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1E5470" w:rsidRPr="001E5470" w:rsidTr="00B30CAD">
        <w:trPr>
          <w:gridAfter w:val="2"/>
          <w:wAfter w:w="3067" w:type="dxa"/>
        </w:trPr>
        <w:tc>
          <w:tcPr>
            <w:tcW w:w="6096" w:type="dxa"/>
            <w:gridSpan w:val="2"/>
          </w:tcPr>
          <w:p w:rsidR="001E5470" w:rsidRPr="001E5470" w:rsidRDefault="001E5470" w:rsidP="003D20E9">
            <w:pPr>
              <w:overflowPunct w:val="0"/>
              <w:autoSpaceDE w:val="0"/>
              <w:autoSpaceDN w:val="0"/>
              <w:adjustRightInd w:val="0"/>
              <w:textAlignment w:val="baseline"/>
              <w:rPr>
                <w:rFonts w:cs="Arial"/>
                <w:szCs w:val="20"/>
                <w:lang w:eastAsia="sl-SI"/>
              </w:rPr>
            </w:pPr>
            <w:r w:rsidRPr="001E5470">
              <w:rPr>
                <w:rFonts w:cs="Arial"/>
                <w:szCs w:val="20"/>
                <w:lang w:eastAsia="sl-SI"/>
              </w:rPr>
              <w:t xml:space="preserve">Številka: </w:t>
            </w:r>
            <w:r w:rsidR="00F87812">
              <w:rPr>
                <w:rFonts w:cs="Arial"/>
                <w:szCs w:val="20"/>
                <w:lang w:eastAsia="sl-SI"/>
              </w:rPr>
              <w:t>007-</w:t>
            </w:r>
            <w:r w:rsidR="003D20E9">
              <w:rPr>
                <w:rFonts w:cs="Arial"/>
                <w:szCs w:val="20"/>
                <w:lang w:eastAsia="sl-SI"/>
              </w:rPr>
              <w:t>384</w:t>
            </w:r>
            <w:r w:rsidR="00F87812">
              <w:rPr>
                <w:rFonts w:cs="Arial"/>
                <w:szCs w:val="20"/>
                <w:lang w:eastAsia="sl-SI"/>
              </w:rPr>
              <w:t>/2015</w:t>
            </w:r>
          </w:p>
        </w:tc>
      </w:tr>
      <w:tr w:rsidR="001E5470" w:rsidRPr="001E5470" w:rsidTr="00B30CAD">
        <w:trPr>
          <w:gridAfter w:val="2"/>
          <w:wAfter w:w="3067" w:type="dxa"/>
        </w:trPr>
        <w:tc>
          <w:tcPr>
            <w:tcW w:w="6096" w:type="dxa"/>
            <w:gridSpan w:val="2"/>
          </w:tcPr>
          <w:p w:rsidR="001E5470" w:rsidRPr="001E5470" w:rsidRDefault="001E5470" w:rsidP="005A1439">
            <w:pPr>
              <w:overflowPunct w:val="0"/>
              <w:autoSpaceDE w:val="0"/>
              <w:autoSpaceDN w:val="0"/>
              <w:adjustRightInd w:val="0"/>
              <w:textAlignment w:val="baseline"/>
              <w:rPr>
                <w:rFonts w:cs="Arial"/>
                <w:szCs w:val="20"/>
                <w:lang w:eastAsia="sl-SI"/>
              </w:rPr>
            </w:pPr>
            <w:r w:rsidRPr="001E5470">
              <w:rPr>
                <w:rFonts w:cs="Arial"/>
                <w:szCs w:val="20"/>
                <w:lang w:eastAsia="sl-SI"/>
              </w:rPr>
              <w:t xml:space="preserve">Ljubljana, </w:t>
            </w:r>
            <w:r w:rsidR="00654476">
              <w:rPr>
                <w:rFonts w:cs="Arial"/>
                <w:szCs w:val="20"/>
                <w:lang w:eastAsia="sl-SI"/>
              </w:rPr>
              <w:t xml:space="preserve">dne </w:t>
            </w:r>
            <w:r w:rsidR="008169C6">
              <w:rPr>
                <w:rFonts w:cs="Arial"/>
                <w:szCs w:val="20"/>
                <w:lang w:eastAsia="sl-SI"/>
              </w:rPr>
              <w:t>1</w:t>
            </w:r>
            <w:r w:rsidR="005A1439">
              <w:rPr>
                <w:rFonts w:cs="Arial"/>
                <w:szCs w:val="20"/>
                <w:lang w:eastAsia="sl-SI"/>
              </w:rPr>
              <w:t>7</w:t>
            </w:r>
            <w:r w:rsidR="00F87812">
              <w:rPr>
                <w:rFonts w:cs="Arial"/>
                <w:szCs w:val="20"/>
                <w:lang w:eastAsia="sl-SI"/>
              </w:rPr>
              <w:t>.</w:t>
            </w:r>
            <w:r w:rsidR="009A1E28">
              <w:rPr>
                <w:rFonts w:cs="Arial"/>
                <w:szCs w:val="20"/>
                <w:lang w:eastAsia="sl-SI"/>
              </w:rPr>
              <w:t xml:space="preserve"> </w:t>
            </w:r>
            <w:r w:rsidR="003D20E9">
              <w:rPr>
                <w:rFonts w:cs="Arial"/>
                <w:szCs w:val="20"/>
                <w:lang w:eastAsia="sl-SI"/>
              </w:rPr>
              <w:t>1</w:t>
            </w:r>
            <w:r w:rsidR="008169C6">
              <w:rPr>
                <w:rFonts w:cs="Arial"/>
                <w:szCs w:val="20"/>
                <w:lang w:eastAsia="sl-SI"/>
              </w:rPr>
              <w:t>2</w:t>
            </w:r>
            <w:r w:rsidR="00F87812">
              <w:rPr>
                <w:rFonts w:cs="Arial"/>
                <w:szCs w:val="20"/>
                <w:lang w:eastAsia="sl-SI"/>
              </w:rPr>
              <w:t>.</w:t>
            </w:r>
            <w:r w:rsidR="009A1E28">
              <w:rPr>
                <w:rFonts w:cs="Arial"/>
                <w:szCs w:val="20"/>
                <w:lang w:eastAsia="sl-SI"/>
              </w:rPr>
              <w:t xml:space="preserve"> </w:t>
            </w:r>
            <w:r w:rsidR="00F87812">
              <w:rPr>
                <w:rFonts w:cs="Arial"/>
                <w:szCs w:val="20"/>
                <w:lang w:eastAsia="sl-SI"/>
              </w:rPr>
              <w:t>2015</w:t>
            </w:r>
          </w:p>
        </w:tc>
      </w:tr>
      <w:tr w:rsidR="001E5470" w:rsidRPr="001E5470" w:rsidTr="00B30CAD">
        <w:trPr>
          <w:gridAfter w:val="2"/>
          <w:wAfter w:w="3067" w:type="dxa"/>
        </w:trPr>
        <w:tc>
          <w:tcPr>
            <w:tcW w:w="6096" w:type="dxa"/>
            <w:gridSpan w:val="2"/>
          </w:tcPr>
          <w:p w:rsidR="001E5470" w:rsidRPr="001E5470" w:rsidRDefault="001E5470" w:rsidP="00B4150D">
            <w:pPr>
              <w:overflowPunct w:val="0"/>
              <w:autoSpaceDE w:val="0"/>
              <w:autoSpaceDN w:val="0"/>
              <w:adjustRightInd w:val="0"/>
              <w:textAlignment w:val="baseline"/>
              <w:rPr>
                <w:rFonts w:cs="Arial"/>
                <w:szCs w:val="20"/>
                <w:lang w:eastAsia="sl-SI"/>
              </w:rPr>
            </w:pPr>
            <w:r w:rsidRPr="001E5470">
              <w:rPr>
                <w:rFonts w:cs="Arial"/>
                <w:iCs/>
                <w:szCs w:val="20"/>
                <w:lang w:eastAsia="sl-SI"/>
              </w:rPr>
              <w:t xml:space="preserve">EVA </w:t>
            </w:r>
            <w:r w:rsidR="00F87812">
              <w:rPr>
                <w:rFonts w:cs="Arial"/>
                <w:iCs/>
                <w:szCs w:val="20"/>
                <w:lang w:eastAsia="sl-SI"/>
              </w:rPr>
              <w:t>2015-2550-00</w:t>
            </w:r>
            <w:r w:rsidR="00B4150D">
              <w:rPr>
                <w:rFonts w:cs="Arial"/>
                <w:iCs/>
                <w:szCs w:val="20"/>
                <w:lang w:eastAsia="sl-SI"/>
              </w:rPr>
              <w:t>55</w:t>
            </w:r>
          </w:p>
        </w:tc>
      </w:tr>
      <w:tr w:rsidR="001E5470" w:rsidRPr="001E5470" w:rsidTr="00B30CAD">
        <w:trPr>
          <w:gridAfter w:val="2"/>
          <w:wAfter w:w="3067" w:type="dxa"/>
        </w:trPr>
        <w:tc>
          <w:tcPr>
            <w:tcW w:w="6096" w:type="dxa"/>
            <w:gridSpan w:val="2"/>
          </w:tcPr>
          <w:p w:rsidR="001E5470" w:rsidRPr="001E5470" w:rsidRDefault="001E5470" w:rsidP="001E5470">
            <w:pPr>
              <w:rPr>
                <w:rFonts w:eastAsia="Calibri" w:cs="Arial"/>
                <w:szCs w:val="20"/>
              </w:rPr>
            </w:pPr>
          </w:p>
          <w:p w:rsidR="001E5470" w:rsidRPr="001E5470" w:rsidRDefault="001E5470" w:rsidP="001E5470">
            <w:pPr>
              <w:rPr>
                <w:rFonts w:eastAsia="Calibri" w:cs="Arial"/>
                <w:szCs w:val="20"/>
              </w:rPr>
            </w:pPr>
            <w:r w:rsidRPr="001E5470">
              <w:rPr>
                <w:rFonts w:eastAsia="Calibri" w:cs="Arial"/>
                <w:szCs w:val="20"/>
              </w:rPr>
              <w:t>GENERALNI SEKRETARIAT VLADE REPUBLIKE SLOVENIJE</w:t>
            </w:r>
          </w:p>
          <w:p w:rsidR="001E5470" w:rsidRPr="001E5470" w:rsidRDefault="00B228A5" w:rsidP="001E5470">
            <w:pPr>
              <w:rPr>
                <w:rFonts w:eastAsia="Calibri" w:cs="Arial"/>
                <w:szCs w:val="20"/>
              </w:rPr>
            </w:pPr>
            <w:hyperlink r:id="rId9" w:history="1">
              <w:r w:rsidR="001E5470" w:rsidRPr="001E5470">
                <w:rPr>
                  <w:rFonts w:eastAsia="Calibri" w:cs="Arial"/>
                  <w:color w:val="0000FF"/>
                  <w:szCs w:val="20"/>
                  <w:u w:val="single"/>
                </w:rPr>
                <w:t>Gp.gs@gov.si</w:t>
              </w:r>
            </w:hyperlink>
          </w:p>
          <w:p w:rsidR="001E5470" w:rsidRPr="001E5470" w:rsidRDefault="001E5470" w:rsidP="001E5470">
            <w:pPr>
              <w:rPr>
                <w:rFonts w:eastAsia="Calibri" w:cs="Arial"/>
                <w:szCs w:val="20"/>
              </w:rPr>
            </w:pPr>
          </w:p>
        </w:tc>
      </w:tr>
      <w:tr w:rsidR="001E5470" w:rsidRPr="001E5470" w:rsidTr="00B30CAD">
        <w:tc>
          <w:tcPr>
            <w:tcW w:w="9163" w:type="dxa"/>
            <w:gridSpan w:val="4"/>
          </w:tcPr>
          <w:p w:rsidR="001E5470" w:rsidRPr="001E5470" w:rsidRDefault="001E5470" w:rsidP="003D20E9">
            <w:pPr>
              <w:suppressAutoHyphens/>
              <w:overflowPunct w:val="0"/>
              <w:autoSpaceDE w:val="0"/>
              <w:autoSpaceDN w:val="0"/>
              <w:adjustRightInd w:val="0"/>
              <w:textAlignment w:val="baseline"/>
              <w:rPr>
                <w:rFonts w:cs="Arial"/>
                <w:b/>
                <w:szCs w:val="20"/>
                <w:lang w:eastAsia="sl-SI"/>
              </w:rPr>
            </w:pPr>
            <w:r w:rsidRPr="001E5470">
              <w:rPr>
                <w:rFonts w:cs="Arial"/>
                <w:b/>
                <w:szCs w:val="20"/>
                <w:lang w:eastAsia="sl-SI"/>
              </w:rPr>
              <w:t xml:space="preserve">ZADEVA: </w:t>
            </w:r>
            <w:r w:rsidR="00654476" w:rsidRPr="00654476">
              <w:rPr>
                <w:rFonts w:cs="Arial"/>
                <w:b/>
                <w:szCs w:val="20"/>
              </w:rPr>
              <w:t xml:space="preserve">Uredba </w:t>
            </w:r>
            <w:r w:rsidR="00F87812">
              <w:rPr>
                <w:rFonts w:cs="Arial"/>
                <w:b/>
                <w:szCs w:val="20"/>
              </w:rPr>
              <w:t xml:space="preserve">o </w:t>
            </w:r>
            <w:r w:rsidR="003D20E9" w:rsidRPr="003D20E9">
              <w:rPr>
                <w:rFonts w:cs="Arial"/>
                <w:b/>
                <w:szCs w:val="20"/>
              </w:rPr>
              <w:t>mejnih vrednostih emisije snovi v zrak iz velikih kurilnih naprav</w:t>
            </w:r>
            <w:r w:rsidR="003D20E9">
              <w:rPr>
                <w:rFonts w:cs="Arial"/>
                <w:b/>
                <w:szCs w:val="20"/>
              </w:rPr>
              <w:t xml:space="preserve"> </w:t>
            </w:r>
            <w:r w:rsidRPr="001E5470">
              <w:rPr>
                <w:rFonts w:cs="Arial"/>
                <w:b/>
                <w:szCs w:val="20"/>
                <w:lang w:eastAsia="sl-SI"/>
              </w:rPr>
              <w:t xml:space="preserve">– predlog za obravnavo </w:t>
            </w:r>
          </w:p>
        </w:tc>
      </w:tr>
      <w:tr w:rsidR="001E5470" w:rsidRPr="001E5470" w:rsidTr="00B30CAD">
        <w:tc>
          <w:tcPr>
            <w:tcW w:w="9163" w:type="dxa"/>
            <w:gridSpan w:val="4"/>
          </w:tcPr>
          <w:p w:rsidR="001E5470" w:rsidRPr="001E5470" w:rsidRDefault="001E5470" w:rsidP="001E5470">
            <w:pPr>
              <w:suppressAutoHyphens/>
              <w:overflowPunct w:val="0"/>
              <w:autoSpaceDE w:val="0"/>
              <w:autoSpaceDN w:val="0"/>
              <w:adjustRightInd w:val="0"/>
              <w:textAlignment w:val="baseline"/>
              <w:outlineLvl w:val="3"/>
              <w:rPr>
                <w:rFonts w:cs="Arial"/>
                <w:b/>
                <w:szCs w:val="20"/>
                <w:lang w:eastAsia="sl-SI"/>
              </w:rPr>
            </w:pPr>
            <w:r w:rsidRPr="001E5470">
              <w:rPr>
                <w:rFonts w:cs="Arial"/>
                <w:b/>
                <w:szCs w:val="20"/>
                <w:lang w:eastAsia="sl-SI"/>
              </w:rPr>
              <w:t>1. Predlog sklepov vlade:</w:t>
            </w:r>
          </w:p>
        </w:tc>
      </w:tr>
      <w:tr w:rsidR="001E5470" w:rsidRPr="001E5470" w:rsidTr="00B30CAD">
        <w:tc>
          <w:tcPr>
            <w:tcW w:w="9163" w:type="dxa"/>
            <w:gridSpan w:val="4"/>
          </w:tcPr>
          <w:p w:rsidR="00654476" w:rsidRPr="00654476" w:rsidRDefault="003D20E9" w:rsidP="00654476">
            <w:pPr>
              <w:overflowPunct w:val="0"/>
              <w:autoSpaceDE w:val="0"/>
              <w:autoSpaceDN w:val="0"/>
              <w:adjustRightInd w:val="0"/>
              <w:jc w:val="both"/>
              <w:textAlignment w:val="baseline"/>
              <w:rPr>
                <w:rFonts w:cs="Arial"/>
                <w:iCs/>
                <w:szCs w:val="20"/>
                <w:lang w:eastAsia="sl-SI"/>
              </w:rPr>
            </w:pPr>
            <w:r w:rsidRPr="003D20E9">
              <w:rPr>
                <w:rFonts w:cs="Arial"/>
                <w:iCs/>
                <w:szCs w:val="20"/>
                <w:lang w:eastAsia="sl-SI"/>
              </w:rPr>
              <w:t xml:space="preserve">Na podlagi drugega in tretjega odstavka 17. člena ter enajstega odstavka 74. člena Zakona o varstvu okolja (Uradni list RS, št. 39/06 – uradno prečiščeno besedilo, 49/06  </w:t>
            </w:r>
            <w:r w:rsidR="00D92A01" w:rsidRPr="00D92A01">
              <w:rPr>
                <w:rFonts w:cs="Arial"/>
                <w:iCs/>
                <w:szCs w:val="20"/>
                <w:lang w:eastAsia="sl-SI"/>
              </w:rPr>
              <w:t>–</w:t>
            </w:r>
            <w:r w:rsidR="00D92A01">
              <w:rPr>
                <w:rFonts w:cs="Arial"/>
                <w:iCs/>
                <w:szCs w:val="20"/>
                <w:lang w:eastAsia="sl-SI"/>
              </w:rPr>
              <w:t xml:space="preserve"> </w:t>
            </w:r>
            <w:r w:rsidRPr="003D20E9">
              <w:rPr>
                <w:rFonts w:cs="Arial"/>
                <w:iCs/>
                <w:szCs w:val="20"/>
                <w:lang w:eastAsia="sl-SI"/>
              </w:rPr>
              <w:t xml:space="preserve">ZMetD, 66/06 </w:t>
            </w:r>
            <w:proofErr w:type="spellStart"/>
            <w:r w:rsidR="00D92A01">
              <w:rPr>
                <w:rFonts w:cs="Arial"/>
                <w:iCs/>
                <w:szCs w:val="20"/>
                <w:lang w:eastAsia="sl-SI"/>
              </w:rPr>
              <w:t>o</w:t>
            </w:r>
            <w:r w:rsidRPr="003D20E9">
              <w:rPr>
                <w:rFonts w:cs="Arial"/>
                <w:iCs/>
                <w:szCs w:val="20"/>
                <w:lang w:eastAsia="sl-SI"/>
              </w:rPr>
              <w:t>dl</w:t>
            </w:r>
            <w:proofErr w:type="spellEnd"/>
            <w:r w:rsidRPr="003D20E9">
              <w:rPr>
                <w:rFonts w:cs="Arial"/>
                <w:iCs/>
                <w:szCs w:val="20"/>
                <w:lang w:eastAsia="sl-SI"/>
              </w:rPr>
              <w:t>. US, 33/07</w:t>
            </w:r>
            <w:r w:rsidR="00D92A01" w:rsidRPr="00D92A01">
              <w:rPr>
                <w:rFonts w:cs="Arial"/>
                <w:iCs/>
                <w:szCs w:val="20"/>
                <w:lang w:eastAsia="sl-SI"/>
              </w:rPr>
              <w:t>–</w:t>
            </w:r>
            <w:r w:rsidRPr="003D20E9">
              <w:rPr>
                <w:rFonts w:cs="Arial"/>
                <w:iCs/>
                <w:szCs w:val="20"/>
                <w:lang w:eastAsia="sl-SI"/>
              </w:rPr>
              <w:t>ZPNačrt, 57/08</w:t>
            </w:r>
            <w:r w:rsidR="00D92A01">
              <w:rPr>
                <w:rFonts w:cs="Arial"/>
                <w:iCs/>
                <w:szCs w:val="20"/>
                <w:lang w:eastAsia="sl-SI"/>
              </w:rPr>
              <w:t xml:space="preserve"> </w:t>
            </w:r>
            <w:r w:rsidR="00D92A01" w:rsidRPr="00D92A01">
              <w:rPr>
                <w:rFonts w:cs="Arial"/>
                <w:iCs/>
                <w:szCs w:val="20"/>
                <w:lang w:eastAsia="sl-SI"/>
              </w:rPr>
              <w:t>–</w:t>
            </w:r>
            <w:r w:rsidR="00D92A01">
              <w:rPr>
                <w:rFonts w:cs="Arial"/>
                <w:iCs/>
                <w:szCs w:val="20"/>
                <w:lang w:eastAsia="sl-SI"/>
              </w:rPr>
              <w:t xml:space="preserve"> </w:t>
            </w:r>
            <w:r w:rsidRPr="003D20E9">
              <w:rPr>
                <w:rFonts w:cs="Arial"/>
                <w:iCs/>
                <w:szCs w:val="20"/>
                <w:lang w:eastAsia="sl-SI"/>
              </w:rPr>
              <w:t>ZFO</w:t>
            </w:r>
            <w:r w:rsidR="00D92A01">
              <w:rPr>
                <w:rFonts w:cs="Arial"/>
                <w:iCs/>
                <w:szCs w:val="20"/>
                <w:lang w:eastAsia="sl-SI"/>
              </w:rPr>
              <w:t>-</w:t>
            </w:r>
            <w:r w:rsidRPr="003D20E9">
              <w:rPr>
                <w:rFonts w:cs="Arial"/>
                <w:iCs/>
                <w:szCs w:val="20"/>
                <w:lang w:eastAsia="sl-SI"/>
              </w:rPr>
              <w:t>1A, 70/08, 108/09, 108/09</w:t>
            </w:r>
            <w:r w:rsidR="00D92A01">
              <w:rPr>
                <w:rFonts w:cs="Arial"/>
                <w:iCs/>
                <w:szCs w:val="20"/>
                <w:lang w:eastAsia="sl-SI"/>
              </w:rPr>
              <w:t xml:space="preserve"> </w:t>
            </w:r>
            <w:r w:rsidR="00D92A01" w:rsidRPr="00D92A01">
              <w:rPr>
                <w:rFonts w:cs="Arial"/>
                <w:iCs/>
                <w:szCs w:val="20"/>
                <w:lang w:eastAsia="sl-SI"/>
              </w:rPr>
              <w:t>–</w:t>
            </w:r>
            <w:r w:rsidR="00D92A01">
              <w:rPr>
                <w:rFonts w:cs="Arial"/>
                <w:iCs/>
                <w:szCs w:val="20"/>
                <w:lang w:eastAsia="sl-SI"/>
              </w:rPr>
              <w:t xml:space="preserve"> </w:t>
            </w:r>
            <w:r w:rsidRPr="003D20E9">
              <w:rPr>
                <w:rFonts w:cs="Arial"/>
                <w:iCs/>
                <w:szCs w:val="20"/>
                <w:lang w:eastAsia="sl-SI"/>
              </w:rPr>
              <w:t>ZPNačrt-A, 48/12, 57/12, 92/13 in 56/15)</w:t>
            </w:r>
            <w:r>
              <w:rPr>
                <w:rFonts w:cs="Arial"/>
                <w:iCs/>
                <w:szCs w:val="20"/>
                <w:lang w:eastAsia="sl-SI"/>
              </w:rPr>
              <w:t xml:space="preserve"> </w:t>
            </w:r>
            <w:r w:rsidR="00654476" w:rsidRPr="00654476">
              <w:rPr>
                <w:rFonts w:cs="Arial"/>
                <w:iCs/>
                <w:szCs w:val="20"/>
                <w:lang w:eastAsia="sl-SI"/>
              </w:rPr>
              <w:t>je Vlada Republike Slovenije na … seji dne … sprejela</w:t>
            </w:r>
          </w:p>
          <w:p w:rsidR="00654476" w:rsidRPr="00654476" w:rsidRDefault="00654476" w:rsidP="00654476">
            <w:pPr>
              <w:overflowPunct w:val="0"/>
              <w:autoSpaceDE w:val="0"/>
              <w:autoSpaceDN w:val="0"/>
              <w:adjustRightInd w:val="0"/>
              <w:jc w:val="both"/>
              <w:textAlignment w:val="baseline"/>
              <w:rPr>
                <w:rFonts w:cs="Arial"/>
                <w:iCs/>
                <w:szCs w:val="20"/>
                <w:lang w:eastAsia="sl-SI"/>
              </w:rPr>
            </w:pPr>
          </w:p>
          <w:p w:rsidR="00654476" w:rsidRPr="00654476" w:rsidRDefault="00654476" w:rsidP="00654476">
            <w:pPr>
              <w:overflowPunct w:val="0"/>
              <w:autoSpaceDE w:val="0"/>
              <w:autoSpaceDN w:val="0"/>
              <w:adjustRightInd w:val="0"/>
              <w:jc w:val="center"/>
              <w:textAlignment w:val="baseline"/>
              <w:rPr>
                <w:rFonts w:cs="Arial"/>
                <w:iCs/>
                <w:szCs w:val="20"/>
                <w:lang w:eastAsia="sl-SI"/>
              </w:rPr>
            </w:pPr>
            <w:r w:rsidRPr="00654476">
              <w:rPr>
                <w:rFonts w:cs="Arial"/>
                <w:iCs/>
                <w:szCs w:val="20"/>
                <w:lang w:eastAsia="sl-SI"/>
              </w:rPr>
              <w:t>SKLEP</w:t>
            </w:r>
          </w:p>
          <w:p w:rsidR="00654476" w:rsidRPr="00654476" w:rsidRDefault="00654476" w:rsidP="00654476">
            <w:pPr>
              <w:overflowPunct w:val="0"/>
              <w:autoSpaceDE w:val="0"/>
              <w:autoSpaceDN w:val="0"/>
              <w:adjustRightInd w:val="0"/>
              <w:jc w:val="both"/>
              <w:textAlignment w:val="baseline"/>
              <w:rPr>
                <w:rFonts w:cs="Arial"/>
                <w:iCs/>
                <w:szCs w:val="20"/>
                <w:lang w:eastAsia="sl-SI"/>
              </w:rPr>
            </w:pPr>
          </w:p>
          <w:p w:rsidR="00654476" w:rsidRPr="00654476" w:rsidRDefault="00654476" w:rsidP="00654476">
            <w:pPr>
              <w:overflowPunct w:val="0"/>
              <w:autoSpaceDE w:val="0"/>
              <w:autoSpaceDN w:val="0"/>
              <w:adjustRightInd w:val="0"/>
              <w:jc w:val="both"/>
              <w:textAlignment w:val="baseline"/>
              <w:rPr>
                <w:rFonts w:cs="Arial"/>
                <w:iCs/>
                <w:szCs w:val="20"/>
                <w:lang w:eastAsia="sl-SI"/>
              </w:rPr>
            </w:pPr>
            <w:r w:rsidRPr="00654476">
              <w:rPr>
                <w:rFonts w:cs="Arial"/>
                <w:iCs/>
                <w:szCs w:val="20"/>
                <w:lang w:eastAsia="sl-SI"/>
              </w:rPr>
              <w:t xml:space="preserve">Vlada Republike Slovenije izdaja Uredbo o </w:t>
            </w:r>
            <w:r w:rsidR="003D20E9" w:rsidRPr="003D20E9">
              <w:rPr>
                <w:rFonts w:cs="Arial"/>
                <w:iCs/>
                <w:szCs w:val="20"/>
                <w:lang w:eastAsia="sl-SI"/>
              </w:rPr>
              <w:t>mejnih vrednostih emisije snovi v zrak iz velikih kurilnih naprav</w:t>
            </w:r>
            <w:r w:rsidRPr="00654476">
              <w:rPr>
                <w:rFonts w:cs="Arial"/>
                <w:iCs/>
                <w:szCs w:val="20"/>
                <w:lang w:eastAsia="sl-SI"/>
              </w:rPr>
              <w:t xml:space="preserve">, ki se objavi v Uradnem listu Republike Slovenije.  </w:t>
            </w:r>
          </w:p>
          <w:p w:rsidR="00654476" w:rsidRPr="00654476" w:rsidRDefault="00654476" w:rsidP="00654476">
            <w:pPr>
              <w:overflowPunct w:val="0"/>
              <w:autoSpaceDE w:val="0"/>
              <w:autoSpaceDN w:val="0"/>
              <w:adjustRightInd w:val="0"/>
              <w:jc w:val="both"/>
              <w:textAlignment w:val="baseline"/>
              <w:rPr>
                <w:rFonts w:cs="Arial"/>
                <w:iCs/>
                <w:szCs w:val="20"/>
                <w:lang w:eastAsia="sl-SI"/>
              </w:rPr>
            </w:pPr>
          </w:p>
          <w:p w:rsidR="00654476" w:rsidRPr="00654476" w:rsidRDefault="00654476" w:rsidP="00654476">
            <w:pPr>
              <w:overflowPunct w:val="0"/>
              <w:autoSpaceDE w:val="0"/>
              <w:autoSpaceDN w:val="0"/>
              <w:adjustRightInd w:val="0"/>
              <w:jc w:val="both"/>
              <w:textAlignment w:val="baseline"/>
              <w:rPr>
                <w:rFonts w:cs="Arial"/>
                <w:iCs/>
                <w:szCs w:val="20"/>
                <w:lang w:eastAsia="sl-SI"/>
              </w:rPr>
            </w:pPr>
          </w:p>
          <w:p w:rsidR="00654476" w:rsidRPr="00654476" w:rsidRDefault="00654476" w:rsidP="00654476">
            <w:pPr>
              <w:overflowPunct w:val="0"/>
              <w:autoSpaceDE w:val="0"/>
              <w:autoSpaceDN w:val="0"/>
              <w:adjustRightInd w:val="0"/>
              <w:jc w:val="both"/>
              <w:textAlignment w:val="baseline"/>
              <w:rPr>
                <w:rFonts w:cs="Arial"/>
                <w:iCs/>
                <w:szCs w:val="20"/>
                <w:lang w:eastAsia="sl-SI"/>
              </w:rPr>
            </w:pPr>
            <w:r w:rsidRPr="00654476">
              <w:rPr>
                <w:rFonts w:cs="Arial"/>
                <w:iCs/>
                <w:szCs w:val="20"/>
                <w:lang w:eastAsia="sl-SI"/>
              </w:rPr>
              <w:t xml:space="preserve">                                                                                                                       Mag. Darko Krašovec</w:t>
            </w:r>
          </w:p>
          <w:p w:rsidR="00654476" w:rsidRPr="00654476" w:rsidRDefault="00654476" w:rsidP="00654476">
            <w:pPr>
              <w:overflowPunct w:val="0"/>
              <w:autoSpaceDE w:val="0"/>
              <w:autoSpaceDN w:val="0"/>
              <w:adjustRightInd w:val="0"/>
              <w:jc w:val="both"/>
              <w:textAlignment w:val="baseline"/>
              <w:rPr>
                <w:rFonts w:cs="Arial"/>
                <w:iCs/>
                <w:szCs w:val="20"/>
                <w:lang w:eastAsia="sl-SI"/>
              </w:rPr>
            </w:pPr>
            <w:r w:rsidRPr="00654476">
              <w:rPr>
                <w:rFonts w:cs="Arial"/>
                <w:iCs/>
                <w:szCs w:val="20"/>
                <w:lang w:eastAsia="sl-SI"/>
              </w:rPr>
              <w:t xml:space="preserve">                                                                                                                   GENERALNI SEKRETAR</w:t>
            </w:r>
          </w:p>
          <w:p w:rsidR="00654476" w:rsidRPr="00654476" w:rsidRDefault="00654476" w:rsidP="00654476">
            <w:pPr>
              <w:overflowPunct w:val="0"/>
              <w:autoSpaceDE w:val="0"/>
              <w:autoSpaceDN w:val="0"/>
              <w:adjustRightInd w:val="0"/>
              <w:jc w:val="both"/>
              <w:textAlignment w:val="baseline"/>
              <w:rPr>
                <w:rFonts w:cs="Arial"/>
                <w:iCs/>
                <w:szCs w:val="20"/>
                <w:lang w:eastAsia="sl-SI"/>
              </w:rPr>
            </w:pPr>
          </w:p>
          <w:p w:rsidR="00654476" w:rsidRPr="00654476" w:rsidRDefault="00654476" w:rsidP="00654476">
            <w:pPr>
              <w:overflowPunct w:val="0"/>
              <w:autoSpaceDE w:val="0"/>
              <w:autoSpaceDN w:val="0"/>
              <w:adjustRightInd w:val="0"/>
              <w:jc w:val="both"/>
              <w:textAlignment w:val="baseline"/>
              <w:rPr>
                <w:rFonts w:cs="Arial"/>
                <w:iCs/>
                <w:szCs w:val="20"/>
                <w:lang w:eastAsia="sl-SI"/>
              </w:rPr>
            </w:pPr>
          </w:p>
          <w:p w:rsidR="00654476" w:rsidRPr="00654476" w:rsidRDefault="00654476" w:rsidP="00654476">
            <w:pPr>
              <w:overflowPunct w:val="0"/>
              <w:autoSpaceDE w:val="0"/>
              <w:autoSpaceDN w:val="0"/>
              <w:adjustRightInd w:val="0"/>
              <w:jc w:val="both"/>
              <w:textAlignment w:val="baseline"/>
              <w:rPr>
                <w:rFonts w:cs="Arial"/>
                <w:iCs/>
                <w:szCs w:val="20"/>
                <w:lang w:eastAsia="sl-SI"/>
              </w:rPr>
            </w:pPr>
            <w:r w:rsidRPr="00654476">
              <w:rPr>
                <w:rFonts w:cs="Arial"/>
                <w:iCs/>
                <w:szCs w:val="20"/>
                <w:lang w:eastAsia="sl-SI"/>
              </w:rPr>
              <w:t>Priloge:</w:t>
            </w:r>
          </w:p>
          <w:p w:rsidR="00654476" w:rsidRPr="00654476" w:rsidRDefault="00822986" w:rsidP="003D20E9">
            <w:pPr>
              <w:numPr>
                <w:ilvl w:val="0"/>
                <w:numId w:val="13"/>
              </w:numPr>
              <w:overflowPunct w:val="0"/>
              <w:autoSpaceDE w:val="0"/>
              <w:autoSpaceDN w:val="0"/>
              <w:adjustRightInd w:val="0"/>
              <w:jc w:val="both"/>
              <w:textAlignment w:val="baseline"/>
              <w:rPr>
                <w:rFonts w:cs="Arial"/>
                <w:iCs/>
                <w:szCs w:val="20"/>
                <w:lang w:eastAsia="sl-SI"/>
              </w:rPr>
            </w:pPr>
            <w:r>
              <w:rPr>
                <w:rFonts w:cs="Arial"/>
                <w:iCs/>
                <w:szCs w:val="20"/>
                <w:lang w:eastAsia="sl-SI"/>
              </w:rPr>
              <w:t xml:space="preserve">predlog </w:t>
            </w:r>
            <w:r w:rsidR="00654476" w:rsidRPr="00654476">
              <w:rPr>
                <w:rFonts w:cs="Arial"/>
                <w:iCs/>
                <w:szCs w:val="20"/>
                <w:lang w:eastAsia="sl-SI"/>
              </w:rPr>
              <w:t>Uredb</w:t>
            </w:r>
            <w:r>
              <w:rPr>
                <w:rFonts w:cs="Arial"/>
                <w:iCs/>
                <w:szCs w:val="20"/>
                <w:lang w:eastAsia="sl-SI"/>
              </w:rPr>
              <w:t>e</w:t>
            </w:r>
            <w:r w:rsidR="00654476" w:rsidRPr="00654476">
              <w:rPr>
                <w:rFonts w:cs="Arial"/>
                <w:iCs/>
                <w:szCs w:val="20"/>
                <w:lang w:eastAsia="sl-SI"/>
              </w:rPr>
              <w:t xml:space="preserve"> o </w:t>
            </w:r>
            <w:r w:rsidR="003D20E9" w:rsidRPr="003D20E9">
              <w:rPr>
                <w:rFonts w:cs="Arial"/>
                <w:iCs/>
                <w:szCs w:val="20"/>
                <w:lang w:eastAsia="sl-SI"/>
              </w:rPr>
              <w:t xml:space="preserve">mejnih vrednostih emisije snovi v zrak iz velikih kurilnih naprav </w:t>
            </w:r>
          </w:p>
          <w:p w:rsidR="00654476" w:rsidRPr="00654476" w:rsidRDefault="00654476" w:rsidP="0056306D">
            <w:pPr>
              <w:numPr>
                <w:ilvl w:val="0"/>
                <w:numId w:val="13"/>
              </w:numPr>
              <w:overflowPunct w:val="0"/>
              <w:autoSpaceDE w:val="0"/>
              <w:autoSpaceDN w:val="0"/>
              <w:adjustRightInd w:val="0"/>
              <w:jc w:val="both"/>
              <w:textAlignment w:val="baseline"/>
              <w:rPr>
                <w:rFonts w:cs="Arial"/>
                <w:iCs/>
                <w:szCs w:val="20"/>
                <w:lang w:eastAsia="sl-SI"/>
              </w:rPr>
            </w:pPr>
            <w:r w:rsidRPr="00654476">
              <w:rPr>
                <w:rFonts w:cs="Arial"/>
                <w:iCs/>
                <w:szCs w:val="20"/>
                <w:lang w:eastAsia="sl-SI"/>
              </w:rPr>
              <w:t>obrazložitev</w:t>
            </w:r>
          </w:p>
          <w:p w:rsidR="00654476" w:rsidRPr="00654476" w:rsidRDefault="00654476" w:rsidP="0056306D">
            <w:pPr>
              <w:numPr>
                <w:ilvl w:val="0"/>
                <w:numId w:val="13"/>
              </w:numPr>
              <w:overflowPunct w:val="0"/>
              <w:autoSpaceDE w:val="0"/>
              <w:autoSpaceDN w:val="0"/>
              <w:adjustRightInd w:val="0"/>
              <w:jc w:val="both"/>
              <w:textAlignment w:val="baseline"/>
              <w:rPr>
                <w:rFonts w:cs="Arial"/>
                <w:iCs/>
                <w:szCs w:val="20"/>
                <w:lang w:eastAsia="sl-SI"/>
              </w:rPr>
            </w:pPr>
            <w:r w:rsidRPr="00654476">
              <w:rPr>
                <w:rFonts w:cs="Arial"/>
                <w:iCs/>
                <w:szCs w:val="20"/>
                <w:lang w:eastAsia="sl-SI"/>
              </w:rPr>
              <w:t>mnenja medresorskega usklajevanja</w:t>
            </w:r>
          </w:p>
          <w:p w:rsidR="00654476" w:rsidRPr="00654476" w:rsidRDefault="00654476" w:rsidP="00654476">
            <w:pPr>
              <w:overflowPunct w:val="0"/>
              <w:autoSpaceDE w:val="0"/>
              <w:autoSpaceDN w:val="0"/>
              <w:adjustRightInd w:val="0"/>
              <w:jc w:val="both"/>
              <w:textAlignment w:val="baseline"/>
              <w:rPr>
                <w:rFonts w:cs="Arial"/>
                <w:iCs/>
                <w:szCs w:val="20"/>
                <w:lang w:eastAsia="sl-SI"/>
              </w:rPr>
            </w:pPr>
            <w:r w:rsidRPr="00654476">
              <w:rPr>
                <w:rFonts w:cs="Arial"/>
                <w:iCs/>
                <w:szCs w:val="20"/>
                <w:lang w:eastAsia="sl-SI"/>
              </w:rPr>
              <w:t>Prejemnik sklepa:</w:t>
            </w:r>
          </w:p>
          <w:p w:rsidR="00654476" w:rsidRPr="00654476" w:rsidRDefault="00654476" w:rsidP="0056306D">
            <w:pPr>
              <w:numPr>
                <w:ilvl w:val="0"/>
                <w:numId w:val="13"/>
              </w:numPr>
              <w:overflowPunct w:val="0"/>
              <w:autoSpaceDE w:val="0"/>
              <w:autoSpaceDN w:val="0"/>
              <w:adjustRightInd w:val="0"/>
              <w:jc w:val="both"/>
              <w:textAlignment w:val="baseline"/>
              <w:rPr>
                <w:rFonts w:cs="Arial"/>
                <w:iCs/>
                <w:szCs w:val="20"/>
                <w:lang w:eastAsia="sl-SI"/>
              </w:rPr>
            </w:pPr>
            <w:r w:rsidRPr="00654476">
              <w:rPr>
                <w:rFonts w:cs="Arial"/>
                <w:iCs/>
                <w:szCs w:val="20"/>
                <w:lang w:eastAsia="sl-SI"/>
              </w:rPr>
              <w:t>Ministrstvo za o</w:t>
            </w:r>
            <w:r w:rsidR="004B2A15">
              <w:rPr>
                <w:rFonts w:cs="Arial"/>
                <w:iCs/>
                <w:szCs w:val="20"/>
                <w:lang w:eastAsia="sl-SI"/>
              </w:rPr>
              <w:t>kolje in prostor, Dunajska c. 48</w:t>
            </w:r>
            <w:bookmarkStart w:id="0" w:name="_GoBack"/>
            <w:bookmarkEnd w:id="0"/>
            <w:r w:rsidRPr="00654476">
              <w:rPr>
                <w:rFonts w:cs="Arial"/>
                <w:iCs/>
                <w:szCs w:val="20"/>
                <w:lang w:eastAsia="sl-SI"/>
              </w:rPr>
              <w:t>, 1000 Ljubljana</w:t>
            </w:r>
          </w:p>
          <w:p w:rsidR="001E5470" w:rsidRPr="001E5470" w:rsidRDefault="001E5470" w:rsidP="00654476">
            <w:pPr>
              <w:overflowPunct w:val="0"/>
              <w:autoSpaceDE w:val="0"/>
              <w:autoSpaceDN w:val="0"/>
              <w:adjustRightInd w:val="0"/>
              <w:jc w:val="both"/>
              <w:textAlignment w:val="baseline"/>
              <w:rPr>
                <w:rFonts w:cs="Arial"/>
                <w:iCs/>
                <w:szCs w:val="20"/>
                <w:lang w:eastAsia="sl-SI"/>
              </w:rPr>
            </w:pPr>
          </w:p>
        </w:tc>
      </w:tr>
      <w:tr w:rsidR="001E5470" w:rsidRPr="001E5470" w:rsidTr="00B30CAD">
        <w:tc>
          <w:tcPr>
            <w:tcW w:w="9163" w:type="dxa"/>
            <w:gridSpan w:val="4"/>
          </w:tcPr>
          <w:p w:rsidR="001E5470" w:rsidRPr="001E5470" w:rsidRDefault="001E5470" w:rsidP="001E5470">
            <w:pPr>
              <w:overflowPunct w:val="0"/>
              <w:autoSpaceDE w:val="0"/>
              <w:autoSpaceDN w:val="0"/>
              <w:adjustRightInd w:val="0"/>
              <w:jc w:val="both"/>
              <w:textAlignment w:val="baseline"/>
              <w:rPr>
                <w:rFonts w:cs="Arial"/>
                <w:b/>
                <w:iCs/>
                <w:szCs w:val="20"/>
                <w:lang w:eastAsia="sl-SI"/>
              </w:rPr>
            </w:pPr>
            <w:r w:rsidRPr="001E5470">
              <w:rPr>
                <w:rFonts w:cs="Arial"/>
                <w:b/>
                <w:szCs w:val="20"/>
                <w:lang w:eastAsia="sl-SI"/>
              </w:rPr>
              <w:t>2. Predlog za obravnavo predloga zakona po nujnem ali skrajšanem postopku v državnem zboru z obrazložitvijo razlogov:</w:t>
            </w:r>
          </w:p>
        </w:tc>
      </w:tr>
      <w:tr w:rsidR="001E5470" w:rsidRPr="001E5470" w:rsidTr="00B30CAD">
        <w:tc>
          <w:tcPr>
            <w:tcW w:w="9163" w:type="dxa"/>
            <w:gridSpan w:val="4"/>
          </w:tcPr>
          <w:p w:rsidR="001E5470" w:rsidRPr="001E5470" w:rsidRDefault="00654476" w:rsidP="001E5470">
            <w:pPr>
              <w:overflowPunct w:val="0"/>
              <w:autoSpaceDE w:val="0"/>
              <w:autoSpaceDN w:val="0"/>
              <w:adjustRightInd w:val="0"/>
              <w:jc w:val="both"/>
              <w:textAlignment w:val="baseline"/>
              <w:rPr>
                <w:rFonts w:cs="Arial"/>
                <w:iCs/>
                <w:szCs w:val="20"/>
                <w:lang w:eastAsia="sl-SI"/>
              </w:rPr>
            </w:pPr>
            <w:r>
              <w:rPr>
                <w:rFonts w:cs="Arial"/>
                <w:iCs/>
                <w:szCs w:val="20"/>
                <w:lang w:eastAsia="sl-SI"/>
              </w:rPr>
              <w:t>/</w:t>
            </w:r>
          </w:p>
        </w:tc>
      </w:tr>
      <w:tr w:rsidR="001E5470" w:rsidRPr="001E5470" w:rsidTr="00B30CAD">
        <w:tc>
          <w:tcPr>
            <w:tcW w:w="9163" w:type="dxa"/>
            <w:gridSpan w:val="4"/>
          </w:tcPr>
          <w:p w:rsidR="001E5470" w:rsidRPr="001E5470" w:rsidRDefault="001E5470" w:rsidP="001E5470">
            <w:pPr>
              <w:overflowPunct w:val="0"/>
              <w:autoSpaceDE w:val="0"/>
              <w:autoSpaceDN w:val="0"/>
              <w:adjustRightInd w:val="0"/>
              <w:jc w:val="both"/>
              <w:textAlignment w:val="baseline"/>
              <w:rPr>
                <w:rFonts w:cs="Arial"/>
                <w:b/>
                <w:iCs/>
                <w:szCs w:val="20"/>
                <w:lang w:eastAsia="sl-SI"/>
              </w:rPr>
            </w:pPr>
            <w:proofErr w:type="spellStart"/>
            <w:r w:rsidRPr="001E5470">
              <w:rPr>
                <w:rFonts w:cs="Arial"/>
                <w:b/>
                <w:szCs w:val="20"/>
                <w:lang w:eastAsia="sl-SI"/>
              </w:rPr>
              <w:t>3.a</w:t>
            </w:r>
            <w:proofErr w:type="spellEnd"/>
            <w:r w:rsidRPr="001E5470">
              <w:rPr>
                <w:rFonts w:cs="Arial"/>
                <w:b/>
                <w:szCs w:val="20"/>
                <w:lang w:eastAsia="sl-SI"/>
              </w:rPr>
              <w:t xml:space="preserve"> Osebe, odgovorne za strokovno pripravo in usklajenost gradiva:</w:t>
            </w:r>
          </w:p>
        </w:tc>
      </w:tr>
      <w:tr w:rsidR="001E5470" w:rsidRPr="001E5470" w:rsidTr="00B30CAD">
        <w:tc>
          <w:tcPr>
            <w:tcW w:w="9163" w:type="dxa"/>
            <w:gridSpan w:val="4"/>
          </w:tcPr>
          <w:p w:rsidR="00654476" w:rsidRDefault="00654476" w:rsidP="0056306D">
            <w:pPr>
              <w:numPr>
                <w:ilvl w:val="0"/>
                <w:numId w:val="14"/>
              </w:numPr>
              <w:tabs>
                <w:tab w:val="num" w:pos="459"/>
              </w:tabs>
              <w:overflowPunct w:val="0"/>
              <w:autoSpaceDE w:val="0"/>
              <w:autoSpaceDN w:val="0"/>
              <w:adjustRightInd w:val="0"/>
              <w:jc w:val="both"/>
              <w:textAlignment w:val="baseline"/>
              <w:rPr>
                <w:rFonts w:cs="Arial"/>
                <w:bCs/>
                <w:iCs/>
                <w:szCs w:val="20"/>
                <w:lang w:eastAsia="sl-SI"/>
              </w:rPr>
            </w:pPr>
            <w:r w:rsidRPr="00654476">
              <w:rPr>
                <w:rFonts w:cs="Arial"/>
                <w:iCs/>
                <w:szCs w:val="20"/>
                <w:lang w:eastAsia="sl-SI"/>
              </w:rPr>
              <w:t>mag. Tanja Bolte</w:t>
            </w:r>
            <w:r w:rsidRPr="00654476">
              <w:rPr>
                <w:rFonts w:cs="Arial"/>
                <w:bCs/>
                <w:iCs/>
                <w:szCs w:val="20"/>
                <w:lang w:eastAsia="sl-SI"/>
              </w:rPr>
              <w:t>, generalna direktorica Direktorata za okolje</w:t>
            </w:r>
          </w:p>
          <w:p w:rsidR="00654476" w:rsidRPr="00654476" w:rsidRDefault="004753A1" w:rsidP="0056306D">
            <w:pPr>
              <w:numPr>
                <w:ilvl w:val="0"/>
                <w:numId w:val="14"/>
              </w:numPr>
              <w:tabs>
                <w:tab w:val="num" w:pos="459"/>
              </w:tabs>
              <w:overflowPunct w:val="0"/>
              <w:autoSpaceDE w:val="0"/>
              <w:autoSpaceDN w:val="0"/>
              <w:adjustRightInd w:val="0"/>
              <w:jc w:val="both"/>
              <w:textAlignment w:val="baseline"/>
              <w:rPr>
                <w:rFonts w:cs="Arial"/>
                <w:bCs/>
                <w:iCs/>
                <w:szCs w:val="20"/>
                <w:lang w:eastAsia="sl-SI"/>
              </w:rPr>
            </w:pPr>
            <w:r w:rsidRPr="005604C6">
              <w:rPr>
                <w:rFonts w:cs="Arial"/>
                <w:bCs/>
                <w:iCs/>
                <w:szCs w:val="20"/>
                <w:lang w:eastAsia="sl-SI"/>
              </w:rPr>
              <w:t>mag.</w:t>
            </w:r>
            <w:r>
              <w:rPr>
                <w:rFonts w:cs="Arial"/>
                <w:bCs/>
                <w:iCs/>
                <w:szCs w:val="20"/>
                <w:lang w:eastAsia="sl-SI"/>
              </w:rPr>
              <w:t xml:space="preserve"> </w:t>
            </w:r>
            <w:r w:rsidR="00654476">
              <w:rPr>
                <w:rFonts w:cs="Arial"/>
                <w:bCs/>
                <w:iCs/>
                <w:szCs w:val="20"/>
                <w:lang w:eastAsia="sl-SI"/>
              </w:rPr>
              <w:t>Uroš Vajgl, vodja Sektorja za okolje in podnebne spremembe</w:t>
            </w:r>
          </w:p>
          <w:p w:rsidR="001E5470" w:rsidRPr="00654476" w:rsidRDefault="00654476" w:rsidP="0056306D">
            <w:pPr>
              <w:numPr>
                <w:ilvl w:val="0"/>
                <w:numId w:val="14"/>
              </w:numPr>
              <w:tabs>
                <w:tab w:val="num" w:pos="459"/>
              </w:tabs>
              <w:overflowPunct w:val="0"/>
              <w:autoSpaceDE w:val="0"/>
              <w:autoSpaceDN w:val="0"/>
              <w:adjustRightInd w:val="0"/>
              <w:jc w:val="both"/>
              <w:textAlignment w:val="baseline"/>
              <w:rPr>
                <w:rFonts w:cs="Arial"/>
                <w:bCs/>
                <w:iCs/>
                <w:szCs w:val="20"/>
                <w:lang w:eastAsia="sl-SI"/>
              </w:rPr>
            </w:pPr>
            <w:r>
              <w:rPr>
                <w:rFonts w:cs="Arial"/>
                <w:bCs/>
                <w:iCs/>
                <w:szCs w:val="20"/>
                <w:lang w:eastAsia="sl-SI"/>
              </w:rPr>
              <w:t>dr</w:t>
            </w:r>
            <w:r w:rsidRPr="00654476">
              <w:rPr>
                <w:rFonts w:cs="Arial"/>
                <w:bCs/>
                <w:iCs/>
                <w:szCs w:val="20"/>
                <w:lang w:eastAsia="sl-SI"/>
              </w:rPr>
              <w:t xml:space="preserve">. Jože </w:t>
            </w:r>
            <w:r>
              <w:rPr>
                <w:rFonts w:cs="Arial"/>
                <w:bCs/>
                <w:iCs/>
                <w:szCs w:val="20"/>
                <w:lang w:eastAsia="sl-SI"/>
              </w:rPr>
              <w:t>Roth</w:t>
            </w:r>
            <w:r w:rsidRPr="00654476">
              <w:rPr>
                <w:rFonts w:cs="Arial"/>
                <w:bCs/>
                <w:iCs/>
                <w:szCs w:val="20"/>
                <w:lang w:eastAsia="sl-SI"/>
              </w:rPr>
              <w:t>, sekretar</w:t>
            </w:r>
          </w:p>
        </w:tc>
      </w:tr>
      <w:tr w:rsidR="001E5470" w:rsidRPr="001E5470" w:rsidTr="00B30CAD">
        <w:tc>
          <w:tcPr>
            <w:tcW w:w="9163" w:type="dxa"/>
            <w:gridSpan w:val="4"/>
          </w:tcPr>
          <w:p w:rsidR="001E5470" w:rsidRPr="001E5470" w:rsidRDefault="001E5470" w:rsidP="001E5470">
            <w:pPr>
              <w:overflowPunct w:val="0"/>
              <w:autoSpaceDE w:val="0"/>
              <w:autoSpaceDN w:val="0"/>
              <w:adjustRightInd w:val="0"/>
              <w:jc w:val="both"/>
              <w:textAlignment w:val="baseline"/>
              <w:rPr>
                <w:rFonts w:cs="Arial"/>
                <w:b/>
                <w:iCs/>
                <w:szCs w:val="20"/>
                <w:lang w:eastAsia="sl-SI"/>
              </w:rPr>
            </w:pPr>
            <w:proofErr w:type="spellStart"/>
            <w:r w:rsidRPr="001E5470">
              <w:rPr>
                <w:rFonts w:cs="Arial"/>
                <w:b/>
                <w:iCs/>
                <w:szCs w:val="20"/>
                <w:lang w:eastAsia="sl-SI"/>
              </w:rPr>
              <w:t>3.b</w:t>
            </w:r>
            <w:proofErr w:type="spellEnd"/>
            <w:r w:rsidRPr="001E5470">
              <w:rPr>
                <w:rFonts w:cs="Arial"/>
                <w:b/>
                <w:iCs/>
                <w:szCs w:val="20"/>
                <w:lang w:eastAsia="sl-SI"/>
              </w:rPr>
              <w:t xml:space="preserve"> Zunanji strokovnjaki, ki so </w:t>
            </w:r>
            <w:r w:rsidRPr="001E5470">
              <w:rPr>
                <w:rFonts w:cs="Arial"/>
                <w:b/>
                <w:szCs w:val="20"/>
                <w:lang w:eastAsia="sl-SI"/>
              </w:rPr>
              <w:t>sodelovali pri pripravi dela ali celotnega gradiva:</w:t>
            </w:r>
          </w:p>
        </w:tc>
      </w:tr>
      <w:tr w:rsidR="001E5470" w:rsidRPr="001E5470" w:rsidTr="00B30CAD">
        <w:tc>
          <w:tcPr>
            <w:tcW w:w="9163" w:type="dxa"/>
            <w:gridSpan w:val="4"/>
          </w:tcPr>
          <w:p w:rsidR="001E5470" w:rsidRPr="001E5470" w:rsidRDefault="00105040" w:rsidP="001E5470">
            <w:pPr>
              <w:overflowPunct w:val="0"/>
              <w:autoSpaceDE w:val="0"/>
              <w:autoSpaceDN w:val="0"/>
              <w:adjustRightInd w:val="0"/>
              <w:jc w:val="both"/>
              <w:textAlignment w:val="baseline"/>
              <w:rPr>
                <w:rFonts w:cs="Arial"/>
                <w:iCs/>
                <w:szCs w:val="20"/>
                <w:lang w:eastAsia="sl-SI"/>
              </w:rPr>
            </w:pPr>
            <w:r>
              <w:rPr>
                <w:rFonts w:cs="Arial"/>
                <w:iCs/>
                <w:szCs w:val="20"/>
                <w:lang w:eastAsia="sl-SI"/>
              </w:rPr>
              <w:t>/</w:t>
            </w:r>
          </w:p>
        </w:tc>
      </w:tr>
      <w:tr w:rsidR="001E5470" w:rsidRPr="001E5470" w:rsidTr="00B30CAD">
        <w:tc>
          <w:tcPr>
            <w:tcW w:w="9163" w:type="dxa"/>
            <w:gridSpan w:val="4"/>
          </w:tcPr>
          <w:p w:rsidR="001E5470" w:rsidRPr="001E5470" w:rsidRDefault="001E5470" w:rsidP="001E5470">
            <w:pPr>
              <w:overflowPunct w:val="0"/>
              <w:autoSpaceDE w:val="0"/>
              <w:autoSpaceDN w:val="0"/>
              <w:adjustRightInd w:val="0"/>
              <w:jc w:val="both"/>
              <w:textAlignment w:val="baseline"/>
              <w:rPr>
                <w:rFonts w:cs="Arial"/>
                <w:b/>
                <w:iCs/>
                <w:szCs w:val="20"/>
                <w:lang w:eastAsia="sl-SI"/>
              </w:rPr>
            </w:pPr>
            <w:r w:rsidRPr="001E5470">
              <w:rPr>
                <w:rFonts w:cs="Arial"/>
                <w:b/>
                <w:szCs w:val="20"/>
                <w:lang w:eastAsia="sl-SI"/>
              </w:rPr>
              <w:t>4. Predstavniki vlade, ki bodo sodelovali pri delu državnega zbora:</w:t>
            </w:r>
          </w:p>
        </w:tc>
      </w:tr>
      <w:tr w:rsidR="001E5470" w:rsidRPr="001E5470" w:rsidTr="00B30CAD">
        <w:tc>
          <w:tcPr>
            <w:tcW w:w="9163" w:type="dxa"/>
            <w:gridSpan w:val="4"/>
          </w:tcPr>
          <w:p w:rsidR="001E5470" w:rsidRPr="001E5470" w:rsidRDefault="00105040" w:rsidP="001E5470">
            <w:pPr>
              <w:overflowPunct w:val="0"/>
              <w:autoSpaceDE w:val="0"/>
              <w:autoSpaceDN w:val="0"/>
              <w:adjustRightInd w:val="0"/>
              <w:jc w:val="both"/>
              <w:textAlignment w:val="baseline"/>
              <w:rPr>
                <w:rFonts w:cs="Arial"/>
                <w:b/>
                <w:szCs w:val="20"/>
                <w:lang w:eastAsia="sl-SI"/>
              </w:rPr>
            </w:pPr>
            <w:r>
              <w:rPr>
                <w:rFonts w:cs="Arial"/>
                <w:iCs/>
                <w:szCs w:val="20"/>
                <w:lang w:eastAsia="sl-SI"/>
              </w:rPr>
              <w:t>/</w:t>
            </w:r>
          </w:p>
        </w:tc>
      </w:tr>
      <w:tr w:rsidR="001E5470" w:rsidRPr="001E5470" w:rsidTr="00B30CAD">
        <w:tc>
          <w:tcPr>
            <w:tcW w:w="9163" w:type="dxa"/>
            <w:gridSpan w:val="4"/>
          </w:tcPr>
          <w:p w:rsidR="001E5470" w:rsidRPr="001E5470" w:rsidRDefault="001E5470" w:rsidP="001E5470">
            <w:pPr>
              <w:suppressAutoHyphens/>
              <w:overflowPunct w:val="0"/>
              <w:autoSpaceDE w:val="0"/>
              <w:autoSpaceDN w:val="0"/>
              <w:adjustRightInd w:val="0"/>
              <w:textAlignment w:val="baseline"/>
              <w:outlineLvl w:val="3"/>
              <w:rPr>
                <w:rFonts w:cs="Arial"/>
                <w:b/>
                <w:szCs w:val="20"/>
                <w:lang w:eastAsia="sl-SI"/>
              </w:rPr>
            </w:pPr>
            <w:r w:rsidRPr="0021590A">
              <w:rPr>
                <w:rFonts w:cs="Arial"/>
                <w:b/>
                <w:szCs w:val="20"/>
                <w:lang w:eastAsia="sl-SI"/>
              </w:rPr>
              <w:t>5. Kratek povzetek gradiva:</w:t>
            </w:r>
          </w:p>
        </w:tc>
      </w:tr>
      <w:tr w:rsidR="001E5470" w:rsidRPr="001E5470" w:rsidTr="00B30CAD">
        <w:tc>
          <w:tcPr>
            <w:tcW w:w="9163" w:type="dxa"/>
            <w:gridSpan w:val="4"/>
          </w:tcPr>
          <w:p w:rsidR="001E5470" w:rsidRPr="001E5470" w:rsidRDefault="0021590A" w:rsidP="0021590A">
            <w:pPr>
              <w:overflowPunct w:val="0"/>
              <w:autoSpaceDE w:val="0"/>
              <w:autoSpaceDN w:val="0"/>
              <w:adjustRightInd w:val="0"/>
              <w:jc w:val="both"/>
              <w:textAlignment w:val="baseline"/>
              <w:rPr>
                <w:rFonts w:cs="Arial"/>
                <w:iCs/>
                <w:szCs w:val="20"/>
                <w:lang w:eastAsia="sl-SI"/>
              </w:rPr>
            </w:pPr>
            <w:r>
              <w:rPr>
                <w:rFonts w:cs="Arial"/>
                <w:iCs/>
                <w:szCs w:val="20"/>
                <w:lang w:eastAsia="sl-SI"/>
              </w:rPr>
              <w:t xml:space="preserve">Uredba prenaša v pravni red RS nove – strožje – mejne vrednosti emisij snovi v zrak iz velikih kurilnih naprav. Uredba ureja tudi načine postopnega prilagajanja oziroma možnosti obratovanja s 'starimi' (manj strožjimi) mejnimi vrednostmi za določene vrste naprav – ob določenih pogojih. Poleg tega ureja uredba tudi posebnosti povezane z izvedbo meritev emisij, njihovo vrednotenje in poročanje državnim organom. </w:t>
            </w:r>
          </w:p>
        </w:tc>
      </w:tr>
      <w:tr w:rsidR="001E5470" w:rsidRPr="001E5470" w:rsidTr="00B30CAD">
        <w:tc>
          <w:tcPr>
            <w:tcW w:w="9163" w:type="dxa"/>
            <w:gridSpan w:val="4"/>
          </w:tcPr>
          <w:p w:rsidR="001E5470" w:rsidRPr="001E5470" w:rsidRDefault="001E5470" w:rsidP="001E5470">
            <w:pPr>
              <w:suppressAutoHyphens/>
              <w:overflowPunct w:val="0"/>
              <w:autoSpaceDE w:val="0"/>
              <w:autoSpaceDN w:val="0"/>
              <w:adjustRightInd w:val="0"/>
              <w:textAlignment w:val="baseline"/>
              <w:outlineLvl w:val="3"/>
              <w:rPr>
                <w:rFonts w:cs="Arial"/>
                <w:b/>
                <w:szCs w:val="20"/>
                <w:lang w:eastAsia="sl-SI"/>
              </w:rPr>
            </w:pPr>
            <w:r w:rsidRPr="001E5470">
              <w:rPr>
                <w:rFonts w:cs="Arial"/>
                <w:b/>
                <w:szCs w:val="20"/>
                <w:lang w:eastAsia="sl-SI"/>
              </w:rPr>
              <w:lastRenderedPageBreak/>
              <w:t>6. Presoja posledic za:</w:t>
            </w:r>
          </w:p>
        </w:tc>
      </w:tr>
      <w:tr w:rsidR="001E5470" w:rsidRPr="001E5470" w:rsidTr="00B30CAD">
        <w:tc>
          <w:tcPr>
            <w:tcW w:w="1448" w:type="dxa"/>
          </w:tcPr>
          <w:p w:rsidR="001E5470" w:rsidRPr="001E5470" w:rsidRDefault="001E5470" w:rsidP="001E5470">
            <w:pPr>
              <w:overflowPunct w:val="0"/>
              <w:autoSpaceDE w:val="0"/>
              <w:autoSpaceDN w:val="0"/>
              <w:adjustRightInd w:val="0"/>
              <w:ind w:left="360"/>
              <w:jc w:val="both"/>
              <w:textAlignment w:val="baseline"/>
              <w:rPr>
                <w:rFonts w:cs="Arial"/>
                <w:iCs/>
                <w:szCs w:val="20"/>
                <w:lang w:eastAsia="sl-SI"/>
              </w:rPr>
            </w:pPr>
            <w:r w:rsidRPr="001E5470">
              <w:rPr>
                <w:rFonts w:cs="Arial"/>
                <w:iCs/>
                <w:szCs w:val="20"/>
                <w:lang w:eastAsia="sl-SI"/>
              </w:rPr>
              <w:t>a)</w:t>
            </w:r>
          </w:p>
        </w:tc>
        <w:tc>
          <w:tcPr>
            <w:tcW w:w="5444" w:type="dxa"/>
            <w:gridSpan w:val="2"/>
          </w:tcPr>
          <w:p w:rsidR="001E5470" w:rsidRPr="001E5470" w:rsidRDefault="001E5470" w:rsidP="001E5470">
            <w:pPr>
              <w:overflowPunct w:val="0"/>
              <w:autoSpaceDE w:val="0"/>
              <w:autoSpaceDN w:val="0"/>
              <w:adjustRightInd w:val="0"/>
              <w:jc w:val="both"/>
              <w:textAlignment w:val="baseline"/>
              <w:rPr>
                <w:rFonts w:cs="Arial"/>
                <w:szCs w:val="20"/>
                <w:lang w:eastAsia="sl-SI"/>
              </w:rPr>
            </w:pPr>
            <w:r w:rsidRPr="001E5470">
              <w:rPr>
                <w:rFonts w:cs="Arial"/>
                <w:szCs w:val="20"/>
                <w:lang w:eastAsia="sl-SI"/>
              </w:rPr>
              <w:t>javnofinančna sredstva nad 40.000 EUR v tekočem in naslednjih treh letih</w:t>
            </w:r>
          </w:p>
        </w:tc>
        <w:tc>
          <w:tcPr>
            <w:tcW w:w="2271" w:type="dxa"/>
            <w:vAlign w:val="center"/>
          </w:tcPr>
          <w:p w:rsidR="001E5470" w:rsidRPr="001E5470" w:rsidRDefault="001E5470" w:rsidP="001E5470">
            <w:pPr>
              <w:overflowPunct w:val="0"/>
              <w:autoSpaceDE w:val="0"/>
              <w:autoSpaceDN w:val="0"/>
              <w:adjustRightInd w:val="0"/>
              <w:jc w:val="center"/>
              <w:textAlignment w:val="baseline"/>
              <w:rPr>
                <w:rFonts w:cs="Arial"/>
                <w:iCs/>
                <w:szCs w:val="20"/>
                <w:lang w:eastAsia="sl-SI"/>
              </w:rPr>
            </w:pPr>
            <w:r w:rsidRPr="001E5470">
              <w:rPr>
                <w:rFonts w:cs="Arial"/>
                <w:szCs w:val="20"/>
                <w:lang w:eastAsia="sl-SI"/>
              </w:rPr>
              <w:t>NE</w:t>
            </w:r>
          </w:p>
        </w:tc>
      </w:tr>
      <w:tr w:rsidR="001E5470" w:rsidRPr="001E5470" w:rsidTr="00B30CAD">
        <w:tc>
          <w:tcPr>
            <w:tcW w:w="1448" w:type="dxa"/>
          </w:tcPr>
          <w:p w:rsidR="001E5470" w:rsidRPr="001E5470" w:rsidRDefault="001E5470" w:rsidP="001E5470">
            <w:pPr>
              <w:overflowPunct w:val="0"/>
              <w:autoSpaceDE w:val="0"/>
              <w:autoSpaceDN w:val="0"/>
              <w:adjustRightInd w:val="0"/>
              <w:ind w:left="360"/>
              <w:jc w:val="both"/>
              <w:textAlignment w:val="baseline"/>
              <w:rPr>
                <w:rFonts w:cs="Arial"/>
                <w:iCs/>
                <w:szCs w:val="20"/>
                <w:lang w:eastAsia="sl-SI"/>
              </w:rPr>
            </w:pPr>
            <w:r w:rsidRPr="001E5470">
              <w:rPr>
                <w:rFonts w:cs="Arial"/>
                <w:iCs/>
                <w:szCs w:val="20"/>
                <w:lang w:eastAsia="sl-SI"/>
              </w:rPr>
              <w:t>b)</w:t>
            </w:r>
          </w:p>
        </w:tc>
        <w:tc>
          <w:tcPr>
            <w:tcW w:w="5444" w:type="dxa"/>
            <w:gridSpan w:val="2"/>
          </w:tcPr>
          <w:p w:rsidR="001E5470" w:rsidRPr="001E5470" w:rsidRDefault="001E5470" w:rsidP="001E5470">
            <w:pPr>
              <w:overflowPunct w:val="0"/>
              <w:autoSpaceDE w:val="0"/>
              <w:autoSpaceDN w:val="0"/>
              <w:adjustRightInd w:val="0"/>
              <w:jc w:val="both"/>
              <w:textAlignment w:val="baseline"/>
              <w:rPr>
                <w:rFonts w:cs="Arial"/>
                <w:iCs/>
                <w:szCs w:val="20"/>
                <w:lang w:eastAsia="sl-SI"/>
              </w:rPr>
            </w:pPr>
            <w:r w:rsidRPr="001E5470">
              <w:rPr>
                <w:rFonts w:cs="Arial"/>
                <w:bCs/>
                <w:szCs w:val="20"/>
                <w:lang w:eastAsia="sl-SI"/>
              </w:rPr>
              <w:t>usklajenost slovenskega pravnega reda s pravnim redom Evropske unije</w:t>
            </w:r>
          </w:p>
        </w:tc>
        <w:tc>
          <w:tcPr>
            <w:tcW w:w="2271" w:type="dxa"/>
            <w:vAlign w:val="center"/>
          </w:tcPr>
          <w:p w:rsidR="001E5470" w:rsidRPr="001E5470" w:rsidRDefault="00F87812" w:rsidP="00F87812">
            <w:pPr>
              <w:overflowPunct w:val="0"/>
              <w:autoSpaceDE w:val="0"/>
              <w:autoSpaceDN w:val="0"/>
              <w:adjustRightInd w:val="0"/>
              <w:jc w:val="center"/>
              <w:textAlignment w:val="baseline"/>
              <w:rPr>
                <w:rFonts w:cs="Arial"/>
                <w:iCs/>
                <w:szCs w:val="20"/>
                <w:lang w:eastAsia="sl-SI"/>
              </w:rPr>
            </w:pPr>
            <w:r>
              <w:rPr>
                <w:rFonts w:cs="Arial"/>
                <w:iCs/>
                <w:szCs w:val="20"/>
                <w:lang w:eastAsia="sl-SI"/>
              </w:rPr>
              <w:t>DA</w:t>
            </w:r>
          </w:p>
        </w:tc>
      </w:tr>
      <w:tr w:rsidR="001E5470" w:rsidRPr="001E5470" w:rsidTr="00B30CAD">
        <w:tc>
          <w:tcPr>
            <w:tcW w:w="1448" w:type="dxa"/>
          </w:tcPr>
          <w:p w:rsidR="001E5470" w:rsidRPr="001E5470" w:rsidRDefault="001E5470" w:rsidP="001E5470">
            <w:pPr>
              <w:overflowPunct w:val="0"/>
              <w:autoSpaceDE w:val="0"/>
              <w:autoSpaceDN w:val="0"/>
              <w:adjustRightInd w:val="0"/>
              <w:ind w:left="360"/>
              <w:jc w:val="both"/>
              <w:textAlignment w:val="baseline"/>
              <w:rPr>
                <w:rFonts w:cs="Arial"/>
                <w:iCs/>
                <w:szCs w:val="20"/>
                <w:lang w:eastAsia="sl-SI"/>
              </w:rPr>
            </w:pPr>
            <w:r w:rsidRPr="001E5470">
              <w:rPr>
                <w:rFonts w:cs="Arial"/>
                <w:iCs/>
                <w:szCs w:val="20"/>
                <w:lang w:eastAsia="sl-SI"/>
              </w:rPr>
              <w:t>c)</w:t>
            </w:r>
          </w:p>
        </w:tc>
        <w:tc>
          <w:tcPr>
            <w:tcW w:w="5444" w:type="dxa"/>
            <w:gridSpan w:val="2"/>
          </w:tcPr>
          <w:p w:rsidR="001E5470" w:rsidRPr="001E5470" w:rsidRDefault="001E5470" w:rsidP="001E5470">
            <w:pPr>
              <w:overflowPunct w:val="0"/>
              <w:autoSpaceDE w:val="0"/>
              <w:autoSpaceDN w:val="0"/>
              <w:adjustRightInd w:val="0"/>
              <w:jc w:val="both"/>
              <w:textAlignment w:val="baseline"/>
              <w:rPr>
                <w:rFonts w:cs="Arial"/>
                <w:iCs/>
                <w:szCs w:val="20"/>
                <w:lang w:eastAsia="sl-SI"/>
              </w:rPr>
            </w:pPr>
            <w:r w:rsidRPr="001E5470">
              <w:rPr>
                <w:rFonts w:cs="Arial"/>
                <w:szCs w:val="20"/>
                <w:lang w:eastAsia="sl-SI"/>
              </w:rPr>
              <w:t>administrativne posledice</w:t>
            </w:r>
          </w:p>
        </w:tc>
        <w:tc>
          <w:tcPr>
            <w:tcW w:w="2271" w:type="dxa"/>
            <w:vAlign w:val="center"/>
          </w:tcPr>
          <w:p w:rsidR="001E5470" w:rsidRPr="001E5470" w:rsidRDefault="003D20E9" w:rsidP="001E5470">
            <w:pPr>
              <w:overflowPunct w:val="0"/>
              <w:autoSpaceDE w:val="0"/>
              <w:autoSpaceDN w:val="0"/>
              <w:adjustRightInd w:val="0"/>
              <w:jc w:val="center"/>
              <w:textAlignment w:val="baseline"/>
              <w:rPr>
                <w:rFonts w:cs="Arial"/>
                <w:szCs w:val="20"/>
                <w:lang w:eastAsia="sl-SI"/>
              </w:rPr>
            </w:pPr>
            <w:r>
              <w:rPr>
                <w:rFonts w:cs="Arial"/>
                <w:szCs w:val="20"/>
                <w:lang w:eastAsia="sl-SI"/>
              </w:rPr>
              <w:t>NE</w:t>
            </w:r>
          </w:p>
        </w:tc>
      </w:tr>
      <w:tr w:rsidR="001E5470" w:rsidRPr="001E5470" w:rsidTr="00B30CAD">
        <w:tc>
          <w:tcPr>
            <w:tcW w:w="1448" w:type="dxa"/>
          </w:tcPr>
          <w:p w:rsidR="001E5470" w:rsidRPr="001E5470" w:rsidRDefault="001E5470" w:rsidP="001E5470">
            <w:pPr>
              <w:overflowPunct w:val="0"/>
              <w:autoSpaceDE w:val="0"/>
              <w:autoSpaceDN w:val="0"/>
              <w:adjustRightInd w:val="0"/>
              <w:ind w:left="360"/>
              <w:jc w:val="both"/>
              <w:textAlignment w:val="baseline"/>
              <w:rPr>
                <w:rFonts w:cs="Arial"/>
                <w:iCs/>
                <w:szCs w:val="20"/>
                <w:lang w:eastAsia="sl-SI"/>
              </w:rPr>
            </w:pPr>
            <w:r w:rsidRPr="001E5470">
              <w:rPr>
                <w:rFonts w:cs="Arial"/>
                <w:iCs/>
                <w:szCs w:val="20"/>
                <w:lang w:eastAsia="sl-SI"/>
              </w:rPr>
              <w:t>č)</w:t>
            </w:r>
          </w:p>
        </w:tc>
        <w:tc>
          <w:tcPr>
            <w:tcW w:w="5444" w:type="dxa"/>
            <w:gridSpan w:val="2"/>
          </w:tcPr>
          <w:p w:rsidR="001E5470" w:rsidRPr="001E5470" w:rsidRDefault="001E5470" w:rsidP="001E5470">
            <w:pPr>
              <w:overflowPunct w:val="0"/>
              <w:autoSpaceDE w:val="0"/>
              <w:autoSpaceDN w:val="0"/>
              <w:adjustRightInd w:val="0"/>
              <w:jc w:val="both"/>
              <w:textAlignment w:val="baseline"/>
              <w:rPr>
                <w:rFonts w:cs="Arial"/>
                <w:bCs/>
                <w:szCs w:val="20"/>
                <w:lang w:eastAsia="sl-SI"/>
              </w:rPr>
            </w:pPr>
            <w:r w:rsidRPr="001E5470">
              <w:rPr>
                <w:rFonts w:cs="Arial"/>
                <w:szCs w:val="20"/>
                <w:lang w:eastAsia="sl-SI"/>
              </w:rPr>
              <w:t>gospodarstvo, zlasti</w:t>
            </w:r>
            <w:r w:rsidRPr="001E5470">
              <w:rPr>
                <w:rFonts w:cs="Arial"/>
                <w:bCs/>
                <w:szCs w:val="20"/>
                <w:lang w:eastAsia="sl-SI"/>
              </w:rPr>
              <w:t xml:space="preserve"> mala in srednja podjetja ter konkurenčnost podjetij</w:t>
            </w:r>
          </w:p>
        </w:tc>
        <w:tc>
          <w:tcPr>
            <w:tcW w:w="2271" w:type="dxa"/>
            <w:vAlign w:val="center"/>
          </w:tcPr>
          <w:p w:rsidR="001E5470" w:rsidRPr="001E5470" w:rsidRDefault="00F87812" w:rsidP="00E76D7E">
            <w:pPr>
              <w:overflowPunct w:val="0"/>
              <w:autoSpaceDE w:val="0"/>
              <w:autoSpaceDN w:val="0"/>
              <w:adjustRightInd w:val="0"/>
              <w:jc w:val="center"/>
              <w:textAlignment w:val="baseline"/>
              <w:rPr>
                <w:rFonts w:cs="Arial"/>
                <w:iCs/>
                <w:szCs w:val="20"/>
                <w:lang w:eastAsia="sl-SI"/>
              </w:rPr>
            </w:pPr>
            <w:r>
              <w:rPr>
                <w:rFonts w:cs="Arial"/>
                <w:iCs/>
                <w:szCs w:val="20"/>
                <w:lang w:eastAsia="sl-SI"/>
              </w:rPr>
              <w:t>DA</w:t>
            </w:r>
          </w:p>
        </w:tc>
      </w:tr>
      <w:tr w:rsidR="001E5470" w:rsidRPr="001E5470" w:rsidTr="00B30CAD">
        <w:tc>
          <w:tcPr>
            <w:tcW w:w="1448" w:type="dxa"/>
          </w:tcPr>
          <w:p w:rsidR="001E5470" w:rsidRPr="001E5470" w:rsidRDefault="001E5470" w:rsidP="001E5470">
            <w:pPr>
              <w:overflowPunct w:val="0"/>
              <w:autoSpaceDE w:val="0"/>
              <w:autoSpaceDN w:val="0"/>
              <w:adjustRightInd w:val="0"/>
              <w:ind w:left="360"/>
              <w:jc w:val="both"/>
              <w:textAlignment w:val="baseline"/>
              <w:rPr>
                <w:rFonts w:cs="Arial"/>
                <w:iCs/>
                <w:szCs w:val="20"/>
                <w:lang w:eastAsia="sl-SI"/>
              </w:rPr>
            </w:pPr>
            <w:r w:rsidRPr="001E5470">
              <w:rPr>
                <w:rFonts w:cs="Arial"/>
                <w:iCs/>
                <w:szCs w:val="20"/>
                <w:lang w:eastAsia="sl-SI"/>
              </w:rPr>
              <w:t>d)</w:t>
            </w:r>
          </w:p>
        </w:tc>
        <w:tc>
          <w:tcPr>
            <w:tcW w:w="5444" w:type="dxa"/>
            <w:gridSpan w:val="2"/>
          </w:tcPr>
          <w:p w:rsidR="001E5470" w:rsidRPr="001E5470" w:rsidRDefault="001E5470" w:rsidP="001E5470">
            <w:pPr>
              <w:overflowPunct w:val="0"/>
              <w:autoSpaceDE w:val="0"/>
              <w:autoSpaceDN w:val="0"/>
              <w:adjustRightInd w:val="0"/>
              <w:jc w:val="both"/>
              <w:textAlignment w:val="baseline"/>
              <w:rPr>
                <w:rFonts w:cs="Arial"/>
                <w:bCs/>
                <w:szCs w:val="20"/>
                <w:lang w:eastAsia="sl-SI"/>
              </w:rPr>
            </w:pPr>
            <w:r w:rsidRPr="001E5470">
              <w:rPr>
                <w:rFonts w:cs="Arial"/>
                <w:bCs/>
                <w:szCs w:val="20"/>
                <w:lang w:eastAsia="sl-SI"/>
              </w:rPr>
              <w:t>okolje, vključno s prostorskimi in varstvenimi vidiki</w:t>
            </w:r>
          </w:p>
        </w:tc>
        <w:tc>
          <w:tcPr>
            <w:tcW w:w="2271" w:type="dxa"/>
            <w:vAlign w:val="center"/>
          </w:tcPr>
          <w:p w:rsidR="001E5470" w:rsidRPr="001E5470" w:rsidRDefault="00F87812" w:rsidP="00105040">
            <w:pPr>
              <w:overflowPunct w:val="0"/>
              <w:autoSpaceDE w:val="0"/>
              <w:autoSpaceDN w:val="0"/>
              <w:adjustRightInd w:val="0"/>
              <w:jc w:val="center"/>
              <w:textAlignment w:val="baseline"/>
              <w:rPr>
                <w:rFonts w:cs="Arial"/>
                <w:iCs/>
                <w:szCs w:val="20"/>
                <w:lang w:eastAsia="sl-SI"/>
              </w:rPr>
            </w:pPr>
            <w:r>
              <w:rPr>
                <w:rFonts w:cs="Arial"/>
                <w:iCs/>
                <w:szCs w:val="20"/>
                <w:lang w:eastAsia="sl-SI"/>
              </w:rPr>
              <w:t>DA</w:t>
            </w:r>
          </w:p>
        </w:tc>
      </w:tr>
      <w:tr w:rsidR="001E5470" w:rsidRPr="001E5470" w:rsidTr="00B30CAD">
        <w:tc>
          <w:tcPr>
            <w:tcW w:w="1448" w:type="dxa"/>
          </w:tcPr>
          <w:p w:rsidR="001E5470" w:rsidRPr="001E5470" w:rsidRDefault="001E5470" w:rsidP="001E5470">
            <w:pPr>
              <w:overflowPunct w:val="0"/>
              <w:autoSpaceDE w:val="0"/>
              <w:autoSpaceDN w:val="0"/>
              <w:adjustRightInd w:val="0"/>
              <w:ind w:left="360"/>
              <w:jc w:val="both"/>
              <w:textAlignment w:val="baseline"/>
              <w:rPr>
                <w:rFonts w:cs="Arial"/>
                <w:iCs/>
                <w:szCs w:val="20"/>
                <w:lang w:eastAsia="sl-SI"/>
              </w:rPr>
            </w:pPr>
            <w:r w:rsidRPr="001E5470">
              <w:rPr>
                <w:rFonts w:cs="Arial"/>
                <w:iCs/>
                <w:szCs w:val="20"/>
                <w:lang w:eastAsia="sl-SI"/>
              </w:rPr>
              <w:t>e)</w:t>
            </w:r>
          </w:p>
        </w:tc>
        <w:tc>
          <w:tcPr>
            <w:tcW w:w="5444" w:type="dxa"/>
            <w:gridSpan w:val="2"/>
          </w:tcPr>
          <w:p w:rsidR="001E5470" w:rsidRPr="001E5470" w:rsidRDefault="001E5470" w:rsidP="001E5470">
            <w:pPr>
              <w:overflowPunct w:val="0"/>
              <w:autoSpaceDE w:val="0"/>
              <w:autoSpaceDN w:val="0"/>
              <w:adjustRightInd w:val="0"/>
              <w:jc w:val="both"/>
              <w:textAlignment w:val="baseline"/>
              <w:rPr>
                <w:rFonts w:cs="Arial"/>
                <w:bCs/>
                <w:szCs w:val="20"/>
                <w:lang w:eastAsia="sl-SI"/>
              </w:rPr>
            </w:pPr>
            <w:r w:rsidRPr="001E5470">
              <w:rPr>
                <w:rFonts w:cs="Arial"/>
                <w:bCs/>
                <w:szCs w:val="20"/>
                <w:lang w:eastAsia="sl-SI"/>
              </w:rPr>
              <w:t>socialno področje</w:t>
            </w:r>
          </w:p>
        </w:tc>
        <w:tc>
          <w:tcPr>
            <w:tcW w:w="2271" w:type="dxa"/>
            <w:vAlign w:val="center"/>
          </w:tcPr>
          <w:p w:rsidR="001E5470" w:rsidRPr="001E5470" w:rsidRDefault="001E5470" w:rsidP="001E5470">
            <w:pPr>
              <w:overflowPunct w:val="0"/>
              <w:autoSpaceDE w:val="0"/>
              <w:autoSpaceDN w:val="0"/>
              <w:adjustRightInd w:val="0"/>
              <w:jc w:val="center"/>
              <w:textAlignment w:val="baseline"/>
              <w:rPr>
                <w:rFonts w:cs="Arial"/>
                <w:iCs/>
                <w:szCs w:val="20"/>
                <w:lang w:eastAsia="sl-SI"/>
              </w:rPr>
            </w:pPr>
            <w:r w:rsidRPr="001E5470">
              <w:rPr>
                <w:rFonts w:cs="Arial"/>
                <w:szCs w:val="20"/>
                <w:lang w:eastAsia="sl-SI"/>
              </w:rPr>
              <w:t>NE</w:t>
            </w:r>
          </w:p>
        </w:tc>
      </w:tr>
      <w:tr w:rsidR="001E5470" w:rsidRPr="001E5470" w:rsidTr="00B30CAD">
        <w:tc>
          <w:tcPr>
            <w:tcW w:w="1448" w:type="dxa"/>
            <w:tcBorders>
              <w:bottom w:val="single" w:sz="4" w:space="0" w:color="auto"/>
            </w:tcBorders>
          </w:tcPr>
          <w:p w:rsidR="001E5470" w:rsidRPr="001E5470" w:rsidRDefault="001E5470" w:rsidP="001E5470">
            <w:pPr>
              <w:overflowPunct w:val="0"/>
              <w:autoSpaceDE w:val="0"/>
              <w:autoSpaceDN w:val="0"/>
              <w:adjustRightInd w:val="0"/>
              <w:ind w:left="360"/>
              <w:jc w:val="both"/>
              <w:textAlignment w:val="baseline"/>
              <w:rPr>
                <w:rFonts w:cs="Arial"/>
                <w:iCs/>
                <w:szCs w:val="20"/>
                <w:lang w:eastAsia="sl-SI"/>
              </w:rPr>
            </w:pPr>
            <w:r w:rsidRPr="001E5470">
              <w:rPr>
                <w:rFonts w:cs="Arial"/>
                <w:iCs/>
                <w:szCs w:val="20"/>
                <w:lang w:eastAsia="sl-SI"/>
              </w:rPr>
              <w:t>f)</w:t>
            </w:r>
          </w:p>
        </w:tc>
        <w:tc>
          <w:tcPr>
            <w:tcW w:w="5444" w:type="dxa"/>
            <w:gridSpan w:val="2"/>
            <w:tcBorders>
              <w:bottom w:val="single" w:sz="4" w:space="0" w:color="auto"/>
            </w:tcBorders>
          </w:tcPr>
          <w:p w:rsidR="001E5470" w:rsidRPr="001E5470" w:rsidRDefault="001E5470" w:rsidP="001E5470">
            <w:pPr>
              <w:overflowPunct w:val="0"/>
              <w:autoSpaceDE w:val="0"/>
              <w:autoSpaceDN w:val="0"/>
              <w:adjustRightInd w:val="0"/>
              <w:jc w:val="both"/>
              <w:textAlignment w:val="baseline"/>
              <w:rPr>
                <w:rFonts w:cs="Arial"/>
                <w:bCs/>
                <w:szCs w:val="20"/>
                <w:lang w:eastAsia="sl-SI"/>
              </w:rPr>
            </w:pPr>
            <w:r w:rsidRPr="001E5470">
              <w:rPr>
                <w:rFonts w:cs="Arial"/>
                <w:bCs/>
                <w:szCs w:val="20"/>
                <w:lang w:eastAsia="sl-SI"/>
              </w:rPr>
              <w:t>dokumente razvojnega načrtovanja:</w:t>
            </w:r>
          </w:p>
          <w:p w:rsidR="001E5470" w:rsidRPr="001E5470" w:rsidRDefault="001E5470" w:rsidP="00382467">
            <w:pPr>
              <w:numPr>
                <w:ilvl w:val="0"/>
                <w:numId w:val="8"/>
              </w:numPr>
              <w:overflowPunct w:val="0"/>
              <w:autoSpaceDE w:val="0"/>
              <w:autoSpaceDN w:val="0"/>
              <w:adjustRightInd w:val="0"/>
              <w:spacing w:after="200" w:line="276" w:lineRule="auto"/>
              <w:jc w:val="both"/>
              <w:textAlignment w:val="baseline"/>
              <w:rPr>
                <w:rFonts w:cs="Arial"/>
                <w:bCs/>
                <w:szCs w:val="20"/>
                <w:lang w:eastAsia="sl-SI"/>
              </w:rPr>
            </w:pPr>
            <w:r w:rsidRPr="001E5470">
              <w:rPr>
                <w:rFonts w:cs="Arial"/>
                <w:bCs/>
                <w:szCs w:val="20"/>
                <w:lang w:eastAsia="sl-SI"/>
              </w:rPr>
              <w:t>nacionalne dokumente razvojnega načrtovanja</w:t>
            </w:r>
          </w:p>
          <w:p w:rsidR="001E5470" w:rsidRPr="001E5470" w:rsidRDefault="001E5470" w:rsidP="00382467">
            <w:pPr>
              <w:numPr>
                <w:ilvl w:val="0"/>
                <w:numId w:val="8"/>
              </w:numPr>
              <w:overflowPunct w:val="0"/>
              <w:autoSpaceDE w:val="0"/>
              <w:autoSpaceDN w:val="0"/>
              <w:adjustRightInd w:val="0"/>
              <w:spacing w:after="200" w:line="276" w:lineRule="auto"/>
              <w:jc w:val="both"/>
              <w:textAlignment w:val="baseline"/>
              <w:rPr>
                <w:rFonts w:cs="Arial"/>
                <w:bCs/>
                <w:szCs w:val="20"/>
                <w:lang w:eastAsia="sl-SI"/>
              </w:rPr>
            </w:pPr>
            <w:r w:rsidRPr="001E5470">
              <w:rPr>
                <w:rFonts w:cs="Arial"/>
                <w:bCs/>
                <w:szCs w:val="20"/>
                <w:lang w:eastAsia="sl-SI"/>
              </w:rPr>
              <w:t>razvojne politike na ravni programov po strukturi razvojne klasifikacije programskega proračuna</w:t>
            </w:r>
          </w:p>
          <w:p w:rsidR="001E5470" w:rsidRPr="001E5470" w:rsidRDefault="001E5470" w:rsidP="00382467">
            <w:pPr>
              <w:numPr>
                <w:ilvl w:val="0"/>
                <w:numId w:val="8"/>
              </w:numPr>
              <w:overflowPunct w:val="0"/>
              <w:autoSpaceDE w:val="0"/>
              <w:autoSpaceDN w:val="0"/>
              <w:adjustRightInd w:val="0"/>
              <w:spacing w:after="200" w:line="276" w:lineRule="auto"/>
              <w:jc w:val="both"/>
              <w:textAlignment w:val="baseline"/>
              <w:rPr>
                <w:rFonts w:cs="Arial"/>
                <w:bCs/>
                <w:szCs w:val="20"/>
                <w:lang w:eastAsia="sl-SI"/>
              </w:rPr>
            </w:pPr>
            <w:r w:rsidRPr="001E5470">
              <w:rPr>
                <w:rFonts w:cs="Arial"/>
                <w:bCs/>
                <w:szCs w:val="20"/>
                <w:lang w:eastAsia="sl-SI"/>
              </w:rPr>
              <w:t>razvojne dokumente Evropske unije in mednarodnih organizacij</w:t>
            </w:r>
          </w:p>
        </w:tc>
        <w:tc>
          <w:tcPr>
            <w:tcW w:w="2271" w:type="dxa"/>
            <w:tcBorders>
              <w:bottom w:val="single" w:sz="4" w:space="0" w:color="auto"/>
            </w:tcBorders>
            <w:vAlign w:val="center"/>
          </w:tcPr>
          <w:p w:rsidR="001E5470" w:rsidRPr="001E5470" w:rsidRDefault="001E5470" w:rsidP="001E5470">
            <w:pPr>
              <w:overflowPunct w:val="0"/>
              <w:autoSpaceDE w:val="0"/>
              <w:autoSpaceDN w:val="0"/>
              <w:adjustRightInd w:val="0"/>
              <w:jc w:val="center"/>
              <w:textAlignment w:val="baseline"/>
              <w:rPr>
                <w:rFonts w:cs="Arial"/>
                <w:iCs/>
                <w:szCs w:val="20"/>
                <w:lang w:eastAsia="sl-SI"/>
              </w:rPr>
            </w:pPr>
            <w:r w:rsidRPr="001E5470">
              <w:rPr>
                <w:rFonts w:cs="Arial"/>
                <w:szCs w:val="20"/>
                <w:lang w:eastAsia="sl-SI"/>
              </w:rPr>
              <w:t>NE</w:t>
            </w:r>
          </w:p>
        </w:tc>
      </w:tr>
      <w:tr w:rsidR="001E5470" w:rsidRPr="001E5470" w:rsidTr="00B30CAD">
        <w:tc>
          <w:tcPr>
            <w:tcW w:w="9163" w:type="dxa"/>
            <w:gridSpan w:val="4"/>
            <w:tcBorders>
              <w:top w:val="single" w:sz="4" w:space="0" w:color="auto"/>
              <w:left w:val="single" w:sz="4" w:space="0" w:color="auto"/>
              <w:bottom w:val="single" w:sz="4" w:space="0" w:color="auto"/>
              <w:right w:val="single" w:sz="4" w:space="0" w:color="auto"/>
            </w:tcBorders>
          </w:tcPr>
          <w:p w:rsidR="001E5470" w:rsidRPr="001E5470" w:rsidRDefault="001E5470" w:rsidP="001E5470">
            <w:pPr>
              <w:widowControl w:val="0"/>
              <w:suppressAutoHyphens/>
              <w:overflowPunct w:val="0"/>
              <w:autoSpaceDE w:val="0"/>
              <w:autoSpaceDN w:val="0"/>
              <w:adjustRightInd w:val="0"/>
              <w:textAlignment w:val="baseline"/>
              <w:outlineLvl w:val="3"/>
              <w:rPr>
                <w:rFonts w:cs="Arial"/>
                <w:b/>
                <w:szCs w:val="20"/>
                <w:lang w:eastAsia="sl-SI"/>
              </w:rPr>
            </w:pPr>
            <w:proofErr w:type="spellStart"/>
            <w:r w:rsidRPr="001E5470">
              <w:rPr>
                <w:rFonts w:cs="Arial"/>
                <w:b/>
                <w:szCs w:val="20"/>
                <w:lang w:eastAsia="sl-SI"/>
              </w:rPr>
              <w:t>7.a</w:t>
            </w:r>
            <w:proofErr w:type="spellEnd"/>
            <w:r w:rsidRPr="001E5470">
              <w:rPr>
                <w:rFonts w:cs="Arial"/>
                <w:b/>
                <w:szCs w:val="20"/>
                <w:lang w:eastAsia="sl-SI"/>
              </w:rPr>
              <w:t xml:space="preserve"> Predstavitev ocene finančnih posledic nad 40.000 EUR:</w:t>
            </w:r>
          </w:p>
          <w:p w:rsidR="001E5470" w:rsidRPr="001E5470" w:rsidRDefault="001E5470" w:rsidP="001E5470">
            <w:pPr>
              <w:widowControl w:val="0"/>
              <w:suppressAutoHyphens/>
              <w:overflowPunct w:val="0"/>
              <w:autoSpaceDE w:val="0"/>
              <w:autoSpaceDN w:val="0"/>
              <w:adjustRightInd w:val="0"/>
              <w:textAlignment w:val="baseline"/>
              <w:outlineLvl w:val="3"/>
              <w:rPr>
                <w:rFonts w:cs="Arial"/>
                <w:szCs w:val="20"/>
                <w:lang w:eastAsia="sl-SI"/>
              </w:rPr>
            </w:pPr>
            <w:r w:rsidRPr="001E5470">
              <w:rPr>
                <w:rFonts w:cs="Arial"/>
                <w:szCs w:val="20"/>
                <w:lang w:eastAsia="sl-SI"/>
              </w:rPr>
              <w:t>(Samo če izberete DA pod točko 6.a.)</w:t>
            </w:r>
          </w:p>
        </w:tc>
      </w:tr>
    </w:tbl>
    <w:p w:rsidR="001E5470" w:rsidRPr="001E5470" w:rsidRDefault="001E5470" w:rsidP="001E5470">
      <w:pPr>
        <w:rPr>
          <w:rFonts w:eastAsia="Calibri" w:cs="Arial"/>
          <w:vanish/>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17"/>
        <w:gridCol w:w="819"/>
        <w:gridCol w:w="1364"/>
        <w:gridCol w:w="417"/>
        <w:gridCol w:w="912"/>
        <w:gridCol w:w="672"/>
        <w:gridCol w:w="655"/>
        <w:gridCol w:w="2016"/>
        <w:gridCol w:w="328"/>
      </w:tblGrid>
      <w:tr w:rsidR="001E5470" w:rsidRPr="001E5470" w:rsidTr="00B30CAD">
        <w:trPr>
          <w:gridAfter w:val="1"/>
          <w:wAfter w:w="360" w:type="dxa"/>
          <w:cantSplit/>
          <w:trHeight w:val="35"/>
        </w:trPr>
        <w:tc>
          <w:tcPr>
            <w:tcW w:w="9200" w:type="dxa"/>
            <w:gridSpan w:val="8"/>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1E5470" w:rsidRPr="001E5470" w:rsidRDefault="001E5470" w:rsidP="001E5470">
            <w:pPr>
              <w:pageBreakBefore/>
              <w:widowControl w:val="0"/>
              <w:tabs>
                <w:tab w:val="left" w:pos="2340"/>
              </w:tabs>
              <w:ind w:left="142" w:hanging="142"/>
              <w:outlineLvl w:val="0"/>
              <w:rPr>
                <w:rFonts w:cs="Arial"/>
                <w:b/>
                <w:kern w:val="32"/>
                <w:szCs w:val="20"/>
                <w:lang w:eastAsia="sl-SI"/>
              </w:rPr>
            </w:pPr>
            <w:r w:rsidRPr="001E5470">
              <w:rPr>
                <w:rFonts w:cs="Arial"/>
                <w:b/>
                <w:kern w:val="32"/>
                <w:szCs w:val="20"/>
                <w:lang w:eastAsia="sl-SI"/>
              </w:rPr>
              <w:lastRenderedPageBreak/>
              <w:t>I. Ocena finančnih posledic, ki niso načrtovane v sprejetem proračunu</w:t>
            </w:r>
          </w:p>
        </w:tc>
      </w:tr>
      <w:tr w:rsidR="001E5470" w:rsidRPr="001E5470" w:rsidTr="00B30CAD">
        <w:trPr>
          <w:gridAfter w:val="1"/>
          <w:wAfter w:w="360" w:type="dxa"/>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ind w:left="-122" w:right="-112"/>
              <w:jc w:val="center"/>
              <w:rPr>
                <w:rFonts w:eastAsia="Calibri" w:cs="Arial"/>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jc w:val="center"/>
              <w:rPr>
                <w:rFonts w:eastAsia="Calibri" w:cs="Arial"/>
                <w:szCs w:val="20"/>
              </w:rPr>
            </w:pPr>
            <w:r w:rsidRPr="001E5470">
              <w:rPr>
                <w:rFonts w:eastAsia="Calibri" w:cs="Arial"/>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jc w:val="center"/>
              <w:rPr>
                <w:rFonts w:eastAsia="Calibri" w:cs="Arial"/>
                <w:szCs w:val="20"/>
              </w:rPr>
            </w:pPr>
            <w:r w:rsidRPr="001E5470">
              <w:rPr>
                <w:rFonts w:eastAsia="Calibri" w:cs="Arial"/>
                <w:szCs w:val="20"/>
              </w:rPr>
              <w:t>t + 1</w:t>
            </w:r>
          </w:p>
        </w:tc>
        <w:tc>
          <w:tcPr>
            <w:tcW w:w="1371" w:type="dxa"/>
            <w:gridSpan w:val="2"/>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jc w:val="center"/>
              <w:rPr>
                <w:rFonts w:eastAsia="Calibri" w:cs="Arial"/>
                <w:szCs w:val="20"/>
              </w:rPr>
            </w:pPr>
            <w:r w:rsidRPr="001E5470">
              <w:rPr>
                <w:rFonts w:eastAsia="Calibri" w:cs="Arial"/>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jc w:val="center"/>
              <w:rPr>
                <w:rFonts w:eastAsia="Calibri" w:cs="Arial"/>
                <w:szCs w:val="20"/>
              </w:rPr>
            </w:pPr>
            <w:r w:rsidRPr="001E5470">
              <w:rPr>
                <w:rFonts w:eastAsia="Calibri" w:cs="Arial"/>
                <w:szCs w:val="20"/>
              </w:rPr>
              <w:t>t + 3</w:t>
            </w:r>
          </w:p>
        </w:tc>
      </w:tr>
      <w:tr w:rsidR="001E5470" w:rsidRPr="001E5470" w:rsidTr="00B30CAD">
        <w:trPr>
          <w:gridAfter w:val="1"/>
          <w:wAfter w:w="360" w:type="dxa"/>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rPr>
                <w:rFonts w:eastAsia="Calibri" w:cs="Arial"/>
                <w:bCs/>
                <w:szCs w:val="20"/>
              </w:rPr>
            </w:pPr>
            <w:r w:rsidRPr="001E5470">
              <w:rPr>
                <w:rFonts w:eastAsia="Calibri" w:cs="Arial"/>
                <w:bCs/>
                <w:szCs w:val="20"/>
              </w:rPr>
              <w:t>Predvideno povečanje (+) ali zmanjšanje (</w:t>
            </w:r>
            <w:r w:rsidRPr="001E5470">
              <w:rPr>
                <w:rFonts w:ascii="Calibri" w:eastAsia="Calibri" w:hAnsi="Calibri"/>
                <w:b/>
                <w:szCs w:val="20"/>
              </w:rPr>
              <w:t>–</w:t>
            </w:r>
            <w:r w:rsidRPr="001E5470">
              <w:rPr>
                <w:rFonts w:eastAsia="Calibri" w:cs="Arial"/>
                <w:bCs/>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tabs>
                <w:tab w:val="left" w:pos="360"/>
              </w:tabs>
              <w:jc w:val="center"/>
              <w:outlineLvl w:val="0"/>
              <w:rPr>
                <w:rFonts w:cs="Arial"/>
                <w:bCs/>
                <w:kern w:val="32"/>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tabs>
                <w:tab w:val="left" w:pos="360"/>
              </w:tabs>
              <w:jc w:val="center"/>
              <w:outlineLvl w:val="0"/>
              <w:rPr>
                <w:rFonts w:cs="Arial"/>
                <w:bCs/>
                <w:kern w:val="32"/>
                <w:szCs w:val="20"/>
                <w:lang w:eastAsia="sl-SI"/>
              </w:rPr>
            </w:pPr>
          </w:p>
        </w:tc>
        <w:tc>
          <w:tcPr>
            <w:tcW w:w="1371" w:type="dxa"/>
            <w:gridSpan w:val="2"/>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tabs>
                <w:tab w:val="left" w:pos="360"/>
              </w:tabs>
              <w:jc w:val="center"/>
              <w:outlineLvl w:val="0"/>
              <w:rPr>
                <w:rFonts w:cs="Arial"/>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tabs>
                <w:tab w:val="left" w:pos="360"/>
              </w:tabs>
              <w:jc w:val="center"/>
              <w:outlineLvl w:val="0"/>
              <w:rPr>
                <w:rFonts w:cs="Arial"/>
                <w:kern w:val="32"/>
                <w:szCs w:val="20"/>
                <w:lang w:eastAsia="sl-SI"/>
              </w:rPr>
            </w:pPr>
          </w:p>
        </w:tc>
      </w:tr>
      <w:tr w:rsidR="001E5470" w:rsidRPr="001E5470" w:rsidTr="00B30CAD">
        <w:trPr>
          <w:gridAfter w:val="1"/>
          <w:wAfter w:w="360" w:type="dxa"/>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rPr>
                <w:rFonts w:eastAsia="Calibri" w:cs="Arial"/>
                <w:bCs/>
                <w:szCs w:val="20"/>
              </w:rPr>
            </w:pPr>
            <w:r w:rsidRPr="001E5470">
              <w:rPr>
                <w:rFonts w:eastAsia="Calibri" w:cs="Arial"/>
                <w:bCs/>
                <w:szCs w:val="20"/>
              </w:rPr>
              <w:t>Predvideno povečanje (+) ali zmanjšanje (</w:t>
            </w:r>
            <w:r w:rsidRPr="001E5470">
              <w:rPr>
                <w:rFonts w:ascii="Calibri" w:eastAsia="Calibri" w:hAnsi="Calibri"/>
                <w:b/>
                <w:szCs w:val="20"/>
              </w:rPr>
              <w:t>–</w:t>
            </w:r>
            <w:r w:rsidRPr="001E5470">
              <w:rPr>
                <w:rFonts w:eastAsia="Calibri" w:cs="Arial"/>
                <w:bCs/>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tabs>
                <w:tab w:val="left" w:pos="360"/>
              </w:tabs>
              <w:jc w:val="center"/>
              <w:outlineLvl w:val="0"/>
              <w:rPr>
                <w:rFonts w:cs="Arial"/>
                <w:bCs/>
                <w:kern w:val="32"/>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tabs>
                <w:tab w:val="left" w:pos="360"/>
              </w:tabs>
              <w:jc w:val="center"/>
              <w:outlineLvl w:val="0"/>
              <w:rPr>
                <w:rFonts w:cs="Arial"/>
                <w:bCs/>
                <w:kern w:val="32"/>
                <w:szCs w:val="20"/>
                <w:lang w:eastAsia="sl-SI"/>
              </w:rPr>
            </w:pPr>
          </w:p>
        </w:tc>
        <w:tc>
          <w:tcPr>
            <w:tcW w:w="1371" w:type="dxa"/>
            <w:gridSpan w:val="2"/>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tabs>
                <w:tab w:val="left" w:pos="360"/>
              </w:tabs>
              <w:jc w:val="center"/>
              <w:outlineLvl w:val="0"/>
              <w:rPr>
                <w:rFonts w:cs="Arial"/>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tabs>
                <w:tab w:val="left" w:pos="360"/>
              </w:tabs>
              <w:jc w:val="center"/>
              <w:outlineLvl w:val="0"/>
              <w:rPr>
                <w:rFonts w:cs="Arial"/>
                <w:kern w:val="32"/>
                <w:szCs w:val="20"/>
                <w:lang w:eastAsia="sl-SI"/>
              </w:rPr>
            </w:pPr>
          </w:p>
        </w:tc>
      </w:tr>
      <w:tr w:rsidR="001E5470" w:rsidRPr="001E5470" w:rsidTr="00B30CAD">
        <w:trPr>
          <w:gridAfter w:val="1"/>
          <w:wAfter w:w="360" w:type="dxa"/>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rPr>
                <w:rFonts w:eastAsia="Calibri" w:cs="Arial"/>
                <w:bCs/>
                <w:szCs w:val="20"/>
              </w:rPr>
            </w:pPr>
            <w:r w:rsidRPr="001E5470">
              <w:rPr>
                <w:rFonts w:eastAsia="Calibri" w:cs="Arial"/>
                <w:bCs/>
                <w:szCs w:val="20"/>
              </w:rPr>
              <w:t>Predvideno povečanje (+) ali zmanjšanje (</w:t>
            </w:r>
            <w:r w:rsidRPr="001E5470">
              <w:rPr>
                <w:rFonts w:ascii="Calibri" w:eastAsia="Calibri" w:hAnsi="Calibri"/>
                <w:b/>
                <w:szCs w:val="20"/>
              </w:rPr>
              <w:t>–</w:t>
            </w:r>
            <w:r w:rsidRPr="001E5470">
              <w:rPr>
                <w:rFonts w:eastAsia="Calibri" w:cs="Arial"/>
                <w:bCs/>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jc w:val="center"/>
              <w:rPr>
                <w:rFonts w:eastAsia="Calibri"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jc w:val="center"/>
              <w:rPr>
                <w:rFonts w:eastAsia="Calibri" w:cs="Arial"/>
                <w:szCs w:val="20"/>
              </w:rPr>
            </w:pPr>
          </w:p>
        </w:tc>
        <w:tc>
          <w:tcPr>
            <w:tcW w:w="1371" w:type="dxa"/>
            <w:gridSpan w:val="2"/>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jc w:val="center"/>
              <w:rPr>
                <w:rFonts w:eastAsia="Calibri"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jc w:val="center"/>
              <w:rPr>
                <w:rFonts w:eastAsia="Calibri" w:cs="Arial"/>
                <w:szCs w:val="20"/>
              </w:rPr>
            </w:pPr>
          </w:p>
        </w:tc>
      </w:tr>
      <w:tr w:rsidR="001E5470" w:rsidRPr="001E5470" w:rsidTr="00B30CAD">
        <w:trPr>
          <w:gridAfter w:val="1"/>
          <w:wAfter w:w="360" w:type="dxa"/>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rPr>
                <w:rFonts w:eastAsia="Calibri" w:cs="Arial"/>
                <w:bCs/>
                <w:szCs w:val="20"/>
              </w:rPr>
            </w:pPr>
            <w:r w:rsidRPr="001E5470">
              <w:rPr>
                <w:rFonts w:eastAsia="Calibri" w:cs="Arial"/>
                <w:bCs/>
                <w:szCs w:val="20"/>
              </w:rPr>
              <w:t>Predvideno povečanje (+) ali zmanjšanje (</w:t>
            </w:r>
            <w:r w:rsidRPr="001E5470">
              <w:rPr>
                <w:rFonts w:ascii="Calibri" w:eastAsia="Calibri" w:hAnsi="Calibri"/>
                <w:b/>
                <w:szCs w:val="20"/>
              </w:rPr>
              <w:t>–</w:t>
            </w:r>
            <w:r w:rsidRPr="001E5470">
              <w:rPr>
                <w:rFonts w:eastAsia="Calibri" w:cs="Arial"/>
                <w:bCs/>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jc w:val="center"/>
              <w:rPr>
                <w:rFonts w:eastAsia="Calibri"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jc w:val="center"/>
              <w:rPr>
                <w:rFonts w:eastAsia="Calibri" w:cs="Arial"/>
                <w:szCs w:val="20"/>
              </w:rPr>
            </w:pPr>
          </w:p>
        </w:tc>
        <w:tc>
          <w:tcPr>
            <w:tcW w:w="1371" w:type="dxa"/>
            <w:gridSpan w:val="2"/>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jc w:val="center"/>
              <w:rPr>
                <w:rFonts w:eastAsia="Calibri"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jc w:val="center"/>
              <w:rPr>
                <w:rFonts w:eastAsia="Calibri" w:cs="Arial"/>
                <w:szCs w:val="20"/>
              </w:rPr>
            </w:pPr>
          </w:p>
        </w:tc>
      </w:tr>
      <w:tr w:rsidR="001E5470" w:rsidRPr="001E5470" w:rsidTr="00B30CAD">
        <w:trPr>
          <w:gridAfter w:val="1"/>
          <w:wAfter w:w="360" w:type="dxa"/>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rPr>
                <w:rFonts w:eastAsia="Calibri" w:cs="Arial"/>
                <w:bCs/>
                <w:szCs w:val="20"/>
              </w:rPr>
            </w:pPr>
            <w:r w:rsidRPr="001E5470">
              <w:rPr>
                <w:rFonts w:eastAsia="Calibri" w:cs="Arial"/>
                <w:bCs/>
                <w:szCs w:val="20"/>
              </w:rPr>
              <w:t>Predvideno povečanje (+) ali zmanjšanje (</w:t>
            </w:r>
            <w:r w:rsidRPr="001E5470">
              <w:rPr>
                <w:rFonts w:ascii="Calibri" w:eastAsia="Calibri" w:hAnsi="Calibri"/>
                <w:b/>
                <w:szCs w:val="20"/>
              </w:rPr>
              <w:t>–</w:t>
            </w:r>
            <w:r w:rsidRPr="001E5470">
              <w:rPr>
                <w:rFonts w:eastAsia="Calibri" w:cs="Arial"/>
                <w:bCs/>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tabs>
                <w:tab w:val="left" w:pos="360"/>
              </w:tabs>
              <w:jc w:val="center"/>
              <w:outlineLvl w:val="0"/>
              <w:rPr>
                <w:rFonts w:cs="Arial"/>
                <w:bCs/>
                <w:kern w:val="32"/>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tabs>
                <w:tab w:val="left" w:pos="360"/>
              </w:tabs>
              <w:jc w:val="center"/>
              <w:outlineLvl w:val="0"/>
              <w:rPr>
                <w:rFonts w:cs="Arial"/>
                <w:bCs/>
                <w:kern w:val="32"/>
                <w:szCs w:val="20"/>
                <w:lang w:eastAsia="sl-SI"/>
              </w:rPr>
            </w:pPr>
          </w:p>
        </w:tc>
        <w:tc>
          <w:tcPr>
            <w:tcW w:w="1371" w:type="dxa"/>
            <w:gridSpan w:val="2"/>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tabs>
                <w:tab w:val="left" w:pos="360"/>
              </w:tabs>
              <w:jc w:val="center"/>
              <w:outlineLvl w:val="0"/>
              <w:rPr>
                <w:rFonts w:cs="Arial"/>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tabs>
                <w:tab w:val="left" w:pos="360"/>
              </w:tabs>
              <w:jc w:val="center"/>
              <w:outlineLvl w:val="0"/>
              <w:rPr>
                <w:rFonts w:cs="Arial"/>
                <w:kern w:val="32"/>
                <w:szCs w:val="20"/>
                <w:lang w:eastAsia="sl-SI"/>
              </w:rPr>
            </w:pPr>
          </w:p>
        </w:tc>
      </w:tr>
      <w:tr w:rsidR="001E5470" w:rsidRPr="001E5470" w:rsidTr="00B30CAD">
        <w:trPr>
          <w:gridAfter w:val="1"/>
          <w:wAfter w:w="360" w:type="dxa"/>
          <w:cantSplit/>
          <w:trHeight w:val="257"/>
        </w:trPr>
        <w:tc>
          <w:tcPr>
            <w:tcW w:w="9200" w:type="dxa"/>
            <w:gridSpan w:val="8"/>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1E5470" w:rsidRPr="001E5470" w:rsidRDefault="001E5470" w:rsidP="001E5470">
            <w:pPr>
              <w:widowControl w:val="0"/>
              <w:tabs>
                <w:tab w:val="left" w:pos="2340"/>
              </w:tabs>
              <w:ind w:left="142" w:hanging="142"/>
              <w:outlineLvl w:val="0"/>
              <w:rPr>
                <w:rFonts w:cs="Arial"/>
                <w:b/>
                <w:kern w:val="32"/>
                <w:szCs w:val="20"/>
                <w:lang w:eastAsia="sl-SI"/>
              </w:rPr>
            </w:pPr>
            <w:r w:rsidRPr="001E5470">
              <w:rPr>
                <w:rFonts w:cs="Arial"/>
                <w:b/>
                <w:kern w:val="32"/>
                <w:szCs w:val="20"/>
                <w:lang w:eastAsia="sl-SI"/>
              </w:rPr>
              <w:t>II. Finančne posledice za državni proračun</w:t>
            </w:r>
          </w:p>
        </w:tc>
      </w:tr>
      <w:tr w:rsidR="001E5470" w:rsidRPr="001E5470" w:rsidTr="00B30CAD">
        <w:trPr>
          <w:gridAfter w:val="1"/>
          <w:wAfter w:w="360" w:type="dxa"/>
          <w:cantSplit/>
          <w:trHeight w:val="257"/>
        </w:trPr>
        <w:tc>
          <w:tcPr>
            <w:tcW w:w="9200" w:type="dxa"/>
            <w:gridSpan w:val="8"/>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1E5470" w:rsidRPr="001E5470" w:rsidRDefault="001E5470" w:rsidP="001E5470">
            <w:pPr>
              <w:widowControl w:val="0"/>
              <w:tabs>
                <w:tab w:val="left" w:pos="2340"/>
              </w:tabs>
              <w:ind w:left="142" w:hanging="142"/>
              <w:outlineLvl w:val="0"/>
              <w:rPr>
                <w:rFonts w:cs="Arial"/>
                <w:b/>
                <w:kern w:val="32"/>
                <w:szCs w:val="20"/>
                <w:lang w:eastAsia="sl-SI"/>
              </w:rPr>
            </w:pPr>
            <w:proofErr w:type="spellStart"/>
            <w:r w:rsidRPr="001E5470">
              <w:rPr>
                <w:rFonts w:cs="Arial"/>
                <w:b/>
                <w:kern w:val="32"/>
                <w:szCs w:val="20"/>
                <w:lang w:eastAsia="sl-SI"/>
              </w:rPr>
              <w:t>II.a</w:t>
            </w:r>
            <w:proofErr w:type="spellEnd"/>
            <w:r w:rsidRPr="001E5470">
              <w:rPr>
                <w:rFonts w:cs="Arial"/>
                <w:b/>
                <w:kern w:val="32"/>
                <w:szCs w:val="20"/>
                <w:lang w:eastAsia="sl-SI"/>
              </w:rPr>
              <w:t xml:space="preserve"> Pravice porabe za izvedbo predlaganih rešitev so zagotovljene:</w:t>
            </w:r>
          </w:p>
        </w:tc>
      </w:tr>
      <w:tr w:rsidR="001E5470" w:rsidRPr="001E5470" w:rsidTr="00B30CAD">
        <w:trPr>
          <w:gridAfter w:val="1"/>
          <w:wAfter w:w="360" w:type="dxa"/>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jc w:val="center"/>
              <w:rPr>
                <w:rFonts w:eastAsia="Calibri" w:cs="Arial"/>
                <w:szCs w:val="20"/>
              </w:rPr>
            </w:pPr>
            <w:r w:rsidRPr="001E5470">
              <w:rPr>
                <w:rFonts w:eastAsia="Calibri"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jc w:val="center"/>
              <w:rPr>
                <w:rFonts w:eastAsia="Calibri" w:cs="Arial"/>
                <w:szCs w:val="20"/>
              </w:rPr>
            </w:pPr>
            <w:r w:rsidRPr="001E5470">
              <w:rPr>
                <w:rFonts w:eastAsia="Calibri"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jc w:val="center"/>
              <w:rPr>
                <w:rFonts w:eastAsia="Calibri" w:cs="Arial"/>
                <w:szCs w:val="20"/>
              </w:rPr>
            </w:pPr>
            <w:r w:rsidRPr="001E5470">
              <w:rPr>
                <w:rFonts w:eastAsia="Calibri" w:cs="Arial"/>
                <w:szCs w:val="20"/>
              </w:rPr>
              <w:t>Šifra in naziv proračunske postavke</w:t>
            </w:r>
          </w:p>
        </w:tc>
        <w:tc>
          <w:tcPr>
            <w:tcW w:w="1371" w:type="dxa"/>
            <w:gridSpan w:val="2"/>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jc w:val="center"/>
              <w:rPr>
                <w:rFonts w:eastAsia="Calibri" w:cs="Arial"/>
                <w:szCs w:val="20"/>
              </w:rPr>
            </w:pPr>
            <w:r w:rsidRPr="001E5470">
              <w:rPr>
                <w:rFonts w:eastAsia="Calibri"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jc w:val="center"/>
              <w:rPr>
                <w:rFonts w:eastAsia="Calibri" w:cs="Arial"/>
                <w:szCs w:val="20"/>
              </w:rPr>
            </w:pPr>
            <w:r w:rsidRPr="001E5470">
              <w:rPr>
                <w:rFonts w:eastAsia="Calibri" w:cs="Arial"/>
                <w:szCs w:val="20"/>
              </w:rPr>
              <w:t>Znesek za t + 1</w:t>
            </w:r>
          </w:p>
        </w:tc>
      </w:tr>
      <w:tr w:rsidR="001E5470" w:rsidRPr="001E5470" w:rsidTr="00B30CAD">
        <w:trPr>
          <w:gridAfter w:val="1"/>
          <w:wAfter w:w="360" w:type="dxa"/>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tabs>
                <w:tab w:val="left" w:pos="360"/>
              </w:tabs>
              <w:outlineLvl w:val="0"/>
              <w:rPr>
                <w:rFonts w:cs="Arial"/>
                <w:bCs/>
                <w:kern w:val="32"/>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tabs>
                <w:tab w:val="left" w:pos="360"/>
              </w:tabs>
              <w:outlineLvl w:val="0"/>
              <w:rPr>
                <w:rFonts w:cs="Arial"/>
                <w:bCs/>
                <w:kern w:val="32"/>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tabs>
                <w:tab w:val="left" w:pos="360"/>
              </w:tabs>
              <w:outlineLvl w:val="0"/>
              <w:rPr>
                <w:rFonts w:cs="Arial"/>
                <w:bCs/>
                <w:kern w:val="32"/>
                <w:szCs w:val="20"/>
                <w:lang w:eastAsia="sl-SI"/>
              </w:rPr>
            </w:pPr>
          </w:p>
        </w:tc>
        <w:tc>
          <w:tcPr>
            <w:tcW w:w="1371" w:type="dxa"/>
            <w:gridSpan w:val="2"/>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tabs>
                <w:tab w:val="left" w:pos="360"/>
              </w:tabs>
              <w:outlineLvl w:val="0"/>
              <w:rPr>
                <w:rFonts w:cs="Arial"/>
                <w:bCs/>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tabs>
                <w:tab w:val="left" w:pos="360"/>
              </w:tabs>
              <w:outlineLvl w:val="0"/>
              <w:rPr>
                <w:rFonts w:cs="Arial"/>
                <w:bCs/>
                <w:kern w:val="32"/>
                <w:szCs w:val="20"/>
                <w:lang w:eastAsia="sl-SI"/>
              </w:rPr>
            </w:pPr>
          </w:p>
        </w:tc>
      </w:tr>
      <w:tr w:rsidR="001E5470" w:rsidRPr="001E5470" w:rsidTr="00B30CAD">
        <w:trPr>
          <w:gridAfter w:val="1"/>
          <w:wAfter w:w="360" w:type="dxa"/>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tabs>
                <w:tab w:val="left" w:pos="360"/>
              </w:tabs>
              <w:outlineLvl w:val="0"/>
              <w:rPr>
                <w:rFonts w:cs="Arial"/>
                <w:bCs/>
                <w:kern w:val="32"/>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tabs>
                <w:tab w:val="left" w:pos="360"/>
              </w:tabs>
              <w:outlineLvl w:val="0"/>
              <w:rPr>
                <w:rFonts w:cs="Arial"/>
                <w:bCs/>
                <w:kern w:val="32"/>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tabs>
                <w:tab w:val="left" w:pos="360"/>
              </w:tabs>
              <w:outlineLvl w:val="0"/>
              <w:rPr>
                <w:rFonts w:cs="Arial"/>
                <w:bCs/>
                <w:kern w:val="32"/>
                <w:szCs w:val="20"/>
                <w:lang w:eastAsia="sl-SI"/>
              </w:rPr>
            </w:pPr>
          </w:p>
        </w:tc>
        <w:tc>
          <w:tcPr>
            <w:tcW w:w="1371" w:type="dxa"/>
            <w:gridSpan w:val="2"/>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tabs>
                <w:tab w:val="left" w:pos="360"/>
              </w:tabs>
              <w:outlineLvl w:val="0"/>
              <w:rPr>
                <w:rFonts w:cs="Arial"/>
                <w:bCs/>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tabs>
                <w:tab w:val="left" w:pos="360"/>
              </w:tabs>
              <w:outlineLvl w:val="0"/>
              <w:rPr>
                <w:rFonts w:cs="Arial"/>
                <w:bCs/>
                <w:kern w:val="32"/>
                <w:szCs w:val="20"/>
                <w:lang w:eastAsia="sl-SI"/>
              </w:rPr>
            </w:pPr>
          </w:p>
        </w:tc>
      </w:tr>
      <w:tr w:rsidR="001E5470" w:rsidRPr="001E5470" w:rsidTr="00B30CAD">
        <w:trPr>
          <w:gridAfter w:val="1"/>
          <w:wAfter w:w="360" w:type="dxa"/>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tabs>
                <w:tab w:val="left" w:pos="360"/>
              </w:tabs>
              <w:outlineLvl w:val="0"/>
              <w:rPr>
                <w:rFonts w:cs="Arial"/>
                <w:b/>
                <w:kern w:val="32"/>
                <w:szCs w:val="20"/>
                <w:lang w:eastAsia="sl-SI"/>
              </w:rPr>
            </w:pPr>
            <w:r w:rsidRPr="001E5470">
              <w:rPr>
                <w:rFonts w:cs="Arial"/>
                <w:b/>
                <w:kern w:val="32"/>
                <w:szCs w:val="20"/>
                <w:lang w:eastAsia="sl-SI"/>
              </w:rPr>
              <w:t>SKUPAJ</w:t>
            </w:r>
          </w:p>
        </w:tc>
        <w:tc>
          <w:tcPr>
            <w:tcW w:w="1371" w:type="dxa"/>
            <w:gridSpan w:val="2"/>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jc w:val="center"/>
              <w:rPr>
                <w:rFonts w:eastAsia="Calibri" w:cs="Arial"/>
                <w:b/>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tabs>
                <w:tab w:val="left" w:pos="360"/>
              </w:tabs>
              <w:outlineLvl w:val="0"/>
              <w:rPr>
                <w:rFonts w:cs="Arial"/>
                <w:b/>
                <w:kern w:val="32"/>
                <w:szCs w:val="20"/>
                <w:lang w:eastAsia="sl-SI"/>
              </w:rPr>
            </w:pPr>
          </w:p>
        </w:tc>
      </w:tr>
      <w:tr w:rsidR="001E5470" w:rsidRPr="001E5470" w:rsidTr="00B30CAD">
        <w:trPr>
          <w:gridAfter w:val="1"/>
          <w:wAfter w:w="360" w:type="dxa"/>
          <w:cantSplit/>
          <w:trHeight w:val="294"/>
        </w:trPr>
        <w:tc>
          <w:tcPr>
            <w:tcW w:w="9200" w:type="dxa"/>
            <w:gridSpan w:val="8"/>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1E5470" w:rsidRPr="001E5470" w:rsidRDefault="001E5470" w:rsidP="001E5470">
            <w:pPr>
              <w:widowControl w:val="0"/>
              <w:tabs>
                <w:tab w:val="left" w:pos="2340"/>
              </w:tabs>
              <w:outlineLvl w:val="0"/>
              <w:rPr>
                <w:rFonts w:cs="Arial"/>
                <w:b/>
                <w:kern w:val="32"/>
                <w:szCs w:val="20"/>
                <w:lang w:eastAsia="sl-SI"/>
              </w:rPr>
            </w:pPr>
            <w:proofErr w:type="spellStart"/>
            <w:r w:rsidRPr="001E5470">
              <w:rPr>
                <w:rFonts w:cs="Arial"/>
                <w:b/>
                <w:kern w:val="32"/>
                <w:szCs w:val="20"/>
                <w:lang w:eastAsia="sl-SI"/>
              </w:rPr>
              <w:t>II.b</w:t>
            </w:r>
            <w:proofErr w:type="spellEnd"/>
            <w:r w:rsidRPr="001E5470">
              <w:rPr>
                <w:rFonts w:cs="Arial"/>
                <w:b/>
                <w:kern w:val="32"/>
                <w:szCs w:val="20"/>
                <w:lang w:eastAsia="sl-SI"/>
              </w:rPr>
              <w:t xml:space="preserve"> Manjkajoče pravice porabe bodo zagotovljene s prerazporeditvijo:</w:t>
            </w:r>
          </w:p>
        </w:tc>
      </w:tr>
      <w:tr w:rsidR="001E5470" w:rsidRPr="001E5470" w:rsidTr="00B30CAD">
        <w:trPr>
          <w:gridAfter w:val="1"/>
          <w:wAfter w:w="360" w:type="dxa"/>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jc w:val="center"/>
              <w:rPr>
                <w:rFonts w:eastAsia="Calibri" w:cs="Arial"/>
                <w:szCs w:val="20"/>
              </w:rPr>
            </w:pPr>
            <w:r w:rsidRPr="001E5470">
              <w:rPr>
                <w:rFonts w:eastAsia="Calibri"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jc w:val="center"/>
              <w:rPr>
                <w:rFonts w:eastAsia="Calibri" w:cs="Arial"/>
                <w:szCs w:val="20"/>
              </w:rPr>
            </w:pPr>
            <w:r w:rsidRPr="001E5470">
              <w:rPr>
                <w:rFonts w:eastAsia="Calibri"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jc w:val="center"/>
              <w:rPr>
                <w:rFonts w:eastAsia="Calibri" w:cs="Arial"/>
                <w:szCs w:val="20"/>
              </w:rPr>
            </w:pPr>
            <w:r w:rsidRPr="001E5470">
              <w:rPr>
                <w:rFonts w:eastAsia="Calibri" w:cs="Arial"/>
                <w:szCs w:val="20"/>
              </w:rPr>
              <w:t xml:space="preserve">Šifra in naziv proračunske postavke </w:t>
            </w:r>
          </w:p>
        </w:tc>
        <w:tc>
          <w:tcPr>
            <w:tcW w:w="1371" w:type="dxa"/>
            <w:gridSpan w:val="2"/>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jc w:val="center"/>
              <w:rPr>
                <w:rFonts w:eastAsia="Calibri" w:cs="Arial"/>
                <w:szCs w:val="20"/>
              </w:rPr>
            </w:pPr>
            <w:r w:rsidRPr="001E5470">
              <w:rPr>
                <w:rFonts w:eastAsia="Calibri"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jc w:val="center"/>
              <w:rPr>
                <w:rFonts w:eastAsia="Calibri" w:cs="Arial"/>
                <w:szCs w:val="20"/>
              </w:rPr>
            </w:pPr>
            <w:r w:rsidRPr="001E5470">
              <w:rPr>
                <w:rFonts w:eastAsia="Calibri" w:cs="Arial"/>
                <w:szCs w:val="20"/>
              </w:rPr>
              <w:t xml:space="preserve">Znesek za t + 1 </w:t>
            </w:r>
          </w:p>
        </w:tc>
      </w:tr>
      <w:tr w:rsidR="001E5470" w:rsidRPr="001E5470" w:rsidTr="00B30CAD">
        <w:trPr>
          <w:gridAfter w:val="1"/>
          <w:wAfter w:w="360" w:type="dxa"/>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tabs>
                <w:tab w:val="left" w:pos="360"/>
              </w:tabs>
              <w:outlineLvl w:val="0"/>
              <w:rPr>
                <w:rFonts w:cs="Arial"/>
                <w:bCs/>
                <w:kern w:val="32"/>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tabs>
                <w:tab w:val="left" w:pos="360"/>
              </w:tabs>
              <w:outlineLvl w:val="0"/>
              <w:rPr>
                <w:rFonts w:cs="Arial"/>
                <w:bCs/>
                <w:kern w:val="32"/>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tabs>
                <w:tab w:val="left" w:pos="360"/>
              </w:tabs>
              <w:outlineLvl w:val="0"/>
              <w:rPr>
                <w:rFonts w:cs="Arial"/>
                <w:bCs/>
                <w:kern w:val="32"/>
                <w:szCs w:val="20"/>
                <w:lang w:eastAsia="sl-SI"/>
              </w:rPr>
            </w:pPr>
          </w:p>
        </w:tc>
        <w:tc>
          <w:tcPr>
            <w:tcW w:w="1371" w:type="dxa"/>
            <w:gridSpan w:val="2"/>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tabs>
                <w:tab w:val="left" w:pos="360"/>
              </w:tabs>
              <w:outlineLvl w:val="0"/>
              <w:rPr>
                <w:rFonts w:cs="Arial"/>
                <w:bCs/>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tabs>
                <w:tab w:val="left" w:pos="360"/>
              </w:tabs>
              <w:outlineLvl w:val="0"/>
              <w:rPr>
                <w:rFonts w:cs="Arial"/>
                <w:bCs/>
                <w:kern w:val="32"/>
                <w:szCs w:val="20"/>
                <w:lang w:eastAsia="sl-SI"/>
              </w:rPr>
            </w:pPr>
          </w:p>
        </w:tc>
      </w:tr>
      <w:tr w:rsidR="001E5470" w:rsidRPr="001E5470" w:rsidTr="00B30CAD">
        <w:trPr>
          <w:gridAfter w:val="1"/>
          <w:wAfter w:w="360" w:type="dxa"/>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tabs>
                <w:tab w:val="left" w:pos="360"/>
              </w:tabs>
              <w:outlineLvl w:val="0"/>
              <w:rPr>
                <w:rFonts w:cs="Arial"/>
                <w:bCs/>
                <w:kern w:val="32"/>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tabs>
                <w:tab w:val="left" w:pos="360"/>
              </w:tabs>
              <w:outlineLvl w:val="0"/>
              <w:rPr>
                <w:rFonts w:cs="Arial"/>
                <w:bCs/>
                <w:kern w:val="32"/>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tabs>
                <w:tab w:val="left" w:pos="360"/>
              </w:tabs>
              <w:outlineLvl w:val="0"/>
              <w:rPr>
                <w:rFonts w:cs="Arial"/>
                <w:bCs/>
                <w:kern w:val="32"/>
                <w:szCs w:val="20"/>
                <w:lang w:eastAsia="sl-SI"/>
              </w:rPr>
            </w:pPr>
          </w:p>
        </w:tc>
        <w:tc>
          <w:tcPr>
            <w:tcW w:w="1371" w:type="dxa"/>
            <w:gridSpan w:val="2"/>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tabs>
                <w:tab w:val="left" w:pos="360"/>
              </w:tabs>
              <w:outlineLvl w:val="0"/>
              <w:rPr>
                <w:rFonts w:cs="Arial"/>
                <w:bCs/>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tabs>
                <w:tab w:val="left" w:pos="360"/>
              </w:tabs>
              <w:outlineLvl w:val="0"/>
              <w:rPr>
                <w:rFonts w:cs="Arial"/>
                <w:bCs/>
                <w:kern w:val="32"/>
                <w:szCs w:val="20"/>
                <w:lang w:eastAsia="sl-SI"/>
              </w:rPr>
            </w:pPr>
          </w:p>
        </w:tc>
      </w:tr>
      <w:tr w:rsidR="001E5470" w:rsidRPr="001E5470" w:rsidTr="00B30CAD">
        <w:trPr>
          <w:gridAfter w:val="1"/>
          <w:wAfter w:w="360" w:type="dxa"/>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tabs>
                <w:tab w:val="left" w:pos="360"/>
              </w:tabs>
              <w:outlineLvl w:val="0"/>
              <w:rPr>
                <w:rFonts w:cs="Arial"/>
                <w:b/>
                <w:kern w:val="32"/>
                <w:szCs w:val="20"/>
                <w:lang w:eastAsia="sl-SI"/>
              </w:rPr>
            </w:pPr>
            <w:r w:rsidRPr="001E5470">
              <w:rPr>
                <w:rFonts w:cs="Arial"/>
                <w:b/>
                <w:kern w:val="32"/>
                <w:szCs w:val="20"/>
                <w:lang w:eastAsia="sl-SI"/>
              </w:rPr>
              <w:t>SKUPAJ</w:t>
            </w:r>
          </w:p>
        </w:tc>
        <w:tc>
          <w:tcPr>
            <w:tcW w:w="1371" w:type="dxa"/>
            <w:gridSpan w:val="2"/>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tabs>
                <w:tab w:val="left" w:pos="360"/>
              </w:tabs>
              <w:outlineLvl w:val="0"/>
              <w:rPr>
                <w:rFonts w:cs="Arial"/>
                <w:b/>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tabs>
                <w:tab w:val="left" w:pos="360"/>
              </w:tabs>
              <w:outlineLvl w:val="0"/>
              <w:rPr>
                <w:rFonts w:cs="Arial"/>
                <w:b/>
                <w:kern w:val="32"/>
                <w:szCs w:val="20"/>
                <w:lang w:eastAsia="sl-SI"/>
              </w:rPr>
            </w:pPr>
          </w:p>
        </w:tc>
      </w:tr>
      <w:tr w:rsidR="001E5470" w:rsidRPr="001E5470" w:rsidTr="00B30CAD">
        <w:trPr>
          <w:gridAfter w:val="1"/>
          <w:wAfter w:w="360" w:type="dxa"/>
          <w:cantSplit/>
          <w:trHeight w:val="207"/>
        </w:trPr>
        <w:tc>
          <w:tcPr>
            <w:tcW w:w="9200" w:type="dxa"/>
            <w:gridSpan w:val="8"/>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1E5470" w:rsidRPr="001E5470" w:rsidRDefault="001E5470" w:rsidP="001E5470">
            <w:pPr>
              <w:widowControl w:val="0"/>
              <w:tabs>
                <w:tab w:val="left" w:pos="2340"/>
              </w:tabs>
              <w:outlineLvl w:val="0"/>
              <w:rPr>
                <w:rFonts w:cs="Arial"/>
                <w:b/>
                <w:kern w:val="32"/>
                <w:szCs w:val="20"/>
                <w:lang w:eastAsia="sl-SI"/>
              </w:rPr>
            </w:pPr>
            <w:proofErr w:type="spellStart"/>
            <w:r w:rsidRPr="001E5470">
              <w:rPr>
                <w:rFonts w:cs="Arial"/>
                <w:b/>
                <w:kern w:val="32"/>
                <w:szCs w:val="20"/>
                <w:lang w:eastAsia="sl-SI"/>
              </w:rPr>
              <w:t>II.c</w:t>
            </w:r>
            <w:proofErr w:type="spellEnd"/>
            <w:r w:rsidRPr="001E5470">
              <w:rPr>
                <w:rFonts w:cs="Arial"/>
                <w:b/>
                <w:kern w:val="32"/>
                <w:szCs w:val="20"/>
                <w:lang w:eastAsia="sl-SI"/>
              </w:rPr>
              <w:t xml:space="preserve"> Načrtovana nadomestitev zmanjšanih prihodkov in povečanih odhodkov proračuna:</w:t>
            </w:r>
          </w:p>
        </w:tc>
      </w:tr>
      <w:tr w:rsidR="001E5470" w:rsidRPr="001E5470" w:rsidTr="00B30CAD">
        <w:trPr>
          <w:gridAfter w:val="1"/>
          <w:wAfter w:w="360" w:type="dxa"/>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ind w:left="-122" w:right="-112"/>
              <w:jc w:val="center"/>
              <w:rPr>
                <w:rFonts w:eastAsia="Calibri" w:cs="Arial"/>
                <w:szCs w:val="20"/>
              </w:rPr>
            </w:pPr>
            <w:r w:rsidRPr="001E5470">
              <w:rPr>
                <w:rFonts w:eastAsia="Calibri" w:cs="Arial"/>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ind w:left="-122" w:right="-112"/>
              <w:jc w:val="center"/>
              <w:rPr>
                <w:rFonts w:eastAsia="Calibri" w:cs="Arial"/>
                <w:szCs w:val="20"/>
              </w:rPr>
            </w:pPr>
            <w:r w:rsidRPr="001E5470">
              <w:rPr>
                <w:rFonts w:eastAsia="Calibri" w:cs="Arial"/>
                <w:szCs w:val="20"/>
              </w:rPr>
              <w:t>Znesek za tekoče leto (t)</w:t>
            </w:r>
          </w:p>
        </w:tc>
        <w:tc>
          <w:tcPr>
            <w:tcW w:w="2816" w:type="dxa"/>
            <w:gridSpan w:val="2"/>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ind w:left="-122" w:right="-112"/>
              <w:jc w:val="center"/>
              <w:rPr>
                <w:rFonts w:eastAsia="Calibri" w:cs="Arial"/>
                <w:szCs w:val="20"/>
              </w:rPr>
            </w:pPr>
            <w:r w:rsidRPr="001E5470">
              <w:rPr>
                <w:rFonts w:eastAsia="Calibri" w:cs="Arial"/>
                <w:szCs w:val="20"/>
              </w:rPr>
              <w:t>Znesek za t + 1</w:t>
            </w:r>
          </w:p>
        </w:tc>
      </w:tr>
      <w:tr w:rsidR="001E5470" w:rsidRPr="001E5470" w:rsidTr="00B30CAD">
        <w:trPr>
          <w:gridAfter w:val="1"/>
          <w:wAfter w:w="360" w:type="dxa"/>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tabs>
                <w:tab w:val="left" w:pos="360"/>
              </w:tabs>
              <w:outlineLvl w:val="0"/>
              <w:rPr>
                <w:rFonts w:cs="Arial"/>
                <w:bCs/>
                <w:kern w:val="32"/>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tabs>
                <w:tab w:val="left" w:pos="360"/>
              </w:tabs>
              <w:outlineLvl w:val="0"/>
              <w:rPr>
                <w:rFonts w:cs="Arial"/>
                <w:bCs/>
                <w:kern w:val="32"/>
                <w:szCs w:val="20"/>
                <w:lang w:eastAsia="sl-SI"/>
              </w:rPr>
            </w:pPr>
          </w:p>
        </w:tc>
        <w:tc>
          <w:tcPr>
            <w:tcW w:w="2816" w:type="dxa"/>
            <w:gridSpan w:val="2"/>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tabs>
                <w:tab w:val="left" w:pos="360"/>
              </w:tabs>
              <w:outlineLvl w:val="0"/>
              <w:rPr>
                <w:rFonts w:cs="Arial"/>
                <w:bCs/>
                <w:kern w:val="32"/>
                <w:szCs w:val="20"/>
                <w:lang w:eastAsia="sl-SI"/>
              </w:rPr>
            </w:pPr>
          </w:p>
        </w:tc>
      </w:tr>
      <w:tr w:rsidR="001E5470" w:rsidRPr="001E5470" w:rsidTr="00B30CAD">
        <w:trPr>
          <w:gridAfter w:val="1"/>
          <w:wAfter w:w="360" w:type="dxa"/>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tabs>
                <w:tab w:val="left" w:pos="360"/>
              </w:tabs>
              <w:outlineLvl w:val="0"/>
              <w:rPr>
                <w:rFonts w:cs="Arial"/>
                <w:bCs/>
                <w:kern w:val="32"/>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tabs>
                <w:tab w:val="left" w:pos="360"/>
              </w:tabs>
              <w:outlineLvl w:val="0"/>
              <w:rPr>
                <w:rFonts w:cs="Arial"/>
                <w:bCs/>
                <w:kern w:val="32"/>
                <w:szCs w:val="20"/>
                <w:lang w:eastAsia="sl-SI"/>
              </w:rPr>
            </w:pPr>
          </w:p>
        </w:tc>
        <w:tc>
          <w:tcPr>
            <w:tcW w:w="2816" w:type="dxa"/>
            <w:gridSpan w:val="2"/>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tabs>
                <w:tab w:val="left" w:pos="360"/>
              </w:tabs>
              <w:outlineLvl w:val="0"/>
              <w:rPr>
                <w:rFonts w:cs="Arial"/>
                <w:bCs/>
                <w:kern w:val="32"/>
                <w:szCs w:val="20"/>
                <w:lang w:eastAsia="sl-SI"/>
              </w:rPr>
            </w:pPr>
          </w:p>
        </w:tc>
      </w:tr>
      <w:tr w:rsidR="001E5470" w:rsidRPr="001E5470" w:rsidTr="00B30CAD">
        <w:trPr>
          <w:gridAfter w:val="1"/>
          <w:wAfter w:w="360" w:type="dxa"/>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tabs>
                <w:tab w:val="left" w:pos="360"/>
              </w:tabs>
              <w:outlineLvl w:val="0"/>
              <w:rPr>
                <w:rFonts w:cs="Arial"/>
                <w:bCs/>
                <w:kern w:val="32"/>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tabs>
                <w:tab w:val="left" w:pos="360"/>
              </w:tabs>
              <w:outlineLvl w:val="0"/>
              <w:rPr>
                <w:rFonts w:cs="Arial"/>
                <w:bCs/>
                <w:kern w:val="32"/>
                <w:szCs w:val="20"/>
                <w:lang w:eastAsia="sl-SI"/>
              </w:rPr>
            </w:pPr>
          </w:p>
        </w:tc>
        <w:tc>
          <w:tcPr>
            <w:tcW w:w="2816" w:type="dxa"/>
            <w:gridSpan w:val="2"/>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tabs>
                <w:tab w:val="left" w:pos="360"/>
              </w:tabs>
              <w:outlineLvl w:val="0"/>
              <w:rPr>
                <w:rFonts w:cs="Arial"/>
                <w:bCs/>
                <w:kern w:val="32"/>
                <w:szCs w:val="20"/>
                <w:lang w:eastAsia="sl-SI"/>
              </w:rPr>
            </w:pPr>
          </w:p>
        </w:tc>
      </w:tr>
      <w:tr w:rsidR="001E5470" w:rsidRPr="001E5470" w:rsidTr="00B30CAD">
        <w:trPr>
          <w:gridAfter w:val="1"/>
          <w:wAfter w:w="360" w:type="dxa"/>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tabs>
                <w:tab w:val="left" w:pos="360"/>
              </w:tabs>
              <w:outlineLvl w:val="0"/>
              <w:rPr>
                <w:rFonts w:cs="Arial"/>
                <w:b/>
                <w:kern w:val="32"/>
                <w:szCs w:val="20"/>
                <w:lang w:eastAsia="sl-SI"/>
              </w:rPr>
            </w:pPr>
            <w:r w:rsidRPr="001E5470">
              <w:rPr>
                <w:rFonts w:cs="Arial"/>
                <w:b/>
                <w:kern w:val="32"/>
                <w:szCs w:val="20"/>
                <w:lang w:eastAsia="sl-SI"/>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tabs>
                <w:tab w:val="left" w:pos="360"/>
              </w:tabs>
              <w:outlineLvl w:val="0"/>
              <w:rPr>
                <w:rFonts w:cs="Arial"/>
                <w:b/>
                <w:kern w:val="32"/>
                <w:szCs w:val="20"/>
                <w:lang w:eastAsia="sl-SI"/>
              </w:rPr>
            </w:pPr>
          </w:p>
        </w:tc>
        <w:tc>
          <w:tcPr>
            <w:tcW w:w="2816" w:type="dxa"/>
            <w:gridSpan w:val="2"/>
            <w:tcBorders>
              <w:top w:val="single" w:sz="4" w:space="0" w:color="auto"/>
              <w:left w:val="single" w:sz="4" w:space="0" w:color="auto"/>
              <w:bottom w:val="single" w:sz="4" w:space="0" w:color="auto"/>
              <w:right w:val="single" w:sz="4" w:space="0" w:color="auto"/>
            </w:tcBorders>
            <w:vAlign w:val="center"/>
          </w:tcPr>
          <w:p w:rsidR="001E5470" w:rsidRPr="001E5470" w:rsidRDefault="001E5470" w:rsidP="001E5470">
            <w:pPr>
              <w:widowControl w:val="0"/>
              <w:tabs>
                <w:tab w:val="left" w:pos="360"/>
              </w:tabs>
              <w:outlineLvl w:val="0"/>
              <w:rPr>
                <w:rFonts w:cs="Arial"/>
                <w:b/>
                <w:kern w:val="32"/>
                <w:szCs w:val="20"/>
                <w:lang w:eastAsia="sl-SI"/>
              </w:rPr>
            </w:pPr>
          </w:p>
        </w:tc>
      </w:tr>
      <w:tr w:rsidR="001E5470" w:rsidRPr="001E5470" w:rsidTr="00B30C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360" w:type="dxa"/>
          <w:trHeight w:val="1910"/>
        </w:trPr>
        <w:tc>
          <w:tcPr>
            <w:tcW w:w="9200" w:type="dxa"/>
            <w:gridSpan w:val="8"/>
          </w:tcPr>
          <w:p w:rsidR="001E5470" w:rsidRPr="001E5470" w:rsidRDefault="001E5470" w:rsidP="001E5470">
            <w:pPr>
              <w:widowControl w:val="0"/>
              <w:rPr>
                <w:rFonts w:eastAsia="Calibri" w:cs="Arial"/>
                <w:b/>
                <w:szCs w:val="20"/>
              </w:rPr>
            </w:pPr>
          </w:p>
          <w:p w:rsidR="001E5470" w:rsidRPr="001E5470" w:rsidRDefault="001E5470" w:rsidP="001E5470">
            <w:pPr>
              <w:widowControl w:val="0"/>
              <w:rPr>
                <w:rFonts w:eastAsia="Calibri" w:cs="Arial"/>
                <w:b/>
                <w:szCs w:val="20"/>
              </w:rPr>
            </w:pPr>
            <w:r w:rsidRPr="001E5470">
              <w:rPr>
                <w:rFonts w:eastAsia="Calibri" w:cs="Arial"/>
                <w:b/>
                <w:szCs w:val="20"/>
              </w:rPr>
              <w:t>OBRAZLOŽITEV:</w:t>
            </w:r>
          </w:p>
          <w:p w:rsidR="001E5470" w:rsidRPr="001E5470" w:rsidRDefault="001E5470" w:rsidP="00382467">
            <w:pPr>
              <w:widowControl w:val="0"/>
              <w:numPr>
                <w:ilvl w:val="0"/>
                <w:numId w:val="9"/>
              </w:numPr>
              <w:suppressAutoHyphens/>
              <w:spacing w:after="200" w:line="276" w:lineRule="auto"/>
              <w:ind w:left="284" w:hanging="284"/>
              <w:jc w:val="both"/>
              <w:rPr>
                <w:rFonts w:eastAsia="Calibri" w:cs="Arial"/>
                <w:b/>
                <w:szCs w:val="20"/>
                <w:lang w:eastAsia="sl-SI"/>
              </w:rPr>
            </w:pPr>
            <w:r w:rsidRPr="001E5470">
              <w:rPr>
                <w:rFonts w:eastAsia="Calibri" w:cs="Arial"/>
                <w:b/>
                <w:szCs w:val="20"/>
                <w:lang w:eastAsia="sl-SI"/>
              </w:rPr>
              <w:t>Ocena finančnih posledic, ki niso načrtovane v sprejetem proračunu</w:t>
            </w:r>
          </w:p>
          <w:p w:rsidR="001E5470" w:rsidRPr="001E5470" w:rsidRDefault="001E5470" w:rsidP="001E5470">
            <w:pPr>
              <w:widowControl w:val="0"/>
              <w:ind w:left="360" w:hanging="76"/>
              <w:jc w:val="both"/>
              <w:rPr>
                <w:rFonts w:eastAsia="Calibri" w:cs="Arial"/>
                <w:szCs w:val="20"/>
                <w:lang w:eastAsia="sl-SI"/>
              </w:rPr>
            </w:pPr>
            <w:r w:rsidRPr="001E5470">
              <w:rPr>
                <w:rFonts w:eastAsia="Calibri" w:cs="Arial"/>
                <w:szCs w:val="20"/>
                <w:lang w:eastAsia="sl-SI"/>
              </w:rPr>
              <w:t>V zvezi s predlaganim vladnim gradivom se navedejo predvidene spremembe (povečanje, zmanjšanje):</w:t>
            </w:r>
          </w:p>
          <w:p w:rsidR="001E5470" w:rsidRPr="001E5470" w:rsidRDefault="001E5470" w:rsidP="00382467">
            <w:pPr>
              <w:widowControl w:val="0"/>
              <w:numPr>
                <w:ilvl w:val="0"/>
                <w:numId w:val="10"/>
              </w:numPr>
              <w:suppressAutoHyphens/>
              <w:spacing w:after="200" w:line="276" w:lineRule="auto"/>
              <w:jc w:val="both"/>
              <w:rPr>
                <w:rFonts w:eastAsia="Calibri" w:cs="Arial"/>
                <w:szCs w:val="20"/>
              </w:rPr>
            </w:pPr>
            <w:r w:rsidRPr="001E5470">
              <w:rPr>
                <w:rFonts w:eastAsia="Calibri" w:cs="Arial"/>
                <w:szCs w:val="20"/>
                <w:lang w:eastAsia="sl-SI"/>
              </w:rPr>
              <w:t>prihodkov državnega proračuna in občinskih proračunov,</w:t>
            </w:r>
          </w:p>
          <w:p w:rsidR="001E5470" w:rsidRPr="001E5470" w:rsidRDefault="001E5470" w:rsidP="00382467">
            <w:pPr>
              <w:widowControl w:val="0"/>
              <w:numPr>
                <w:ilvl w:val="0"/>
                <w:numId w:val="10"/>
              </w:numPr>
              <w:suppressAutoHyphens/>
              <w:spacing w:after="200" w:line="276" w:lineRule="auto"/>
              <w:jc w:val="both"/>
              <w:rPr>
                <w:rFonts w:eastAsia="Calibri" w:cs="Arial"/>
                <w:szCs w:val="20"/>
              </w:rPr>
            </w:pPr>
            <w:r w:rsidRPr="001E5470">
              <w:rPr>
                <w:rFonts w:eastAsia="Calibri" w:cs="Arial"/>
                <w:szCs w:val="20"/>
                <w:lang w:eastAsia="sl-SI"/>
              </w:rPr>
              <w:t xml:space="preserve">odhodkov državnega proračuna, ki niso načrtovani na ukrepih oziroma projektih sprejetih </w:t>
            </w:r>
            <w:r w:rsidRPr="001E5470">
              <w:rPr>
                <w:rFonts w:eastAsia="Calibri" w:cs="Arial"/>
                <w:szCs w:val="20"/>
                <w:lang w:eastAsia="sl-SI"/>
              </w:rPr>
              <w:lastRenderedPageBreak/>
              <w:t>proračunov,</w:t>
            </w:r>
          </w:p>
          <w:p w:rsidR="001E5470" w:rsidRPr="001E5470" w:rsidRDefault="001E5470" w:rsidP="00382467">
            <w:pPr>
              <w:widowControl w:val="0"/>
              <w:numPr>
                <w:ilvl w:val="0"/>
                <w:numId w:val="10"/>
              </w:numPr>
              <w:suppressAutoHyphens/>
              <w:spacing w:after="200" w:line="276" w:lineRule="auto"/>
              <w:jc w:val="both"/>
              <w:rPr>
                <w:rFonts w:eastAsia="Calibri" w:cs="Arial"/>
                <w:szCs w:val="20"/>
              </w:rPr>
            </w:pPr>
            <w:r w:rsidRPr="001E5470">
              <w:rPr>
                <w:rFonts w:eastAsia="Calibri" w:cs="Arial"/>
                <w:szCs w:val="20"/>
                <w:lang w:eastAsia="sl-SI"/>
              </w:rPr>
              <w:t>obveznosti za druga javnofinančna sredstva (drugi viri), ki niso načrtovana na ukrepih oziroma projektih sprejetih proračunov.</w:t>
            </w:r>
          </w:p>
          <w:p w:rsidR="001E5470" w:rsidRPr="001E5470" w:rsidRDefault="001E5470" w:rsidP="001E5470">
            <w:pPr>
              <w:widowControl w:val="0"/>
              <w:ind w:left="284"/>
              <w:rPr>
                <w:rFonts w:eastAsia="Calibri" w:cs="Arial"/>
                <w:szCs w:val="20"/>
                <w:lang w:eastAsia="sl-SI"/>
              </w:rPr>
            </w:pPr>
          </w:p>
          <w:p w:rsidR="001E5470" w:rsidRPr="001E5470" w:rsidRDefault="001E5470" w:rsidP="00382467">
            <w:pPr>
              <w:widowControl w:val="0"/>
              <w:numPr>
                <w:ilvl w:val="0"/>
                <w:numId w:val="9"/>
              </w:numPr>
              <w:suppressAutoHyphens/>
              <w:spacing w:after="200" w:line="276" w:lineRule="auto"/>
              <w:ind w:left="284" w:hanging="284"/>
              <w:jc w:val="both"/>
              <w:rPr>
                <w:rFonts w:eastAsia="Calibri" w:cs="Arial"/>
                <w:b/>
                <w:szCs w:val="20"/>
                <w:lang w:eastAsia="sl-SI"/>
              </w:rPr>
            </w:pPr>
            <w:r w:rsidRPr="001E5470">
              <w:rPr>
                <w:rFonts w:eastAsia="Calibri" w:cs="Arial"/>
                <w:b/>
                <w:szCs w:val="20"/>
                <w:lang w:eastAsia="sl-SI"/>
              </w:rPr>
              <w:t>Finančne posledice za državni proračun</w:t>
            </w:r>
          </w:p>
          <w:p w:rsidR="001E5470" w:rsidRPr="001E5470" w:rsidRDefault="001E5470" w:rsidP="001E5470">
            <w:pPr>
              <w:widowControl w:val="0"/>
              <w:ind w:left="284"/>
              <w:jc w:val="both"/>
              <w:rPr>
                <w:rFonts w:eastAsia="Calibri" w:cs="Arial"/>
                <w:szCs w:val="20"/>
                <w:lang w:eastAsia="sl-SI"/>
              </w:rPr>
            </w:pPr>
            <w:r w:rsidRPr="001E5470">
              <w:rPr>
                <w:rFonts w:eastAsia="Calibri" w:cs="Arial"/>
                <w:szCs w:val="20"/>
                <w:lang w:eastAsia="sl-SI"/>
              </w:rPr>
              <w:t>Prikazane morajo biti finančne posledice za državni proračun, ki so na proračunskih postavkah načrtovane v dinamiki projektov oziroma ukrepov:</w:t>
            </w:r>
          </w:p>
          <w:p w:rsidR="001E5470" w:rsidRPr="001E5470" w:rsidRDefault="001E5470" w:rsidP="001E5470">
            <w:pPr>
              <w:widowControl w:val="0"/>
              <w:suppressAutoHyphens/>
              <w:ind w:left="720"/>
              <w:jc w:val="both"/>
              <w:rPr>
                <w:rFonts w:eastAsia="Calibri" w:cs="Arial"/>
                <w:b/>
                <w:szCs w:val="20"/>
                <w:lang w:eastAsia="sl-SI"/>
              </w:rPr>
            </w:pPr>
            <w:proofErr w:type="spellStart"/>
            <w:r w:rsidRPr="001E5470">
              <w:rPr>
                <w:rFonts w:eastAsia="Calibri" w:cs="Arial"/>
                <w:b/>
                <w:szCs w:val="20"/>
                <w:lang w:eastAsia="sl-SI"/>
              </w:rPr>
              <w:t>II.a</w:t>
            </w:r>
            <w:proofErr w:type="spellEnd"/>
            <w:r w:rsidRPr="001E5470">
              <w:rPr>
                <w:rFonts w:eastAsia="Calibri" w:cs="Arial"/>
                <w:b/>
                <w:szCs w:val="20"/>
                <w:lang w:eastAsia="sl-SI"/>
              </w:rPr>
              <w:t xml:space="preserve"> Pravice porabe za izvedbo predlaganih rešitev so zagotovljene:</w:t>
            </w:r>
          </w:p>
          <w:p w:rsidR="001E5470" w:rsidRPr="001E5470" w:rsidRDefault="001E5470" w:rsidP="001E5470">
            <w:pPr>
              <w:widowControl w:val="0"/>
              <w:ind w:left="284"/>
              <w:jc w:val="both"/>
              <w:rPr>
                <w:rFonts w:eastAsia="Calibri" w:cs="Arial"/>
                <w:szCs w:val="20"/>
                <w:lang w:eastAsia="sl-SI"/>
              </w:rPr>
            </w:pPr>
            <w:r w:rsidRPr="001E5470">
              <w:rPr>
                <w:rFonts w:eastAsia="Calibri" w:cs="Arial"/>
                <w:szCs w:val="20"/>
                <w:lang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1E5470">
              <w:rPr>
                <w:rFonts w:eastAsia="Calibri" w:cs="Arial"/>
                <w:szCs w:val="20"/>
                <w:lang w:eastAsia="sl-SI"/>
              </w:rPr>
              <w:t>II.b</w:t>
            </w:r>
            <w:proofErr w:type="spellEnd"/>
            <w:r w:rsidRPr="001E5470">
              <w:rPr>
                <w:rFonts w:eastAsia="Calibri" w:cs="Arial"/>
                <w:szCs w:val="20"/>
                <w:lang w:eastAsia="sl-SI"/>
              </w:rPr>
              <w:t>). Pri uvrstitvi novega projekta oziroma ukrepa v načrt razvojnih programov se navedejo:</w:t>
            </w:r>
          </w:p>
          <w:p w:rsidR="001E5470" w:rsidRPr="001E5470" w:rsidRDefault="001E5470" w:rsidP="00382467">
            <w:pPr>
              <w:widowControl w:val="0"/>
              <w:numPr>
                <w:ilvl w:val="0"/>
                <w:numId w:val="11"/>
              </w:numPr>
              <w:suppressAutoHyphens/>
              <w:spacing w:after="200" w:line="276" w:lineRule="auto"/>
              <w:jc w:val="both"/>
              <w:rPr>
                <w:rFonts w:eastAsia="Calibri" w:cs="Arial"/>
                <w:szCs w:val="20"/>
                <w:lang w:eastAsia="sl-SI"/>
              </w:rPr>
            </w:pPr>
            <w:r w:rsidRPr="001E5470">
              <w:rPr>
                <w:rFonts w:eastAsia="Calibri" w:cs="Arial"/>
                <w:szCs w:val="20"/>
                <w:lang w:eastAsia="sl-SI"/>
              </w:rPr>
              <w:t>proračunski uporabnik, ki bo financiral novi projekt oziroma ukrep,</w:t>
            </w:r>
          </w:p>
          <w:p w:rsidR="001E5470" w:rsidRPr="001E5470" w:rsidRDefault="001E5470" w:rsidP="00382467">
            <w:pPr>
              <w:widowControl w:val="0"/>
              <w:numPr>
                <w:ilvl w:val="0"/>
                <w:numId w:val="11"/>
              </w:numPr>
              <w:suppressAutoHyphens/>
              <w:spacing w:after="200" w:line="276" w:lineRule="auto"/>
              <w:jc w:val="both"/>
              <w:rPr>
                <w:rFonts w:eastAsia="Calibri" w:cs="Arial"/>
                <w:szCs w:val="20"/>
                <w:lang w:eastAsia="sl-SI"/>
              </w:rPr>
            </w:pPr>
            <w:r w:rsidRPr="001E5470">
              <w:rPr>
                <w:rFonts w:eastAsia="Calibri" w:cs="Arial"/>
                <w:szCs w:val="20"/>
                <w:lang w:eastAsia="sl-SI"/>
              </w:rPr>
              <w:t xml:space="preserve">projekt oziroma ukrep, s katerim se bodo dosegli cilji vladnega gradiva, in </w:t>
            </w:r>
          </w:p>
          <w:p w:rsidR="001E5470" w:rsidRPr="001E5470" w:rsidRDefault="001E5470" w:rsidP="00382467">
            <w:pPr>
              <w:widowControl w:val="0"/>
              <w:numPr>
                <w:ilvl w:val="0"/>
                <w:numId w:val="11"/>
              </w:numPr>
              <w:suppressAutoHyphens/>
              <w:spacing w:after="200" w:line="276" w:lineRule="auto"/>
              <w:jc w:val="both"/>
              <w:rPr>
                <w:rFonts w:eastAsia="Calibri" w:cs="Arial"/>
                <w:szCs w:val="20"/>
                <w:lang w:eastAsia="sl-SI"/>
              </w:rPr>
            </w:pPr>
            <w:r w:rsidRPr="001E5470">
              <w:rPr>
                <w:rFonts w:eastAsia="Calibri" w:cs="Arial"/>
                <w:szCs w:val="20"/>
                <w:lang w:eastAsia="sl-SI"/>
              </w:rPr>
              <w:t>proračunske postavke.</w:t>
            </w:r>
          </w:p>
          <w:p w:rsidR="001E5470" w:rsidRPr="001E5470" w:rsidRDefault="001E5470" w:rsidP="001E5470">
            <w:pPr>
              <w:widowControl w:val="0"/>
              <w:ind w:left="284"/>
              <w:jc w:val="both"/>
              <w:rPr>
                <w:rFonts w:eastAsia="Calibri" w:cs="Arial"/>
                <w:szCs w:val="20"/>
                <w:lang w:eastAsia="sl-SI"/>
              </w:rPr>
            </w:pPr>
            <w:r w:rsidRPr="001E5470">
              <w:rPr>
                <w:rFonts w:eastAsia="Calibri" w:cs="Arial"/>
                <w:szCs w:val="20"/>
                <w:lang w:eastAsia="sl-SI"/>
              </w:rPr>
              <w:t xml:space="preserve">Za zagotovitev pravic porabe na proračunskih postavkah, s katerih se bo financiral novi projekt oziroma ukrep, je treba izpolniti tudi točko </w:t>
            </w:r>
            <w:proofErr w:type="spellStart"/>
            <w:r w:rsidRPr="001E5470">
              <w:rPr>
                <w:rFonts w:eastAsia="Calibri" w:cs="Arial"/>
                <w:szCs w:val="20"/>
                <w:lang w:eastAsia="sl-SI"/>
              </w:rPr>
              <w:t>II.b</w:t>
            </w:r>
            <w:proofErr w:type="spellEnd"/>
            <w:r w:rsidRPr="001E5470">
              <w:rPr>
                <w:rFonts w:eastAsia="Calibri" w:cs="Arial"/>
                <w:szCs w:val="20"/>
                <w:lang w:eastAsia="sl-SI"/>
              </w:rPr>
              <w:t>, saj je za novi projekt oziroma ukrep mogoče zagotoviti pravice porabe le s prerazporeditvijo s proračunskih postavk, s katerih se financirajo že sprejeti oziroma veljavni projekti in ukrepi.</w:t>
            </w:r>
          </w:p>
          <w:p w:rsidR="001E5470" w:rsidRPr="001E5470" w:rsidRDefault="001E5470" w:rsidP="001E5470">
            <w:pPr>
              <w:widowControl w:val="0"/>
              <w:suppressAutoHyphens/>
              <w:ind w:left="714"/>
              <w:jc w:val="both"/>
              <w:rPr>
                <w:rFonts w:eastAsia="Calibri" w:cs="Arial"/>
                <w:b/>
                <w:szCs w:val="20"/>
                <w:lang w:eastAsia="sl-SI"/>
              </w:rPr>
            </w:pPr>
            <w:proofErr w:type="spellStart"/>
            <w:r w:rsidRPr="001E5470">
              <w:rPr>
                <w:rFonts w:eastAsia="Calibri" w:cs="Arial"/>
                <w:b/>
                <w:szCs w:val="20"/>
                <w:lang w:eastAsia="sl-SI"/>
              </w:rPr>
              <w:t>II.b</w:t>
            </w:r>
            <w:proofErr w:type="spellEnd"/>
            <w:r w:rsidRPr="001E5470">
              <w:rPr>
                <w:rFonts w:eastAsia="Calibri" w:cs="Arial"/>
                <w:b/>
                <w:szCs w:val="20"/>
                <w:lang w:eastAsia="sl-SI"/>
              </w:rPr>
              <w:t xml:space="preserve"> Manjkajoče pravice porabe bodo zagotovljene s prerazporeditvijo:</w:t>
            </w:r>
          </w:p>
          <w:p w:rsidR="001E5470" w:rsidRPr="001E5470" w:rsidRDefault="001E5470" w:rsidP="001E5470">
            <w:pPr>
              <w:widowControl w:val="0"/>
              <w:ind w:left="284"/>
              <w:jc w:val="both"/>
              <w:rPr>
                <w:rFonts w:eastAsia="Calibri" w:cs="Arial"/>
                <w:szCs w:val="20"/>
                <w:lang w:eastAsia="sl-SI"/>
              </w:rPr>
            </w:pPr>
            <w:r w:rsidRPr="001E5470">
              <w:rPr>
                <w:rFonts w:eastAsia="Calibri" w:cs="Arial"/>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rsidR="001E5470" w:rsidRPr="001E5470" w:rsidRDefault="001E5470" w:rsidP="001E5470">
            <w:pPr>
              <w:widowControl w:val="0"/>
              <w:suppressAutoHyphens/>
              <w:ind w:left="714"/>
              <w:jc w:val="both"/>
              <w:rPr>
                <w:rFonts w:eastAsia="Calibri" w:cs="Arial"/>
                <w:b/>
                <w:szCs w:val="20"/>
                <w:lang w:eastAsia="sl-SI"/>
              </w:rPr>
            </w:pPr>
            <w:proofErr w:type="spellStart"/>
            <w:r w:rsidRPr="001E5470">
              <w:rPr>
                <w:rFonts w:eastAsia="Calibri" w:cs="Arial"/>
                <w:b/>
                <w:szCs w:val="20"/>
                <w:lang w:eastAsia="sl-SI"/>
              </w:rPr>
              <w:t>II.c</w:t>
            </w:r>
            <w:proofErr w:type="spellEnd"/>
            <w:r w:rsidRPr="001E5470">
              <w:rPr>
                <w:rFonts w:eastAsia="Calibri" w:cs="Arial"/>
                <w:b/>
                <w:szCs w:val="20"/>
                <w:lang w:eastAsia="sl-SI"/>
              </w:rPr>
              <w:t xml:space="preserve"> Načrtovana nadomestitev zmanjšanih prihodkov in povečanih odhodkov proračuna:</w:t>
            </w:r>
          </w:p>
          <w:p w:rsidR="001E5470" w:rsidRPr="001E5470" w:rsidRDefault="001E5470" w:rsidP="001E5470">
            <w:pPr>
              <w:widowControl w:val="0"/>
              <w:ind w:left="284"/>
              <w:jc w:val="both"/>
              <w:rPr>
                <w:rFonts w:eastAsia="Calibri" w:cs="Arial"/>
                <w:szCs w:val="20"/>
                <w:lang w:eastAsia="sl-SI"/>
              </w:rPr>
            </w:pPr>
            <w:r w:rsidRPr="001E5470">
              <w:rPr>
                <w:rFonts w:eastAsia="Calibri" w:cs="Arial"/>
                <w:szCs w:val="20"/>
                <w:lang w:eastAsia="sl-SI"/>
              </w:rPr>
              <w:t xml:space="preserve">Če se povečani odhodki (pravice porabe) ne bodo zagotovili tako, kot je določeno v točkah </w:t>
            </w:r>
            <w:proofErr w:type="spellStart"/>
            <w:r w:rsidRPr="001E5470">
              <w:rPr>
                <w:rFonts w:eastAsia="Calibri" w:cs="Arial"/>
                <w:szCs w:val="20"/>
                <w:lang w:eastAsia="sl-SI"/>
              </w:rPr>
              <w:t>II.a</w:t>
            </w:r>
            <w:proofErr w:type="spellEnd"/>
            <w:r w:rsidRPr="001E5470">
              <w:rPr>
                <w:rFonts w:eastAsia="Calibri" w:cs="Arial"/>
                <w:szCs w:val="20"/>
                <w:lang w:eastAsia="sl-SI"/>
              </w:rPr>
              <w:t xml:space="preserve"> in </w:t>
            </w:r>
            <w:proofErr w:type="spellStart"/>
            <w:r w:rsidRPr="001E5470">
              <w:rPr>
                <w:rFonts w:eastAsia="Calibri" w:cs="Arial"/>
                <w:szCs w:val="20"/>
                <w:lang w:eastAsia="sl-SI"/>
              </w:rPr>
              <w:t>II.b</w:t>
            </w:r>
            <w:proofErr w:type="spellEnd"/>
            <w:r w:rsidRPr="001E5470">
              <w:rPr>
                <w:rFonts w:eastAsia="Calibri" w:cs="Arial"/>
                <w:szCs w:val="20"/>
                <w:lang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rsidR="001E5470" w:rsidRPr="001E5470" w:rsidRDefault="001E5470" w:rsidP="001E5470">
            <w:pPr>
              <w:widowControl w:val="0"/>
              <w:suppressAutoHyphens/>
              <w:overflowPunct w:val="0"/>
              <w:autoSpaceDE w:val="0"/>
              <w:autoSpaceDN w:val="0"/>
              <w:adjustRightInd w:val="0"/>
              <w:jc w:val="both"/>
              <w:textAlignment w:val="baseline"/>
              <w:rPr>
                <w:rFonts w:cs="Arial"/>
                <w:b/>
                <w:bCs/>
                <w:spacing w:val="40"/>
                <w:szCs w:val="20"/>
                <w:lang w:eastAsia="sl-SI"/>
              </w:rPr>
            </w:pPr>
          </w:p>
        </w:tc>
      </w:tr>
      <w:tr w:rsidR="001E5470" w:rsidRPr="001E5470" w:rsidTr="008E16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1E5470" w:rsidRPr="001E5470" w:rsidRDefault="001E5470" w:rsidP="001E5470">
            <w:pPr>
              <w:widowControl w:val="0"/>
              <w:suppressAutoHyphens/>
              <w:overflowPunct w:val="0"/>
              <w:autoSpaceDE w:val="0"/>
              <w:autoSpaceDN w:val="0"/>
              <w:adjustRightInd w:val="0"/>
              <w:textAlignment w:val="baseline"/>
              <w:outlineLvl w:val="3"/>
              <w:rPr>
                <w:rFonts w:cs="Arial"/>
                <w:b/>
                <w:szCs w:val="20"/>
                <w:lang w:eastAsia="sl-SI"/>
              </w:rPr>
            </w:pPr>
            <w:proofErr w:type="spellStart"/>
            <w:r w:rsidRPr="001E5470">
              <w:rPr>
                <w:rFonts w:cs="Arial"/>
                <w:b/>
                <w:szCs w:val="20"/>
                <w:lang w:eastAsia="sl-SI"/>
              </w:rPr>
              <w:lastRenderedPageBreak/>
              <w:t>7.b</w:t>
            </w:r>
            <w:proofErr w:type="spellEnd"/>
            <w:r w:rsidRPr="001E5470">
              <w:rPr>
                <w:rFonts w:cs="Arial"/>
                <w:b/>
                <w:szCs w:val="20"/>
                <w:lang w:eastAsia="sl-SI"/>
              </w:rPr>
              <w:t xml:space="preserve"> Predstavitev ocene finančnih posledic pod 40.000 EUR:</w:t>
            </w:r>
          </w:p>
          <w:p w:rsidR="001E5470" w:rsidRPr="001E5470" w:rsidRDefault="001E5470" w:rsidP="001E5470">
            <w:pPr>
              <w:widowControl w:val="0"/>
              <w:suppressAutoHyphens/>
              <w:overflowPunct w:val="0"/>
              <w:autoSpaceDE w:val="0"/>
              <w:autoSpaceDN w:val="0"/>
              <w:adjustRightInd w:val="0"/>
              <w:textAlignment w:val="baseline"/>
              <w:outlineLvl w:val="3"/>
              <w:rPr>
                <w:rFonts w:cs="Arial"/>
                <w:szCs w:val="20"/>
                <w:lang w:eastAsia="sl-SI"/>
              </w:rPr>
            </w:pPr>
            <w:r w:rsidRPr="001E5470">
              <w:rPr>
                <w:rFonts w:cs="Arial"/>
                <w:szCs w:val="20"/>
                <w:lang w:eastAsia="sl-SI"/>
              </w:rPr>
              <w:t>(Samo če izberete NE pod točko 6.a.)</w:t>
            </w:r>
          </w:p>
          <w:p w:rsidR="001E5470" w:rsidRDefault="001E5470" w:rsidP="001E5470">
            <w:pPr>
              <w:widowControl w:val="0"/>
              <w:suppressAutoHyphens/>
              <w:overflowPunct w:val="0"/>
              <w:autoSpaceDE w:val="0"/>
              <w:autoSpaceDN w:val="0"/>
              <w:adjustRightInd w:val="0"/>
              <w:textAlignment w:val="baseline"/>
              <w:outlineLvl w:val="3"/>
              <w:rPr>
                <w:rFonts w:cs="Arial"/>
                <w:szCs w:val="20"/>
                <w:lang w:eastAsia="sl-SI"/>
              </w:rPr>
            </w:pPr>
            <w:r w:rsidRPr="001E5470">
              <w:rPr>
                <w:rFonts w:cs="Arial"/>
                <w:szCs w:val="20"/>
                <w:lang w:eastAsia="sl-SI"/>
              </w:rPr>
              <w:t>Kratka obrazložitev</w:t>
            </w:r>
          </w:p>
          <w:p w:rsidR="00105040" w:rsidRPr="001E5470" w:rsidRDefault="00105040" w:rsidP="001E5470">
            <w:pPr>
              <w:widowControl w:val="0"/>
              <w:suppressAutoHyphens/>
              <w:overflowPunct w:val="0"/>
              <w:autoSpaceDE w:val="0"/>
              <w:autoSpaceDN w:val="0"/>
              <w:adjustRightInd w:val="0"/>
              <w:textAlignment w:val="baseline"/>
              <w:outlineLvl w:val="3"/>
              <w:rPr>
                <w:rFonts w:cs="Arial"/>
                <w:szCs w:val="20"/>
                <w:lang w:eastAsia="sl-SI"/>
              </w:rPr>
            </w:pPr>
            <w:r>
              <w:rPr>
                <w:rFonts w:cs="Arial"/>
                <w:szCs w:val="20"/>
                <w:lang w:eastAsia="sl-SI"/>
              </w:rPr>
              <w:t>Gradivo nima finančnih posledic za proračun Republike Slovenije.</w:t>
            </w:r>
          </w:p>
        </w:tc>
      </w:tr>
      <w:tr w:rsidR="001E5470" w:rsidRPr="001E5470" w:rsidTr="008E16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1E5470" w:rsidRPr="001E5470" w:rsidRDefault="001E5470" w:rsidP="001E5470">
            <w:pPr>
              <w:widowControl w:val="0"/>
              <w:suppressAutoHyphens/>
              <w:overflowPunct w:val="0"/>
              <w:autoSpaceDE w:val="0"/>
              <w:autoSpaceDN w:val="0"/>
              <w:adjustRightInd w:val="0"/>
              <w:textAlignment w:val="baseline"/>
              <w:outlineLvl w:val="3"/>
              <w:rPr>
                <w:rFonts w:cs="Arial"/>
                <w:b/>
                <w:szCs w:val="20"/>
                <w:lang w:eastAsia="sl-SI"/>
              </w:rPr>
            </w:pPr>
            <w:r w:rsidRPr="001E5470">
              <w:rPr>
                <w:rFonts w:cs="Arial"/>
                <w:b/>
                <w:szCs w:val="20"/>
                <w:lang w:eastAsia="sl-SI"/>
              </w:rPr>
              <w:t>8. Predstavitev sodelovanja javnosti:</w:t>
            </w:r>
          </w:p>
        </w:tc>
      </w:tr>
      <w:tr w:rsidR="001E5470" w:rsidRPr="001E5470" w:rsidTr="008E16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1E5470" w:rsidRPr="001E5470" w:rsidRDefault="001E5470" w:rsidP="001E5470">
            <w:pPr>
              <w:widowControl w:val="0"/>
              <w:overflowPunct w:val="0"/>
              <w:autoSpaceDE w:val="0"/>
              <w:autoSpaceDN w:val="0"/>
              <w:adjustRightInd w:val="0"/>
              <w:jc w:val="both"/>
              <w:textAlignment w:val="baseline"/>
              <w:rPr>
                <w:rFonts w:cs="Arial"/>
                <w:szCs w:val="20"/>
                <w:lang w:eastAsia="sl-SI"/>
              </w:rPr>
            </w:pPr>
            <w:r w:rsidRPr="001E5470">
              <w:rPr>
                <w:rFonts w:cs="Arial"/>
                <w:iCs/>
                <w:szCs w:val="20"/>
                <w:lang w:eastAsia="sl-SI"/>
              </w:rPr>
              <w:t>Gradivo je bilo predhodno objavljeno na spletni strani predlagatelja:</w:t>
            </w:r>
          </w:p>
        </w:tc>
        <w:tc>
          <w:tcPr>
            <w:tcW w:w="2431" w:type="dxa"/>
            <w:gridSpan w:val="2"/>
          </w:tcPr>
          <w:p w:rsidR="001E5470" w:rsidRPr="001E5470" w:rsidRDefault="00F87812" w:rsidP="00105040">
            <w:pPr>
              <w:widowControl w:val="0"/>
              <w:overflowPunct w:val="0"/>
              <w:autoSpaceDE w:val="0"/>
              <w:autoSpaceDN w:val="0"/>
              <w:adjustRightInd w:val="0"/>
              <w:jc w:val="center"/>
              <w:textAlignment w:val="baseline"/>
              <w:rPr>
                <w:rFonts w:cs="Arial"/>
                <w:iCs/>
                <w:szCs w:val="20"/>
                <w:lang w:eastAsia="sl-SI"/>
              </w:rPr>
            </w:pPr>
            <w:r>
              <w:rPr>
                <w:rFonts w:cs="Arial"/>
                <w:iCs/>
                <w:szCs w:val="20"/>
                <w:lang w:eastAsia="sl-SI"/>
              </w:rPr>
              <w:t>DA</w:t>
            </w:r>
          </w:p>
        </w:tc>
      </w:tr>
      <w:tr w:rsidR="001E5470" w:rsidRPr="001E5470" w:rsidTr="008E16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1E5470" w:rsidRPr="001E5470" w:rsidRDefault="001E5470" w:rsidP="001E5470">
            <w:pPr>
              <w:widowControl w:val="0"/>
              <w:overflowPunct w:val="0"/>
              <w:autoSpaceDE w:val="0"/>
              <w:autoSpaceDN w:val="0"/>
              <w:adjustRightInd w:val="0"/>
              <w:jc w:val="both"/>
              <w:textAlignment w:val="baseline"/>
              <w:rPr>
                <w:rFonts w:cs="Arial"/>
                <w:iCs/>
                <w:szCs w:val="20"/>
                <w:lang w:eastAsia="sl-SI"/>
              </w:rPr>
            </w:pPr>
          </w:p>
        </w:tc>
      </w:tr>
      <w:tr w:rsidR="001E5470" w:rsidRPr="001E5470" w:rsidTr="008E16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1E5470" w:rsidRPr="001E5470" w:rsidRDefault="001E5470" w:rsidP="001E5470">
            <w:pPr>
              <w:widowControl w:val="0"/>
              <w:overflowPunct w:val="0"/>
              <w:autoSpaceDE w:val="0"/>
              <w:autoSpaceDN w:val="0"/>
              <w:adjustRightInd w:val="0"/>
              <w:jc w:val="both"/>
              <w:textAlignment w:val="baseline"/>
              <w:rPr>
                <w:rFonts w:cs="Arial"/>
                <w:iCs/>
                <w:szCs w:val="20"/>
                <w:lang w:eastAsia="sl-SI"/>
              </w:rPr>
            </w:pPr>
            <w:r w:rsidRPr="001E5470">
              <w:rPr>
                <w:rFonts w:cs="Arial"/>
                <w:iCs/>
                <w:szCs w:val="20"/>
                <w:lang w:eastAsia="sl-SI"/>
              </w:rPr>
              <w:t>(Če je odgovor DA, navedite:</w:t>
            </w:r>
          </w:p>
          <w:p w:rsidR="00105040" w:rsidRDefault="001E5470" w:rsidP="001E5470">
            <w:pPr>
              <w:widowControl w:val="0"/>
              <w:overflowPunct w:val="0"/>
              <w:autoSpaceDE w:val="0"/>
              <w:autoSpaceDN w:val="0"/>
              <w:adjustRightInd w:val="0"/>
              <w:jc w:val="both"/>
              <w:textAlignment w:val="baseline"/>
              <w:rPr>
                <w:rFonts w:cs="Arial"/>
                <w:iCs/>
                <w:szCs w:val="20"/>
                <w:lang w:eastAsia="sl-SI"/>
              </w:rPr>
            </w:pPr>
            <w:r w:rsidRPr="001E5470">
              <w:rPr>
                <w:rFonts w:cs="Arial"/>
                <w:iCs/>
                <w:szCs w:val="20"/>
                <w:lang w:eastAsia="sl-SI"/>
              </w:rPr>
              <w:t xml:space="preserve">Datum objave: </w:t>
            </w:r>
            <w:r w:rsidR="003D20E9">
              <w:rPr>
                <w:rFonts w:cs="Arial"/>
                <w:iCs/>
                <w:szCs w:val="20"/>
                <w:lang w:eastAsia="sl-SI"/>
              </w:rPr>
              <w:t>30</w:t>
            </w:r>
            <w:r w:rsidR="00F87812">
              <w:rPr>
                <w:rFonts w:cs="Arial"/>
                <w:iCs/>
                <w:szCs w:val="20"/>
                <w:lang w:eastAsia="sl-SI"/>
              </w:rPr>
              <w:t>.</w:t>
            </w:r>
            <w:r w:rsidR="00822986">
              <w:rPr>
                <w:rFonts w:cs="Arial"/>
                <w:iCs/>
                <w:szCs w:val="20"/>
                <w:lang w:eastAsia="sl-SI"/>
              </w:rPr>
              <w:t xml:space="preserve"> </w:t>
            </w:r>
            <w:r w:rsidR="003D20E9">
              <w:rPr>
                <w:rFonts w:cs="Arial"/>
                <w:iCs/>
                <w:szCs w:val="20"/>
                <w:lang w:eastAsia="sl-SI"/>
              </w:rPr>
              <w:t>9</w:t>
            </w:r>
            <w:r w:rsidR="00F87812">
              <w:rPr>
                <w:rFonts w:cs="Arial"/>
                <w:iCs/>
                <w:szCs w:val="20"/>
                <w:lang w:eastAsia="sl-SI"/>
              </w:rPr>
              <w:t>.</w:t>
            </w:r>
            <w:r w:rsidR="00822986">
              <w:rPr>
                <w:rFonts w:cs="Arial"/>
                <w:iCs/>
                <w:szCs w:val="20"/>
                <w:lang w:eastAsia="sl-SI"/>
              </w:rPr>
              <w:t xml:space="preserve"> </w:t>
            </w:r>
            <w:r w:rsidR="00F87812">
              <w:rPr>
                <w:rFonts w:cs="Arial"/>
                <w:iCs/>
                <w:szCs w:val="20"/>
                <w:lang w:eastAsia="sl-SI"/>
              </w:rPr>
              <w:t>2015 (ponovna javna objava)</w:t>
            </w:r>
          </w:p>
          <w:p w:rsidR="001E5470" w:rsidRPr="001E5470" w:rsidRDefault="001E5470" w:rsidP="001E5470">
            <w:pPr>
              <w:widowControl w:val="0"/>
              <w:overflowPunct w:val="0"/>
              <w:autoSpaceDE w:val="0"/>
              <w:autoSpaceDN w:val="0"/>
              <w:adjustRightInd w:val="0"/>
              <w:jc w:val="both"/>
              <w:textAlignment w:val="baseline"/>
              <w:rPr>
                <w:rFonts w:cs="Arial"/>
                <w:iCs/>
                <w:szCs w:val="20"/>
                <w:lang w:eastAsia="sl-SI"/>
              </w:rPr>
            </w:pPr>
            <w:r w:rsidRPr="001E5470">
              <w:rPr>
                <w:rFonts w:cs="Arial"/>
                <w:iCs/>
                <w:szCs w:val="20"/>
                <w:lang w:eastAsia="sl-SI"/>
              </w:rPr>
              <w:t xml:space="preserve">V razpravo so bili vključeni: </w:t>
            </w:r>
          </w:p>
          <w:p w:rsidR="001E5470" w:rsidRPr="001E5470" w:rsidRDefault="001E5470" w:rsidP="001E5470">
            <w:pPr>
              <w:widowControl w:val="0"/>
              <w:overflowPunct w:val="0"/>
              <w:autoSpaceDE w:val="0"/>
              <w:autoSpaceDN w:val="0"/>
              <w:adjustRightInd w:val="0"/>
              <w:jc w:val="both"/>
              <w:textAlignment w:val="baseline"/>
              <w:rPr>
                <w:rFonts w:cs="Arial"/>
                <w:iCs/>
                <w:szCs w:val="20"/>
                <w:lang w:eastAsia="sl-SI"/>
              </w:rPr>
            </w:pPr>
            <w:r w:rsidRPr="001E5470">
              <w:rPr>
                <w:rFonts w:cs="Arial"/>
                <w:iCs/>
                <w:szCs w:val="20"/>
                <w:lang w:eastAsia="sl-SI"/>
              </w:rPr>
              <w:t xml:space="preserve">Mnenja, predlogi in pripombe z navedbo predlagateljev </w:t>
            </w:r>
            <w:r w:rsidRPr="001E5470">
              <w:rPr>
                <w:rFonts w:cs="Arial"/>
                <w:color w:val="000000"/>
                <w:szCs w:val="20"/>
                <w:lang w:eastAsia="sl-SI"/>
              </w:rPr>
              <w:t>(imen in priimkov fizičnih oseb, ki niso poslovni subjekti, ne navajajte</w:t>
            </w:r>
            <w:r w:rsidRPr="001E5470">
              <w:rPr>
                <w:rFonts w:cs="Arial"/>
                <w:iCs/>
                <w:szCs w:val="20"/>
                <w:lang w:eastAsia="sl-SI"/>
              </w:rPr>
              <w:t>):</w:t>
            </w:r>
          </w:p>
          <w:p w:rsidR="001E5470" w:rsidRDefault="003D20E9" w:rsidP="00760A8F">
            <w:pPr>
              <w:pStyle w:val="Odstavekseznama"/>
              <w:widowControl w:val="0"/>
              <w:numPr>
                <w:ilvl w:val="1"/>
                <w:numId w:val="17"/>
              </w:numPr>
              <w:overflowPunct w:val="0"/>
              <w:autoSpaceDE w:val="0"/>
              <w:autoSpaceDN w:val="0"/>
              <w:adjustRightInd w:val="0"/>
              <w:textAlignment w:val="baseline"/>
              <w:rPr>
                <w:rFonts w:ascii="Arial" w:hAnsi="Arial" w:cs="Arial"/>
                <w:iCs/>
                <w:sz w:val="20"/>
              </w:rPr>
            </w:pPr>
            <w:r>
              <w:rPr>
                <w:rFonts w:ascii="Arial" w:hAnsi="Arial" w:cs="Arial"/>
                <w:iCs/>
                <w:sz w:val="20"/>
              </w:rPr>
              <w:t>RACI d.o.o.</w:t>
            </w:r>
          </w:p>
          <w:p w:rsidR="003D20E9" w:rsidRDefault="003D20E9" w:rsidP="00760A8F">
            <w:pPr>
              <w:pStyle w:val="Odstavekseznama"/>
              <w:widowControl w:val="0"/>
              <w:numPr>
                <w:ilvl w:val="1"/>
                <w:numId w:val="17"/>
              </w:numPr>
              <w:overflowPunct w:val="0"/>
              <w:autoSpaceDE w:val="0"/>
              <w:autoSpaceDN w:val="0"/>
              <w:adjustRightInd w:val="0"/>
              <w:textAlignment w:val="baseline"/>
              <w:rPr>
                <w:rFonts w:ascii="Arial" w:hAnsi="Arial" w:cs="Arial"/>
                <w:iCs/>
                <w:sz w:val="20"/>
              </w:rPr>
            </w:pPr>
            <w:r>
              <w:rPr>
                <w:rFonts w:ascii="Arial" w:hAnsi="Arial" w:cs="Arial"/>
                <w:iCs/>
                <w:sz w:val="20"/>
              </w:rPr>
              <w:t>HSE d.o.o.</w:t>
            </w:r>
          </w:p>
          <w:p w:rsidR="003D20E9" w:rsidRDefault="003D20E9" w:rsidP="00760A8F">
            <w:pPr>
              <w:pStyle w:val="Odstavekseznama"/>
              <w:widowControl w:val="0"/>
              <w:numPr>
                <w:ilvl w:val="1"/>
                <w:numId w:val="17"/>
              </w:numPr>
              <w:overflowPunct w:val="0"/>
              <w:autoSpaceDE w:val="0"/>
              <w:autoSpaceDN w:val="0"/>
              <w:adjustRightInd w:val="0"/>
              <w:textAlignment w:val="baseline"/>
              <w:rPr>
                <w:rFonts w:ascii="Arial" w:hAnsi="Arial" w:cs="Arial"/>
                <w:iCs/>
                <w:sz w:val="20"/>
              </w:rPr>
            </w:pPr>
            <w:r w:rsidRPr="003D20E9">
              <w:rPr>
                <w:rFonts w:ascii="Arial" w:hAnsi="Arial" w:cs="Arial"/>
                <w:iCs/>
                <w:sz w:val="20"/>
              </w:rPr>
              <w:t xml:space="preserve">Pravno-informacijski center nevladnih organizacij </w:t>
            </w:r>
            <w:r>
              <w:rPr>
                <w:rFonts w:ascii="Arial" w:hAnsi="Arial" w:cs="Arial"/>
                <w:iCs/>
                <w:sz w:val="20"/>
              </w:rPr>
              <w:t>–</w:t>
            </w:r>
            <w:r w:rsidRPr="003D20E9">
              <w:rPr>
                <w:rFonts w:ascii="Arial" w:hAnsi="Arial" w:cs="Arial"/>
                <w:iCs/>
                <w:sz w:val="20"/>
              </w:rPr>
              <w:t xml:space="preserve"> PIC</w:t>
            </w:r>
          </w:p>
          <w:p w:rsidR="003D20E9" w:rsidRDefault="003D20E9" w:rsidP="00760A8F">
            <w:pPr>
              <w:pStyle w:val="Odstavekseznama"/>
              <w:widowControl w:val="0"/>
              <w:numPr>
                <w:ilvl w:val="1"/>
                <w:numId w:val="17"/>
              </w:numPr>
              <w:overflowPunct w:val="0"/>
              <w:autoSpaceDE w:val="0"/>
              <w:autoSpaceDN w:val="0"/>
              <w:adjustRightInd w:val="0"/>
              <w:textAlignment w:val="baseline"/>
              <w:rPr>
                <w:rFonts w:ascii="Arial" w:hAnsi="Arial" w:cs="Arial"/>
                <w:iCs/>
                <w:sz w:val="20"/>
              </w:rPr>
            </w:pPr>
            <w:r w:rsidRPr="003D20E9">
              <w:rPr>
                <w:rFonts w:ascii="Arial" w:hAnsi="Arial" w:cs="Arial"/>
                <w:iCs/>
                <w:sz w:val="20"/>
              </w:rPr>
              <w:lastRenderedPageBreak/>
              <w:t>Energetika Ljubljana d.o.o.</w:t>
            </w:r>
          </w:p>
          <w:p w:rsidR="003D20E9" w:rsidRDefault="003D20E9" w:rsidP="00760A8F">
            <w:pPr>
              <w:pStyle w:val="Odstavekseznama"/>
              <w:widowControl w:val="0"/>
              <w:numPr>
                <w:ilvl w:val="1"/>
                <w:numId w:val="17"/>
              </w:numPr>
              <w:overflowPunct w:val="0"/>
              <w:autoSpaceDE w:val="0"/>
              <w:autoSpaceDN w:val="0"/>
              <w:adjustRightInd w:val="0"/>
              <w:textAlignment w:val="baseline"/>
              <w:rPr>
                <w:rFonts w:ascii="Arial" w:hAnsi="Arial" w:cs="Arial"/>
                <w:iCs/>
                <w:sz w:val="20"/>
              </w:rPr>
            </w:pPr>
            <w:r w:rsidRPr="003D20E9">
              <w:rPr>
                <w:rFonts w:ascii="Arial" w:hAnsi="Arial" w:cs="Arial"/>
                <w:iCs/>
                <w:sz w:val="20"/>
              </w:rPr>
              <w:t>Termoelektrarna Šoštanj d.o.o.</w:t>
            </w:r>
          </w:p>
          <w:p w:rsidR="003D20E9" w:rsidRDefault="003D20E9" w:rsidP="00760A8F">
            <w:pPr>
              <w:pStyle w:val="Odstavekseznama"/>
              <w:widowControl w:val="0"/>
              <w:numPr>
                <w:ilvl w:val="1"/>
                <w:numId w:val="17"/>
              </w:numPr>
              <w:overflowPunct w:val="0"/>
              <w:autoSpaceDE w:val="0"/>
              <w:autoSpaceDN w:val="0"/>
              <w:adjustRightInd w:val="0"/>
              <w:textAlignment w:val="baseline"/>
              <w:rPr>
                <w:rFonts w:ascii="Arial" w:hAnsi="Arial" w:cs="Arial"/>
                <w:iCs/>
                <w:sz w:val="20"/>
              </w:rPr>
            </w:pPr>
            <w:r>
              <w:rPr>
                <w:rFonts w:ascii="Arial" w:hAnsi="Arial" w:cs="Arial"/>
                <w:iCs/>
                <w:sz w:val="20"/>
              </w:rPr>
              <w:t>Elektro inštitut Milan Vidmar</w:t>
            </w:r>
          </w:p>
          <w:p w:rsidR="003D20E9" w:rsidRPr="00F87812" w:rsidRDefault="003D20E9" w:rsidP="00760A8F">
            <w:pPr>
              <w:pStyle w:val="Odstavekseznama"/>
              <w:widowControl w:val="0"/>
              <w:numPr>
                <w:ilvl w:val="1"/>
                <w:numId w:val="17"/>
              </w:numPr>
              <w:overflowPunct w:val="0"/>
              <w:autoSpaceDE w:val="0"/>
              <w:autoSpaceDN w:val="0"/>
              <w:adjustRightInd w:val="0"/>
              <w:textAlignment w:val="baseline"/>
              <w:rPr>
                <w:rFonts w:ascii="Arial" w:hAnsi="Arial" w:cs="Arial"/>
                <w:iCs/>
                <w:sz w:val="20"/>
              </w:rPr>
            </w:pPr>
            <w:r>
              <w:rPr>
                <w:rFonts w:ascii="Arial" w:hAnsi="Arial" w:cs="Arial"/>
                <w:iCs/>
                <w:sz w:val="20"/>
              </w:rPr>
              <w:t>Termoelektrarna Brestanica d.o.o.</w:t>
            </w:r>
          </w:p>
          <w:p w:rsidR="00F87812" w:rsidRPr="00F87812" w:rsidRDefault="00F87812" w:rsidP="00760A8F">
            <w:pPr>
              <w:pStyle w:val="Odstavekseznama"/>
              <w:widowControl w:val="0"/>
              <w:numPr>
                <w:ilvl w:val="1"/>
                <w:numId w:val="17"/>
              </w:numPr>
              <w:overflowPunct w:val="0"/>
              <w:autoSpaceDE w:val="0"/>
              <w:autoSpaceDN w:val="0"/>
              <w:adjustRightInd w:val="0"/>
              <w:textAlignment w:val="baseline"/>
              <w:rPr>
                <w:rFonts w:ascii="Arial" w:hAnsi="Arial" w:cs="Arial"/>
                <w:iCs/>
                <w:sz w:val="20"/>
              </w:rPr>
            </w:pPr>
            <w:r w:rsidRPr="00F87812">
              <w:rPr>
                <w:rFonts w:ascii="Arial" w:hAnsi="Arial" w:cs="Arial"/>
                <w:iCs/>
                <w:sz w:val="20"/>
              </w:rPr>
              <w:t>Agencija RS za okolje</w:t>
            </w:r>
          </w:p>
          <w:p w:rsidR="00F87812" w:rsidRPr="001E5470" w:rsidRDefault="00F87812" w:rsidP="001E5470">
            <w:pPr>
              <w:widowControl w:val="0"/>
              <w:overflowPunct w:val="0"/>
              <w:autoSpaceDE w:val="0"/>
              <w:autoSpaceDN w:val="0"/>
              <w:adjustRightInd w:val="0"/>
              <w:jc w:val="both"/>
              <w:textAlignment w:val="baseline"/>
              <w:rPr>
                <w:rFonts w:cs="Arial"/>
                <w:iCs/>
                <w:szCs w:val="20"/>
                <w:lang w:eastAsia="sl-SI"/>
              </w:rPr>
            </w:pPr>
          </w:p>
          <w:p w:rsidR="001E5470" w:rsidRPr="001E5470" w:rsidRDefault="001E5470" w:rsidP="001E5470">
            <w:pPr>
              <w:widowControl w:val="0"/>
              <w:overflowPunct w:val="0"/>
              <w:autoSpaceDE w:val="0"/>
              <w:autoSpaceDN w:val="0"/>
              <w:adjustRightInd w:val="0"/>
              <w:jc w:val="both"/>
              <w:textAlignment w:val="baseline"/>
              <w:rPr>
                <w:rFonts w:cs="Arial"/>
                <w:iCs/>
                <w:szCs w:val="20"/>
                <w:lang w:eastAsia="sl-SI"/>
              </w:rPr>
            </w:pPr>
            <w:r w:rsidRPr="00F87812">
              <w:rPr>
                <w:rFonts w:cs="Arial"/>
                <w:iCs/>
                <w:szCs w:val="20"/>
                <w:lang w:eastAsia="sl-SI"/>
              </w:rPr>
              <w:t>Upoštevani so bili:</w:t>
            </w:r>
            <w:r w:rsidR="00F87812" w:rsidRPr="00F87812">
              <w:rPr>
                <w:rFonts w:cs="Arial"/>
                <w:iCs/>
                <w:szCs w:val="20"/>
                <w:lang w:eastAsia="sl-SI"/>
              </w:rPr>
              <w:t xml:space="preserve"> deloma</w:t>
            </w:r>
          </w:p>
          <w:p w:rsidR="001E5470" w:rsidRPr="001E5470" w:rsidRDefault="001E5470" w:rsidP="001E5470">
            <w:pPr>
              <w:widowControl w:val="0"/>
              <w:overflowPunct w:val="0"/>
              <w:autoSpaceDE w:val="0"/>
              <w:autoSpaceDN w:val="0"/>
              <w:adjustRightInd w:val="0"/>
              <w:jc w:val="both"/>
              <w:textAlignment w:val="baseline"/>
              <w:rPr>
                <w:rFonts w:cs="Arial"/>
                <w:iCs/>
                <w:szCs w:val="20"/>
                <w:lang w:eastAsia="sl-SI"/>
              </w:rPr>
            </w:pPr>
          </w:p>
          <w:p w:rsidR="001E5470" w:rsidRPr="001E5470" w:rsidRDefault="001E5470" w:rsidP="001E5470">
            <w:pPr>
              <w:widowControl w:val="0"/>
              <w:overflowPunct w:val="0"/>
              <w:autoSpaceDE w:val="0"/>
              <w:autoSpaceDN w:val="0"/>
              <w:adjustRightInd w:val="0"/>
              <w:jc w:val="both"/>
              <w:textAlignment w:val="baseline"/>
              <w:rPr>
                <w:rFonts w:cs="Arial"/>
                <w:iCs/>
                <w:szCs w:val="20"/>
                <w:lang w:eastAsia="sl-SI"/>
              </w:rPr>
            </w:pPr>
            <w:r w:rsidRPr="0063612F">
              <w:rPr>
                <w:rFonts w:cs="Arial"/>
                <w:iCs/>
                <w:szCs w:val="20"/>
                <w:lang w:eastAsia="sl-SI"/>
              </w:rPr>
              <w:t>Bistvena mnenja, predlogi in pripombe, ki niso bili upoštevani, ter razlogi za neupoštevanje:</w:t>
            </w:r>
            <w:r w:rsidR="00105040" w:rsidRPr="0063612F">
              <w:rPr>
                <w:rFonts w:cs="Arial"/>
                <w:iCs/>
                <w:szCs w:val="20"/>
                <w:lang w:eastAsia="sl-SI"/>
              </w:rPr>
              <w:t>/</w:t>
            </w:r>
          </w:p>
          <w:p w:rsidR="0021590A" w:rsidRDefault="0021590A" w:rsidP="001E5470">
            <w:pPr>
              <w:widowControl w:val="0"/>
              <w:overflowPunct w:val="0"/>
              <w:autoSpaceDE w:val="0"/>
              <w:autoSpaceDN w:val="0"/>
              <w:adjustRightInd w:val="0"/>
              <w:jc w:val="both"/>
              <w:textAlignment w:val="baseline"/>
              <w:rPr>
                <w:rFonts w:cs="Arial"/>
                <w:iCs/>
                <w:szCs w:val="20"/>
                <w:lang w:eastAsia="sl-SI"/>
              </w:rPr>
            </w:pPr>
            <w:r>
              <w:rPr>
                <w:rFonts w:cs="Arial"/>
                <w:iCs/>
                <w:szCs w:val="20"/>
                <w:lang w:eastAsia="sl-SI"/>
              </w:rPr>
              <w:t>Bistvene pripombe so se nanašale na:</w:t>
            </w:r>
          </w:p>
          <w:p w:rsidR="001E5470" w:rsidRDefault="0021590A" w:rsidP="001E5470">
            <w:pPr>
              <w:widowControl w:val="0"/>
              <w:overflowPunct w:val="0"/>
              <w:autoSpaceDE w:val="0"/>
              <w:autoSpaceDN w:val="0"/>
              <w:adjustRightInd w:val="0"/>
              <w:jc w:val="both"/>
              <w:textAlignment w:val="baseline"/>
              <w:rPr>
                <w:rFonts w:cs="Arial"/>
                <w:iCs/>
                <w:szCs w:val="20"/>
                <w:lang w:eastAsia="sl-SI"/>
              </w:rPr>
            </w:pPr>
            <w:r>
              <w:rPr>
                <w:rFonts w:cs="Arial"/>
                <w:iCs/>
                <w:szCs w:val="20"/>
                <w:lang w:eastAsia="sl-SI"/>
              </w:rPr>
              <w:t xml:space="preserve">- postopkovno ureditev (roki, pravice, sprememba okoljevarstvenega dovoljenja) možnosti odložitve doseganja skladnosti po t.i. </w:t>
            </w:r>
            <w:proofErr w:type="spellStart"/>
            <w:r>
              <w:rPr>
                <w:rFonts w:cs="Arial"/>
                <w:iCs/>
                <w:szCs w:val="20"/>
                <w:lang w:eastAsia="sl-SI"/>
              </w:rPr>
              <w:t>derogacijskih</w:t>
            </w:r>
            <w:proofErr w:type="spellEnd"/>
            <w:r>
              <w:rPr>
                <w:rFonts w:cs="Arial"/>
                <w:iCs/>
                <w:szCs w:val="20"/>
                <w:lang w:eastAsia="sl-SI"/>
              </w:rPr>
              <w:t xml:space="preserve"> mehanizmih (prehodni nacionalni načrt, obratovanje z omejenim trajanjem in sistemi daljinskega ogrevanja);</w:t>
            </w:r>
          </w:p>
          <w:p w:rsidR="0021590A" w:rsidRDefault="0021590A" w:rsidP="001E5470">
            <w:pPr>
              <w:widowControl w:val="0"/>
              <w:overflowPunct w:val="0"/>
              <w:autoSpaceDE w:val="0"/>
              <w:autoSpaceDN w:val="0"/>
              <w:adjustRightInd w:val="0"/>
              <w:jc w:val="both"/>
              <w:textAlignment w:val="baseline"/>
              <w:rPr>
                <w:rFonts w:cs="Arial"/>
                <w:iCs/>
                <w:szCs w:val="20"/>
                <w:lang w:eastAsia="sl-SI"/>
              </w:rPr>
            </w:pPr>
            <w:r>
              <w:rPr>
                <w:rFonts w:cs="Arial"/>
                <w:iCs/>
                <w:szCs w:val="20"/>
                <w:lang w:eastAsia="sl-SI"/>
              </w:rPr>
              <w:t>- dolžino rokov za uskladitev obratovanja naprav z novimi zahtevami uredbe;</w:t>
            </w:r>
          </w:p>
          <w:p w:rsidR="0021590A" w:rsidRPr="001E5470" w:rsidRDefault="0021590A" w:rsidP="001E5470">
            <w:pPr>
              <w:widowControl w:val="0"/>
              <w:overflowPunct w:val="0"/>
              <w:autoSpaceDE w:val="0"/>
              <w:autoSpaceDN w:val="0"/>
              <w:adjustRightInd w:val="0"/>
              <w:jc w:val="both"/>
              <w:textAlignment w:val="baseline"/>
              <w:rPr>
                <w:rFonts w:cs="Arial"/>
                <w:iCs/>
                <w:szCs w:val="20"/>
                <w:lang w:eastAsia="sl-SI"/>
              </w:rPr>
            </w:pPr>
            <w:r>
              <w:rPr>
                <w:rFonts w:cs="Arial"/>
                <w:iCs/>
                <w:szCs w:val="20"/>
                <w:lang w:eastAsia="sl-SI"/>
              </w:rPr>
              <w:t xml:space="preserve">- </w:t>
            </w:r>
            <w:r w:rsidR="0063612F">
              <w:rPr>
                <w:rFonts w:cs="Arial"/>
                <w:iCs/>
                <w:szCs w:val="20"/>
                <w:lang w:eastAsia="sl-SI"/>
              </w:rPr>
              <w:t xml:space="preserve">ureditev občasnega </w:t>
            </w:r>
            <w:proofErr w:type="spellStart"/>
            <w:r w:rsidR="0063612F">
              <w:rPr>
                <w:rFonts w:cs="Arial"/>
                <w:iCs/>
                <w:szCs w:val="20"/>
                <w:lang w:eastAsia="sl-SI"/>
              </w:rPr>
              <w:t>monitoringa</w:t>
            </w:r>
            <w:proofErr w:type="spellEnd"/>
            <w:r w:rsidR="0063612F">
              <w:rPr>
                <w:rFonts w:cs="Arial"/>
                <w:iCs/>
                <w:szCs w:val="20"/>
                <w:lang w:eastAsia="sl-SI"/>
              </w:rPr>
              <w:t xml:space="preserve"> emisij snovi (namesto trajnih meritev) v primerih naprav, ki se jim dovoli odložitev doseganja skladnosti;</w:t>
            </w:r>
          </w:p>
          <w:p w:rsidR="001E5470" w:rsidRPr="001E5470" w:rsidRDefault="001E5470" w:rsidP="008626F9">
            <w:pPr>
              <w:widowControl w:val="0"/>
              <w:overflowPunct w:val="0"/>
              <w:autoSpaceDE w:val="0"/>
              <w:autoSpaceDN w:val="0"/>
              <w:adjustRightInd w:val="0"/>
              <w:jc w:val="both"/>
              <w:textAlignment w:val="baseline"/>
              <w:rPr>
                <w:rFonts w:cs="Arial"/>
                <w:iCs/>
                <w:szCs w:val="20"/>
                <w:lang w:eastAsia="sl-SI"/>
              </w:rPr>
            </w:pPr>
          </w:p>
        </w:tc>
      </w:tr>
      <w:tr w:rsidR="001E5470" w:rsidRPr="001E5470" w:rsidTr="008E16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1E5470" w:rsidRPr="001E5470" w:rsidRDefault="001E5470" w:rsidP="001E5470">
            <w:pPr>
              <w:widowControl w:val="0"/>
              <w:overflowPunct w:val="0"/>
              <w:autoSpaceDE w:val="0"/>
              <w:autoSpaceDN w:val="0"/>
              <w:adjustRightInd w:val="0"/>
              <w:textAlignment w:val="baseline"/>
              <w:rPr>
                <w:rFonts w:cs="Arial"/>
                <w:szCs w:val="20"/>
                <w:lang w:eastAsia="sl-SI"/>
              </w:rPr>
            </w:pPr>
            <w:r w:rsidRPr="001E5470">
              <w:rPr>
                <w:rFonts w:cs="Arial"/>
                <w:b/>
                <w:szCs w:val="20"/>
                <w:lang w:eastAsia="sl-SI"/>
              </w:rPr>
              <w:lastRenderedPageBreak/>
              <w:t>9. Pri pripravi gradiva so bile upoštevane zahteve iz Resolucije o normativni dejavnosti:</w:t>
            </w:r>
          </w:p>
        </w:tc>
        <w:tc>
          <w:tcPr>
            <w:tcW w:w="2431" w:type="dxa"/>
            <w:gridSpan w:val="2"/>
            <w:vAlign w:val="center"/>
          </w:tcPr>
          <w:p w:rsidR="001E5470" w:rsidRPr="001E5470" w:rsidRDefault="001E5470" w:rsidP="00105040">
            <w:pPr>
              <w:widowControl w:val="0"/>
              <w:overflowPunct w:val="0"/>
              <w:autoSpaceDE w:val="0"/>
              <w:autoSpaceDN w:val="0"/>
              <w:adjustRightInd w:val="0"/>
              <w:jc w:val="center"/>
              <w:textAlignment w:val="baseline"/>
              <w:rPr>
                <w:rFonts w:cs="Arial"/>
                <w:iCs/>
                <w:szCs w:val="20"/>
                <w:lang w:eastAsia="sl-SI"/>
              </w:rPr>
            </w:pPr>
            <w:r w:rsidRPr="001E5470">
              <w:rPr>
                <w:rFonts w:cs="Arial"/>
                <w:szCs w:val="20"/>
                <w:lang w:eastAsia="sl-SI"/>
              </w:rPr>
              <w:t>DA</w:t>
            </w:r>
          </w:p>
        </w:tc>
      </w:tr>
      <w:tr w:rsidR="001E5470" w:rsidRPr="001E5470" w:rsidTr="008E16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1E5470" w:rsidRPr="001E5470" w:rsidRDefault="001E5470" w:rsidP="001E5470">
            <w:pPr>
              <w:widowControl w:val="0"/>
              <w:overflowPunct w:val="0"/>
              <w:autoSpaceDE w:val="0"/>
              <w:autoSpaceDN w:val="0"/>
              <w:adjustRightInd w:val="0"/>
              <w:textAlignment w:val="baseline"/>
              <w:rPr>
                <w:rFonts w:cs="Arial"/>
                <w:b/>
                <w:szCs w:val="20"/>
                <w:lang w:eastAsia="sl-SI"/>
              </w:rPr>
            </w:pPr>
            <w:r w:rsidRPr="001E5470">
              <w:rPr>
                <w:rFonts w:cs="Arial"/>
                <w:b/>
                <w:szCs w:val="20"/>
                <w:lang w:eastAsia="sl-SI"/>
              </w:rPr>
              <w:t>10. Gradivo je uvrščeno v delovni program vlade:</w:t>
            </w:r>
          </w:p>
        </w:tc>
        <w:tc>
          <w:tcPr>
            <w:tcW w:w="2431" w:type="dxa"/>
            <w:gridSpan w:val="2"/>
            <w:vAlign w:val="center"/>
          </w:tcPr>
          <w:p w:rsidR="001E5470" w:rsidRPr="001E5470" w:rsidRDefault="0098480B" w:rsidP="00105040">
            <w:pPr>
              <w:widowControl w:val="0"/>
              <w:overflowPunct w:val="0"/>
              <w:autoSpaceDE w:val="0"/>
              <w:autoSpaceDN w:val="0"/>
              <w:adjustRightInd w:val="0"/>
              <w:jc w:val="center"/>
              <w:textAlignment w:val="baseline"/>
              <w:rPr>
                <w:rFonts w:cs="Arial"/>
                <w:szCs w:val="20"/>
                <w:lang w:eastAsia="sl-SI"/>
              </w:rPr>
            </w:pPr>
            <w:r>
              <w:rPr>
                <w:rFonts w:cs="Arial"/>
                <w:szCs w:val="20"/>
                <w:lang w:eastAsia="sl-SI"/>
              </w:rPr>
              <w:t>DA</w:t>
            </w:r>
          </w:p>
        </w:tc>
      </w:tr>
      <w:tr w:rsidR="001E5470" w:rsidRPr="001E5470" w:rsidTr="008E16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rsidR="001E5470" w:rsidRPr="001E5470" w:rsidRDefault="001E5470" w:rsidP="001E5470">
            <w:pPr>
              <w:widowControl w:val="0"/>
              <w:suppressAutoHyphens/>
              <w:overflowPunct w:val="0"/>
              <w:autoSpaceDE w:val="0"/>
              <w:autoSpaceDN w:val="0"/>
              <w:adjustRightInd w:val="0"/>
              <w:ind w:left="3400"/>
              <w:textAlignment w:val="baseline"/>
              <w:outlineLvl w:val="3"/>
              <w:rPr>
                <w:rFonts w:cs="Arial"/>
                <w:b/>
                <w:szCs w:val="20"/>
                <w:lang w:eastAsia="sl-SI"/>
              </w:rPr>
            </w:pPr>
          </w:p>
          <w:p w:rsidR="00621C51" w:rsidRDefault="00621C51" w:rsidP="001E5470">
            <w:pPr>
              <w:widowControl w:val="0"/>
              <w:suppressAutoHyphens/>
              <w:overflowPunct w:val="0"/>
              <w:autoSpaceDE w:val="0"/>
              <w:autoSpaceDN w:val="0"/>
              <w:adjustRightInd w:val="0"/>
              <w:ind w:left="3400"/>
              <w:textAlignment w:val="baseline"/>
              <w:outlineLvl w:val="3"/>
              <w:rPr>
                <w:rFonts w:cs="Arial"/>
                <w:szCs w:val="20"/>
                <w:lang w:eastAsia="sl-SI"/>
              </w:rPr>
            </w:pPr>
          </w:p>
          <w:p w:rsidR="001E5470" w:rsidRPr="001B7C98" w:rsidRDefault="00761FC1" w:rsidP="00761FC1">
            <w:pPr>
              <w:widowControl w:val="0"/>
              <w:suppressAutoHyphens/>
              <w:overflowPunct w:val="0"/>
              <w:autoSpaceDE w:val="0"/>
              <w:autoSpaceDN w:val="0"/>
              <w:adjustRightInd w:val="0"/>
              <w:ind w:left="4320"/>
              <w:jc w:val="center"/>
              <w:textAlignment w:val="baseline"/>
              <w:outlineLvl w:val="3"/>
              <w:rPr>
                <w:rFonts w:cs="Arial"/>
                <w:b/>
                <w:szCs w:val="20"/>
                <w:lang w:eastAsia="sl-SI"/>
              </w:rPr>
            </w:pPr>
            <w:r w:rsidRPr="001B7C98">
              <w:rPr>
                <w:rFonts w:cs="Arial"/>
                <w:b/>
                <w:szCs w:val="20"/>
                <w:lang w:eastAsia="sl-SI"/>
              </w:rPr>
              <w:t>Irena Majcen</w:t>
            </w:r>
          </w:p>
          <w:p w:rsidR="00621C51" w:rsidRPr="001B7C98" w:rsidRDefault="00621C51" w:rsidP="00761FC1">
            <w:pPr>
              <w:widowControl w:val="0"/>
              <w:suppressAutoHyphens/>
              <w:overflowPunct w:val="0"/>
              <w:autoSpaceDE w:val="0"/>
              <w:autoSpaceDN w:val="0"/>
              <w:adjustRightInd w:val="0"/>
              <w:ind w:left="4320"/>
              <w:jc w:val="center"/>
              <w:textAlignment w:val="baseline"/>
              <w:outlineLvl w:val="3"/>
              <w:rPr>
                <w:rFonts w:cs="Arial"/>
                <w:b/>
                <w:szCs w:val="20"/>
                <w:lang w:eastAsia="sl-SI"/>
              </w:rPr>
            </w:pPr>
            <w:r w:rsidRPr="001B7C98">
              <w:rPr>
                <w:rFonts w:cs="Arial"/>
                <w:b/>
                <w:szCs w:val="20"/>
                <w:lang w:eastAsia="sl-SI"/>
              </w:rPr>
              <w:t>m</w:t>
            </w:r>
            <w:r w:rsidR="00761FC1" w:rsidRPr="001B7C98">
              <w:rPr>
                <w:rFonts w:cs="Arial"/>
                <w:b/>
                <w:szCs w:val="20"/>
                <w:lang w:eastAsia="sl-SI"/>
              </w:rPr>
              <w:t>inistrica</w:t>
            </w:r>
          </w:p>
          <w:p w:rsidR="001E5470" w:rsidRPr="001E5470" w:rsidRDefault="001E5470" w:rsidP="001E5470">
            <w:pPr>
              <w:widowControl w:val="0"/>
              <w:suppressAutoHyphens/>
              <w:overflowPunct w:val="0"/>
              <w:autoSpaceDE w:val="0"/>
              <w:autoSpaceDN w:val="0"/>
              <w:adjustRightInd w:val="0"/>
              <w:ind w:left="3400"/>
              <w:textAlignment w:val="baseline"/>
              <w:outlineLvl w:val="3"/>
              <w:rPr>
                <w:rFonts w:cs="Arial"/>
                <w:b/>
                <w:szCs w:val="20"/>
                <w:lang w:eastAsia="sl-SI"/>
              </w:rPr>
            </w:pPr>
          </w:p>
        </w:tc>
      </w:tr>
    </w:tbl>
    <w:p w:rsidR="000C6525" w:rsidRDefault="000C6525" w:rsidP="008E162C">
      <w:pPr>
        <w:pStyle w:val="Poglavje"/>
        <w:spacing w:before="0" w:after="0" w:line="240" w:lineRule="auto"/>
        <w:ind w:left="3760"/>
        <w:jc w:val="left"/>
        <w:rPr>
          <w:b w:val="0"/>
          <w:sz w:val="20"/>
        </w:rPr>
      </w:pPr>
    </w:p>
    <w:p w:rsidR="00125C05" w:rsidRDefault="00125C05" w:rsidP="008E162C">
      <w:pPr>
        <w:pStyle w:val="Poglavje"/>
        <w:spacing w:before="0" w:after="0" w:line="240" w:lineRule="auto"/>
        <w:ind w:left="3760"/>
        <w:rPr>
          <w:b w:val="0"/>
          <w:sz w:val="20"/>
        </w:rPr>
      </w:pPr>
    </w:p>
    <w:p w:rsidR="00125C05" w:rsidRDefault="00125C05" w:rsidP="008E162C">
      <w:pPr>
        <w:pStyle w:val="Poglavje"/>
        <w:spacing w:before="0" w:after="0" w:line="240" w:lineRule="auto"/>
        <w:ind w:left="3760"/>
        <w:rPr>
          <w:b w:val="0"/>
          <w:sz w:val="20"/>
        </w:rPr>
      </w:pPr>
    </w:p>
    <w:p w:rsidR="00125C05" w:rsidRDefault="00125C05" w:rsidP="008E162C">
      <w:pPr>
        <w:pStyle w:val="Poglavje"/>
        <w:spacing w:before="0" w:after="0" w:line="240" w:lineRule="auto"/>
        <w:ind w:left="360"/>
        <w:jc w:val="left"/>
        <w:rPr>
          <w:b w:val="0"/>
          <w:sz w:val="20"/>
        </w:rPr>
      </w:pPr>
    </w:p>
    <w:p w:rsidR="00125C05" w:rsidRPr="00EB7E75" w:rsidRDefault="00125C05" w:rsidP="008E162C">
      <w:pPr>
        <w:pStyle w:val="Poglavje"/>
        <w:spacing w:before="0" w:after="0" w:line="240" w:lineRule="auto"/>
        <w:ind w:left="3760"/>
        <w:rPr>
          <w:b w:val="0"/>
          <w:sz w:val="20"/>
        </w:rPr>
      </w:pPr>
    </w:p>
    <w:p w:rsidR="000C6525" w:rsidRPr="005279A2" w:rsidRDefault="000C6525" w:rsidP="008E162C">
      <w:pPr>
        <w:spacing w:line="240" w:lineRule="atLeast"/>
        <w:ind w:left="6732" w:firstLine="708"/>
        <w:rPr>
          <w:rFonts w:cs="Arial"/>
          <w:b/>
          <w:iCs/>
          <w:szCs w:val="20"/>
        </w:rPr>
        <w:sectPr w:rsidR="000C6525" w:rsidRPr="005279A2" w:rsidSect="00990D2C">
          <w:headerReference w:type="default" r:id="rId10"/>
          <w:footerReference w:type="even" r:id="rId11"/>
          <w:footerReference w:type="default" r:id="rId12"/>
          <w:headerReference w:type="first" r:id="rId13"/>
          <w:pgSz w:w="11900" w:h="16840" w:code="9"/>
          <w:pgMar w:top="1701" w:right="1701" w:bottom="851" w:left="1701" w:header="993" w:footer="794" w:gutter="0"/>
          <w:cols w:space="708"/>
          <w:titlePg/>
          <w:docGrid w:linePitch="272"/>
        </w:sectPr>
      </w:pPr>
    </w:p>
    <w:p w:rsidR="0071454F" w:rsidRPr="008D1759" w:rsidRDefault="0071454F" w:rsidP="00AC1DD6">
      <w:pPr>
        <w:tabs>
          <w:tab w:val="left" w:pos="708"/>
        </w:tabs>
        <w:jc w:val="right"/>
        <w:rPr>
          <w:rFonts w:cs="Arial"/>
          <w:b/>
          <w:szCs w:val="20"/>
        </w:rPr>
      </w:pPr>
      <w:r w:rsidRPr="008D1759">
        <w:rPr>
          <w:rFonts w:cs="Arial"/>
          <w:b/>
          <w:szCs w:val="20"/>
        </w:rPr>
        <w:lastRenderedPageBreak/>
        <w:t>PREDLOG</w:t>
      </w:r>
    </w:p>
    <w:p w:rsidR="009649E2" w:rsidRPr="009649E2" w:rsidRDefault="009649E2" w:rsidP="009649E2">
      <w:pPr>
        <w:tabs>
          <w:tab w:val="left" w:pos="708"/>
        </w:tabs>
        <w:overflowPunct w:val="0"/>
        <w:autoSpaceDE w:val="0"/>
        <w:autoSpaceDN w:val="0"/>
        <w:adjustRightInd w:val="0"/>
        <w:spacing w:line="240" w:lineRule="auto"/>
        <w:jc w:val="both"/>
        <w:textAlignment w:val="baseline"/>
        <w:rPr>
          <w:rFonts w:cs="Arial"/>
          <w:szCs w:val="20"/>
          <w:lang w:eastAsia="sl-SI"/>
        </w:rPr>
      </w:pPr>
      <w:r w:rsidRPr="009649E2">
        <w:rPr>
          <w:rFonts w:cs="Arial"/>
          <w:szCs w:val="20"/>
          <w:lang w:eastAsia="sl-SI"/>
        </w:rPr>
        <w:t xml:space="preserve">Na podlagi drugega in tretjega odstavka 17. člena ter enajstega odstavka 74. člena Zakona o varstvu okolja </w:t>
      </w:r>
      <w:r w:rsidR="00D92A01" w:rsidRPr="00D92A01">
        <w:rPr>
          <w:rFonts w:cs="Arial"/>
          <w:szCs w:val="20"/>
          <w:lang w:eastAsia="sl-SI"/>
        </w:rPr>
        <w:t xml:space="preserve">(Uradni list RS, št. 39/06 – uradno prečiščeno besedilo, 49/06  – ZMetD, 66/06 </w:t>
      </w:r>
      <w:proofErr w:type="spellStart"/>
      <w:r w:rsidR="00D92A01" w:rsidRPr="00D92A01">
        <w:rPr>
          <w:rFonts w:cs="Arial"/>
          <w:szCs w:val="20"/>
          <w:lang w:eastAsia="sl-SI"/>
        </w:rPr>
        <w:t>odl</w:t>
      </w:r>
      <w:proofErr w:type="spellEnd"/>
      <w:r w:rsidR="00D92A01" w:rsidRPr="00D92A01">
        <w:rPr>
          <w:rFonts w:cs="Arial"/>
          <w:szCs w:val="20"/>
          <w:lang w:eastAsia="sl-SI"/>
        </w:rPr>
        <w:t xml:space="preserve">. US, 33/07–ZPNačrt, 57/08 – ZFO-1A, 70/08, 108/09, 108/09 – ZPNačrt-A, 48/12, 57/12, 92/13 in 56/15) </w:t>
      </w:r>
      <w:r w:rsidRPr="009649E2">
        <w:rPr>
          <w:rFonts w:cs="Arial"/>
          <w:szCs w:val="20"/>
          <w:lang w:eastAsia="sl-SI"/>
        </w:rPr>
        <w:t>izdaja Vlada Republike Slovenije</w:t>
      </w:r>
    </w:p>
    <w:p w:rsidR="009649E2" w:rsidRPr="009649E2" w:rsidRDefault="009649E2" w:rsidP="009649E2">
      <w:pPr>
        <w:tabs>
          <w:tab w:val="left" w:pos="708"/>
        </w:tabs>
        <w:overflowPunct w:val="0"/>
        <w:autoSpaceDE w:val="0"/>
        <w:autoSpaceDN w:val="0"/>
        <w:adjustRightInd w:val="0"/>
        <w:spacing w:line="240" w:lineRule="auto"/>
        <w:jc w:val="both"/>
        <w:textAlignment w:val="baseline"/>
        <w:rPr>
          <w:rFonts w:cs="Arial"/>
          <w:szCs w:val="20"/>
          <w:lang w:eastAsia="sl-SI"/>
        </w:rPr>
      </w:pPr>
    </w:p>
    <w:p w:rsidR="009649E2" w:rsidRPr="009649E2" w:rsidRDefault="009649E2" w:rsidP="009649E2">
      <w:pPr>
        <w:tabs>
          <w:tab w:val="left" w:pos="708"/>
        </w:tabs>
        <w:overflowPunct w:val="0"/>
        <w:autoSpaceDE w:val="0"/>
        <w:autoSpaceDN w:val="0"/>
        <w:adjustRightInd w:val="0"/>
        <w:spacing w:line="240" w:lineRule="auto"/>
        <w:jc w:val="both"/>
        <w:textAlignment w:val="baseline"/>
        <w:rPr>
          <w:rFonts w:cs="Arial"/>
          <w:szCs w:val="20"/>
          <w:lang w:eastAsia="sl-SI"/>
        </w:rPr>
      </w:pPr>
    </w:p>
    <w:p w:rsidR="009649E2" w:rsidRPr="009649E2" w:rsidRDefault="009649E2" w:rsidP="009649E2">
      <w:pPr>
        <w:suppressAutoHyphens/>
        <w:overflowPunct w:val="0"/>
        <w:autoSpaceDE w:val="0"/>
        <w:autoSpaceDN w:val="0"/>
        <w:adjustRightInd w:val="0"/>
        <w:spacing w:line="240" w:lineRule="auto"/>
        <w:jc w:val="center"/>
        <w:textAlignment w:val="baseline"/>
        <w:rPr>
          <w:rFonts w:cs="Arial"/>
          <w:b/>
          <w:bCs/>
          <w:color w:val="000000"/>
          <w:spacing w:val="40"/>
          <w:szCs w:val="20"/>
        </w:rPr>
      </w:pPr>
      <w:r w:rsidRPr="009649E2">
        <w:rPr>
          <w:rFonts w:cs="Arial"/>
          <w:b/>
          <w:bCs/>
          <w:color w:val="000000"/>
          <w:spacing w:val="40"/>
          <w:szCs w:val="20"/>
        </w:rPr>
        <w:t>UREDBO</w:t>
      </w:r>
    </w:p>
    <w:p w:rsidR="009649E2" w:rsidRPr="009649E2" w:rsidRDefault="009649E2" w:rsidP="009649E2">
      <w:pPr>
        <w:suppressAutoHyphens/>
        <w:overflowPunct w:val="0"/>
        <w:autoSpaceDE w:val="0"/>
        <w:autoSpaceDN w:val="0"/>
        <w:adjustRightInd w:val="0"/>
        <w:spacing w:line="240" w:lineRule="auto"/>
        <w:jc w:val="center"/>
        <w:textAlignment w:val="baseline"/>
        <w:rPr>
          <w:rFonts w:cs="Arial"/>
          <w:b/>
          <w:szCs w:val="20"/>
        </w:rPr>
      </w:pPr>
      <w:r w:rsidRPr="009649E2">
        <w:rPr>
          <w:rFonts w:cs="Arial"/>
          <w:b/>
          <w:szCs w:val="20"/>
        </w:rPr>
        <w:t>o mejnih vrednostih emisije snovi v zrak iz velikih kurilnih naprav</w:t>
      </w:r>
    </w:p>
    <w:p w:rsidR="009649E2" w:rsidRPr="009649E2" w:rsidRDefault="009649E2" w:rsidP="009649E2">
      <w:pPr>
        <w:suppressAutoHyphens/>
        <w:overflowPunct w:val="0"/>
        <w:autoSpaceDE w:val="0"/>
        <w:autoSpaceDN w:val="0"/>
        <w:adjustRightInd w:val="0"/>
        <w:spacing w:line="240" w:lineRule="auto"/>
        <w:jc w:val="center"/>
        <w:textAlignment w:val="baseline"/>
        <w:rPr>
          <w:rFonts w:cs="Arial"/>
          <w:b/>
          <w:szCs w:val="20"/>
        </w:rPr>
      </w:pPr>
    </w:p>
    <w:p w:rsidR="009649E2" w:rsidRPr="009649E2" w:rsidRDefault="009649E2" w:rsidP="009649E2">
      <w:pPr>
        <w:suppressAutoHyphens/>
        <w:overflowPunct w:val="0"/>
        <w:autoSpaceDE w:val="0"/>
        <w:autoSpaceDN w:val="0"/>
        <w:adjustRightInd w:val="0"/>
        <w:spacing w:line="240" w:lineRule="auto"/>
        <w:jc w:val="center"/>
        <w:textAlignment w:val="baseline"/>
        <w:rPr>
          <w:rFonts w:cs="Arial"/>
          <w:b/>
          <w:szCs w:val="20"/>
        </w:rPr>
      </w:pPr>
    </w:p>
    <w:p w:rsidR="009649E2" w:rsidRPr="009649E2" w:rsidRDefault="009649E2" w:rsidP="009649E2">
      <w:pPr>
        <w:suppressAutoHyphens/>
        <w:overflowPunct w:val="0"/>
        <w:autoSpaceDE w:val="0"/>
        <w:autoSpaceDN w:val="0"/>
        <w:adjustRightInd w:val="0"/>
        <w:spacing w:line="240" w:lineRule="auto"/>
        <w:jc w:val="center"/>
        <w:textAlignment w:val="baseline"/>
        <w:rPr>
          <w:rFonts w:cs="Arial"/>
          <w:szCs w:val="20"/>
          <w:lang w:eastAsia="sl-SI"/>
        </w:rPr>
      </w:pPr>
      <w:r w:rsidRPr="009649E2">
        <w:rPr>
          <w:rFonts w:cs="Arial"/>
          <w:szCs w:val="20"/>
          <w:lang w:eastAsia="sl-SI"/>
        </w:rPr>
        <w:t>I. SPLOŠNE DOLOČBE</w:t>
      </w:r>
    </w:p>
    <w:p w:rsidR="009649E2" w:rsidRPr="009649E2" w:rsidRDefault="009649E2" w:rsidP="009649E2">
      <w:pPr>
        <w:suppressAutoHyphens/>
        <w:overflowPunct w:val="0"/>
        <w:autoSpaceDE w:val="0"/>
        <w:autoSpaceDN w:val="0"/>
        <w:adjustRightInd w:val="0"/>
        <w:spacing w:line="240" w:lineRule="auto"/>
        <w:jc w:val="center"/>
        <w:textAlignment w:val="baseline"/>
        <w:rPr>
          <w:rFonts w:cs="Arial"/>
          <w:szCs w:val="20"/>
          <w:lang w:eastAsia="sl-SI"/>
        </w:rPr>
      </w:pPr>
    </w:p>
    <w:p w:rsidR="009649E2" w:rsidRPr="009649E2" w:rsidRDefault="009B74EB" w:rsidP="009B74EB">
      <w:pPr>
        <w:suppressAutoHyphens/>
        <w:overflowPunct w:val="0"/>
        <w:autoSpaceDE w:val="0"/>
        <w:autoSpaceDN w:val="0"/>
        <w:adjustRightInd w:val="0"/>
        <w:spacing w:line="240" w:lineRule="auto"/>
        <w:ind w:left="720"/>
        <w:jc w:val="center"/>
        <w:textAlignment w:val="baseline"/>
        <w:rPr>
          <w:rFonts w:cs="Arial"/>
          <w:b/>
          <w:szCs w:val="20"/>
        </w:rPr>
      </w:pPr>
      <w:r>
        <w:rPr>
          <w:rFonts w:cs="Arial"/>
          <w:b/>
          <w:szCs w:val="20"/>
        </w:rPr>
        <w:t xml:space="preserve">1. </w:t>
      </w:r>
      <w:r w:rsidR="009649E2" w:rsidRPr="009649E2">
        <w:rPr>
          <w:rFonts w:cs="Arial"/>
          <w:b/>
          <w:szCs w:val="20"/>
        </w:rPr>
        <w:t>člen</w:t>
      </w:r>
    </w:p>
    <w:p w:rsidR="009649E2" w:rsidRPr="009649E2" w:rsidRDefault="009649E2" w:rsidP="009649E2">
      <w:pPr>
        <w:suppressAutoHyphens/>
        <w:overflowPunct w:val="0"/>
        <w:autoSpaceDE w:val="0"/>
        <w:autoSpaceDN w:val="0"/>
        <w:adjustRightInd w:val="0"/>
        <w:spacing w:line="240" w:lineRule="auto"/>
        <w:ind w:left="567"/>
        <w:jc w:val="center"/>
        <w:textAlignment w:val="baseline"/>
        <w:rPr>
          <w:rFonts w:cs="Arial"/>
          <w:szCs w:val="20"/>
        </w:rPr>
      </w:pPr>
      <w:r w:rsidRPr="009649E2">
        <w:rPr>
          <w:rFonts w:cs="Arial"/>
          <w:szCs w:val="20"/>
        </w:rPr>
        <w:t>(splošno)</w:t>
      </w:r>
    </w:p>
    <w:p w:rsidR="009649E2" w:rsidRPr="009649E2" w:rsidRDefault="009649E2" w:rsidP="009649E2">
      <w:pPr>
        <w:suppressAutoHyphens/>
        <w:overflowPunct w:val="0"/>
        <w:autoSpaceDE w:val="0"/>
        <w:autoSpaceDN w:val="0"/>
        <w:adjustRightInd w:val="0"/>
        <w:spacing w:line="240" w:lineRule="auto"/>
        <w:ind w:left="720"/>
        <w:jc w:val="both"/>
        <w:textAlignment w:val="baseline"/>
        <w:rPr>
          <w:rFonts w:cs="Arial"/>
          <w:b/>
          <w:szCs w:val="20"/>
        </w:rPr>
      </w:pPr>
    </w:p>
    <w:p w:rsidR="009649E2" w:rsidRPr="009649E2" w:rsidRDefault="009649E2" w:rsidP="009649E2">
      <w:pPr>
        <w:overflowPunct w:val="0"/>
        <w:autoSpaceDE w:val="0"/>
        <w:autoSpaceDN w:val="0"/>
        <w:adjustRightInd w:val="0"/>
        <w:spacing w:line="240" w:lineRule="auto"/>
        <w:jc w:val="both"/>
        <w:textAlignment w:val="baseline"/>
        <w:rPr>
          <w:rFonts w:cs="Arial"/>
          <w:szCs w:val="20"/>
        </w:rPr>
      </w:pPr>
      <w:r w:rsidRPr="009649E2">
        <w:rPr>
          <w:rFonts w:cs="Arial"/>
          <w:szCs w:val="20"/>
        </w:rPr>
        <w:t>(1) Ta uredba v skladu z Direktivo 2010/75/EU Evropskega parlamenta in Sveta z dne 24. novembra 2010 o industrijskih emisijah (celovito preprečevanje in nadzorovanje onesnaževanja) (prenovitev) (UL L št. 334 z dne 17. 12. 2010, str. 17; v nadaljnjem besedilu: Direktiva 2010/75/EU) določa posebne zahteve v zvezi z emisijo snovi v zrak za naprave</w:t>
      </w:r>
      <w:r w:rsidR="00D92A01">
        <w:rPr>
          <w:rFonts w:cs="Arial"/>
          <w:szCs w:val="20"/>
        </w:rPr>
        <w:t>,</w:t>
      </w:r>
      <w:r w:rsidRPr="009649E2">
        <w:rPr>
          <w:rFonts w:cs="Arial"/>
          <w:szCs w:val="20"/>
        </w:rPr>
        <w:t xml:space="preserve"> in sicer:</w:t>
      </w:r>
    </w:p>
    <w:p w:rsidR="009649E2" w:rsidRPr="009649E2" w:rsidRDefault="009649E2" w:rsidP="009B74EB">
      <w:pPr>
        <w:numPr>
          <w:ilvl w:val="0"/>
          <w:numId w:val="26"/>
        </w:numPr>
        <w:tabs>
          <w:tab w:val="left" w:pos="540"/>
          <w:tab w:val="left" w:pos="900"/>
        </w:tabs>
        <w:overflowPunct w:val="0"/>
        <w:autoSpaceDE w:val="0"/>
        <w:autoSpaceDN w:val="0"/>
        <w:adjustRightInd w:val="0"/>
        <w:spacing w:line="240" w:lineRule="auto"/>
        <w:ind w:firstLine="0"/>
        <w:jc w:val="both"/>
        <w:textAlignment w:val="baseline"/>
        <w:rPr>
          <w:rFonts w:eastAsia="Calibri" w:cs="Arial"/>
          <w:szCs w:val="20"/>
          <w:lang w:eastAsia="sl-SI"/>
        </w:rPr>
      </w:pPr>
      <w:r w:rsidRPr="009649E2">
        <w:rPr>
          <w:rFonts w:eastAsia="Calibri" w:cs="Arial"/>
          <w:szCs w:val="20"/>
          <w:lang w:eastAsia="sl-SI"/>
        </w:rPr>
        <w:t xml:space="preserve">mejne vrednosti emisij, </w:t>
      </w:r>
    </w:p>
    <w:p w:rsidR="009649E2" w:rsidRPr="009649E2" w:rsidRDefault="009649E2" w:rsidP="009B74EB">
      <w:pPr>
        <w:numPr>
          <w:ilvl w:val="0"/>
          <w:numId w:val="26"/>
        </w:numPr>
        <w:tabs>
          <w:tab w:val="left" w:pos="540"/>
          <w:tab w:val="left" w:pos="900"/>
        </w:tabs>
        <w:overflowPunct w:val="0"/>
        <w:autoSpaceDE w:val="0"/>
        <w:autoSpaceDN w:val="0"/>
        <w:adjustRightInd w:val="0"/>
        <w:spacing w:line="240" w:lineRule="auto"/>
        <w:ind w:firstLine="0"/>
        <w:jc w:val="both"/>
        <w:textAlignment w:val="baseline"/>
        <w:rPr>
          <w:rFonts w:eastAsia="Calibri" w:cs="Arial"/>
          <w:szCs w:val="20"/>
          <w:lang w:eastAsia="sl-SI"/>
        </w:rPr>
      </w:pPr>
      <w:r w:rsidRPr="009649E2">
        <w:rPr>
          <w:rFonts w:eastAsia="Calibri" w:cs="Arial"/>
          <w:szCs w:val="20"/>
          <w:lang w:eastAsia="sl-SI"/>
        </w:rPr>
        <w:t>zahteve za obratovanje naprav,</w:t>
      </w:r>
    </w:p>
    <w:p w:rsidR="009649E2" w:rsidRPr="009649E2" w:rsidRDefault="009649E2" w:rsidP="009B74EB">
      <w:pPr>
        <w:numPr>
          <w:ilvl w:val="0"/>
          <w:numId w:val="26"/>
        </w:numPr>
        <w:tabs>
          <w:tab w:val="left" w:pos="540"/>
          <w:tab w:val="left" w:pos="900"/>
        </w:tabs>
        <w:overflowPunct w:val="0"/>
        <w:autoSpaceDE w:val="0"/>
        <w:autoSpaceDN w:val="0"/>
        <w:adjustRightInd w:val="0"/>
        <w:spacing w:line="240" w:lineRule="auto"/>
        <w:ind w:firstLine="0"/>
        <w:jc w:val="both"/>
        <w:textAlignment w:val="baseline"/>
        <w:rPr>
          <w:rFonts w:eastAsia="Calibri" w:cs="Arial"/>
          <w:szCs w:val="20"/>
          <w:lang w:eastAsia="sl-SI"/>
        </w:rPr>
      </w:pPr>
      <w:r w:rsidRPr="009649E2">
        <w:rPr>
          <w:rFonts w:eastAsia="Calibri" w:cs="Arial"/>
          <w:szCs w:val="20"/>
          <w:lang w:eastAsia="sl-SI"/>
        </w:rPr>
        <w:t xml:space="preserve">zahteve za obratovalni </w:t>
      </w:r>
      <w:proofErr w:type="spellStart"/>
      <w:r w:rsidRPr="009649E2">
        <w:rPr>
          <w:rFonts w:eastAsia="Calibri" w:cs="Arial"/>
          <w:szCs w:val="20"/>
          <w:lang w:eastAsia="sl-SI"/>
        </w:rPr>
        <w:t>monitoring</w:t>
      </w:r>
      <w:proofErr w:type="spellEnd"/>
      <w:r w:rsidRPr="009649E2">
        <w:rPr>
          <w:rFonts w:eastAsia="Calibri" w:cs="Arial"/>
          <w:szCs w:val="20"/>
          <w:lang w:eastAsia="sl-SI"/>
        </w:rPr>
        <w:t xml:space="preserve"> emisij snovi v zrak.</w:t>
      </w:r>
    </w:p>
    <w:p w:rsidR="009649E2" w:rsidRPr="009649E2" w:rsidRDefault="009649E2" w:rsidP="009649E2">
      <w:pPr>
        <w:tabs>
          <w:tab w:val="left" w:pos="540"/>
          <w:tab w:val="left" w:pos="900"/>
        </w:tabs>
        <w:spacing w:line="240" w:lineRule="auto"/>
        <w:ind w:left="397"/>
        <w:jc w:val="both"/>
        <w:rPr>
          <w:rFonts w:eastAsia="Calibri" w:cs="Arial"/>
          <w:szCs w:val="20"/>
          <w:lang w:eastAsia="sl-SI"/>
        </w:rPr>
      </w:pPr>
    </w:p>
    <w:p w:rsidR="009649E2" w:rsidRPr="009649E2" w:rsidRDefault="009649E2" w:rsidP="009649E2">
      <w:pPr>
        <w:overflowPunct w:val="0"/>
        <w:autoSpaceDE w:val="0"/>
        <w:autoSpaceDN w:val="0"/>
        <w:adjustRightInd w:val="0"/>
        <w:spacing w:line="240" w:lineRule="auto"/>
        <w:jc w:val="both"/>
        <w:textAlignment w:val="baseline"/>
        <w:rPr>
          <w:rFonts w:cs="Arial"/>
          <w:szCs w:val="20"/>
        </w:rPr>
      </w:pPr>
      <w:r w:rsidRPr="009649E2">
        <w:rPr>
          <w:rFonts w:cs="Arial"/>
          <w:szCs w:val="20"/>
        </w:rPr>
        <w:t xml:space="preserve">(2) Za vprašanja o emisijah snovi v zrak iz naprav, ki niso posebej urejena s to uredbo, se uporablja predpis, ki ureja emisijo snovi v zrak iz nepremičnih virov onesnaževanja, za vprašanja obratovalnega </w:t>
      </w:r>
      <w:proofErr w:type="spellStart"/>
      <w:r w:rsidRPr="009649E2">
        <w:rPr>
          <w:rFonts w:cs="Arial"/>
          <w:szCs w:val="20"/>
        </w:rPr>
        <w:t>monitoringa</w:t>
      </w:r>
      <w:proofErr w:type="spellEnd"/>
      <w:r w:rsidRPr="009649E2">
        <w:rPr>
          <w:rFonts w:cs="Arial"/>
          <w:szCs w:val="20"/>
        </w:rPr>
        <w:t xml:space="preserve"> emisije snovi v zrak pa predpis, ki ureja prve meritve in obratovalni </w:t>
      </w:r>
      <w:proofErr w:type="spellStart"/>
      <w:r w:rsidRPr="009649E2">
        <w:rPr>
          <w:rFonts w:cs="Arial"/>
          <w:szCs w:val="20"/>
        </w:rPr>
        <w:t>monitoring</w:t>
      </w:r>
      <w:proofErr w:type="spellEnd"/>
      <w:r w:rsidRPr="009649E2">
        <w:rPr>
          <w:rFonts w:cs="Arial"/>
          <w:szCs w:val="20"/>
        </w:rPr>
        <w:t xml:space="preserve"> emisije snovi v zrak iz nepremičnih virov onesnaževanja.</w:t>
      </w:r>
    </w:p>
    <w:p w:rsidR="009649E2" w:rsidRPr="009649E2" w:rsidRDefault="009649E2" w:rsidP="009649E2">
      <w:pPr>
        <w:overflowPunct w:val="0"/>
        <w:autoSpaceDE w:val="0"/>
        <w:autoSpaceDN w:val="0"/>
        <w:adjustRightInd w:val="0"/>
        <w:spacing w:line="240" w:lineRule="auto"/>
        <w:jc w:val="both"/>
        <w:textAlignment w:val="baseline"/>
        <w:rPr>
          <w:rFonts w:cs="Arial"/>
          <w:szCs w:val="20"/>
        </w:rPr>
      </w:pPr>
    </w:p>
    <w:p w:rsidR="009649E2" w:rsidRPr="009649E2" w:rsidRDefault="009649E2" w:rsidP="009649E2">
      <w:pPr>
        <w:overflowPunct w:val="0"/>
        <w:autoSpaceDE w:val="0"/>
        <w:autoSpaceDN w:val="0"/>
        <w:adjustRightInd w:val="0"/>
        <w:spacing w:line="240" w:lineRule="auto"/>
        <w:jc w:val="both"/>
        <w:textAlignment w:val="baseline"/>
        <w:rPr>
          <w:rFonts w:cs="Arial"/>
          <w:szCs w:val="20"/>
        </w:rPr>
      </w:pPr>
      <w:r w:rsidRPr="009649E2">
        <w:rPr>
          <w:rFonts w:cs="Arial"/>
          <w:szCs w:val="20"/>
        </w:rPr>
        <w:t xml:space="preserve">(3) Za vprašanja pogojev za obratovanje, vloge, vsebine dovoljenja, obsega obratovalnega </w:t>
      </w:r>
      <w:proofErr w:type="spellStart"/>
      <w:r w:rsidRPr="009649E2">
        <w:rPr>
          <w:rFonts w:cs="Arial"/>
          <w:szCs w:val="20"/>
        </w:rPr>
        <w:t>monitoringa</w:t>
      </w:r>
      <w:proofErr w:type="spellEnd"/>
      <w:r w:rsidRPr="009649E2">
        <w:rPr>
          <w:rFonts w:cs="Arial"/>
          <w:szCs w:val="20"/>
        </w:rPr>
        <w:t>, ki niso posebej urejena s to uredbo, se uporabljajo zahteve predpisa, ki ureja vrste naprav in dejavnosti, ki lahko povzročajo onesnaževanje okolja večjega obsega.</w:t>
      </w:r>
    </w:p>
    <w:p w:rsidR="009649E2" w:rsidRPr="009649E2" w:rsidRDefault="009649E2" w:rsidP="009649E2">
      <w:pPr>
        <w:overflowPunct w:val="0"/>
        <w:autoSpaceDE w:val="0"/>
        <w:autoSpaceDN w:val="0"/>
        <w:adjustRightInd w:val="0"/>
        <w:spacing w:line="240" w:lineRule="auto"/>
        <w:jc w:val="both"/>
        <w:textAlignment w:val="baseline"/>
        <w:rPr>
          <w:rFonts w:cs="Arial"/>
          <w:szCs w:val="20"/>
        </w:rPr>
      </w:pPr>
    </w:p>
    <w:p w:rsidR="009649E2" w:rsidRPr="009649E2" w:rsidRDefault="009B74EB" w:rsidP="009B74EB">
      <w:pPr>
        <w:suppressAutoHyphens/>
        <w:overflowPunct w:val="0"/>
        <w:autoSpaceDE w:val="0"/>
        <w:autoSpaceDN w:val="0"/>
        <w:adjustRightInd w:val="0"/>
        <w:spacing w:line="240" w:lineRule="auto"/>
        <w:ind w:left="720"/>
        <w:jc w:val="center"/>
        <w:textAlignment w:val="baseline"/>
        <w:rPr>
          <w:rFonts w:cs="Arial"/>
          <w:b/>
          <w:szCs w:val="20"/>
        </w:rPr>
      </w:pPr>
      <w:r>
        <w:rPr>
          <w:rFonts w:cs="Arial"/>
          <w:b/>
          <w:szCs w:val="20"/>
        </w:rPr>
        <w:t xml:space="preserve">2. </w:t>
      </w:r>
      <w:r w:rsidR="009649E2" w:rsidRPr="009649E2">
        <w:rPr>
          <w:rFonts w:cs="Arial"/>
          <w:b/>
          <w:szCs w:val="20"/>
        </w:rPr>
        <w:t>člen</w:t>
      </w:r>
    </w:p>
    <w:p w:rsidR="009649E2" w:rsidRPr="009649E2" w:rsidRDefault="009649E2" w:rsidP="009649E2">
      <w:pPr>
        <w:suppressAutoHyphens/>
        <w:overflowPunct w:val="0"/>
        <w:autoSpaceDE w:val="0"/>
        <w:autoSpaceDN w:val="0"/>
        <w:adjustRightInd w:val="0"/>
        <w:spacing w:line="240" w:lineRule="auto"/>
        <w:ind w:left="720"/>
        <w:jc w:val="center"/>
        <w:textAlignment w:val="baseline"/>
        <w:rPr>
          <w:rFonts w:cs="Arial"/>
          <w:szCs w:val="20"/>
        </w:rPr>
      </w:pPr>
      <w:r w:rsidRPr="009649E2">
        <w:rPr>
          <w:rFonts w:cs="Arial"/>
          <w:szCs w:val="20"/>
        </w:rPr>
        <w:t>(obseg uporabe)</w:t>
      </w:r>
    </w:p>
    <w:p w:rsidR="009649E2" w:rsidRPr="009649E2" w:rsidRDefault="009649E2" w:rsidP="009649E2">
      <w:pPr>
        <w:suppressAutoHyphens/>
        <w:overflowPunct w:val="0"/>
        <w:autoSpaceDE w:val="0"/>
        <w:autoSpaceDN w:val="0"/>
        <w:adjustRightInd w:val="0"/>
        <w:spacing w:line="240" w:lineRule="auto"/>
        <w:ind w:left="720"/>
        <w:jc w:val="center"/>
        <w:textAlignment w:val="baseline"/>
        <w:rPr>
          <w:rFonts w:cs="Arial"/>
          <w:b/>
          <w:szCs w:val="20"/>
        </w:rPr>
      </w:pPr>
    </w:p>
    <w:p w:rsidR="009649E2" w:rsidRPr="009649E2" w:rsidRDefault="009649E2" w:rsidP="009649E2">
      <w:pPr>
        <w:overflowPunct w:val="0"/>
        <w:autoSpaceDE w:val="0"/>
        <w:autoSpaceDN w:val="0"/>
        <w:adjustRightInd w:val="0"/>
        <w:spacing w:line="240" w:lineRule="auto"/>
        <w:jc w:val="both"/>
        <w:textAlignment w:val="baseline"/>
        <w:rPr>
          <w:rFonts w:cs="Arial"/>
          <w:szCs w:val="20"/>
        </w:rPr>
      </w:pPr>
      <w:r w:rsidRPr="009649E2">
        <w:rPr>
          <w:rFonts w:cs="Arial"/>
          <w:szCs w:val="20"/>
        </w:rPr>
        <w:t xml:space="preserve">(1) Določbe te uredbe se uporabljajo za vse naprave, katerih skupna vhodna toplotna moč je večja ali enaka 50 MW, ne glede na vrsto uporabljenega goriva, razen za </w:t>
      </w:r>
      <w:r w:rsidRPr="009649E2">
        <w:rPr>
          <w:szCs w:val="20"/>
        </w:rPr>
        <w:t xml:space="preserve">naprave, pri katerih se produkti zgorevanja uporabljajo neposredno </w:t>
      </w:r>
      <w:r w:rsidR="00D92A01">
        <w:rPr>
          <w:szCs w:val="20"/>
        </w:rPr>
        <w:t>v proizvodnem procesu, predvsem</w:t>
      </w:r>
      <w:r w:rsidRPr="009649E2">
        <w:rPr>
          <w:szCs w:val="20"/>
        </w:rPr>
        <w:t xml:space="preserve"> če gre za:</w:t>
      </w:r>
    </w:p>
    <w:p w:rsidR="009649E2" w:rsidRPr="009649E2" w:rsidRDefault="009649E2" w:rsidP="009649E2">
      <w:pPr>
        <w:numPr>
          <w:ilvl w:val="1"/>
          <w:numId w:val="20"/>
        </w:numPr>
        <w:tabs>
          <w:tab w:val="left" w:pos="720"/>
        </w:tabs>
        <w:overflowPunct w:val="0"/>
        <w:autoSpaceDE w:val="0"/>
        <w:autoSpaceDN w:val="0"/>
        <w:adjustRightInd w:val="0"/>
        <w:spacing w:line="240" w:lineRule="auto"/>
        <w:ind w:left="720"/>
        <w:jc w:val="both"/>
        <w:textAlignment w:val="baseline"/>
        <w:rPr>
          <w:rFonts w:cs="Arial"/>
          <w:szCs w:val="20"/>
          <w:lang w:eastAsia="sl-SI"/>
        </w:rPr>
      </w:pPr>
      <w:r w:rsidRPr="009649E2">
        <w:rPr>
          <w:rFonts w:cs="Arial"/>
          <w:szCs w:val="20"/>
          <w:lang w:eastAsia="sl-SI"/>
        </w:rPr>
        <w:t>neposredno segrevanje, sušenje ali druge postopke obdelave predmetov ali materialov, kot se to izvaja v pečeh za ponovno segrevanje ali v pečeh za toplotno obdelavo;</w:t>
      </w:r>
    </w:p>
    <w:p w:rsidR="009649E2" w:rsidRPr="009649E2" w:rsidRDefault="009649E2" w:rsidP="009649E2">
      <w:pPr>
        <w:numPr>
          <w:ilvl w:val="1"/>
          <w:numId w:val="20"/>
        </w:numPr>
        <w:tabs>
          <w:tab w:val="left" w:pos="720"/>
        </w:tabs>
        <w:overflowPunct w:val="0"/>
        <w:autoSpaceDE w:val="0"/>
        <w:autoSpaceDN w:val="0"/>
        <w:adjustRightInd w:val="0"/>
        <w:spacing w:line="240" w:lineRule="auto"/>
        <w:ind w:left="720"/>
        <w:jc w:val="both"/>
        <w:textAlignment w:val="baseline"/>
        <w:rPr>
          <w:rFonts w:cs="Arial"/>
          <w:szCs w:val="20"/>
          <w:lang w:eastAsia="sl-SI"/>
        </w:rPr>
      </w:pPr>
      <w:r w:rsidRPr="009649E2">
        <w:rPr>
          <w:rFonts w:cs="Arial"/>
          <w:szCs w:val="20"/>
          <w:lang w:eastAsia="sl-SI"/>
        </w:rPr>
        <w:t>naprave za naknadno zgorevanje, ki so namenjene čiščenju odpadnih plinov z naknadnim sežigom in ki ne obratujejo kot samostojna naprava;</w:t>
      </w:r>
    </w:p>
    <w:p w:rsidR="009649E2" w:rsidRPr="009649E2" w:rsidRDefault="009649E2" w:rsidP="009649E2">
      <w:pPr>
        <w:numPr>
          <w:ilvl w:val="1"/>
          <w:numId w:val="20"/>
        </w:numPr>
        <w:tabs>
          <w:tab w:val="left" w:pos="720"/>
        </w:tabs>
        <w:overflowPunct w:val="0"/>
        <w:autoSpaceDE w:val="0"/>
        <w:autoSpaceDN w:val="0"/>
        <w:adjustRightInd w:val="0"/>
        <w:spacing w:line="240" w:lineRule="auto"/>
        <w:ind w:left="720"/>
        <w:jc w:val="both"/>
        <w:textAlignment w:val="baseline"/>
        <w:rPr>
          <w:rFonts w:cs="Arial"/>
          <w:szCs w:val="20"/>
          <w:lang w:eastAsia="sl-SI"/>
        </w:rPr>
      </w:pPr>
      <w:r w:rsidRPr="009649E2">
        <w:rPr>
          <w:rFonts w:cs="Arial"/>
          <w:szCs w:val="20"/>
          <w:lang w:eastAsia="sl-SI"/>
        </w:rPr>
        <w:t xml:space="preserve">naprave za regeneracijo katalizatorjev iz </w:t>
      </w:r>
      <w:proofErr w:type="spellStart"/>
      <w:r w:rsidRPr="009649E2">
        <w:rPr>
          <w:rFonts w:cs="Arial"/>
          <w:szCs w:val="20"/>
          <w:lang w:eastAsia="sl-SI"/>
        </w:rPr>
        <w:t>kreking</w:t>
      </w:r>
      <w:proofErr w:type="spellEnd"/>
      <w:r w:rsidRPr="009649E2">
        <w:rPr>
          <w:rFonts w:cs="Arial"/>
          <w:szCs w:val="20"/>
          <w:lang w:eastAsia="sl-SI"/>
        </w:rPr>
        <w:t xml:space="preserve"> procesov;</w:t>
      </w:r>
    </w:p>
    <w:p w:rsidR="009649E2" w:rsidRPr="009649E2" w:rsidRDefault="009649E2" w:rsidP="009649E2">
      <w:pPr>
        <w:numPr>
          <w:ilvl w:val="1"/>
          <w:numId w:val="20"/>
        </w:numPr>
        <w:tabs>
          <w:tab w:val="left" w:pos="720"/>
        </w:tabs>
        <w:overflowPunct w:val="0"/>
        <w:autoSpaceDE w:val="0"/>
        <w:autoSpaceDN w:val="0"/>
        <w:adjustRightInd w:val="0"/>
        <w:spacing w:line="240" w:lineRule="auto"/>
        <w:ind w:left="720"/>
        <w:jc w:val="both"/>
        <w:textAlignment w:val="baseline"/>
        <w:rPr>
          <w:rFonts w:cs="Arial"/>
          <w:szCs w:val="20"/>
          <w:lang w:eastAsia="sl-SI"/>
        </w:rPr>
      </w:pPr>
      <w:r w:rsidRPr="009649E2">
        <w:rPr>
          <w:rFonts w:cs="Arial"/>
          <w:szCs w:val="20"/>
          <w:lang w:eastAsia="sl-SI"/>
        </w:rPr>
        <w:t>naprave za pretvorbo vodikovega sulfida v žveplo;</w:t>
      </w:r>
    </w:p>
    <w:p w:rsidR="009649E2" w:rsidRPr="009649E2" w:rsidRDefault="009649E2" w:rsidP="009649E2">
      <w:pPr>
        <w:numPr>
          <w:ilvl w:val="1"/>
          <w:numId w:val="20"/>
        </w:numPr>
        <w:tabs>
          <w:tab w:val="left" w:pos="720"/>
        </w:tabs>
        <w:overflowPunct w:val="0"/>
        <w:autoSpaceDE w:val="0"/>
        <w:autoSpaceDN w:val="0"/>
        <w:adjustRightInd w:val="0"/>
        <w:spacing w:line="240" w:lineRule="auto"/>
        <w:ind w:left="720"/>
        <w:jc w:val="both"/>
        <w:textAlignment w:val="baseline"/>
        <w:rPr>
          <w:rFonts w:cs="Arial"/>
          <w:szCs w:val="20"/>
          <w:lang w:eastAsia="sl-SI"/>
        </w:rPr>
      </w:pPr>
      <w:r w:rsidRPr="009649E2">
        <w:rPr>
          <w:rFonts w:cs="Arial"/>
          <w:szCs w:val="20"/>
          <w:lang w:eastAsia="sl-SI"/>
        </w:rPr>
        <w:t>reaktorj</w:t>
      </w:r>
      <w:r w:rsidR="00D92A01">
        <w:rPr>
          <w:rFonts w:cs="Arial"/>
          <w:szCs w:val="20"/>
          <w:lang w:eastAsia="sl-SI"/>
        </w:rPr>
        <w:t>e</w:t>
      </w:r>
      <w:r w:rsidRPr="009649E2">
        <w:rPr>
          <w:rFonts w:cs="Arial"/>
          <w:szCs w:val="20"/>
          <w:lang w:eastAsia="sl-SI"/>
        </w:rPr>
        <w:t>, ki se uporabljajo v kemični industriji;</w:t>
      </w:r>
    </w:p>
    <w:p w:rsidR="009649E2" w:rsidRPr="009649E2" w:rsidRDefault="009649E2" w:rsidP="009649E2">
      <w:pPr>
        <w:numPr>
          <w:ilvl w:val="1"/>
          <w:numId w:val="20"/>
        </w:numPr>
        <w:tabs>
          <w:tab w:val="left" w:pos="720"/>
        </w:tabs>
        <w:overflowPunct w:val="0"/>
        <w:autoSpaceDE w:val="0"/>
        <w:autoSpaceDN w:val="0"/>
        <w:adjustRightInd w:val="0"/>
        <w:spacing w:line="240" w:lineRule="auto"/>
        <w:ind w:left="720"/>
        <w:jc w:val="both"/>
        <w:textAlignment w:val="baseline"/>
        <w:rPr>
          <w:rFonts w:cs="Arial"/>
          <w:szCs w:val="20"/>
          <w:lang w:eastAsia="sl-SI"/>
        </w:rPr>
      </w:pPr>
      <w:proofErr w:type="spellStart"/>
      <w:r w:rsidRPr="009649E2">
        <w:rPr>
          <w:rFonts w:cs="Arial"/>
          <w:szCs w:val="20"/>
          <w:lang w:eastAsia="sl-SI"/>
        </w:rPr>
        <w:t>koksarniške</w:t>
      </w:r>
      <w:proofErr w:type="spellEnd"/>
      <w:r w:rsidRPr="009649E2">
        <w:rPr>
          <w:rFonts w:cs="Arial"/>
          <w:szCs w:val="20"/>
          <w:lang w:eastAsia="sl-SI"/>
        </w:rPr>
        <w:t xml:space="preserve"> peči;</w:t>
      </w:r>
    </w:p>
    <w:p w:rsidR="009649E2" w:rsidRPr="009649E2" w:rsidRDefault="009649E2" w:rsidP="009649E2">
      <w:pPr>
        <w:numPr>
          <w:ilvl w:val="1"/>
          <w:numId w:val="20"/>
        </w:numPr>
        <w:tabs>
          <w:tab w:val="left" w:pos="720"/>
        </w:tabs>
        <w:overflowPunct w:val="0"/>
        <w:autoSpaceDE w:val="0"/>
        <w:autoSpaceDN w:val="0"/>
        <w:adjustRightInd w:val="0"/>
        <w:spacing w:line="240" w:lineRule="auto"/>
        <w:ind w:left="720"/>
        <w:jc w:val="both"/>
        <w:textAlignment w:val="baseline"/>
        <w:rPr>
          <w:rFonts w:cs="Arial"/>
          <w:szCs w:val="20"/>
          <w:lang w:eastAsia="sl-SI"/>
        </w:rPr>
      </w:pPr>
      <w:proofErr w:type="spellStart"/>
      <w:r w:rsidRPr="009649E2">
        <w:rPr>
          <w:rFonts w:cs="Arial"/>
          <w:szCs w:val="20"/>
          <w:lang w:eastAsia="sl-SI"/>
        </w:rPr>
        <w:t>rekuperatorj</w:t>
      </w:r>
      <w:r w:rsidR="00D92A01">
        <w:rPr>
          <w:rFonts w:cs="Arial"/>
          <w:szCs w:val="20"/>
          <w:lang w:eastAsia="sl-SI"/>
        </w:rPr>
        <w:t>e</w:t>
      </w:r>
      <w:proofErr w:type="spellEnd"/>
      <w:r w:rsidRPr="009649E2">
        <w:rPr>
          <w:rFonts w:cs="Arial"/>
          <w:szCs w:val="20"/>
          <w:lang w:eastAsia="sl-SI"/>
        </w:rPr>
        <w:t xml:space="preserve"> toplote pri plavžih;</w:t>
      </w:r>
    </w:p>
    <w:p w:rsidR="009649E2" w:rsidRPr="009649E2" w:rsidRDefault="009649E2" w:rsidP="009649E2">
      <w:pPr>
        <w:numPr>
          <w:ilvl w:val="1"/>
          <w:numId w:val="20"/>
        </w:numPr>
        <w:tabs>
          <w:tab w:val="left" w:pos="720"/>
        </w:tabs>
        <w:overflowPunct w:val="0"/>
        <w:autoSpaceDE w:val="0"/>
        <w:autoSpaceDN w:val="0"/>
        <w:adjustRightInd w:val="0"/>
        <w:spacing w:line="240" w:lineRule="auto"/>
        <w:ind w:left="720"/>
        <w:jc w:val="both"/>
        <w:textAlignment w:val="baseline"/>
        <w:rPr>
          <w:rFonts w:cs="Arial"/>
          <w:szCs w:val="20"/>
          <w:lang w:eastAsia="sl-SI"/>
        </w:rPr>
      </w:pPr>
      <w:r w:rsidRPr="009649E2">
        <w:rPr>
          <w:rFonts w:cs="Arial"/>
          <w:szCs w:val="20"/>
          <w:lang w:eastAsia="sl-SI"/>
        </w:rPr>
        <w:t>oprem</w:t>
      </w:r>
      <w:r w:rsidR="00D92A01">
        <w:rPr>
          <w:rFonts w:cs="Arial"/>
          <w:szCs w:val="20"/>
          <w:lang w:eastAsia="sl-SI"/>
        </w:rPr>
        <w:t>o</w:t>
      </w:r>
      <w:r w:rsidRPr="009649E2">
        <w:rPr>
          <w:rFonts w:cs="Arial"/>
          <w:szCs w:val="20"/>
          <w:lang w:eastAsia="sl-SI"/>
        </w:rPr>
        <w:t xml:space="preserve"> ali naprave za pogon vozil, ladij in letal;</w:t>
      </w:r>
    </w:p>
    <w:p w:rsidR="009649E2" w:rsidRPr="009649E2" w:rsidRDefault="009649E2" w:rsidP="009649E2">
      <w:pPr>
        <w:numPr>
          <w:ilvl w:val="1"/>
          <w:numId w:val="20"/>
        </w:numPr>
        <w:tabs>
          <w:tab w:val="left" w:pos="720"/>
        </w:tabs>
        <w:overflowPunct w:val="0"/>
        <w:autoSpaceDE w:val="0"/>
        <w:autoSpaceDN w:val="0"/>
        <w:adjustRightInd w:val="0"/>
        <w:spacing w:line="240" w:lineRule="auto"/>
        <w:ind w:left="720"/>
        <w:jc w:val="both"/>
        <w:textAlignment w:val="baseline"/>
        <w:rPr>
          <w:rFonts w:cs="Arial"/>
          <w:szCs w:val="20"/>
          <w:lang w:eastAsia="sl-SI"/>
        </w:rPr>
      </w:pPr>
      <w:r w:rsidRPr="009649E2">
        <w:rPr>
          <w:rFonts w:cs="Arial"/>
          <w:szCs w:val="20"/>
          <w:lang w:eastAsia="sl-SI"/>
        </w:rPr>
        <w:t>plinske turbine na naftnih ploščadih;</w:t>
      </w:r>
    </w:p>
    <w:p w:rsidR="009649E2" w:rsidRPr="009649E2" w:rsidRDefault="009649E2" w:rsidP="009649E2">
      <w:pPr>
        <w:numPr>
          <w:ilvl w:val="1"/>
          <w:numId w:val="20"/>
        </w:numPr>
        <w:tabs>
          <w:tab w:val="left" w:pos="720"/>
        </w:tabs>
        <w:overflowPunct w:val="0"/>
        <w:autoSpaceDE w:val="0"/>
        <w:autoSpaceDN w:val="0"/>
        <w:adjustRightInd w:val="0"/>
        <w:spacing w:line="240" w:lineRule="auto"/>
        <w:ind w:left="720"/>
        <w:jc w:val="both"/>
        <w:textAlignment w:val="baseline"/>
        <w:rPr>
          <w:rFonts w:cs="Arial"/>
          <w:szCs w:val="20"/>
          <w:lang w:eastAsia="sl-SI"/>
        </w:rPr>
      </w:pPr>
      <w:r w:rsidRPr="009649E2">
        <w:rPr>
          <w:rFonts w:cs="Arial"/>
          <w:szCs w:val="20"/>
          <w:lang w:eastAsia="sl-SI"/>
        </w:rPr>
        <w:t>naprave, ki kot gorivo uporabljajo trdne ali tekoče odpadke, ki niso odpadki iz druge alineje 13. točke 3. člena te uredbe.</w:t>
      </w:r>
    </w:p>
    <w:p w:rsidR="009649E2" w:rsidRPr="009649E2" w:rsidRDefault="009649E2" w:rsidP="009649E2">
      <w:pPr>
        <w:tabs>
          <w:tab w:val="left" w:pos="720"/>
        </w:tabs>
        <w:spacing w:line="240" w:lineRule="auto"/>
        <w:ind w:left="720"/>
        <w:jc w:val="both"/>
        <w:rPr>
          <w:rFonts w:cs="Arial"/>
          <w:szCs w:val="20"/>
          <w:lang w:eastAsia="sl-SI"/>
        </w:rPr>
      </w:pPr>
    </w:p>
    <w:p w:rsidR="009649E2" w:rsidRPr="009649E2" w:rsidRDefault="009649E2" w:rsidP="009649E2">
      <w:pPr>
        <w:tabs>
          <w:tab w:val="left" w:pos="720"/>
        </w:tabs>
        <w:spacing w:line="240" w:lineRule="auto"/>
        <w:jc w:val="both"/>
        <w:rPr>
          <w:rFonts w:cs="Arial"/>
          <w:szCs w:val="20"/>
          <w:lang w:eastAsia="sl-SI"/>
        </w:rPr>
      </w:pPr>
    </w:p>
    <w:p w:rsidR="009649E2" w:rsidRPr="009649E2" w:rsidRDefault="009649E2" w:rsidP="009649E2">
      <w:pPr>
        <w:tabs>
          <w:tab w:val="left" w:pos="720"/>
        </w:tabs>
        <w:spacing w:line="240" w:lineRule="auto"/>
        <w:jc w:val="both"/>
        <w:rPr>
          <w:rFonts w:cs="Arial"/>
          <w:szCs w:val="20"/>
          <w:lang w:eastAsia="sl-SI"/>
        </w:rPr>
      </w:pPr>
      <w:r w:rsidRPr="009649E2">
        <w:rPr>
          <w:rFonts w:cs="Arial"/>
          <w:szCs w:val="20"/>
          <w:lang w:eastAsia="sl-SI"/>
        </w:rPr>
        <w:t xml:space="preserve">(2) Pri gradnji nove ali rekonstrukciji obstoječe naprave mora upravljavec zagotoviti, da se </w:t>
      </w:r>
      <w:r w:rsidR="00D92A01" w:rsidRPr="00D92A01">
        <w:rPr>
          <w:rFonts w:cs="Arial"/>
          <w:szCs w:val="20"/>
          <w:lang w:eastAsia="sl-SI"/>
        </w:rPr>
        <w:t xml:space="preserve">gradnja ali rekonstrukcija </w:t>
      </w:r>
      <w:r w:rsidRPr="009649E2">
        <w:rPr>
          <w:rFonts w:cs="Arial"/>
          <w:szCs w:val="20"/>
          <w:lang w:eastAsia="sl-SI"/>
        </w:rPr>
        <w:t xml:space="preserve">načrtuje in izvede z uporabo </w:t>
      </w:r>
      <w:proofErr w:type="spellStart"/>
      <w:r w:rsidRPr="009649E2">
        <w:rPr>
          <w:rFonts w:cs="Arial"/>
          <w:szCs w:val="20"/>
          <w:lang w:eastAsia="sl-SI"/>
        </w:rPr>
        <w:t>soproizvodnje</w:t>
      </w:r>
      <w:proofErr w:type="spellEnd"/>
      <w:r w:rsidRPr="009649E2">
        <w:rPr>
          <w:rFonts w:cs="Arial"/>
          <w:szCs w:val="20"/>
          <w:lang w:eastAsia="sl-SI"/>
        </w:rPr>
        <w:t xml:space="preserve"> toplotne in električne energije, če se s študijo, izdelano v postopku presoje vplivov na okolje, izkaže, da je to </w:t>
      </w:r>
      <w:r w:rsidRPr="009649E2">
        <w:rPr>
          <w:rFonts w:cs="Arial"/>
          <w:szCs w:val="20"/>
          <w:lang w:eastAsia="sl-SI"/>
        </w:rPr>
        <w:lastRenderedPageBreak/>
        <w:t>ekonomsko in tehnično izvedljivo, pri čemer je treba upoštevati možnost prodaje in tehnično izvedljivost distribucije toplote.</w:t>
      </w:r>
    </w:p>
    <w:p w:rsidR="009649E2" w:rsidRPr="009649E2" w:rsidRDefault="009649E2" w:rsidP="009649E2">
      <w:pPr>
        <w:tabs>
          <w:tab w:val="left" w:pos="720"/>
        </w:tabs>
        <w:spacing w:line="240" w:lineRule="auto"/>
        <w:ind w:left="720"/>
        <w:jc w:val="both"/>
        <w:rPr>
          <w:rFonts w:cs="Arial"/>
          <w:szCs w:val="20"/>
          <w:highlight w:val="yellow"/>
          <w:lang w:eastAsia="sl-SI"/>
        </w:rPr>
      </w:pPr>
    </w:p>
    <w:p w:rsidR="009649E2" w:rsidRPr="009649E2" w:rsidRDefault="009649E2" w:rsidP="009649E2">
      <w:pPr>
        <w:suppressAutoHyphens/>
        <w:overflowPunct w:val="0"/>
        <w:autoSpaceDE w:val="0"/>
        <w:autoSpaceDN w:val="0"/>
        <w:adjustRightInd w:val="0"/>
        <w:spacing w:line="240" w:lineRule="auto"/>
        <w:jc w:val="center"/>
        <w:textAlignment w:val="baseline"/>
        <w:rPr>
          <w:rFonts w:cs="Arial"/>
          <w:b/>
          <w:szCs w:val="20"/>
        </w:rPr>
      </w:pPr>
      <w:r w:rsidRPr="009649E2">
        <w:rPr>
          <w:rFonts w:cs="Arial"/>
          <w:b/>
          <w:szCs w:val="20"/>
        </w:rPr>
        <w:t>3. člen</w:t>
      </w:r>
    </w:p>
    <w:p w:rsidR="009649E2" w:rsidRPr="009649E2" w:rsidRDefault="009649E2" w:rsidP="009649E2">
      <w:pPr>
        <w:suppressAutoHyphens/>
        <w:overflowPunct w:val="0"/>
        <w:autoSpaceDE w:val="0"/>
        <w:autoSpaceDN w:val="0"/>
        <w:adjustRightInd w:val="0"/>
        <w:spacing w:line="240" w:lineRule="auto"/>
        <w:jc w:val="center"/>
        <w:textAlignment w:val="baseline"/>
        <w:rPr>
          <w:rFonts w:cs="Arial"/>
          <w:szCs w:val="20"/>
        </w:rPr>
      </w:pPr>
      <w:r w:rsidRPr="009649E2">
        <w:rPr>
          <w:rFonts w:cs="Arial"/>
          <w:szCs w:val="20"/>
        </w:rPr>
        <w:t>(izrazi)</w:t>
      </w:r>
    </w:p>
    <w:p w:rsidR="009649E2" w:rsidRPr="009649E2" w:rsidRDefault="009649E2" w:rsidP="009649E2">
      <w:pPr>
        <w:suppressAutoHyphens/>
        <w:overflowPunct w:val="0"/>
        <w:autoSpaceDE w:val="0"/>
        <w:autoSpaceDN w:val="0"/>
        <w:adjustRightInd w:val="0"/>
        <w:spacing w:line="240" w:lineRule="auto"/>
        <w:jc w:val="center"/>
        <w:textAlignment w:val="baseline"/>
        <w:rPr>
          <w:rFonts w:cs="Arial"/>
          <w:szCs w:val="20"/>
        </w:rPr>
      </w:pPr>
    </w:p>
    <w:p w:rsidR="009649E2" w:rsidRPr="009649E2" w:rsidRDefault="009649E2" w:rsidP="009649E2">
      <w:pPr>
        <w:overflowPunct w:val="0"/>
        <w:autoSpaceDE w:val="0"/>
        <w:autoSpaceDN w:val="0"/>
        <w:adjustRightInd w:val="0"/>
        <w:spacing w:line="240" w:lineRule="auto"/>
        <w:jc w:val="both"/>
        <w:textAlignment w:val="baseline"/>
        <w:rPr>
          <w:rFonts w:cs="Arial"/>
          <w:szCs w:val="20"/>
        </w:rPr>
      </w:pPr>
      <w:r w:rsidRPr="009649E2">
        <w:rPr>
          <w:rFonts w:cs="Arial"/>
          <w:szCs w:val="20"/>
        </w:rPr>
        <w:t>(1) Izrazi, uporabljeni v tej uredbi, imajo naslednji pomen:</w:t>
      </w:r>
    </w:p>
    <w:p w:rsidR="009649E2" w:rsidRPr="009649E2" w:rsidRDefault="009649E2" w:rsidP="009649E2">
      <w:pPr>
        <w:numPr>
          <w:ilvl w:val="0"/>
          <w:numId w:val="23"/>
        </w:numPr>
        <w:overflowPunct w:val="0"/>
        <w:autoSpaceDE w:val="0"/>
        <w:autoSpaceDN w:val="0"/>
        <w:adjustRightInd w:val="0"/>
        <w:spacing w:line="240" w:lineRule="auto"/>
        <w:ind w:left="567"/>
        <w:jc w:val="both"/>
        <w:textAlignment w:val="baseline"/>
        <w:rPr>
          <w:rFonts w:cs="Arial"/>
          <w:szCs w:val="20"/>
          <w:lang w:eastAsia="sl-SI"/>
        </w:rPr>
      </w:pPr>
      <w:r w:rsidRPr="009649E2">
        <w:rPr>
          <w:rFonts w:cs="Arial"/>
          <w:szCs w:val="20"/>
          <w:lang w:eastAsia="sl-SI"/>
        </w:rPr>
        <w:t>naprava je velika kurilna naprava, ki je tehnična naprava, v kateri goriva oksidirajo z namenom, da se nastala toplota uporabi in je njena skupna vhodna toplotna moč večja ali enaka 50 MW;</w:t>
      </w:r>
    </w:p>
    <w:p w:rsidR="009649E2" w:rsidRPr="009649E2" w:rsidRDefault="009649E2" w:rsidP="009649E2">
      <w:pPr>
        <w:numPr>
          <w:ilvl w:val="0"/>
          <w:numId w:val="23"/>
        </w:numPr>
        <w:tabs>
          <w:tab w:val="left" w:pos="540"/>
          <w:tab w:val="left" w:pos="900"/>
        </w:tabs>
        <w:overflowPunct w:val="0"/>
        <w:autoSpaceDE w:val="0"/>
        <w:autoSpaceDN w:val="0"/>
        <w:adjustRightInd w:val="0"/>
        <w:spacing w:line="240" w:lineRule="auto"/>
        <w:ind w:left="567"/>
        <w:jc w:val="both"/>
        <w:textAlignment w:val="baseline"/>
        <w:rPr>
          <w:rFonts w:cs="Arial"/>
          <w:szCs w:val="20"/>
          <w:lang w:eastAsia="sl-SI"/>
        </w:rPr>
      </w:pPr>
      <w:r w:rsidRPr="009649E2">
        <w:rPr>
          <w:rFonts w:cs="Arial"/>
          <w:szCs w:val="20"/>
          <w:lang w:eastAsia="sl-SI"/>
        </w:rPr>
        <w:t>odvodnik je konstrukcijski element</w:t>
      </w:r>
      <w:r w:rsidR="00D92A01">
        <w:rPr>
          <w:rFonts w:cs="Arial"/>
          <w:szCs w:val="20"/>
          <w:lang w:eastAsia="sl-SI"/>
        </w:rPr>
        <w:t>,</w:t>
      </w:r>
      <w:r w:rsidRPr="009649E2">
        <w:rPr>
          <w:rFonts w:cs="Arial"/>
          <w:szCs w:val="20"/>
          <w:lang w:eastAsia="sl-SI"/>
        </w:rPr>
        <w:t xml:space="preserve"> v katerem je ena ali več odvodnih cevi, po katerih se odvajajo odpadni plini, ki so izpuščeni v zrak;</w:t>
      </w:r>
    </w:p>
    <w:p w:rsidR="009649E2" w:rsidRPr="009649E2" w:rsidRDefault="009649E2" w:rsidP="009649E2">
      <w:pPr>
        <w:numPr>
          <w:ilvl w:val="0"/>
          <w:numId w:val="23"/>
        </w:numPr>
        <w:tabs>
          <w:tab w:val="left" w:pos="540"/>
          <w:tab w:val="left" w:pos="900"/>
        </w:tabs>
        <w:overflowPunct w:val="0"/>
        <w:autoSpaceDE w:val="0"/>
        <w:autoSpaceDN w:val="0"/>
        <w:adjustRightInd w:val="0"/>
        <w:spacing w:line="240" w:lineRule="auto"/>
        <w:ind w:left="567"/>
        <w:jc w:val="both"/>
        <w:textAlignment w:val="baseline"/>
        <w:rPr>
          <w:rFonts w:cs="Arial"/>
          <w:szCs w:val="20"/>
          <w:lang w:eastAsia="sl-SI"/>
        </w:rPr>
      </w:pPr>
      <w:r w:rsidRPr="009649E2">
        <w:rPr>
          <w:rFonts w:cs="Arial"/>
          <w:szCs w:val="20"/>
          <w:lang w:eastAsia="sl-SI"/>
        </w:rPr>
        <w:t xml:space="preserve">mejna vrednost emisij je dovoljena količina snovi v odpadnih plinih iz naprave, ki se lahko izpušča v zrak v danem časovnem obdobju. Mejna vrednost se izraža kot masa snovi na prostornino odpadnih plinov pri temperaturi 273,15 K in tlaku 101,3 </w:t>
      </w:r>
      <w:proofErr w:type="spellStart"/>
      <w:r w:rsidRPr="009649E2">
        <w:rPr>
          <w:rFonts w:cs="Arial"/>
          <w:szCs w:val="20"/>
          <w:lang w:eastAsia="sl-SI"/>
        </w:rPr>
        <w:t>kPa</w:t>
      </w:r>
      <w:proofErr w:type="spellEnd"/>
      <w:r w:rsidRPr="009649E2">
        <w:rPr>
          <w:rFonts w:cs="Arial"/>
          <w:szCs w:val="20"/>
          <w:lang w:eastAsia="sl-SI"/>
        </w:rPr>
        <w:t xml:space="preserve"> ter po korekciji za vsebnost vodnih hlapov v mg/m</w:t>
      </w:r>
      <w:r w:rsidRPr="009649E2">
        <w:rPr>
          <w:rFonts w:cs="Arial"/>
          <w:szCs w:val="20"/>
          <w:vertAlign w:val="superscript"/>
          <w:lang w:eastAsia="sl-SI"/>
        </w:rPr>
        <w:t>3</w:t>
      </w:r>
      <w:r w:rsidRPr="009649E2">
        <w:rPr>
          <w:rFonts w:cs="Arial"/>
          <w:szCs w:val="20"/>
          <w:lang w:eastAsia="sl-SI"/>
        </w:rPr>
        <w:t xml:space="preserve"> (v nadaljnjem besedilu: suhi odpadni plini pri normalnih pogojih), pri vsebnosti kisika v odpadnih plinih, izraženo v volumskih odstotkih, ki znaša:</w:t>
      </w:r>
    </w:p>
    <w:p w:rsidR="009649E2" w:rsidRPr="009649E2" w:rsidRDefault="009649E2" w:rsidP="009649E2">
      <w:pPr>
        <w:numPr>
          <w:ilvl w:val="0"/>
          <w:numId w:val="24"/>
        </w:numPr>
        <w:tabs>
          <w:tab w:val="left" w:pos="851"/>
          <w:tab w:val="left" w:pos="900"/>
        </w:tabs>
        <w:overflowPunct w:val="0"/>
        <w:autoSpaceDE w:val="0"/>
        <w:autoSpaceDN w:val="0"/>
        <w:adjustRightInd w:val="0"/>
        <w:spacing w:line="240" w:lineRule="auto"/>
        <w:ind w:left="851" w:hanging="284"/>
        <w:jc w:val="both"/>
        <w:textAlignment w:val="baseline"/>
        <w:rPr>
          <w:rFonts w:eastAsia="Calibri" w:cs="Arial"/>
          <w:szCs w:val="20"/>
          <w:lang w:eastAsia="sl-SI"/>
        </w:rPr>
      </w:pPr>
      <w:r w:rsidRPr="009649E2">
        <w:rPr>
          <w:rFonts w:eastAsia="Calibri" w:cs="Arial"/>
          <w:szCs w:val="20"/>
          <w:lang w:eastAsia="sl-SI"/>
        </w:rPr>
        <w:t>3 vol.</w:t>
      </w:r>
      <w:r w:rsidR="00D92A01">
        <w:rPr>
          <w:rFonts w:eastAsia="Calibri" w:cs="Arial"/>
          <w:szCs w:val="20"/>
          <w:lang w:eastAsia="sl-SI"/>
        </w:rPr>
        <w:t xml:space="preserve"> </w:t>
      </w:r>
      <w:r w:rsidRPr="009649E2">
        <w:rPr>
          <w:rFonts w:eastAsia="Calibri" w:cs="Arial"/>
          <w:szCs w:val="20"/>
          <w:lang w:eastAsia="sl-SI"/>
        </w:rPr>
        <w:t>% pri tekočih in plinastih gorivih za naprave, ki niso plinske turbine in plinski motorji,</w:t>
      </w:r>
    </w:p>
    <w:p w:rsidR="009649E2" w:rsidRPr="009649E2" w:rsidRDefault="009649E2" w:rsidP="009649E2">
      <w:pPr>
        <w:numPr>
          <w:ilvl w:val="0"/>
          <w:numId w:val="24"/>
        </w:numPr>
        <w:tabs>
          <w:tab w:val="left" w:pos="851"/>
          <w:tab w:val="left" w:pos="900"/>
        </w:tabs>
        <w:overflowPunct w:val="0"/>
        <w:autoSpaceDE w:val="0"/>
        <w:autoSpaceDN w:val="0"/>
        <w:adjustRightInd w:val="0"/>
        <w:spacing w:line="240" w:lineRule="auto"/>
        <w:ind w:left="851" w:hanging="284"/>
        <w:jc w:val="both"/>
        <w:textAlignment w:val="baseline"/>
        <w:rPr>
          <w:rFonts w:eastAsia="Calibri" w:cs="Arial"/>
          <w:szCs w:val="20"/>
          <w:lang w:eastAsia="sl-SI"/>
        </w:rPr>
      </w:pPr>
      <w:r w:rsidRPr="009649E2">
        <w:rPr>
          <w:rFonts w:eastAsia="Calibri" w:cs="Arial"/>
          <w:szCs w:val="20"/>
          <w:lang w:eastAsia="sl-SI"/>
        </w:rPr>
        <w:t>6 vol.</w:t>
      </w:r>
      <w:r w:rsidR="00D92A01">
        <w:rPr>
          <w:rFonts w:eastAsia="Calibri" w:cs="Arial"/>
          <w:szCs w:val="20"/>
          <w:lang w:eastAsia="sl-SI"/>
        </w:rPr>
        <w:t xml:space="preserve"> </w:t>
      </w:r>
      <w:r w:rsidRPr="009649E2">
        <w:rPr>
          <w:rFonts w:eastAsia="Calibri" w:cs="Arial"/>
          <w:szCs w:val="20"/>
          <w:lang w:eastAsia="sl-SI"/>
        </w:rPr>
        <w:t>% pri trdnih gorivih in</w:t>
      </w:r>
    </w:p>
    <w:p w:rsidR="009649E2" w:rsidRPr="009649E2" w:rsidRDefault="009649E2" w:rsidP="009649E2">
      <w:pPr>
        <w:numPr>
          <w:ilvl w:val="0"/>
          <w:numId w:val="24"/>
        </w:numPr>
        <w:tabs>
          <w:tab w:val="left" w:pos="851"/>
          <w:tab w:val="left" w:pos="900"/>
        </w:tabs>
        <w:overflowPunct w:val="0"/>
        <w:autoSpaceDE w:val="0"/>
        <w:autoSpaceDN w:val="0"/>
        <w:adjustRightInd w:val="0"/>
        <w:spacing w:line="240" w:lineRule="auto"/>
        <w:ind w:left="851" w:hanging="284"/>
        <w:jc w:val="both"/>
        <w:textAlignment w:val="baseline"/>
        <w:rPr>
          <w:rFonts w:eastAsia="Calibri" w:cs="Arial"/>
          <w:szCs w:val="20"/>
          <w:lang w:eastAsia="sl-SI"/>
        </w:rPr>
      </w:pPr>
      <w:r w:rsidRPr="009649E2">
        <w:rPr>
          <w:rFonts w:eastAsia="Calibri" w:cs="Arial"/>
          <w:szCs w:val="20"/>
          <w:lang w:eastAsia="sl-SI"/>
        </w:rPr>
        <w:t>15 vol.</w:t>
      </w:r>
      <w:r w:rsidR="00D92A01">
        <w:rPr>
          <w:rFonts w:eastAsia="Calibri" w:cs="Arial"/>
          <w:szCs w:val="20"/>
          <w:lang w:eastAsia="sl-SI"/>
        </w:rPr>
        <w:t xml:space="preserve"> </w:t>
      </w:r>
      <w:r w:rsidRPr="009649E2">
        <w:rPr>
          <w:rFonts w:eastAsia="Calibri" w:cs="Arial"/>
          <w:szCs w:val="20"/>
          <w:lang w:eastAsia="sl-SI"/>
        </w:rPr>
        <w:t>% pri plinskih turbinah in plinskih motorjih;</w:t>
      </w:r>
    </w:p>
    <w:p w:rsidR="009649E2" w:rsidRPr="009649E2" w:rsidRDefault="009649E2" w:rsidP="009649E2">
      <w:pPr>
        <w:numPr>
          <w:ilvl w:val="0"/>
          <w:numId w:val="23"/>
        </w:numPr>
        <w:tabs>
          <w:tab w:val="left" w:pos="540"/>
          <w:tab w:val="left" w:pos="900"/>
        </w:tabs>
        <w:overflowPunct w:val="0"/>
        <w:autoSpaceDE w:val="0"/>
        <w:autoSpaceDN w:val="0"/>
        <w:adjustRightInd w:val="0"/>
        <w:spacing w:line="240" w:lineRule="auto"/>
        <w:ind w:left="567"/>
        <w:jc w:val="both"/>
        <w:textAlignment w:val="baseline"/>
        <w:rPr>
          <w:rFonts w:cs="Arial"/>
          <w:szCs w:val="20"/>
          <w:lang w:eastAsia="sl-SI"/>
        </w:rPr>
      </w:pPr>
      <w:r w:rsidRPr="009649E2">
        <w:rPr>
          <w:rFonts w:cs="Arial"/>
          <w:szCs w:val="20"/>
          <w:lang w:eastAsia="sl-SI"/>
        </w:rPr>
        <w:t xml:space="preserve">stopnja razžveplanja </w:t>
      </w:r>
      <w:proofErr w:type="spellStart"/>
      <w:r w:rsidRPr="009649E2">
        <w:rPr>
          <w:rFonts w:cs="Arial"/>
          <w:szCs w:val="20"/>
          <w:lang w:eastAsia="sl-SI"/>
        </w:rPr>
        <w:t>ε</w:t>
      </w:r>
      <w:r w:rsidRPr="009649E2">
        <w:rPr>
          <w:rFonts w:cs="Arial"/>
          <w:szCs w:val="20"/>
          <w:vertAlign w:val="subscript"/>
          <w:lang w:eastAsia="sl-SI"/>
        </w:rPr>
        <w:t>s</w:t>
      </w:r>
      <w:proofErr w:type="spellEnd"/>
      <w:r w:rsidRPr="009649E2">
        <w:rPr>
          <w:rFonts w:cs="Arial"/>
          <w:szCs w:val="20"/>
          <w:vertAlign w:val="subscript"/>
          <w:lang w:eastAsia="sl-SI"/>
        </w:rPr>
        <w:t xml:space="preserve"> </w:t>
      </w:r>
      <w:r w:rsidRPr="009649E2">
        <w:rPr>
          <w:rFonts w:cs="Arial"/>
          <w:szCs w:val="20"/>
          <w:lang w:eastAsia="sl-SI"/>
        </w:rPr>
        <w:t>je razmerje med količino žvepla, vsebovano v produktih razžveplanja ter trdnih ostankih, ki ni emitirana v zrak v določenem časovnem obdobju, in celotno količino žvepla, dovedeno z gorivom v napravo, ki je uporabljeno v istem časovnem obdobju. Stopnja razžveplanja se izraža v odstotkih in se izračuna na način:</w:t>
      </w:r>
    </w:p>
    <w:p w:rsidR="009649E2" w:rsidRPr="009649E2" w:rsidRDefault="009649E2" w:rsidP="009649E2">
      <w:pPr>
        <w:overflowPunct w:val="0"/>
        <w:autoSpaceDE w:val="0"/>
        <w:autoSpaceDN w:val="0"/>
        <w:adjustRightInd w:val="0"/>
        <w:spacing w:line="240" w:lineRule="auto"/>
        <w:ind w:left="567"/>
        <w:jc w:val="center"/>
        <w:textAlignment w:val="baseline"/>
        <w:rPr>
          <w:rFonts w:cs="Arial"/>
          <w:szCs w:val="20"/>
          <w:lang w:eastAsia="sl-SI"/>
        </w:rPr>
      </w:pPr>
      <w:r>
        <w:rPr>
          <w:rFonts w:cs="Arial"/>
          <w:noProof/>
          <w:szCs w:val="20"/>
          <w:lang w:eastAsia="sl-SI"/>
        </w:rPr>
        <w:drawing>
          <wp:inline distT="0" distB="0" distL="0" distR="0">
            <wp:extent cx="3061970" cy="446405"/>
            <wp:effectExtent l="0" t="0" r="508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61970" cy="446405"/>
                    </a:xfrm>
                    <a:prstGeom prst="rect">
                      <a:avLst/>
                    </a:prstGeom>
                    <a:noFill/>
                    <a:ln>
                      <a:noFill/>
                    </a:ln>
                  </pic:spPr>
                </pic:pic>
              </a:graphicData>
            </a:graphic>
          </wp:inline>
        </w:drawing>
      </w:r>
    </w:p>
    <w:p w:rsidR="009649E2" w:rsidRPr="009649E2" w:rsidRDefault="009649E2" w:rsidP="009649E2">
      <w:pPr>
        <w:numPr>
          <w:ilvl w:val="0"/>
          <w:numId w:val="23"/>
        </w:numPr>
        <w:tabs>
          <w:tab w:val="left" w:pos="540"/>
          <w:tab w:val="left" w:pos="900"/>
        </w:tabs>
        <w:overflowPunct w:val="0"/>
        <w:autoSpaceDE w:val="0"/>
        <w:autoSpaceDN w:val="0"/>
        <w:adjustRightInd w:val="0"/>
        <w:spacing w:line="240" w:lineRule="auto"/>
        <w:ind w:left="567"/>
        <w:jc w:val="both"/>
        <w:textAlignment w:val="baseline"/>
        <w:rPr>
          <w:rFonts w:cs="Arial"/>
          <w:szCs w:val="20"/>
          <w:lang w:eastAsia="sl-SI"/>
        </w:rPr>
      </w:pPr>
      <w:r w:rsidRPr="009649E2">
        <w:rPr>
          <w:rFonts w:cs="Arial"/>
          <w:szCs w:val="20"/>
          <w:lang w:eastAsia="sl-SI"/>
        </w:rPr>
        <w:t>goriva so vse v napravo dovedene gorljive snovi, razen odpadkov;</w:t>
      </w:r>
    </w:p>
    <w:p w:rsidR="009649E2" w:rsidRPr="009649E2" w:rsidRDefault="009649E2" w:rsidP="009649E2">
      <w:pPr>
        <w:numPr>
          <w:ilvl w:val="0"/>
          <w:numId w:val="23"/>
        </w:numPr>
        <w:tabs>
          <w:tab w:val="left" w:pos="540"/>
          <w:tab w:val="left" w:pos="900"/>
        </w:tabs>
        <w:overflowPunct w:val="0"/>
        <w:autoSpaceDE w:val="0"/>
        <w:autoSpaceDN w:val="0"/>
        <w:adjustRightInd w:val="0"/>
        <w:spacing w:line="240" w:lineRule="auto"/>
        <w:ind w:left="567"/>
        <w:jc w:val="both"/>
        <w:textAlignment w:val="baseline"/>
        <w:rPr>
          <w:rFonts w:cs="Arial"/>
          <w:szCs w:val="20"/>
          <w:lang w:eastAsia="sl-SI"/>
        </w:rPr>
      </w:pPr>
      <w:r w:rsidRPr="009649E2">
        <w:rPr>
          <w:rFonts w:cs="Arial"/>
          <w:szCs w:val="20"/>
          <w:lang w:eastAsia="sl-SI"/>
        </w:rPr>
        <w:t xml:space="preserve">domače trdno gorivo je naravno nastalo trdno gorivo, ki se uporablja v napravi, posebej namenjeni za to gorivo, </w:t>
      </w:r>
      <w:r w:rsidR="00D92A01">
        <w:rPr>
          <w:rFonts w:cs="Arial"/>
          <w:szCs w:val="20"/>
          <w:lang w:eastAsia="sl-SI"/>
        </w:rPr>
        <w:t>in</w:t>
      </w:r>
      <w:r w:rsidRPr="009649E2">
        <w:rPr>
          <w:rFonts w:cs="Arial"/>
          <w:szCs w:val="20"/>
          <w:lang w:eastAsia="sl-SI"/>
        </w:rPr>
        <w:t xml:space="preserve"> se pridobiva lokalno; </w:t>
      </w:r>
    </w:p>
    <w:p w:rsidR="009649E2" w:rsidRPr="009649E2" w:rsidRDefault="009649E2" w:rsidP="009649E2">
      <w:pPr>
        <w:numPr>
          <w:ilvl w:val="0"/>
          <w:numId w:val="23"/>
        </w:numPr>
        <w:tabs>
          <w:tab w:val="left" w:pos="540"/>
          <w:tab w:val="left" w:pos="900"/>
        </w:tabs>
        <w:overflowPunct w:val="0"/>
        <w:autoSpaceDE w:val="0"/>
        <w:autoSpaceDN w:val="0"/>
        <w:adjustRightInd w:val="0"/>
        <w:spacing w:line="240" w:lineRule="auto"/>
        <w:ind w:left="567"/>
        <w:jc w:val="both"/>
        <w:textAlignment w:val="baseline"/>
        <w:rPr>
          <w:rFonts w:cs="Arial"/>
          <w:szCs w:val="20"/>
          <w:lang w:eastAsia="sl-SI"/>
        </w:rPr>
      </w:pPr>
      <w:r w:rsidRPr="009649E2">
        <w:rPr>
          <w:rFonts w:cs="Arial"/>
          <w:szCs w:val="20"/>
          <w:lang w:eastAsia="sl-SI"/>
        </w:rPr>
        <w:t>odločilno gorivo je gorivo, ki ima med vsemi gorivi</w:t>
      </w:r>
      <w:r w:rsidR="00D92A01">
        <w:rPr>
          <w:rFonts w:cs="Arial"/>
          <w:szCs w:val="20"/>
          <w:lang w:eastAsia="sl-SI"/>
        </w:rPr>
        <w:t>,</w:t>
      </w:r>
      <w:r w:rsidRPr="009649E2">
        <w:rPr>
          <w:rFonts w:cs="Arial"/>
          <w:szCs w:val="20"/>
          <w:lang w:eastAsia="sl-SI"/>
        </w:rPr>
        <w:t xml:space="preserve"> uporabljenimi v napravi s kombinirano kurjavo, ki lahko kot edino gorivo ali skupaj z drugimi gorivi za lastne potrebe uporablja tudi ostanke destilacij in pretvorb surove nafte, najvišjo mejno vrednost emisij, kot so določene v 1. delu priloge 1, ki je sestavni del te uredbe, oziroma ima v primeru več goriv z enako mejno vrednostjo emisij največjo vhodno toplotno moč med temi gorivi;</w:t>
      </w:r>
    </w:p>
    <w:p w:rsidR="009649E2" w:rsidRPr="009649E2" w:rsidRDefault="009649E2" w:rsidP="009649E2">
      <w:pPr>
        <w:numPr>
          <w:ilvl w:val="0"/>
          <w:numId w:val="23"/>
        </w:numPr>
        <w:tabs>
          <w:tab w:val="left" w:pos="540"/>
          <w:tab w:val="left" w:pos="900"/>
        </w:tabs>
        <w:overflowPunct w:val="0"/>
        <w:autoSpaceDE w:val="0"/>
        <w:autoSpaceDN w:val="0"/>
        <w:adjustRightInd w:val="0"/>
        <w:spacing w:line="240" w:lineRule="auto"/>
        <w:ind w:left="567"/>
        <w:jc w:val="both"/>
        <w:textAlignment w:val="baseline"/>
        <w:rPr>
          <w:rFonts w:cs="Arial"/>
          <w:szCs w:val="20"/>
          <w:lang w:eastAsia="sl-SI"/>
        </w:rPr>
      </w:pPr>
      <w:r w:rsidRPr="009649E2">
        <w:rPr>
          <w:rFonts w:cs="Arial"/>
          <w:szCs w:val="20"/>
          <w:lang w:eastAsia="sl-SI"/>
        </w:rPr>
        <w:t>naprava</w:t>
      </w:r>
      <w:r w:rsidR="00D92A01">
        <w:rPr>
          <w:rFonts w:cs="Arial"/>
          <w:szCs w:val="20"/>
          <w:lang w:eastAsia="sl-SI"/>
        </w:rPr>
        <w:t>,</w:t>
      </w:r>
      <w:r w:rsidRPr="009649E2">
        <w:rPr>
          <w:rFonts w:cs="Arial"/>
          <w:szCs w:val="20"/>
          <w:lang w:eastAsia="sl-SI"/>
        </w:rPr>
        <w:t xml:space="preserve"> v kateri zgoreva več goriv</w:t>
      </w:r>
      <w:r w:rsidR="00D92A01">
        <w:rPr>
          <w:rFonts w:cs="Arial"/>
          <w:szCs w:val="20"/>
          <w:lang w:eastAsia="sl-SI"/>
        </w:rPr>
        <w:t>,</w:t>
      </w:r>
      <w:r w:rsidRPr="009649E2">
        <w:rPr>
          <w:rFonts w:cs="Arial"/>
          <w:szCs w:val="20"/>
          <w:lang w:eastAsia="sl-SI"/>
        </w:rPr>
        <w:t xml:space="preserve"> je tista, v kateri lahko izmenično (kombinirana kurjava) ali hkrati (mešana kurjava) zgorevata dve ali več vrst goriv;</w:t>
      </w:r>
    </w:p>
    <w:p w:rsidR="009649E2" w:rsidRPr="009649E2" w:rsidRDefault="009649E2" w:rsidP="009649E2">
      <w:pPr>
        <w:numPr>
          <w:ilvl w:val="0"/>
          <w:numId w:val="23"/>
        </w:numPr>
        <w:tabs>
          <w:tab w:val="left" w:pos="540"/>
          <w:tab w:val="left" w:pos="900"/>
        </w:tabs>
        <w:overflowPunct w:val="0"/>
        <w:autoSpaceDE w:val="0"/>
        <w:autoSpaceDN w:val="0"/>
        <w:adjustRightInd w:val="0"/>
        <w:spacing w:line="240" w:lineRule="auto"/>
        <w:ind w:left="567"/>
        <w:jc w:val="both"/>
        <w:textAlignment w:val="baseline"/>
        <w:rPr>
          <w:rFonts w:cs="Arial"/>
          <w:szCs w:val="20"/>
          <w:lang w:eastAsia="sl-SI"/>
        </w:rPr>
      </w:pPr>
      <w:r w:rsidRPr="009649E2">
        <w:rPr>
          <w:rFonts w:cs="Arial"/>
          <w:szCs w:val="20"/>
          <w:lang w:eastAsia="sl-SI"/>
        </w:rPr>
        <w:t xml:space="preserve">obstoječa naprava je naprava, za katero je bilo izdano okoljevarstveno dovoljenje pred 7. januarjem 2013, ali naprava katere upravljavec je predložil popolno vlogo za okoljevarstveno dovoljenje za to napravo do tega datuma, </w:t>
      </w:r>
      <w:r w:rsidR="008169C6">
        <w:rPr>
          <w:rFonts w:cs="Arial"/>
          <w:szCs w:val="20"/>
          <w:lang w:eastAsia="sl-SI"/>
        </w:rPr>
        <w:t xml:space="preserve">v obeh primerih pa je začela </w:t>
      </w:r>
      <w:r w:rsidRPr="009649E2">
        <w:rPr>
          <w:rFonts w:cs="Arial"/>
          <w:szCs w:val="20"/>
          <w:lang w:eastAsia="sl-SI"/>
        </w:rPr>
        <w:t>obratovati do 7. januarja 2014. Obstoječa naprava je lahko:</w:t>
      </w:r>
    </w:p>
    <w:p w:rsidR="00CD5989" w:rsidRDefault="00D92A01" w:rsidP="00CD5989">
      <w:pPr>
        <w:pStyle w:val="tevilnatoka"/>
        <w:numPr>
          <w:ilvl w:val="1"/>
          <w:numId w:val="25"/>
        </w:numPr>
        <w:tabs>
          <w:tab w:val="clear" w:pos="540"/>
          <w:tab w:val="left" w:pos="993"/>
        </w:tabs>
        <w:ind w:left="851" w:hanging="284"/>
        <w:rPr>
          <w:sz w:val="20"/>
          <w:szCs w:val="20"/>
        </w:rPr>
      </w:pPr>
      <w:r w:rsidRPr="00525ACD">
        <w:rPr>
          <w:sz w:val="20"/>
          <w:szCs w:val="20"/>
        </w:rPr>
        <w:t>obstoječa naprava iz leta 1987: je naprava, za katero je bilo izdano gradbeno dovoljenje 1. julija 1987 ali po tem datumu ali kater</w:t>
      </w:r>
      <w:r>
        <w:rPr>
          <w:sz w:val="20"/>
          <w:szCs w:val="20"/>
        </w:rPr>
        <w:t>e</w:t>
      </w:r>
      <w:r w:rsidRPr="00525ACD">
        <w:rPr>
          <w:sz w:val="20"/>
          <w:szCs w:val="20"/>
        </w:rPr>
        <w:t xml:space="preserve"> upravljav</w:t>
      </w:r>
      <w:r>
        <w:rPr>
          <w:sz w:val="20"/>
          <w:szCs w:val="20"/>
        </w:rPr>
        <w:t>e</w:t>
      </w:r>
      <w:r w:rsidRPr="00525ACD">
        <w:rPr>
          <w:sz w:val="20"/>
          <w:szCs w:val="20"/>
        </w:rPr>
        <w:t xml:space="preserve">c </w:t>
      </w:r>
      <w:r>
        <w:rPr>
          <w:sz w:val="20"/>
          <w:szCs w:val="20"/>
        </w:rPr>
        <w:t>je</w:t>
      </w:r>
      <w:r w:rsidRPr="00525ACD">
        <w:rPr>
          <w:sz w:val="20"/>
          <w:szCs w:val="20"/>
        </w:rPr>
        <w:t xml:space="preserve"> predložil popolno vlogo za dovoljenja na </w:t>
      </w:r>
      <w:r>
        <w:rPr>
          <w:sz w:val="20"/>
          <w:szCs w:val="20"/>
        </w:rPr>
        <w:t xml:space="preserve">ta datum </w:t>
      </w:r>
      <w:r w:rsidRPr="00525ACD">
        <w:rPr>
          <w:sz w:val="20"/>
          <w:szCs w:val="20"/>
        </w:rPr>
        <w:t xml:space="preserve">ali po </w:t>
      </w:r>
      <w:r>
        <w:rPr>
          <w:sz w:val="20"/>
          <w:szCs w:val="20"/>
        </w:rPr>
        <w:t>njem,</w:t>
      </w:r>
    </w:p>
    <w:p w:rsidR="00D92A01" w:rsidRPr="00CD5989" w:rsidRDefault="00D92A01" w:rsidP="00CD5989">
      <w:pPr>
        <w:pStyle w:val="tevilnatoka"/>
        <w:numPr>
          <w:ilvl w:val="1"/>
          <w:numId w:val="25"/>
        </w:numPr>
        <w:tabs>
          <w:tab w:val="clear" w:pos="540"/>
          <w:tab w:val="left" w:pos="993"/>
        </w:tabs>
        <w:ind w:left="851" w:hanging="284"/>
        <w:rPr>
          <w:sz w:val="20"/>
          <w:szCs w:val="20"/>
        </w:rPr>
      </w:pPr>
      <w:r w:rsidRPr="00CD5989">
        <w:rPr>
          <w:sz w:val="20"/>
          <w:szCs w:val="20"/>
        </w:rPr>
        <w:t xml:space="preserve">obstoječa naprava iz obdobja 2008–2015: je naprava </w:t>
      </w:r>
      <w:r w:rsidR="002871DC" w:rsidRPr="00CD5989">
        <w:rPr>
          <w:sz w:val="20"/>
          <w:szCs w:val="20"/>
        </w:rPr>
        <w:t>za katero je bilo izdano dovoljenje za gradnjo pred 1. julijem 1987, ali, če dovoljenje za gradnjo ni bilo izdano, pa naprava, ki je začela obratovati pred 1. julijem 1987 in v obdobju med 1. januarjem 2008 in 31. decembrom 2015 skupno ne bo obratovala več kot 20 000 ur</w:t>
      </w:r>
      <w:r w:rsidRPr="00CD5989">
        <w:rPr>
          <w:sz w:val="20"/>
          <w:szCs w:val="20"/>
        </w:rPr>
        <w:t>,</w:t>
      </w:r>
    </w:p>
    <w:p w:rsidR="00D92A01" w:rsidRPr="00525ACD" w:rsidRDefault="00D92A01" w:rsidP="00D92A01">
      <w:pPr>
        <w:pStyle w:val="tevilnatoka"/>
        <w:numPr>
          <w:ilvl w:val="1"/>
          <w:numId w:val="25"/>
        </w:numPr>
        <w:tabs>
          <w:tab w:val="clear" w:pos="540"/>
          <w:tab w:val="left" w:pos="993"/>
        </w:tabs>
        <w:ind w:left="851" w:hanging="284"/>
        <w:rPr>
          <w:sz w:val="20"/>
          <w:szCs w:val="20"/>
        </w:rPr>
      </w:pPr>
      <w:r w:rsidRPr="00525ACD">
        <w:rPr>
          <w:sz w:val="20"/>
          <w:szCs w:val="20"/>
        </w:rPr>
        <w:t>obstoječa naprava iz leta 2002: je naprava, ki ji je bilo pred 27. novembrom 2002 izdano gradbeno dovoljenje ali katere upravljavec je pred tem datumom predložil popolno vlogo za to dovoljenje, naprava pa je začela obratovati do 27. novembra 2003;</w:t>
      </w:r>
    </w:p>
    <w:p w:rsidR="009649E2" w:rsidRPr="009649E2" w:rsidRDefault="009649E2" w:rsidP="009649E2">
      <w:pPr>
        <w:numPr>
          <w:ilvl w:val="0"/>
          <w:numId w:val="23"/>
        </w:numPr>
        <w:tabs>
          <w:tab w:val="left" w:pos="540"/>
          <w:tab w:val="left" w:pos="900"/>
        </w:tabs>
        <w:overflowPunct w:val="0"/>
        <w:autoSpaceDE w:val="0"/>
        <w:autoSpaceDN w:val="0"/>
        <w:adjustRightInd w:val="0"/>
        <w:spacing w:line="240" w:lineRule="auto"/>
        <w:ind w:left="567"/>
        <w:jc w:val="both"/>
        <w:textAlignment w:val="baseline"/>
        <w:rPr>
          <w:rFonts w:cs="Arial"/>
          <w:szCs w:val="20"/>
          <w:lang w:eastAsia="sl-SI"/>
        </w:rPr>
      </w:pPr>
      <w:r w:rsidRPr="009649E2">
        <w:rPr>
          <w:rFonts w:cs="Arial"/>
          <w:szCs w:val="20"/>
          <w:lang w:eastAsia="sl-SI"/>
        </w:rPr>
        <w:t>nova naprava je naprava, ki ni obstoječa naprava;</w:t>
      </w:r>
    </w:p>
    <w:p w:rsidR="009649E2" w:rsidRPr="009649E2" w:rsidRDefault="009649E2" w:rsidP="009649E2">
      <w:pPr>
        <w:numPr>
          <w:ilvl w:val="0"/>
          <w:numId w:val="23"/>
        </w:numPr>
        <w:tabs>
          <w:tab w:val="left" w:pos="540"/>
          <w:tab w:val="left" w:pos="900"/>
        </w:tabs>
        <w:overflowPunct w:val="0"/>
        <w:autoSpaceDE w:val="0"/>
        <w:autoSpaceDN w:val="0"/>
        <w:adjustRightInd w:val="0"/>
        <w:spacing w:line="240" w:lineRule="auto"/>
        <w:ind w:left="567"/>
        <w:jc w:val="both"/>
        <w:textAlignment w:val="baseline"/>
        <w:rPr>
          <w:rFonts w:cs="Arial"/>
          <w:szCs w:val="20"/>
          <w:lang w:eastAsia="sl-SI"/>
        </w:rPr>
      </w:pPr>
      <w:r w:rsidRPr="009649E2">
        <w:rPr>
          <w:rFonts w:cs="Arial"/>
          <w:szCs w:val="20"/>
          <w:lang w:eastAsia="sl-SI"/>
        </w:rPr>
        <w:t>kurilna naprava je mala ali srednje velika kurilna naprava</w:t>
      </w:r>
      <w:r w:rsidR="00D92A01">
        <w:rPr>
          <w:rFonts w:cs="Arial"/>
          <w:szCs w:val="20"/>
          <w:lang w:eastAsia="sl-SI"/>
        </w:rPr>
        <w:t>,</w:t>
      </w:r>
      <w:r w:rsidRPr="009649E2">
        <w:rPr>
          <w:rFonts w:cs="Arial"/>
          <w:szCs w:val="20"/>
          <w:lang w:eastAsia="sl-SI"/>
        </w:rPr>
        <w:t xml:space="preserve"> kot je določena v predpisu, ki ureja emisije snovi v zrak iz malih in srednjih kurilnih naprav;</w:t>
      </w:r>
    </w:p>
    <w:p w:rsidR="009649E2" w:rsidRPr="009649E2" w:rsidRDefault="009649E2" w:rsidP="009649E2">
      <w:pPr>
        <w:numPr>
          <w:ilvl w:val="0"/>
          <w:numId w:val="23"/>
        </w:numPr>
        <w:tabs>
          <w:tab w:val="left" w:pos="540"/>
          <w:tab w:val="left" w:pos="900"/>
        </w:tabs>
        <w:overflowPunct w:val="0"/>
        <w:autoSpaceDE w:val="0"/>
        <w:autoSpaceDN w:val="0"/>
        <w:adjustRightInd w:val="0"/>
        <w:spacing w:line="240" w:lineRule="auto"/>
        <w:ind w:left="567"/>
        <w:jc w:val="both"/>
        <w:textAlignment w:val="baseline"/>
        <w:rPr>
          <w:rFonts w:cs="Arial"/>
          <w:szCs w:val="20"/>
          <w:lang w:eastAsia="sl-SI"/>
        </w:rPr>
      </w:pPr>
      <w:r w:rsidRPr="009649E2">
        <w:rPr>
          <w:rFonts w:cs="Arial"/>
          <w:szCs w:val="20"/>
          <w:lang w:eastAsia="sl-SI"/>
        </w:rPr>
        <w:t>obratovalne ure so čas, izražen v urah, v katerem naprava delno ali v celoti obratuje in izpušča v zrak emisije, razen obdobij zagona in ustavitve;</w:t>
      </w:r>
    </w:p>
    <w:p w:rsidR="009649E2" w:rsidRPr="009649E2" w:rsidRDefault="009649E2" w:rsidP="009649E2">
      <w:pPr>
        <w:numPr>
          <w:ilvl w:val="0"/>
          <w:numId w:val="23"/>
        </w:numPr>
        <w:tabs>
          <w:tab w:val="left" w:pos="540"/>
          <w:tab w:val="left" w:pos="900"/>
        </w:tabs>
        <w:overflowPunct w:val="0"/>
        <w:autoSpaceDE w:val="0"/>
        <w:autoSpaceDN w:val="0"/>
        <w:adjustRightInd w:val="0"/>
        <w:spacing w:line="240" w:lineRule="auto"/>
        <w:ind w:left="567"/>
        <w:jc w:val="both"/>
        <w:textAlignment w:val="baseline"/>
        <w:rPr>
          <w:rFonts w:cs="Arial"/>
          <w:szCs w:val="20"/>
          <w:lang w:eastAsia="sl-SI"/>
        </w:rPr>
      </w:pPr>
      <w:r w:rsidRPr="009649E2">
        <w:rPr>
          <w:rFonts w:cs="Arial"/>
          <w:szCs w:val="20"/>
          <w:lang w:eastAsia="sl-SI"/>
        </w:rPr>
        <w:t xml:space="preserve">biomasa so: </w:t>
      </w:r>
    </w:p>
    <w:p w:rsidR="009649E2" w:rsidRPr="009649E2" w:rsidRDefault="009649E2" w:rsidP="001C46DC">
      <w:pPr>
        <w:numPr>
          <w:ilvl w:val="0"/>
          <w:numId w:val="41"/>
        </w:numPr>
        <w:tabs>
          <w:tab w:val="left" w:pos="851"/>
          <w:tab w:val="left" w:pos="900"/>
        </w:tabs>
        <w:overflowPunct w:val="0"/>
        <w:autoSpaceDE w:val="0"/>
        <w:autoSpaceDN w:val="0"/>
        <w:adjustRightInd w:val="0"/>
        <w:spacing w:line="240" w:lineRule="auto"/>
        <w:jc w:val="both"/>
        <w:textAlignment w:val="baseline"/>
        <w:rPr>
          <w:rFonts w:eastAsia="Calibri" w:cs="Arial"/>
          <w:szCs w:val="20"/>
          <w:lang w:eastAsia="sl-SI"/>
        </w:rPr>
      </w:pPr>
      <w:r w:rsidRPr="009649E2">
        <w:rPr>
          <w:rFonts w:eastAsia="Calibri" w:cs="Arial"/>
          <w:szCs w:val="20"/>
          <w:lang w:eastAsia="sl-SI"/>
        </w:rPr>
        <w:lastRenderedPageBreak/>
        <w:t xml:space="preserve">proizvodi, ki vsebujejo v celoti ali delno snovi rastlinskega izvora iz kmetijstva ali gozdarstva in se lahko uporabljajo kot gorivo zaradi izkoriščanja njihove energetske vrednosti, in </w:t>
      </w:r>
    </w:p>
    <w:p w:rsidR="009649E2" w:rsidRPr="009649E2" w:rsidRDefault="009649E2" w:rsidP="001C46DC">
      <w:pPr>
        <w:numPr>
          <w:ilvl w:val="0"/>
          <w:numId w:val="41"/>
        </w:numPr>
        <w:tabs>
          <w:tab w:val="left" w:pos="851"/>
          <w:tab w:val="left" w:pos="900"/>
        </w:tabs>
        <w:overflowPunct w:val="0"/>
        <w:autoSpaceDE w:val="0"/>
        <w:autoSpaceDN w:val="0"/>
        <w:adjustRightInd w:val="0"/>
        <w:spacing w:line="240" w:lineRule="auto"/>
        <w:jc w:val="both"/>
        <w:textAlignment w:val="baseline"/>
        <w:rPr>
          <w:rFonts w:eastAsia="Calibri" w:cs="Arial"/>
          <w:szCs w:val="20"/>
          <w:lang w:eastAsia="sl-SI"/>
        </w:rPr>
      </w:pPr>
      <w:r w:rsidRPr="009649E2">
        <w:rPr>
          <w:rFonts w:eastAsia="Calibri" w:cs="Arial"/>
          <w:szCs w:val="20"/>
          <w:lang w:eastAsia="sl-SI"/>
        </w:rPr>
        <w:t>naslednji odpadki, ki se lahko uporabljajo kot gorivo:</w:t>
      </w:r>
    </w:p>
    <w:p w:rsidR="009649E2" w:rsidRPr="009649E2" w:rsidRDefault="009649E2" w:rsidP="001C46DC">
      <w:pPr>
        <w:numPr>
          <w:ilvl w:val="1"/>
          <w:numId w:val="42"/>
        </w:numPr>
        <w:overflowPunct w:val="0"/>
        <w:autoSpaceDE w:val="0"/>
        <w:autoSpaceDN w:val="0"/>
        <w:adjustRightInd w:val="0"/>
        <w:spacing w:line="240" w:lineRule="auto"/>
        <w:jc w:val="both"/>
        <w:textAlignment w:val="baseline"/>
        <w:rPr>
          <w:rFonts w:cs="Arial"/>
          <w:szCs w:val="20"/>
          <w:lang w:eastAsia="sl-SI"/>
        </w:rPr>
      </w:pPr>
      <w:r w:rsidRPr="009649E2">
        <w:rPr>
          <w:rFonts w:cs="Arial"/>
          <w:szCs w:val="20"/>
          <w:lang w:eastAsia="sl-SI"/>
        </w:rPr>
        <w:t>rastlinski odpa</w:t>
      </w:r>
      <w:r w:rsidR="00703098">
        <w:rPr>
          <w:rFonts w:cs="Arial"/>
          <w:szCs w:val="20"/>
          <w:lang w:eastAsia="sl-SI"/>
        </w:rPr>
        <w:t>dki iz kmetijstva in gozdarstva,</w:t>
      </w:r>
    </w:p>
    <w:p w:rsidR="009649E2" w:rsidRPr="009649E2" w:rsidRDefault="009649E2" w:rsidP="001C46DC">
      <w:pPr>
        <w:numPr>
          <w:ilvl w:val="1"/>
          <w:numId w:val="42"/>
        </w:numPr>
        <w:overflowPunct w:val="0"/>
        <w:autoSpaceDE w:val="0"/>
        <w:autoSpaceDN w:val="0"/>
        <w:adjustRightInd w:val="0"/>
        <w:spacing w:line="240" w:lineRule="auto"/>
        <w:jc w:val="both"/>
        <w:textAlignment w:val="baseline"/>
        <w:rPr>
          <w:rFonts w:cs="Arial"/>
          <w:szCs w:val="20"/>
          <w:lang w:eastAsia="sl-SI"/>
        </w:rPr>
      </w:pPr>
      <w:r w:rsidRPr="009649E2">
        <w:rPr>
          <w:rFonts w:cs="Arial"/>
          <w:szCs w:val="20"/>
          <w:lang w:eastAsia="sl-SI"/>
        </w:rPr>
        <w:t>rastlinski odpadki, ki nastajajo v napravah za proizvodnjo hrane, če se pridobljena top</w:t>
      </w:r>
      <w:r w:rsidR="00703098">
        <w:rPr>
          <w:rFonts w:cs="Arial"/>
          <w:szCs w:val="20"/>
          <w:lang w:eastAsia="sl-SI"/>
        </w:rPr>
        <w:t>lota uporabi na območju naprave,</w:t>
      </w:r>
    </w:p>
    <w:p w:rsidR="009649E2" w:rsidRPr="009649E2" w:rsidRDefault="009649E2" w:rsidP="001C46DC">
      <w:pPr>
        <w:numPr>
          <w:ilvl w:val="1"/>
          <w:numId w:val="42"/>
        </w:numPr>
        <w:overflowPunct w:val="0"/>
        <w:autoSpaceDE w:val="0"/>
        <w:autoSpaceDN w:val="0"/>
        <w:adjustRightInd w:val="0"/>
        <w:spacing w:line="240" w:lineRule="auto"/>
        <w:jc w:val="both"/>
        <w:textAlignment w:val="baseline"/>
        <w:rPr>
          <w:rFonts w:cs="Arial"/>
          <w:szCs w:val="20"/>
          <w:lang w:eastAsia="sl-SI"/>
        </w:rPr>
      </w:pPr>
      <w:r w:rsidRPr="009649E2">
        <w:rPr>
          <w:rFonts w:cs="Arial"/>
          <w:szCs w:val="20"/>
          <w:lang w:eastAsia="sl-SI"/>
        </w:rPr>
        <w:t xml:space="preserve">vlaknati rastlinski odpadki iz proizvodnje primarne papirne kaše in iz proizvodnje papirja iz papirne kaše, če gre za </w:t>
      </w:r>
      <w:proofErr w:type="spellStart"/>
      <w:r w:rsidRPr="009649E2">
        <w:rPr>
          <w:rFonts w:cs="Arial"/>
          <w:szCs w:val="20"/>
          <w:lang w:eastAsia="sl-SI"/>
        </w:rPr>
        <w:t>sosežig</w:t>
      </w:r>
      <w:proofErr w:type="spellEnd"/>
      <w:r w:rsidRPr="009649E2">
        <w:rPr>
          <w:rFonts w:cs="Arial"/>
          <w:szCs w:val="20"/>
          <w:lang w:eastAsia="sl-SI"/>
        </w:rPr>
        <w:t xml:space="preserve"> na kraju proizvodnje in se s </w:t>
      </w:r>
      <w:proofErr w:type="spellStart"/>
      <w:r w:rsidRPr="009649E2">
        <w:rPr>
          <w:rFonts w:cs="Arial"/>
          <w:szCs w:val="20"/>
          <w:lang w:eastAsia="sl-SI"/>
        </w:rPr>
        <w:t>sosežiganjem</w:t>
      </w:r>
      <w:proofErr w:type="spellEnd"/>
      <w:r w:rsidRPr="009649E2">
        <w:rPr>
          <w:rFonts w:cs="Arial"/>
          <w:szCs w:val="20"/>
          <w:lang w:eastAsia="sl-SI"/>
        </w:rPr>
        <w:t xml:space="preserve"> pridobljena top</w:t>
      </w:r>
      <w:r w:rsidR="00703098">
        <w:rPr>
          <w:rFonts w:cs="Arial"/>
          <w:szCs w:val="20"/>
          <w:lang w:eastAsia="sl-SI"/>
        </w:rPr>
        <w:t>lota uporabi na območju naprave,</w:t>
      </w:r>
    </w:p>
    <w:p w:rsidR="009649E2" w:rsidRPr="009649E2" w:rsidRDefault="00703098" w:rsidP="001C46DC">
      <w:pPr>
        <w:numPr>
          <w:ilvl w:val="1"/>
          <w:numId w:val="42"/>
        </w:numPr>
        <w:overflowPunct w:val="0"/>
        <w:autoSpaceDE w:val="0"/>
        <w:autoSpaceDN w:val="0"/>
        <w:adjustRightInd w:val="0"/>
        <w:spacing w:line="240" w:lineRule="auto"/>
        <w:jc w:val="both"/>
        <w:textAlignment w:val="baseline"/>
        <w:rPr>
          <w:rFonts w:cs="Arial"/>
          <w:szCs w:val="20"/>
          <w:lang w:eastAsia="sl-SI"/>
        </w:rPr>
      </w:pPr>
      <w:r>
        <w:rPr>
          <w:rFonts w:cs="Arial"/>
          <w:szCs w:val="20"/>
          <w:lang w:eastAsia="sl-SI"/>
        </w:rPr>
        <w:t>odpadna pluta,</w:t>
      </w:r>
    </w:p>
    <w:p w:rsidR="009649E2" w:rsidRPr="009649E2" w:rsidRDefault="009649E2" w:rsidP="001C46DC">
      <w:pPr>
        <w:numPr>
          <w:ilvl w:val="1"/>
          <w:numId w:val="42"/>
        </w:numPr>
        <w:overflowPunct w:val="0"/>
        <w:autoSpaceDE w:val="0"/>
        <w:autoSpaceDN w:val="0"/>
        <w:adjustRightInd w:val="0"/>
        <w:spacing w:line="240" w:lineRule="auto"/>
        <w:jc w:val="both"/>
        <w:textAlignment w:val="baseline"/>
        <w:rPr>
          <w:rFonts w:cs="Arial"/>
          <w:szCs w:val="20"/>
          <w:lang w:eastAsia="sl-SI"/>
        </w:rPr>
      </w:pPr>
      <w:r w:rsidRPr="009649E2">
        <w:rPr>
          <w:rFonts w:cs="Arial"/>
          <w:szCs w:val="20"/>
          <w:lang w:eastAsia="sl-SI"/>
        </w:rPr>
        <w:t>odpadki iz lesa, razen tistih, ki lahko zaradi obdelave lesa z zaščitnimi sredstvi in premazi vsebujejo halogenirane organske spojine ali težke kovine in so predvsem odpadki pri graditvi ali rušenju objektov;</w:t>
      </w:r>
    </w:p>
    <w:p w:rsidR="009649E2" w:rsidRPr="009649E2" w:rsidRDefault="009649E2" w:rsidP="009649E2">
      <w:pPr>
        <w:numPr>
          <w:ilvl w:val="0"/>
          <w:numId w:val="23"/>
        </w:numPr>
        <w:tabs>
          <w:tab w:val="left" w:pos="540"/>
          <w:tab w:val="left" w:pos="900"/>
        </w:tabs>
        <w:overflowPunct w:val="0"/>
        <w:autoSpaceDE w:val="0"/>
        <w:autoSpaceDN w:val="0"/>
        <w:adjustRightInd w:val="0"/>
        <w:spacing w:line="240" w:lineRule="auto"/>
        <w:ind w:left="567"/>
        <w:jc w:val="both"/>
        <w:textAlignment w:val="baseline"/>
        <w:rPr>
          <w:rFonts w:cs="Arial"/>
          <w:szCs w:val="20"/>
          <w:lang w:eastAsia="sl-SI"/>
        </w:rPr>
      </w:pPr>
      <w:r w:rsidRPr="009649E2">
        <w:rPr>
          <w:rFonts w:cs="Arial"/>
          <w:szCs w:val="20"/>
          <w:lang w:eastAsia="sl-SI"/>
        </w:rPr>
        <w:t>plinske turbine so pogonski rotacijski stroji, ki pretvarjajo toplotno energijo v mehansko delo in imajo enega ali več vrtečih se kompresorjev, gorilnik za izgorevanje goriva in eno ali več turbin;</w:t>
      </w:r>
    </w:p>
    <w:p w:rsidR="009649E2" w:rsidRPr="009649E2" w:rsidRDefault="009649E2" w:rsidP="009649E2">
      <w:pPr>
        <w:numPr>
          <w:ilvl w:val="0"/>
          <w:numId w:val="23"/>
        </w:numPr>
        <w:tabs>
          <w:tab w:val="left" w:pos="540"/>
          <w:tab w:val="left" w:pos="900"/>
        </w:tabs>
        <w:overflowPunct w:val="0"/>
        <w:autoSpaceDE w:val="0"/>
        <w:autoSpaceDN w:val="0"/>
        <w:adjustRightInd w:val="0"/>
        <w:spacing w:line="240" w:lineRule="auto"/>
        <w:ind w:left="567"/>
        <w:jc w:val="both"/>
        <w:textAlignment w:val="baseline"/>
        <w:rPr>
          <w:rFonts w:cs="Arial"/>
          <w:szCs w:val="20"/>
          <w:lang w:eastAsia="sl-SI"/>
        </w:rPr>
      </w:pPr>
      <w:r w:rsidRPr="009649E2">
        <w:rPr>
          <w:rFonts w:cs="Arial"/>
          <w:szCs w:val="20"/>
          <w:lang w:eastAsia="sl-SI"/>
        </w:rPr>
        <w:t xml:space="preserve">plinski motorji so motorji z notranjim zgorevanjem, ki delujejo na osnovi Ottovega krožnega procesa in za zgorevanje </w:t>
      </w:r>
      <w:r w:rsidR="00703098">
        <w:rPr>
          <w:rFonts w:cs="Arial"/>
          <w:szCs w:val="20"/>
          <w:lang w:eastAsia="sl-SI"/>
        </w:rPr>
        <w:t>goriv uporabljajo prisilni vžig</w:t>
      </w:r>
      <w:r w:rsidRPr="009649E2">
        <w:rPr>
          <w:rFonts w:cs="Arial"/>
          <w:szCs w:val="20"/>
          <w:lang w:eastAsia="sl-SI"/>
        </w:rPr>
        <w:t xml:space="preserve"> ali pri motorjih na dvojno gorivo kompresijski vžig;</w:t>
      </w:r>
    </w:p>
    <w:p w:rsidR="009649E2" w:rsidRPr="009649E2" w:rsidRDefault="009649E2" w:rsidP="009649E2">
      <w:pPr>
        <w:numPr>
          <w:ilvl w:val="0"/>
          <w:numId w:val="23"/>
        </w:numPr>
        <w:tabs>
          <w:tab w:val="left" w:pos="540"/>
          <w:tab w:val="left" w:pos="900"/>
        </w:tabs>
        <w:overflowPunct w:val="0"/>
        <w:autoSpaceDE w:val="0"/>
        <w:autoSpaceDN w:val="0"/>
        <w:adjustRightInd w:val="0"/>
        <w:spacing w:line="240" w:lineRule="auto"/>
        <w:ind w:left="567"/>
        <w:jc w:val="both"/>
        <w:textAlignment w:val="baseline"/>
        <w:rPr>
          <w:rFonts w:cs="Arial"/>
          <w:szCs w:val="20"/>
          <w:lang w:eastAsia="sl-SI"/>
        </w:rPr>
      </w:pPr>
      <w:r w:rsidRPr="009649E2">
        <w:rPr>
          <w:rFonts w:cs="Arial"/>
          <w:szCs w:val="20"/>
          <w:lang w:eastAsia="sl-SI"/>
        </w:rPr>
        <w:t>dizelski motorji so motorji z notranjim zgorevanjem, ki delujejo na osnovi Dieslovega krožnega procesa in za zgorevanje goriv uporabljajo kompresijski vžig;</w:t>
      </w:r>
    </w:p>
    <w:p w:rsidR="009649E2" w:rsidRPr="009649E2" w:rsidRDefault="009649E2" w:rsidP="009649E2">
      <w:pPr>
        <w:numPr>
          <w:ilvl w:val="0"/>
          <w:numId w:val="23"/>
        </w:numPr>
        <w:tabs>
          <w:tab w:val="left" w:pos="540"/>
          <w:tab w:val="left" w:pos="900"/>
        </w:tabs>
        <w:overflowPunct w:val="0"/>
        <w:autoSpaceDE w:val="0"/>
        <w:autoSpaceDN w:val="0"/>
        <w:adjustRightInd w:val="0"/>
        <w:spacing w:line="240" w:lineRule="auto"/>
        <w:ind w:left="567"/>
        <w:jc w:val="both"/>
        <w:textAlignment w:val="baseline"/>
        <w:rPr>
          <w:rFonts w:cs="Arial"/>
          <w:szCs w:val="20"/>
          <w:lang w:eastAsia="sl-SI"/>
        </w:rPr>
      </w:pPr>
      <w:r w:rsidRPr="009649E2">
        <w:rPr>
          <w:rFonts w:cs="Arial"/>
          <w:szCs w:val="20"/>
          <w:lang w:eastAsia="sl-SI"/>
        </w:rPr>
        <w:t xml:space="preserve"> zemeljski plin</w:t>
      </w:r>
      <w:r w:rsidRPr="009649E2">
        <w:rPr>
          <w:rFonts w:cs="Arial"/>
          <w:i/>
          <w:iCs/>
          <w:szCs w:val="20"/>
          <w:lang w:eastAsia="sl-SI"/>
        </w:rPr>
        <w:t xml:space="preserve"> </w:t>
      </w:r>
      <w:r w:rsidRPr="009649E2">
        <w:rPr>
          <w:rFonts w:cs="Arial"/>
          <w:szCs w:val="20"/>
          <w:lang w:eastAsia="sl-SI"/>
        </w:rPr>
        <w:t>je naravni plin v obliki metana, ki ne vsebuje več kot 20 volumskih odstotkov nečistoč in drugih sestavin;</w:t>
      </w:r>
    </w:p>
    <w:p w:rsidR="009649E2" w:rsidRPr="009649E2" w:rsidRDefault="009649E2" w:rsidP="009649E2">
      <w:pPr>
        <w:numPr>
          <w:ilvl w:val="0"/>
          <w:numId w:val="23"/>
        </w:numPr>
        <w:tabs>
          <w:tab w:val="left" w:pos="540"/>
          <w:tab w:val="left" w:pos="900"/>
        </w:tabs>
        <w:overflowPunct w:val="0"/>
        <w:autoSpaceDE w:val="0"/>
        <w:autoSpaceDN w:val="0"/>
        <w:adjustRightInd w:val="0"/>
        <w:spacing w:line="240" w:lineRule="auto"/>
        <w:ind w:left="567"/>
        <w:jc w:val="both"/>
        <w:textAlignment w:val="baseline"/>
        <w:rPr>
          <w:rFonts w:cs="Arial"/>
          <w:szCs w:val="20"/>
          <w:lang w:eastAsia="sl-SI"/>
        </w:rPr>
      </w:pPr>
      <w:r w:rsidRPr="009649E2">
        <w:rPr>
          <w:rFonts w:cs="Arial"/>
          <w:szCs w:val="20"/>
          <w:lang w:eastAsia="sl-SI"/>
        </w:rPr>
        <w:t>zgornja meja emisij v prehodnem nacionalnem načrtu iz 13. člena te uredbe pomeni najvišjo vrednost skupnih letnih emisij za napravo, ki je zajeta v načrtu;</w:t>
      </w:r>
    </w:p>
    <w:p w:rsidR="009649E2" w:rsidRPr="009649E2" w:rsidRDefault="009649E2" w:rsidP="009649E2">
      <w:pPr>
        <w:numPr>
          <w:ilvl w:val="0"/>
          <w:numId w:val="23"/>
        </w:numPr>
        <w:tabs>
          <w:tab w:val="left" w:pos="540"/>
          <w:tab w:val="left" w:pos="900"/>
        </w:tabs>
        <w:overflowPunct w:val="0"/>
        <w:autoSpaceDE w:val="0"/>
        <w:autoSpaceDN w:val="0"/>
        <w:adjustRightInd w:val="0"/>
        <w:spacing w:line="240" w:lineRule="auto"/>
        <w:ind w:left="567"/>
        <w:jc w:val="both"/>
        <w:textAlignment w:val="baseline"/>
        <w:rPr>
          <w:rFonts w:cs="Arial"/>
          <w:szCs w:val="20"/>
          <w:lang w:eastAsia="sl-SI"/>
        </w:rPr>
      </w:pPr>
      <w:r w:rsidRPr="009649E2">
        <w:rPr>
          <w:rFonts w:cs="Arial"/>
          <w:szCs w:val="20"/>
          <w:lang w:eastAsia="sl-SI"/>
        </w:rPr>
        <w:t>vhodna toplotna moč naprave je toplotna moč, izračunana na podlagi kurilne vrednosti goriva in količine goriva, ki pri trajnem pogonu naprave lahko zgori v časovni enoti. Kurilna vrednost se opredeli za vsak</w:t>
      </w:r>
      <w:r w:rsidR="002871DC">
        <w:rPr>
          <w:rFonts w:cs="Arial"/>
          <w:szCs w:val="20"/>
          <w:lang w:eastAsia="sl-SI"/>
        </w:rPr>
        <w:t>o</w:t>
      </w:r>
      <w:r w:rsidRPr="009649E2">
        <w:rPr>
          <w:rFonts w:cs="Arial"/>
          <w:szCs w:val="20"/>
          <w:lang w:eastAsia="sl-SI"/>
        </w:rPr>
        <w:t xml:space="preserve"> </w:t>
      </w:r>
      <w:r w:rsidR="002871DC">
        <w:rPr>
          <w:rFonts w:cs="Arial"/>
          <w:szCs w:val="20"/>
          <w:lang w:eastAsia="sl-SI"/>
        </w:rPr>
        <w:t>gorivo</w:t>
      </w:r>
      <w:r w:rsidRPr="009649E2">
        <w:rPr>
          <w:rFonts w:cs="Arial"/>
          <w:szCs w:val="20"/>
          <w:lang w:eastAsia="sl-SI"/>
        </w:rPr>
        <w:t xml:space="preserve"> posebej;</w:t>
      </w:r>
    </w:p>
    <w:p w:rsidR="009649E2" w:rsidRPr="009649E2" w:rsidRDefault="009649E2" w:rsidP="009649E2">
      <w:pPr>
        <w:numPr>
          <w:ilvl w:val="0"/>
          <w:numId w:val="23"/>
        </w:numPr>
        <w:tabs>
          <w:tab w:val="left" w:pos="540"/>
          <w:tab w:val="left" w:pos="900"/>
        </w:tabs>
        <w:overflowPunct w:val="0"/>
        <w:autoSpaceDE w:val="0"/>
        <w:autoSpaceDN w:val="0"/>
        <w:adjustRightInd w:val="0"/>
        <w:spacing w:line="240" w:lineRule="auto"/>
        <w:ind w:left="567"/>
        <w:jc w:val="both"/>
        <w:textAlignment w:val="baseline"/>
        <w:rPr>
          <w:rFonts w:cs="Arial"/>
          <w:szCs w:val="20"/>
          <w:lang w:eastAsia="sl-SI"/>
        </w:rPr>
      </w:pPr>
      <w:r w:rsidRPr="009649E2">
        <w:rPr>
          <w:rFonts w:cs="Arial"/>
          <w:szCs w:val="20"/>
          <w:lang w:eastAsia="sl-SI"/>
        </w:rPr>
        <w:t>minimalna obremenitev pri zagonu za stabilno proizvodnjo je minimalna obremenitev, pri ena</w:t>
      </w:r>
      <w:r w:rsidR="00703098">
        <w:rPr>
          <w:rFonts w:cs="Arial"/>
          <w:szCs w:val="20"/>
          <w:lang w:eastAsia="sl-SI"/>
        </w:rPr>
        <w:t>komernem obratovanju naprave</w:t>
      </w:r>
      <w:r w:rsidRPr="009649E2">
        <w:rPr>
          <w:rFonts w:cs="Arial"/>
          <w:szCs w:val="20"/>
          <w:lang w:eastAsia="sl-SI"/>
        </w:rPr>
        <w:t xml:space="preserve"> po začetnem zagonu, po katerem lahko naprava varno in zanesljivo dobavlja proizvedeno energijo v omrežje, toplotnemu akumulatorju ali drugim industrijskim napravam; </w:t>
      </w:r>
    </w:p>
    <w:p w:rsidR="009649E2" w:rsidRPr="009649E2" w:rsidRDefault="009649E2" w:rsidP="009649E2">
      <w:pPr>
        <w:numPr>
          <w:ilvl w:val="0"/>
          <w:numId w:val="23"/>
        </w:numPr>
        <w:tabs>
          <w:tab w:val="left" w:pos="540"/>
          <w:tab w:val="left" w:pos="900"/>
        </w:tabs>
        <w:overflowPunct w:val="0"/>
        <w:autoSpaceDE w:val="0"/>
        <w:autoSpaceDN w:val="0"/>
        <w:adjustRightInd w:val="0"/>
        <w:spacing w:line="240" w:lineRule="auto"/>
        <w:ind w:left="567"/>
        <w:jc w:val="both"/>
        <w:textAlignment w:val="baseline"/>
        <w:rPr>
          <w:rFonts w:cs="Arial"/>
          <w:szCs w:val="20"/>
          <w:lang w:eastAsia="sl-SI"/>
        </w:rPr>
      </w:pPr>
      <w:r w:rsidRPr="009649E2">
        <w:rPr>
          <w:rFonts w:cs="Arial"/>
          <w:szCs w:val="20"/>
          <w:lang w:eastAsia="sl-SI"/>
        </w:rPr>
        <w:t>minimalna obremenitev pri ustavitvi za stabilno proizvodnjo je minimalna obremenitev, pri kateri naprava ne more več varno in zanesljivo dobavljati proizvedene energije v omrežje, toplotnemu akumulatorju ali drugim industrijskim napravam in se šteje, da se naprava ustavlja;</w:t>
      </w:r>
    </w:p>
    <w:p w:rsidR="009649E2" w:rsidRPr="009649E2" w:rsidRDefault="009649E2" w:rsidP="009649E2">
      <w:pPr>
        <w:numPr>
          <w:ilvl w:val="0"/>
          <w:numId w:val="23"/>
        </w:numPr>
        <w:tabs>
          <w:tab w:val="left" w:pos="540"/>
          <w:tab w:val="left" w:pos="900"/>
        </w:tabs>
        <w:overflowPunct w:val="0"/>
        <w:autoSpaceDE w:val="0"/>
        <w:autoSpaceDN w:val="0"/>
        <w:adjustRightInd w:val="0"/>
        <w:spacing w:line="240" w:lineRule="auto"/>
        <w:ind w:left="567"/>
        <w:jc w:val="both"/>
        <w:textAlignment w:val="baseline"/>
        <w:rPr>
          <w:rFonts w:cs="Arial"/>
          <w:szCs w:val="20"/>
          <w:lang w:eastAsia="sl-SI"/>
        </w:rPr>
      </w:pPr>
      <w:r w:rsidRPr="009649E2">
        <w:rPr>
          <w:rFonts w:cs="Arial"/>
          <w:szCs w:val="20"/>
          <w:lang w:eastAsia="sl-SI"/>
        </w:rPr>
        <w:t>avtomatski merilni sistemi pomeni</w:t>
      </w:r>
      <w:r w:rsidR="00703098">
        <w:rPr>
          <w:rFonts w:cs="Arial"/>
          <w:szCs w:val="20"/>
          <w:lang w:eastAsia="sl-SI"/>
        </w:rPr>
        <w:t>jo</w:t>
      </w:r>
      <w:r w:rsidRPr="009649E2">
        <w:rPr>
          <w:rFonts w:cs="Arial"/>
          <w:szCs w:val="20"/>
          <w:lang w:eastAsia="sl-SI"/>
        </w:rPr>
        <w:t xml:space="preserve"> merilno opremo za avtomatske trajne meritve emisij snovi v zrak</w:t>
      </w:r>
      <w:r w:rsidR="00703098">
        <w:rPr>
          <w:rFonts w:cs="Arial"/>
          <w:szCs w:val="20"/>
          <w:lang w:eastAsia="sl-SI"/>
        </w:rPr>
        <w:t>.</w:t>
      </w:r>
      <w:r w:rsidRPr="009649E2">
        <w:rPr>
          <w:rFonts w:cs="Arial"/>
          <w:szCs w:val="20"/>
          <w:lang w:eastAsia="sl-SI"/>
        </w:rPr>
        <w:t xml:space="preserve"> </w:t>
      </w:r>
    </w:p>
    <w:p w:rsidR="009649E2" w:rsidRPr="009649E2" w:rsidRDefault="009649E2" w:rsidP="009649E2">
      <w:pPr>
        <w:overflowPunct w:val="0"/>
        <w:autoSpaceDE w:val="0"/>
        <w:autoSpaceDN w:val="0"/>
        <w:adjustRightInd w:val="0"/>
        <w:spacing w:line="240" w:lineRule="auto"/>
        <w:ind w:left="567"/>
        <w:jc w:val="center"/>
        <w:textAlignment w:val="baseline"/>
        <w:rPr>
          <w:rFonts w:cs="Arial"/>
          <w:szCs w:val="20"/>
        </w:rPr>
      </w:pPr>
    </w:p>
    <w:p w:rsidR="009649E2" w:rsidRPr="009649E2" w:rsidRDefault="009649E2" w:rsidP="009649E2">
      <w:pPr>
        <w:overflowPunct w:val="0"/>
        <w:autoSpaceDE w:val="0"/>
        <w:autoSpaceDN w:val="0"/>
        <w:adjustRightInd w:val="0"/>
        <w:spacing w:line="240" w:lineRule="auto"/>
        <w:jc w:val="both"/>
        <w:textAlignment w:val="baseline"/>
        <w:rPr>
          <w:rFonts w:cs="Arial"/>
          <w:szCs w:val="20"/>
        </w:rPr>
      </w:pPr>
      <w:r w:rsidRPr="009649E2">
        <w:rPr>
          <w:rFonts w:cs="Arial"/>
          <w:szCs w:val="20"/>
        </w:rPr>
        <w:t>(2) Drugi izrazi</w:t>
      </w:r>
      <w:r w:rsidR="00703098">
        <w:rPr>
          <w:rFonts w:cs="Arial"/>
          <w:szCs w:val="20"/>
        </w:rPr>
        <w:t>,</w:t>
      </w:r>
      <w:r w:rsidRPr="009649E2">
        <w:rPr>
          <w:rFonts w:cs="Arial"/>
          <w:szCs w:val="20"/>
        </w:rPr>
        <w:t xml:space="preserve"> uporabljeni v tej uredbi</w:t>
      </w:r>
      <w:r w:rsidR="00703098">
        <w:rPr>
          <w:rFonts w:cs="Arial"/>
          <w:szCs w:val="20"/>
        </w:rPr>
        <w:t>,</w:t>
      </w:r>
      <w:r w:rsidRPr="009649E2">
        <w:rPr>
          <w:rFonts w:cs="Arial"/>
          <w:szCs w:val="20"/>
        </w:rPr>
        <w:t xml:space="preserve"> imajo enak pomen, kot so določeni v predpisu, ki ureja emisije snovi v zrak iz nepremičnih virov onesnaževanja</w:t>
      </w:r>
      <w:r w:rsidR="00703098">
        <w:rPr>
          <w:rFonts w:cs="Arial"/>
          <w:szCs w:val="20"/>
        </w:rPr>
        <w:t>,</w:t>
      </w:r>
      <w:r w:rsidRPr="009649E2">
        <w:rPr>
          <w:rFonts w:cs="Arial"/>
          <w:szCs w:val="20"/>
        </w:rPr>
        <w:t xml:space="preserve"> in predpisu, ki ureja prve meritve in obratovalni </w:t>
      </w:r>
      <w:proofErr w:type="spellStart"/>
      <w:r w:rsidRPr="009649E2">
        <w:rPr>
          <w:rFonts w:cs="Arial"/>
          <w:szCs w:val="20"/>
        </w:rPr>
        <w:t>monitoring</w:t>
      </w:r>
      <w:proofErr w:type="spellEnd"/>
      <w:r w:rsidRPr="009649E2">
        <w:rPr>
          <w:rFonts w:cs="Arial"/>
          <w:szCs w:val="20"/>
        </w:rPr>
        <w:t xml:space="preserve"> emisije snovi v zrak iz nepremičnih virov onesnaževanja.</w:t>
      </w:r>
    </w:p>
    <w:p w:rsidR="009649E2" w:rsidRPr="009649E2" w:rsidRDefault="009649E2" w:rsidP="009649E2">
      <w:pPr>
        <w:overflowPunct w:val="0"/>
        <w:autoSpaceDE w:val="0"/>
        <w:autoSpaceDN w:val="0"/>
        <w:adjustRightInd w:val="0"/>
        <w:spacing w:line="240" w:lineRule="auto"/>
        <w:ind w:left="567"/>
        <w:jc w:val="center"/>
        <w:textAlignment w:val="baseline"/>
        <w:rPr>
          <w:rFonts w:cs="Arial"/>
          <w:szCs w:val="20"/>
        </w:rPr>
      </w:pPr>
    </w:p>
    <w:p w:rsidR="009649E2" w:rsidRPr="009649E2" w:rsidRDefault="009649E2" w:rsidP="009649E2">
      <w:pPr>
        <w:overflowPunct w:val="0"/>
        <w:autoSpaceDE w:val="0"/>
        <w:autoSpaceDN w:val="0"/>
        <w:adjustRightInd w:val="0"/>
        <w:spacing w:line="240" w:lineRule="auto"/>
        <w:jc w:val="center"/>
        <w:textAlignment w:val="baseline"/>
        <w:rPr>
          <w:rFonts w:cs="Arial"/>
          <w:szCs w:val="20"/>
        </w:rPr>
      </w:pPr>
      <w:r w:rsidRPr="009649E2">
        <w:rPr>
          <w:rFonts w:cs="Arial"/>
          <w:szCs w:val="20"/>
        </w:rPr>
        <w:t xml:space="preserve">II. OBRATOVANJE NAPRAV </w:t>
      </w:r>
    </w:p>
    <w:p w:rsidR="009649E2" w:rsidRPr="009649E2" w:rsidRDefault="009649E2" w:rsidP="009649E2">
      <w:pPr>
        <w:overflowPunct w:val="0"/>
        <w:autoSpaceDE w:val="0"/>
        <w:autoSpaceDN w:val="0"/>
        <w:adjustRightInd w:val="0"/>
        <w:spacing w:line="240" w:lineRule="auto"/>
        <w:ind w:firstLine="1021"/>
        <w:jc w:val="center"/>
        <w:textAlignment w:val="baseline"/>
        <w:rPr>
          <w:rFonts w:cs="Arial"/>
          <w:szCs w:val="20"/>
        </w:rPr>
      </w:pPr>
    </w:p>
    <w:p w:rsidR="009649E2" w:rsidRPr="009649E2" w:rsidRDefault="009649E2" w:rsidP="009649E2">
      <w:pPr>
        <w:spacing w:line="240" w:lineRule="auto"/>
        <w:jc w:val="center"/>
        <w:rPr>
          <w:rFonts w:cs="Arial"/>
          <w:b/>
          <w:szCs w:val="20"/>
          <w:lang w:eastAsia="sl-SI"/>
        </w:rPr>
      </w:pPr>
      <w:r w:rsidRPr="009649E2">
        <w:rPr>
          <w:rFonts w:cs="Arial"/>
          <w:b/>
          <w:szCs w:val="20"/>
          <w:lang w:eastAsia="sl-SI"/>
        </w:rPr>
        <w:t>4. člen</w:t>
      </w:r>
    </w:p>
    <w:p w:rsidR="009649E2" w:rsidRPr="009649E2" w:rsidRDefault="009649E2" w:rsidP="009649E2">
      <w:pPr>
        <w:spacing w:line="240" w:lineRule="auto"/>
        <w:jc w:val="center"/>
        <w:rPr>
          <w:rFonts w:cs="Arial"/>
          <w:szCs w:val="20"/>
          <w:lang w:eastAsia="sl-SI"/>
        </w:rPr>
      </w:pPr>
      <w:r w:rsidRPr="009649E2">
        <w:rPr>
          <w:rFonts w:cs="Arial"/>
          <w:szCs w:val="20"/>
          <w:lang w:eastAsia="sl-SI"/>
        </w:rPr>
        <w:t>(okoljevarstveno dovoljenje)</w:t>
      </w:r>
    </w:p>
    <w:p w:rsidR="009649E2" w:rsidRPr="009649E2" w:rsidRDefault="009649E2" w:rsidP="009649E2">
      <w:pPr>
        <w:spacing w:line="240" w:lineRule="auto"/>
        <w:jc w:val="center"/>
        <w:rPr>
          <w:rFonts w:cs="Arial"/>
          <w:szCs w:val="20"/>
          <w:lang w:eastAsia="sl-SI"/>
        </w:rPr>
      </w:pPr>
    </w:p>
    <w:p w:rsidR="009649E2" w:rsidRPr="009649E2" w:rsidRDefault="009649E2" w:rsidP="009649E2">
      <w:pPr>
        <w:overflowPunct w:val="0"/>
        <w:autoSpaceDE w:val="0"/>
        <w:autoSpaceDN w:val="0"/>
        <w:adjustRightInd w:val="0"/>
        <w:spacing w:line="240" w:lineRule="auto"/>
        <w:jc w:val="both"/>
        <w:textAlignment w:val="baseline"/>
        <w:rPr>
          <w:rFonts w:cs="Arial"/>
          <w:szCs w:val="20"/>
        </w:rPr>
      </w:pPr>
      <w:r w:rsidRPr="009649E2">
        <w:rPr>
          <w:rFonts w:cs="Arial"/>
          <w:szCs w:val="20"/>
        </w:rPr>
        <w:t>Upravljavec naprave mora za njeno obratovanje pridobiti okoljevarstveno dovoljenje v skladu s predpisom, ki ureja vrste dejavnosti in naprav, ki lahko povzročajo onesnaževanje okolja večjega obsega</w:t>
      </w:r>
      <w:r w:rsidR="00703098">
        <w:rPr>
          <w:rFonts w:cs="Arial"/>
          <w:szCs w:val="20"/>
        </w:rPr>
        <w:t>,</w:t>
      </w:r>
      <w:r w:rsidRPr="009649E2">
        <w:rPr>
          <w:rFonts w:cs="Arial"/>
          <w:szCs w:val="20"/>
        </w:rPr>
        <w:t xml:space="preserve"> in pod pogoji iz te uredbe. </w:t>
      </w:r>
    </w:p>
    <w:p w:rsidR="009649E2" w:rsidRPr="009649E2" w:rsidRDefault="009649E2" w:rsidP="009649E2">
      <w:pPr>
        <w:spacing w:line="240" w:lineRule="auto"/>
        <w:jc w:val="center"/>
        <w:rPr>
          <w:rFonts w:cs="Arial"/>
          <w:b/>
          <w:szCs w:val="20"/>
          <w:lang w:eastAsia="sl-SI"/>
        </w:rPr>
      </w:pPr>
    </w:p>
    <w:p w:rsidR="009649E2" w:rsidRPr="009649E2" w:rsidRDefault="009649E2" w:rsidP="009649E2">
      <w:pPr>
        <w:spacing w:line="240" w:lineRule="auto"/>
        <w:jc w:val="center"/>
        <w:rPr>
          <w:rFonts w:cs="Arial"/>
          <w:b/>
          <w:szCs w:val="20"/>
          <w:lang w:eastAsia="sl-SI"/>
        </w:rPr>
      </w:pPr>
      <w:r w:rsidRPr="009649E2">
        <w:rPr>
          <w:rFonts w:cs="Arial"/>
          <w:b/>
          <w:szCs w:val="20"/>
          <w:lang w:eastAsia="sl-SI"/>
        </w:rPr>
        <w:t>5. člen</w:t>
      </w:r>
    </w:p>
    <w:p w:rsidR="009649E2" w:rsidRPr="009649E2" w:rsidRDefault="009649E2" w:rsidP="009649E2">
      <w:pPr>
        <w:spacing w:line="240" w:lineRule="auto"/>
        <w:jc w:val="center"/>
        <w:rPr>
          <w:rFonts w:cs="Arial"/>
          <w:szCs w:val="20"/>
          <w:lang w:eastAsia="sl-SI"/>
        </w:rPr>
      </w:pPr>
      <w:r w:rsidRPr="009649E2">
        <w:rPr>
          <w:rFonts w:cs="Arial"/>
          <w:szCs w:val="20"/>
          <w:lang w:eastAsia="sl-SI"/>
        </w:rPr>
        <w:t>(</w:t>
      </w:r>
      <w:proofErr w:type="spellStart"/>
      <w:r w:rsidRPr="009649E2">
        <w:rPr>
          <w:rFonts w:cs="Arial"/>
          <w:szCs w:val="20"/>
          <w:lang w:eastAsia="sl-SI"/>
        </w:rPr>
        <w:t>agregacijska</w:t>
      </w:r>
      <w:proofErr w:type="spellEnd"/>
      <w:r w:rsidRPr="009649E2">
        <w:rPr>
          <w:rFonts w:cs="Arial"/>
          <w:szCs w:val="20"/>
          <w:lang w:eastAsia="sl-SI"/>
        </w:rPr>
        <w:t xml:space="preserve"> pravila)</w:t>
      </w:r>
    </w:p>
    <w:p w:rsidR="009649E2" w:rsidRPr="009649E2" w:rsidRDefault="009649E2" w:rsidP="009649E2">
      <w:pPr>
        <w:spacing w:line="240" w:lineRule="auto"/>
        <w:jc w:val="center"/>
        <w:rPr>
          <w:rFonts w:cs="Arial"/>
          <w:szCs w:val="20"/>
          <w:lang w:eastAsia="sl-SI"/>
        </w:rPr>
      </w:pPr>
    </w:p>
    <w:p w:rsidR="009649E2" w:rsidRPr="009649E2" w:rsidRDefault="009649E2" w:rsidP="009649E2">
      <w:pPr>
        <w:overflowPunct w:val="0"/>
        <w:autoSpaceDE w:val="0"/>
        <w:autoSpaceDN w:val="0"/>
        <w:adjustRightInd w:val="0"/>
        <w:spacing w:line="240" w:lineRule="auto"/>
        <w:jc w:val="both"/>
        <w:textAlignment w:val="baseline"/>
        <w:rPr>
          <w:rFonts w:cs="Arial"/>
          <w:szCs w:val="20"/>
        </w:rPr>
      </w:pPr>
      <w:r w:rsidRPr="009649E2">
        <w:rPr>
          <w:rFonts w:cs="Arial"/>
          <w:color w:val="000000"/>
          <w:szCs w:val="20"/>
        </w:rPr>
        <w:t>(</w:t>
      </w:r>
      <w:r w:rsidRPr="009649E2">
        <w:rPr>
          <w:rFonts w:cs="Arial"/>
          <w:szCs w:val="20"/>
        </w:rPr>
        <w:t>1) Upravljavec mora zagotoviti, da se odpadni plini nadzorovano izpuščajo v okolje samo skozi odvodnik odpadnih plinov naprave.</w:t>
      </w:r>
    </w:p>
    <w:p w:rsidR="009649E2" w:rsidRPr="009649E2" w:rsidRDefault="009649E2" w:rsidP="009649E2">
      <w:pPr>
        <w:overflowPunct w:val="0"/>
        <w:autoSpaceDE w:val="0"/>
        <w:autoSpaceDN w:val="0"/>
        <w:adjustRightInd w:val="0"/>
        <w:spacing w:line="240" w:lineRule="auto"/>
        <w:jc w:val="both"/>
        <w:textAlignment w:val="baseline"/>
        <w:rPr>
          <w:rFonts w:cs="Arial"/>
          <w:szCs w:val="20"/>
        </w:rPr>
      </w:pPr>
    </w:p>
    <w:p w:rsidR="009649E2" w:rsidRPr="009649E2" w:rsidRDefault="009649E2" w:rsidP="009649E2">
      <w:pPr>
        <w:overflowPunct w:val="0"/>
        <w:autoSpaceDE w:val="0"/>
        <w:autoSpaceDN w:val="0"/>
        <w:adjustRightInd w:val="0"/>
        <w:spacing w:line="240" w:lineRule="auto"/>
        <w:jc w:val="both"/>
        <w:textAlignment w:val="baseline"/>
        <w:rPr>
          <w:rFonts w:cs="Arial"/>
          <w:szCs w:val="20"/>
        </w:rPr>
      </w:pPr>
      <w:r w:rsidRPr="009649E2">
        <w:rPr>
          <w:rFonts w:cs="Arial"/>
          <w:szCs w:val="20"/>
        </w:rPr>
        <w:lastRenderedPageBreak/>
        <w:t>(2) Pri načrtovanju gradnje ali rekonstrukcije naprav mora upravljavec zagotoviti, da se pri izračunu višine odvodnika odpadnih plinov upošteva</w:t>
      </w:r>
      <w:r w:rsidR="00703098">
        <w:rPr>
          <w:rFonts w:cs="Arial"/>
          <w:szCs w:val="20"/>
        </w:rPr>
        <w:t>jo</w:t>
      </w:r>
      <w:r w:rsidRPr="009649E2">
        <w:rPr>
          <w:rFonts w:cs="Arial"/>
          <w:szCs w:val="20"/>
        </w:rPr>
        <w:t xml:space="preserve"> vs</w:t>
      </w:r>
      <w:r w:rsidR="00703098">
        <w:rPr>
          <w:rFonts w:cs="Arial"/>
          <w:szCs w:val="20"/>
        </w:rPr>
        <w:t>i</w:t>
      </w:r>
      <w:r w:rsidRPr="009649E2">
        <w:rPr>
          <w:rFonts w:cs="Arial"/>
          <w:szCs w:val="20"/>
        </w:rPr>
        <w:t xml:space="preserve"> možn</w:t>
      </w:r>
      <w:r w:rsidR="00703098">
        <w:rPr>
          <w:rFonts w:cs="Arial"/>
          <w:szCs w:val="20"/>
        </w:rPr>
        <w:t>i</w:t>
      </w:r>
      <w:r w:rsidRPr="009649E2">
        <w:rPr>
          <w:rFonts w:cs="Arial"/>
          <w:szCs w:val="20"/>
        </w:rPr>
        <w:t xml:space="preserve"> vpliv</w:t>
      </w:r>
      <w:r w:rsidR="00703098">
        <w:rPr>
          <w:rFonts w:cs="Arial"/>
          <w:szCs w:val="20"/>
        </w:rPr>
        <w:t>i</w:t>
      </w:r>
      <w:r w:rsidRPr="009649E2">
        <w:rPr>
          <w:rFonts w:cs="Arial"/>
          <w:szCs w:val="20"/>
        </w:rPr>
        <w:t xml:space="preserve"> tako, da se varujeta zdravje ljudi in okolje v skladu s predpisom, ki ureja emisijo snovi v zrak iz nepremičnih virov onesnaževanja.</w:t>
      </w:r>
    </w:p>
    <w:p w:rsidR="009649E2" w:rsidRPr="009649E2" w:rsidRDefault="009649E2" w:rsidP="009649E2">
      <w:pPr>
        <w:overflowPunct w:val="0"/>
        <w:autoSpaceDE w:val="0"/>
        <w:autoSpaceDN w:val="0"/>
        <w:adjustRightInd w:val="0"/>
        <w:spacing w:line="240" w:lineRule="auto"/>
        <w:jc w:val="both"/>
        <w:textAlignment w:val="baseline"/>
        <w:rPr>
          <w:rFonts w:cs="Arial"/>
          <w:szCs w:val="20"/>
        </w:rPr>
      </w:pPr>
    </w:p>
    <w:p w:rsidR="009649E2" w:rsidRPr="009649E2" w:rsidRDefault="009649E2" w:rsidP="009649E2">
      <w:pPr>
        <w:overflowPunct w:val="0"/>
        <w:autoSpaceDE w:val="0"/>
        <w:autoSpaceDN w:val="0"/>
        <w:adjustRightInd w:val="0"/>
        <w:spacing w:line="240" w:lineRule="auto"/>
        <w:jc w:val="both"/>
        <w:textAlignment w:val="baseline"/>
        <w:rPr>
          <w:rFonts w:cs="Arial"/>
          <w:szCs w:val="20"/>
        </w:rPr>
      </w:pPr>
      <w:r w:rsidRPr="009649E2">
        <w:rPr>
          <w:rFonts w:cs="Arial"/>
          <w:color w:val="000000"/>
          <w:szCs w:val="20"/>
        </w:rPr>
        <w:t>(</w:t>
      </w:r>
      <w:r w:rsidRPr="009649E2">
        <w:rPr>
          <w:rFonts w:cs="Arial"/>
          <w:szCs w:val="20"/>
        </w:rPr>
        <w:t>3) Kadar se odpadni plini dveh ali več ločenih naprav ali kurilnih naprav izpuščajo skozi skupn</w:t>
      </w:r>
      <w:r w:rsidR="00703098">
        <w:rPr>
          <w:rFonts w:cs="Arial"/>
          <w:szCs w:val="20"/>
        </w:rPr>
        <w:t>i</w:t>
      </w:r>
      <w:r w:rsidRPr="009649E2">
        <w:rPr>
          <w:rFonts w:cs="Arial"/>
          <w:szCs w:val="20"/>
        </w:rPr>
        <w:t xml:space="preserve"> odvodnik, se šteje, da so take naprave ena naprava, njihove zmogljivosti pa se seštevajo za  izračun skupne vhodne toplotne moči.</w:t>
      </w:r>
    </w:p>
    <w:p w:rsidR="009649E2" w:rsidRPr="009649E2" w:rsidRDefault="009649E2" w:rsidP="009649E2">
      <w:pPr>
        <w:overflowPunct w:val="0"/>
        <w:autoSpaceDE w:val="0"/>
        <w:autoSpaceDN w:val="0"/>
        <w:adjustRightInd w:val="0"/>
        <w:spacing w:line="240" w:lineRule="auto"/>
        <w:jc w:val="both"/>
        <w:textAlignment w:val="baseline"/>
        <w:rPr>
          <w:rFonts w:cs="Arial"/>
          <w:szCs w:val="20"/>
        </w:rPr>
      </w:pPr>
    </w:p>
    <w:p w:rsidR="009649E2" w:rsidRPr="009649E2" w:rsidRDefault="009649E2" w:rsidP="009649E2">
      <w:pPr>
        <w:overflowPunct w:val="0"/>
        <w:autoSpaceDE w:val="0"/>
        <w:autoSpaceDN w:val="0"/>
        <w:adjustRightInd w:val="0"/>
        <w:spacing w:line="240" w:lineRule="auto"/>
        <w:jc w:val="both"/>
        <w:textAlignment w:val="baseline"/>
        <w:rPr>
          <w:rFonts w:cs="Arial"/>
          <w:szCs w:val="20"/>
        </w:rPr>
      </w:pPr>
      <w:r w:rsidRPr="009649E2">
        <w:rPr>
          <w:rFonts w:cs="Arial"/>
          <w:szCs w:val="20"/>
        </w:rPr>
        <w:t>(4) Pri izračunu skupne vhodne toplotne moči naprav iz tretjega odstavka tega člena se ne upoštevajo kurilne naprave z vhodno toplotno močjo 15 MW ali manj.</w:t>
      </w:r>
    </w:p>
    <w:p w:rsidR="009649E2" w:rsidRPr="009649E2" w:rsidRDefault="009649E2" w:rsidP="009649E2">
      <w:pPr>
        <w:overflowPunct w:val="0"/>
        <w:autoSpaceDE w:val="0"/>
        <w:autoSpaceDN w:val="0"/>
        <w:adjustRightInd w:val="0"/>
        <w:spacing w:line="240" w:lineRule="auto"/>
        <w:jc w:val="both"/>
        <w:textAlignment w:val="baseline"/>
        <w:rPr>
          <w:rFonts w:cs="Arial"/>
          <w:szCs w:val="20"/>
        </w:rPr>
      </w:pPr>
    </w:p>
    <w:p w:rsidR="009649E2" w:rsidRPr="009649E2" w:rsidRDefault="009649E2" w:rsidP="009649E2">
      <w:pPr>
        <w:overflowPunct w:val="0"/>
        <w:autoSpaceDE w:val="0"/>
        <w:autoSpaceDN w:val="0"/>
        <w:adjustRightInd w:val="0"/>
        <w:spacing w:line="240" w:lineRule="auto"/>
        <w:jc w:val="both"/>
        <w:textAlignment w:val="baseline"/>
        <w:rPr>
          <w:rFonts w:cs="Arial"/>
          <w:szCs w:val="20"/>
        </w:rPr>
      </w:pPr>
      <w:r w:rsidRPr="009649E2">
        <w:rPr>
          <w:rFonts w:cs="Arial"/>
          <w:szCs w:val="20"/>
        </w:rPr>
        <w:t>(5) Za skupni odvodnik odpadnih plinov iz naprav ali kurilnih naprav se mejne vrednosti emisij iz  1. in 2. dela priloge 1 te uredbe ter najnižje stopnje razžveplanja iz 3. dela priloge 1 te uredbe upoštevajo glede na skupno vhodno toplotno moč celotne naprave. Če so v prilogi 1 te uredbe določene mejne vrednosti za del naprave z omejenim številom obratovalnih ur, veljajo te mejne vrednosti za tisti del naprave, ki obratuje z omejenim številom obratovalnih ur, določijo pa se glede na vhodno toplotno moč celotne naprave.</w:t>
      </w:r>
    </w:p>
    <w:p w:rsidR="009649E2" w:rsidRPr="009649E2" w:rsidRDefault="009649E2" w:rsidP="009649E2">
      <w:pPr>
        <w:overflowPunct w:val="0"/>
        <w:autoSpaceDE w:val="0"/>
        <w:autoSpaceDN w:val="0"/>
        <w:adjustRightInd w:val="0"/>
        <w:spacing w:line="240" w:lineRule="auto"/>
        <w:jc w:val="both"/>
        <w:textAlignment w:val="baseline"/>
        <w:rPr>
          <w:rFonts w:cs="Arial"/>
          <w:szCs w:val="20"/>
        </w:rPr>
      </w:pPr>
    </w:p>
    <w:p w:rsidR="009649E2" w:rsidRPr="009649E2" w:rsidRDefault="009649E2" w:rsidP="009649E2">
      <w:pPr>
        <w:overflowPunct w:val="0"/>
        <w:autoSpaceDE w:val="0"/>
        <w:autoSpaceDN w:val="0"/>
        <w:adjustRightInd w:val="0"/>
        <w:spacing w:line="240" w:lineRule="auto"/>
        <w:jc w:val="both"/>
        <w:textAlignment w:val="baseline"/>
        <w:rPr>
          <w:rFonts w:cs="Arial"/>
          <w:szCs w:val="20"/>
        </w:rPr>
      </w:pPr>
      <w:r w:rsidRPr="009649E2">
        <w:rPr>
          <w:rFonts w:cs="Arial"/>
          <w:szCs w:val="20"/>
        </w:rPr>
        <w:t xml:space="preserve">(6) </w:t>
      </w:r>
      <w:r w:rsidR="00703098">
        <w:rPr>
          <w:rFonts w:cs="Arial"/>
          <w:szCs w:val="20"/>
        </w:rPr>
        <w:t>Pri</w:t>
      </w:r>
      <w:r w:rsidRPr="009649E2">
        <w:rPr>
          <w:rFonts w:cs="Arial"/>
          <w:szCs w:val="20"/>
        </w:rPr>
        <w:t xml:space="preserve"> namestitv</w:t>
      </w:r>
      <w:r w:rsidR="00703098">
        <w:rPr>
          <w:rFonts w:cs="Arial"/>
          <w:szCs w:val="20"/>
        </w:rPr>
        <w:t>i</w:t>
      </w:r>
      <w:r w:rsidRPr="009649E2">
        <w:rPr>
          <w:rFonts w:cs="Arial"/>
          <w:szCs w:val="20"/>
        </w:rPr>
        <w:t xml:space="preserve"> dveh ali več obstoječih naprav iz leta 1987, katerih skupna vhodna toplotna moč presega 50 MW, se te štejejo kot ena naprava iz tretjega odstavka tega člena, če ministrstvo v postopku presoje vplivov na okolje ali izdaje okoljevarstvenega dovoljenja ugotovi, da je tehnično izvedljivo izpuščati njihove odpadne pline skozi skupni odvodnik odpadnih plinov, in če to ne povzroči več kot 100</w:t>
      </w:r>
      <w:r w:rsidR="00703098">
        <w:rPr>
          <w:rFonts w:cs="Arial"/>
          <w:szCs w:val="20"/>
        </w:rPr>
        <w:t>-</w:t>
      </w:r>
      <w:r w:rsidRPr="009649E2">
        <w:rPr>
          <w:rFonts w:cs="Arial"/>
          <w:szCs w:val="20"/>
        </w:rPr>
        <w:t>odstotne podražitve gradnje v primerjavi s stroški gradnje posamičnih odvodnikov odpadnih plinov.</w:t>
      </w:r>
    </w:p>
    <w:p w:rsidR="009649E2" w:rsidRPr="009649E2" w:rsidRDefault="009649E2" w:rsidP="009649E2">
      <w:pPr>
        <w:overflowPunct w:val="0"/>
        <w:autoSpaceDE w:val="0"/>
        <w:autoSpaceDN w:val="0"/>
        <w:adjustRightInd w:val="0"/>
        <w:spacing w:line="240" w:lineRule="auto"/>
        <w:jc w:val="both"/>
        <w:textAlignment w:val="baseline"/>
        <w:rPr>
          <w:rFonts w:cs="Arial"/>
          <w:szCs w:val="20"/>
        </w:rPr>
      </w:pPr>
    </w:p>
    <w:p w:rsidR="009649E2" w:rsidRPr="009649E2" w:rsidRDefault="009649E2" w:rsidP="009649E2">
      <w:pPr>
        <w:overflowPunct w:val="0"/>
        <w:autoSpaceDE w:val="0"/>
        <w:autoSpaceDN w:val="0"/>
        <w:adjustRightInd w:val="0"/>
        <w:spacing w:line="240" w:lineRule="auto"/>
        <w:jc w:val="both"/>
        <w:textAlignment w:val="baseline"/>
        <w:rPr>
          <w:rFonts w:cs="Arial"/>
          <w:szCs w:val="20"/>
        </w:rPr>
      </w:pPr>
      <w:r w:rsidRPr="009649E2">
        <w:rPr>
          <w:rFonts w:cs="Arial"/>
          <w:szCs w:val="20"/>
        </w:rPr>
        <w:t xml:space="preserve">(7) Določanje obdobij zagonov in ustavitev naprave iz tretjega odstavka tega člena pri vrednotenju trajnih meritev v skladu s tretjim odstavkom 21. člena te uredbe se izvede v skladu </w:t>
      </w:r>
      <w:r w:rsidR="007A6131">
        <w:rPr>
          <w:rFonts w:cs="Arial"/>
          <w:szCs w:val="20"/>
        </w:rPr>
        <w:t>z</w:t>
      </w:r>
      <w:r w:rsidRPr="009649E2">
        <w:rPr>
          <w:rFonts w:cs="Arial"/>
          <w:szCs w:val="20"/>
        </w:rPr>
        <w:t xml:space="preserve"> II. točko priloge 2, ki je sestavni del te uredbe.</w:t>
      </w:r>
    </w:p>
    <w:p w:rsidR="009649E2" w:rsidRPr="009649E2" w:rsidRDefault="009649E2" w:rsidP="009649E2">
      <w:pPr>
        <w:overflowPunct w:val="0"/>
        <w:autoSpaceDE w:val="0"/>
        <w:autoSpaceDN w:val="0"/>
        <w:adjustRightInd w:val="0"/>
        <w:spacing w:line="240" w:lineRule="auto"/>
        <w:jc w:val="both"/>
        <w:textAlignment w:val="baseline"/>
        <w:rPr>
          <w:rFonts w:cs="Arial"/>
          <w:szCs w:val="20"/>
        </w:rPr>
      </w:pPr>
    </w:p>
    <w:p w:rsidR="009649E2" w:rsidRPr="009649E2" w:rsidRDefault="009649E2" w:rsidP="009649E2">
      <w:pPr>
        <w:spacing w:line="240" w:lineRule="auto"/>
        <w:jc w:val="center"/>
        <w:rPr>
          <w:rFonts w:cs="Arial"/>
          <w:b/>
          <w:szCs w:val="20"/>
          <w:lang w:eastAsia="sl-SI"/>
        </w:rPr>
      </w:pPr>
      <w:r w:rsidRPr="009649E2">
        <w:rPr>
          <w:rFonts w:cs="Arial"/>
          <w:b/>
          <w:szCs w:val="20"/>
          <w:lang w:eastAsia="sl-SI"/>
        </w:rPr>
        <w:t>6. člen</w:t>
      </w:r>
    </w:p>
    <w:p w:rsidR="009649E2" w:rsidRPr="009649E2" w:rsidRDefault="009649E2" w:rsidP="009649E2">
      <w:pPr>
        <w:overflowPunct w:val="0"/>
        <w:autoSpaceDE w:val="0"/>
        <w:autoSpaceDN w:val="0"/>
        <w:adjustRightInd w:val="0"/>
        <w:spacing w:line="240" w:lineRule="auto"/>
        <w:ind w:firstLine="1021"/>
        <w:jc w:val="center"/>
        <w:textAlignment w:val="baseline"/>
        <w:rPr>
          <w:rFonts w:cs="Arial"/>
          <w:szCs w:val="20"/>
        </w:rPr>
      </w:pPr>
      <w:r w:rsidRPr="009649E2">
        <w:rPr>
          <w:rFonts w:cs="Arial"/>
          <w:szCs w:val="20"/>
        </w:rPr>
        <w:t>(določitev obdobij zagona in ustavitve v okoljevarstvenem dovoljenju)</w:t>
      </w:r>
    </w:p>
    <w:p w:rsidR="009649E2" w:rsidRPr="009649E2" w:rsidRDefault="009649E2" w:rsidP="009649E2">
      <w:pPr>
        <w:overflowPunct w:val="0"/>
        <w:autoSpaceDE w:val="0"/>
        <w:autoSpaceDN w:val="0"/>
        <w:adjustRightInd w:val="0"/>
        <w:spacing w:line="240" w:lineRule="auto"/>
        <w:ind w:firstLine="1021"/>
        <w:jc w:val="center"/>
        <w:textAlignment w:val="baseline"/>
        <w:rPr>
          <w:rFonts w:cs="Arial"/>
          <w:szCs w:val="20"/>
        </w:rPr>
      </w:pPr>
    </w:p>
    <w:p w:rsidR="009649E2" w:rsidRPr="009649E2" w:rsidRDefault="009649E2" w:rsidP="009649E2">
      <w:pPr>
        <w:overflowPunct w:val="0"/>
        <w:autoSpaceDE w:val="0"/>
        <w:autoSpaceDN w:val="0"/>
        <w:adjustRightInd w:val="0"/>
        <w:spacing w:line="240" w:lineRule="auto"/>
        <w:jc w:val="both"/>
        <w:textAlignment w:val="baseline"/>
        <w:rPr>
          <w:rFonts w:cs="Arial"/>
          <w:szCs w:val="20"/>
        </w:rPr>
      </w:pPr>
      <w:r w:rsidRPr="009649E2">
        <w:rPr>
          <w:rFonts w:cs="Arial"/>
          <w:szCs w:val="20"/>
        </w:rPr>
        <w:t>(1) V okoljevarstvenem dovoljenju se v skladu s prilogo 2 te uredbe določi</w:t>
      </w:r>
      <w:r w:rsidR="007A6131">
        <w:rPr>
          <w:rFonts w:cs="Arial"/>
          <w:szCs w:val="20"/>
        </w:rPr>
        <w:t>jo</w:t>
      </w:r>
      <w:r w:rsidRPr="009649E2">
        <w:rPr>
          <w:rFonts w:cs="Arial"/>
          <w:szCs w:val="20"/>
        </w:rPr>
        <w:t xml:space="preserve">: </w:t>
      </w:r>
    </w:p>
    <w:p w:rsidR="009649E2" w:rsidRPr="009649E2" w:rsidRDefault="009649E2" w:rsidP="009649E2">
      <w:pPr>
        <w:overflowPunct w:val="0"/>
        <w:autoSpaceDE w:val="0"/>
        <w:autoSpaceDN w:val="0"/>
        <w:adjustRightInd w:val="0"/>
        <w:spacing w:line="240" w:lineRule="auto"/>
        <w:jc w:val="both"/>
        <w:textAlignment w:val="baseline"/>
        <w:rPr>
          <w:rFonts w:cs="Arial"/>
          <w:szCs w:val="20"/>
        </w:rPr>
      </w:pPr>
    </w:p>
    <w:p w:rsidR="009649E2" w:rsidRPr="009649E2" w:rsidRDefault="009649E2" w:rsidP="001C46DC">
      <w:pPr>
        <w:numPr>
          <w:ilvl w:val="0"/>
          <w:numId w:val="46"/>
        </w:numPr>
        <w:overflowPunct w:val="0"/>
        <w:autoSpaceDE w:val="0"/>
        <w:autoSpaceDN w:val="0"/>
        <w:adjustRightInd w:val="0"/>
        <w:spacing w:line="240" w:lineRule="auto"/>
        <w:jc w:val="both"/>
        <w:textAlignment w:val="baseline"/>
        <w:rPr>
          <w:rFonts w:cs="Arial"/>
          <w:szCs w:val="20"/>
        </w:rPr>
      </w:pPr>
      <w:r w:rsidRPr="009649E2">
        <w:rPr>
          <w:rFonts w:cs="Arial"/>
          <w:szCs w:val="20"/>
        </w:rPr>
        <w:t>obdobja zagonov in ustavitev naprave kot:</w:t>
      </w:r>
    </w:p>
    <w:p w:rsidR="009649E2" w:rsidRPr="00C82076" w:rsidRDefault="007A6131" w:rsidP="001C46DC">
      <w:pPr>
        <w:pStyle w:val="Odstavekseznama"/>
        <w:numPr>
          <w:ilvl w:val="1"/>
          <w:numId w:val="47"/>
        </w:numPr>
        <w:overflowPunct w:val="0"/>
        <w:autoSpaceDE w:val="0"/>
        <w:autoSpaceDN w:val="0"/>
        <w:adjustRightInd w:val="0"/>
        <w:textAlignment w:val="baseline"/>
        <w:rPr>
          <w:rFonts w:ascii="Arial" w:hAnsi="Arial" w:cs="Arial"/>
          <w:sz w:val="20"/>
        </w:rPr>
      </w:pPr>
      <w:r w:rsidRPr="00C82076">
        <w:rPr>
          <w:rFonts w:ascii="Arial" w:hAnsi="Arial" w:cs="Arial"/>
          <w:sz w:val="20"/>
        </w:rPr>
        <w:t>končno</w:t>
      </w:r>
      <w:r w:rsidR="009649E2" w:rsidRPr="00C82076">
        <w:rPr>
          <w:rFonts w:ascii="Arial" w:hAnsi="Arial" w:cs="Arial"/>
          <w:sz w:val="20"/>
        </w:rPr>
        <w:t xml:space="preserve"> točko obdobja zagona in začetno točko obdobja ustavitve, izraženi kot prag obremenitve v skladu s točkami III., IV. in V. iz priloge 2 te uredbe, ter ob upoštevanju dejstva, da je minimalna obremenitev pri ustavitvi za stabilno proizvodnjo lahko nižja od minimalne obremenitve pri zagonu za stabilno proizvodnjo, saj lahko naprava obratuje stabilno ob manjši obremenitvi, potem ko po obdobju obratovanja doseže zadostno temperaturo</w:t>
      </w:r>
      <w:r w:rsidRPr="00C82076">
        <w:rPr>
          <w:rFonts w:ascii="Arial" w:hAnsi="Arial" w:cs="Arial"/>
          <w:sz w:val="20"/>
        </w:rPr>
        <w:t xml:space="preserve">, </w:t>
      </w:r>
      <w:r w:rsidR="009649E2" w:rsidRPr="00C82076">
        <w:rPr>
          <w:rFonts w:ascii="Arial" w:hAnsi="Arial" w:cs="Arial"/>
          <w:sz w:val="20"/>
        </w:rPr>
        <w:t xml:space="preserve">ali </w:t>
      </w:r>
    </w:p>
    <w:p w:rsidR="009649E2" w:rsidRPr="00C82076" w:rsidRDefault="009649E2" w:rsidP="001C46DC">
      <w:pPr>
        <w:pStyle w:val="Odstavekseznama"/>
        <w:numPr>
          <w:ilvl w:val="1"/>
          <w:numId w:val="47"/>
        </w:numPr>
        <w:overflowPunct w:val="0"/>
        <w:autoSpaceDE w:val="0"/>
        <w:autoSpaceDN w:val="0"/>
        <w:adjustRightInd w:val="0"/>
        <w:textAlignment w:val="baseline"/>
        <w:rPr>
          <w:rFonts w:ascii="Arial" w:hAnsi="Arial" w:cs="Arial"/>
          <w:sz w:val="20"/>
        </w:rPr>
      </w:pPr>
      <w:r w:rsidRPr="00C82076">
        <w:rPr>
          <w:rFonts w:ascii="Arial" w:hAnsi="Arial" w:cs="Arial"/>
          <w:sz w:val="20"/>
        </w:rPr>
        <w:t>ločene procese ali pragove za obratovalne parametre, ki so povezani s koncem obdobja zagona in začetkom obdobja ustavitve ter so jasni, jih je mogoče enostavno spremljati in so ustrezni glede na uporabljeno tehnologijo, kot je določeno v točkah VI. in VII. priloge 2 te uredbe,</w:t>
      </w:r>
    </w:p>
    <w:p w:rsidR="009649E2" w:rsidRPr="009B74EB" w:rsidRDefault="009649E2" w:rsidP="001C46DC">
      <w:pPr>
        <w:pStyle w:val="Odstavekseznama"/>
        <w:numPr>
          <w:ilvl w:val="0"/>
          <w:numId w:val="46"/>
        </w:numPr>
        <w:overflowPunct w:val="0"/>
        <w:autoSpaceDE w:val="0"/>
        <w:autoSpaceDN w:val="0"/>
        <w:adjustRightInd w:val="0"/>
        <w:textAlignment w:val="baseline"/>
        <w:rPr>
          <w:rFonts w:ascii="Arial" w:hAnsi="Arial" w:cs="Arial"/>
          <w:sz w:val="20"/>
        </w:rPr>
      </w:pPr>
      <w:r w:rsidRPr="009B74EB">
        <w:rPr>
          <w:rFonts w:ascii="Arial" w:hAnsi="Arial" w:cs="Arial"/>
          <w:sz w:val="20"/>
        </w:rPr>
        <w:t>ukrep</w:t>
      </w:r>
      <w:r w:rsidR="007A6131" w:rsidRPr="009B74EB">
        <w:rPr>
          <w:rFonts w:ascii="Arial" w:hAnsi="Arial" w:cs="Arial"/>
          <w:sz w:val="20"/>
        </w:rPr>
        <w:t>i</w:t>
      </w:r>
      <w:r w:rsidRPr="009B74EB">
        <w:rPr>
          <w:rFonts w:ascii="Arial" w:hAnsi="Arial" w:cs="Arial"/>
          <w:sz w:val="20"/>
        </w:rPr>
        <w:t xml:space="preserve"> za zagotovitev, da sta obdobji zagona in ustavitve čim krajši in</w:t>
      </w:r>
    </w:p>
    <w:p w:rsidR="009649E2" w:rsidRPr="009B74EB" w:rsidRDefault="009649E2" w:rsidP="001C46DC">
      <w:pPr>
        <w:pStyle w:val="Odstavekseznama"/>
        <w:numPr>
          <w:ilvl w:val="0"/>
          <w:numId w:val="46"/>
        </w:numPr>
        <w:overflowPunct w:val="0"/>
        <w:autoSpaceDE w:val="0"/>
        <w:autoSpaceDN w:val="0"/>
        <w:adjustRightInd w:val="0"/>
        <w:textAlignment w:val="baseline"/>
        <w:rPr>
          <w:rFonts w:ascii="Arial" w:hAnsi="Arial" w:cs="Arial"/>
          <w:sz w:val="20"/>
        </w:rPr>
      </w:pPr>
      <w:r w:rsidRPr="009B74EB">
        <w:rPr>
          <w:rFonts w:ascii="Arial" w:hAnsi="Arial" w:cs="Arial"/>
          <w:sz w:val="20"/>
        </w:rPr>
        <w:t>ukrep</w:t>
      </w:r>
      <w:r w:rsidR="007A6131" w:rsidRPr="009B74EB">
        <w:rPr>
          <w:rFonts w:ascii="Arial" w:hAnsi="Arial" w:cs="Arial"/>
          <w:sz w:val="20"/>
        </w:rPr>
        <w:t>i</w:t>
      </w:r>
      <w:r w:rsidRPr="009B74EB">
        <w:rPr>
          <w:rFonts w:ascii="Arial" w:hAnsi="Arial" w:cs="Arial"/>
          <w:sz w:val="20"/>
        </w:rPr>
        <w:t xml:space="preserve"> za zagotovitev, da se naprave za čiščenje ali zmanjševanje odpadnih plinov začnejo uporabljati takoj, ko je to tehnično izvedljivo.</w:t>
      </w:r>
    </w:p>
    <w:p w:rsidR="009649E2" w:rsidRPr="009649E2" w:rsidRDefault="009649E2" w:rsidP="009649E2">
      <w:pPr>
        <w:overflowPunct w:val="0"/>
        <w:autoSpaceDE w:val="0"/>
        <w:autoSpaceDN w:val="0"/>
        <w:adjustRightInd w:val="0"/>
        <w:spacing w:line="240" w:lineRule="auto"/>
        <w:ind w:left="360"/>
        <w:jc w:val="both"/>
        <w:textAlignment w:val="baseline"/>
        <w:rPr>
          <w:rFonts w:cs="Arial"/>
          <w:szCs w:val="20"/>
        </w:rPr>
      </w:pPr>
    </w:p>
    <w:p w:rsidR="009649E2" w:rsidRPr="009649E2" w:rsidRDefault="009649E2" w:rsidP="009649E2">
      <w:pPr>
        <w:overflowPunct w:val="0"/>
        <w:autoSpaceDE w:val="0"/>
        <w:autoSpaceDN w:val="0"/>
        <w:adjustRightInd w:val="0"/>
        <w:spacing w:line="240" w:lineRule="auto"/>
        <w:jc w:val="both"/>
        <w:textAlignment w:val="baseline"/>
        <w:rPr>
          <w:rFonts w:cs="Arial"/>
          <w:szCs w:val="20"/>
        </w:rPr>
      </w:pPr>
      <w:r w:rsidRPr="009649E2">
        <w:rPr>
          <w:rFonts w:cs="Arial"/>
          <w:szCs w:val="20"/>
        </w:rPr>
        <w:t>(2) Pri določanju obdobja zagona in ustavitve iz prejšnjega odstavka se upošteva</w:t>
      </w:r>
      <w:r w:rsidR="007A6131">
        <w:rPr>
          <w:rFonts w:cs="Arial"/>
          <w:szCs w:val="20"/>
        </w:rPr>
        <w:t>jo</w:t>
      </w:r>
      <w:r w:rsidRPr="009649E2">
        <w:rPr>
          <w:rFonts w:cs="Arial"/>
          <w:szCs w:val="20"/>
        </w:rPr>
        <w:t xml:space="preserve"> tehnične in obratovalne značilnosti naprave in njenih delov ter tehnične zahteve za obratovanje nameščenih naprav za čiščenje ali zmanjševanje odpadnih plinov.</w:t>
      </w:r>
    </w:p>
    <w:p w:rsidR="009649E2" w:rsidRPr="009649E2" w:rsidRDefault="009649E2" w:rsidP="009649E2">
      <w:pPr>
        <w:overflowPunct w:val="0"/>
        <w:autoSpaceDE w:val="0"/>
        <w:autoSpaceDN w:val="0"/>
        <w:adjustRightInd w:val="0"/>
        <w:spacing w:line="240" w:lineRule="auto"/>
        <w:jc w:val="both"/>
        <w:textAlignment w:val="baseline"/>
        <w:rPr>
          <w:rFonts w:cs="Arial"/>
          <w:szCs w:val="20"/>
        </w:rPr>
      </w:pPr>
    </w:p>
    <w:p w:rsidR="009649E2" w:rsidRPr="009649E2" w:rsidRDefault="009649E2" w:rsidP="009649E2">
      <w:pPr>
        <w:overflowPunct w:val="0"/>
        <w:autoSpaceDE w:val="0"/>
        <w:autoSpaceDN w:val="0"/>
        <w:adjustRightInd w:val="0"/>
        <w:spacing w:line="240" w:lineRule="auto"/>
        <w:jc w:val="both"/>
        <w:textAlignment w:val="baseline"/>
        <w:rPr>
          <w:rFonts w:cs="Arial"/>
          <w:szCs w:val="20"/>
        </w:rPr>
      </w:pPr>
      <w:r w:rsidRPr="009649E2">
        <w:rPr>
          <w:rFonts w:cs="Arial"/>
          <w:szCs w:val="20"/>
        </w:rPr>
        <w:t xml:space="preserve">(3) Če se spremeni kateri koli vidik naprave, ki vpliva na obdobji zagona in ustavitve, vključno z nameščenimi napravami za čiščenje ali zmanjševanje emisij v odpadnih plinih, vrsto goriva, vlogo naprave v sistemu in nameščenimi tehnikami zmanjševanja emisij, mora upravljavec spremembo prijaviti ministrstvu. </w:t>
      </w:r>
    </w:p>
    <w:p w:rsidR="009649E2" w:rsidRPr="009649E2" w:rsidRDefault="009649E2" w:rsidP="009649E2">
      <w:pPr>
        <w:overflowPunct w:val="0"/>
        <w:autoSpaceDE w:val="0"/>
        <w:autoSpaceDN w:val="0"/>
        <w:adjustRightInd w:val="0"/>
        <w:spacing w:line="240" w:lineRule="auto"/>
        <w:jc w:val="both"/>
        <w:textAlignment w:val="baseline"/>
        <w:rPr>
          <w:rFonts w:cs="Arial"/>
          <w:szCs w:val="20"/>
        </w:rPr>
      </w:pPr>
    </w:p>
    <w:p w:rsidR="009649E2" w:rsidRPr="009649E2" w:rsidRDefault="009649E2" w:rsidP="009649E2">
      <w:pPr>
        <w:overflowPunct w:val="0"/>
        <w:autoSpaceDE w:val="0"/>
        <w:autoSpaceDN w:val="0"/>
        <w:adjustRightInd w:val="0"/>
        <w:spacing w:line="240" w:lineRule="auto"/>
        <w:ind w:firstLine="1021"/>
        <w:jc w:val="center"/>
        <w:textAlignment w:val="baseline"/>
        <w:rPr>
          <w:rFonts w:cs="Arial"/>
          <w:b/>
          <w:szCs w:val="20"/>
        </w:rPr>
      </w:pPr>
      <w:r w:rsidRPr="009649E2">
        <w:rPr>
          <w:rFonts w:cs="Arial"/>
          <w:b/>
          <w:szCs w:val="20"/>
        </w:rPr>
        <w:lastRenderedPageBreak/>
        <w:t>7. člen</w:t>
      </w:r>
    </w:p>
    <w:p w:rsidR="009649E2" w:rsidRPr="009649E2" w:rsidRDefault="009649E2" w:rsidP="009649E2">
      <w:pPr>
        <w:overflowPunct w:val="0"/>
        <w:autoSpaceDE w:val="0"/>
        <w:autoSpaceDN w:val="0"/>
        <w:adjustRightInd w:val="0"/>
        <w:spacing w:line="240" w:lineRule="auto"/>
        <w:ind w:firstLine="1021"/>
        <w:jc w:val="center"/>
        <w:textAlignment w:val="baseline"/>
        <w:rPr>
          <w:rFonts w:cs="Arial"/>
          <w:szCs w:val="20"/>
        </w:rPr>
      </w:pPr>
      <w:r w:rsidRPr="009649E2">
        <w:rPr>
          <w:rFonts w:cs="Arial"/>
          <w:szCs w:val="20"/>
        </w:rPr>
        <w:t>(</w:t>
      </w:r>
      <w:r w:rsidR="00B67EA3">
        <w:rPr>
          <w:rFonts w:cs="Arial"/>
          <w:szCs w:val="20"/>
        </w:rPr>
        <w:t>zajemanje in stiskanje</w:t>
      </w:r>
      <w:r w:rsidRPr="009649E2">
        <w:rPr>
          <w:rFonts w:cs="Arial"/>
          <w:szCs w:val="20"/>
        </w:rPr>
        <w:t xml:space="preserve"> ogljikovega dioksida)</w:t>
      </w:r>
    </w:p>
    <w:p w:rsidR="009649E2" w:rsidRPr="009649E2" w:rsidRDefault="009649E2" w:rsidP="009649E2">
      <w:pPr>
        <w:overflowPunct w:val="0"/>
        <w:autoSpaceDE w:val="0"/>
        <w:autoSpaceDN w:val="0"/>
        <w:adjustRightInd w:val="0"/>
        <w:spacing w:line="240" w:lineRule="auto"/>
        <w:ind w:firstLine="1021"/>
        <w:jc w:val="center"/>
        <w:textAlignment w:val="baseline"/>
        <w:rPr>
          <w:rFonts w:cs="Arial"/>
          <w:szCs w:val="20"/>
        </w:rPr>
      </w:pPr>
    </w:p>
    <w:p w:rsidR="009649E2" w:rsidRPr="009649E2" w:rsidRDefault="009649E2" w:rsidP="009649E2">
      <w:pPr>
        <w:overflowPunct w:val="0"/>
        <w:autoSpaceDE w:val="0"/>
        <w:autoSpaceDN w:val="0"/>
        <w:adjustRightInd w:val="0"/>
        <w:spacing w:line="240" w:lineRule="auto"/>
        <w:jc w:val="both"/>
        <w:textAlignment w:val="baseline"/>
        <w:rPr>
          <w:rFonts w:cs="Arial"/>
          <w:szCs w:val="20"/>
        </w:rPr>
      </w:pPr>
      <w:r w:rsidRPr="009649E2">
        <w:rPr>
          <w:rFonts w:cs="Arial"/>
          <w:szCs w:val="20"/>
        </w:rPr>
        <w:t>(1) Upravljavec naprave z nazivno električno močjo 300 MW ali več, ki načrtuje gradnjo naprav za zajemanje in stiskanje ogljikovega dioksida, mora izdelati oceno, s katero ugotovi, ali so izpolnjeni naslednji pogoji:</w:t>
      </w:r>
    </w:p>
    <w:p w:rsidR="009649E2" w:rsidRPr="009649E2" w:rsidRDefault="009649E2" w:rsidP="009649E2">
      <w:pPr>
        <w:overflowPunct w:val="0"/>
        <w:autoSpaceDE w:val="0"/>
        <w:autoSpaceDN w:val="0"/>
        <w:adjustRightInd w:val="0"/>
        <w:spacing w:line="240" w:lineRule="auto"/>
        <w:ind w:left="567" w:hanging="283"/>
        <w:jc w:val="both"/>
        <w:textAlignment w:val="baseline"/>
        <w:rPr>
          <w:rFonts w:cs="Arial"/>
          <w:szCs w:val="20"/>
        </w:rPr>
      </w:pPr>
      <w:r w:rsidRPr="009649E2">
        <w:rPr>
          <w:rFonts w:cs="Arial"/>
          <w:szCs w:val="20"/>
        </w:rPr>
        <w:t>a)</w:t>
      </w:r>
      <w:r w:rsidRPr="009649E2">
        <w:rPr>
          <w:rFonts w:cs="Arial"/>
          <w:szCs w:val="20"/>
        </w:rPr>
        <w:tab/>
        <w:t>da je na voljo območje, primerno za shranjevanje ogljikovega dioksida</w:t>
      </w:r>
      <w:r w:rsidR="00B67EA3">
        <w:rPr>
          <w:rFonts w:cs="Arial"/>
          <w:szCs w:val="20"/>
        </w:rPr>
        <w:t>,</w:t>
      </w:r>
    </w:p>
    <w:p w:rsidR="009649E2" w:rsidRPr="009649E2" w:rsidRDefault="009649E2" w:rsidP="009649E2">
      <w:pPr>
        <w:overflowPunct w:val="0"/>
        <w:autoSpaceDE w:val="0"/>
        <w:autoSpaceDN w:val="0"/>
        <w:adjustRightInd w:val="0"/>
        <w:spacing w:line="240" w:lineRule="auto"/>
        <w:ind w:left="567" w:hanging="283"/>
        <w:jc w:val="both"/>
        <w:textAlignment w:val="baseline"/>
        <w:rPr>
          <w:rFonts w:cs="Arial"/>
          <w:szCs w:val="20"/>
        </w:rPr>
      </w:pPr>
      <w:r w:rsidRPr="009649E2">
        <w:rPr>
          <w:rFonts w:cs="Arial"/>
          <w:szCs w:val="20"/>
        </w:rPr>
        <w:t>b)</w:t>
      </w:r>
      <w:r w:rsidRPr="009649E2">
        <w:rPr>
          <w:rFonts w:cs="Arial"/>
          <w:szCs w:val="20"/>
        </w:rPr>
        <w:tab/>
        <w:t>da so transportne zmogljivosti za transport ogljikovega dioksida do območja shranjevanja iz prejšnje alineje tehnično in ekonomsko izvedljive,</w:t>
      </w:r>
    </w:p>
    <w:p w:rsidR="009649E2" w:rsidRPr="009649E2" w:rsidRDefault="009649E2" w:rsidP="009649E2">
      <w:pPr>
        <w:overflowPunct w:val="0"/>
        <w:autoSpaceDE w:val="0"/>
        <w:autoSpaceDN w:val="0"/>
        <w:adjustRightInd w:val="0"/>
        <w:spacing w:line="240" w:lineRule="auto"/>
        <w:ind w:left="567" w:hanging="283"/>
        <w:jc w:val="both"/>
        <w:textAlignment w:val="baseline"/>
        <w:rPr>
          <w:rFonts w:cs="Arial"/>
          <w:szCs w:val="20"/>
        </w:rPr>
      </w:pPr>
      <w:r w:rsidRPr="009649E2">
        <w:rPr>
          <w:rFonts w:cs="Arial"/>
          <w:szCs w:val="20"/>
        </w:rPr>
        <w:t>c)</w:t>
      </w:r>
      <w:r w:rsidRPr="009649E2">
        <w:rPr>
          <w:rFonts w:cs="Arial"/>
          <w:szCs w:val="20"/>
        </w:rPr>
        <w:tab/>
        <w:t>da je vgradnja opreme za zajemanje in stiskanje ogljikovega dioksida iz njegove naprave tehnično in ekonomsko izvedljiva.</w:t>
      </w:r>
    </w:p>
    <w:p w:rsidR="009649E2" w:rsidRPr="009649E2" w:rsidRDefault="009649E2" w:rsidP="009649E2">
      <w:pPr>
        <w:overflowPunct w:val="0"/>
        <w:autoSpaceDE w:val="0"/>
        <w:autoSpaceDN w:val="0"/>
        <w:adjustRightInd w:val="0"/>
        <w:spacing w:line="240" w:lineRule="auto"/>
        <w:ind w:left="567" w:hanging="283"/>
        <w:jc w:val="both"/>
        <w:textAlignment w:val="baseline"/>
        <w:rPr>
          <w:rFonts w:cs="Arial"/>
          <w:szCs w:val="20"/>
        </w:rPr>
      </w:pPr>
    </w:p>
    <w:p w:rsidR="009649E2" w:rsidRPr="009649E2" w:rsidRDefault="009649E2" w:rsidP="009649E2">
      <w:pPr>
        <w:overflowPunct w:val="0"/>
        <w:autoSpaceDE w:val="0"/>
        <w:autoSpaceDN w:val="0"/>
        <w:adjustRightInd w:val="0"/>
        <w:spacing w:line="240" w:lineRule="auto"/>
        <w:jc w:val="both"/>
        <w:textAlignment w:val="baseline"/>
        <w:rPr>
          <w:rFonts w:cs="Arial"/>
          <w:szCs w:val="20"/>
        </w:rPr>
      </w:pPr>
      <w:r w:rsidRPr="009649E2">
        <w:rPr>
          <w:rFonts w:cs="Arial"/>
          <w:szCs w:val="20"/>
        </w:rPr>
        <w:t>(2) Oseba iz prejšnjega odstavka, ki načrtuje gradnjo naprave z nazivno električno močjo 300 MW ali več, ne pa tudi gradnje naprav za zajemanje in stiskanje ogljikovega dioksida, mora izdelati oceno o možnosti njihove poznejše vgradnje, s katero ugotovi, ali so izpolnjeni pogoji iz prejšnjega odstavka.</w:t>
      </w:r>
    </w:p>
    <w:p w:rsidR="009649E2" w:rsidRPr="009649E2" w:rsidRDefault="009649E2" w:rsidP="009649E2">
      <w:pPr>
        <w:overflowPunct w:val="0"/>
        <w:autoSpaceDE w:val="0"/>
        <w:autoSpaceDN w:val="0"/>
        <w:adjustRightInd w:val="0"/>
        <w:spacing w:line="240" w:lineRule="auto"/>
        <w:jc w:val="both"/>
        <w:textAlignment w:val="baseline"/>
        <w:rPr>
          <w:rFonts w:cs="Arial"/>
          <w:szCs w:val="20"/>
        </w:rPr>
      </w:pPr>
    </w:p>
    <w:p w:rsidR="009649E2" w:rsidRPr="009649E2" w:rsidRDefault="009649E2" w:rsidP="009649E2">
      <w:pPr>
        <w:overflowPunct w:val="0"/>
        <w:autoSpaceDE w:val="0"/>
        <w:autoSpaceDN w:val="0"/>
        <w:adjustRightInd w:val="0"/>
        <w:spacing w:line="240" w:lineRule="auto"/>
        <w:jc w:val="both"/>
        <w:textAlignment w:val="baseline"/>
        <w:rPr>
          <w:rFonts w:cs="Arial"/>
          <w:szCs w:val="20"/>
        </w:rPr>
      </w:pPr>
      <w:r w:rsidRPr="009649E2">
        <w:rPr>
          <w:rFonts w:cs="Arial"/>
          <w:szCs w:val="20"/>
        </w:rPr>
        <w:t>(3) Ocena iz prvega ali drugega odstavka tega člena je sestavni del vloge za pridobitev okoljevarstvenega soglasja v skladu s predpisi o presoji vplivov na okolje.</w:t>
      </w:r>
    </w:p>
    <w:p w:rsidR="009649E2" w:rsidRPr="009649E2" w:rsidRDefault="009649E2" w:rsidP="009649E2">
      <w:pPr>
        <w:overflowPunct w:val="0"/>
        <w:autoSpaceDE w:val="0"/>
        <w:autoSpaceDN w:val="0"/>
        <w:adjustRightInd w:val="0"/>
        <w:spacing w:line="240" w:lineRule="auto"/>
        <w:jc w:val="both"/>
        <w:textAlignment w:val="baseline"/>
        <w:rPr>
          <w:rFonts w:cs="Arial"/>
          <w:szCs w:val="20"/>
        </w:rPr>
      </w:pPr>
    </w:p>
    <w:p w:rsidR="009649E2" w:rsidRPr="009649E2" w:rsidRDefault="009649E2" w:rsidP="009649E2">
      <w:pPr>
        <w:overflowPunct w:val="0"/>
        <w:autoSpaceDE w:val="0"/>
        <w:autoSpaceDN w:val="0"/>
        <w:adjustRightInd w:val="0"/>
        <w:spacing w:line="240" w:lineRule="auto"/>
        <w:jc w:val="both"/>
        <w:textAlignment w:val="baseline"/>
        <w:rPr>
          <w:rFonts w:cs="Arial"/>
          <w:szCs w:val="20"/>
        </w:rPr>
      </w:pPr>
      <w:r w:rsidRPr="009649E2">
        <w:rPr>
          <w:rFonts w:cs="Arial"/>
          <w:szCs w:val="20"/>
        </w:rPr>
        <w:t>(4) Če ministrstvo v postopku presoje vplivov na okolje za poseg iz drugega odstavka tega člena ugotovi, da so izpolnjeni pogoji iz prvega odstavka tega člena ter pogoji glede varstva okolja in zdravja ljudi v skladu s prepisi, ki urejajo varstvo okolja, v okoljevarstvenem soglasju določi tudi obveznost upravljavca, da na območju naprave zagotovi primeren prostor za poznejšo vgradnjo naprav za zajemanje in stiskanje ogljikovega dioksida.</w:t>
      </w:r>
    </w:p>
    <w:p w:rsidR="009649E2" w:rsidRPr="009649E2" w:rsidRDefault="009649E2" w:rsidP="009649E2">
      <w:pPr>
        <w:overflowPunct w:val="0"/>
        <w:autoSpaceDE w:val="0"/>
        <w:autoSpaceDN w:val="0"/>
        <w:adjustRightInd w:val="0"/>
        <w:spacing w:line="240" w:lineRule="auto"/>
        <w:jc w:val="both"/>
        <w:textAlignment w:val="baseline"/>
        <w:rPr>
          <w:rFonts w:cs="Arial"/>
          <w:szCs w:val="20"/>
        </w:rPr>
      </w:pPr>
    </w:p>
    <w:p w:rsidR="009649E2" w:rsidRPr="009649E2" w:rsidRDefault="009649E2" w:rsidP="009649E2">
      <w:pPr>
        <w:overflowPunct w:val="0"/>
        <w:autoSpaceDE w:val="0"/>
        <w:autoSpaceDN w:val="0"/>
        <w:adjustRightInd w:val="0"/>
        <w:spacing w:line="240" w:lineRule="auto"/>
        <w:jc w:val="both"/>
        <w:textAlignment w:val="baseline"/>
        <w:rPr>
          <w:rFonts w:cs="Arial"/>
          <w:szCs w:val="20"/>
        </w:rPr>
      </w:pPr>
      <w:r w:rsidRPr="009649E2">
        <w:rPr>
          <w:rFonts w:cs="Arial"/>
          <w:szCs w:val="20"/>
        </w:rPr>
        <w:t>(5) Določbe tega člena se uporabljajo tudi za večjo spremembo pri obratovanju naprave, s katero se dosega prag iz prvega odstavka tega člena.</w:t>
      </w:r>
    </w:p>
    <w:p w:rsidR="009649E2" w:rsidRPr="009649E2" w:rsidRDefault="009649E2" w:rsidP="009649E2">
      <w:pPr>
        <w:overflowPunct w:val="0"/>
        <w:autoSpaceDE w:val="0"/>
        <w:autoSpaceDN w:val="0"/>
        <w:adjustRightInd w:val="0"/>
        <w:spacing w:line="240" w:lineRule="auto"/>
        <w:jc w:val="both"/>
        <w:textAlignment w:val="baseline"/>
        <w:rPr>
          <w:rFonts w:cs="Arial"/>
          <w:szCs w:val="20"/>
        </w:rPr>
      </w:pPr>
    </w:p>
    <w:p w:rsidR="009649E2" w:rsidRPr="009649E2" w:rsidRDefault="009649E2" w:rsidP="009649E2">
      <w:pPr>
        <w:overflowPunct w:val="0"/>
        <w:autoSpaceDE w:val="0"/>
        <w:autoSpaceDN w:val="0"/>
        <w:adjustRightInd w:val="0"/>
        <w:spacing w:line="240" w:lineRule="auto"/>
        <w:jc w:val="both"/>
        <w:textAlignment w:val="baseline"/>
        <w:rPr>
          <w:rFonts w:cs="Arial"/>
          <w:szCs w:val="20"/>
        </w:rPr>
      </w:pPr>
    </w:p>
    <w:p w:rsidR="009649E2" w:rsidRPr="009649E2" w:rsidRDefault="009649E2" w:rsidP="009649E2">
      <w:pPr>
        <w:overflowPunct w:val="0"/>
        <w:autoSpaceDE w:val="0"/>
        <w:autoSpaceDN w:val="0"/>
        <w:adjustRightInd w:val="0"/>
        <w:spacing w:line="240" w:lineRule="auto"/>
        <w:jc w:val="center"/>
        <w:textAlignment w:val="baseline"/>
        <w:rPr>
          <w:rFonts w:cs="Arial"/>
          <w:szCs w:val="20"/>
        </w:rPr>
      </w:pPr>
      <w:r w:rsidRPr="009649E2">
        <w:rPr>
          <w:rFonts w:cs="Arial"/>
          <w:szCs w:val="20"/>
        </w:rPr>
        <w:t>III.  MEJNE VREDNOSTI EMISIJ</w:t>
      </w:r>
    </w:p>
    <w:p w:rsidR="009649E2" w:rsidRPr="009649E2" w:rsidRDefault="009649E2" w:rsidP="009649E2">
      <w:pPr>
        <w:overflowPunct w:val="0"/>
        <w:autoSpaceDE w:val="0"/>
        <w:autoSpaceDN w:val="0"/>
        <w:adjustRightInd w:val="0"/>
        <w:spacing w:line="240" w:lineRule="auto"/>
        <w:jc w:val="center"/>
        <w:textAlignment w:val="baseline"/>
        <w:rPr>
          <w:rFonts w:cs="Arial"/>
          <w:szCs w:val="20"/>
        </w:rPr>
      </w:pPr>
    </w:p>
    <w:p w:rsidR="009649E2" w:rsidRPr="009649E2" w:rsidRDefault="009649E2" w:rsidP="009649E2">
      <w:pPr>
        <w:overflowPunct w:val="0"/>
        <w:autoSpaceDE w:val="0"/>
        <w:autoSpaceDN w:val="0"/>
        <w:adjustRightInd w:val="0"/>
        <w:spacing w:line="240" w:lineRule="auto"/>
        <w:jc w:val="center"/>
        <w:textAlignment w:val="baseline"/>
        <w:rPr>
          <w:rFonts w:cs="Arial"/>
          <w:szCs w:val="20"/>
        </w:rPr>
      </w:pPr>
      <w:r w:rsidRPr="009649E2">
        <w:rPr>
          <w:rFonts w:cs="Arial"/>
          <w:szCs w:val="20"/>
        </w:rPr>
        <w:t>a) Splošno</w:t>
      </w:r>
    </w:p>
    <w:p w:rsidR="009649E2" w:rsidRPr="009649E2" w:rsidRDefault="009649E2" w:rsidP="009649E2">
      <w:pPr>
        <w:spacing w:line="240" w:lineRule="auto"/>
        <w:jc w:val="center"/>
        <w:rPr>
          <w:rFonts w:cs="Arial"/>
          <w:b/>
          <w:szCs w:val="20"/>
          <w:lang w:eastAsia="sl-SI"/>
        </w:rPr>
      </w:pPr>
    </w:p>
    <w:p w:rsidR="009649E2" w:rsidRPr="009649E2" w:rsidRDefault="009649E2" w:rsidP="009649E2">
      <w:pPr>
        <w:spacing w:line="240" w:lineRule="auto"/>
        <w:jc w:val="center"/>
        <w:rPr>
          <w:rFonts w:cs="Arial"/>
          <w:b/>
          <w:szCs w:val="20"/>
          <w:lang w:eastAsia="sl-SI"/>
        </w:rPr>
      </w:pPr>
      <w:r w:rsidRPr="009649E2">
        <w:rPr>
          <w:rFonts w:cs="Arial"/>
          <w:b/>
          <w:szCs w:val="20"/>
          <w:lang w:eastAsia="sl-SI"/>
        </w:rPr>
        <w:t>8. člen</w:t>
      </w:r>
    </w:p>
    <w:p w:rsidR="009649E2" w:rsidRPr="009649E2" w:rsidRDefault="009649E2" w:rsidP="009649E2">
      <w:pPr>
        <w:spacing w:line="240" w:lineRule="auto"/>
        <w:jc w:val="center"/>
        <w:rPr>
          <w:rFonts w:cs="Arial"/>
          <w:szCs w:val="20"/>
          <w:lang w:eastAsia="sl-SI"/>
        </w:rPr>
      </w:pPr>
      <w:r w:rsidRPr="009649E2">
        <w:rPr>
          <w:rFonts w:cs="Arial"/>
          <w:szCs w:val="20"/>
          <w:lang w:eastAsia="sl-SI"/>
        </w:rPr>
        <w:t>(mejne vrednosti emisij)</w:t>
      </w:r>
    </w:p>
    <w:p w:rsidR="009649E2" w:rsidRPr="009649E2" w:rsidRDefault="009649E2" w:rsidP="009649E2">
      <w:pPr>
        <w:spacing w:line="240" w:lineRule="auto"/>
        <w:jc w:val="center"/>
        <w:rPr>
          <w:rFonts w:cs="Arial"/>
          <w:szCs w:val="20"/>
          <w:lang w:eastAsia="sl-SI"/>
        </w:rPr>
      </w:pPr>
    </w:p>
    <w:p w:rsidR="009649E2" w:rsidRPr="009649E2" w:rsidRDefault="009649E2" w:rsidP="009649E2">
      <w:pPr>
        <w:overflowPunct w:val="0"/>
        <w:autoSpaceDE w:val="0"/>
        <w:autoSpaceDN w:val="0"/>
        <w:adjustRightInd w:val="0"/>
        <w:spacing w:line="240" w:lineRule="auto"/>
        <w:jc w:val="both"/>
        <w:textAlignment w:val="baseline"/>
        <w:rPr>
          <w:rFonts w:cs="Arial"/>
          <w:szCs w:val="20"/>
        </w:rPr>
      </w:pPr>
      <w:r w:rsidRPr="009649E2">
        <w:rPr>
          <w:rFonts w:cs="Arial"/>
          <w:szCs w:val="20"/>
        </w:rPr>
        <w:t>(1) Za obstoječe naprave so mejne vrednosti emisij za žveplov dioksid, dušikove okside, ogljikov monoksid in prah določene v 1. delu priloge 1 te uredbe.</w:t>
      </w:r>
    </w:p>
    <w:p w:rsidR="009649E2" w:rsidRPr="009649E2" w:rsidRDefault="009649E2" w:rsidP="009649E2">
      <w:pPr>
        <w:overflowPunct w:val="0"/>
        <w:autoSpaceDE w:val="0"/>
        <w:autoSpaceDN w:val="0"/>
        <w:adjustRightInd w:val="0"/>
        <w:spacing w:line="240" w:lineRule="auto"/>
        <w:jc w:val="both"/>
        <w:textAlignment w:val="baseline"/>
        <w:rPr>
          <w:rFonts w:cs="Arial"/>
          <w:color w:val="000000"/>
          <w:szCs w:val="20"/>
        </w:rPr>
      </w:pPr>
    </w:p>
    <w:p w:rsidR="009649E2" w:rsidRPr="009649E2" w:rsidRDefault="009649E2" w:rsidP="009649E2">
      <w:pPr>
        <w:overflowPunct w:val="0"/>
        <w:autoSpaceDE w:val="0"/>
        <w:autoSpaceDN w:val="0"/>
        <w:adjustRightInd w:val="0"/>
        <w:spacing w:line="240" w:lineRule="auto"/>
        <w:jc w:val="both"/>
        <w:textAlignment w:val="baseline"/>
        <w:rPr>
          <w:rFonts w:cs="Arial"/>
          <w:szCs w:val="20"/>
        </w:rPr>
      </w:pPr>
      <w:r w:rsidRPr="009649E2">
        <w:rPr>
          <w:rFonts w:cs="Arial"/>
          <w:szCs w:val="20"/>
        </w:rPr>
        <w:t xml:space="preserve">(2) Ne glede na prejšnji odstavek so za obstoječe naprave iz obdobja 2008 </w:t>
      </w:r>
      <w:r w:rsidR="007A6131" w:rsidRPr="007A6131">
        <w:rPr>
          <w:rFonts w:cs="Arial"/>
          <w:szCs w:val="20"/>
        </w:rPr>
        <w:t>–</w:t>
      </w:r>
      <w:r w:rsidRPr="009649E2">
        <w:rPr>
          <w:rFonts w:cs="Arial"/>
          <w:szCs w:val="20"/>
        </w:rPr>
        <w:t xml:space="preserve"> 2015 mejne vrednosti emisij za žveplov dioksid, dušikove okside, ogljikov monoksid in prah določene v 2. delu priloge 1 te uredbe.</w:t>
      </w:r>
    </w:p>
    <w:p w:rsidR="009649E2" w:rsidRPr="009649E2" w:rsidRDefault="009649E2" w:rsidP="009649E2">
      <w:pPr>
        <w:overflowPunct w:val="0"/>
        <w:autoSpaceDE w:val="0"/>
        <w:autoSpaceDN w:val="0"/>
        <w:adjustRightInd w:val="0"/>
        <w:spacing w:line="240" w:lineRule="auto"/>
        <w:jc w:val="both"/>
        <w:textAlignment w:val="baseline"/>
        <w:rPr>
          <w:rFonts w:cs="Arial"/>
          <w:szCs w:val="20"/>
        </w:rPr>
      </w:pPr>
    </w:p>
    <w:p w:rsidR="009649E2" w:rsidRPr="009649E2" w:rsidRDefault="009649E2" w:rsidP="009649E2">
      <w:pPr>
        <w:overflowPunct w:val="0"/>
        <w:autoSpaceDE w:val="0"/>
        <w:autoSpaceDN w:val="0"/>
        <w:adjustRightInd w:val="0"/>
        <w:spacing w:line="240" w:lineRule="auto"/>
        <w:jc w:val="both"/>
        <w:textAlignment w:val="baseline"/>
        <w:rPr>
          <w:rFonts w:cs="Arial"/>
          <w:szCs w:val="20"/>
        </w:rPr>
      </w:pPr>
      <w:r w:rsidRPr="009649E2">
        <w:rPr>
          <w:rFonts w:cs="Arial"/>
          <w:szCs w:val="20"/>
        </w:rPr>
        <w:t>(3) Za nove naprave so mejne vrednosti emisij za žveplov dioksid, dušikove okside, ogljikov monoksid in prah določene v 2. delu priloge 1 te uredbe.</w:t>
      </w:r>
    </w:p>
    <w:p w:rsidR="009649E2" w:rsidRPr="009649E2" w:rsidRDefault="009649E2" w:rsidP="009649E2">
      <w:pPr>
        <w:overflowPunct w:val="0"/>
        <w:autoSpaceDE w:val="0"/>
        <w:autoSpaceDN w:val="0"/>
        <w:adjustRightInd w:val="0"/>
        <w:spacing w:line="240" w:lineRule="auto"/>
        <w:jc w:val="both"/>
        <w:textAlignment w:val="baseline"/>
        <w:rPr>
          <w:rFonts w:cs="Arial"/>
          <w:szCs w:val="20"/>
        </w:rPr>
      </w:pPr>
    </w:p>
    <w:p w:rsidR="009649E2" w:rsidRPr="009649E2" w:rsidRDefault="009649E2" w:rsidP="009649E2">
      <w:pPr>
        <w:overflowPunct w:val="0"/>
        <w:autoSpaceDE w:val="0"/>
        <w:autoSpaceDN w:val="0"/>
        <w:adjustRightInd w:val="0"/>
        <w:spacing w:line="240" w:lineRule="auto"/>
        <w:jc w:val="both"/>
        <w:textAlignment w:val="baseline"/>
        <w:rPr>
          <w:rFonts w:cs="Arial"/>
          <w:szCs w:val="20"/>
        </w:rPr>
      </w:pPr>
      <w:r w:rsidRPr="009649E2">
        <w:rPr>
          <w:rFonts w:cs="Arial"/>
          <w:szCs w:val="20"/>
        </w:rPr>
        <w:t>(4) Ob spremembi naprave, ki pomeni razširitev naprave s priključitvijo nove naprave ali kurilne naprave na skupn</w:t>
      </w:r>
      <w:r w:rsidR="007A6131">
        <w:rPr>
          <w:rFonts w:cs="Arial"/>
          <w:szCs w:val="20"/>
        </w:rPr>
        <w:t>i</w:t>
      </w:r>
      <w:r w:rsidRPr="009649E2">
        <w:rPr>
          <w:rFonts w:cs="Arial"/>
          <w:szCs w:val="20"/>
        </w:rPr>
        <w:t xml:space="preserve"> odvodnik, zaradi česar se poveča skupna vhodna toplotna moč naprave, se mejne vrednosti emisij iz 2. dela priloge 1 te uredbe uporabljajo za del naprave, ki ga zadeva sprememba, </w:t>
      </w:r>
      <w:r w:rsidR="007A6131">
        <w:rPr>
          <w:rFonts w:cs="Arial"/>
          <w:szCs w:val="20"/>
        </w:rPr>
        <w:t>in</w:t>
      </w:r>
      <w:r w:rsidRPr="009649E2">
        <w:rPr>
          <w:rFonts w:cs="Arial"/>
          <w:szCs w:val="20"/>
        </w:rPr>
        <w:t xml:space="preserve"> se določijo glede na skupno vhodno toplotno moč celotne naprave po spremembi.</w:t>
      </w:r>
    </w:p>
    <w:p w:rsidR="009649E2" w:rsidRPr="009649E2" w:rsidRDefault="009649E2" w:rsidP="009649E2">
      <w:pPr>
        <w:overflowPunct w:val="0"/>
        <w:autoSpaceDE w:val="0"/>
        <w:autoSpaceDN w:val="0"/>
        <w:adjustRightInd w:val="0"/>
        <w:spacing w:line="240" w:lineRule="auto"/>
        <w:jc w:val="both"/>
        <w:textAlignment w:val="baseline"/>
        <w:rPr>
          <w:rFonts w:cs="Arial"/>
          <w:szCs w:val="20"/>
        </w:rPr>
      </w:pPr>
    </w:p>
    <w:p w:rsidR="009649E2" w:rsidRPr="009649E2" w:rsidRDefault="009649E2" w:rsidP="009649E2">
      <w:pPr>
        <w:overflowPunct w:val="0"/>
        <w:autoSpaceDE w:val="0"/>
        <w:autoSpaceDN w:val="0"/>
        <w:adjustRightInd w:val="0"/>
        <w:spacing w:line="240" w:lineRule="auto"/>
        <w:jc w:val="both"/>
        <w:textAlignment w:val="baseline"/>
        <w:rPr>
          <w:rFonts w:cs="Arial"/>
          <w:szCs w:val="20"/>
        </w:rPr>
      </w:pPr>
      <w:r w:rsidRPr="009649E2">
        <w:rPr>
          <w:rFonts w:cs="Arial"/>
          <w:szCs w:val="20"/>
        </w:rPr>
        <w:t>(5) Pri spremembi naprave, ki bi lahko imela posledice za okolje in zadeva del naprave z vhodno toplotno močjo 50 MW ali več, se mejne vrednosti emisij iz 2. dela priloge 1 te uredbe dolo</w:t>
      </w:r>
      <w:r w:rsidR="007A6131">
        <w:rPr>
          <w:rFonts w:cs="Arial"/>
          <w:szCs w:val="20"/>
        </w:rPr>
        <w:t>čijo za spremenjeni del naprave</w:t>
      </w:r>
      <w:r w:rsidRPr="009649E2">
        <w:rPr>
          <w:rFonts w:cs="Arial"/>
          <w:szCs w:val="20"/>
        </w:rPr>
        <w:t xml:space="preserve"> glede na skupno vhodno toplotno moč celotne naprave po spremembi.</w:t>
      </w:r>
    </w:p>
    <w:p w:rsidR="009649E2" w:rsidRPr="009649E2" w:rsidRDefault="009649E2" w:rsidP="009649E2">
      <w:pPr>
        <w:overflowPunct w:val="0"/>
        <w:autoSpaceDE w:val="0"/>
        <w:autoSpaceDN w:val="0"/>
        <w:adjustRightInd w:val="0"/>
        <w:spacing w:line="240" w:lineRule="auto"/>
        <w:jc w:val="both"/>
        <w:textAlignment w:val="baseline"/>
        <w:rPr>
          <w:rFonts w:cs="Arial"/>
          <w:szCs w:val="20"/>
        </w:rPr>
      </w:pPr>
    </w:p>
    <w:p w:rsidR="009649E2" w:rsidRPr="009649E2" w:rsidRDefault="009649E2" w:rsidP="009649E2">
      <w:pPr>
        <w:overflowPunct w:val="0"/>
        <w:autoSpaceDE w:val="0"/>
        <w:autoSpaceDN w:val="0"/>
        <w:adjustRightInd w:val="0"/>
        <w:spacing w:line="240" w:lineRule="auto"/>
        <w:jc w:val="both"/>
        <w:textAlignment w:val="baseline"/>
        <w:rPr>
          <w:rFonts w:cs="Arial"/>
          <w:szCs w:val="20"/>
        </w:rPr>
      </w:pPr>
      <w:r w:rsidRPr="009649E2">
        <w:rPr>
          <w:rFonts w:cs="Arial"/>
          <w:szCs w:val="20"/>
        </w:rPr>
        <w:lastRenderedPageBreak/>
        <w:t>(6) Mejne vrednosti emisij iz 1. in 2. dela priloge 1 te uredbe se ne uporabljajo za naslednje naprave:</w:t>
      </w:r>
    </w:p>
    <w:p w:rsidR="009649E2" w:rsidRPr="009649E2" w:rsidRDefault="007A6131" w:rsidP="001C46DC">
      <w:pPr>
        <w:numPr>
          <w:ilvl w:val="0"/>
          <w:numId w:val="30"/>
        </w:numPr>
        <w:overflowPunct w:val="0"/>
        <w:autoSpaceDE w:val="0"/>
        <w:autoSpaceDN w:val="0"/>
        <w:adjustRightInd w:val="0"/>
        <w:spacing w:line="240" w:lineRule="auto"/>
        <w:jc w:val="both"/>
        <w:textAlignment w:val="baseline"/>
        <w:rPr>
          <w:rFonts w:cs="Arial"/>
          <w:szCs w:val="20"/>
        </w:rPr>
      </w:pPr>
      <w:r>
        <w:rPr>
          <w:rFonts w:cs="Arial"/>
          <w:szCs w:val="20"/>
        </w:rPr>
        <w:t>dizelske motorje,</w:t>
      </w:r>
    </w:p>
    <w:p w:rsidR="009649E2" w:rsidRPr="009649E2" w:rsidRDefault="009649E2" w:rsidP="001C46DC">
      <w:pPr>
        <w:numPr>
          <w:ilvl w:val="0"/>
          <w:numId w:val="30"/>
        </w:numPr>
        <w:overflowPunct w:val="0"/>
        <w:autoSpaceDE w:val="0"/>
        <w:autoSpaceDN w:val="0"/>
        <w:adjustRightInd w:val="0"/>
        <w:spacing w:line="240" w:lineRule="auto"/>
        <w:jc w:val="both"/>
        <w:textAlignment w:val="baseline"/>
        <w:rPr>
          <w:rFonts w:cs="Arial"/>
          <w:szCs w:val="20"/>
        </w:rPr>
      </w:pPr>
      <w:proofErr w:type="spellStart"/>
      <w:r w:rsidRPr="009649E2">
        <w:rPr>
          <w:rFonts w:cs="Arial"/>
          <w:szCs w:val="20"/>
        </w:rPr>
        <w:t>rekuperacijske</w:t>
      </w:r>
      <w:proofErr w:type="spellEnd"/>
      <w:r w:rsidRPr="009649E2">
        <w:rPr>
          <w:rFonts w:cs="Arial"/>
          <w:szCs w:val="20"/>
        </w:rPr>
        <w:t xml:space="preserve"> kotle, ki so del naprav za proizvodnjo celuloze, kot so opisani v Zaključkih o BAT, ki urejajo proizvodnjo celuloze, papirja in kartona.</w:t>
      </w:r>
    </w:p>
    <w:p w:rsidR="009649E2" w:rsidRPr="009649E2" w:rsidRDefault="009649E2" w:rsidP="009649E2">
      <w:pPr>
        <w:overflowPunct w:val="0"/>
        <w:autoSpaceDE w:val="0"/>
        <w:autoSpaceDN w:val="0"/>
        <w:adjustRightInd w:val="0"/>
        <w:spacing w:line="240" w:lineRule="auto"/>
        <w:jc w:val="both"/>
        <w:textAlignment w:val="baseline"/>
        <w:rPr>
          <w:rFonts w:cs="Arial"/>
          <w:szCs w:val="20"/>
        </w:rPr>
      </w:pPr>
    </w:p>
    <w:p w:rsidR="009649E2" w:rsidRPr="009649E2" w:rsidRDefault="009649E2" w:rsidP="009649E2">
      <w:pPr>
        <w:spacing w:line="240" w:lineRule="auto"/>
        <w:rPr>
          <w:rFonts w:cs="Arial"/>
          <w:vanish/>
          <w:color w:val="000000"/>
          <w:szCs w:val="20"/>
          <w:highlight w:val="yellow"/>
          <w:lang w:eastAsia="sl-SI"/>
        </w:rPr>
      </w:pPr>
    </w:p>
    <w:p w:rsidR="009649E2" w:rsidRPr="009649E2" w:rsidRDefault="009649E2" w:rsidP="009649E2">
      <w:pPr>
        <w:spacing w:line="240" w:lineRule="auto"/>
        <w:jc w:val="center"/>
        <w:rPr>
          <w:rFonts w:cs="Arial"/>
          <w:b/>
          <w:szCs w:val="20"/>
          <w:lang w:eastAsia="sl-SI"/>
        </w:rPr>
      </w:pPr>
    </w:p>
    <w:p w:rsidR="009649E2" w:rsidRPr="009649E2" w:rsidRDefault="009649E2" w:rsidP="009649E2">
      <w:pPr>
        <w:spacing w:line="240" w:lineRule="auto"/>
        <w:jc w:val="center"/>
        <w:rPr>
          <w:rFonts w:cs="Arial"/>
          <w:b/>
          <w:szCs w:val="20"/>
          <w:lang w:eastAsia="sl-SI"/>
        </w:rPr>
      </w:pPr>
      <w:r w:rsidRPr="009649E2">
        <w:rPr>
          <w:rFonts w:cs="Arial"/>
          <w:b/>
          <w:szCs w:val="20"/>
          <w:lang w:eastAsia="sl-SI"/>
        </w:rPr>
        <w:t>9. člen</w:t>
      </w:r>
    </w:p>
    <w:p w:rsidR="009649E2" w:rsidRPr="009649E2" w:rsidRDefault="009649E2" w:rsidP="009649E2">
      <w:pPr>
        <w:spacing w:line="240" w:lineRule="auto"/>
        <w:jc w:val="center"/>
        <w:rPr>
          <w:rFonts w:cs="Arial"/>
          <w:szCs w:val="20"/>
          <w:lang w:eastAsia="sl-SI"/>
        </w:rPr>
      </w:pPr>
      <w:r w:rsidRPr="009649E2">
        <w:rPr>
          <w:rFonts w:cs="Arial"/>
          <w:szCs w:val="20"/>
          <w:lang w:eastAsia="sl-SI"/>
        </w:rPr>
        <w:t>(naprava</w:t>
      </w:r>
      <w:r w:rsidR="008B7AF2">
        <w:rPr>
          <w:rFonts w:cs="Arial"/>
          <w:szCs w:val="20"/>
          <w:lang w:eastAsia="sl-SI"/>
        </w:rPr>
        <w:t>,</w:t>
      </w:r>
      <w:r w:rsidRPr="009649E2">
        <w:rPr>
          <w:rFonts w:cs="Arial"/>
          <w:szCs w:val="20"/>
          <w:lang w:eastAsia="sl-SI"/>
        </w:rPr>
        <w:t xml:space="preserve"> v kateri zgoreva več goriv) </w:t>
      </w:r>
    </w:p>
    <w:p w:rsidR="009649E2" w:rsidRPr="009649E2" w:rsidRDefault="009649E2" w:rsidP="009649E2">
      <w:pPr>
        <w:spacing w:line="240" w:lineRule="auto"/>
        <w:jc w:val="center"/>
        <w:rPr>
          <w:rFonts w:cs="Arial"/>
          <w:szCs w:val="20"/>
          <w:lang w:eastAsia="sl-SI"/>
        </w:rPr>
      </w:pPr>
    </w:p>
    <w:p w:rsidR="009649E2" w:rsidRPr="009649E2" w:rsidRDefault="009649E2" w:rsidP="009649E2">
      <w:pPr>
        <w:overflowPunct w:val="0"/>
        <w:autoSpaceDE w:val="0"/>
        <w:autoSpaceDN w:val="0"/>
        <w:adjustRightInd w:val="0"/>
        <w:spacing w:line="240" w:lineRule="auto"/>
        <w:jc w:val="both"/>
        <w:textAlignment w:val="baseline"/>
        <w:rPr>
          <w:rFonts w:cs="Arial"/>
          <w:szCs w:val="20"/>
        </w:rPr>
      </w:pPr>
      <w:r w:rsidRPr="009649E2">
        <w:rPr>
          <w:rFonts w:cs="Arial"/>
          <w:szCs w:val="20"/>
        </w:rPr>
        <w:t>(1) Za napravo z mešano kurjavo se izračuna mejna vrednost emisij na naslednji način:</w:t>
      </w:r>
    </w:p>
    <w:p w:rsidR="009649E2" w:rsidRPr="009649E2" w:rsidRDefault="009649E2" w:rsidP="009649E2">
      <w:pPr>
        <w:numPr>
          <w:ilvl w:val="0"/>
          <w:numId w:val="21"/>
        </w:numPr>
        <w:overflowPunct w:val="0"/>
        <w:autoSpaceDE w:val="0"/>
        <w:autoSpaceDN w:val="0"/>
        <w:adjustRightInd w:val="0"/>
        <w:spacing w:line="240" w:lineRule="auto"/>
        <w:ind w:left="567" w:hanging="287"/>
        <w:jc w:val="both"/>
        <w:textAlignment w:val="baseline"/>
        <w:rPr>
          <w:rFonts w:eastAsia="Calibri" w:cs="Arial"/>
          <w:szCs w:val="20"/>
          <w:lang w:eastAsia="sl-SI"/>
        </w:rPr>
      </w:pPr>
      <w:r w:rsidRPr="009649E2">
        <w:rPr>
          <w:rFonts w:eastAsia="Calibri" w:cs="Arial"/>
          <w:szCs w:val="20"/>
          <w:lang w:eastAsia="sl-SI"/>
        </w:rPr>
        <w:t>iz 1. in 2. dela priloge 1 te uredbe se odberejo mejne vrednosti emisij, ki veljajo za posamezno vrsto goriva glede na vhodno toplotno moč celotne naprave;</w:t>
      </w:r>
    </w:p>
    <w:p w:rsidR="009649E2" w:rsidRPr="009649E2" w:rsidRDefault="009649E2" w:rsidP="009649E2">
      <w:pPr>
        <w:numPr>
          <w:ilvl w:val="0"/>
          <w:numId w:val="21"/>
        </w:numPr>
        <w:overflowPunct w:val="0"/>
        <w:autoSpaceDE w:val="0"/>
        <w:autoSpaceDN w:val="0"/>
        <w:adjustRightInd w:val="0"/>
        <w:spacing w:line="240" w:lineRule="auto"/>
        <w:ind w:left="567" w:hanging="287"/>
        <w:jc w:val="both"/>
        <w:textAlignment w:val="baseline"/>
        <w:rPr>
          <w:rFonts w:eastAsia="Calibri" w:cs="Arial"/>
          <w:szCs w:val="20"/>
          <w:lang w:eastAsia="sl-SI"/>
        </w:rPr>
      </w:pPr>
      <w:r w:rsidRPr="009649E2">
        <w:rPr>
          <w:rFonts w:eastAsia="Calibri" w:cs="Arial"/>
          <w:szCs w:val="20"/>
          <w:lang w:eastAsia="sl-SI"/>
        </w:rPr>
        <w:t xml:space="preserve">za vsako gorivo posebej se izračuna </w:t>
      </w:r>
      <w:proofErr w:type="spellStart"/>
      <w:r w:rsidRPr="009649E2">
        <w:rPr>
          <w:rFonts w:eastAsia="Calibri" w:cs="Arial"/>
          <w:szCs w:val="20"/>
          <w:lang w:eastAsia="sl-SI"/>
        </w:rPr>
        <w:t>utežena</w:t>
      </w:r>
      <w:proofErr w:type="spellEnd"/>
      <w:r w:rsidRPr="009649E2">
        <w:rPr>
          <w:rFonts w:eastAsia="Calibri" w:cs="Arial"/>
          <w:szCs w:val="20"/>
          <w:lang w:eastAsia="sl-SI"/>
        </w:rPr>
        <w:t xml:space="preserve"> mejna vrednost emisij kot zmnožek mejne vrednosti emisij iz prejšnje točke in deleža vhodne toplotne moči, ki jo pri zgorevanju prispeva posamezno gorivo;</w:t>
      </w:r>
    </w:p>
    <w:p w:rsidR="009649E2" w:rsidRPr="009649E2" w:rsidRDefault="009649E2" w:rsidP="009649E2">
      <w:pPr>
        <w:numPr>
          <w:ilvl w:val="0"/>
          <w:numId w:val="21"/>
        </w:numPr>
        <w:overflowPunct w:val="0"/>
        <w:autoSpaceDE w:val="0"/>
        <w:autoSpaceDN w:val="0"/>
        <w:adjustRightInd w:val="0"/>
        <w:spacing w:line="240" w:lineRule="auto"/>
        <w:ind w:left="567" w:hanging="287"/>
        <w:jc w:val="both"/>
        <w:textAlignment w:val="baseline"/>
        <w:rPr>
          <w:rFonts w:eastAsia="Calibri" w:cs="Arial"/>
          <w:szCs w:val="20"/>
          <w:lang w:eastAsia="sl-SI"/>
        </w:rPr>
      </w:pPr>
      <w:r w:rsidRPr="009649E2">
        <w:rPr>
          <w:rFonts w:eastAsia="Calibri" w:cs="Arial"/>
          <w:szCs w:val="20"/>
          <w:lang w:eastAsia="sl-SI"/>
        </w:rPr>
        <w:t xml:space="preserve">mejna vrednost emisije naprave je enaka vsoti </w:t>
      </w:r>
      <w:proofErr w:type="spellStart"/>
      <w:r w:rsidRPr="009649E2">
        <w:rPr>
          <w:rFonts w:eastAsia="Calibri" w:cs="Arial"/>
          <w:szCs w:val="20"/>
          <w:lang w:eastAsia="sl-SI"/>
        </w:rPr>
        <w:t>uteženih</w:t>
      </w:r>
      <w:proofErr w:type="spellEnd"/>
      <w:r w:rsidRPr="009649E2">
        <w:rPr>
          <w:rFonts w:eastAsia="Calibri" w:cs="Arial"/>
          <w:szCs w:val="20"/>
          <w:lang w:eastAsia="sl-SI"/>
        </w:rPr>
        <w:t xml:space="preserve"> mejnih vrednosti emisij iz prejšnje točke.</w:t>
      </w:r>
    </w:p>
    <w:p w:rsidR="009649E2" w:rsidRPr="009649E2" w:rsidRDefault="009649E2" w:rsidP="009649E2">
      <w:pPr>
        <w:overflowPunct w:val="0"/>
        <w:autoSpaceDE w:val="0"/>
        <w:autoSpaceDN w:val="0"/>
        <w:adjustRightInd w:val="0"/>
        <w:spacing w:line="240" w:lineRule="auto"/>
        <w:ind w:left="567"/>
        <w:jc w:val="both"/>
        <w:textAlignment w:val="baseline"/>
        <w:rPr>
          <w:rFonts w:eastAsia="Calibri" w:cs="Arial"/>
          <w:szCs w:val="20"/>
          <w:lang w:eastAsia="sl-SI"/>
        </w:rPr>
      </w:pPr>
    </w:p>
    <w:p w:rsidR="009649E2" w:rsidRPr="009649E2" w:rsidRDefault="009649E2" w:rsidP="009649E2">
      <w:pPr>
        <w:overflowPunct w:val="0"/>
        <w:autoSpaceDE w:val="0"/>
        <w:autoSpaceDN w:val="0"/>
        <w:adjustRightInd w:val="0"/>
        <w:spacing w:line="240" w:lineRule="auto"/>
        <w:jc w:val="both"/>
        <w:textAlignment w:val="baseline"/>
        <w:rPr>
          <w:rFonts w:cs="Arial"/>
          <w:szCs w:val="20"/>
        </w:rPr>
      </w:pPr>
      <w:r w:rsidRPr="009649E2">
        <w:rPr>
          <w:rFonts w:cs="Arial"/>
          <w:szCs w:val="20"/>
        </w:rPr>
        <w:t>(2) Ne glede na določbe prejšnjega odstavka veljajo za obstoječo napravo, v kateri se lahko samostojno ali z drugimi gorivi uporabljajo ostanki destilacij in pretvorb surove nafte, pridobljena energija pa se rabi za lastne potrebe rafinerije, mejne vrednosti iz 1. dela priloge 1 te uredbe za odločilno gorivo, za kater</w:t>
      </w:r>
      <w:r w:rsidR="008B7AF2">
        <w:rPr>
          <w:rFonts w:cs="Arial"/>
          <w:szCs w:val="20"/>
        </w:rPr>
        <w:t>o</w:t>
      </w:r>
      <w:r w:rsidRPr="009649E2">
        <w:rPr>
          <w:rFonts w:cs="Arial"/>
          <w:szCs w:val="20"/>
        </w:rPr>
        <w:t xml:space="preserve"> so predpisane največje mejne vrednosti, če je toplotni prispevek tega goriva enak ali večji od 50</w:t>
      </w:r>
      <w:r w:rsidR="008B7AF2">
        <w:rPr>
          <w:rFonts w:cs="Arial"/>
          <w:szCs w:val="20"/>
        </w:rPr>
        <w:t xml:space="preserve"> </w:t>
      </w:r>
      <w:r w:rsidRPr="009649E2">
        <w:rPr>
          <w:rFonts w:cs="Arial"/>
          <w:szCs w:val="20"/>
        </w:rPr>
        <w:t xml:space="preserve">%. </w:t>
      </w:r>
    </w:p>
    <w:p w:rsidR="009649E2" w:rsidRPr="009649E2" w:rsidRDefault="009649E2" w:rsidP="009649E2">
      <w:pPr>
        <w:overflowPunct w:val="0"/>
        <w:autoSpaceDE w:val="0"/>
        <w:autoSpaceDN w:val="0"/>
        <w:adjustRightInd w:val="0"/>
        <w:spacing w:line="240" w:lineRule="auto"/>
        <w:jc w:val="both"/>
        <w:textAlignment w:val="baseline"/>
        <w:rPr>
          <w:rFonts w:cs="Arial"/>
          <w:szCs w:val="20"/>
        </w:rPr>
      </w:pPr>
    </w:p>
    <w:p w:rsidR="009649E2" w:rsidRPr="009649E2" w:rsidRDefault="009649E2" w:rsidP="009649E2">
      <w:pPr>
        <w:overflowPunct w:val="0"/>
        <w:autoSpaceDE w:val="0"/>
        <w:autoSpaceDN w:val="0"/>
        <w:adjustRightInd w:val="0"/>
        <w:spacing w:line="240" w:lineRule="auto"/>
        <w:jc w:val="both"/>
        <w:textAlignment w:val="baseline"/>
        <w:rPr>
          <w:rFonts w:cs="Arial"/>
          <w:szCs w:val="20"/>
        </w:rPr>
      </w:pPr>
      <w:r w:rsidRPr="009649E2">
        <w:rPr>
          <w:rFonts w:cs="Arial"/>
          <w:szCs w:val="20"/>
        </w:rPr>
        <w:t>(3) Če je toplotni prispevek odločilnega goriva manjši kot 50</w:t>
      </w:r>
      <w:r w:rsidR="008B7AF2">
        <w:rPr>
          <w:rFonts w:cs="Arial"/>
          <w:szCs w:val="20"/>
        </w:rPr>
        <w:t xml:space="preserve"> </w:t>
      </w:r>
      <w:r w:rsidRPr="009649E2">
        <w:rPr>
          <w:rFonts w:cs="Arial"/>
          <w:szCs w:val="20"/>
        </w:rPr>
        <w:t>%, se izračuna mejna vrednost emisij za napravo iz prvega odstavka tega člena na naslednji način:</w:t>
      </w:r>
    </w:p>
    <w:p w:rsidR="009649E2" w:rsidRPr="009649E2" w:rsidRDefault="009649E2" w:rsidP="009649E2">
      <w:pPr>
        <w:numPr>
          <w:ilvl w:val="0"/>
          <w:numId w:val="22"/>
        </w:numPr>
        <w:overflowPunct w:val="0"/>
        <w:autoSpaceDE w:val="0"/>
        <w:autoSpaceDN w:val="0"/>
        <w:adjustRightInd w:val="0"/>
        <w:spacing w:line="240" w:lineRule="auto"/>
        <w:ind w:left="567" w:hanging="287"/>
        <w:jc w:val="both"/>
        <w:textAlignment w:val="baseline"/>
        <w:rPr>
          <w:rFonts w:eastAsia="Calibri" w:cs="Arial"/>
          <w:szCs w:val="20"/>
          <w:lang w:eastAsia="sl-SI"/>
        </w:rPr>
      </w:pPr>
      <w:r w:rsidRPr="009649E2">
        <w:rPr>
          <w:rFonts w:eastAsia="Calibri" w:cs="Arial"/>
          <w:szCs w:val="20"/>
          <w:lang w:eastAsia="sl-SI"/>
        </w:rPr>
        <w:t>iz 1. dela priloge 1 te uredbe se odberejo mejne vrednosti emisij, ki veljajo za posamezno vrsto goriva posebej glede na nazivno vhodno toplotno moč naprave;</w:t>
      </w:r>
    </w:p>
    <w:p w:rsidR="009649E2" w:rsidRPr="009649E2" w:rsidRDefault="009649E2" w:rsidP="009649E2">
      <w:pPr>
        <w:numPr>
          <w:ilvl w:val="0"/>
          <w:numId w:val="22"/>
        </w:numPr>
        <w:overflowPunct w:val="0"/>
        <w:autoSpaceDE w:val="0"/>
        <w:autoSpaceDN w:val="0"/>
        <w:adjustRightInd w:val="0"/>
        <w:spacing w:line="240" w:lineRule="auto"/>
        <w:ind w:left="567" w:hanging="287"/>
        <w:jc w:val="both"/>
        <w:textAlignment w:val="baseline"/>
        <w:rPr>
          <w:rFonts w:eastAsia="Calibri" w:cs="Arial"/>
          <w:szCs w:val="20"/>
          <w:lang w:eastAsia="sl-SI"/>
        </w:rPr>
      </w:pPr>
      <w:r w:rsidRPr="009649E2">
        <w:rPr>
          <w:rFonts w:eastAsia="Calibri" w:cs="Arial"/>
          <w:szCs w:val="20"/>
          <w:lang w:eastAsia="sl-SI"/>
        </w:rPr>
        <w:t>izračuna se mejna vrednost emisije za odločilno gorivo tako, da se iz prilog te uredbe odbrana mejna vrednost za odločilno gorivo pomnoži s faktorjem 2 in od tega zmnožka odšteje mejna vrednost za gorivo, za kater</w:t>
      </w:r>
      <w:r w:rsidR="008B7AF2">
        <w:rPr>
          <w:rFonts w:eastAsia="Calibri" w:cs="Arial"/>
          <w:szCs w:val="20"/>
          <w:lang w:eastAsia="sl-SI"/>
        </w:rPr>
        <w:t>o</w:t>
      </w:r>
      <w:r w:rsidRPr="009649E2">
        <w:rPr>
          <w:rFonts w:eastAsia="Calibri" w:cs="Arial"/>
          <w:szCs w:val="20"/>
          <w:lang w:eastAsia="sl-SI"/>
        </w:rPr>
        <w:t xml:space="preserve"> je predpisana najnižja mejna vrednost. Če imata dve ali več goriv enaki mejni vrednosti emisij, se za odločilno gorivo upošteva gorivo z večjim deležem vhodne toplotne moči;</w:t>
      </w:r>
    </w:p>
    <w:p w:rsidR="009649E2" w:rsidRPr="009649E2" w:rsidRDefault="009649E2" w:rsidP="009649E2">
      <w:pPr>
        <w:numPr>
          <w:ilvl w:val="0"/>
          <w:numId w:val="22"/>
        </w:numPr>
        <w:overflowPunct w:val="0"/>
        <w:autoSpaceDE w:val="0"/>
        <w:autoSpaceDN w:val="0"/>
        <w:adjustRightInd w:val="0"/>
        <w:spacing w:line="240" w:lineRule="auto"/>
        <w:ind w:left="567" w:hanging="287"/>
        <w:jc w:val="both"/>
        <w:textAlignment w:val="baseline"/>
        <w:rPr>
          <w:rFonts w:eastAsia="Calibri" w:cs="Arial"/>
          <w:szCs w:val="20"/>
          <w:lang w:eastAsia="sl-SI"/>
        </w:rPr>
      </w:pPr>
      <w:r w:rsidRPr="009649E2">
        <w:rPr>
          <w:rFonts w:eastAsia="Calibri" w:cs="Arial"/>
          <w:szCs w:val="20"/>
          <w:lang w:eastAsia="sl-SI"/>
        </w:rPr>
        <w:t xml:space="preserve">izračuna se </w:t>
      </w:r>
      <w:proofErr w:type="spellStart"/>
      <w:r w:rsidRPr="009649E2">
        <w:rPr>
          <w:rFonts w:eastAsia="Calibri" w:cs="Arial"/>
          <w:szCs w:val="20"/>
          <w:lang w:eastAsia="sl-SI"/>
        </w:rPr>
        <w:t>utežena</w:t>
      </w:r>
      <w:proofErr w:type="spellEnd"/>
      <w:r w:rsidRPr="009649E2">
        <w:rPr>
          <w:rFonts w:eastAsia="Calibri" w:cs="Arial"/>
          <w:szCs w:val="20"/>
          <w:lang w:eastAsia="sl-SI"/>
        </w:rPr>
        <w:t xml:space="preserve"> mejna vrednost emisij za odločilno gorivo tako, da se izračunana mejna vrednost emisije za odločilno gorivo iz prejšnje točke pomnoži z deležem vhodne toplotne moči, ki ga to gorivo prispeva v kurišče,</w:t>
      </w:r>
    </w:p>
    <w:p w:rsidR="009649E2" w:rsidRPr="009649E2" w:rsidRDefault="009649E2" w:rsidP="009649E2">
      <w:pPr>
        <w:numPr>
          <w:ilvl w:val="0"/>
          <w:numId w:val="22"/>
        </w:numPr>
        <w:overflowPunct w:val="0"/>
        <w:autoSpaceDE w:val="0"/>
        <w:autoSpaceDN w:val="0"/>
        <w:adjustRightInd w:val="0"/>
        <w:spacing w:line="240" w:lineRule="auto"/>
        <w:ind w:left="567" w:hanging="287"/>
        <w:jc w:val="both"/>
        <w:textAlignment w:val="baseline"/>
        <w:rPr>
          <w:rFonts w:eastAsia="Calibri" w:cs="Arial"/>
          <w:szCs w:val="20"/>
          <w:lang w:eastAsia="sl-SI"/>
        </w:rPr>
      </w:pPr>
      <w:r w:rsidRPr="009649E2">
        <w:rPr>
          <w:rFonts w:eastAsia="Calibri" w:cs="Arial"/>
          <w:szCs w:val="20"/>
          <w:lang w:eastAsia="sl-SI"/>
        </w:rPr>
        <w:t xml:space="preserve">izračunajo se </w:t>
      </w:r>
      <w:proofErr w:type="spellStart"/>
      <w:r w:rsidRPr="009649E2">
        <w:rPr>
          <w:rFonts w:eastAsia="Calibri" w:cs="Arial"/>
          <w:szCs w:val="20"/>
          <w:lang w:eastAsia="sl-SI"/>
        </w:rPr>
        <w:t>utežene</w:t>
      </w:r>
      <w:proofErr w:type="spellEnd"/>
      <w:r w:rsidRPr="009649E2">
        <w:rPr>
          <w:rFonts w:eastAsia="Calibri" w:cs="Arial"/>
          <w:szCs w:val="20"/>
          <w:lang w:eastAsia="sl-SI"/>
        </w:rPr>
        <w:t xml:space="preserve"> mejne vrednosti emisij za druga goriva, tako da se mejne vrednosti emisije za posamezna goriva iz a) točke tega odstavka pomnožijo z deleži vhodne toplotne moči, ki jih ta goriva prispevajo v kurišče;</w:t>
      </w:r>
    </w:p>
    <w:p w:rsidR="009649E2" w:rsidRPr="009649E2" w:rsidRDefault="009649E2" w:rsidP="009649E2">
      <w:pPr>
        <w:numPr>
          <w:ilvl w:val="0"/>
          <w:numId w:val="22"/>
        </w:numPr>
        <w:overflowPunct w:val="0"/>
        <w:autoSpaceDE w:val="0"/>
        <w:autoSpaceDN w:val="0"/>
        <w:adjustRightInd w:val="0"/>
        <w:spacing w:line="240" w:lineRule="auto"/>
        <w:ind w:left="567" w:hanging="287"/>
        <w:jc w:val="both"/>
        <w:textAlignment w:val="baseline"/>
        <w:rPr>
          <w:rFonts w:eastAsia="Calibri" w:cs="Arial"/>
          <w:szCs w:val="20"/>
          <w:lang w:eastAsia="sl-SI"/>
        </w:rPr>
      </w:pPr>
      <w:r w:rsidRPr="009649E2">
        <w:rPr>
          <w:rFonts w:eastAsia="Calibri" w:cs="Arial"/>
          <w:szCs w:val="20"/>
          <w:lang w:eastAsia="sl-SI"/>
        </w:rPr>
        <w:t xml:space="preserve">mejna vrednost emisij naprave je enaka vsoti </w:t>
      </w:r>
      <w:proofErr w:type="spellStart"/>
      <w:r w:rsidRPr="009649E2">
        <w:rPr>
          <w:rFonts w:eastAsia="Calibri" w:cs="Arial"/>
          <w:szCs w:val="20"/>
          <w:lang w:eastAsia="sl-SI"/>
        </w:rPr>
        <w:t>uteženih</w:t>
      </w:r>
      <w:proofErr w:type="spellEnd"/>
      <w:r w:rsidRPr="009649E2">
        <w:rPr>
          <w:rFonts w:eastAsia="Calibri" w:cs="Arial"/>
          <w:szCs w:val="20"/>
          <w:lang w:eastAsia="sl-SI"/>
        </w:rPr>
        <w:t xml:space="preserve"> mejnih vrednosti emisij iz c) in d) točke tega odstavka.</w:t>
      </w:r>
    </w:p>
    <w:p w:rsidR="009649E2" w:rsidRPr="009649E2" w:rsidRDefault="009649E2" w:rsidP="009649E2">
      <w:pPr>
        <w:overflowPunct w:val="0"/>
        <w:autoSpaceDE w:val="0"/>
        <w:autoSpaceDN w:val="0"/>
        <w:adjustRightInd w:val="0"/>
        <w:spacing w:line="240" w:lineRule="auto"/>
        <w:ind w:left="567"/>
        <w:jc w:val="both"/>
        <w:textAlignment w:val="baseline"/>
        <w:rPr>
          <w:rFonts w:eastAsia="Calibri" w:cs="Arial"/>
          <w:szCs w:val="20"/>
          <w:lang w:eastAsia="sl-SI"/>
        </w:rPr>
      </w:pPr>
    </w:p>
    <w:p w:rsidR="009649E2" w:rsidRPr="009649E2" w:rsidRDefault="009649E2" w:rsidP="009649E2">
      <w:pPr>
        <w:overflowPunct w:val="0"/>
        <w:autoSpaceDE w:val="0"/>
        <w:autoSpaceDN w:val="0"/>
        <w:adjustRightInd w:val="0"/>
        <w:spacing w:line="240" w:lineRule="auto"/>
        <w:jc w:val="both"/>
        <w:textAlignment w:val="baseline"/>
        <w:rPr>
          <w:rFonts w:cs="Arial"/>
          <w:szCs w:val="20"/>
        </w:rPr>
      </w:pPr>
      <w:r w:rsidRPr="009649E2">
        <w:rPr>
          <w:rFonts w:cs="Arial"/>
          <w:szCs w:val="20"/>
        </w:rPr>
        <w:t>(4) Ne glede na določbe drugega in tretjega odstavka tega člena se lahko za obstoječe naprave</w:t>
      </w:r>
      <w:r w:rsidR="008B7AF2">
        <w:rPr>
          <w:rFonts w:cs="Arial"/>
          <w:szCs w:val="20"/>
        </w:rPr>
        <w:t>,</w:t>
      </w:r>
      <w:r w:rsidRPr="009649E2">
        <w:rPr>
          <w:rFonts w:cs="Arial"/>
          <w:szCs w:val="20"/>
        </w:rPr>
        <w:t xml:space="preserve"> v katerih lahko zgoreva več goriv v rafinerijah, razen za plinske turbine in plinske motorje,  za emisije žveplovega dioksida uporabijo povprečne mejne vrednosti emisij za žveplov dioksid:  </w:t>
      </w:r>
    </w:p>
    <w:p w:rsidR="009649E2" w:rsidRPr="009649E2" w:rsidRDefault="009649E2" w:rsidP="009B74EB">
      <w:pPr>
        <w:numPr>
          <w:ilvl w:val="0"/>
          <w:numId w:val="27"/>
        </w:numPr>
        <w:overflowPunct w:val="0"/>
        <w:autoSpaceDE w:val="0"/>
        <w:autoSpaceDN w:val="0"/>
        <w:adjustRightInd w:val="0"/>
        <w:spacing w:line="240" w:lineRule="auto"/>
        <w:ind w:firstLine="0"/>
        <w:jc w:val="both"/>
        <w:textAlignment w:val="baseline"/>
        <w:rPr>
          <w:rFonts w:cs="Arial"/>
          <w:szCs w:val="20"/>
        </w:rPr>
      </w:pPr>
      <w:r w:rsidRPr="009649E2">
        <w:rPr>
          <w:rFonts w:cs="Arial"/>
          <w:szCs w:val="20"/>
        </w:rPr>
        <w:t>1000 mg/m3, če gre za</w:t>
      </w:r>
      <w:r w:rsidR="008B7AF2">
        <w:rPr>
          <w:rFonts w:cs="Arial"/>
          <w:szCs w:val="20"/>
        </w:rPr>
        <w:t xml:space="preserve"> obstoječe naprave iz leta 2002,</w:t>
      </w:r>
    </w:p>
    <w:p w:rsidR="009649E2" w:rsidRPr="009649E2" w:rsidRDefault="009649E2" w:rsidP="009B74EB">
      <w:pPr>
        <w:numPr>
          <w:ilvl w:val="0"/>
          <w:numId w:val="27"/>
        </w:numPr>
        <w:overflowPunct w:val="0"/>
        <w:autoSpaceDE w:val="0"/>
        <w:autoSpaceDN w:val="0"/>
        <w:adjustRightInd w:val="0"/>
        <w:spacing w:line="240" w:lineRule="auto"/>
        <w:ind w:firstLine="0"/>
        <w:jc w:val="both"/>
        <w:textAlignment w:val="baseline"/>
        <w:rPr>
          <w:rFonts w:cs="Arial"/>
          <w:szCs w:val="20"/>
        </w:rPr>
      </w:pPr>
      <w:r w:rsidRPr="009649E2">
        <w:rPr>
          <w:rFonts w:cs="Arial"/>
          <w:szCs w:val="20"/>
        </w:rPr>
        <w:t>600 mg/m3, če gre za druge obstoječe naprave.</w:t>
      </w:r>
    </w:p>
    <w:p w:rsidR="009649E2" w:rsidRPr="009649E2" w:rsidRDefault="009649E2" w:rsidP="009649E2">
      <w:pPr>
        <w:spacing w:line="240" w:lineRule="auto"/>
        <w:jc w:val="both"/>
        <w:rPr>
          <w:rFonts w:cs="Arial"/>
          <w:szCs w:val="20"/>
          <w:lang w:eastAsia="sl-SI"/>
        </w:rPr>
      </w:pPr>
    </w:p>
    <w:p w:rsidR="009649E2" w:rsidRPr="009649E2" w:rsidRDefault="009649E2" w:rsidP="009649E2">
      <w:pPr>
        <w:spacing w:line="240" w:lineRule="auto"/>
        <w:jc w:val="both"/>
        <w:rPr>
          <w:rFonts w:cs="Arial"/>
          <w:szCs w:val="20"/>
          <w:lang w:eastAsia="sl-SI"/>
        </w:rPr>
      </w:pPr>
      <w:r w:rsidRPr="009649E2">
        <w:rPr>
          <w:rFonts w:cs="Arial"/>
          <w:szCs w:val="20"/>
          <w:lang w:eastAsia="sl-SI"/>
        </w:rPr>
        <w:t>(5) Za naprave s kombinirano kurjavo veljajo mejne vrednosti emisij za tisto gorivo, ki trenutno zgoreva v napravi.</w:t>
      </w:r>
    </w:p>
    <w:p w:rsidR="009649E2" w:rsidRPr="009649E2" w:rsidRDefault="009649E2" w:rsidP="009649E2">
      <w:pPr>
        <w:spacing w:line="240" w:lineRule="auto"/>
        <w:jc w:val="center"/>
        <w:rPr>
          <w:rFonts w:cs="Arial"/>
          <w:b/>
          <w:szCs w:val="20"/>
          <w:lang w:eastAsia="sl-SI"/>
        </w:rPr>
      </w:pPr>
      <w:r w:rsidRPr="009649E2">
        <w:rPr>
          <w:rFonts w:cs="Arial"/>
          <w:b/>
          <w:szCs w:val="20"/>
          <w:lang w:eastAsia="sl-SI"/>
        </w:rPr>
        <w:t>10. člen</w:t>
      </w:r>
    </w:p>
    <w:p w:rsidR="009649E2" w:rsidRPr="009649E2" w:rsidRDefault="009649E2" w:rsidP="009649E2">
      <w:pPr>
        <w:spacing w:line="240" w:lineRule="auto"/>
        <w:jc w:val="center"/>
        <w:rPr>
          <w:rFonts w:cs="Arial"/>
          <w:szCs w:val="20"/>
          <w:lang w:eastAsia="sl-SI"/>
        </w:rPr>
      </w:pPr>
      <w:r w:rsidRPr="009649E2">
        <w:rPr>
          <w:rFonts w:cs="Arial"/>
          <w:szCs w:val="20"/>
          <w:lang w:eastAsia="sl-SI"/>
        </w:rPr>
        <w:t>(stopnja razžveplanja)</w:t>
      </w:r>
    </w:p>
    <w:p w:rsidR="009649E2" w:rsidRPr="009649E2" w:rsidRDefault="009649E2" w:rsidP="009649E2">
      <w:pPr>
        <w:spacing w:line="240" w:lineRule="auto"/>
        <w:jc w:val="center"/>
        <w:rPr>
          <w:rFonts w:cs="Arial"/>
          <w:szCs w:val="20"/>
          <w:lang w:eastAsia="sl-SI"/>
        </w:rPr>
      </w:pPr>
    </w:p>
    <w:p w:rsidR="009649E2" w:rsidRPr="009649E2" w:rsidRDefault="009649E2" w:rsidP="009649E2">
      <w:pPr>
        <w:overflowPunct w:val="0"/>
        <w:autoSpaceDE w:val="0"/>
        <w:autoSpaceDN w:val="0"/>
        <w:adjustRightInd w:val="0"/>
        <w:spacing w:line="240" w:lineRule="auto"/>
        <w:jc w:val="both"/>
        <w:textAlignment w:val="baseline"/>
        <w:rPr>
          <w:rFonts w:cs="Arial"/>
          <w:szCs w:val="20"/>
        </w:rPr>
      </w:pPr>
      <w:r w:rsidRPr="009649E2">
        <w:rPr>
          <w:rFonts w:cs="Arial"/>
          <w:szCs w:val="20"/>
        </w:rPr>
        <w:t>(1) Ministrstvo, lahko na podlagi vloge upravljavca za napravo, v kat</w:t>
      </w:r>
      <w:r w:rsidR="008B7AF2">
        <w:rPr>
          <w:rFonts w:cs="Arial"/>
          <w:szCs w:val="20"/>
        </w:rPr>
        <w:t>eri zgoreva domače trdno gorivo</w:t>
      </w:r>
      <w:r w:rsidRPr="009649E2">
        <w:rPr>
          <w:rFonts w:cs="Arial"/>
          <w:szCs w:val="20"/>
        </w:rPr>
        <w:t xml:space="preserve"> in ki ne more dosegati mejnih vrednosti iz 8. člena te uredbe, v okoljevarstvenem dovoljenju namesto mejne vrednosti emisij za žveplov dioksid, kot so določene v 1. in 2. delu priloge 1 te uredbe, uporablja najnižjo stopnjo razžveplanja iz 3. dela priloge 1 te uredbe, če na </w:t>
      </w:r>
      <w:r w:rsidRPr="009649E2">
        <w:rPr>
          <w:rFonts w:cs="Arial"/>
          <w:szCs w:val="20"/>
        </w:rPr>
        <w:lastRenderedPageBreak/>
        <w:t>podlagi posebne tehnične študije, priložene k vlogi upravljavca, ugotovi, da mejn</w:t>
      </w:r>
      <w:r w:rsidR="008B7AF2">
        <w:rPr>
          <w:rFonts w:cs="Arial"/>
          <w:szCs w:val="20"/>
        </w:rPr>
        <w:t>ih</w:t>
      </w:r>
      <w:r w:rsidRPr="009649E2">
        <w:rPr>
          <w:rFonts w:cs="Arial"/>
          <w:szCs w:val="20"/>
        </w:rPr>
        <w:t xml:space="preserve"> vrednosti emisij za žveplov dioksid iz 1. in 2. dela priloge 1 te </w:t>
      </w:r>
      <w:r w:rsidR="008B7AF2">
        <w:rPr>
          <w:rFonts w:cs="Arial"/>
          <w:szCs w:val="20"/>
        </w:rPr>
        <w:t>uredbe zaradi lastnosti goriva</w:t>
      </w:r>
      <w:r w:rsidRPr="009649E2">
        <w:rPr>
          <w:rFonts w:cs="Arial"/>
          <w:szCs w:val="20"/>
        </w:rPr>
        <w:t xml:space="preserve"> ni možno dosegati z ekonomsko upravičenimi postopki čiščenja.</w:t>
      </w:r>
    </w:p>
    <w:p w:rsidR="009649E2" w:rsidRPr="009649E2" w:rsidRDefault="009649E2" w:rsidP="009649E2">
      <w:pPr>
        <w:overflowPunct w:val="0"/>
        <w:autoSpaceDE w:val="0"/>
        <w:autoSpaceDN w:val="0"/>
        <w:adjustRightInd w:val="0"/>
        <w:spacing w:line="240" w:lineRule="auto"/>
        <w:jc w:val="both"/>
        <w:textAlignment w:val="baseline"/>
        <w:rPr>
          <w:rFonts w:cs="Arial"/>
          <w:szCs w:val="20"/>
        </w:rPr>
      </w:pPr>
    </w:p>
    <w:p w:rsidR="009649E2" w:rsidRPr="009649E2" w:rsidRDefault="009649E2" w:rsidP="009649E2">
      <w:pPr>
        <w:overflowPunct w:val="0"/>
        <w:autoSpaceDE w:val="0"/>
        <w:autoSpaceDN w:val="0"/>
        <w:adjustRightInd w:val="0"/>
        <w:spacing w:line="240" w:lineRule="auto"/>
        <w:jc w:val="both"/>
        <w:textAlignment w:val="baseline"/>
        <w:rPr>
          <w:rFonts w:cs="Arial"/>
          <w:szCs w:val="20"/>
        </w:rPr>
      </w:pPr>
      <w:r w:rsidRPr="009649E2">
        <w:rPr>
          <w:rFonts w:cs="Arial"/>
          <w:szCs w:val="20"/>
        </w:rPr>
        <w:t xml:space="preserve">(2) Za naprave iz prejšnjega odstavka, ki </w:t>
      </w:r>
      <w:proofErr w:type="spellStart"/>
      <w:r w:rsidRPr="009649E2">
        <w:rPr>
          <w:rFonts w:cs="Arial"/>
          <w:szCs w:val="20"/>
        </w:rPr>
        <w:t>sosežigajo</w:t>
      </w:r>
      <w:proofErr w:type="spellEnd"/>
      <w:r w:rsidRPr="009649E2">
        <w:rPr>
          <w:rFonts w:cs="Arial"/>
          <w:szCs w:val="20"/>
        </w:rPr>
        <w:t xml:space="preserve"> odpadke in ki zaradi lastnosti domačega trdnega goriva ne morejo dosegati mejnih vrednosti emisij</w:t>
      </w:r>
      <w:r w:rsidR="008B7AF2">
        <w:rPr>
          <w:rFonts w:cs="Arial"/>
          <w:szCs w:val="20"/>
        </w:rPr>
        <w:t>,</w:t>
      </w:r>
      <w:r w:rsidRPr="009649E2">
        <w:rPr>
          <w:rFonts w:cs="Arial"/>
          <w:szCs w:val="20"/>
        </w:rPr>
        <w:t xml:space="preserve"> kot so določene v predpisu, ki ureja emisije snovi v zrak in vode iz naprav za sežiganje odpadkov, lahko ministrstvo v okoljevarstvenem dovoljenju namesto teh mejnih vrednosti emisij določi najnižje stopnje razžveplanja iz 3. dela priloge 1 te uredbe. </w:t>
      </w:r>
    </w:p>
    <w:p w:rsidR="009649E2" w:rsidRPr="009649E2" w:rsidRDefault="009649E2" w:rsidP="009649E2">
      <w:pPr>
        <w:overflowPunct w:val="0"/>
        <w:autoSpaceDE w:val="0"/>
        <w:autoSpaceDN w:val="0"/>
        <w:adjustRightInd w:val="0"/>
        <w:spacing w:line="240" w:lineRule="auto"/>
        <w:ind w:firstLine="1021"/>
        <w:jc w:val="both"/>
        <w:textAlignment w:val="baseline"/>
        <w:rPr>
          <w:rFonts w:cs="Arial"/>
          <w:szCs w:val="20"/>
        </w:rPr>
      </w:pPr>
    </w:p>
    <w:p w:rsidR="009649E2" w:rsidRPr="009649E2" w:rsidRDefault="009649E2" w:rsidP="009649E2">
      <w:pPr>
        <w:overflowPunct w:val="0"/>
        <w:autoSpaceDE w:val="0"/>
        <w:autoSpaceDN w:val="0"/>
        <w:adjustRightInd w:val="0"/>
        <w:spacing w:line="240" w:lineRule="auto"/>
        <w:jc w:val="center"/>
        <w:textAlignment w:val="baseline"/>
        <w:rPr>
          <w:rFonts w:cs="Arial"/>
          <w:szCs w:val="20"/>
        </w:rPr>
      </w:pPr>
      <w:r w:rsidRPr="009649E2">
        <w:rPr>
          <w:rFonts w:cs="Arial"/>
          <w:szCs w:val="20"/>
        </w:rPr>
        <w:t>b) Motnje v obratovanju naprave</w:t>
      </w:r>
    </w:p>
    <w:p w:rsidR="009649E2" w:rsidRPr="009649E2" w:rsidRDefault="009649E2" w:rsidP="009649E2">
      <w:pPr>
        <w:overflowPunct w:val="0"/>
        <w:autoSpaceDE w:val="0"/>
        <w:autoSpaceDN w:val="0"/>
        <w:adjustRightInd w:val="0"/>
        <w:spacing w:line="240" w:lineRule="auto"/>
        <w:jc w:val="center"/>
        <w:textAlignment w:val="baseline"/>
        <w:rPr>
          <w:rFonts w:cs="Arial"/>
          <w:szCs w:val="20"/>
        </w:rPr>
      </w:pPr>
    </w:p>
    <w:p w:rsidR="009649E2" w:rsidRPr="009649E2" w:rsidRDefault="009649E2" w:rsidP="009649E2">
      <w:pPr>
        <w:spacing w:line="240" w:lineRule="auto"/>
        <w:jc w:val="center"/>
        <w:rPr>
          <w:rFonts w:cs="Arial"/>
          <w:b/>
          <w:szCs w:val="20"/>
          <w:lang w:eastAsia="sl-SI"/>
        </w:rPr>
      </w:pPr>
      <w:r w:rsidRPr="009649E2">
        <w:rPr>
          <w:rFonts w:cs="Arial"/>
          <w:b/>
          <w:szCs w:val="20"/>
          <w:lang w:eastAsia="sl-SI"/>
        </w:rPr>
        <w:t xml:space="preserve">11. člen </w:t>
      </w:r>
    </w:p>
    <w:p w:rsidR="009649E2" w:rsidRPr="009649E2" w:rsidRDefault="009649E2" w:rsidP="009649E2">
      <w:pPr>
        <w:spacing w:line="240" w:lineRule="auto"/>
        <w:jc w:val="center"/>
        <w:rPr>
          <w:rFonts w:cs="Arial"/>
          <w:szCs w:val="20"/>
          <w:lang w:eastAsia="sl-SI"/>
        </w:rPr>
      </w:pPr>
      <w:r w:rsidRPr="009649E2">
        <w:rPr>
          <w:rFonts w:cs="Arial"/>
          <w:szCs w:val="20"/>
          <w:lang w:eastAsia="sl-SI"/>
        </w:rPr>
        <w:t>(motnje v obratovanju naprave)</w:t>
      </w:r>
    </w:p>
    <w:p w:rsidR="009649E2" w:rsidRPr="009649E2" w:rsidRDefault="009649E2" w:rsidP="009649E2">
      <w:pPr>
        <w:spacing w:line="240" w:lineRule="auto"/>
        <w:jc w:val="center"/>
        <w:rPr>
          <w:rFonts w:cs="Arial"/>
          <w:szCs w:val="20"/>
          <w:lang w:eastAsia="sl-SI"/>
        </w:rPr>
      </w:pPr>
    </w:p>
    <w:p w:rsidR="009649E2" w:rsidRPr="009649E2" w:rsidRDefault="009649E2" w:rsidP="009649E2">
      <w:pPr>
        <w:overflowPunct w:val="0"/>
        <w:autoSpaceDE w:val="0"/>
        <w:autoSpaceDN w:val="0"/>
        <w:adjustRightInd w:val="0"/>
        <w:spacing w:line="240" w:lineRule="auto"/>
        <w:jc w:val="both"/>
        <w:textAlignment w:val="baseline"/>
        <w:rPr>
          <w:rFonts w:cs="Arial"/>
          <w:szCs w:val="20"/>
        </w:rPr>
      </w:pPr>
      <w:r w:rsidRPr="009649E2">
        <w:rPr>
          <w:rFonts w:cs="Arial"/>
          <w:szCs w:val="20"/>
        </w:rPr>
        <w:t xml:space="preserve">(1) Ministrstvo lahko v okoljevarstvenem dovoljenju dovoli upravljavcu, katerega naprava uporablja gorivo z nizko vsebnostjo žvepla, začasno preseganje mejnih vrednosti emisij žveplovega dioksida za naprave iz prvega in tretjega odstavka 8. člena te uredbe za največ šest mesecev. </w:t>
      </w:r>
    </w:p>
    <w:p w:rsidR="009649E2" w:rsidRPr="009649E2" w:rsidRDefault="009649E2" w:rsidP="009649E2">
      <w:pPr>
        <w:overflowPunct w:val="0"/>
        <w:autoSpaceDE w:val="0"/>
        <w:autoSpaceDN w:val="0"/>
        <w:adjustRightInd w:val="0"/>
        <w:spacing w:line="240" w:lineRule="auto"/>
        <w:jc w:val="both"/>
        <w:textAlignment w:val="baseline"/>
        <w:rPr>
          <w:rFonts w:cs="Arial"/>
          <w:szCs w:val="20"/>
        </w:rPr>
      </w:pPr>
    </w:p>
    <w:p w:rsidR="009649E2" w:rsidRPr="009649E2" w:rsidRDefault="009649E2" w:rsidP="009649E2">
      <w:pPr>
        <w:overflowPunct w:val="0"/>
        <w:autoSpaceDE w:val="0"/>
        <w:autoSpaceDN w:val="0"/>
        <w:adjustRightInd w:val="0"/>
        <w:spacing w:line="240" w:lineRule="auto"/>
        <w:jc w:val="both"/>
        <w:textAlignment w:val="baseline"/>
        <w:rPr>
          <w:rFonts w:cs="Arial"/>
          <w:szCs w:val="20"/>
        </w:rPr>
      </w:pPr>
      <w:r w:rsidRPr="009649E2">
        <w:rPr>
          <w:rFonts w:cs="Arial"/>
          <w:szCs w:val="20"/>
        </w:rPr>
        <w:t>(2) Ministrstvo lahko v okoljevarstvenem dovoljenju dovoli upravljavcu, katerega  naprava nima vgrajenih naprav za čiščenje ali zmanjševanje odpadnih plinov in ki uporablja kot gorivo samo plin, začasno uporabo druge vrste goriv in preseganje mejnih vrednosti emisij za žveplov dioksid, dušikove okside, ogljikov monoksid in prah za naprave iz prvega in tretj</w:t>
      </w:r>
      <w:r w:rsidR="008B7AF2">
        <w:rPr>
          <w:rFonts w:cs="Arial"/>
          <w:szCs w:val="20"/>
        </w:rPr>
        <w:t>ega odstavka 8. člena te uredbe</w:t>
      </w:r>
      <w:r w:rsidRPr="009649E2">
        <w:rPr>
          <w:rFonts w:cs="Arial"/>
          <w:szCs w:val="20"/>
        </w:rPr>
        <w:t xml:space="preserve"> za največ deset dni</w:t>
      </w:r>
      <w:r w:rsidR="008B7AF2">
        <w:rPr>
          <w:rFonts w:cs="Arial"/>
          <w:szCs w:val="20"/>
        </w:rPr>
        <w:t>,</w:t>
      </w:r>
      <w:r w:rsidRPr="009649E2">
        <w:rPr>
          <w:rFonts w:cs="Arial"/>
          <w:szCs w:val="20"/>
        </w:rPr>
        <w:t xml:space="preserve"> razen če obstaja nujna potreba po neprekinjeni oskrbi z energijo. </w:t>
      </w:r>
    </w:p>
    <w:p w:rsidR="009649E2" w:rsidRPr="009649E2" w:rsidRDefault="009649E2" w:rsidP="009649E2">
      <w:pPr>
        <w:overflowPunct w:val="0"/>
        <w:autoSpaceDE w:val="0"/>
        <w:autoSpaceDN w:val="0"/>
        <w:adjustRightInd w:val="0"/>
        <w:spacing w:line="240" w:lineRule="auto"/>
        <w:jc w:val="both"/>
        <w:textAlignment w:val="baseline"/>
        <w:rPr>
          <w:rFonts w:cs="Arial"/>
          <w:szCs w:val="20"/>
        </w:rPr>
      </w:pPr>
    </w:p>
    <w:p w:rsidR="009649E2" w:rsidRPr="009649E2" w:rsidRDefault="009649E2" w:rsidP="009649E2">
      <w:pPr>
        <w:overflowPunct w:val="0"/>
        <w:autoSpaceDE w:val="0"/>
        <w:autoSpaceDN w:val="0"/>
        <w:adjustRightInd w:val="0"/>
        <w:spacing w:line="240" w:lineRule="auto"/>
        <w:jc w:val="both"/>
        <w:textAlignment w:val="baseline"/>
        <w:rPr>
          <w:rFonts w:cs="Arial"/>
          <w:szCs w:val="20"/>
        </w:rPr>
      </w:pPr>
      <w:r w:rsidRPr="009649E2">
        <w:rPr>
          <w:rFonts w:cs="Arial"/>
          <w:szCs w:val="20"/>
        </w:rPr>
        <w:t xml:space="preserve">(3) Upravljavec mora vsako spremembo v obratovanju iz prvega in drugega odstavka  nemudoma, </w:t>
      </w:r>
      <w:proofErr w:type="spellStart"/>
      <w:r w:rsidRPr="009649E2">
        <w:rPr>
          <w:rFonts w:cs="Arial"/>
          <w:szCs w:val="20"/>
        </w:rPr>
        <w:t>naj</w:t>
      </w:r>
      <w:r w:rsidR="008B7AF2">
        <w:rPr>
          <w:rFonts w:cs="Arial"/>
          <w:szCs w:val="20"/>
        </w:rPr>
        <w:t>poznje</w:t>
      </w:r>
      <w:proofErr w:type="spellEnd"/>
      <w:r w:rsidRPr="009649E2">
        <w:rPr>
          <w:rFonts w:cs="Arial"/>
          <w:szCs w:val="20"/>
        </w:rPr>
        <w:t xml:space="preserve"> pa v 48 urah, prijaviti ministrstvu in inšpektorju, pristojnemu za varstvo okolja, ter prijavi priložiti dokazila, da na trgu ni možno nabaviti goriva z nizko vsebnostjo žvepla zaradi motenj v dobavi, ki so posledica hudega pomanjkanja</w:t>
      </w:r>
      <w:r w:rsidR="008B7AF2">
        <w:rPr>
          <w:rFonts w:cs="Arial"/>
          <w:szCs w:val="20"/>
        </w:rPr>
        <w:t>,</w:t>
      </w:r>
      <w:r w:rsidRPr="009649E2">
        <w:rPr>
          <w:rFonts w:cs="Arial"/>
          <w:szCs w:val="20"/>
        </w:rPr>
        <w:t xml:space="preserve"> oziroma dokazila, da na t</w:t>
      </w:r>
      <w:r w:rsidR="008B7AF2">
        <w:rPr>
          <w:rFonts w:cs="Arial"/>
          <w:szCs w:val="20"/>
        </w:rPr>
        <w:t>rgu ni možno nabaviti plina</w:t>
      </w:r>
      <w:r w:rsidRPr="009649E2">
        <w:rPr>
          <w:rFonts w:cs="Arial"/>
          <w:szCs w:val="20"/>
        </w:rPr>
        <w:t xml:space="preserve"> zaradi nenadnih prekinitev </w:t>
      </w:r>
      <w:r w:rsidR="008B7AF2">
        <w:rPr>
          <w:rFonts w:cs="Arial"/>
          <w:szCs w:val="20"/>
        </w:rPr>
        <w:t>d</w:t>
      </w:r>
      <w:r w:rsidRPr="009649E2">
        <w:rPr>
          <w:rFonts w:cs="Arial"/>
          <w:szCs w:val="20"/>
        </w:rPr>
        <w:t>obav</w:t>
      </w:r>
      <w:r w:rsidR="008B7AF2">
        <w:rPr>
          <w:rFonts w:cs="Arial"/>
          <w:szCs w:val="20"/>
        </w:rPr>
        <w:t>e</w:t>
      </w:r>
      <w:r w:rsidRPr="009649E2">
        <w:rPr>
          <w:rFonts w:cs="Arial"/>
          <w:szCs w:val="20"/>
        </w:rPr>
        <w:t xml:space="preserve"> plina. </w:t>
      </w:r>
    </w:p>
    <w:p w:rsidR="009649E2" w:rsidRPr="009649E2" w:rsidRDefault="009649E2" w:rsidP="009649E2">
      <w:pPr>
        <w:overflowPunct w:val="0"/>
        <w:autoSpaceDE w:val="0"/>
        <w:autoSpaceDN w:val="0"/>
        <w:adjustRightInd w:val="0"/>
        <w:spacing w:line="240" w:lineRule="auto"/>
        <w:jc w:val="both"/>
        <w:textAlignment w:val="baseline"/>
        <w:rPr>
          <w:rFonts w:cs="Arial"/>
          <w:szCs w:val="20"/>
        </w:rPr>
      </w:pPr>
    </w:p>
    <w:p w:rsidR="009649E2" w:rsidRPr="009649E2" w:rsidRDefault="009649E2" w:rsidP="009649E2">
      <w:pPr>
        <w:suppressAutoHyphens/>
        <w:overflowPunct w:val="0"/>
        <w:autoSpaceDE w:val="0"/>
        <w:autoSpaceDN w:val="0"/>
        <w:adjustRightInd w:val="0"/>
        <w:spacing w:line="240" w:lineRule="auto"/>
        <w:jc w:val="center"/>
        <w:textAlignment w:val="baseline"/>
        <w:rPr>
          <w:rFonts w:cs="Arial"/>
          <w:b/>
          <w:szCs w:val="20"/>
        </w:rPr>
      </w:pPr>
      <w:r w:rsidRPr="009649E2">
        <w:rPr>
          <w:rFonts w:cs="Arial"/>
          <w:b/>
          <w:szCs w:val="20"/>
        </w:rPr>
        <w:t>12. člen</w:t>
      </w:r>
    </w:p>
    <w:p w:rsidR="009649E2" w:rsidRPr="009649E2" w:rsidRDefault="009649E2" w:rsidP="009649E2">
      <w:pPr>
        <w:spacing w:line="240" w:lineRule="auto"/>
        <w:jc w:val="center"/>
        <w:rPr>
          <w:rFonts w:cs="Arial"/>
          <w:szCs w:val="20"/>
        </w:rPr>
      </w:pPr>
      <w:r w:rsidRPr="009649E2">
        <w:rPr>
          <w:rFonts w:cs="Arial"/>
          <w:szCs w:val="20"/>
          <w:lang w:eastAsia="sl-SI"/>
        </w:rPr>
        <w:t>(o</w:t>
      </w:r>
      <w:r w:rsidRPr="009649E2">
        <w:rPr>
          <w:rFonts w:cs="Arial"/>
          <w:szCs w:val="20"/>
        </w:rPr>
        <w:t>kvara naprave za čiščenje ali zmanjševanje emisij v odpadnih plinih)</w:t>
      </w:r>
    </w:p>
    <w:p w:rsidR="009649E2" w:rsidRPr="009649E2" w:rsidRDefault="009649E2" w:rsidP="009649E2">
      <w:pPr>
        <w:spacing w:line="240" w:lineRule="auto"/>
        <w:jc w:val="center"/>
        <w:rPr>
          <w:rFonts w:cs="Arial"/>
          <w:szCs w:val="20"/>
        </w:rPr>
      </w:pPr>
    </w:p>
    <w:p w:rsidR="009649E2" w:rsidRPr="009649E2" w:rsidRDefault="009649E2" w:rsidP="009649E2">
      <w:pPr>
        <w:overflowPunct w:val="0"/>
        <w:autoSpaceDE w:val="0"/>
        <w:autoSpaceDN w:val="0"/>
        <w:adjustRightInd w:val="0"/>
        <w:spacing w:line="240" w:lineRule="auto"/>
        <w:jc w:val="both"/>
        <w:textAlignment w:val="baseline"/>
        <w:rPr>
          <w:rFonts w:cs="Arial"/>
          <w:szCs w:val="20"/>
        </w:rPr>
      </w:pPr>
      <w:r w:rsidRPr="009649E2">
        <w:rPr>
          <w:rFonts w:cs="Arial"/>
          <w:szCs w:val="20"/>
        </w:rPr>
        <w:t>(1) Naprave, ki imajo vgrajene naprave za čiščenje ali zmanjševanje odpadnih plinov, lahko obratujejo brez teh naprav v primeru okvare, motnje ali izpada največ 120 ur v katerem</w:t>
      </w:r>
      <w:r w:rsidR="008B7AF2">
        <w:rPr>
          <w:rFonts w:cs="Arial"/>
          <w:szCs w:val="20"/>
        </w:rPr>
        <w:t xml:space="preserve"> </w:t>
      </w:r>
      <w:r w:rsidRPr="009649E2">
        <w:rPr>
          <w:rFonts w:cs="Arial"/>
          <w:szCs w:val="20"/>
        </w:rPr>
        <w:t xml:space="preserve">koli 12 </w:t>
      </w:r>
      <w:r w:rsidR="008B7AF2">
        <w:rPr>
          <w:rFonts w:cs="Arial"/>
          <w:szCs w:val="20"/>
        </w:rPr>
        <w:t xml:space="preserve">- </w:t>
      </w:r>
      <w:r w:rsidRPr="009649E2">
        <w:rPr>
          <w:rFonts w:cs="Arial"/>
          <w:szCs w:val="20"/>
        </w:rPr>
        <w:t>mesečnem obdobju, od tega največ 24 ur nepretrgoma v posameznih primerih.</w:t>
      </w:r>
    </w:p>
    <w:p w:rsidR="009649E2" w:rsidRPr="009649E2" w:rsidRDefault="009649E2" w:rsidP="009649E2">
      <w:pPr>
        <w:overflowPunct w:val="0"/>
        <w:autoSpaceDE w:val="0"/>
        <w:autoSpaceDN w:val="0"/>
        <w:adjustRightInd w:val="0"/>
        <w:spacing w:line="240" w:lineRule="auto"/>
        <w:jc w:val="both"/>
        <w:textAlignment w:val="baseline"/>
        <w:rPr>
          <w:rFonts w:cs="Arial"/>
          <w:szCs w:val="20"/>
        </w:rPr>
      </w:pPr>
    </w:p>
    <w:p w:rsidR="009649E2" w:rsidRPr="009649E2" w:rsidRDefault="009649E2" w:rsidP="009649E2">
      <w:pPr>
        <w:overflowPunct w:val="0"/>
        <w:autoSpaceDE w:val="0"/>
        <w:autoSpaceDN w:val="0"/>
        <w:adjustRightInd w:val="0"/>
        <w:spacing w:line="240" w:lineRule="auto"/>
        <w:jc w:val="both"/>
        <w:textAlignment w:val="baseline"/>
        <w:rPr>
          <w:rFonts w:cs="Arial"/>
          <w:szCs w:val="20"/>
        </w:rPr>
      </w:pPr>
      <w:r w:rsidRPr="009649E2">
        <w:rPr>
          <w:rFonts w:cs="Arial"/>
          <w:szCs w:val="20"/>
        </w:rPr>
        <w:t>(2) Če upravljavec ne more vzpostaviti normalnih razmer v 24 urah, mora zmanjšati ali ustaviti obratovanje naprave ali uporabiti drugo gorivo, ki povzroča manjše onesnaževanje, če s tem prepreči preseganje dopustnih mejnih vrednosti emisij.</w:t>
      </w:r>
    </w:p>
    <w:p w:rsidR="009649E2" w:rsidRPr="009649E2" w:rsidRDefault="009649E2" w:rsidP="009649E2">
      <w:pPr>
        <w:overflowPunct w:val="0"/>
        <w:autoSpaceDE w:val="0"/>
        <w:autoSpaceDN w:val="0"/>
        <w:adjustRightInd w:val="0"/>
        <w:spacing w:line="240" w:lineRule="auto"/>
        <w:jc w:val="both"/>
        <w:textAlignment w:val="baseline"/>
        <w:rPr>
          <w:rFonts w:cs="Arial"/>
          <w:szCs w:val="20"/>
        </w:rPr>
      </w:pPr>
    </w:p>
    <w:p w:rsidR="009649E2" w:rsidRPr="009649E2" w:rsidRDefault="009649E2" w:rsidP="009649E2">
      <w:pPr>
        <w:overflowPunct w:val="0"/>
        <w:autoSpaceDE w:val="0"/>
        <w:autoSpaceDN w:val="0"/>
        <w:adjustRightInd w:val="0"/>
        <w:spacing w:line="240" w:lineRule="auto"/>
        <w:jc w:val="both"/>
        <w:textAlignment w:val="baseline"/>
        <w:rPr>
          <w:rFonts w:cs="Arial"/>
          <w:szCs w:val="20"/>
        </w:rPr>
      </w:pPr>
      <w:r w:rsidRPr="009649E2">
        <w:rPr>
          <w:rFonts w:cs="Arial"/>
          <w:szCs w:val="20"/>
        </w:rPr>
        <w:t>(3) Ministrstvo lahko v izjemnih primerih dovoli tudi preseganje časovnih omejitev za čas obratovanja brez čistilne naprave iz prvega odstavka tega člena, če:</w:t>
      </w:r>
    </w:p>
    <w:p w:rsidR="009649E2" w:rsidRPr="009649E2" w:rsidRDefault="009649E2" w:rsidP="009B74EB">
      <w:pPr>
        <w:numPr>
          <w:ilvl w:val="0"/>
          <w:numId w:val="28"/>
        </w:numPr>
        <w:overflowPunct w:val="0"/>
        <w:autoSpaceDE w:val="0"/>
        <w:autoSpaceDN w:val="0"/>
        <w:adjustRightInd w:val="0"/>
        <w:spacing w:line="240" w:lineRule="auto"/>
        <w:ind w:left="567" w:hanging="283"/>
        <w:jc w:val="both"/>
        <w:textAlignment w:val="baseline"/>
        <w:rPr>
          <w:rFonts w:cs="Arial"/>
          <w:szCs w:val="20"/>
        </w:rPr>
      </w:pPr>
      <w:r w:rsidRPr="009649E2">
        <w:rPr>
          <w:rFonts w:cs="Arial"/>
          <w:szCs w:val="20"/>
        </w:rPr>
        <w:t>je ogrožena neprekinjena oskrba z energijo ali</w:t>
      </w:r>
    </w:p>
    <w:p w:rsidR="009649E2" w:rsidRPr="009649E2" w:rsidRDefault="009649E2" w:rsidP="009B74EB">
      <w:pPr>
        <w:numPr>
          <w:ilvl w:val="0"/>
          <w:numId w:val="28"/>
        </w:numPr>
        <w:overflowPunct w:val="0"/>
        <w:autoSpaceDE w:val="0"/>
        <w:autoSpaceDN w:val="0"/>
        <w:adjustRightInd w:val="0"/>
        <w:spacing w:line="240" w:lineRule="auto"/>
        <w:ind w:left="567" w:hanging="283"/>
        <w:jc w:val="both"/>
        <w:textAlignment w:val="baseline"/>
        <w:rPr>
          <w:rFonts w:cs="Arial"/>
          <w:szCs w:val="20"/>
        </w:rPr>
      </w:pPr>
      <w:r w:rsidRPr="009649E2">
        <w:rPr>
          <w:rFonts w:cs="Arial"/>
          <w:szCs w:val="20"/>
        </w:rPr>
        <w:t>bi druga naprava ali kurilna naprava, s katero bi za omejen čas nadomestili izpad naprave z okvaro, povzročala večjo obremenitev okolja zaradi emisij v zrak.</w:t>
      </w:r>
    </w:p>
    <w:p w:rsidR="009649E2" w:rsidRPr="009649E2" w:rsidRDefault="009649E2" w:rsidP="009649E2">
      <w:pPr>
        <w:overflowPunct w:val="0"/>
        <w:autoSpaceDE w:val="0"/>
        <w:autoSpaceDN w:val="0"/>
        <w:adjustRightInd w:val="0"/>
        <w:spacing w:line="240" w:lineRule="auto"/>
        <w:jc w:val="both"/>
        <w:textAlignment w:val="baseline"/>
        <w:rPr>
          <w:rFonts w:cs="Arial"/>
          <w:szCs w:val="20"/>
        </w:rPr>
      </w:pPr>
    </w:p>
    <w:p w:rsidR="009649E2" w:rsidRPr="009649E2" w:rsidRDefault="009649E2" w:rsidP="009649E2">
      <w:pPr>
        <w:overflowPunct w:val="0"/>
        <w:autoSpaceDE w:val="0"/>
        <w:autoSpaceDN w:val="0"/>
        <w:adjustRightInd w:val="0"/>
        <w:spacing w:line="240" w:lineRule="auto"/>
        <w:jc w:val="both"/>
        <w:textAlignment w:val="baseline"/>
        <w:rPr>
          <w:rFonts w:cs="Arial"/>
          <w:szCs w:val="20"/>
        </w:rPr>
      </w:pPr>
      <w:r w:rsidRPr="009649E2">
        <w:rPr>
          <w:rFonts w:cs="Arial"/>
          <w:szCs w:val="20"/>
        </w:rPr>
        <w:t>(4) Upravljavec mora vsako okvaro, motnjo ali izpad naprave za čiščenje in zmanjševanje odpadnih plinov ter vsako preseganje dopustnih mejnih vrednosti nemudoma, naj</w:t>
      </w:r>
      <w:r w:rsidR="008B7AF2">
        <w:rPr>
          <w:rFonts w:cs="Arial"/>
          <w:szCs w:val="20"/>
        </w:rPr>
        <w:t>pozneje</w:t>
      </w:r>
      <w:r w:rsidRPr="009649E2">
        <w:rPr>
          <w:rFonts w:cs="Arial"/>
          <w:szCs w:val="20"/>
        </w:rPr>
        <w:t xml:space="preserve"> pa v 48 urah, prijaviti ministrstvu in inšpektorju, pristojnemu za varstvo okolja.</w:t>
      </w:r>
    </w:p>
    <w:p w:rsidR="009649E2" w:rsidRPr="009649E2" w:rsidRDefault="009649E2" w:rsidP="009649E2">
      <w:pPr>
        <w:overflowPunct w:val="0"/>
        <w:autoSpaceDE w:val="0"/>
        <w:autoSpaceDN w:val="0"/>
        <w:adjustRightInd w:val="0"/>
        <w:spacing w:line="240" w:lineRule="auto"/>
        <w:jc w:val="both"/>
        <w:textAlignment w:val="baseline"/>
        <w:rPr>
          <w:rFonts w:cs="Arial"/>
          <w:szCs w:val="20"/>
        </w:rPr>
      </w:pPr>
    </w:p>
    <w:p w:rsidR="009649E2" w:rsidRPr="009649E2" w:rsidRDefault="009649E2" w:rsidP="009649E2">
      <w:pPr>
        <w:overflowPunct w:val="0"/>
        <w:autoSpaceDE w:val="0"/>
        <w:autoSpaceDN w:val="0"/>
        <w:adjustRightInd w:val="0"/>
        <w:spacing w:line="240" w:lineRule="auto"/>
        <w:ind w:left="294"/>
        <w:jc w:val="both"/>
        <w:textAlignment w:val="baseline"/>
        <w:rPr>
          <w:rFonts w:eastAsia="Calibri" w:cs="Arial"/>
          <w:szCs w:val="20"/>
          <w:lang w:eastAsia="sl-SI"/>
        </w:rPr>
      </w:pPr>
    </w:p>
    <w:p w:rsidR="009649E2" w:rsidRPr="009649E2" w:rsidRDefault="009649E2" w:rsidP="009649E2">
      <w:pPr>
        <w:overflowPunct w:val="0"/>
        <w:autoSpaceDE w:val="0"/>
        <w:autoSpaceDN w:val="0"/>
        <w:adjustRightInd w:val="0"/>
        <w:spacing w:line="240" w:lineRule="auto"/>
        <w:jc w:val="center"/>
        <w:textAlignment w:val="baseline"/>
        <w:rPr>
          <w:rFonts w:cs="Arial"/>
          <w:szCs w:val="20"/>
        </w:rPr>
      </w:pPr>
      <w:r w:rsidRPr="009649E2">
        <w:rPr>
          <w:rFonts w:cs="Arial"/>
          <w:szCs w:val="20"/>
        </w:rPr>
        <w:t xml:space="preserve"> c) Izjeme za obstoječe naprave</w:t>
      </w:r>
    </w:p>
    <w:p w:rsidR="009649E2" w:rsidRPr="009649E2" w:rsidRDefault="009649E2" w:rsidP="009649E2">
      <w:pPr>
        <w:spacing w:line="240" w:lineRule="auto"/>
        <w:jc w:val="center"/>
        <w:rPr>
          <w:rFonts w:cs="Arial"/>
          <w:b/>
          <w:szCs w:val="20"/>
          <w:lang w:eastAsia="sl-SI"/>
        </w:rPr>
      </w:pPr>
    </w:p>
    <w:p w:rsidR="009649E2" w:rsidRPr="009649E2" w:rsidRDefault="009649E2" w:rsidP="009649E2">
      <w:pPr>
        <w:spacing w:line="240" w:lineRule="auto"/>
        <w:jc w:val="center"/>
        <w:rPr>
          <w:rFonts w:cs="Arial"/>
          <w:b/>
          <w:szCs w:val="20"/>
          <w:lang w:eastAsia="sl-SI"/>
        </w:rPr>
      </w:pPr>
      <w:r w:rsidRPr="009649E2">
        <w:rPr>
          <w:rFonts w:cs="Arial"/>
          <w:b/>
          <w:szCs w:val="20"/>
          <w:lang w:eastAsia="sl-SI"/>
        </w:rPr>
        <w:t xml:space="preserve">13. člen </w:t>
      </w:r>
    </w:p>
    <w:p w:rsidR="009649E2" w:rsidRPr="009649E2" w:rsidRDefault="009649E2" w:rsidP="009649E2">
      <w:pPr>
        <w:spacing w:line="240" w:lineRule="auto"/>
        <w:jc w:val="center"/>
        <w:rPr>
          <w:rFonts w:cs="Arial"/>
          <w:szCs w:val="20"/>
          <w:lang w:eastAsia="sl-SI"/>
        </w:rPr>
      </w:pPr>
      <w:r w:rsidRPr="009649E2">
        <w:rPr>
          <w:rFonts w:cs="Arial"/>
          <w:szCs w:val="20"/>
          <w:lang w:eastAsia="sl-SI"/>
        </w:rPr>
        <w:t>(prehodni nacionalni načrt)</w:t>
      </w:r>
      <w:r w:rsidRPr="009649E2">
        <w:rPr>
          <w:szCs w:val="20"/>
          <w:lang w:eastAsia="sl-SI"/>
        </w:rPr>
        <w:t xml:space="preserve"> </w:t>
      </w:r>
    </w:p>
    <w:p w:rsidR="009649E2" w:rsidRPr="009649E2" w:rsidRDefault="009649E2" w:rsidP="009649E2">
      <w:pPr>
        <w:spacing w:line="240" w:lineRule="auto"/>
        <w:jc w:val="center"/>
        <w:rPr>
          <w:rFonts w:cs="Arial"/>
          <w:szCs w:val="20"/>
          <w:lang w:eastAsia="sl-SI"/>
        </w:rPr>
      </w:pPr>
    </w:p>
    <w:p w:rsidR="00FA09D8" w:rsidRDefault="009649E2" w:rsidP="009649E2">
      <w:pPr>
        <w:suppressAutoHyphens/>
        <w:overflowPunct w:val="0"/>
        <w:autoSpaceDE w:val="0"/>
        <w:autoSpaceDN w:val="0"/>
        <w:adjustRightInd w:val="0"/>
        <w:spacing w:line="240" w:lineRule="auto"/>
        <w:jc w:val="both"/>
        <w:textAlignment w:val="baseline"/>
        <w:rPr>
          <w:rFonts w:cs="Arial"/>
          <w:szCs w:val="20"/>
          <w:lang w:eastAsia="sl-SI"/>
        </w:rPr>
      </w:pPr>
      <w:r w:rsidRPr="009649E2">
        <w:rPr>
          <w:rFonts w:cs="Arial"/>
          <w:szCs w:val="20"/>
          <w:lang w:eastAsia="sl-SI"/>
        </w:rPr>
        <w:t xml:space="preserve">(1) </w:t>
      </w:r>
      <w:r w:rsidR="007870E1" w:rsidRPr="007870E1">
        <w:rPr>
          <w:rFonts w:cs="Arial"/>
          <w:szCs w:val="20"/>
          <w:lang w:eastAsia="sl-SI"/>
        </w:rPr>
        <w:t xml:space="preserve">Prehodni nacionalni načrt je seznam obstoječih naprav iz leta 2002, ki za posamezno napravo določa zgornjo mejo emisij dušikovih oksidov, žveplovega dioksida in prahu za čas od 1. januarja 2016 do 30. junija 2020.  </w:t>
      </w:r>
    </w:p>
    <w:p w:rsidR="00FA09D8" w:rsidRDefault="00FA09D8" w:rsidP="00FA09D8">
      <w:pPr>
        <w:suppressAutoHyphens/>
        <w:overflowPunct w:val="0"/>
        <w:autoSpaceDE w:val="0"/>
        <w:autoSpaceDN w:val="0"/>
        <w:adjustRightInd w:val="0"/>
        <w:spacing w:line="240" w:lineRule="auto"/>
        <w:jc w:val="both"/>
        <w:textAlignment w:val="baseline"/>
        <w:rPr>
          <w:rFonts w:cs="Arial"/>
          <w:szCs w:val="20"/>
          <w:lang w:eastAsia="sl-SI"/>
        </w:rPr>
      </w:pPr>
    </w:p>
    <w:p w:rsidR="00FA09D8" w:rsidRPr="00FA09D8" w:rsidRDefault="00FA09D8" w:rsidP="00FA09D8">
      <w:pPr>
        <w:suppressAutoHyphens/>
        <w:overflowPunct w:val="0"/>
        <w:autoSpaceDE w:val="0"/>
        <w:autoSpaceDN w:val="0"/>
        <w:adjustRightInd w:val="0"/>
        <w:spacing w:line="240" w:lineRule="auto"/>
        <w:jc w:val="both"/>
        <w:textAlignment w:val="baseline"/>
        <w:rPr>
          <w:rFonts w:cs="Arial"/>
          <w:szCs w:val="20"/>
          <w:lang w:eastAsia="sl-SI"/>
        </w:rPr>
      </w:pPr>
      <w:r w:rsidRPr="00FA09D8">
        <w:rPr>
          <w:rFonts w:cs="Arial"/>
          <w:szCs w:val="20"/>
          <w:lang w:eastAsia="sl-SI"/>
        </w:rPr>
        <w:t>(</w:t>
      </w:r>
      <w:r w:rsidR="000A717D">
        <w:rPr>
          <w:rFonts w:cs="Arial"/>
          <w:szCs w:val="20"/>
          <w:lang w:eastAsia="sl-SI"/>
        </w:rPr>
        <w:t>2</w:t>
      </w:r>
      <w:r w:rsidRPr="00FA09D8">
        <w:rPr>
          <w:rFonts w:cs="Arial"/>
          <w:szCs w:val="20"/>
          <w:lang w:eastAsia="sl-SI"/>
        </w:rPr>
        <w:t>) Prehodni nacionalni načrt vsebuje:</w:t>
      </w:r>
    </w:p>
    <w:p w:rsidR="00FA09D8" w:rsidRPr="000A717D" w:rsidRDefault="00FA09D8" w:rsidP="001C46DC">
      <w:pPr>
        <w:pStyle w:val="Odstavekseznama"/>
        <w:numPr>
          <w:ilvl w:val="0"/>
          <w:numId w:val="44"/>
        </w:numPr>
        <w:suppressAutoHyphens/>
        <w:overflowPunct w:val="0"/>
        <w:autoSpaceDE w:val="0"/>
        <w:autoSpaceDN w:val="0"/>
        <w:adjustRightInd w:val="0"/>
        <w:textAlignment w:val="baseline"/>
        <w:rPr>
          <w:rFonts w:ascii="Arial" w:hAnsi="Arial" w:cs="Arial"/>
          <w:sz w:val="20"/>
        </w:rPr>
      </w:pPr>
      <w:r w:rsidRPr="000A717D">
        <w:rPr>
          <w:rFonts w:ascii="Arial" w:hAnsi="Arial" w:cs="Arial"/>
          <w:sz w:val="20"/>
        </w:rPr>
        <w:t>seznam vseh naprav, vključno z informacijami o njihovih značilnostih obratovanja;</w:t>
      </w:r>
    </w:p>
    <w:p w:rsidR="00FA09D8" w:rsidRPr="000A717D" w:rsidRDefault="00FA09D8" w:rsidP="001C46DC">
      <w:pPr>
        <w:pStyle w:val="Odstavekseznama"/>
        <w:numPr>
          <w:ilvl w:val="0"/>
          <w:numId w:val="44"/>
        </w:numPr>
        <w:suppressAutoHyphens/>
        <w:overflowPunct w:val="0"/>
        <w:autoSpaceDE w:val="0"/>
        <w:autoSpaceDN w:val="0"/>
        <w:adjustRightInd w:val="0"/>
        <w:textAlignment w:val="baseline"/>
        <w:rPr>
          <w:rFonts w:ascii="Arial" w:hAnsi="Arial" w:cs="Arial"/>
          <w:sz w:val="20"/>
        </w:rPr>
      </w:pPr>
      <w:r w:rsidRPr="000A717D">
        <w:rPr>
          <w:rFonts w:ascii="Arial" w:hAnsi="Arial" w:cs="Arial"/>
          <w:sz w:val="20"/>
        </w:rPr>
        <w:t>zgornjo mejo emisij za vse naprave iz prejšnje točke skupaj in se prikaže za vsako onesnaževalo posebej;</w:t>
      </w:r>
    </w:p>
    <w:p w:rsidR="00FA09D8" w:rsidRPr="000A717D" w:rsidRDefault="00FA09D8" w:rsidP="001C46DC">
      <w:pPr>
        <w:pStyle w:val="Odstavekseznama"/>
        <w:numPr>
          <w:ilvl w:val="0"/>
          <w:numId w:val="44"/>
        </w:numPr>
        <w:suppressAutoHyphens/>
        <w:overflowPunct w:val="0"/>
        <w:autoSpaceDE w:val="0"/>
        <w:autoSpaceDN w:val="0"/>
        <w:adjustRightInd w:val="0"/>
        <w:textAlignment w:val="baseline"/>
        <w:rPr>
          <w:rFonts w:ascii="Arial" w:hAnsi="Arial" w:cs="Arial"/>
          <w:sz w:val="20"/>
        </w:rPr>
      </w:pPr>
      <w:r w:rsidRPr="000A717D">
        <w:rPr>
          <w:rFonts w:ascii="Arial" w:hAnsi="Arial" w:cs="Arial"/>
          <w:sz w:val="20"/>
        </w:rPr>
        <w:t>izračunani prispevek posamezne naprave k doseganju zgornjih meja emisij za leti 2016 in 2019;</w:t>
      </w:r>
    </w:p>
    <w:p w:rsidR="00FA09D8" w:rsidRPr="000A717D" w:rsidRDefault="00FA09D8" w:rsidP="001C46DC">
      <w:pPr>
        <w:pStyle w:val="Odstavekseznama"/>
        <w:numPr>
          <w:ilvl w:val="0"/>
          <w:numId w:val="44"/>
        </w:numPr>
        <w:suppressAutoHyphens/>
        <w:overflowPunct w:val="0"/>
        <w:autoSpaceDE w:val="0"/>
        <w:autoSpaceDN w:val="0"/>
        <w:adjustRightInd w:val="0"/>
        <w:textAlignment w:val="baseline"/>
        <w:rPr>
          <w:rFonts w:ascii="Arial" w:hAnsi="Arial" w:cs="Arial"/>
          <w:sz w:val="20"/>
        </w:rPr>
      </w:pPr>
      <w:r w:rsidRPr="000A717D">
        <w:rPr>
          <w:rFonts w:ascii="Arial" w:hAnsi="Arial" w:cs="Arial"/>
          <w:sz w:val="20"/>
        </w:rPr>
        <w:t>preglednico, ki določa zgornje meje emisij za vsako onesnaževalo, zajeto v načrtu za leta 2016, 2017, 2018, 2019 in prvo polovico leta 2020;</w:t>
      </w:r>
    </w:p>
    <w:p w:rsidR="00FA09D8" w:rsidRPr="000A717D" w:rsidRDefault="00FA09D8" w:rsidP="001C46DC">
      <w:pPr>
        <w:pStyle w:val="Odstavekseznama"/>
        <w:numPr>
          <w:ilvl w:val="0"/>
          <w:numId w:val="44"/>
        </w:numPr>
        <w:suppressAutoHyphens/>
        <w:overflowPunct w:val="0"/>
        <w:autoSpaceDE w:val="0"/>
        <w:autoSpaceDN w:val="0"/>
        <w:adjustRightInd w:val="0"/>
        <w:textAlignment w:val="baseline"/>
        <w:rPr>
          <w:rFonts w:ascii="Arial" w:hAnsi="Arial" w:cs="Arial"/>
          <w:sz w:val="20"/>
        </w:rPr>
      </w:pPr>
      <w:r w:rsidRPr="000A717D">
        <w:rPr>
          <w:rFonts w:ascii="Arial" w:hAnsi="Arial" w:cs="Arial"/>
          <w:sz w:val="20"/>
        </w:rPr>
        <w:t>podrobnosti izračuna zgornjih meja emisij;</w:t>
      </w:r>
    </w:p>
    <w:p w:rsidR="00FA09D8" w:rsidRPr="000A717D" w:rsidRDefault="00FA09D8" w:rsidP="001C46DC">
      <w:pPr>
        <w:pStyle w:val="Odstavekseznama"/>
        <w:numPr>
          <w:ilvl w:val="0"/>
          <w:numId w:val="44"/>
        </w:numPr>
        <w:suppressAutoHyphens/>
        <w:overflowPunct w:val="0"/>
        <w:autoSpaceDE w:val="0"/>
        <w:autoSpaceDN w:val="0"/>
        <w:adjustRightInd w:val="0"/>
        <w:textAlignment w:val="baseline"/>
        <w:rPr>
          <w:rFonts w:ascii="Arial" w:hAnsi="Arial" w:cs="Arial"/>
          <w:sz w:val="20"/>
        </w:rPr>
      </w:pPr>
      <w:r w:rsidRPr="000A717D">
        <w:rPr>
          <w:rFonts w:ascii="Arial" w:hAnsi="Arial" w:cs="Arial"/>
          <w:sz w:val="20"/>
        </w:rPr>
        <w:t>spremljanje in poročanje ministrstva skladno z Izvedbenim sklepom Komisije 2012/115/EU z dne 10. februarja 2012 o določitvi pravil glede prehodnih nacionalnih načrtov iz Direktive 2010/75/EU Evropskega parlamenta in Sveta o industrijskih emisijah (notificirano pod dokumentarno številko C(2012) 612) (UL L št. 52 z dne 24. 2. 2012, str. 12; v nadaljnjem besedilu: Sklep 2012/115/EU);</w:t>
      </w:r>
    </w:p>
    <w:p w:rsidR="00FA09D8" w:rsidRPr="000A717D" w:rsidRDefault="00FA09D8" w:rsidP="001C46DC">
      <w:pPr>
        <w:pStyle w:val="Odstavekseznama"/>
        <w:numPr>
          <w:ilvl w:val="0"/>
          <w:numId w:val="44"/>
        </w:numPr>
        <w:suppressAutoHyphens/>
        <w:overflowPunct w:val="0"/>
        <w:autoSpaceDE w:val="0"/>
        <w:autoSpaceDN w:val="0"/>
        <w:adjustRightInd w:val="0"/>
        <w:textAlignment w:val="baseline"/>
        <w:rPr>
          <w:rFonts w:ascii="Arial" w:hAnsi="Arial" w:cs="Arial"/>
          <w:sz w:val="20"/>
        </w:rPr>
      </w:pPr>
      <w:r w:rsidRPr="000A717D">
        <w:rPr>
          <w:rFonts w:ascii="Arial" w:hAnsi="Arial" w:cs="Arial"/>
          <w:sz w:val="20"/>
        </w:rPr>
        <w:t>ukrepe za zagotovitev uskladitve z mejnimi vrednostmi emisij, ki bodo začele veljati 1. julija 2020 za vsako posamezno napravo.</w:t>
      </w:r>
    </w:p>
    <w:p w:rsidR="00FA09D8" w:rsidRDefault="00FA09D8" w:rsidP="00FA09D8">
      <w:pPr>
        <w:suppressAutoHyphens/>
        <w:overflowPunct w:val="0"/>
        <w:autoSpaceDE w:val="0"/>
        <w:autoSpaceDN w:val="0"/>
        <w:adjustRightInd w:val="0"/>
        <w:spacing w:line="240" w:lineRule="auto"/>
        <w:jc w:val="both"/>
        <w:textAlignment w:val="baseline"/>
        <w:rPr>
          <w:rFonts w:cs="Arial"/>
          <w:szCs w:val="20"/>
          <w:lang w:eastAsia="sl-SI"/>
        </w:rPr>
      </w:pPr>
    </w:p>
    <w:p w:rsidR="00FA09D8" w:rsidRPr="00FA09D8" w:rsidRDefault="000A717D" w:rsidP="00FA09D8">
      <w:pPr>
        <w:suppressAutoHyphens/>
        <w:overflowPunct w:val="0"/>
        <w:autoSpaceDE w:val="0"/>
        <w:autoSpaceDN w:val="0"/>
        <w:adjustRightInd w:val="0"/>
        <w:spacing w:line="240" w:lineRule="auto"/>
        <w:jc w:val="both"/>
        <w:textAlignment w:val="baseline"/>
        <w:rPr>
          <w:rFonts w:cs="Arial"/>
          <w:szCs w:val="20"/>
          <w:lang w:eastAsia="sl-SI"/>
        </w:rPr>
      </w:pPr>
      <w:r>
        <w:rPr>
          <w:rFonts w:cs="Arial"/>
          <w:szCs w:val="20"/>
          <w:lang w:eastAsia="sl-SI"/>
        </w:rPr>
        <w:t>(3</w:t>
      </w:r>
      <w:r w:rsidR="00FA09D8" w:rsidRPr="00FA09D8">
        <w:rPr>
          <w:rFonts w:cs="Arial"/>
          <w:szCs w:val="20"/>
          <w:lang w:eastAsia="sl-SI"/>
        </w:rPr>
        <w:t xml:space="preserve">) V prehodni nacionalni načrt ni mogoče vključiti naprav: </w:t>
      </w:r>
    </w:p>
    <w:p w:rsidR="00FA09D8" w:rsidRPr="000A717D" w:rsidRDefault="00FA09D8" w:rsidP="001C46DC">
      <w:pPr>
        <w:pStyle w:val="Odstavekseznama"/>
        <w:numPr>
          <w:ilvl w:val="0"/>
          <w:numId w:val="45"/>
        </w:numPr>
        <w:suppressAutoHyphens/>
        <w:overflowPunct w:val="0"/>
        <w:autoSpaceDE w:val="0"/>
        <w:autoSpaceDN w:val="0"/>
        <w:adjustRightInd w:val="0"/>
        <w:textAlignment w:val="baseline"/>
        <w:rPr>
          <w:rFonts w:ascii="Arial" w:hAnsi="Arial" w:cs="Arial"/>
          <w:sz w:val="20"/>
        </w:rPr>
      </w:pPr>
      <w:r w:rsidRPr="000A717D">
        <w:rPr>
          <w:rFonts w:ascii="Arial" w:hAnsi="Arial" w:cs="Arial"/>
          <w:sz w:val="20"/>
        </w:rPr>
        <w:t>za katere se uporablja 15. člen te uredbe;</w:t>
      </w:r>
    </w:p>
    <w:p w:rsidR="00FA09D8" w:rsidRPr="000A717D" w:rsidRDefault="00FA09D8" w:rsidP="001C46DC">
      <w:pPr>
        <w:pStyle w:val="Odstavekseznama"/>
        <w:numPr>
          <w:ilvl w:val="0"/>
          <w:numId w:val="45"/>
        </w:numPr>
        <w:suppressAutoHyphens/>
        <w:overflowPunct w:val="0"/>
        <w:autoSpaceDE w:val="0"/>
        <w:autoSpaceDN w:val="0"/>
        <w:adjustRightInd w:val="0"/>
        <w:textAlignment w:val="baseline"/>
        <w:rPr>
          <w:rFonts w:ascii="Arial" w:hAnsi="Arial" w:cs="Arial"/>
          <w:sz w:val="20"/>
        </w:rPr>
      </w:pPr>
      <w:r w:rsidRPr="000A717D">
        <w:rPr>
          <w:rFonts w:ascii="Arial" w:hAnsi="Arial" w:cs="Arial"/>
          <w:sz w:val="20"/>
        </w:rPr>
        <w:t>ki obratujejo v sklopu rafinerij in ki kot edino gorivo ali skupaj z drugimi gorivi za lastne potrebe uporabljajo nizkokalorične pline iz uplinjanja ali ostanke destilacij in pretvorb surove nafte;</w:t>
      </w:r>
    </w:p>
    <w:p w:rsidR="00FA09D8" w:rsidRPr="000A717D" w:rsidRDefault="00FA09D8" w:rsidP="001C46DC">
      <w:pPr>
        <w:pStyle w:val="Odstavekseznama"/>
        <w:numPr>
          <w:ilvl w:val="0"/>
          <w:numId w:val="45"/>
        </w:numPr>
        <w:suppressAutoHyphens/>
        <w:overflowPunct w:val="0"/>
        <w:autoSpaceDE w:val="0"/>
        <w:autoSpaceDN w:val="0"/>
        <w:adjustRightInd w:val="0"/>
        <w:textAlignment w:val="baseline"/>
        <w:rPr>
          <w:rFonts w:ascii="Arial" w:hAnsi="Arial" w:cs="Arial"/>
          <w:sz w:val="20"/>
        </w:rPr>
      </w:pPr>
      <w:r w:rsidRPr="000A717D">
        <w:rPr>
          <w:rFonts w:ascii="Arial" w:hAnsi="Arial" w:cs="Arial"/>
          <w:sz w:val="20"/>
        </w:rPr>
        <w:t>za katere se uporablja 16. člen te uredbe;</w:t>
      </w:r>
    </w:p>
    <w:p w:rsidR="00FA09D8" w:rsidRPr="000A717D" w:rsidRDefault="00FA09D8" w:rsidP="001C46DC">
      <w:pPr>
        <w:pStyle w:val="Odstavekseznama"/>
        <w:numPr>
          <w:ilvl w:val="0"/>
          <w:numId w:val="45"/>
        </w:numPr>
        <w:suppressAutoHyphens/>
        <w:overflowPunct w:val="0"/>
        <w:autoSpaceDE w:val="0"/>
        <w:autoSpaceDN w:val="0"/>
        <w:adjustRightInd w:val="0"/>
        <w:textAlignment w:val="baseline"/>
        <w:rPr>
          <w:rFonts w:ascii="Arial" w:hAnsi="Arial" w:cs="Arial"/>
          <w:sz w:val="20"/>
        </w:rPr>
      </w:pPr>
      <w:r w:rsidRPr="000A717D">
        <w:rPr>
          <w:rFonts w:ascii="Arial" w:hAnsi="Arial" w:cs="Arial"/>
          <w:sz w:val="20"/>
        </w:rPr>
        <w:t>ki so obstoječe naprave iz obdobja 2008 – 2015.</w:t>
      </w:r>
    </w:p>
    <w:p w:rsidR="00FA09D8" w:rsidRDefault="00FA09D8" w:rsidP="000A717D">
      <w:pPr>
        <w:suppressAutoHyphens/>
        <w:overflowPunct w:val="0"/>
        <w:autoSpaceDE w:val="0"/>
        <w:autoSpaceDN w:val="0"/>
        <w:adjustRightInd w:val="0"/>
        <w:spacing w:line="240" w:lineRule="auto"/>
        <w:jc w:val="both"/>
        <w:textAlignment w:val="baseline"/>
        <w:rPr>
          <w:rFonts w:cs="Arial"/>
          <w:szCs w:val="20"/>
          <w:lang w:eastAsia="sl-SI"/>
        </w:rPr>
      </w:pPr>
    </w:p>
    <w:p w:rsidR="00FA09D8" w:rsidRDefault="000A717D" w:rsidP="00FA09D8">
      <w:pPr>
        <w:suppressAutoHyphens/>
        <w:overflowPunct w:val="0"/>
        <w:autoSpaceDE w:val="0"/>
        <w:autoSpaceDN w:val="0"/>
        <w:adjustRightInd w:val="0"/>
        <w:spacing w:line="240" w:lineRule="auto"/>
        <w:jc w:val="both"/>
        <w:textAlignment w:val="baseline"/>
        <w:rPr>
          <w:rFonts w:cs="Arial"/>
          <w:szCs w:val="20"/>
          <w:lang w:eastAsia="sl-SI"/>
        </w:rPr>
      </w:pPr>
      <w:r>
        <w:rPr>
          <w:rFonts w:cs="Arial"/>
          <w:szCs w:val="20"/>
          <w:lang w:eastAsia="sl-SI"/>
        </w:rPr>
        <w:t>(4</w:t>
      </w:r>
      <w:r w:rsidR="00FA09D8" w:rsidRPr="00FA09D8">
        <w:rPr>
          <w:rFonts w:cs="Arial"/>
          <w:szCs w:val="20"/>
          <w:lang w:eastAsia="sl-SI"/>
        </w:rPr>
        <w:t>) Ministrstvo v okoljevarstvenem dovoljenju za naprave iz prehodnega načrta določi zgornje meje emisij za vsako leto v obdobju 2016 do 2020, ob upoštevanju zgornjih mej emisij, kot so za vsako napravo podane v prehodnem nacionalnem načrtu.</w:t>
      </w:r>
    </w:p>
    <w:p w:rsidR="00FA09D8" w:rsidRDefault="00FA09D8" w:rsidP="009649E2">
      <w:pPr>
        <w:suppressAutoHyphens/>
        <w:overflowPunct w:val="0"/>
        <w:autoSpaceDE w:val="0"/>
        <w:autoSpaceDN w:val="0"/>
        <w:adjustRightInd w:val="0"/>
        <w:spacing w:line="240" w:lineRule="auto"/>
        <w:jc w:val="both"/>
        <w:textAlignment w:val="baseline"/>
        <w:rPr>
          <w:rFonts w:cs="Arial"/>
          <w:szCs w:val="20"/>
          <w:lang w:eastAsia="sl-SI"/>
        </w:rPr>
      </w:pPr>
    </w:p>
    <w:p w:rsidR="009649E2" w:rsidRPr="009649E2" w:rsidRDefault="009649E2" w:rsidP="009649E2">
      <w:pPr>
        <w:suppressAutoHyphens/>
        <w:overflowPunct w:val="0"/>
        <w:autoSpaceDE w:val="0"/>
        <w:autoSpaceDN w:val="0"/>
        <w:adjustRightInd w:val="0"/>
        <w:spacing w:line="240" w:lineRule="auto"/>
        <w:jc w:val="both"/>
        <w:textAlignment w:val="baseline"/>
        <w:rPr>
          <w:rFonts w:cs="Arial"/>
          <w:szCs w:val="20"/>
          <w:lang w:eastAsia="sl-SI"/>
        </w:rPr>
      </w:pPr>
      <w:r w:rsidRPr="009649E2">
        <w:rPr>
          <w:rFonts w:cs="Arial"/>
          <w:szCs w:val="20"/>
          <w:lang w:eastAsia="sl-SI"/>
        </w:rPr>
        <w:t>(</w:t>
      </w:r>
      <w:r w:rsidR="000A717D">
        <w:rPr>
          <w:rFonts w:cs="Arial"/>
          <w:szCs w:val="20"/>
          <w:lang w:eastAsia="sl-SI"/>
        </w:rPr>
        <w:t>5</w:t>
      </w:r>
      <w:r w:rsidRPr="009649E2">
        <w:rPr>
          <w:rFonts w:cs="Arial"/>
          <w:szCs w:val="20"/>
          <w:lang w:eastAsia="sl-SI"/>
        </w:rPr>
        <w:t xml:space="preserve">) Ministrstvo pripravi predlog prehodnega nacionalnega načrta iz </w:t>
      </w:r>
      <w:r w:rsidR="000A717D">
        <w:rPr>
          <w:rFonts w:cs="Arial"/>
          <w:szCs w:val="20"/>
          <w:lang w:eastAsia="sl-SI"/>
        </w:rPr>
        <w:t>prvega</w:t>
      </w:r>
      <w:r w:rsidRPr="009649E2">
        <w:rPr>
          <w:rFonts w:cs="Arial"/>
          <w:szCs w:val="20"/>
          <w:lang w:eastAsia="sl-SI"/>
        </w:rPr>
        <w:t xml:space="preserve"> odstavka</w:t>
      </w:r>
      <w:r w:rsidR="000A717D">
        <w:rPr>
          <w:rFonts w:cs="Arial"/>
          <w:szCs w:val="20"/>
          <w:lang w:eastAsia="sl-SI"/>
        </w:rPr>
        <w:t xml:space="preserve"> tega člena</w:t>
      </w:r>
      <w:r w:rsidR="00FA09D8">
        <w:rPr>
          <w:rFonts w:cs="Arial"/>
          <w:szCs w:val="20"/>
          <w:lang w:eastAsia="sl-SI"/>
        </w:rPr>
        <w:t xml:space="preserve"> in ga pošlje </w:t>
      </w:r>
      <w:r w:rsidR="000A717D">
        <w:rPr>
          <w:rFonts w:cs="Arial"/>
          <w:szCs w:val="20"/>
          <w:lang w:eastAsia="sl-SI"/>
        </w:rPr>
        <w:t xml:space="preserve">Evropski komisiji </w:t>
      </w:r>
      <w:r w:rsidR="00FA09D8">
        <w:rPr>
          <w:rFonts w:cs="Arial"/>
          <w:szCs w:val="20"/>
          <w:lang w:eastAsia="sl-SI"/>
        </w:rPr>
        <w:t>v odobritev</w:t>
      </w:r>
      <w:r w:rsidRPr="009649E2">
        <w:rPr>
          <w:rFonts w:cs="Arial"/>
          <w:szCs w:val="20"/>
          <w:lang w:eastAsia="sl-SI"/>
        </w:rPr>
        <w:t xml:space="preserve">.  </w:t>
      </w:r>
    </w:p>
    <w:p w:rsidR="009649E2" w:rsidRPr="009649E2" w:rsidRDefault="009649E2" w:rsidP="009649E2">
      <w:pPr>
        <w:suppressAutoHyphens/>
        <w:overflowPunct w:val="0"/>
        <w:autoSpaceDE w:val="0"/>
        <w:autoSpaceDN w:val="0"/>
        <w:adjustRightInd w:val="0"/>
        <w:spacing w:line="240" w:lineRule="auto"/>
        <w:jc w:val="both"/>
        <w:textAlignment w:val="baseline"/>
        <w:rPr>
          <w:rFonts w:cs="Arial"/>
          <w:szCs w:val="20"/>
          <w:lang w:eastAsia="sl-SI"/>
        </w:rPr>
      </w:pPr>
    </w:p>
    <w:p w:rsidR="009649E2" w:rsidRPr="009649E2" w:rsidRDefault="009649E2" w:rsidP="009649E2">
      <w:pPr>
        <w:suppressAutoHyphens/>
        <w:overflowPunct w:val="0"/>
        <w:autoSpaceDE w:val="0"/>
        <w:autoSpaceDN w:val="0"/>
        <w:adjustRightInd w:val="0"/>
        <w:spacing w:line="240" w:lineRule="auto"/>
        <w:jc w:val="both"/>
        <w:textAlignment w:val="baseline"/>
        <w:rPr>
          <w:rFonts w:cs="Arial"/>
          <w:szCs w:val="20"/>
          <w:lang w:eastAsia="sl-SI"/>
        </w:rPr>
      </w:pPr>
      <w:r w:rsidRPr="009649E2">
        <w:rPr>
          <w:rFonts w:cs="Arial"/>
          <w:szCs w:val="20"/>
          <w:lang w:eastAsia="sl-SI"/>
        </w:rPr>
        <w:t>(</w:t>
      </w:r>
      <w:r w:rsidR="000A717D">
        <w:rPr>
          <w:rFonts w:cs="Arial"/>
          <w:szCs w:val="20"/>
          <w:lang w:eastAsia="sl-SI"/>
        </w:rPr>
        <w:t>6</w:t>
      </w:r>
      <w:r w:rsidRPr="009649E2">
        <w:rPr>
          <w:rFonts w:cs="Arial"/>
          <w:szCs w:val="20"/>
          <w:lang w:eastAsia="sl-SI"/>
        </w:rPr>
        <w:t xml:space="preserve">) Vlada sprejme prehodni nacionalni načrt po odobritvi iz prejšnjega odstavka. </w:t>
      </w:r>
      <w:r w:rsidR="000A717D">
        <w:rPr>
          <w:rFonts w:cs="Arial"/>
          <w:szCs w:val="20"/>
          <w:lang w:eastAsia="sl-SI"/>
        </w:rPr>
        <w:t>M</w:t>
      </w:r>
      <w:r w:rsidR="00FA09D8">
        <w:rPr>
          <w:rFonts w:cs="Arial"/>
          <w:szCs w:val="20"/>
          <w:lang w:eastAsia="sl-SI"/>
        </w:rPr>
        <w:t xml:space="preserve">inistrstvo </w:t>
      </w:r>
      <w:r w:rsidRPr="009649E2">
        <w:rPr>
          <w:rFonts w:cs="Arial"/>
          <w:szCs w:val="20"/>
          <w:lang w:eastAsia="sl-SI"/>
        </w:rPr>
        <w:t xml:space="preserve"> obvesti Evropsko komisijo o naknadnih spremembah že odobrenega načrta iz prejšnjega odstavka.</w:t>
      </w:r>
    </w:p>
    <w:p w:rsidR="009649E2" w:rsidRPr="009649E2" w:rsidRDefault="009649E2" w:rsidP="009649E2">
      <w:pPr>
        <w:suppressAutoHyphens/>
        <w:overflowPunct w:val="0"/>
        <w:autoSpaceDE w:val="0"/>
        <w:autoSpaceDN w:val="0"/>
        <w:adjustRightInd w:val="0"/>
        <w:spacing w:line="240" w:lineRule="auto"/>
        <w:jc w:val="both"/>
        <w:textAlignment w:val="baseline"/>
        <w:rPr>
          <w:rFonts w:cs="Arial"/>
          <w:szCs w:val="20"/>
          <w:lang w:eastAsia="sl-SI"/>
        </w:rPr>
      </w:pPr>
    </w:p>
    <w:p w:rsidR="009649E2" w:rsidRDefault="000A717D" w:rsidP="009649E2">
      <w:pPr>
        <w:suppressAutoHyphens/>
        <w:overflowPunct w:val="0"/>
        <w:autoSpaceDE w:val="0"/>
        <w:autoSpaceDN w:val="0"/>
        <w:adjustRightInd w:val="0"/>
        <w:spacing w:line="240" w:lineRule="auto"/>
        <w:jc w:val="both"/>
        <w:textAlignment w:val="baseline"/>
        <w:rPr>
          <w:rFonts w:cs="Arial"/>
          <w:szCs w:val="20"/>
          <w:lang w:eastAsia="sl-SI"/>
        </w:rPr>
      </w:pPr>
      <w:r>
        <w:rPr>
          <w:rFonts w:cs="Arial"/>
          <w:szCs w:val="20"/>
          <w:lang w:eastAsia="sl-SI"/>
        </w:rPr>
        <w:t xml:space="preserve">(7) </w:t>
      </w:r>
      <w:r w:rsidR="00FA09D8" w:rsidRPr="00FA09D8">
        <w:rPr>
          <w:rFonts w:cs="Arial"/>
          <w:szCs w:val="20"/>
          <w:lang w:eastAsia="sl-SI"/>
        </w:rPr>
        <w:t xml:space="preserve">Ne glede na določbe prvega odstavka 8. člena in 10. člena te uredbe se lahko za obstoječe naprave iz leta 2002, iz prehodnega nacionalnega načrta, mejne vrednosti emisij dušikovih oksidov, žveplovega dioksida in prahu v okoljevarstvenem dovoljenju določijo za čas od 1. januarja 2016 do 30. junija 2020, tako da se mejne vrednosti, kot so določene v pravnomočnem okoljevarstvenem dovoljenju za čas do 31. decembra 2015, izdanem </w:t>
      </w:r>
      <w:r>
        <w:rPr>
          <w:rFonts w:cs="Arial"/>
          <w:szCs w:val="20"/>
          <w:lang w:eastAsia="sl-SI"/>
        </w:rPr>
        <w:t>pred uveljavitvijo te uredbe</w:t>
      </w:r>
      <w:r w:rsidR="00FA09D8" w:rsidRPr="00FA09D8">
        <w:rPr>
          <w:rFonts w:cs="Arial"/>
          <w:szCs w:val="20"/>
          <w:lang w:eastAsia="sl-SI"/>
        </w:rPr>
        <w:t>, ohranijo nespremenjene, pri čemer naprava lahko obratuje le do zgornje meje emisij iz 14. člena te uredbe.</w:t>
      </w:r>
    </w:p>
    <w:p w:rsidR="00FA09D8" w:rsidRPr="009649E2" w:rsidRDefault="00FA09D8" w:rsidP="009649E2">
      <w:pPr>
        <w:suppressAutoHyphens/>
        <w:overflowPunct w:val="0"/>
        <w:autoSpaceDE w:val="0"/>
        <w:autoSpaceDN w:val="0"/>
        <w:adjustRightInd w:val="0"/>
        <w:spacing w:line="240" w:lineRule="auto"/>
        <w:jc w:val="both"/>
        <w:textAlignment w:val="baseline"/>
        <w:rPr>
          <w:rFonts w:cs="Arial"/>
          <w:szCs w:val="20"/>
          <w:lang w:eastAsia="sl-SI"/>
        </w:rPr>
      </w:pPr>
    </w:p>
    <w:p w:rsidR="009649E2" w:rsidRPr="009649E2" w:rsidRDefault="009649E2" w:rsidP="009649E2">
      <w:pPr>
        <w:suppressAutoHyphens/>
        <w:overflowPunct w:val="0"/>
        <w:autoSpaceDE w:val="0"/>
        <w:autoSpaceDN w:val="0"/>
        <w:adjustRightInd w:val="0"/>
        <w:spacing w:line="240" w:lineRule="auto"/>
        <w:jc w:val="both"/>
        <w:textAlignment w:val="baseline"/>
        <w:rPr>
          <w:rFonts w:cs="Arial"/>
          <w:szCs w:val="20"/>
          <w:lang w:eastAsia="sl-SI"/>
        </w:rPr>
      </w:pPr>
      <w:r w:rsidRPr="009649E2">
        <w:rPr>
          <w:rFonts w:cs="Arial"/>
          <w:szCs w:val="20"/>
          <w:lang w:eastAsia="sl-SI"/>
        </w:rPr>
        <w:t xml:space="preserve">(8) Upravljavec naprave iz prehodnega nacionalnega načrta mora ministrstvu </w:t>
      </w:r>
      <w:r w:rsidR="008B7AF2">
        <w:rPr>
          <w:rFonts w:cs="Arial"/>
          <w:szCs w:val="20"/>
          <w:lang w:eastAsia="sl-SI"/>
        </w:rPr>
        <w:t xml:space="preserve">vsako leto </w:t>
      </w:r>
      <w:r w:rsidRPr="009649E2">
        <w:rPr>
          <w:rFonts w:cs="Arial"/>
          <w:szCs w:val="20"/>
          <w:lang w:eastAsia="sl-SI"/>
        </w:rPr>
        <w:t xml:space="preserve">predložiti poročilo o zagotavljanju zgornje meje emisij iz naprave in izvajanju ukrepov iz g) točke </w:t>
      </w:r>
      <w:r w:rsidR="000A717D">
        <w:rPr>
          <w:rFonts w:cs="Arial"/>
          <w:szCs w:val="20"/>
          <w:lang w:eastAsia="sl-SI"/>
        </w:rPr>
        <w:t>drugega</w:t>
      </w:r>
      <w:r w:rsidRPr="009649E2">
        <w:rPr>
          <w:rFonts w:cs="Arial"/>
          <w:szCs w:val="20"/>
          <w:lang w:eastAsia="sl-SI"/>
        </w:rPr>
        <w:t xml:space="preserve"> odstavka tega člena. Ministrstvo v okoljevarstvenem dovoljenju določi pogostost in obseg poročanja, vključno z dodatnimi ukrepi za zagotavljanje obratovanja pod zgornjo mejo emisij predvidenih za napravo.</w:t>
      </w:r>
      <w:r w:rsidRPr="009649E2" w:rsidDel="0012721A">
        <w:rPr>
          <w:rFonts w:cs="Arial"/>
          <w:szCs w:val="20"/>
          <w:lang w:eastAsia="sl-SI"/>
        </w:rPr>
        <w:t xml:space="preserve"> </w:t>
      </w:r>
    </w:p>
    <w:p w:rsidR="0047049F" w:rsidRDefault="0047049F" w:rsidP="009649E2">
      <w:pPr>
        <w:suppressAutoHyphens/>
        <w:overflowPunct w:val="0"/>
        <w:autoSpaceDE w:val="0"/>
        <w:autoSpaceDN w:val="0"/>
        <w:adjustRightInd w:val="0"/>
        <w:spacing w:line="240" w:lineRule="auto"/>
        <w:jc w:val="center"/>
        <w:textAlignment w:val="baseline"/>
        <w:rPr>
          <w:rFonts w:cs="Arial"/>
          <w:b/>
          <w:szCs w:val="20"/>
          <w:lang w:eastAsia="sl-SI"/>
        </w:rPr>
      </w:pPr>
    </w:p>
    <w:p w:rsidR="009649E2" w:rsidRPr="009649E2" w:rsidRDefault="009649E2" w:rsidP="009649E2">
      <w:pPr>
        <w:suppressAutoHyphens/>
        <w:overflowPunct w:val="0"/>
        <w:autoSpaceDE w:val="0"/>
        <w:autoSpaceDN w:val="0"/>
        <w:adjustRightInd w:val="0"/>
        <w:spacing w:line="240" w:lineRule="auto"/>
        <w:jc w:val="center"/>
        <w:textAlignment w:val="baseline"/>
        <w:rPr>
          <w:rFonts w:cs="Arial"/>
          <w:b/>
          <w:szCs w:val="20"/>
          <w:lang w:eastAsia="sl-SI"/>
        </w:rPr>
      </w:pPr>
      <w:r w:rsidRPr="009649E2">
        <w:rPr>
          <w:rFonts w:cs="Arial"/>
          <w:b/>
          <w:szCs w:val="20"/>
          <w:lang w:eastAsia="sl-SI"/>
        </w:rPr>
        <w:t>14. člen</w:t>
      </w:r>
    </w:p>
    <w:p w:rsidR="009649E2" w:rsidRPr="009649E2" w:rsidRDefault="009649E2" w:rsidP="009649E2">
      <w:pPr>
        <w:suppressAutoHyphens/>
        <w:overflowPunct w:val="0"/>
        <w:autoSpaceDE w:val="0"/>
        <w:autoSpaceDN w:val="0"/>
        <w:adjustRightInd w:val="0"/>
        <w:spacing w:line="240" w:lineRule="auto"/>
        <w:jc w:val="center"/>
        <w:textAlignment w:val="baseline"/>
        <w:rPr>
          <w:rFonts w:cs="Arial"/>
          <w:szCs w:val="20"/>
          <w:lang w:eastAsia="sl-SI"/>
        </w:rPr>
      </w:pPr>
      <w:r w:rsidRPr="009649E2">
        <w:rPr>
          <w:rFonts w:cs="Arial"/>
          <w:szCs w:val="20"/>
          <w:lang w:eastAsia="sl-SI"/>
        </w:rPr>
        <w:t>(določanje zgornjih meja emisij v prehodnem nacionalnem načrtu)</w:t>
      </w:r>
    </w:p>
    <w:p w:rsidR="009649E2" w:rsidRPr="009649E2" w:rsidRDefault="009649E2" w:rsidP="009649E2">
      <w:pPr>
        <w:suppressAutoHyphens/>
        <w:overflowPunct w:val="0"/>
        <w:autoSpaceDE w:val="0"/>
        <w:autoSpaceDN w:val="0"/>
        <w:adjustRightInd w:val="0"/>
        <w:spacing w:line="240" w:lineRule="auto"/>
        <w:jc w:val="center"/>
        <w:textAlignment w:val="baseline"/>
        <w:rPr>
          <w:rFonts w:cs="Arial"/>
          <w:szCs w:val="20"/>
          <w:lang w:eastAsia="sl-SI"/>
        </w:rPr>
      </w:pPr>
    </w:p>
    <w:p w:rsidR="009649E2" w:rsidRPr="009649E2" w:rsidRDefault="009649E2" w:rsidP="009649E2">
      <w:pPr>
        <w:spacing w:line="240" w:lineRule="auto"/>
        <w:jc w:val="both"/>
        <w:rPr>
          <w:rFonts w:cs="Arial"/>
          <w:color w:val="000000"/>
          <w:szCs w:val="20"/>
          <w:lang w:eastAsia="sl-SI"/>
        </w:rPr>
      </w:pPr>
      <w:r w:rsidRPr="009649E2">
        <w:rPr>
          <w:rFonts w:cs="Arial"/>
          <w:color w:val="000000"/>
          <w:szCs w:val="20"/>
          <w:lang w:eastAsia="sl-SI"/>
        </w:rPr>
        <w:lastRenderedPageBreak/>
        <w:t xml:space="preserve">(1) Zgornja meja emisij iz b) točke </w:t>
      </w:r>
      <w:r w:rsidR="000A717D">
        <w:rPr>
          <w:rFonts w:cs="Arial"/>
          <w:color w:val="000000"/>
          <w:szCs w:val="20"/>
          <w:lang w:eastAsia="sl-SI"/>
        </w:rPr>
        <w:t>drugega</w:t>
      </w:r>
      <w:r w:rsidRPr="009649E2">
        <w:rPr>
          <w:rFonts w:cs="Arial"/>
          <w:color w:val="000000"/>
          <w:szCs w:val="20"/>
          <w:lang w:eastAsia="sl-SI"/>
        </w:rPr>
        <w:t xml:space="preserve"> odstavka prejšnjega člena se za vsako od onesnaževal določi na podlagi skupne vhodne toplotne moči vsake naprave na dan 31. decembra 2010, njenih dejanskih letnih obratovalnih ur in uporabe goriva, izražene kot povprečje v obdobju zadnjih deset</w:t>
      </w:r>
      <w:r w:rsidR="008B7AF2">
        <w:rPr>
          <w:rFonts w:cs="Arial"/>
          <w:color w:val="000000"/>
          <w:szCs w:val="20"/>
          <w:lang w:eastAsia="sl-SI"/>
        </w:rPr>
        <w:t>ih</w:t>
      </w:r>
      <w:r w:rsidRPr="009649E2">
        <w:rPr>
          <w:rFonts w:cs="Arial"/>
          <w:color w:val="000000"/>
          <w:szCs w:val="20"/>
          <w:lang w:eastAsia="sl-SI"/>
        </w:rPr>
        <w:t xml:space="preserve"> let obratovanja do vključno leta 2010. </w:t>
      </w:r>
    </w:p>
    <w:p w:rsidR="009649E2" w:rsidRPr="009649E2" w:rsidRDefault="009649E2" w:rsidP="009649E2">
      <w:pPr>
        <w:spacing w:line="240" w:lineRule="auto"/>
        <w:jc w:val="both"/>
        <w:rPr>
          <w:rFonts w:cs="Arial"/>
          <w:color w:val="000000"/>
          <w:szCs w:val="20"/>
          <w:lang w:eastAsia="sl-SI"/>
        </w:rPr>
      </w:pPr>
    </w:p>
    <w:p w:rsidR="009649E2" w:rsidRPr="009649E2" w:rsidRDefault="009649E2" w:rsidP="009649E2">
      <w:pPr>
        <w:spacing w:line="240" w:lineRule="auto"/>
        <w:jc w:val="both"/>
        <w:rPr>
          <w:rFonts w:cs="Arial"/>
          <w:color w:val="000000"/>
          <w:szCs w:val="20"/>
          <w:lang w:eastAsia="sl-SI"/>
        </w:rPr>
      </w:pPr>
      <w:r w:rsidRPr="009649E2">
        <w:rPr>
          <w:rFonts w:cs="Arial"/>
          <w:color w:val="000000"/>
          <w:szCs w:val="20"/>
          <w:lang w:eastAsia="sl-SI"/>
        </w:rPr>
        <w:t>(2) Zgornje meje emisij se za posamezno leto izračuna</w:t>
      </w:r>
      <w:r w:rsidR="008B7AF2">
        <w:rPr>
          <w:rFonts w:cs="Arial"/>
          <w:color w:val="000000"/>
          <w:szCs w:val="20"/>
          <w:lang w:eastAsia="sl-SI"/>
        </w:rPr>
        <w:t>jo</w:t>
      </w:r>
      <w:r w:rsidRPr="009649E2">
        <w:rPr>
          <w:rFonts w:cs="Arial"/>
          <w:color w:val="000000"/>
          <w:szCs w:val="20"/>
          <w:lang w:eastAsia="sl-SI"/>
        </w:rPr>
        <w:t xml:space="preserve"> skladno s Sklepom 2012/115/EU.</w:t>
      </w:r>
    </w:p>
    <w:p w:rsidR="009649E2" w:rsidRPr="009649E2" w:rsidRDefault="009649E2" w:rsidP="009649E2">
      <w:pPr>
        <w:spacing w:line="240" w:lineRule="auto"/>
        <w:jc w:val="both"/>
        <w:rPr>
          <w:rFonts w:cs="Arial"/>
          <w:color w:val="000000"/>
          <w:szCs w:val="20"/>
          <w:highlight w:val="yellow"/>
          <w:lang w:eastAsia="sl-SI"/>
        </w:rPr>
      </w:pPr>
    </w:p>
    <w:p w:rsidR="009649E2" w:rsidRPr="009649E2" w:rsidRDefault="009649E2" w:rsidP="009649E2">
      <w:pPr>
        <w:spacing w:line="240" w:lineRule="auto"/>
        <w:jc w:val="both"/>
        <w:rPr>
          <w:rFonts w:cs="Arial"/>
          <w:color w:val="000000"/>
          <w:szCs w:val="20"/>
          <w:lang w:eastAsia="sl-SI"/>
        </w:rPr>
      </w:pPr>
      <w:r w:rsidRPr="009649E2">
        <w:rPr>
          <w:rFonts w:cs="Arial"/>
          <w:color w:val="000000"/>
          <w:szCs w:val="20"/>
          <w:lang w:eastAsia="sl-SI"/>
        </w:rPr>
        <w:t>(3) Če naprava iz predhodnega nacionalnega načrta preneha obratova</w:t>
      </w:r>
      <w:r w:rsidR="008B7AF2">
        <w:rPr>
          <w:rFonts w:cs="Arial"/>
          <w:color w:val="000000"/>
          <w:szCs w:val="20"/>
          <w:lang w:eastAsia="sl-SI"/>
        </w:rPr>
        <w:t>ti</w:t>
      </w:r>
      <w:r w:rsidRPr="009649E2">
        <w:rPr>
          <w:rFonts w:cs="Arial"/>
          <w:color w:val="000000"/>
          <w:szCs w:val="20"/>
          <w:lang w:eastAsia="sl-SI"/>
        </w:rPr>
        <w:t xml:space="preserve"> ali ni več naprava v skladu s to uredbo</w:t>
      </w:r>
      <w:r w:rsidR="008B7AF2">
        <w:rPr>
          <w:rFonts w:cs="Arial"/>
          <w:color w:val="000000"/>
          <w:szCs w:val="20"/>
          <w:lang w:eastAsia="sl-SI"/>
        </w:rPr>
        <w:t>,</w:t>
      </w:r>
      <w:r w:rsidRPr="009649E2">
        <w:rPr>
          <w:rFonts w:cs="Arial"/>
          <w:color w:val="000000"/>
          <w:szCs w:val="20"/>
          <w:lang w:eastAsia="sl-SI"/>
        </w:rPr>
        <w:t xml:space="preserve"> se njen delež zgornjih meja emisij iz tega načrta ne more prenašati na druge naprave iz tega načrta.  </w:t>
      </w:r>
    </w:p>
    <w:p w:rsidR="009649E2" w:rsidRPr="009649E2" w:rsidRDefault="009649E2" w:rsidP="009649E2">
      <w:pPr>
        <w:spacing w:line="240" w:lineRule="auto"/>
        <w:jc w:val="center"/>
        <w:rPr>
          <w:rFonts w:cs="Arial"/>
          <w:i/>
          <w:iCs/>
          <w:color w:val="000000"/>
          <w:szCs w:val="20"/>
          <w:highlight w:val="yellow"/>
          <w:lang w:eastAsia="sl-SI"/>
        </w:rPr>
      </w:pPr>
    </w:p>
    <w:p w:rsidR="009649E2" w:rsidRPr="009649E2" w:rsidRDefault="009649E2" w:rsidP="009649E2">
      <w:pPr>
        <w:spacing w:line="240" w:lineRule="auto"/>
        <w:jc w:val="center"/>
        <w:rPr>
          <w:rFonts w:cs="Arial"/>
          <w:b/>
          <w:bCs/>
          <w:color w:val="000000"/>
          <w:szCs w:val="20"/>
          <w:lang w:eastAsia="sl-SI"/>
        </w:rPr>
      </w:pPr>
      <w:r w:rsidRPr="009649E2">
        <w:rPr>
          <w:rFonts w:cs="Arial"/>
          <w:b/>
          <w:szCs w:val="20"/>
          <w:lang w:eastAsia="sl-SI"/>
        </w:rPr>
        <w:t>15. člen</w:t>
      </w:r>
      <w:r w:rsidRPr="009649E2">
        <w:rPr>
          <w:rFonts w:cs="Arial"/>
          <w:b/>
          <w:bCs/>
          <w:color w:val="000000"/>
          <w:szCs w:val="20"/>
          <w:lang w:eastAsia="sl-SI"/>
        </w:rPr>
        <w:t xml:space="preserve"> </w:t>
      </w:r>
    </w:p>
    <w:p w:rsidR="009649E2" w:rsidRPr="009649E2" w:rsidRDefault="009649E2" w:rsidP="009649E2">
      <w:pPr>
        <w:spacing w:line="240" w:lineRule="auto"/>
        <w:jc w:val="center"/>
        <w:rPr>
          <w:rFonts w:cs="Arial"/>
          <w:color w:val="FF0000"/>
          <w:szCs w:val="20"/>
        </w:rPr>
      </w:pPr>
      <w:r w:rsidRPr="009649E2">
        <w:rPr>
          <w:rFonts w:cs="Arial"/>
          <w:szCs w:val="20"/>
        </w:rPr>
        <w:t>(odstopanje z omejenim trajanjem)</w:t>
      </w:r>
      <w:r w:rsidRPr="009649E2">
        <w:rPr>
          <w:szCs w:val="20"/>
          <w:lang w:eastAsia="sl-SI"/>
        </w:rPr>
        <w:t xml:space="preserve"> </w:t>
      </w:r>
    </w:p>
    <w:p w:rsidR="009649E2" w:rsidRPr="009649E2" w:rsidRDefault="009649E2" w:rsidP="009649E2">
      <w:pPr>
        <w:spacing w:line="240" w:lineRule="auto"/>
        <w:jc w:val="center"/>
        <w:rPr>
          <w:rFonts w:cs="Arial"/>
          <w:color w:val="FF0000"/>
          <w:szCs w:val="20"/>
        </w:rPr>
      </w:pPr>
    </w:p>
    <w:p w:rsidR="009649E2" w:rsidRPr="009649E2" w:rsidRDefault="009649E2" w:rsidP="009649E2">
      <w:pPr>
        <w:overflowPunct w:val="0"/>
        <w:autoSpaceDE w:val="0"/>
        <w:autoSpaceDN w:val="0"/>
        <w:adjustRightInd w:val="0"/>
        <w:spacing w:line="240" w:lineRule="auto"/>
        <w:jc w:val="both"/>
        <w:textAlignment w:val="baseline"/>
        <w:rPr>
          <w:rFonts w:cs="Arial"/>
          <w:szCs w:val="20"/>
        </w:rPr>
      </w:pPr>
      <w:r w:rsidRPr="009649E2">
        <w:rPr>
          <w:rFonts w:cs="Arial"/>
          <w:szCs w:val="20"/>
        </w:rPr>
        <w:t>(1) Ne glede na določbe prvega odstavka 8. člena in 10. člena te uredbe se za obstoječe naprave, ki niso obstoječe naprave iz obdobja 2008 – 2015, uporabljajo mejne vrednosti za žveplov dioksid, dušikove okside in pr</w:t>
      </w:r>
      <w:r w:rsidR="008B7AF2">
        <w:rPr>
          <w:rFonts w:cs="Arial"/>
          <w:szCs w:val="20"/>
        </w:rPr>
        <w:t xml:space="preserve">ah veljavne </w:t>
      </w:r>
      <w:r w:rsidR="00353B39">
        <w:rPr>
          <w:rFonts w:cs="Arial"/>
          <w:szCs w:val="20"/>
        </w:rPr>
        <w:t xml:space="preserve">za čas do </w:t>
      </w:r>
      <w:r w:rsidR="008B7AF2">
        <w:rPr>
          <w:rFonts w:cs="Arial"/>
          <w:szCs w:val="20"/>
        </w:rPr>
        <w:t xml:space="preserve">31. decembra </w:t>
      </w:r>
      <w:r w:rsidRPr="009649E2">
        <w:rPr>
          <w:rFonts w:cs="Arial"/>
          <w:szCs w:val="20"/>
        </w:rPr>
        <w:t xml:space="preserve">2015, kot so določene v pravnomočnem okoljevarstvenem dovoljenju izdanem </w:t>
      </w:r>
      <w:r w:rsidR="000A717D">
        <w:rPr>
          <w:rFonts w:cs="Arial"/>
          <w:szCs w:val="20"/>
        </w:rPr>
        <w:t>pred uveljavitvijo te uredbe</w:t>
      </w:r>
      <w:r w:rsidRPr="009649E2">
        <w:rPr>
          <w:rFonts w:cs="Arial"/>
          <w:szCs w:val="20"/>
        </w:rPr>
        <w:t>, če naprava preneha obratovati naj</w:t>
      </w:r>
      <w:r w:rsidR="008B7AF2">
        <w:rPr>
          <w:rFonts w:cs="Arial"/>
          <w:szCs w:val="20"/>
        </w:rPr>
        <w:t>pozneje</w:t>
      </w:r>
      <w:r w:rsidRPr="009649E2">
        <w:rPr>
          <w:rFonts w:cs="Arial"/>
          <w:szCs w:val="20"/>
        </w:rPr>
        <w:t xml:space="preserve"> 31. decembra 2023, med 1. januarjem 2016 in 31. decembrom 2023 pa skupno ne bo obratovala več kot 17 500 obratovalnih ur. </w:t>
      </w:r>
    </w:p>
    <w:p w:rsidR="009649E2" w:rsidRPr="009649E2" w:rsidRDefault="009649E2" w:rsidP="009649E2">
      <w:pPr>
        <w:overflowPunct w:val="0"/>
        <w:autoSpaceDE w:val="0"/>
        <w:autoSpaceDN w:val="0"/>
        <w:adjustRightInd w:val="0"/>
        <w:spacing w:line="240" w:lineRule="auto"/>
        <w:jc w:val="both"/>
        <w:textAlignment w:val="baseline"/>
        <w:rPr>
          <w:rFonts w:cs="Arial"/>
          <w:szCs w:val="20"/>
        </w:rPr>
      </w:pPr>
    </w:p>
    <w:p w:rsidR="009649E2" w:rsidRPr="009649E2" w:rsidRDefault="009649E2" w:rsidP="009649E2">
      <w:pPr>
        <w:overflowPunct w:val="0"/>
        <w:autoSpaceDE w:val="0"/>
        <w:autoSpaceDN w:val="0"/>
        <w:adjustRightInd w:val="0"/>
        <w:spacing w:line="240" w:lineRule="auto"/>
        <w:jc w:val="both"/>
        <w:textAlignment w:val="baseline"/>
        <w:rPr>
          <w:rFonts w:cs="Arial"/>
          <w:szCs w:val="20"/>
        </w:rPr>
      </w:pPr>
      <w:r w:rsidRPr="009649E2">
        <w:rPr>
          <w:rFonts w:cs="Arial"/>
          <w:szCs w:val="20"/>
        </w:rPr>
        <w:t xml:space="preserve">(2) Upravljavec naprave iz prejšnjega odstavka mora </w:t>
      </w:r>
      <w:r w:rsidR="008B7AF2" w:rsidRPr="008B7AF2">
        <w:rPr>
          <w:rFonts w:cs="Arial"/>
          <w:szCs w:val="20"/>
        </w:rPr>
        <w:t xml:space="preserve">vsako leto </w:t>
      </w:r>
      <w:r w:rsidRPr="009649E2">
        <w:rPr>
          <w:rFonts w:cs="Arial"/>
          <w:szCs w:val="20"/>
        </w:rPr>
        <w:t xml:space="preserve">ministrstvu predložiti poročilo  o času obratovanja in emisijah v zrak v skladu s predpisi, ki urejajo prve meritve in obratovalni </w:t>
      </w:r>
      <w:proofErr w:type="spellStart"/>
      <w:r w:rsidRPr="009649E2">
        <w:rPr>
          <w:rFonts w:cs="Arial"/>
          <w:szCs w:val="20"/>
        </w:rPr>
        <w:t>monitoring</w:t>
      </w:r>
      <w:proofErr w:type="spellEnd"/>
      <w:r w:rsidRPr="009649E2">
        <w:rPr>
          <w:rFonts w:cs="Arial"/>
          <w:szCs w:val="20"/>
        </w:rPr>
        <w:t xml:space="preserve"> emisij v zrak iz nepremičnih virov onesnaževanja za čas obratovanja naprave ter o pogojih za njegovo izvajanje. </w:t>
      </w:r>
    </w:p>
    <w:p w:rsidR="009649E2" w:rsidRPr="009649E2" w:rsidRDefault="009649E2" w:rsidP="009649E2">
      <w:pPr>
        <w:overflowPunct w:val="0"/>
        <w:autoSpaceDE w:val="0"/>
        <w:autoSpaceDN w:val="0"/>
        <w:adjustRightInd w:val="0"/>
        <w:spacing w:line="240" w:lineRule="auto"/>
        <w:jc w:val="both"/>
        <w:textAlignment w:val="baseline"/>
        <w:rPr>
          <w:rFonts w:cs="Arial"/>
          <w:szCs w:val="20"/>
        </w:rPr>
      </w:pPr>
    </w:p>
    <w:p w:rsidR="009649E2" w:rsidRPr="009649E2" w:rsidRDefault="009649E2" w:rsidP="009649E2">
      <w:pPr>
        <w:overflowPunct w:val="0"/>
        <w:autoSpaceDE w:val="0"/>
        <w:autoSpaceDN w:val="0"/>
        <w:adjustRightInd w:val="0"/>
        <w:spacing w:line="240" w:lineRule="auto"/>
        <w:jc w:val="both"/>
        <w:textAlignment w:val="baseline"/>
        <w:rPr>
          <w:rFonts w:cs="Arial"/>
          <w:szCs w:val="20"/>
        </w:rPr>
      </w:pPr>
      <w:r w:rsidRPr="009649E2">
        <w:rPr>
          <w:rFonts w:cs="Arial"/>
          <w:szCs w:val="20"/>
        </w:rPr>
        <w:t>(3) Ne glede na določbe prvega odstavka 8. člena in 10. člena te uredbe se za obstoječe naprave, ki niso obstoječe naprave iz obdobja 2008 – 2015, pa so obstoječe naprave iz leta 1987 s skupno vhodno toplotno močjo več kot 500 MW, ki uporabljajo trdna goriva, uporabljajo mejne vrednosti emisij za dušikove okside iz 1. dela priloge 1 te uredbe.</w:t>
      </w:r>
    </w:p>
    <w:p w:rsidR="009649E2" w:rsidRPr="009649E2" w:rsidRDefault="009649E2" w:rsidP="009649E2">
      <w:pPr>
        <w:overflowPunct w:val="0"/>
        <w:autoSpaceDE w:val="0"/>
        <w:autoSpaceDN w:val="0"/>
        <w:adjustRightInd w:val="0"/>
        <w:spacing w:line="240" w:lineRule="auto"/>
        <w:jc w:val="both"/>
        <w:textAlignment w:val="baseline"/>
        <w:rPr>
          <w:rFonts w:cs="Arial"/>
          <w:szCs w:val="20"/>
        </w:rPr>
      </w:pPr>
    </w:p>
    <w:p w:rsidR="009649E2" w:rsidRPr="009649E2" w:rsidRDefault="009649E2" w:rsidP="009649E2">
      <w:pPr>
        <w:overflowPunct w:val="0"/>
        <w:autoSpaceDE w:val="0"/>
        <w:autoSpaceDN w:val="0"/>
        <w:adjustRightInd w:val="0"/>
        <w:spacing w:line="240" w:lineRule="auto"/>
        <w:jc w:val="both"/>
        <w:textAlignment w:val="baseline"/>
        <w:rPr>
          <w:szCs w:val="20"/>
        </w:rPr>
      </w:pPr>
      <w:r w:rsidRPr="009649E2">
        <w:rPr>
          <w:szCs w:val="20"/>
        </w:rPr>
        <w:t>(4) </w:t>
      </w:r>
      <w:r w:rsidRPr="009649E2">
        <w:rPr>
          <w:rFonts w:cs="Arial"/>
          <w:szCs w:val="20"/>
        </w:rPr>
        <w:t xml:space="preserve">Ne glede na določbe prvega odstavka tega člena </w:t>
      </w:r>
      <w:r w:rsidRPr="009649E2">
        <w:rPr>
          <w:szCs w:val="20"/>
        </w:rPr>
        <w:t xml:space="preserve">znaša čas obratovanja </w:t>
      </w:r>
      <w:r w:rsidRPr="009649E2">
        <w:rPr>
          <w:rFonts w:cs="Arial"/>
          <w:szCs w:val="20"/>
        </w:rPr>
        <w:t>za obstoječe naprave, ki niso obstoječe naprave iz obdobja 2008 – 2015 in so začele obratovati pred 31. decembrom 1986 ter imajo</w:t>
      </w:r>
      <w:r w:rsidRPr="009649E2">
        <w:rPr>
          <w:szCs w:val="20"/>
        </w:rPr>
        <w:t xml:space="preserve"> vhodno toplotno moč večjo od 1500 MW, 32 000 obratovalnih ur, če se v napravi uporablja</w:t>
      </w:r>
      <w:r w:rsidR="00905775">
        <w:rPr>
          <w:szCs w:val="20"/>
        </w:rPr>
        <w:t>jo</w:t>
      </w:r>
      <w:r w:rsidRPr="009649E2">
        <w:rPr>
          <w:szCs w:val="20"/>
        </w:rPr>
        <w:t xml:space="preserve"> domača trdna goriva z naslednjimi lastnostmi:</w:t>
      </w:r>
    </w:p>
    <w:p w:rsidR="009649E2" w:rsidRPr="009649E2" w:rsidRDefault="009649E2" w:rsidP="001C46DC">
      <w:pPr>
        <w:numPr>
          <w:ilvl w:val="0"/>
          <w:numId w:val="29"/>
        </w:numPr>
        <w:tabs>
          <w:tab w:val="left" w:pos="540"/>
          <w:tab w:val="left" w:pos="900"/>
        </w:tabs>
        <w:overflowPunct w:val="0"/>
        <w:autoSpaceDE w:val="0"/>
        <w:autoSpaceDN w:val="0"/>
        <w:adjustRightInd w:val="0"/>
        <w:spacing w:line="240" w:lineRule="auto"/>
        <w:jc w:val="both"/>
        <w:textAlignment w:val="baseline"/>
        <w:rPr>
          <w:rFonts w:eastAsia="Calibri" w:cs="Arial"/>
          <w:szCs w:val="20"/>
          <w:lang w:eastAsia="sl-SI"/>
        </w:rPr>
      </w:pPr>
      <w:r w:rsidRPr="009649E2">
        <w:rPr>
          <w:rFonts w:eastAsia="Calibri" w:cs="Arial"/>
          <w:szCs w:val="20"/>
          <w:lang w:eastAsia="sl-SI"/>
        </w:rPr>
        <w:t>neto kuriln</w:t>
      </w:r>
      <w:r w:rsidR="00905775">
        <w:rPr>
          <w:rFonts w:eastAsia="Calibri" w:cs="Arial"/>
          <w:szCs w:val="20"/>
          <w:lang w:eastAsia="sl-SI"/>
        </w:rPr>
        <w:t>a</w:t>
      </w:r>
      <w:r w:rsidRPr="009649E2">
        <w:rPr>
          <w:rFonts w:eastAsia="Calibri" w:cs="Arial"/>
          <w:szCs w:val="20"/>
          <w:lang w:eastAsia="sl-SI"/>
        </w:rPr>
        <w:t xml:space="preserve"> vrednost manjša od 5800 </w:t>
      </w:r>
      <w:proofErr w:type="spellStart"/>
      <w:r w:rsidRPr="009649E2">
        <w:rPr>
          <w:rFonts w:eastAsia="Calibri" w:cs="Arial"/>
          <w:szCs w:val="20"/>
          <w:lang w:eastAsia="sl-SI"/>
        </w:rPr>
        <w:t>kJ</w:t>
      </w:r>
      <w:proofErr w:type="spellEnd"/>
      <w:r w:rsidRPr="009649E2">
        <w:rPr>
          <w:rFonts w:eastAsia="Calibri" w:cs="Arial"/>
          <w:szCs w:val="20"/>
          <w:lang w:eastAsia="sl-SI"/>
        </w:rPr>
        <w:t>/kg, izražena kot spodnja kurilna vrednost,</w:t>
      </w:r>
    </w:p>
    <w:p w:rsidR="009649E2" w:rsidRPr="009649E2" w:rsidRDefault="009649E2" w:rsidP="001C46DC">
      <w:pPr>
        <w:numPr>
          <w:ilvl w:val="0"/>
          <w:numId w:val="29"/>
        </w:numPr>
        <w:tabs>
          <w:tab w:val="left" w:pos="540"/>
          <w:tab w:val="left" w:pos="900"/>
        </w:tabs>
        <w:overflowPunct w:val="0"/>
        <w:autoSpaceDE w:val="0"/>
        <w:autoSpaceDN w:val="0"/>
        <w:adjustRightInd w:val="0"/>
        <w:spacing w:line="240" w:lineRule="auto"/>
        <w:jc w:val="both"/>
        <w:textAlignment w:val="baseline"/>
        <w:rPr>
          <w:rFonts w:eastAsia="Calibri" w:cs="Arial"/>
          <w:szCs w:val="20"/>
          <w:lang w:eastAsia="sl-SI"/>
        </w:rPr>
      </w:pPr>
      <w:r w:rsidRPr="009649E2">
        <w:rPr>
          <w:rFonts w:eastAsia="Calibri" w:cs="Arial"/>
          <w:szCs w:val="20"/>
          <w:lang w:eastAsia="sl-SI"/>
        </w:rPr>
        <w:t>delež vlage večji od 45</w:t>
      </w:r>
      <w:r w:rsidR="00905775">
        <w:rPr>
          <w:rFonts w:eastAsia="Calibri" w:cs="Arial"/>
          <w:szCs w:val="20"/>
          <w:lang w:eastAsia="sl-SI"/>
        </w:rPr>
        <w:t xml:space="preserve"> </w:t>
      </w:r>
      <w:r w:rsidRPr="009649E2">
        <w:rPr>
          <w:rFonts w:eastAsia="Calibri" w:cs="Arial"/>
          <w:szCs w:val="20"/>
          <w:lang w:eastAsia="sl-SI"/>
        </w:rPr>
        <w:t>% (m/m),</w:t>
      </w:r>
    </w:p>
    <w:p w:rsidR="009649E2" w:rsidRPr="009649E2" w:rsidRDefault="009649E2" w:rsidP="001C46DC">
      <w:pPr>
        <w:numPr>
          <w:ilvl w:val="0"/>
          <w:numId w:val="29"/>
        </w:numPr>
        <w:tabs>
          <w:tab w:val="left" w:pos="540"/>
          <w:tab w:val="left" w:pos="900"/>
        </w:tabs>
        <w:overflowPunct w:val="0"/>
        <w:autoSpaceDE w:val="0"/>
        <w:autoSpaceDN w:val="0"/>
        <w:adjustRightInd w:val="0"/>
        <w:spacing w:line="240" w:lineRule="auto"/>
        <w:jc w:val="both"/>
        <w:textAlignment w:val="baseline"/>
        <w:rPr>
          <w:rFonts w:eastAsia="Calibri" w:cs="Arial"/>
          <w:szCs w:val="20"/>
          <w:lang w:eastAsia="sl-SI"/>
        </w:rPr>
      </w:pPr>
      <w:r w:rsidRPr="009649E2">
        <w:rPr>
          <w:rFonts w:eastAsia="Calibri" w:cs="Arial"/>
          <w:szCs w:val="20"/>
          <w:lang w:eastAsia="sl-SI"/>
        </w:rPr>
        <w:t>skupni delež pepela in vlage večji od 60</w:t>
      </w:r>
      <w:r w:rsidR="00905775">
        <w:rPr>
          <w:rFonts w:eastAsia="Calibri" w:cs="Arial"/>
          <w:szCs w:val="20"/>
          <w:lang w:eastAsia="sl-SI"/>
        </w:rPr>
        <w:t xml:space="preserve"> </w:t>
      </w:r>
      <w:r w:rsidRPr="009649E2">
        <w:rPr>
          <w:rFonts w:eastAsia="Calibri" w:cs="Arial"/>
          <w:szCs w:val="20"/>
          <w:lang w:eastAsia="sl-SI"/>
        </w:rPr>
        <w:t>% (m/m) in</w:t>
      </w:r>
    </w:p>
    <w:p w:rsidR="009649E2" w:rsidRPr="009649E2" w:rsidRDefault="009649E2" w:rsidP="001C46DC">
      <w:pPr>
        <w:numPr>
          <w:ilvl w:val="0"/>
          <w:numId w:val="29"/>
        </w:numPr>
        <w:tabs>
          <w:tab w:val="left" w:pos="540"/>
          <w:tab w:val="left" w:pos="900"/>
        </w:tabs>
        <w:overflowPunct w:val="0"/>
        <w:autoSpaceDE w:val="0"/>
        <w:autoSpaceDN w:val="0"/>
        <w:adjustRightInd w:val="0"/>
        <w:spacing w:line="240" w:lineRule="auto"/>
        <w:jc w:val="both"/>
        <w:textAlignment w:val="baseline"/>
        <w:rPr>
          <w:rFonts w:eastAsia="Calibri" w:cs="Arial"/>
          <w:szCs w:val="20"/>
          <w:lang w:eastAsia="sl-SI"/>
        </w:rPr>
      </w:pPr>
      <w:r w:rsidRPr="009649E2">
        <w:rPr>
          <w:rFonts w:eastAsia="Calibri" w:cs="Arial"/>
          <w:szCs w:val="20"/>
          <w:lang w:eastAsia="sl-SI"/>
        </w:rPr>
        <w:t>delež kalcijevega oksida večji od 10</w:t>
      </w:r>
      <w:r w:rsidR="00905775">
        <w:rPr>
          <w:rFonts w:eastAsia="Calibri" w:cs="Arial"/>
          <w:szCs w:val="20"/>
          <w:lang w:eastAsia="sl-SI"/>
        </w:rPr>
        <w:t xml:space="preserve"> </w:t>
      </w:r>
      <w:r w:rsidRPr="009649E2">
        <w:rPr>
          <w:rFonts w:eastAsia="Calibri" w:cs="Arial"/>
          <w:szCs w:val="20"/>
          <w:lang w:eastAsia="sl-SI"/>
        </w:rPr>
        <w:t>% (m/m).</w:t>
      </w:r>
    </w:p>
    <w:p w:rsidR="009649E2" w:rsidRPr="009649E2" w:rsidRDefault="009649E2" w:rsidP="008169C6">
      <w:pPr>
        <w:overflowPunct w:val="0"/>
        <w:autoSpaceDE w:val="0"/>
        <w:autoSpaceDN w:val="0"/>
        <w:adjustRightInd w:val="0"/>
        <w:spacing w:line="240" w:lineRule="auto"/>
        <w:ind w:left="360"/>
        <w:jc w:val="both"/>
        <w:textAlignment w:val="baseline"/>
        <w:rPr>
          <w:rFonts w:ascii="EUAlbertina" w:eastAsia="Calibri" w:hAnsi="EUAlbertina" w:cs="EUAlbertina"/>
          <w:color w:val="000000"/>
          <w:szCs w:val="20"/>
          <w:lang w:eastAsia="sl-SI"/>
        </w:rPr>
      </w:pPr>
    </w:p>
    <w:p w:rsidR="009649E2" w:rsidRPr="009649E2" w:rsidRDefault="009649E2" w:rsidP="009649E2">
      <w:pPr>
        <w:spacing w:line="240" w:lineRule="auto"/>
        <w:jc w:val="center"/>
        <w:rPr>
          <w:rFonts w:cs="Arial"/>
          <w:b/>
          <w:szCs w:val="20"/>
          <w:lang w:eastAsia="sl-SI"/>
        </w:rPr>
      </w:pPr>
      <w:r w:rsidRPr="009649E2">
        <w:rPr>
          <w:rFonts w:cs="Arial"/>
          <w:b/>
          <w:szCs w:val="20"/>
          <w:lang w:eastAsia="sl-SI"/>
        </w:rPr>
        <w:t>16. člen</w:t>
      </w:r>
    </w:p>
    <w:p w:rsidR="009649E2" w:rsidRPr="009649E2" w:rsidRDefault="009649E2" w:rsidP="009649E2">
      <w:pPr>
        <w:spacing w:line="240" w:lineRule="auto"/>
        <w:jc w:val="center"/>
        <w:rPr>
          <w:rFonts w:cs="Arial"/>
          <w:szCs w:val="20"/>
          <w:lang w:eastAsia="sl-SI"/>
        </w:rPr>
      </w:pPr>
      <w:r w:rsidRPr="009649E2">
        <w:rPr>
          <w:rFonts w:cs="Arial"/>
          <w:szCs w:val="20"/>
          <w:lang w:eastAsia="sl-SI"/>
        </w:rPr>
        <w:t>(sistemi daljinskega ogrevanja)</w:t>
      </w:r>
    </w:p>
    <w:p w:rsidR="009649E2" w:rsidRPr="009649E2" w:rsidRDefault="009649E2" w:rsidP="009649E2">
      <w:pPr>
        <w:spacing w:line="240" w:lineRule="auto"/>
        <w:jc w:val="center"/>
        <w:rPr>
          <w:rFonts w:cs="Arial"/>
          <w:szCs w:val="20"/>
          <w:lang w:eastAsia="sl-SI"/>
        </w:rPr>
      </w:pPr>
    </w:p>
    <w:p w:rsidR="009649E2" w:rsidRPr="009649E2" w:rsidRDefault="009649E2" w:rsidP="009649E2">
      <w:pPr>
        <w:overflowPunct w:val="0"/>
        <w:autoSpaceDE w:val="0"/>
        <w:autoSpaceDN w:val="0"/>
        <w:adjustRightInd w:val="0"/>
        <w:spacing w:line="240" w:lineRule="auto"/>
        <w:jc w:val="both"/>
        <w:textAlignment w:val="baseline"/>
        <w:rPr>
          <w:rFonts w:cs="Arial"/>
          <w:szCs w:val="20"/>
        </w:rPr>
      </w:pPr>
      <w:r w:rsidRPr="009649E2">
        <w:rPr>
          <w:rFonts w:cs="Arial"/>
          <w:szCs w:val="20"/>
        </w:rPr>
        <w:t>(1) Ne glede na določbe prvega odstavka 8. člena in 10. člena te uredbe se za obstoječe naprave iz leta 2002 do 31. decembra 2022 uporabljajo mejne vrednosti za žveplov dioksid, dušikove okside in prah</w:t>
      </w:r>
      <w:r w:rsidR="00905775">
        <w:rPr>
          <w:rFonts w:cs="Arial"/>
          <w:szCs w:val="20"/>
        </w:rPr>
        <w:t>,</w:t>
      </w:r>
      <w:r w:rsidRPr="009649E2">
        <w:rPr>
          <w:rFonts w:cs="Arial"/>
          <w:szCs w:val="20"/>
        </w:rPr>
        <w:t xml:space="preserve"> veljavne </w:t>
      </w:r>
      <w:r w:rsidR="00353B39">
        <w:rPr>
          <w:rFonts w:cs="Arial"/>
          <w:szCs w:val="20"/>
        </w:rPr>
        <w:t>za čas do 3</w:t>
      </w:r>
      <w:r w:rsidRPr="009649E2">
        <w:rPr>
          <w:rFonts w:cs="Arial"/>
          <w:szCs w:val="20"/>
        </w:rPr>
        <w:t>1. decembra 2015, kot so določene v  pravnomočnem okoljevarstvenem dovoljenju</w:t>
      </w:r>
      <w:r w:rsidR="00905775">
        <w:rPr>
          <w:rFonts w:cs="Arial"/>
          <w:szCs w:val="20"/>
        </w:rPr>
        <w:t>,</w:t>
      </w:r>
      <w:r w:rsidRPr="009649E2">
        <w:rPr>
          <w:rFonts w:cs="Arial"/>
          <w:szCs w:val="20"/>
        </w:rPr>
        <w:t xml:space="preserve"> izdanem </w:t>
      </w:r>
      <w:r w:rsidR="000A717D">
        <w:rPr>
          <w:rFonts w:cs="Arial"/>
          <w:szCs w:val="20"/>
        </w:rPr>
        <w:t>pred uveljavitvijo te uredbe</w:t>
      </w:r>
      <w:r w:rsidRPr="009649E2">
        <w:rPr>
          <w:rFonts w:cs="Arial"/>
          <w:szCs w:val="20"/>
        </w:rPr>
        <w:t>, če:</w:t>
      </w:r>
    </w:p>
    <w:p w:rsidR="009649E2" w:rsidRPr="009649E2" w:rsidRDefault="009649E2" w:rsidP="001C46DC">
      <w:pPr>
        <w:numPr>
          <w:ilvl w:val="0"/>
          <w:numId w:val="31"/>
        </w:numPr>
        <w:overflowPunct w:val="0"/>
        <w:autoSpaceDE w:val="0"/>
        <w:autoSpaceDN w:val="0"/>
        <w:adjustRightInd w:val="0"/>
        <w:spacing w:line="240" w:lineRule="auto"/>
        <w:jc w:val="both"/>
        <w:textAlignment w:val="baseline"/>
        <w:rPr>
          <w:rFonts w:cs="Arial"/>
          <w:szCs w:val="20"/>
        </w:rPr>
      </w:pPr>
      <w:r w:rsidRPr="009649E2">
        <w:rPr>
          <w:rFonts w:cs="Arial"/>
          <w:szCs w:val="20"/>
        </w:rPr>
        <w:t>skupna vhodna toplotna moč naprave ne presega 200 MW;</w:t>
      </w:r>
    </w:p>
    <w:p w:rsidR="009649E2" w:rsidRPr="009649E2" w:rsidRDefault="00905775" w:rsidP="001C46DC">
      <w:pPr>
        <w:numPr>
          <w:ilvl w:val="0"/>
          <w:numId w:val="31"/>
        </w:numPr>
        <w:overflowPunct w:val="0"/>
        <w:autoSpaceDE w:val="0"/>
        <w:autoSpaceDN w:val="0"/>
        <w:adjustRightInd w:val="0"/>
        <w:spacing w:line="240" w:lineRule="auto"/>
        <w:jc w:val="both"/>
        <w:textAlignment w:val="baseline"/>
        <w:rPr>
          <w:rFonts w:cs="Arial"/>
          <w:szCs w:val="20"/>
        </w:rPr>
      </w:pPr>
      <w:r>
        <w:rPr>
          <w:rFonts w:cs="Arial"/>
          <w:szCs w:val="20"/>
        </w:rPr>
        <w:t xml:space="preserve">je </w:t>
      </w:r>
      <w:r w:rsidR="009649E2" w:rsidRPr="009649E2">
        <w:rPr>
          <w:rFonts w:cs="Arial"/>
          <w:szCs w:val="20"/>
        </w:rPr>
        <w:t>naprava vsaj 50% koristne toplote naprave kot povprečje v obdobju petih let dobavila v obliki pare ali vroče vode v javno omrežje za daljinsko ogrevanje.</w:t>
      </w:r>
    </w:p>
    <w:p w:rsidR="009649E2" w:rsidRPr="009649E2" w:rsidRDefault="009649E2" w:rsidP="009649E2">
      <w:pPr>
        <w:overflowPunct w:val="0"/>
        <w:autoSpaceDE w:val="0"/>
        <w:autoSpaceDN w:val="0"/>
        <w:adjustRightInd w:val="0"/>
        <w:spacing w:line="240" w:lineRule="auto"/>
        <w:jc w:val="both"/>
        <w:textAlignment w:val="baseline"/>
        <w:rPr>
          <w:rFonts w:cs="Arial"/>
          <w:szCs w:val="20"/>
        </w:rPr>
      </w:pPr>
    </w:p>
    <w:p w:rsidR="009649E2" w:rsidRPr="009649E2" w:rsidRDefault="009649E2" w:rsidP="009649E2">
      <w:pPr>
        <w:overflowPunct w:val="0"/>
        <w:autoSpaceDE w:val="0"/>
        <w:autoSpaceDN w:val="0"/>
        <w:adjustRightInd w:val="0"/>
        <w:spacing w:line="240" w:lineRule="auto"/>
        <w:jc w:val="both"/>
        <w:textAlignment w:val="baseline"/>
        <w:rPr>
          <w:rFonts w:cs="Arial"/>
          <w:szCs w:val="20"/>
        </w:rPr>
      </w:pPr>
      <w:r w:rsidRPr="009649E2">
        <w:rPr>
          <w:rFonts w:cs="Arial"/>
          <w:szCs w:val="20"/>
        </w:rPr>
        <w:t xml:space="preserve">(2) Upravljavec naprave iz prejšnjega odstavka mora </w:t>
      </w:r>
      <w:r w:rsidR="00905775" w:rsidRPr="00905775">
        <w:rPr>
          <w:rFonts w:cs="Arial"/>
          <w:szCs w:val="20"/>
        </w:rPr>
        <w:t xml:space="preserve">vsako leto </w:t>
      </w:r>
      <w:r w:rsidRPr="009649E2">
        <w:rPr>
          <w:rFonts w:cs="Arial"/>
          <w:szCs w:val="20"/>
        </w:rPr>
        <w:t>ministrstvu predložiti poročilo  o času obratovanja, deležu</w:t>
      </w:r>
      <w:r w:rsidRPr="009649E2">
        <w:rPr>
          <w:szCs w:val="20"/>
        </w:rPr>
        <w:t xml:space="preserve"> </w:t>
      </w:r>
      <w:r w:rsidRPr="009649E2">
        <w:rPr>
          <w:rFonts w:cs="Arial"/>
          <w:szCs w:val="20"/>
        </w:rPr>
        <w:t>koristne toplote naprave, ki ga je dobavila v obliki pare ali vroče vode v javno omrežje za daljinsko ogrevanje</w:t>
      </w:r>
      <w:r w:rsidR="00905775">
        <w:rPr>
          <w:rFonts w:cs="Arial"/>
          <w:szCs w:val="20"/>
        </w:rPr>
        <w:t>,</w:t>
      </w:r>
      <w:r w:rsidRPr="009649E2">
        <w:rPr>
          <w:rFonts w:cs="Arial"/>
          <w:szCs w:val="20"/>
        </w:rPr>
        <w:t xml:space="preserve"> in emisijah v zrak v skladu s predpisi, ki urejajo prve meritve in obratovalni </w:t>
      </w:r>
      <w:proofErr w:type="spellStart"/>
      <w:r w:rsidRPr="009649E2">
        <w:rPr>
          <w:rFonts w:cs="Arial"/>
          <w:szCs w:val="20"/>
        </w:rPr>
        <w:t>monitoring</w:t>
      </w:r>
      <w:proofErr w:type="spellEnd"/>
      <w:r w:rsidRPr="009649E2">
        <w:rPr>
          <w:rFonts w:cs="Arial"/>
          <w:szCs w:val="20"/>
        </w:rPr>
        <w:t xml:space="preserve"> emisij v zrak iz nepremičnih virov onesnaževanja ter o pogojih za njegovo izvajanje.  </w:t>
      </w:r>
    </w:p>
    <w:p w:rsidR="009649E2" w:rsidRPr="009649E2" w:rsidRDefault="009649E2" w:rsidP="009649E2">
      <w:pPr>
        <w:overflowPunct w:val="0"/>
        <w:autoSpaceDE w:val="0"/>
        <w:autoSpaceDN w:val="0"/>
        <w:adjustRightInd w:val="0"/>
        <w:spacing w:line="240" w:lineRule="auto"/>
        <w:ind w:firstLine="1021"/>
        <w:jc w:val="center"/>
        <w:textAlignment w:val="baseline"/>
        <w:rPr>
          <w:rFonts w:cs="Arial"/>
          <w:szCs w:val="20"/>
        </w:rPr>
      </w:pPr>
    </w:p>
    <w:p w:rsidR="009649E2" w:rsidRPr="009649E2" w:rsidRDefault="009649E2" w:rsidP="009649E2">
      <w:pPr>
        <w:overflowPunct w:val="0"/>
        <w:autoSpaceDE w:val="0"/>
        <w:autoSpaceDN w:val="0"/>
        <w:adjustRightInd w:val="0"/>
        <w:spacing w:line="240" w:lineRule="auto"/>
        <w:ind w:firstLine="1021"/>
        <w:jc w:val="center"/>
        <w:textAlignment w:val="baseline"/>
        <w:rPr>
          <w:rFonts w:cs="Arial"/>
          <w:szCs w:val="20"/>
        </w:rPr>
      </w:pPr>
      <w:r w:rsidRPr="009649E2">
        <w:rPr>
          <w:rFonts w:cs="Arial"/>
          <w:szCs w:val="20"/>
        </w:rPr>
        <w:t>IV.  OBRATOVALNI MONITORING EMISIJ SNOVI V ZRAK</w:t>
      </w:r>
    </w:p>
    <w:p w:rsidR="009649E2" w:rsidRPr="009649E2" w:rsidRDefault="009649E2" w:rsidP="009649E2">
      <w:pPr>
        <w:overflowPunct w:val="0"/>
        <w:autoSpaceDE w:val="0"/>
        <w:autoSpaceDN w:val="0"/>
        <w:adjustRightInd w:val="0"/>
        <w:spacing w:line="240" w:lineRule="auto"/>
        <w:ind w:firstLine="1021"/>
        <w:jc w:val="center"/>
        <w:textAlignment w:val="baseline"/>
        <w:rPr>
          <w:rFonts w:cs="Arial"/>
          <w:szCs w:val="20"/>
        </w:rPr>
      </w:pPr>
    </w:p>
    <w:p w:rsidR="009649E2" w:rsidRPr="009649E2" w:rsidRDefault="009649E2" w:rsidP="009649E2">
      <w:pPr>
        <w:suppressAutoHyphens/>
        <w:overflowPunct w:val="0"/>
        <w:autoSpaceDE w:val="0"/>
        <w:autoSpaceDN w:val="0"/>
        <w:adjustRightInd w:val="0"/>
        <w:spacing w:line="240" w:lineRule="auto"/>
        <w:jc w:val="center"/>
        <w:textAlignment w:val="baseline"/>
        <w:rPr>
          <w:rFonts w:cs="Arial"/>
          <w:b/>
          <w:szCs w:val="20"/>
        </w:rPr>
      </w:pPr>
      <w:r w:rsidRPr="009649E2">
        <w:rPr>
          <w:rFonts w:cs="Arial"/>
          <w:b/>
          <w:szCs w:val="20"/>
        </w:rPr>
        <w:lastRenderedPageBreak/>
        <w:t>17. člen</w:t>
      </w:r>
    </w:p>
    <w:p w:rsidR="009649E2" w:rsidRPr="009649E2" w:rsidRDefault="009649E2" w:rsidP="009649E2">
      <w:pPr>
        <w:suppressAutoHyphens/>
        <w:overflowPunct w:val="0"/>
        <w:autoSpaceDE w:val="0"/>
        <w:autoSpaceDN w:val="0"/>
        <w:adjustRightInd w:val="0"/>
        <w:spacing w:line="240" w:lineRule="auto"/>
        <w:jc w:val="center"/>
        <w:textAlignment w:val="baseline"/>
        <w:rPr>
          <w:rFonts w:cs="Arial"/>
          <w:szCs w:val="20"/>
        </w:rPr>
      </w:pPr>
      <w:r w:rsidRPr="009649E2">
        <w:rPr>
          <w:rFonts w:cs="Arial"/>
          <w:szCs w:val="20"/>
        </w:rPr>
        <w:t xml:space="preserve">(obratovalni </w:t>
      </w:r>
      <w:proofErr w:type="spellStart"/>
      <w:r w:rsidRPr="009649E2">
        <w:rPr>
          <w:rFonts w:cs="Arial"/>
          <w:szCs w:val="20"/>
        </w:rPr>
        <w:t>monitoring</w:t>
      </w:r>
      <w:proofErr w:type="spellEnd"/>
      <w:r w:rsidRPr="009649E2">
        <w:rPr>
          <w:rFonts w:cs="Arial"/>
          <w:szCs w:val="20"/>
        </w:rPr>
        <w:t>)</w:t>
      </w:r>
    </w:p>
    <w:p w:rsidR="009649E2" w:rsidRPr="009649E2" w:rsidRDefault="009649E2" w:rsidP="009649E2">
      <w:pPr>
        <w:suppressAutoHyphens/>
        <w:overflowPunct w:val="0"/>
        <w:autoSpaceDE w:val="0"/>
        <w:autoSpaceDN w:val="0"/>
        <w:adjustRightInd w:val="0"/>
        <w:spacing w:line="240" w:lineRule="auto"/>
        <w:jc w:val="center"/>
        <w:textAlignment w:val="baseline"/>
        <w:rPr>
          <w:rFonts w:cs="Arial"/>
          <w:b/>
          <w:szCs w:val="20"/>
        </w:rPr>
      </w:pPr>
    </w:p>
    <w:p w:rsidR="009649E2" w:rsidRPr="009649E2" w:rsidRDefault="009649E2" w:rsidP="009649E2">
      <w:pPr>
        <w:overflowPunct w:val="0"/>
        <w:autoSpaceDE w:val="0"/>
        <w:autoSpaceDN w:val="0"/>
        <w:adjustRightInd w:val="0"/>
        <w:spacing w:line="240" w:lineRule="auto"/>
        <w:jc w:val="both"/>
        <w:textAlignment w:val="baseline"/>
        <w:rPr>
          <w:rFonts w:cs="Arial"/>
          <w:szCs w:val="20"/>
        </w:rPr>
      </w:pPr>
      <w:r w:rsidRPr="009649E2">
        <w:rPr>
          <w:rFonts w:cs="Arial"/>
          <w:szCs w:val="20"/>
        </w:rPr>
        <w:t>(1) Upravljavec naprave s skupno vhodno toplotno močjo enako ali večjo od 50MW mora izvajati</w:t>
      </w:r>
      <w:r w:rsidRPr="009649E2">
        <w:rPr>
          <w:szCs w:val="20"/>
        </w:rPr>
        <w:t xml:space="preserve"> </w:t>
      </w:r>
      <w:r w:rsidRPr="009649E2">
        <w:rPr>
          <w:rFonts w:cs="Arial"/>
          <w:szCs w:val="20"/>
        </w:rPr>
        <w:t xml:space="preserve">trajne meritve ogljikovega monoksida, žveplovega dioksida, dušikovih oksidov in celotnega prahu za vsako napravo. </w:t>
      </w:r>
    </w:p>
    <w:p w:rsidR="009649E2" w:rsidRPr="009649E2" w:rsidRDefault="009649E2" w:rsidP="009649E2">
      <w:pPr>
        <w:overflowPunct w:val="0"/>
        <w:autoSpaceDE w:val="0"/>
        <w:autoSpaceDN w:val="0"/>
        <w:adjustRightInd w:val="0"/>
        <w:spacing w:line="240" w:lineRule="auto"/>
        <w:jc w:val="both"/>
        <w:textAlignment w:val="baseline"/>
        <w:rPr>
          <w:rFonts w:cs="Arial"/>
          <w:szCs w:val="20"/>
        </w:rPr>
      </w:pPr>
    </w:p>
    <w:p w:rsidR="009649E2" w:rsidRPr="009649E2" w:rsidRDefault="009649E2" w:rsidP="009649E2">
      <w:pPr>
        <w:overflowPunct w:val="0"/>
        <w:autoSpaceDE w:val="0"/>
        <w:autoSpaceDN w:val="0"/>
        <w:adjustRightInd w:val="0"/>
        <w:spacing w:line="240" w:lineRule="auto"/>
        <w:jc w:val="both"/>
        <w:textAlignment w:val="baseline"/>
        <w:rPr>
          <w:szCs w:val="20"/>
        </w:rPr>
      </w:pPr>
      <w:r w:rsidRPr="009649E2">
        <w:rPr>
          <w:szCs w:val="20"/>
        </w:rPr>
        <w:t>(2) Ne glede na prejšnji odstavek lahko ministrstvo na podlagi vloge upravljavca dovoli opustitev trajnih meritev koncentracije ene ali več snovi v odpadnih plinih, in sicer:</w:t>
      </w:r>
    </w:p>
    <w:p w:rsidR="009649E2" w:rsidRPr="009649E2" w:rsidRDefault="009649E2" w:rsidP="001C46DC">
      <w:pPr>
        <w:numPr>
          <w:ilvl w:val="0"/>
          <w:numId w:val="32"/>
        </w:numPr>
        <w:tabs>
          <w:tab w:val="left" w:pos="540"/>
          <w:tab w:val="num" w:pos="567"/>
          <w:tab w:val="left" w:pos="900"/>
        </w:tabs>
        <w:overflowPunct w:val="0"/>
        <w:autoSpaceDE w:val="0"/>
        <w:autoSpaceDN w:val="0"/>
        <w:adjustRightInd w:val="0"/>
        <w:spacing w:line="240" w:lineRule="auto"/>
        <w:ind w:left="567" w:hanging="283"/>
        <w:jc w:val="both"/>
        <w:textAlignment w:val="baseline"/>
        <w:rPr>
          <w:rFonts w:eastAsia="Calibri" w:cs="Arial"/>
          <w:szCs w:val="20"/>
          <w:lang w:eastAsia="sl-SI"/>
        </w:rPr>
      </w:pPr>
      <w:r w:rsidRPr="009649E2">
        <w:rPr>
          <w:rFonts w:eastAsia="Calibri" w:cs="Arial"/>
          <w:szCs w:val="20"/>
          <w:lang w:eastAsia="sl-SI"/>
        </w:rPr>
        <w:t>za naprave z življenjsko dobo</w:t>
      </w:r>
      <w:r w:rsidR="00905775">
        <w:rPr>
          <w:rFonts w:eastAsia="Calibri" w:cs="Arial"/>
          <w:szCs w:val="20"/>
          <w:lang w:eastAsia="sl-SI"/>
        </w:rPr>
        <w:t>,</w:t>
      </w:r>
      <w:r w:rsidRPr="009649E2">
        <w:rPr>
          <w:rFonts w:eastAsia="Calibri" w:cs="Arial"/>
          <w:szCs w:val="20"/>
          <w:lang w:eastAsia="sl-SI"/>
        </w:rPr>
        <w:t xml:space="preserve"> krajšo od 10 000 obratovalnih ur, </w:t>
      </w:r>
    </w:p>
    <w:p w:rsidR="009649E2" w:rsidRPr="009649E2" w:rsidRDefault="009649E2" w:rsidP="001C46DC">
      <w:pPr>
        <w:numPr>
          <w:ilvl w:val="0"/>
          <w:numId w:val="32"/>
        </w:numPr>
        <w:tabs>
          <w:tab w:val="left" w:pos="540"/>
          <w:tab w:val="num" w:pos="567"/>
          <w:tab w:val="left" w:pos="900"/>
        </w:tabs>
        <w:overflowPunct w:val="0"/>
        <w:autoSpaceDE w:val="0"/>
        <w:autoSpaceDN w:val="0"/>
        <w:adjustRightInd w:val="0"/>
        <w:spacing w:line="240" w:lineRule="auto"/>
        <w:ind w:left="567" w:hanging="283"/>
        <w:jc w:val="both"/>
        <w:textAlignment w:val="baseline"/>
        <w:rPr>
          <w:rFonts w:eastAsia="Calibri" w:cs="Arial"/>
          <w:szCs w:val="20"/>
          <w:lang w:eastAsia="sl-SI"/>
        </w:rPr>
      </w:pPr>
      <w:r w:rsidRPr="009649E2">
        <w:rPr>
          <w:rFonts w:eastAsia="Calibri" w:cs="Arial"/>
          <w:szCs w:val="20"/>
          <w:lang w:eastAsia="sl-SI"/>
        </w:rPr>
        <w:t>za emisije žveplovega dioksida in prahu iz naprav, ki kurijo zemeljski plin,</w:t>
      </w:r>
    </w:p>
    <w:p w:rsidR="009649E2" w:rsidRPr="009649E2" w:rsidRDefault="009649E2" w:rsidP="001C46DC">
      <w:pPr>
        <w:numPr>
          <w:ilvl w:val="0"/>
          <w:numId w:val="32"/>
        </w:numPr>
        <w:tabs>
          <w:tab w:val="left" w:pos="540"/>
          <w:tab w:val="num" w:pos="567"/>
          <w:tab w:val="left" w:pos="900"/>
        </w:tabs>
        <w:overflowPunct w:val="0"/>
        <w:autoSpaceDE w:val="0"/>
        <w:autoSpaceDN w:val="0"/>
        <w:adjustRightInd w:val="0"/>
        <w:spacing w:line="240" w:lineRule="auto"/>
        <w:ind w:left="567" w:hanging="283"/>
        <w:jc w:val="both"/>
        <w:textAlignment w:val="baseline"/>
        <w:rPr>
          <w:rFonts w:eastAsia="Calibri" w:cs="Arial"/>
          <w:szCs w:val="20"/>
          <w:lang w:eastAsia="sl-SI"/>
        </w:rPr>
      </w:pPr>
      <w:r w:rsidRPr="009649E2">
        <w:rPr>
          <w:rFonts w:eastAsia="Calibri" w:cs="Arial"/>
          <w:szCs w:val="20"/>
          <w:lang w:eastAsia="sl-SI"/>
        </w:rPr>
        <w:t xml:space="preserve">za emisije žveplovega dioksida iz naprav, ki kurijo olje z znano vsebnostjo žvepla in nimajo vgrajene </w:t>
      </w:r>
      <w:proofErr w:type="spellStart"/>
      <w:r w:rsidRPr="009649E2">
        <w:rPr>
          <w:rFonts w:eastAsia="Calibri" w:cs="Arial"/>
          <w:szCs w:val="20"/>
          <w:lang w:eastAsia="sl-SI"/>
        </w:rPr>
        <w:t>razžveplevalne</w:t>
      </w:r>
      <w:proofErr w:type="spellEnd"/>
      <w:r w:rsidRPr="009649E2">
        <w:rPr>
          <w:rFonts w:eastAsia="Calibri" w:cs="Arial"/>
          <w:szCs w:val="20"/>
          <w:lang w:eastAsia="sl-SI"/>
        </w:rPr>
        <w:t xml:space="preserve"> naprave,</w:t>
      </w:r>
    </w:p>
    <w:p w:rsidR="009649E2" w:rsidRPr="009649E2" w:rsidRDefault="009649E2" w:rsidP="001C46DC">
      <w:pPr>
        <w:numPr>
          <w:ilvl w:val="0"/>
          <w:numId w:val="32"/>
        </w:numPr>
        <w:tabs>
          <w:tab w:val="left" w:pos="540"/>
          <w:tab w:val="num" w:pos="567"/>
          <w:tab w:val="left" w:pos="900"/>
        </w:tabs>
        <w:overflowPunct w:val="0"/>
        <w:autoSpaceDE w:val="0"/>
        <w:autoSpaceDN w:val="0"/>
        <w:adjustRightInd w:val="0"/>
        <w:spacing w:line="240" w:lineRule="auto"/>
        <w:ind w:left="567" w:hanging="283"/>
        <w:jc w:val="both"/>
        <w:textAlignment w:val="baseline"/>
        <w:rPr>
          <w:rFonts w:eastAsia="Calibri" w:cs="Arial"/>
          <w:szCs w:val="20"/>
          <w:lang w:eastAsia="sl-SI"/>
        </w:rPr>
      </w:pPr>
      <w:r w:rsidRPr="009649E2">
        <w:rPr>
          <w:rFonts w:eastAsia="Calibri" w:cs="Arial"/>
          <w:szCs w:val="20"/>
          <w:lang w:eastAsia="sl-SI"/>
        </w:rPr>
        <w:t>za emisije žveplovega dioksida iz naprav, ki kurijo biomaso,</w:t>
      </w:r>
      <w:r w:rsidRPr="009649E2">
        <w:rPr>
          <w:rFonts w:eastAsia="Calibri" w:cs="Arial"/>
          <w:szCs w:val="20"/>
          <w:vertAlign w:val="subscript"/>
          <w:lang w:eastAsia="sl-SI"/>
        </w:rPr>
        <w:t xml:space="preserve"> </w:t>
      </w:r>
      <w:r w:rsidRPr="009649E2">
        <w:rPr>
          <w:rFonts w:eastAsia="Calibri" w:cs="Arial"/>
          <w:szCs w:val="20"/>
          <w:lang w:eastAsia="sl-SI"/>
        </w:rPr>
        <w:t>če upravljavec dokaže, da emisije žveplovega dioksida pod nobenimi pogoji obratovanja ne presegajo dovoljenih mejnih vrednosti ali</w:t>
      </w:r>
    </w:p>
    <w:p w:rsidR="009649E2" w:rsidRPr="009649E2" w:rsidRDefault="009649E2" w:rsidP="001C46DC">
      <w:pPr>
        <w:numPr>
          <w:ilvl w:val="0"/>
          <w:numId w:val="32"/>
        </w:numPr>
        <w:tabs>
          <w:tab w:val="left" w:pos="540"/>
          <w:tab w:val="num" w:pos="567"/>
          <w:tab w:val="left" w:pos="900"/>
        </w:tabs>
        <w:overflowPunct w:val="0"/>
        <w:autoSpaceDE w:val="0"/>
        <w:autoSpaceDN w:val="0"/>
        <w:adjustRightInd w:val="0"/>
        <w:spacing w:line="240" w:lineRule="auto"/>
        <w:ind w:left="567" w:hanging="283"/>
        <w:jc w:val="both"/>
        <w:textAlignment w:val="baseline"/>
        <w:rPr>
          <w:rFonts w:eastAsia="Calibri" w:cs="Arial"/>
          <w:szCs w:val="20"/>
          <w:lang w:eastAsia="sl-SI"/>
        </w:rPr>
      </w:pPr>
      <w:r w:rsidRPr="009649E2">
        <w:rPr>
          <w:rFonts w:eastAsia="Calibri" w:cs="Arial"/>
          <w:szCs w:val="20"/>
          <w:lang w:eastAsia="sl-SI"/>
        </w:rPr>
        <w:t>za naprave, ki obratujejo manj kot 1.500 ur na leto.</w:t>
      </w:r>
    </w:p>
    <w:p w:rsidR="009649E2" w:rsidRPr="009649E2" w:rsidRDefault="009649E2" w:rsidP="009649E2">
      <w:pPr>
        <w:tabs>
          <w:tab w:val="left" w:pos="540"/>
          <w:tab w:val="left" w:pos="900"/>
        </w:tabs>
        <w:spacing w:line="240" w:lineRule="auto"/>
        <w:ind w:left="397"/>
        <w:jc w:val="both"/>
        <w:rPr>
          <w:rFonts w:eastAsia="Calibri" w:cs="Arial"/>
          <w:szCs w:val="20"/>
          <w:lang w:eastAsia="sl-SI"/>
        </w:rPr>
      </w:pPr>
    </w:p>
    <w:p w:rsidR="009649E2" w:rsidRPr="009649E2" w:rsidRDefault="009649E2" w:rsidP="009649E2">
      <w:pPr>
        <w:overflowPunct w:val="0"/>
        <w:autoSpaceDE w:val="0"/>
        <w:autoSpaceDN w:val="0"/>
        <w:adjustRightInd w:val="0"/>
        <w:spacing w:line="240" w:lineRule="auto"/>
        <w:jc w:val="both"/>
        <w:textAlignment w:val="baseline"/>
        <w:rPr>
          <w:szCs w:val="20"/>
        </w:rPr>
      </w:pPr>
      <w:r w:rsidRPr="009649E2">
        <w:rPr>
          <w:szCs w:val="20"/>
        </w:rPr>
        <w:t>(3) V primerih iz prejšnjega odstavka se namesto trajnih meritev</w:t>
      </w:r>
      <w:r w:rsidR="008169C6">
        <w:rPr>
          <w:szCs w:val="20"/>
        </w:rPr>
        <w:t xml:space="preserve"> iz</w:t>
      </w:r>
      <w:r w:rsidRPr="009649E2">
        <w:rPr>
          <w:szCs w:val="20"/>
        </w:rPr>
        <w:t xml:space="preserve">vajajo občasne meritve  </w:t>
      </w:r>
      <w:r w:rsidR="008169C6">
        <w:rPr>
          <w:szCs w:val="20"/>
        </w:rPr>
        <w:t xml:space="preserve">ogljikovega monoksida, </w:t>
      </w:r>
      <w:r w:rsidRPr="009649E2">
        <w:rPr>
          <w:szCs w:val="20"/>
        </w:rPr>
        <w:t xml:space="preserve">žveplovega dioksida, dušikovih oksidov in celotnega prahu, na najmanj vsakih šest mesecev ali </w:t>
      </w:r>
      <w:r w:rsidR="007A6131">
        <w:rPr>
          <w:szCs w:val="20"/>
        </w:rPr>
        <w:t>trikrat</w:t>
      </w:r>
      <w:r w:rsidRPr="009649E2">
        <w:rPr>
          <w:szCs w:val="20"/>
        </w:rPr>
        <w:t xml:space="preserve"> letno</w:t>
      </w:r>
      <w:r w:rsidR="007A6131">
        <w:rPr>
          <w:szCs w:val="20"/>
        </w:rPr>
        <w:t xml:space="preserve"> v času obratovanja naprave</w:t>
      </w:r>
      <w:r w:rsidRPr="009649E2">
        <w:rPr>
          <w:szCs w:val="20"/>
        </w:rPr>
        <w:t xml:space="preserve">, </w:t>
      </w:r>
      <w:r w:rsidR="007A6131">
        <w:rPr>
          <w:szCs w:val="20"/>
        </w:rPr>
        <w:t>pri čemer mora biti presledek med vsaj dvema meritvama</w:t>
      </w:r>
      <w:r w:rsidRPr="009649E2">
        <w:rPr>
          <w:szCs w:val="20"/>
        </w:rPr>
        <w:t xml:space="preserve"> </w:t>
      </w:r>
      <w:r w:rsidR="007A6131">
        <w:rPr>
          <w:szCs w:val="20"/>
        </w:rPr>
        <w:t>daljši</w:t>
      </w:r>
      <w:r w:rsidRPr="009649E2">
        <w:rPr>
          <w:szCs w:val="20"/>
        </w:rPr>
        <w:t xml:space="preserve"> od treh mesecev. </w:t>
      </w:r>
    </w:p>
    <w:p w:rsidR="009649E2" w:rsidRPr="009649E2" w:rsidRDefault="009649E2" w:rsidP="009649E2">
      <w:pPr>
        <w:tabs>
          <w:tab w:val="left" w:pos="6279"/>
        </w:tabs>
        <w:overflowPunct w:val="0"/>
        <w:autoSpaceDE w:val="0"/>
        <w:autoSpaceDN w:val="0"/>
        <w:adjustRightInd w:val="0"/>
        <w:spacing w:line="240" w:lineRule="auto"/>
        <w:jc w:val="both"/>
        <w:textAlignment w:val="baseline"/>
        <w:rPr>
          <w:szCs w:val="20"/>
        </w:rPr>
      </w:pPr>
      <w:r w:rsidRPr="009649E2">
        <w:rPr>
          <w:szCs w:val="20"/>
        </w:rPr>
        <w:tab/>
      </w:r>
    </w:p>
    <w:p w:rsidR="009649E2" w:rsidRPr="009649E2" w:rsidRDefault="009649E2" w:rsidP="009649E2">
      <w:pPr>
        <w:overflowPunct w:val="0"/>
        <w:autoSpaceDE w:val="0"/>
        <w:autoSpaceDN w:val="0"/>
        <w:adjustRightInd w:val="0"/>
        <w:spacing w:line="240" w:lineRule="auto"/>
        <w:jc w:val="both"/>
        <w:textAlignment w:val="baseline"/>
        <w:rPr>
          <w:rFonts w:eastAsia="Calibri" w:cs="Arial"/>
          <w:szCs w:val="20"/>
        </w:rPr>
      </w:pPr>
      <w:r w:rsidRPr="009649E2">
        <w:rPr>
          <w:szCs w:val="20"/>
        </w:rPr>
        <w:t xml:space="preserve">(4) Občasne meritve žveplovega dioksida in dušikovih oksidov iz prejšnjega odstavka </w:t>
      </w:r>
      <w:r w:rsidRPr="009649E2">
        <w:rPr>
          <w:rFonts w:eastAsia="Calibri" w:cs="Arial"/>
          <w:szCs w:val="20"/>
        </w:rPr>
        <w:t xml:space="preserve">se  izvedejo v skladu s </w:t>
      </w:r>
      <w:r w:rsidR="00391688">
        <w:rPr>
          <w:rFonts w:eastAsia="Calibri" w:cs="Arial"/>
          <w:szCs w:val="20"/>
        </w:rPr>
        <w:t xml:space="preserve">predpisom, </w:t>
      </w:r>
      <w:r w:rsidR="00391688" w:rsidRPr="00391688">
        <w:rPr>
          <w:rFonts w:eastAsia="Calibri" w:cs="Arial"/>
          <w:szCs w:val="20"/>
        </w:rPr>
        <w:t xml:space="preserve">ki ureja o prve meritve in obratovalni </w:t>
      </w:r>
      <w:proofErr w:type="spellStart"/>
      <w:r w:rsidR="00391688" w:rsidRPr="00391688">
        <w:rPr>
          <w:rFonts w:eastAsia="Calibri" w:cs="Arial"/>
          <w:szCs w:val="20"/>
        </w:rPr>
        <w:t>monitoring</w:t>
      </w:r>
      <w:proofErr w:type="spellEnd"/>
      <w:r w:rsidR="00391688" w:rsidRPr="00391688">
        <w:rPr>
          <w:rFonts w:eastAsia="Calibri" w:cs="Arial"/>
          <w:szCs w:val="20"/>
        </w:rPr>
        <w:t xml:space="preserve"> emisij snovi v zrak iz nepremičnih virov onesnaževanja ter o pogojih za njegovo izvajanje</w:t>
      </w:r>
      <w:r w:rsidRPr="009649E2">
        <w:rPr>
          <w:rFonts w:eastAsia="Calibri" w:cs="Arial"/>
          <w:szCs w:val="20"/>
        </w:rPr>
        <w:t>.</w:t>
      </w:r>
    </w:p>
    <w:p w:rsidR="009649E2" w:rsidRPr="009649E2" w:rsidRDefault="009649E2" w:rsidP="009649E2">
      <w:pPr>
        <w:overflowPunct w:val="0"/>
        <w:autoSpaceDE w:val="0"/>
        <w:autoSpaceDN w:val="0"/>
        <w:adjustRightInd w:val="0"/>
        <w:spacing w:line="240" w:lineRule="auto"/>
        <w:jc w:val="both"/>
        <w:textAlignment w:val="baseline"/>
        <w:rPr>
          <w:szCs w:val="20"/>
        </w:rPr>
      </w:pPr>
    </w:p>
    <w:p w:rsidR="009649E2" w:rsidRPr="009649E2" w:rsidRDefault="009649E2" w:rsidP="009649E2">
      <w:pPr>
        <w:overflowPunct w:val="0"/>
        <w:autoSpaceDE w:val="0"/>
        <w:autoSpaceDN w:val="0"/>
        <w:adjustRightInd w:val="0"/>
        <w:spacing w:line="240" w:lineRule="auto"/>
        <w:jc w:val="both"/>
        <w:textAlignment w:val="baseline"/>
        <w:rPr>
          <w:szCs w:val="20"/>
        </w:rPr>
      </w:pPr>
      <w:r w:rsidRPr="009649E2">
        <w:rPr>
          <w:szCs w:val="20"/>
        </w:rPr>
        <w:t xml:space="preserve">(5) Upravljavec naprave iz drugega odstavka tega člena, ki mu ministrstvo dovoli opustitev trajnih meritev žveplovega dioksida, mora vsakih šest mesecev, ali </w:t>
      </w:r>
      <w:r w:rsidR="007A6131" w:rsidRPr="007A6131">
        <w:rPr>
          <w:szCs w:val="20"/>
        </w:rPr>
        <w:t>trikrat letno v času obratovanja naprave, pri čemer mora biti presledek med vsaj dvema meritvama daljši od treh mesecev</w:t>
      </w:r>
      <w:r w:rsidR="007A6131">
        <w:rPr>
          <w:szCs w:val="20"/>
        </w:rPr>
        <w:t>,</w:t>
      </w:r>
      <w:r w:rsidR="007A6131" w:rsidRPr="007A6131">
        <w:rPr>
          <w:szCs w:val="20"/>
        </w:rPr>
        <w:t xml:space="preserve"> </w:t>
      </w:r>
      <w:r w:rsidR="007A6131">
        <w:rPr>
          <w:szCs w:val="20"/>
        </w:rPr>
        <w:t xml:space="preserve">izvesti </w:t>
      </w:r>
      <w:r w:rsidR="00145D87">
        <w:rPr>
          <w:szCs w:val="20"/>
        </w:rPr>
        <w:t xml:space="preserve">analize vsebnosti žvepla v gorivu in jih predloži </w:t>
      </w:r>
      <w:r w:rsidRPr="009649E2">
        <w:rPr>
          <w:szCs w:val="20"/>
        </w:rPr>
        <w:t xml:space="preserve">ministrstvu skupaj s poročilom o obratovalnem </w:t>
      </w:r>
      <w:proofErr w:type="spellStart"/>
      <w:r w:rsidRPr="009649E2">
        <w:rPr>
          <w:szCs w:val="20"/>
        </w:rPr>
        <w:t>monitoringu</w:t>
      </w:r>
      <w:proofErr w:type="spellEnd"/>
      <w:r w:rsidRPr="009649E2">
        <w:rPr>
          <w:szCs w:val="20"/>
        </w:rPr>
        <w:t>.</w:t>
      </w:r>
    </w:p>
    <w:p w:rsidR="009649E2" w:rsidRPr="009649E2" w:rsidRDefault="009649E2" w:rsidP="009649E2">
      <w:pPr>
        <w:overflowPunct w:val="0"/>
        <w:autoSpaceDE w:val="0"/>
        <w:autoSpaceDN w:val="0"/>
        <w:adjustRightInd w:val="0"/>
        <w:spacing w:line="240" w:lineRule="auto"/>
        <w:jc w:val="both"/>
        <w:textAlignment w:val="baseline"/>
        <w:rPr>
          <w:szCs w:val="20"/>
        </w:rPr>
      </w:pPr>
    </w:p>
    <w:p w:rsidR="009649E2" w:rsidRPr="009649E2" w:rsidRDefault="009649E2" w:rsidP="009649E2">
      <w:pPr>
        <w:overflowPunct w:val="0"/>
        <w:autoSpaceDE w:val="0"/>
        <w:autoSpaceDN w:val="0"/>
        <w:adjustRightInd w:val="0"/>
        <w:spacing w:line="240" w:lineRule="auto"/>
        <w:jc w:val="both"/>
        <w:textAlignment w:val="baseline"/>
        <w:rPr>
          <w:szCs w:val="20"/>
        </w:rPr>
      </w:pPr>
      <w:r w:rsidRPr="009649E2">
        <w:rPr>
          <w:szCs w:val="20"/>
        </w:rPr>
        <w:t>(6) V napravah, ki kurijo premog ali lignit</w:t>
      </w:r>
      <w:r w:rsidR="00905775">
        <w:rPr>
          <w:szCs w:val="20"/>
        </w:rPr>
        <w:t>,</w:t>
      </w:r>
      <w:r w:rsidRPr="009649E2">
        <w:rPr>
          <w:szCs w:val="20"/>
        </w:rPr>
        <w:t xml:space="preserve"> upravljavec vsaj enkrat letno izvede meritve celotnih emisij živega srebra. </w:t>
      </w:r>
    </w:p>
    <w:p w:rsidR="009649E2" w:rsidRPr="009649E2" w:rsidRDefault="009649E2" w:rsidP="009649E2">
      <w:pPr>
        <w:overflowPunct w:val="0"/>
        <w:autoSpaceDE w:val="0"/>
        <w:autoSpaceDN w:val="0"/>
        <w:adjustRightInd w:val="0"/>
        <w:spacing w:line="240" w:lineRule="auto"/>
        <w:jc w:val="both"/>
        <w:textAlignment w:val="baseline"/>
        <w:rPr>
          <w:szCs w:val="20"/>
        </w:rPr>
      </w:pPr>
    </w:p>
    <w:p w:rsidR="009649E2" w:rsidRPr="009649E2" w:rsidRDefault="009649E2" w:rsidP="009649E2">
      <w:pPr>
        <w:overflowPunct w:val="0"/>
        <w:autoSpaceDE w:val="0"/>
        <w:autoSpaceDN w:val="0"/>
        <w:adjustRightInd w:val="0"/>
        <w:spacing w:line="240" w:lineRule="auto"/>
        <w:jc w:val="both"/>
        <w:textAlignment w:val="baseline"/>
        <w:rPr>
          <w:rFonts w:cs="Arial"/>
          <w:szCs w:val="20"/>
        </w:rPr>
      </w:pPr>
      <w:r w:rsidRPr="009649E2">
        <w:rPr>
          <w:rFonts w:cs="Arial"/>
          <w:szCs w:val="20"/>
        </w:rPr>
        <w:t xml:space="preserve">(7) Trajne meritve iz prvega odstavka tega člena vključujejo tudi meritev volumske vsebnosti  kisika in </w:t>
      </w:r>
      <w:r w:rsidR="00905775">
        <w:rPr>
          <w:rFonts w:cs="Arial"/>
          <w:szCs w:val="20"/>
        </w:rPr>
        <w:t>vodnih hlapov v odpadnih plinih</w:t>
      </w:r>
      <w:r w:rsidRPr="009649E2">
        <w:rPr>
          <w:rFonts w:cs="Arial"/>
          <w:szCs w:val="20"/>
        </w:rPr>
        <w:t xml:space="preserve"> ter temperaturo in tlak odpadnih plinov. Trajne meritve vsebnosti vodnih hlapov v odpadnih plinih niso potrebne, če se vzorec odpadnih plinov pred analizo emisij posuši.</w:t>
      </w:r>
    </w:p>
    <w:p w:rsidR="009649E2" w:rsidRPr="009649E2" w:rsidRDefault="009649E2" w:rsidP="009649E2">
      <w:pPr>
        <w:overflowPunct w:val="0"/>
        <w:autoSpaceDE w:val="0"/>
        <w:autoSpaceDN w:val="0"/>
        <w:adjustRightInd w:val="0"/>
        <w:spacing w:line="240" w:lineRule="auto"/>
        <w:jc w:val="both"/>
        <w:textAlignment w:val="baseline"/>
        <w:rPr>
          <w:rFonts w:cs="Arial"/>
          <w:szCs w:val="20"/>
        </w:rPr>
      </w:pPr>
    </w:p>
    <w:p w:rsidR="009649E2" w:rsidRPr="009649E2" w:rsidRDefault="009649E2" w:rsidP="009649E2">
      <w:pPr>
        <w:overflowPunct w:val="0"/>
        <w:autoSpaceDE w:val="0"/>
        <w:autoSpaceDN w:val="0"/>
        <w:adjustRightInd w:val="0"/>
        <w:spacing w:line="240" w:lineRule="auto"/>
        <w:jc w:val="both"/>
        <w:textAlignment w:val="baseline"/>
        <w:rPr>
          <w:rFonts w:eastAsia="Calibri" w:cs="Arial"/>
          <w:szCs w:val="20"/>
        </w:rPr>
      </w:pPr>
      <w:r w:rsidRPr="009649E2">
        <w:rPr>
          <w:rFonts w:cs="Arial"/>
          <w:szCs w:val="20"/>
        </w:rPr>
        <w:t>(</w:t>
      </w:r>
      <w:r w:rsidRPr="009649E2">
        <w:rPr>
          <w:rFonts w:eastAsia="Calibri" w:cs="Arial"/>
          <w:szCs w:val="20"/>
        </w:rPr>
        <w:t xml:space="preserve">8) Upravljavec mora ministrstvo obvestiti o pomembnih spremembah glede vrste uporabljenega goriva ali načina obratovanja naprave. </w:t>
      </w:r>
    </w:p>
    <w:p w:rsidR="009649E2" w:rsidRPr="009649E2" w:rsidRDefault="009649E2" w:rsidP="009649E2">
      <w:pPr>
        <w:overflowPunct w:val="0"/>
        <w:autoSpaceDE w:val="0"/>
        <w:autoSpaceDN w:val="0"/>
        <w:adjustRightInd w:val="0"/>
        <w:spacing w:line="240" w:lineRule="auto"/>
        <w:jc w:val="both"/>
        <w:textAlignment w:val="baseline"/>
        <w:rPr>
          <w:rFonts w:eastAsia="Calibri" w:cs="Arial"/>
          <w:szCs w:val="20"/>
        </w:rPr>
      </w:pPr>
    </w:p>
    <w:p w:rsidR="009649E2" w:rsidRPr="009649E2" w:rsidRDefault="009649E2" w:rsidP="009649E2">
      <w:pPr>
        <w:overflowPunct w:val="0"/>
        <w:autoSpaceDE w:val="0"/>
        <w:autoSpaceDN w:val="0"/>
        <w:adjustRightInd w:val="0"/>
        <w:spacing w:line="240" w:lineRule="auto"/>
        <w:jc w:val="both"/>
        <w:textAlignment w:val="baseline"/>
        <w:rPr>
          <w:rFonts w:cs="Arial"/>
          <w:szCs w:val="20"/>
        </w:rPr>
      </w:pPr>
    </w:p>
    <w:p w:rsidR="009649E2" w:rsidRPr="009649E2" w:rsidRDefault="009649E2" w:rsidP="009649E2">
      <w:pPr>
        <w:suppressAutoHyphens/>
        <w:overflowPunct w:val="0"/>
        <w:autoSpaceDE w:val="0"/>
        <w:autoSpaceDN w:val="0"/>
        <w:adjustRightInd w:val="0"/>
        <w:spacing w:line="240" w:lineRule="auto"/>
        <w:jc w:val="center"/>
        <w:textAlignment w:val="baseline"/>
        <w:rPr>
          <w:rFonts w:cs="Arial"/>
          <w:b/>
          <w:szCs w:val="20"/>
        </w:rPr>
      </w:pPr>
      <w:r w:rsidRPr="009649E2">
        <w:rPr>
          <w:rFonts w:cs="Arial"/>
          <w:b/>
          <w:szCs w:val="20"/>
        </w:rPr>
        <w:t>18. člen</w:t>
      </w:r>
    </w:p>
    <w:p w:rsidR="009649E2" w:rsidRPr="009649E2" w:rsidRDefault="009649E2" w:rsidP="009649E2">
      <w:pPr>
        <w:spacing w:line="240" w:lineRule="auto"/>
        <w:jc w:val="center"/>
        <w:rPr>
          <w:rFonts w:eastAsia="Calibri" w:cs="Arial"/>
          <w:szCs w:val="20"/>
        </w:rPr>
      </w:pPr>
      <w:r w:rsidRPr="009649E2">
        <w:rPr>
          <w:rFonts w:eastAsia="Calibri" w:cs="Arial"/>
          <w:szCs w:val="20"/>
        </w:rPr>
        <w:t>(avtomatski merilni sistemi)</w:t>
      </w:r>
    </w:p>
    <w:p w:rsidR="009649E2" w:rsidRPr="009649E2" w:rsidRDefault="009649E2" w:rsidP="009649E2">
      <w:pPr>
        <w:spacing w:line="240" w:lineRule="auto"/>
        <w:jc w:val="center"/>
        <w:rPr>
          <w:rFonts w:eastAsia="Calibri" w:cs="Arial"/>
          <w:szCs w:val="20"/>
        </w:rPr>
      </w:pPr>
    </w:p>
    <w:p w:rsidR="009649E2" w:rsidRPr="009649E2" w:rsidRDefault="009649E2" w:rsidP="009649E2">
      <w:pPr>
        <w:overflowPunct w:val="0"/>
        <w:autoSpaceDE w:val="0"/>
        <w:autoSpaceDN w:val="0"/>
        <w:adjustRightInd w:val="0"/>
        <w:spacing w:line="240" w:lineRule="auto"/>
        <w:jc w:val="both"/>
        <w:textAlignment w:val="baseline"/>
        <w:rPr>
          <w:rFonts w:cs="Arial"/>
          <w:szCs w:val="20"/>
        </w:rPr>
      </w:pPr>
      <w:r w:rsidRPr="009649E2">
        <w:rPr>
          <w:rFonts w:cs="Arial"/>
          <w:szCs w:val="20"/>
        </w:rPr>
        <w:t xml:space="preserve">(1) Upravljavec mora za izvajanje trajnih meritev vgraditi, vzdrževati in uporabljati avtomatski merilni sistem </w:t>
      </w:r>
      <w:r w:rsidRPr="009649E2">
        <w:rPr>
          <w:szCs w:val="20"/>
        </w:rPr>
        <w:t>in opremo za avtomatsko zapisovanje ter vrednotenje podatkov</w:t>
      </w:r>
      <w:r w:rsidRPr="009649E2">
        <w:rPr>
          <w:rFonts w:cs="Arial"/>
          <w:szCs w:val="20"/>
        </w:rPr>
        <w:t xml:space="preserve"> v skladu z zahtevami predpisa</w:t>
      </w:r>
      <w:r w:rsidR="00391688">
        <w:rPr>
          <w:rFonts w:cs="Arial"/>
          <w:szCs w:val="20"/>
        </w:rPr>
        <w:t>, ki ureja</w:t>
      </w:r>
      <w:r w:rsidRPr="009649E2">
        <w:rPr>
          <w:rFonts w:cs="Arial"/>
          <w:szCs w:val="20"/>
        </w:rPr>
        <w:t xml:space="preserve"> prv</w:t>
      </w:r>
      <w:r w:rsidR="00391688">
        <w:rPr>
          <w:rFonts w:cs="Arial"/>
          <w:szCs w:val="20"/>
        </w:rPr>
        <w:t>e</w:t>
      </w:r>
      <w:r w:rsidRPr="009649E2">
        <w:rPr>
          <w:rFonts w:cs="Arial"/>
          <w:szCs w:val="20"/>
        </w:rPr>
        <w:t xml:space="preserve"> meritv</w:t>
      </w:r>
      <w:r w:rsidR="00391688">
        <w:rPr>
          <w:rFonts w:cs="Arial"/>
          <w:szCs w:val="20"/>
        </w:rPr>
        <w:t>e</w:t>
      </w:r>
      <w:r w:rsidRPr="009649E2">
        <w:rPr>
          <w:rFonts w:cs="Arial"/>
          <w:szCs w:val="20"/>
        </w:rPr>
        <w:t xml:space="preserve"> in obratovaln</w:t>
      </w:r>
      <w:r w:rsidR="00391688">
        <w:rPr>
          <w:rFonts w:cs="Arial"/>
          <w:szCs w:val="20"/>
        </w:rPr>
        <w:t>i</w:t>
      </w:r>
      <w:r w:rsidRPr="009649E2">
        <w:rPr>
          <w:rFonts w:cs="Arial"/>
          <w:szCs w:val="20"/>
        </w:rPr>
        <w:t xml:space="preserve"> </w:t>
      </w:r>
      <w:proofErr w:type="spellStart"/>
      <w:r w:rsidRPr="009649E2">
        <w:rPr>
          <w:rFonts w:cs="Arial"/>
          <w:szCs w:val="20"/>
        </w:rPr>
        <w:t>monitoring</w:t>
      </w:r>
      <w:proofErr w:type="spellEnd"/>
      <w:r w:rsidRPr="009649E2">
        <w:rPr>
          <w:rFonts w:cs="Arial"/>
          <w:szCs w:val="20"/>
        </w:rPr>
        <w:t xml:space="preserve"> emisij snovi v zrak iz nepremičnih virov onesnaževanja ter o pogojih za njegovo izvajanje.</w:t>
      </w:r>
    </w:p>
    <w:p w:rsidR="009649E2" w:rsidRPr="009649E2" w:rsidRDefault="009649E2" w:rsidP="009649E2">
      <w:pPr>
        <w:overflowPunct w:val="0"/>
        <w:autoSpaceDE w:val="0"/>
        <w:autoSpaceDN w:val="0"/>
        <w:adjustRightInd w:val="0"/>
        <w:spacing w:line="240" w:lineRule="auto"/>
        <w:jc w:val="both"/>
        <w:textAlignment w:val="baseline"/>
        <w:rPr>
          <w:rFonts w:cs="Arial"/>
          <w:szCs w:val="20"/>
        </w:rPr>
      </w:pPr>
    </w:p>
    <w:p w:rsidR="009649E2" w:rsidRPr="009649E2" w:rsidRDefault="009649E2" w:rsidP="009649E2">
      <w:pPr>
        <w:overflowPunct w:val="0"/>
        <w:autoSpaceDE w:val="0"/>
        <w:autoSpaceDN w:val="0"/>
        <w:adjustRightInd w:val="0"/>
        <w:spacing w:line="240" w:lineRule="auto"/>
        <w:jc w:val="both"/>
        <w:textAlignment w:val="baseline"/>
        <w:rPr>
          <w:rFonts w:eastAsia="Calibri" w:cs="Arial"/>
          <w:szCs w:val="20"/>
        </w:rPr>
      </w:pPr>
      <w:r w:rsidRPr="009649E2">
        <w:rPr>
          <w:rFonts w:cs="Arial"/>
          <w:szCs w:val="20"/>
        </w:rPr>
        <w:t>(2)</w:t>
      </w:r>
      <w:r w:rsidRPr="009649E2">
        <w:rPr>
          <w:rFonts w:eastAsia="Calibri" w:cs="Arial"/>
          <w:szCs w:val="20"/>
        </w:rPr>
        <w:t xml:space="preserve"> Vzorčenje in analiza onesnaževal, meritev procesnih parametrov in parametrov stanja odpadnih plinov, zagotavljanje kakovosti in redni letni nadzor avtomatskih merilnih sistemov z vzporednimi meritvami z referenčnimi metodami, referenčne merilne met</w:t>
      </w:r>
      <w:r w:rsidR="00905775">
        <w:rPr>
          <w:rFonts w:eastAsia="Calibri" w:cs="Arial"/>
          <w:szCs w:val="20"/>
        </w:rPr>
        <w:t>ode za kalibracijo teh sistemov</w:t>
      </w:r>
      <w:r w:rsidRPr="009649E2">
        <w:rPr>
          <w:rFonts w:eastAsia="Calibri" w:cs="Arial"/>
          <w:szCs w:val="20"/>
        </w:rPr>
        <w:t xml:space="preserve"> in obveščanje ministrstva o rezultatih kalibracije in nadzora kakovosti delovanja teh sistemov se izvedejo skladno s predpisom, ki ureja prve meritve in obratovalni </w:t>
      </w:r>
      <w:proofErr w:type="spellStart"/>
      <w:r w:rsidRPr="009649E2">
        <w:rPr>
          <w:rFonts w:eastAsia="Calibri" w:cs="Arial"/>
          <w:szCs w:val="20"/>
        </w:rPr>
        <w:t>monitoring</w:t>
      </w:r>
      <w:proofErr w:type="spellEnd"/>
      <w:r w:rsidRPr="009649E2">
        <w:rPr>
          <w:rFonts w:eastAsia="Calibri" w:cs="Arial"/>
          <w:szCs w:val="20"/>
        </w:rPr>
        <w:t xml:space="preserve"> emisij snovi v zrak iz nepremičnih virov onesnaževanja</w:t>
      </w:r>
      <w:r w:rsidRPr="009649E2">
        <w:rPr>
          <w:szCs w:val="20"/>
        </w:rPr>
        <w:t xml:space="preserve"> </w:t>
      </w:r>
      <w:r w:rsidRPr="009649E2">
        <w:rPr>
          <w:rFonts w:eastAsia="Calibri" w:cs="Arial"/>
          <w:szCs w:val="20"/>
        </w:rPr>
        <w:t xml:space="preserve">ter o pogojih za njegovo izvajanje. </w:t>
      </w:r>
    </w:p>
    <w:p w:rsidR="009649E2" w:rsidRPr="009649E2" w:rsidRDefault="009649E2" w:rsidP="009649E2">
      <w:pPr>
        <w:overflowPunct w:val="0"/>
        <w:autoSpaceDE w:val="0"/>
        <w:autoSpaceDN w:val="0"/>
        <w:adjustRightInd w:val="0"/>
        <w:spacing w:line="240" w:lineRule="auto"/>
        <w:ind w:firstLine="1021"/>
        <w:jc w:val="both"/>
        <w:textAlignment w:val="baseline"/>
        <w:rPr>
          <w:rFonts w:eastAsia="Calibri" w:cs="Arial"/>
          <w:szCs w:val="20"/>
        </w:rPr>
      </w:pPr>
    </w:p>
    <w:p w:rsidR="009649E2" w:rsidRPr="009649E2" w:rsidRDefault="009649E2" w:rsidP="009649E2">
      <w:pPr>
        <w:suppressAutoHyphens/>
        <w:overflowPunct w:val="0"/>
        <w:autoSpaceDE w:val="0"/>
        <w:autoSpaceDN w:val="0"/>
        <w:adjustRightInd w:val="0"/>
        <w:spacing w:line="240" w:lineRule="auto"/>
        <w:jc w:val="center"/>
        <w:textAlignment w:val="baseline"/>
        <w:rPr>
          <w:rFonts w:cs="Arial"/>
          <w:b/>
          <w:szCs w:val="20"/>
        </w:rPr>
      </w:pPr>
      <w:r w:rsidRPr="009649E2">
        <w:rPr>
          <w:rFonts w:cs="Arial"/>
          <w:b/>
          <w:szCs w:val="20"/>
        </w:rPr>
        <w:t>19. člen</w:t>
      </w:r>
    </w:p>
    <w:p w:rsidR="009649E2" w:rsidRPr="009649E2" w:rsidRDefault="009649E2" w:rsidP="009649E2">
      <w:pPr>
        <w:spacing w:line="240" w:lineRule="auto"/>
        <w:jc w:val="center"/>
        <w:rPr>
          <w:rFonts w:eastAsia="Calibri" w:cs="Arial"/>
          <w:szCs w:val="20"/>
        </w:rPr>
      </w:pPr>
      <w:r w:rsidRPr="009649E2">
        <w:rPr>
          <w:rFonts w:eastAsia="Calibri" w:cs="Arial"/>
          <w:szCs w:val="20"/>
        </w:rPr>
        <w:t xml:space="preserve">(področje zaupanja in </w:t>
      </w:r>
      <w:proofErr w:type="spellStart"/>
      <w:r w:rsidRPr="009649E2">
        <w:rPr>
          <w:rFonts w:eastAsia="Calibri" w:cs="Arial"/>
          <w:szCs w:val="20"/>
        </w:rPr>
        <w:t>validiranje</w:t>
      </w:r>
      <w:proofErr w:type="spellEnd"/>
      <w:r w:rsidRPr="009649E2">
        <w:rPr>
          <w:rFonts w:eastAsia="Calibri" w:cs="Arial"/>
          <w:szCs w:val="20"/>
        </w:rPr>
        <w:t xml:space="preserve"> meritev)</w:t>
      </w:r>
    </w:p>
    <w:p w:rsidR="009649E2" w:rsidRPr="009649E2" w:rsidRDefault="009649E2" w:rsidP="009649E2">
      <w:pPr>
        <w:spacing w:line="240" w:lineRule="auto"/>
        <w:jc w:val="center"/>
        <w:rPr>
          <w:rFonts w:eastAsia="Calibri" w:cs="Arial"/>
          <w:szCs w:val="20"/>
        </w:rPr>
      </w:pPr>
    </w:p>
    <w:p w:rsidR="009649E2" w:rsidRPr="009649E2" w:rsidRDefault="00905775" w:rsidP="009649E2">
      <w:pPr>
        <w:overflowPunct w:val="0"/>
        <w:autoSpaceDE w:val="0"/>
        <w:autoSpaceDN w:val="0"/>
        <w:adjustRightInd w:val="0"/>
        <w:spacing w:line="240" w:lineRule="auto"/>
        <w:jc w:val="both"/>
        <w:textAlignment w:val="baseline"/>
        <w:rPr>
          <w:rFonts w:cs="Arial"/>
          <w:szCs w:val="20"/>
        </w:rPr>
      </w:pPr>
      <w:r>
        <w:rPr>
          <w:rFonts w:cs="Arial"/>
          <w:szCs w:val="20"/>
        </w:rPr>
        <w:t>(1) Vrednost</w:t>
      </w:r>
      <w:r w:rsidR="009649E2" w:rsidRPr="009649E2">
        <w:rPr>
          <w:rFonts w:cs="Arial"/>
          <w:szCs w:val="20"/>
        </w:rPr>
        <w:t xml:space="preserve"> 95 % področja zaupanja posamezne meritve ne sme presegati vrednosti iz predpisa, ki ureja prve meritve in obratovalni </w:t>
      </w:r>
      <w:proofErr w:type="spellStart"/>
      <w:r w:rsidR="009649E2" w:rsidRPr="009649E2">
        <w:rPr>
          <w:rFonts w:cs="Arial"/>
          <w:szCs w:val="20"/>
        </w:rPr>
        <w:t>monitoring</w:t>
      </w:r>
      <w:proofErr w:type="spellEnd"/>
      <w:r w:rsidR="009649E2" w:rsidRPr="009649E2">
        <w:rPr>
          <w:rFonts w:cs="Arial"/>
          <w:szCs w:val="20"/>
        </w:rPr>
        <w:t xml:space="preserve"> emisij snovi v zrak iz nepremičnih virov onesnaževanja ter o pogojih za njegovo izvajanje.  </w:t>
      </w:r>
    </w:p>
    <w:p w:rsidR="009649E2" w:rsidRPr="009649E2" w:rsidRDefault="009649E2" w:rsidP="009649E2">
      <w:pPr>
        <w:overflowPunct w:val="0"/>
        <w:autoSpaceDE w:val="0"/>
        <w:autoSpaceDN w:val="0"/>
        <w:adjustRightInd w:val="0"/>
        <w:spacing w:line="240" w:lineRule="auto"/>
        <w:jc w:val="both"/>
        <w:textAlignment w:val="baseline"/>
        <w:rPr>
          <w:szCs w:val="20"/>
        </w:rPr>
      </w:pPr>
    </w:p>
    <w:p w:rsidR="009649E2" w:rsidRPr="009649E2" w:rsidRDefault="009649E2" w:rsidP="009649E2">
      <w:pPr>
        <w:overflowPunct w:val="0"/>
        <w:autoSpaceDE w:val="0"/>
        <w:autoSpaceDN w:val="0"/>
        <w:adjustRightInd w:val="0"/>
        <w:spacing w:line="240" w:lineRule="auto"/>
        <w:jc w:val="both"/>
        <w:textAlignment w:val="baseline"/>
        <w:rPr>
          <w:szCs w:val="20"/>
        </w:rPr>
      </w:pPr>
      <w:r w:rsidRPr="009649E2">
        <w:rPr>
          <w:rFonts w:cs="Arial"/>
          <w:szCs w:val="20"/>
        </w:rPr>
        <w:t>(2)</w:t>
      </w:r>
      <w:r w:rsidRPr="009649E2">
        <w:rPr>
          <w:rFonts w:eastAsia="Calibri" w:cs="Arial"/>
          <w:szCs w:val="20"/>
        </w:rPr>
        <w:t xml:space="preserve"> </w:t>
      </w:r>
      <w:proofErr w:type="spellStart"/>
      <w:r w:rsidRPr="009649E2">
        <w:rPr>
          <w:rFonts w:eastAsia="Calibri" w:cs="Arial"/>
          <w:szCs w:val="20"/>
        </w:rPr>
        <w:t>Validirane</w:t>
      </w:r>
      <w:proofErr w:type="spellEnd"/>
      <w:r w:rsidRPr="009649E2">
        <w:rPr>
          <w:rFonts w:eastAsia="Calibri" w:cs="Arial"/>
          <w:szCs w:val="20"/>
        </w:rPr>
        <w:t xml:space="preserve"> </w:t>
      </w:r>
      <w:r w:rsidRPr="009649E2">
        <w:rPr>
          <w:szCs w:val="20"/>
        </w:rPr>
        <w:t xml:space="preserve">polurne povprečne vrednosti se določijo iz veljavnih povprečnih polurnih vrednosti tako, da se od njih odšteje vrednost področja zaupanja iz prejšnjega odstavka. </w:t>
      </w:r>
      <w:proofErr w:type="spellStart"/>
      <w:r w:rsidRPr="009649E2">
        <w:rPr>
          <w:szCs w:val="20"/>
        </w:rPr>
        <w:t>Validirane</w:t>
      </w:r>
      <w:proofErr w:type="spellEnd"/>
      <w:r w:rsidRPr="009649E2">
        <w:rPr>
          <w:szCs w:val="20"/>
        </w:rPr>
        <w:t xml:space="preserve"> dnevne in mesečne povprečne vrednosti se določijo kot povprečje </w:t>
      </w:r>
      <w:proofErr w:type="spellStart"/>
      <w:r w:rsidRPr="009649E2">
        <w:rPr>
          <w:szCs w:val="20"/>
        </w:rPr>
        <w:t>validiranih</w:t>
      </w:r>
      <w:proofErr w:type="spellEnd"/>
      <w:r w:rsidRPr="009649E2">
        <w:rPr>
          <w:szCs w:val="20"/>
        </w:rPr>
        <w:t xml:space="preserve"> polurnih povprečnih vrednosti.</w:t>
      </w:r>
    </w:p>
    <w:p w:rsidR="009649E2" w:rsidRPr="009649E2" w:rsidRDefault="009649E2" w:rsidP="009649E2">
      <w:pPr>
        <w:overflowPunct w:val="0"/>
        <w:autoSpaceDE w:val="0"/>
        <w:autoSpaceDN w:val="0"/>
        <w:adjustRightInd w:val="0"/>
        <w:spacing w:line="240" w:lineRule="auto"/>
        <w:jc w:val="both"/>
        <w:textAlignment w:val="baseline"/>
        <w:rPr>
          <w:szCs w:val="20"/>
        </w:rPr>
      </w:pPr>
    </w:p>
    <w:p w:rsidR="009649E2" w:rsidRPr="009649E2" w:rsidRDefault="00905775" w:rsidP="009649E2">
      <w:pPr>
        <w:overflowPunct w:val="0"/>
        <w:autoSpaceDE w:val="0"/>
        <w:autoSpaceDN w:val="0"/>
        <w:adjustRightInd w:val="0"/>
        <w:spacing w:line="240" w:lineRule="auto"/>
        <w:jc w:val="both"/>
        <w:textAlignment w:val="baseline"/>
        <w:rPr>
          <w:szCs w:val="20"/>
        </w:rPr>
      </w:pPr>
      <w:r>
        <w:rPr>
          <w:szCs w:val="20"/>
        </w:rPr>
        <w:t>(3) Če je v enem dnevu</w:t>
      </w:r>
      <w:r w:rsidR="009649E2" w:rsidRPr="009649E2">
        <w:rPr>
          <w:szCs w:val="20"/>
        </w:rPr>
        <w:t xml:space="preserve"> zaradi motenj v delovanju avtomatskega merilnega sistema ali zaradi njegovega vzdrževanja, neveljavnih več kot šest izmerjenih polurnih povprečnih vrednosti, je meritev dnevne povprečne vrednosti za ta dan neveljavna.</w:t>
      </w:r>
    </w:p>
    <w:p w:rsidR="009649E2" w:rsidRPr="009649E2" w:rsidRDefault="009649E2" w:rsidP="009649E2">
      <w:pPr>
        <w:overflowPunct w:val="0"/>
        <w:autoSpaceDE w:val="0"/>
        <w:autoSpaceDN w:val="0"/>
        <w:adjustRightInd w:val="0"/>
        <w:spacing w:line="240" w:lineRule="auto"/>
        <w:jc w:val="both"/>
        <w:textAlignment w:val="baseline"/>
        <w:rPr>
          <w:szCs w:val="20"/>
        </w:rPr>
      </w:pPr>
    </w:p>
    <w:p w:rsidR="009649E2" w:rsidRPr="009649E2" w:rsidRDefault="009649E2" w:rsidP="009649E2">
      <w:pPr>
        <w:overflowPunct w:val="0"/>
        <w:autoSpaceDE w:val="0"/>
        <w:autoSpaceDN w:val="0"/>
        <w:adjustRightInd w:val="0"/>
        <w:spacing w:line="240" w:lineRule="auto"/>
        <w:jc w:val="both"/>
        <w:textAlignment w:val="baseline"/>
        <w:rPr>
          <w:szCs w:val="20"/>
        </w:rPr>
      </w:pPr>
      <w:r w:rsidRPr="009649E2">
        <w:rPr>
          <w:szCs w:val="20"/>
        </w:rPr>
        <w:t>(4) Če so meritve dnevnih povprečnih vrednosti zaradi razlogov iz prejšnjega odstavka neveljavne več kot desetkrat v letu, mora upravljavec izvesti ustrezne ukrepe za izboljšanje zanesljivosti avtomatskega merilnega sistema.</w:t>
      </w:r>
    </w:p>
    <w:p w:rsidR="009649E2" w:rsidRPr="009649E2" w:rsidRDefault="009649E2" w:rsidP="009649E2">
      <w:pPr>
        <w:overflowPunct w:val="0"/>
        <w:autoSpaceDE w:val="0"/>
        <w:autoSpaceDN w:val="0"/>
        <w:adjustRightInd w:val="0"/>
        <w:spacing w:line="240" w:lineRule="auto"/>
        <w:jc w:val="both"/>
        <w:textAlignment w:val="baseline"/>
        <w:rPr>
          <w:szCs w:val="20"/>
        </w:rPr>
      </w:pPr>
    </w:p>
    <w:p w:rsidR="009649E2" w:rsidRPr="009649E2" w:rsidRDefault="009649E2" w:rsidP="009649E2">
      <w:pPr>
        <w:suppressAutoHyphens/>
        <w:overflowPunct w:val="0"/>
        <w:autoSpaceDE w:val="0"/>
        <w:autoSpaceDN w:val="0"/>
        <w:adjustRightInd w:val="0"/>
        <w:spacing w:line="240" w:lineRule="auto"/>
        <w:jc w:val="center"/>
        <w:textAlignment w:val="baseline"/>
        <w:rPr>
          <w:b/>
          <w:szCs w:val="20"/>
        </w:rPr>
      </w:pPr>
      <w:r w:rsidRPr="009649E2">
        <w:rPr>
          <w:b/>
          <w:szCs w:val="20"/>
        </w:rPr>
        <w:t>20. člen</w:t>
      </w:r>
    </w:p>
    <w:p w:rsidR="009649E2" w:rsidRPr="009649E2" w:rsidRDefault="009649E2" w:rsidP="009649E2">
      <w:pPr>
        <w:spacing w:line="240" w:lineRule="auto"/>
        <w:jc w:val="center"/>
        <w:rPr>
          <w:rFonts w:eastAsia="Calibri" w:cs="Arial"/>
          <w:szCs w:val="20"/>
        </w:rPr>
      </w:pPr>
      <w:r w:rsidRPr="009649E2">
        <w:rPr>
          <w:rFonts w:eastAsia="Calibri" w:cs="Arial"/>
          <w:szCs w:val="20"/>
        </w:rPr>
        <w:t>(dokazovanje doseganja stopnje razžveplanja)</w:t>
      </w:r>
    </w:p>
    <w:p w:rsidR="009649E2" w:rsidRPr="009649E2" w:rsidRDefault="009649E2" w:rsidP="009649E2">
      <w:pPr>
        <w:spacing w:line="240" w:lineRule="auto"/>
        <w:jc w:val="center"/>
        <w:rPr>
          <w:rFonts w:eastAsia="Calibri" w:cs="Arial"/>
          <w:szCs w:val="20"/>
        </w:rPr>
      </w:pPr>
    </w:p>
    <w:p w:rsidR="009649E2" w:rsidRPr="009649E2" w:rsidRDefault="009649E2" w:rsidP="009649E2">
      <w:pPr>
        <w:overflowPunct w:val="0"/>
        <w:autoSpaceDE w:val="0"/>
        <w:autoSpaceDN w:val="0"/>
        <w:adjustRightInd w:val="0"/>
        <w:spacing w:line="240" w:lineRule="auto"/>
        <w:jc w:val="both"/>
        <w:textAlignment w:val="baseline"/>
        <w:rPr>
          <w:rFonts w:eastAsia="Calibri" w:cs="Arial"/>
          <w:szCs w:val="20"/>
        </w:rPr>
      </w:pPr>
      <w:r w:rsidRPr="009649E2">
        <w:rPr>
          <w:szCs w:val="20"/>
        </w:rPr>
        <w:t>(1) Upravljavec, ki obratuje skladno z zahtevami iz 10. člena te uredbe</w:t>
      </w:r>
      <w:r w:rsidR="00905775">
        <w:rPr>
          <w:szCs w:val="20"/>
        </w:rPr>
        <w:t>,</w:t>
      </w:r>
      <w:r w:rsidRPr="009649E2">
        <w:rPr>
          <w:szCs w:val="20"/>
        </w:rPr>
        <w:t xml:space="preserve"> mora za dokazovanje doseganja predpisanih stopenj razžveplanja zagotoviti merjenje emisij žveplovega dioksida s trajnimi meritvami in redno merjenje vsebnosti žvepla v gorivu, ki je dovedeno v napravo</w:t>
      </w:r>
      <w:r w:rsidR="00905775">
        <w:rPr>
          <w:szCs w:val="20"/>
        </w:rPr>
        <w:t>,</w:t>
      </w:r>
      <w:r w:rsidRPr="009649E2">
        <w:rPr>
          <w:szCs w:val="20"/>
        </w:rPr>
        <w:t xml:space="preserve"> na vsakih šest mesecev. Upravljavec mora m</w:t>
      </w:r>
      <w:r w:rsidRPr="009649E2">
        <w:rPr>
          <w:rFonts w:eastAsia="Calibri" w:cs="Arial"/>
          <w:szCs w:val="20"/>
        </w:rPr>
        <w:t>inistrstvo obvestiti o vsaki bistveni spremembi vrste uporabljenega goriva.</w:t>
      </w:r>
    </w:p>
    <w:p w:rsidR="009649E2" w:rsidRPr="009649E2" w:rsidRDefault="009649E2" w:rsidP="009649E2">
      <w:pPr>
        <w:overflowPunct w:val="0"/>
        <w:autoSpaceDE w:val="0"/>
        <w:autoSpaceDN w:val="0"/>
        <w:adjustRightInd w:val="0"/>
        <w:spacing w:line="240" w:lineRule="auto"/>
        <w:jc w:val="both"/>
        <w:textAlignment w:val="baseline"/>
        <w:rPr>
          <w:rFonts w:eastAsia="Calibri" w:cs="Arial"/>
          <w:szCs w:val="20"/>
        </w:rPr>
      </w:pPr>
    </w:p>
    <w:p w:rsidR="009649E2" w:rsidRPr="009649E2" w:rsidRDefault="009649E2" w:rsidP="009649E2">
      <w:pPr>
        <w:overflowPunct w:val="0"/>
        <w:autoSpaceDE w:val="0"/>
        <w:autoSpaceDN w:val="0"/>
        <w:adjustRightInd w:val="0"/>
        <w:spacing w:line="240" w:lineRule="auto"/>
        <w:jc w:val="both"/>
        <w:textAlignment w:val="baseline"/>
        <w:rPr>
          <w:rFonts w:eastAsia="Calibri" w:cs="Arial"/>
          <w:szCs w:val="20"/>
        </w:rPr>
      </w:pPr>
      <w:r w:rsidRPr="009649E2">
        <w:rPr>
          <w:rFonts w:eastAsia="Calibri" w:cs="Arial"/>
          <w:szCs w:val="20"/>
        </w:rPr>
        <w:t>(2) Najnižje stopnje razžveplanja, določene v 3. delu priloge 1 te uredbe, veljajo kot mesečne povprečne mejne vrednosti.</w:t>
      </w:r>
    </w:p>
    <w:p w:rsidR="009649E2" w:rsidRPr="009649E2" w:rsidRDefault="009649E2" w:rsidP="009649E2">
      <w:pPr>
        <w:overflowPunct w:val="0"/>
        <w:autoSpaceDE w:val="0"/>
        <w:autoSpaceDN w:val="0"/>
        <w:adjustRightInd w:val="0"/>
        <w:spacing w:line="240" w:lineRule="auto"/>
        <w:jc w:val="both"/>
        <w:textAlignment w:val="baseline"/>
        <w:rPr>
          <w:rFonts w:eastAsia="Calibri" w:cs="Arial"/>
          <w:szCs w:val="20"/>
        </w:rPr>
      </w:pPr>
    </w:p>
    <w:p w:rsidR="009649E2" w:rsidRPr="009649E2" w:rsidRDefault="009649E2" w:rsidP="009649E2">
      <w:pPr>
        <w:suppressAutoHyphens/>
        <w:overflowPunct w:val="0"/>
        <w:autoSpaceDE w:val="0"/>
        <w:autoSpaceDN w:val="0"/>
        <w:adjustRightInd w:val="0"/>
        <w:spacing w:line="240" w:lineRule="auto"/>
        <w:jc w:val="center"/>
        <w:textAlignment w:val="baseline"/>
        <w:rPr>
          <w:b/>
          <w:szCs w:val="20"/>
        </w:rPr>
      </w:pPr>
      <w:r w:rsidRPr="009649E2">
        <w:rPr>
          <w:b/>
          <w:szCs w:val="20"/>
        </w:rPr>
        <w:t>21. člen</w:t>
      </w:r>
    </w:p>
    <w:p w:rsidR="009649E2" w:rsidRPr="009649E2" w:rsidRDefault="009649E2" w:rsidP="009649E2">
      <w:pPr>
        <w:spacing w:line="240" w:lineRule="auto"/>
        <w:jc w:val="center"/>
        <w:rPr>
          <w:rFonts w:eastAsia="Calibri" w:cs="Arial"/>
          <w:szCs w:val="20"/>
        </w:rPr>
      </w:pPr>
      <w:r w:rsidRPr="009649E2">
        <w:rPr>
          <w:rFonts w:eastAsia="Calibri" w:cs="Arial"/>
          <w:szCs w:val="20"/>
        </w:rPr>
        <w:t>(vrednotenje meritev emisij)</w:t>
      </w:r>
    </w:p>
    <w:p w:rsidR="009649E2" w:rsidRPr="009649E2" w:rsidRDefault="009649E2" w:rsidP="009649E2">
      <w:pPr>
        <w:spacing w:line="240" w:lineRule="auto"/>
        <w:jc w:val="center"/>
        <w:rPr>
          <w:rFonts w:eastAsia="Calibri" w:cs="Arial"/>
          <w:szCs w:val="20"/>
        </w:rPr>
      </w:pPr>
    </w:p>
    <w:p w:rsidR="009649E2" w:rsidRPr="009649E2" w:rsidRDefault="009649E2" w:rsidP="009649E2">
      <w:pPr>
        <w:overflowPunct w:val="0"/>
        <w:autoSpaceDE w:val="0"/>
        <w:autoSpaceDN w:val="0"/>
        <w:adjustRightInd w:val="0"/>
        <w:spacing w:line="240" w:lineRule="auto"/>
        <w:jc w:val="both"/>
        <w:textAlignment w:val="baseline"/>
        <w:rPr>
          <w:szCs w:val="20"/>
        </w:rPr>
      </w:pPr>
      <w:r w:rsidRPr="009649E2">
        <w:rPr>
          <w:szCs w:val="20"/>
        </w:rPr>
        <w:t>(1) Pri vrednotenju trajnih meritev emisij se ne upoštevajo rezultati meritev med okvaro, motnjo ali izpadom naprav za čiščenje in zmanjševanje emisij v odpadnih plinih in rezultati meritev ob zagonu in ustavitvi.</w:t>
      </w:r>
    </w:p>
    <w:p w:rsidR="009649E2" w:rsidRPr="009649E2" w:rsidRDefault="009649E2" w:rsidP="009649E2">
      <w:pPr>
        <w:overflowPunct w:val="0"/>
        <w:autoSpaceDE w:val="0"/>
        <w:autoSpaceDN w:val="0"/>
        <w:adjustRightInd w:val="0"/>
        <w:spacing w:line="240" w:lineRule="auto"/>
        <w:jc w:val="both"/>
        <w:textAlignment w:val="baseline"/>
        <w:rPr>
          <w:szCs w:val="20"/>
        </w:rPr>
      </w:pPr>
    </w:p>
    <w:p w:rsidR="009649E2" w:rsidRPr="009649E2" w:rsidRDefault="009649E2" w:rsidP="009649E2">
      <w:pPr>
        <w:overflowPunct w:val="0"/>
        <w:autoSpaceDE w:val="0"/>
        <w:autoSpaceDN w:val="0"/>
        <w:adjustRightInd w:val="0"/>
        <w:spacing w:line="240" w:lineRule="auto"/>
        <w:jc w:val="both"/>
        <w:textAlignment w:val="baseline"/>
        <w:rPr>
          <w:szCs w:val="20"/>
        </w:rPr>
      </w:pPr>
      <w:r w:rsidRPr="009649E2">
        <w:rPr>
          <w:szCs w:val="20"/>
        </w:rPr>
        <w:t>(</w:t>
      </w:r>
      <w:r w:rsidR="00905775">
        <w:rPr>
          <w:szCs w:val="20"/>
        </w:rPr>
        <w:t>2) Pri občasnih meritvah emisij</w:t>
      </w:r>
      <w:r w:rsidRPr="009649E2">
        <w:rPr>
          <w:szCs w:val="20"/>
        </w:rPr>
        <w:t xml:space="preserve"> naprava čezmerno obremenjuje okolje, če ena od vrednosti občasnih meritev presega mejno vrednost emisij.</w:t>
      </w:r>
    </w:p>
    <w:p w:rsidR="009649E2" w:rsidRPr="009649E2" w:rsidRDefault="009649E2" w:rsidP="009649E2">
      <w:pPr>
        <w:overflowPunct w:val="0"/>
        <w:autoSpaceDE w:val="0"/>
        <w:autoSpaceDN w:val="0"/>
        <w:adjustRightInd w:val="0"/>
        <w:spacing w:line="240" w:lineRule="auto"/>
        <w:jc w:val="both"/>
        <w:textAlignment w:val="baseline"/>
        <w:rPr>
          <w:szCs w:val="20"/>
        </w:rPr>
      </w:pPr>
    </w:p>
    <w:p w:rsidR="009649E2" w:rsidRPr="009649E2" w:rsidRDefault="009649E2" w:rsidP="009649E2">
      <w:pPr>
        <w:overflowPunct w:val="0"/>
        <w:autoSpaceDE w:val="0"/>
        <w:autoSpaceDN w:val="0"/>
        <w:adjustRightInd w:val="0"/>
        <w:spacing w:line="240" w:lineRule="auto"/>
        <w:jc w:val="both"/>
        <w:textAlignment w:val="baseline"/>
        <w:rPr>
          <w:rFonts w:eastAsia="Calibri" w:cs="Arial"/>
          <w:szCs w:val="20"/>
        </w:rPr>
      </w:pPr>
      <w:r w:rsidRPr="009649E2">
        <w:rPr>
          <w:rFonts w:eastAsia="Calibri" w:cs="Arial"/>
          <w:szCs w:val="20"/>
        </w:rPr>
        <w:t>(3) Pri trajnih meritvah se šteje, da so mejne vrednosti emisij iz 1. in 2. dela priloge 1 te uredbe dosežene, če vrednotenje rezultatov meritev za obratovalne ure v koledarskem letu kaže, da so izpolnjeni vsi naslednji pogoji:</w:t>
      </w:r>
    </w:p>
    <w:p w:rsidR="009649E2" w:rsidRPr="009649E2" w:rsidRDefault="009649E2" w:rsidP="001C46DC">
      <w:pPr>
        <w:numPr>
          <w:ilvl w:val="0"/>
          <w:numId w:val="33"/>
        </w:numPr>
        <w:tabs>
          <w:tab w:val="left" w:pos="540"/>
          <w:tab w:val="left" w:pos="900"/>
        </w:tabs>
        <w:overflowPunct w:val="0"/>
        <w:autoSpaceDE w:val="0"/>
        <w:autoSpaceDN w:val="0"/>
        <w:adjustRightInd w:val="0"/>
        <w:spacing w:line="240" w:lineRule="auto"/>
        <w:jc w:val="both"/>
        <w:textAlignment w:val="baseline"/>
        <w:rPr>
          <w:rFonts w:eastAsia="Calibri" w:cs="Arial"/>
          <w:szCs w:val="20"/>
          <w:lang w:eastAsia="sl-SI"/>
        </w:rPr>
      </w:pPr>
      <w:r w:rsidRPr="009649E2">
        <w:rPr>
          <w:rFonts w:eastAsia="Calibri" w:cs="Arial"/>
          <w:szCs w:val="20"/>
          <w:lang w:eastAsia="sl-SI"/>
        </w:rPr>
        <w:t xml:space="preserve">nobena </w:t>
      </w:r>
      <w:proofErr w:type="spellStart"/>
      <w:r w:rsidRPr="009649E2">
        <w:rPr>
          <w:rFonts w:eastAsia="Calibri" w:cs="Arial"/>
          <w:szCs w:val="20"/>
          <w:lang w:eastAsia="sl-SI"/>
        </w:rPr>
        <w:t>validirana</w:t>
      </w:r>
      <w:proofErr w:type="spellEnd"/>
      <w:r w:rsidRPr="009649E2">
        <w:rPr>
          <w:rFonts w:eastAsia="Calibri" w:cs="Arial"/>
          <w:szCs w:val="20"/>
          <w:lang w:eastAsia="sl-SI"/>
        </w:rPr>
        <w:t xml:space="preserve"> mesečna povprečna vrednost ne presega mejnih vrednosti emisij iz 1. in 2. dela priloge 1 te uredbe;</w:t>
      </w:r>
    </w:p>
    <w:p w:rsidR="009649E2" w:rsidRPr="009649E2" w:rsidRDefault="009649E2" w:rsidP="001C46DC">
      <w:pPr>
        <w:numPr>
          <w:ilvl w:val="0"/>
          <w:numId w:val="33"/>
        </w:numPr>
        <w:tabs>
          <w:tab w:val="left" w:pos="540"/>
          <w:tab w:val="left" w:pos="900"/>
        </w:tabs>
        <w:overflowPunct w:val="0"/>
        <w:autoSpaceDE w:val="0"/>
        <w:autoSpaceDN w:val="0"/>
        <w:adjustRightInd w:val="0"/>
        <w:spacing w:line="240" w:lineRule="auto"/>
        <w:jc w:val="both"/>
        <w:textAlignment w:val="baseline"/>
        <w:rPr>
          <w:rFonts w:eastAsia="Calibri" w:cs="Arial"/>
          <w:szCs w:val="20"/>
          <w:lang w:eastAsia="sl-SI"/>
        </w:rPr>
      </w:pPr>
      <w:r w:rsidRPr="009649E2">
        <w:rPr>
          <w:rFonts w:eastAsia="Calibri" w:cs="Arial"/>
          <w:szCs w:val="20"/>
          <w:lang w:eastAsia="sl-SI"/>
        </w:rPr>
        <w:t xml:space="preserve">nobena </w:t>
      </w:r>
      <w:proofErr w:type="spellStart"/>
      <w:r w:rsidRPr="009649E2">
        <w:rPr>
          <w:rFonts w:eastAsia="Calibri" w:cs="Arial"/>
          <w:szCs w:val="20"/>
          <w:lang w:eastAsia="sl-SI"/>
        </w:rPr>
        <w:t>validirana</w:t>
      </w:r>
      <w:proofErr w:type="spellEnd"/>
      <w:r w:rsidRPr="009649E2">
        <w:rPr>
          <w:rFonts w:eastAsia="Calibri" w:cs="Arial"/>
          <w:szCs w:val="20"/>
          <w:lang w:eastAsia="sl-SI"/>
        </w:rPr>
        <w:t xml:space="preserve"> dnevna povprečna vrednost ne presega 110 % mejnih vrednosti emisij iz 1. in 2. dela priloge 1 te uredbe;</w:t>
      </w:r>
    </w:p>
    <w:p w:rsidR="009649E2" w:rsidRPr="009649E2" w:rsidRDefault="009649E2" w:rsidP="001C46DC">
      <w:pPr>
        <w:numPr>
          <w:ilvl w:val="0"/>
          <w:numId w:val="33"/>
        </w:numPr>
        <w:tabs>
          <w:tab w:val="left" w:pos="540"/>
          <w:tab w:val="left" w:pos="900"/>
        </w:tabs>
        <w:overflowPunct w:val="0"/>
        <w:autoSpaceDE w:val="0"/>
        <w:autoSpaceDN w:val="0"/>
        <w:adjustRightInd w:val="0"/>
        <w:spacing w:line="240" w:lineRule="auto"/>
        <w:jc w:val="both"/>
        <w:textAlignment w:val="baseline"/>
        <w:rPr>
          <w:rFonts w:eastAsia="Calibri" w:cs="Arial"/>
          <w:szCs w:val="20"/>
          <w:lang w:eastAsia="sl-SI"/>
        </w:rPr>
      </w:pPr>
      <w:r w:rsidRPr="009649E2">
        <w:rPr>
          <w:rFonts w:eastAsia="Calibri" w:cs="Arial"/>
          <w:szCs w:val="20"/>
          <w:lang w:eastAsia="sl-SI"/>
        </w:rPr>
        <w:t xml:space="preserve">pri napravah, ki jih sestavljajo samo kotli na premog s skupno vhodno toplotno močjo pod 50 MW, nobena </w:t>
      </w:r>
      <w:proofErr w:type="spellStart"/>
      <w:r w:rsidRPr="009649E2">
        <w:rPr>
          <w:rFonts w:eastAsia="Calibri" w:cs="Arial"/>
          <w:szCs w:val="20"/>
          <w:lang w:eastAsia="sl-SI"/>
        </w:rPr>
        <w:t>validirana</w:t>
      </w:r>
      <w:proofErr w:type="spellEnd"/>
      <w:r w:rsidRPr="009649E2">
        <w:rPr>
          <w:rFonts w:eastAsia="Calibri" w:cs="Arial"/>
          <w:szCs w:val="20"/>
          <w:lang w:eastAsia="sl-SI"/>
        </w:rPr>
        <w:t xml:space="preserve"> dnevna povprečna vrednost ne presega 150 % mejnih vrednosti emisij iz 1. in 2. dela priloge 1 te uredbe,</w:t>
      </w:r>
    </w:p>
    <w:p w:rsidR="009649E2" w:rsidRPr="009649E2" w:rsidRDefault="009649E2" w:rsidP="001C46DC">
      <w:pPr>
        <w:numPr>
          <w:ilvl w:val="0"/>
          <w:numId w:val="33"/>
        </w:numPr>
        <w:tabs>
          <w:tab w:val="left" w:pos="540"/>
          <w:tab w:val="left" w:pos="900"/>
        </w:tabs>
        <w:overflowPunct w:val="0"/>
        <w:autoSpaceDE w:val="0"/>
        <w:autoSpaceDN w:val="0"/>
        <w:adjustRightInd w:val="0"/>
        <w:spacing w:line="240" w:lineRule="auto"/>
        <w:jc w:val="both"/>
        <w:textAlignment w:val="baseline"/>
        <w:rPr>
          <w:rFonts w:eastAsia="Calibri" w:cs="Arial"/>
          <w:szCs w:val="20"/>
          <w:lang w:eastAsia="sl-SI"/>
        </w:rPr>
      </w:pPr>
      <w:r w:rsidRPr="009649E2">
        <w:rPr>
          <w:rFonts w:eastAsia="Calibri" w:cs="Arial"/>
          <w:szCs w:val="20"/>
          <w:lang w:eastAsia="sl-SI"/>
        </w:rPr>
        <w:t xml:space="preserve">95 % vseh </w:t>
      </w:r>
      <w:proofErr w:type="spellStart"/>
      <w:r w:rsidRPr="009649E2">
        <w:rPr>
          <w:rFonts w:eastAsia="Calibri" w:cs="Arial"/>
          <w:szCs w:val="20"/>
          <w:lang w:eastAsia="sl-SI"/>
        </w:rPr>
        <w:t>validiranih</w:t>
      </w:r>
      <w:proofErr w:type="spellEnd"/>
      <w:r w:rsidRPr="009649E2">
        <w:rPr>
          <w:rFonts w:eastAsia="Calibri" w:cs="Arial"/>
          <w:szCs w:val="20"/>
          <w:lang w:eastAsia="sl-SI"/>
        </w:rPr>
        <w:t xml:space="preserve"> polurnih povprečnih vrednosti v letu ne presega 200 % mejnih vrednosti emisij iz 1. in 2. dela priloge 1 te uredbe.</w:t>
      </w:r>
    </w:p>
    <w:p w:rsidR="009649E2" w:rsidRPr="009649E2" w:rsidRDefault="009649E2" w:rsidP="009649E2">
      <w:pPr>
        <w:tabs>
          <w:tab w:val="left" w:pos="540"/>
          <w:tab w:val="left" w:pos="900"/>
        </w:tabs>
        <w:spacing w:line="240" w:lineRule="auto"/>
        <w:ind w:left="937"/>
        <w:jc w:val="both"/>
        <w:rPr>
          <w:rFonts w:eastAsia="Calibri" w:cs="Arial"/>
          <w:szCs w:val="20"/>
          <w:lang w:eastAsia="sl-SI"/>
        </w:rPr>
      </w:pPr>
    </w:p>
    <w:p w:rsidR="009649E2" w:rsidRPr="009649E2" w:rsidRDefault="009649E2" w:rsidP="009649E2">
      <w:pPr>
        <w:overflowPunct w:val="0"/>
        <w:autoSpaceDE w:val="0"/>
        <w:autoSpaceDN w:val="0"/>
        <w:adjustRightInd w:val="0"/>
        <w:spacing w:line="240" w:lineRule="auto"/>
        <w:jc w:val="both"/>
        <w:textAlignment w:val="baseline"/>
        <w:rPr>
          <w:szCs w:val="20"/>
        </w:rPr>
      </w:pPr>
      <w:r w:rsidRPr="009649E2">
        <w:rPr>
          <w:szCs w:val="20"/>
        </w:rPr>
        <w:t xml:space="preserve">(4) </w:t>
      </w:r>
      <w:proofErr w:type="spellStart"/>
      <w:r w:rsidRPr="009649E2">
        <w:rPr>
          <w:szCs w:val="20"/>
        </w:rPr>
        <w:t>Validirane</w:t>
      </w:r>
      <w:proofErr w:type="spellEnd"/>
      <w:r w:rsidRPr="009649E2">
        <w:rPr>
          <w:szCs w:val="20"/>
        </w:rPr>
        <w:t xml:space="preserve"> povprečne vrednosti iz prejšnjega odstavka se določijo v skladu z drugim odstavkom 19. člena te uredbe.</w:t>
      </w:r>
    </w:p>
    <w:p w:rsidR="009649E2" w:rsidRPr="009649E2" w:rsidRDefault="009649E2" w:rsidP="009649E2">
      <w:pPr>
        <w:overflowPunct w:val="0"/>
        <w:autoSpaceDE w:val="0"/>
        <w:autoSpaceDN w:val="0"/>
        <w:adjustRightInd w:val="0"/>
        <w:spacing w:line="240" w:lineRule="auto"/>
        <w:jc w:val="both"/>
        <w:textAlignment w:val="baseline"/>
        <w:rPr>
          <w:szCs w:val="20"/>
        </w:rPr>
      </w:pPr>
    </w:p>
    <w:p w:rsidR="009649E2" w:rsidRPr="009649E2" w:rsidRDefault="009649E2" w:rsidP="009649E2">
      <w:pPr>
        <w:overflowPunct w:val="0"/>
        <w:autoSpaceDE w:val="0"/>
        <w:autoSpaceDN w:val="0"/>
        <w:adjustRightInd w:val="0"/>
        <w:spacing w:line="240" w:lineRule="auto"/>
        <w:jc w:val="both"/>
        <w:textAlignment w:val="baseline"/>
        <w:rPr>
          <w:szCs w:val="20"/>
        </w:rPr>
      </w:pPr>
    </w:p>
    <w:p w:rsidR="009649E2" w:rsidRPr="009649E2" w:rsidRDefault="009649E2" w:rsidP="009649E2">
      <w:pPr>
        <w:overflowPunct w:val="0"/>
        <w:autoSpaceDE w:val="0"/>
        <w:autoSpaceDN w:val="0"/>
        <w:adjustRightInd w:val="0"/>
        <w:spacing w:line="240" w:lineRule="auto"/>
        <w:jc w:val="both"/>
        <w:textAlignment w:val="baseline"/>
        <w:rPr>
          <w:szCs w:val="20"/>
        </w:rPr>
      </w:pPr>
    </w:p>
    <w:p w:rsidR="009649E2" w:rsidRPr="009649E2" w:rsidRDefault="009649E2" w:rsidP="009649E2">
      <w:pPr>
        <w:overflowPunct w:val="0"/>
        <w:autoSpaceDE w:val="0"/>
        <w:autoSpaceDN w:val="0"/>
        <w:adjustRightInd w:val="0"/>
        <w:spacing w:line="240" w:lineRule="auto"/>
        <w:jc w:val="center"/>
        <w:textAlignment w:val="baseline"/>
        <w:rPr>
          <w:rFonts w:cs="Arial"/>
          <w:szCs w:val="20"/>
        </w:rPr>
      </w:pPr>
      <w:r w:rsidRPr="009649E2">
        <w:rPr>
          <w:rFonts w:cs="Arial"/>
          <w:szCs w:val="20"/>
        </w:rPr>
        <w:t>V.  POROČANJE MINISTRSTVU</w:t>
      </w:r>
    </w:p>
    <w:p w:rsidR="009649E2" w:rsidRPr="009649E2" w:rsidRDefault="009649E2" w:rsidP="009649E2">
      <w:pPr>
        <w:overflowPunct w:val="0"/>
        <w:autoSpaceDE w:val="0"/>
        <w:autoSpaceDN w:val="0"/>
        <w:adjustRightInd w:val="0"/>
        <w:spacing w:line="240" w:lineRule="auto"/>
        <w:ind w:firstLine="1021"/>
        <w:jc w:val="center"/>
        <w:textAlignment w:val="baseline"/>
        <w:rPr>
          <w:rFonts w:cs="Arial"/>
          <w:szCs w:val="20"/>
        </w:rPr>
      </w:pPr>
    </w:p>
    <w:p w:rsidR="009649E2" w:rsidRPr="009649E2" w:rsidRDefault="009649E2" w:rsidP="009649E2">
      <w:pPr>
        <w:suppressAutoHyphens/>
        <w:overflowPunct w:val="0"/>
        <w:autoSpaceDE w:val="0"/>
        <w:autoSpaceDN w:val="0"/>
        <w:adjustRightInd w:val="0"/>
        <w:spacing w:line="240" w:lineRule="auto"/>
        <w:jc w:val="center"/>
        <w:textAlignment w:val="baseline"/>
        <w:rPr>
          <w:b/>
          <w:szCs w:val="20"/>
        </w:rPr>
      </w:pPr>
      <w:r w:rsidRPr="009649E2">
        <w:rPr>
          <w:b/>
          <w:szCs w:val="20"/>
        </w:rPr>
        <w:t>22. člen</w:t>
      </w:r>
    </w:p>
    <w:p w:rsidR="009649E2" w:rsidRPr="009649E2" w:rsidRDefault="009649E2" w:rsidP="009649E2">
      <w:pPr>
        <w:suppressAutoHyphens/>
        <w:overflowPunct w:val="0"/>
        <w:autoSpaceDE w:val="0"/>
        <w:autoSpaceDN w:val="0"/>
        <w:adjustRightInd w:val="0"/>
        <w:spacing w:line="240" w:lineRule="auto"/>
        <w:jc w:val="center"/>
        <w:textAlignment w:val="baseline"/>
        <w:rPr>
          <w:b/>
          <w:szCs w:val="20"/>
        </w:rPr>
      </w:pPr>
      <w:r w:rsidRPr="009649E2">
        <w:rPr>
          <w:szCs w:val="20"/>
        </w:rPr>
        <w:t>(letno poročanje)</w:t>
      </w:r>
      <w:r w:rsidRPr="009649E2">
        <w:rPr>
          <w:b/>
          <w:szCs w:val="20"/>
        </w:rPr>
        <w:t xml:space="preserve"> </w:t>
      </w:r>
    </w:p>
    <w:p w:rsidR="009649E2" w:rsidRPr="009649E2" w:rsidRDefault="009649E2" w:rsidP="009649E2">
      <w:pPr>
        <w:suppressAutoHyphens/>
        <w:overflowPunct w:val="0"/>
        <w:autoSpaceDE w:val="0"/>
        <w:autoSpaceDN w:val="0"/>
        <w:adjustRightInd w:val="0"/>
        <w:spacing w:line="240" w:lineRule="auto"/>
        <w:jc w:val="center"/>
        <w:textAlignment w:val="baseline"/>
        <w:rPr>
          <w:b/>
          <w:szCs w:val="20"/>
        </w:rPr>
      </w:pPr>
    </w:p>
    <w:p w:rsidR="009649E2" w:rsidRPr="009649E2" w:rsidRDefault="009649E2" w:rsidP="009649E2">
      <w:pPr>
        <w:overflowPunct w:val="0"/>
        <w:autoSpaceDE w:val="0"/>
        <w:autoSpaceDN w:val="0"/>
        <w:adjustRightInd w:val="0"/>
        <w:spacing w:line="240" w:lineRule="auto"/>
        <w:jc w:val="both"/>
        <w:textAlignment w:val="baseline"/>
        <w:rPr>
          <w:szCs w:val="20"/>
        </w:rPr>
      </w:pPr>
      <w:r w:rsidRPr="009649E2">
        <w:rPr>
          <w:szCs w:val="20"/>
        </w:rPr>
        <w:t xml:space="preserve">Upravljavec mora v letnem poročilu o obratovalnem </w:t>
      </w:r>
      <w:proofErr w:type="spellStart"/>
      <w:r w:rsidRPr="009649E2">
        <w:rPr>
          <w:szCs w:val="20"/>
        </w:rPr>
        <w:t>monitoringu</w:t>
      </w:r>
      <w:proofErr w:type="spellEnd"/>
      <w:r w:rsidRPr="009649E2">
        <w:rPr>
          <w:szCs w:val="20"/>
        </w:rPr>
        <w:t xml:space="preserve">, izdelanim v skladu s predpisom, ki ureja prve meritve in obratovalni </w:t>
      </w:r>
      <w:proofErr w:type="spellStart"/>
      <w:r w:rsidRPr="009649E2">
        <w:rPr>
          <w:szCs w:val="20"/>
        </w:rPr>
        <w:t>monitoring</w:t>
      </w:r>
      <w:proofErr w:type="spellEnd"/>
      <w:r w:rsidRPr="009649E2">
        <w:rPr>
          <w:szCs w:val="20"/>
        </w:rPr>
        <w:t xml:space="preserve"> emisije snovi v zrak iz nepremičnih virov onesnaževanja, predložiti tudi podatke o:</w:t>
      </w:r>
    </w:p>
    <w:p w:rsidR="009649E2" w:rsidRPr="009649E2" w:rsidRDefault="009649E2" w:rsidP="001C46DC">
      <w:pPr>
        <w:numPr>
          <w:ilvl w:val="0"/>
          <w:numId w:val="34"/>
        </w:numPr>
        <w:tabs>
          <w:tab w:val="left" w:pos="540"/>
          <w:tab w:val="left" w:pos="900"/>
        </w:tabs>
        <w:overflowPunct w:val="0"/>
        <w:autoSpaceDE w:val="0"/>
        <w:autoSpaceDN w:val="0"/>
        <w:adjustRightInd w:val="0"/>
        <w:spacing w:line="240" w:lineRule="auto"/>
        <w:jc w:val="both"/>
        <w:textAlignment w:val="baseline"/>
        <w:rPr>
          <w:rFonts w:cs="Arial"/>
          <w:szCs w:val="20"/>
          <w:lang w:eastAsia="sl-SI"/>
        </w:rPr>
      </w:pPr>
      <w:r w:rsidRPr="009649E2">
        <w:rPr>
          <w:rFonts w:cs="Arial"/>
          <w:szCs w:val="20"/>
          <w:lang w:eastAsia="sl-SI"/>
        </w:rPr>
        <w:t xml:space="preserve">skupnih letnih količinah emisij (ton/leto) žveplovega oksida, dušikovih oksidov, ogljikovega monoksida in celotnega prahu, izračunanih iz podatkov meritev koncentracij in volumskega pretoka odpadnih plinov. Če se izvajajo občasne meritve, se ocenijo skupne letne količine emisij na </w:t>
      </w:r>
      <w:r w:rsidR="00905775">
        <w:rPr>
          <w:rFonts w:cs="Arial"/>
          <w:szCs w:val="20"/>
          <w:lang w:eastAsia="sl-SI"/>
        </w:rPr>
        <w:t>podlagi</w:t>
      </w:r>
      <w:r w:rsidRPr="009649E2">
        <w:rPr>
          <w:rFonts w:cs="Arial"/>
          <w:szCs w:val="20"/>
          <w:lang w:eastAsia="sl-SI"/>
        </w:rPr>
        <w:t xml:space="preserve"> rezultatov občasnih meritev, ustrezno preračunanih na celoletno obratovalno obdobje,</w:t>
      </w:r>
    </w:p>
    <w:p w:rsidR="009649E2" w:rsidRPr="009649E2" w:rsidRDefault="009649E2" w:rsidP="001C46DC">
      <w:pPr>
        <w:numPr>
          <w:ilvl w:val="0"/>
          <w:numId w:val="34"/>
        </w:numPr>
        <w:tabs>
          <w:tab w:val="left" w:pos="540"/>
          <w:tab w:val="left" w:pos="900"/>
        </w:tabs>
        <w:overflowPunct w:val="0"/>
        <w:autoSpaceDE w:val="0"/>
        <w:autoSpaceDN w:val="0"/>
        <w:adjustRightInd w:val="0"/>
        <w:spacing w:line="240" w:lineRule="auto"/>
        <w:jc w:val="both"/>
        <w:textAlignment w:val="baseline"/>
        <w:rPr>
          <w:rFonts w:cs="Arial"/>
          <w:szCs w:val="20"/>
          <w:lang w:eastAsia="sl-SI"/>
        </w:rPr>
      </w:pPr>
      <w:r w:rsidRPr="009649E2">
        <w:rPr>
          <w:rFonts w:cs="Arial"/>
          <w:szCs w:val="20"/>
          <w:lang w:eastAsia="sl-SI"/>
        </w:rPr>
        <w:t>števil</w:t>
      </w:r>
      <w:r w:rsidR="00905775">
        <w:rPr>
          <w:rFonts w:cs="Arial"/>
          <w:szCs w:val="20"/>
          <w:lang w:eastAsia="sl-SI"/>
        </w:rPr>
        <w:t>u</w:t>
      </w:r>
      <w:r w:rsidRPr="009649E2">
        <w:rPr>
          <w:rFonts w:cs="Arial"/>
          <w:szCs w:val="20"/>
          <w:lang w:eastAsia="sl-SI"/>
        </w:rPr>
        <w:t xml:space="preserve"> obratovalnih ur naprave in</w:t>
      </w:r>
    </w:p>
    <w:p w:rsidR="009649E2" w:rsidRPr="009649E2" w:rsidRDefault="009649E2" w:rsidP="001C46DC">
      <w:pPr>
        <w:numPr>
          <w:ilvl w:val="0"/>
          <w:numId w:val="34"/>
        </w:numPr>
        <w:tabs>
          <w:tab w:val="left" w:pos="540"/>
          <w:tab w:val="left" w:pos="900"/>
        </w:tabs>
        <w:overflowPunct w:val="0"/>
        <w:autoSpaceDE w:val="0"/>
        <w:autoSpaceDN w:val="0"/>
        <w:adjustRightInd w:val="0"/>
        <w:spacing w:line="240" w:lineRule="auto"/>
        <w:jc w:val="both"/>
        <w:textAlignment w:val="baseline"/>
        <w:rPr>
          <w:rFonts w:cs="Arial"/>
          <w:szCs w:val="20"/>
          <w:lang w:eastAsia="sl-SI"/>
        </w:rPr>
      </w:pPr>
      <w:r w:rsidRPr="009649E2">
        <w:rPr>
          <w:rFonts w:cs="Arial"/>
          <w:szCs w:val="20"/>
          <w:lang w:eastAsia="sl-SI"/>
        </w:rPr>
        <w:t>skupni letni količini vhodne toplotne energije (TJ/leto) po uporabljenih gorivih (premog, lignit, biomasa, šota in druga trdna goriva, tekoča goriva, zemeljski plin in druga plinasta goriva), izračunanih na podlagi njihovih neto kaloričnih vrednosti.</w:t>
      </w:r>
    </w:p>
    <w:p w:rsidR="009649E2" w:rsidRPr="009649E2" w:rsidRDefault="009649E2" w:rsidP="009649E2">
      <w:pPr>
        <w:overflowPunct w:val="0"/>
        <w:autoSpaceDE w:val="0"/>
        <w:autoSpaceDN w:val="0"/>
        <w:adjustRightInd w:val="0"/>
        <w:spacing w:line="240" w:lineRule="auto"/>
        <w:ind w:firstLine="1021"/>
        <w:jc w:val="center"/>
        <w:textAlignment w:val="baseline"/>
        <w:rPr>
          <w:rFonts w:cs="Arial"/>
          <w:szCs w:val="20"/>
        </w:rPr>
      </w:pPr>
    </w:p>
    <w:p w:rsidR="009649E2" w:rsidRPr="009649E2" w:rsidRDefault="009649E2" w:rsidP="009649E2">
      <w:pPr>
        <w:overflowPunct w:val="0"/>
        <w:autoSpaceDE w:val="0"/>
        <w:autoSpaceDN w:val="0"/>
        <w:adjustRightInd w:val="0"/>
        <w:spacing w:line="240" w:lineRule="auto"/>
        <w:ind w:firstLine="1021"/>
        <w:jc w:val="center"/>
        <w:textAlignment w:val="baseline"/>
        <w:rPr>
          <w:rFonts w:cs="Arial"/>
          <w:szCs w:val="20"/>
        </w:rPr>
      </w:pPr>
    </w:p>
    <w:p w:rsidR="009649E2" w:rsidRPr="009649E2" w:rsidRDefault="009649E2" w:rsidP="009649E2">
      <w:pPr>
        <w:suppressAutoHyphens/>
        <w:overflowPunct w:val="0"/>
        <w:autoSpaceDE w:val="0"/>
        <w:autoSpaceDN w:val="0"/>
        <w:adjustRightInd w:val="0"/>
        <w:spacing w:line="240" w:lineRule="auto"/>
        <w:jc w:val="center"/>
        <w:textAlignment w:val="baseline"/>
        <w:rPr>
          <w:rFonts w:cs="Arial"/>
          <w:szCs w:val="20"/>
          <w:lang w:eastAsia="sl-SI"/>
        </w:rPr>
      </w:pPr>
      <w:r w:rsidRPr="009649E2">
        <w:rPr>
          <w:rFonts w:cs="Arial"/>
          <w:szCs w:val="20"/>
          <w:lang w:eastAsia="sl-SI"/>
        </w:rPr>
        <w:t>VI. NADZORSTVO</w:t>
      </w:r>
    </w:p>
    <w:p w:rsidR="009649E2" w:rsidRPr="009649E2" w:rsidRDefault="009649E2" w:rsidP="009649E2">
      <w:pPr>
        <w:suppressAutoHyphens/>
        <w:overflowPunct w:val="0"/>
        <w:autoSpaceDE w:val="0"/>
        <w:autoSpaceDN w:val="0"/>
        <w:adjustRightInd w:val="0"/>
        <w:spacing w:line="240" w:lineRule="auto"/>
        <w:jc w:val="center"/>
        <w:textAlignment w:val="baseline"/>
        <w:rPr>
          <w:rFonts w:cs="Arial"/>
          <w:szCs w:val="20"/>
          <w:lang w:eastAsia="sl-SI"/>
        </w:rPr>
      </w:pPr>
    </w:p>
    <w:p w:rsidR="009649E2" w:rsidRPr="009649E2" w:rsidRDefault="009B74EB" w:rsidP="009B74EB">
      <w:pPr>
        <w:tabs>
          <w:tab w:val="left" w:pos="540"/>
          <w:tab w:val="left" w:pos="900"/>
        </w:tabs>
        <w:overflowPunct w:val="0"/>
        <w:autoSpaceDE w:val="0"/>
        <w:autoSpaceDN w:val="0"/>
        <w:adjustRightInd w:val="0"/>
        <w:spacing w:line="240" w:lineRule="auto"/>
        <w:ind w:left="397"/>
        <w:jc w:val="center"/>
        <w:textAlignment w:val="baseline"/>
        <w:rPr>
          <w:rFonts w:cs="Arial"/>
          <w:b/>
          <w:szCs w:val="20"/>
          <w:lang w:eastAsia="sl-SI"/>
        </w:rPr>
      </w:pPr>
      <w:r>
        <w:rPr>
          <w:rFonts w:cs="Arial"/>
          <w:b/>
          <w:szCs w:val="20"/>
          <w:lang w:eastAsia="sl-SI"/>
        </w:rPr>
        <w:t xml:space="preserve">23. </w:t>
      </w:r>
      <w:r w:rsidR="009649E2" w:rsidRPr="009649E2">
        <w:rPr>
          <w:rFonts w:cs="Arial"/>
          <w:b/>
          <w:szCs w:val="20"/>
          <w:lang w:eastAsia="sl-SI"/>
        </w:rPr>
        <w:t>člen</w:t>
      </w:r>
    </w:p>
    <w:p w:rsidR="009649E2" w:rsidRPr="009649E2" w:rsidRDefault="009649E2" w:rsidP="009649E2">
      <w:pPr>
        <w:suppressAutoHyphens/>
        <w:overflowPunct w:val="0"/>
        <w:autoSpaceDE w:val="0"/>
        <w:autoSpaceDN w:val="0"/>
        <w:adjustRightInd w:val="0"/>
        <w:spacing w:line="240" w:lineRule="auto"/>
        <w:jc w:val="center"/>
        <w:textAlignment w:val="baseline"/>
        <w:rPr>
          <w:rFonts w:cs="Arial"/>
          <w:szCs w:val="20"/>
        </w:rPr>
      </w:pPr>
      <w:r w:rsidRPr="009649E2">
        <w:rPr>
          <w:rFonts w:cs="Arial"/>
          <w:szCs w:val="20"/>
        </w:rPr>
        <w:t>(nadzor)</w:t>
      </w:r>
    </w:p>
    <w:p w:rsidR="009649E2" w:rsidRPr="009649E2" w:rsidRDefault="009649E2" w:rsidP="009649E2">
      <w:pPr>
        <w:suppressAutoHyphens/>
        <w:overflowPunct w:val="0"/>
        <w:autoSpaceDE w:val="0"/>
        <w:autoSpaceDN w:val="0"/>
        <w:adjustRightInd w:val="0"/>
        <w:spacing w:line="240" w:lineRule="auto"/>
        <w:jc w:val="center"/>
        <w:textAlignment w:val="baseline"/>
        <w:rPr>
          <w:rFonts w:cs="Arial"/>
          <w:szCs w:val="20"/>
        </w:rPr>
      </w:pPr>
    </w:p>
    <w:p w:rsidR="009649E2" w:rsidRPr="009649E2" w:rsidRDefault="009649E2" w:rsidP="009649E2">
      <w:pPr>
        <w:overflowPunct w:val="0"/>
        <w:autoSpaceDE w:val="0"/>
        <w:autoSpaceDN w:val="0"/>
        <w:adjustRightInd w:val="0"/>
        <w:spacing w:line="240" w:lineRule="auto"/>
        <w:jc w:val="both"/>
        <w:textAlignment w:val="baseline"/>
        <w:rPr>
          <w:rFonts w:cs="Arial"/>
          <w:szCs w:val="20"/>
        </w:rPr>
      </w:pPr>
      <w:r w:rsidRPr="009649E2">
        <w:rPr>
          <w:rFonts w:cs="Arial"/>
          <w:szCs w:val="20"/>
        </w:rPr>
        <w:t>Nadzorstvo nad izvajanjem te uredbe opravljajo inšpektorji, pristojni za varstvo okolja.</w:t>
      </w:r>
    </w:p>
    <w:p w:rsidR="009649E2" w:rsidRPr="009649E2" w:rsidRDefault="009649E2" w:rsidP="009649E2">
      <w:pPr>
        <w:overflowPunct w:val="0"/>
        <w:autoSpaceDE w:val="0"/>
        <w:autoSpaceDN w:val="0"/>
        <w:adjustRightInd w:val="0"/>
        <w:spacing w:line="240" w:lineRule="auto"/>
        <w:jc w:val="both"/>
        <w:textAlignment w:val="baseline"/>
        <w:rPr>
          <w:rFonts w:cs="Arial"/>
          <w:szCs w:val="20"/>
        </w:rPr>
      </w:pPr>
    </w:p>
    <w:p w:rsidR="009649E2" w:rsidRPr="009649E2" w:rsidRDefault="009649E2" w:rsidP="009649E2">
      <w:pPr>
        <w:overflowPunct w:val="0"/>
        <w:autoSpaceDE w:val="0"/>
        <w:autoSpaceDN w:val="0"/>
        <w:adjustRightInd w:val="0"/>
        <w:spacing w:line="240" w:lineRule="auto"/>
        <w:jc w:val="both"/>
        <w:textAlignment w:val="baseline"/>
        <w:rPr>
          <w:rFonts w:cs="Arial"/>
          <w:szCs w:val="20"/>
        </w:rPr>
      </w:pPr>
    </w:p>
    <w:p w:rsidR="009649E2" w:rsidRPr="009649E2" w:rsidRDefault="009649E2" w:rsidP="009649E2">
      <w:pPr>
        <w:suppressAutoHyphens/>
        <w:overflowPunct w:val="0"/>
        <w:autoSpaceDE w:val="0"/>
        <w:autoSpaceDN w:val="0"/>
        <w:adjustRightInd w:val="0"/>
        <w:spacing w:line="240" w:lineRule="auto"/>
        <w:jc w:val="center"/>
        <w:textAlignment w:val="baseline"/>
        <w:rPr>
          <w:rFonts w:cs="Arial"/>
          <w:szCs w:val="20"/>
          <w:lang w:eastAsia="sl-SI"/>
        </w:rPr>
      </w:pPr>
      <w:r w:rsidRPr="009649E2">
        <w:rPr>
          <w:rFonts w:cs="Arial"/>
          <w:szCs w:val="20"/>
          <w:lang w:eastAsia="sl-SI"/>
        </w:rPr>
        <w:t>VII. KAZENSKE DOLOČBE</w:t>
      </w:r>
    </w:p>
    <w:p w:rsidR="009649E2" w:rsidRPr="009649E2" w:rsidRDefault="009649E2" w:rsidP="009649E2">
      <w:pPr>
        <w:suppressAutoHyphens/>
        <w:overflowPunct w:val="0"/>
        <w:autoSpaceDE w:val="0"/>
        <w:autoSpaceDN w:val="0"/>
        <w:adjustRightInd w:val="0"/>
        <w:spacing w:line="240" w:lineRule="auto"/>
        <w:jc w:val="center"/>
        <w:textAlignment w:val="baseline"/>
        <w:rPr>
          <w:rFonts w:cs="Arial"/>
          <w:szCs w:val="20"/>
          <w:lang w:eastAsia="sl-SI"/>
        </w:rPr>
      </w:pPr>
    </w:p>
    <w:p w:rsidR="009649E2" w:rsidRPr="009649E2" w:rsidRDefault="009649E2" w:rsidP="009649E2">
      <w:pPr>
        <w:suppressAutoHyphens/>
        <w:overflowPunct w:val="0"/>
        <w:autoSpaceDE w:val="0"/>
        <w:autoSpaceDN w:val="0"/>
        <w:adjustRightInd w:val="0"/>
        <w:spacing w:line="240" w:lineRule="auto"/>
        <w:jc w:val="center"/>
        <w:textAlignment w:val="baseline"/>
        <w:rPr>
          <w:rFonts w:cs="Arial"/>
          <w:b/>
          <w:szCs w:val="20"/>
        </w:rPr>
      </w:pPr>
      <w:r w:rsidRPr="009649E2">
        <w:rPr>
          <w:rFonts w:cs="Arial"/>
          <w:b/>
          <w:szCs w:val="20"/>
        </w:rPr>
        <w:t>24. člen</w:t>
      </w:r>
    </w:p>
    <w:p w:rsidR="009649E2" w:rsidRPr="009649E2" w:rsidRDefault="009649E2" w:rsidP="009649E2">
      <w:pPr>
        <w:suppressAutoHyphens/>
        <w:overflowPunct w:val="0"/>
        <w:autoSpaceDE w:val="0"/>
        <w:autoSpaceDN w:val="0"/>
        <w:adjustRightInd w:val="0"/>
        <w:spacing w:line="240" w:lineRule="auto"/>
        <w:jc w:val="center"/>
        <w:textAlignment w:val="baseline"/>
        <w:rPr>
          <w:rFonts w:cs="Arial"/>
          <w:szCs w:val="20"/>
        </w:rPr>
      </w:pPr>
      <w:r w:rsidRPr="009649E2">
        <w:rPr>
          <w:rFonts w:cs="Arial"/>
          <w:szCs w:val="20"/>
        </w:rPr>
        <w:t>(globe za prekrške)</w:t>
      </w:r>
    </w:p>
    <w:p w:rsidR="009649E2" w:rsidRPr="009649E2" w:rsidRDefault="009649E2" w:rsidP="009649E2">
      <w:pPr>
        <w:suppressAutoHyphens/>
        <w:overflowPunct w:val="0"/>
        <w:autoSpaceDE w:val="0"/>
        <w:autoSpaceDN w:val="0"/>
        <w:adjustRightInd w:val="0"/>
        <w:spacing w:line="240" w:lineRule="auto"/>
        <w:jc w:val="center"/>
        <w:textAlignment w:val="baseline"/>
        <w:rPr>
          <w:rFonts w:cs="Arial"/>
          <w:szCs w:val="20"/>
        </w:rPr>
      </w:pPr>
    </w:p>
    <w:p w:rsidR="009649E2" w:rsidRPr="009649E2" w:rsidRDefault="009649E2" w:rsidP="009649E2">
      <w:pPr>
        <w:overflowPunct w:val="0"/>
        <w:autoSpaceDE w:val="0"/>
        <w:autoSpaceDN w:val="0"/>
        <w:adjustRightInd w:val="0"/>
        <w:spacing w:line="240" w:lineRule="auto"/>
        <w:jc w:val="both"/>
        <w:textAlignment w:val="baseline"/>
        <w:rPr>
          <w:rFonts w:cs="Arial"/>
          <w:szCs w:val="20"/>
        </w:rPr>
      </w:pPr>
      <w:r w:rsidRPr="009649E2">
        <w:rPr>
          <w:rFonts w:cs="Arial"/>
          <w:szCs w:val="20"/>
        </w:rPr>
        <w:t xml:space="preserve">(1) Z globo od 4.000 do 40.000 </w:t>
      </w:r>
      <w:proofErr w:type="spellStart"/>
      <w:r w:rsidRPr="009649E2">
        <w:rPr>
          <w:rFonts w:cs="Arial"/>
          <w:szCs w:val="20"/>
        </w:rPr>
        <w:t>eurov</w:t>
      </w:r>
      <w:proofErr w:type="spellEnd"/>
      <w:r w:rsidRPr="009649E2">
        <w:rPr>
          <w:rFonts w:cs="Arial"/>
          <w:szCs w:val="20"/>
        </w:rPr>
        <w:t xml:space="preserve"> se za prekršek kaznuje upravljavec, ki je pravna oseba ali samostojni podjetnik posameznik, če:</w:t>
      </w:r>
    </w:p>
    <w:p w:rsidR="009649E2" w:rsidRPr="00391688" w:rsidRDefault="00391688" w:rsidP="001C46DC">
      <w:pPr>
        <w:pStyle w:val="Odstavekseznama"/>
        <w:numPr>
          <w:ilvl w:val="0"/>
          <w:numId w:val="43"/>
        </w:numPr>
        <w:tabs>
          <w:tab w:val="num" w:pos="397"/>
          <w:tab w:val="left" w:pos="426"/>
        </w:tabs>
        <w:rPr>
          <w:rFonts w:ascii="Arial" w:eastAsia="Calibri" w:hAnsi="Arial" w:cs="Arial"/>
          <w:sz w:val="20"/>
        </w:rPr>
      </w:pPr>
      <w:r w:rsidRPr="00391688">
        <w:rPr>
          <w:rFonts w:ascii="Arial" w:eastAsia="Calibri" w:hAnsi="Arial" w:cs="Arial"/>
          <w:sz w:val="20"/>
        </w:rPr>
        <w:t xml:space="preserve">ne </w:t>
      </w:r>
      <w:r w:rsidR="009649E2" w:rsidRPr="00391688">
        <w:rPr>
          <w:rFonts w:ascii="Arial" w:eastAsia="Calibri" w:hAnsi="Arial" w:cs="Arial"/>
          <w:sz w:val="20"/>
        </w:rPr>
        <w:t>poroča ministrstvu o obratovanju naprave v skladu z 11., 12., 13. in 15. členom te uredbe,</w:t>
      </w:r>
    </w:p>
    <w:p w:rsidR="009649E2" w:rsidRPr="00391688" w:rsidRDefault="00391688" w:rsidP="001C46DC">
      <w:pPr>
        <w:pStyle w:val="Odstavekseznama"/>
        <w:numPr>
          <w:ilvl w:val="0"/>
          <w:numId w:val="43"/>
        </w:numPr>
        <w:tabs>
          <w:tab w:val="num" w:pos="397"/>
          <w:tab w:val="left" w:pos="426"/>
        </w:tabs>
        <w:rPr>
          <w:rFonts w:ascii="Arial" w:eastAsia="Calibri" w:hAnsi="Arial" w:cs="Arial"/>
          <w:sz w:val="20"/>
        </w:rPr>
      </w:pPr>
      <w:r w:rsidRPr="00391688">
        <w:rPr>
          <w:rFonts w:ascii="Arial" w:eastAsia="Calibri" w:hAnsi="Arial" w:cs="Arial"/>
          <w:sz w:val="20"/>
        </w:rPr>
        <w:t xml:space="preserve">ne </w:t>
      </w:r>
      <w:r w:rsidR="009649E2" w:rsidRPr="00391688">
        <w:rPr>
          <w:rFonts w:ascii="Arial" w:eastAsia="Calibri" w:hAnsi="Arial" w:cs="Arial"/>
          <w:sz w:val="20"/>
        </w:rPr>
        <w:t>predloži ministrstvu poročila o skupnih letnih količinah emisij žveplovega dioksida, dušikovih oksidov, ogljikovega monoksida in prahu, o dnevnih količinah emisije za posamezno snov in o skupni letni količini vhodne toplotne energije v rokih iz 22. člena te uredbe.</w:t>
      </w:r>
    </w:p>
    <w:p w:rsidR="009649E2" w:rsidRPr="009649E2" w:rsidRDefault="009649E2" w:rsidP="009649E2">
      <w:pPr>
        <w:tabs>
          <w:tab w:val="left" w:pos="540"/>
          <w:tab w:val="left" w:pos="900"/>
        </w:tabs>
        <w:spacing w:line="240" w:lineRule="auto"/>
        <w:ind w:left="397"/>
        <w:jc w:val="both"/>
        <w:rPr>
          <w:rFonts w:eastAsia="Calibri" w:cs="Arial"/>
          <w:szCs w:val="20"/>
          <w:lang w:eastAsia="sl-SI"/>
        </w:rPr>
      </w:pPr>
    </w:p>
    <w:p w:rsidR="009649E2" w:rsidRPr="009649E2" w:rsidRDefault="009649E2" w:rsidP="009649E2">
      <w:pPr>
        <w:overflowPunct w:val="0"/>
        <w:autoSpaceDE w:val="0"/>
        <w:autoSpaceDN w:val="0"/>
        <w:adjustRightInd w:val="0"/>
        <w:spacing w:line="240" w:lineRule="auto"/>
        <w:jc w:val="both"/>
        <w:textAlignment w:val="baseline"/>
        <w:rPr>
          <w:rFonts w:cs="Arial"/>
          <w:szCs w:val="20"/>
        </w:rPr>
      </w:pPr>
      <w:r w:rsidRPr="009649E2">
        <w:rPr>
          <w:rFonts w:cs="Arial"/>
          <w:szCs w:val="20"/>
        </w:rPr>
        <w:t xml:space="preserve">(2) Z globo od 400 do 2.000 </w:t>
      </w:r>
      <w:proofErr w:type="spellStart"/>
      <w:r w:rsidRPr="009649E2">
        <w:rPr>
          <w:rFonts w:cs="Arial"/>
          <w:szCs w:val="20"/>
        </w:rPr>
        <w:t>eurov</w:t>
      </w:r>
      <w:proofErr w:type="spellEnd"/>
      <w:r w:rsidRPr="009649E2">
        <w:rPr>
          <w:rFonts w:cs="Arial"/>
          <w:szCs w:val="20"/>
        </w:rPr>
        <w:t xml:space="preserve"> se za prekršek iz prvega odstavka kaznuje tudi odgovorna oseba pravne osebe ali odgovorna oseba samostojnega podjetnika posameznika.</w:t>
      </w:r>
    </w:p>
    <w:p w:rsidR="009649E2" w:rsidRPr="009649E2" w:rsidRDefault="009649E2" w:rsidP="009649E2">
      <w:pPr>
        <w:overflowPunct w:val="0"/>
        <w:autoSpaceDE w:val="0"/>
        <w:autoSpaceDN w:val="0"/>
        <w:adjustRightInd w:val="0"/>
        <w:spacing w:line="240" w:lineRule="auto"/>
        <w:ind w:firstLine="1021"/>
        <w:jc w:val="both"/>
        <w:textAlignment w:val="baseline"/>
        <w:rPr>
          <w:rFonts w:cs="Arial"/>
          <w:szCs w:val="20"/>
        </w:rPr>
      </w:pPr>
    </w:p>
    <w:p w:rsidR="009649E2" w:rsidRPr="009649E2" w:rsidRDefault="009649E2" w:rsidP="009649E2">
      <w:pPr>
        <w:overflowPunct w:val="0"/>
        <w:autoSpaceDE w:val="0"/>
        <w:autoSpaceDN w:val="0"/>
        <w:adjustRightInd w:val="0"/>
        <w:spacing w:line="240" w:lineRule="auto"/>
        <w:ind w:firstLine="1021"/>
        <w:jc w:val="both"/>
        <w:textAlignment w:val="baseline"/>
        <w:rPr>
          <w:rFonts w:cs="Arial"/>
          <w:szCs w:val="20"/>
        </w:rPr>
      </w:pPr>
    </w:p>
    <w:p w:rsidR="009649E2" w:rsidRPr="009649E2" w:rsidRDefault="009649E2" w:rsidP="009649E2">
      <w:pPr>
        <w:overflowPunct w:val="0"/>
        <w:autoSpaceDE w:val="0"/>
        <w:autoSpaceDN w:val="0"/>
        <w:adjustRightInd w:val="0"/>
        <w:spacing w:line="240" w:lineRule="auto"/>
        <w:ind w:firstLine="1021"/>
        <w:jc w:val="both"/>
        <w:textAlignment w:val="baseline"/>
        <w:rPr>
          <w:rFonts w:cs="Arial"/>
          <w:szCs w:val="20"/>
        </w:rPr>
      </w:pPr>
    </w:p>
    <w:p w:rsidR="009649E2" w:rsidRPr="009649E2" w:rsidRDefault="009649E2" w:rsidP="009649E2">
      <w:pPr>
        <w:suppressAutoHyphens/>
        <w:overflowPunct w:val="0"/>
        <w:autoSpaceDE w:val="0"/>
        <w:autoSpaceDN w:val="0"/>
        <w:adjustRightInd w:val="0"/>
        <w:spacing w:line="240" w:lineRule="auto"/>
        <w:jc w:val="center"/>
        <w:textAlignment w:val="baseline"/>
        <w:rPr>
          <w:rFonts w:cs="Arial"/>
          <w:szCs w:val="20"/>
          <w:lang w:eastAsia="sl-SI"/>
        </w:rPr>
      </w:pPr>
      <w:r w:rsidRPr="009649E2">
        <w:rPr>
          <w:rFonts w:cs="Arial"/>
          <w:szCs w:val="20"/>
          <w:lang w:eastAsia="sl-SI"/>
        </w:rPr>
        <w:t>VIII. PREHODNE IN KONČNE DOLOČBE</w:t>
      </w:r>
    </w:p>
    <w:p w:rsidR="009649E2" w:rsidRPr="009649E2" w:rsidRDefault="009649E2" w:rsidP="009649E2">
      <w:pPr>
        <w:suppressAutoHyphens/>
        <w:overflowPunct w:val="0"/>
        <w:autoSpaceDE w:val="0"/>
        <w:autoSpaceDN w:val="0"/>
        <w:adjustRightInd w:val="0"/>
        <w:spacing w:line="240" w:lineRule="auto"/>
        <w:jc w:val="center"/>
        <w:textAlignment w:val="baseline"/>
        <w:rPr>
          <w:rFonts w:cs="Arial"/>
          <w:szCs w:val="20"/>
          <w:lang w:eastAsia="sl-SI"/>
        </w:rPr>
      </w:pPr>
    </w:p>
    <w:p w:rsidR="009649E2" w:rsidRPr="009649E2" w:rsidRDefault="009649E2" w:rsidP="009649E2">
      <w:pPr>
        <w:suppressAutoHyphens/>
        <w:overflowPunct w:val="0"/>
        <w:autoSpaceDE w:val="0"/>
        <w:autoSpaceDN w:val="0"/>
        <w:adjustRightInd w:val="0"/>
        <w:spacing w:line="240" w:lineRule="auto"/>
        <w:jc w:val="center"/>
        <w:textAlignment w:val="baseline"/>
        <w:rPr>
          <w:rFonts w:cs="Arial"/>
          <w:szCs w:val="20"/>
          <w:lang w:eastAsia="sl-SI"/>
        </w:rPr>
      </w:pPr>
    </w:p>
    <w:p w:rsidR="009649E2" w:rsidRPr="009649E2" w:rsidRDefault="009649E2" w:rsidP="009649E2">
      <w:pPr>
        <w:tabs>
          <w:tab w:val="left" w:pos="540"/>
          <w:tab w:val="left" w:pos="900"/>
        </w:tabs>
        <w:spacing w:line="240" w:lineRule="auto"/>
        <w:ind w:left="397"/>
        <w:jc w:val="center"/>
        <w:rPr>
          <w:rFonts w:cs="Arial"/>
          <w:b/>
          <w:szCs w:val="20"/>
          <w:lang w:eastAsia="sl-SI"/>
        </w:rPr>
      </w:pPr>
      <w:r w:rsidRPr="009649E2">
        <w:rPr>
          <w:rFonts w:cs="Arial"/>
          <w:b/>
          <w:szCs w:val="20"/>
          <w:lang w:eastAsia="sl-SI"/>
        </w:rPr>
        <w:t>25. člen</w:t>
      </w:r>
    </w:p>
    <w:p w:rsidR="009649E2" w:rsidRPr="009649E2" w:rsidRDefault="009649E2" w:rsidP="009649E2">
      <w:pPr>
        <w:tabs>
          <w:tab w:val="left" w:pos="540"/>
          <w:tab w:val="left" w:pos="900"/>
        </w:tabs>
        <w:spacing w:line="240" w:lineRule="auto"/>
        <w:ind w:left="397"/>
        <w:jc w:val="center"/>
        <w:rPr>
          <w:rFonts w:cs="Arial"/>
          <w:szCs w:val="20"/>
          <w:lang w:eastAsia="sl-SI"/>
        </w:rPr>
      </w:pPr>
      <w:r w:rsidRPr="009649E2">
        <w:rPr>
          <w:rFonts w:cs="Arial"/>
          <w:szCs w:val="20"/>
          <w:lang w:eastAsia="sl-SI"/>
        </w:rPr>
        <w:t>(obstoječa naprava iz leta 1987)</w:t>
      </w:r>
    </w:p>
    <w:p w:rsidR="009649E2" w:rsidRPr="009649E2" w:rsidRDefault="009649E2" w:rsidP="009649E2">
      <w:pPr>
        <w:overflowPunct w:val="0"/>
        <w:autoSpaceDE w:val="0"/>
        <w:autoSpaceDN w:val="0"/>
        <w:adjustRightInd w:val="0"/>
        <w:spacing w:line="240" w:lineRule="auto"/>
        <w:jc w:val="both"/>
        <w:textAlignment w:val="baseline"/>
        <w:rPr>
          <w:rFonts w:cs="Arial"/>
          <w:szCs w:val="20"/>
        </w:rPr>
      </w:pPr>
    </w:p>
    <w:p w:rsidR="009649E2" w:rsidRPr="009649E2" w:rsidRDefault="009649E2" w:rsidP="009649E2">
      <w:pPr>
        <w:overflowPunct w:val="0"/>
        <w:autoSpaceDE w:val="0"/>
        <w:autoSpaceDN w:val="0"/>
        <w:adjustRightInd w:val="0"/>
        <w:spacing w:line="240" w:lineRule="auto"/>
        <w:jc w:val="both"/>
        <w:textAlignment w:val="baseline"/>
        <w:rPr>
          <w:rFonts w:cs="Arial"/>
          <w:szCs w:val="20"/>
        </w:rPr>
      </w:pPr>
      <w:r w:rsidRPr="009649E2">
        <w:rPr>
          <w:rFonts w:cs="Arial"/>
          <w:szCs w:val="20"/>
        </w:rPr>
        <w:t>V primeru dveh ali več obstoječih naprav iz leta 1987, katerih skupna vhodna toplotna moč presega 50 MW, se te naprave štejejo kot ena naprava iz tretjega odstavka 5. člena te uredbe, če je ministrstvo v postopku presoje vplivov na okolje ali izdaje okoljevarstvenega dovoljenja na podlagi tretjega odstavka 4. člena Uredbe</w:t>
      </w:r>
      <w:r w:rsidR="00285AAC" w:rsidRPr="00285AAC">
        <w:t xml:space="preserve"> </w:t>
      </w:r>
      <w:r w:rsidR="00285AAC" w:rsidRPr="00285AAC">
        <w:rPr>
          <w:rFonts w:cs="Arial"/>
          <w:szCs w:val="20"/>
        </w:rPr>
        <w:t>o mejnih vrednostih emisije snovi v zrak iz velikih kurilnih naprav (Uradni list RS, št. 73/05, 92/07 in 68/12)</w:t>
      </w:r>
      <w:r w:rsidRPr="009649E2">
        <w:rPr>
          <w:rFonts w:cs="Arial"/>
          <w:szCs w:val="20"/>
        </w:rPr>
        <w:t xml:space="preserve"> o tem že pravnomočno odločilo.</w:t>
      </w:r>
    </w:p>
    <w:p w:rsidR="009649E2" w:rsidRPr="009649E2" w:rsidRDefault="009649E2" w:rsidP="009649E2">
      <w:pPr>
        <w:overflowPunct w:val="0"/>
        <w:autoSpaceDE w:val="0"/>
        <w:autoSpaceDN w:val="0"/>
        <w:adjustRightInd w:val="0"/>
        <w:spacing w:line="240" w:lineRule="auto"/>
        <w:jc w:val="both"/>
        <w:textAlignment w:val="baseline"/>
        <w:rPr>
          <w:rFonts w:cs="Arial"/>
          <w:szCs w:val="20"/>
        </w:rPr>
      </w:pPr>
    </w:p>
    <w:p w:rsidR="009649E2" w:rsidRPr="009649E2" w:rsidRDefault="009649E2" w:rsidP="009649E2">
      <w:pPr>
        <w:overflowPunct w:val="0"/>
        <w:autoSpaceDE w:val="0"/>
        <w:autoSpaceDN w:val="0"/>
        <w:adjustRightInd w:val="0"/>
        <w:spacing w:line="240" w:lineRule="auto"/>
        <w:jc w:val="center"/>
        <w:textAlignment w:val="baseline"/>
        <w:rPr>
          <w:rFonts w:cs="Arial"/>
          <w:b/>
          <w:szCs w:val="20"/>
        </w:rPr>
      </w:pPr>
      <w:r w:rsidRPr="009649E2">
        <w:rPr>
          <w:rFonts w:cs="Arial"/>
          <w:b/>
          <w:szCs w:val="20"/>
        </w:rPr>
        <w:t>26. člen</w:t>
      </w:r>
    </w:p>
    <w:p w:rsidR="009649E2" w:rsidRPr="009649E2" w:rsidRDefault="009649E2" w:rsidP="009649E2">
      <w:pPr>
        <w:overflowPunct w:val="0"/>
        <w:autoSpaceDE w:val="0"/>
        <w:autoSpaceDN w:val="0"/>
        <w:adjustRightInd w:val="0"/>
        <w:spacing w:line="240" w:lineRule="auto"/>
        <w:jc w:val="center"/>
        <w:textAlignment w:val="baseline"/>
        <w:rPr>
          <w:rFonts w:cs="Arial"/>
          <w:szCs w:val="20"/>
        </w:rPr>
      </w:pPr>
      <w:r w:rsidRPr="009649E2">
        <w:rPr>
          <w:rFonts w:cs="Arial"/>
          <w:szCs w:val="20"/>
        </w:rPr>
        <w:t xml:space="preserve">(zagotovitev prostora za zajemanje </w:t>
      </w:r>
      <w:r w:rsidR="007D0E5A">
        <w:rPr>
          <w:rFonts w:cs="Arial"/>
          <w:szCs w:val="20"/>
        </w:rPr>
        <w:t>in stiskanje ogljikovega dioksida</w:t>
      </w:r>
      <w:r w:rsidRPr="009649E2">
        <w:rPr>
          <w:rFonts w:cs="Arial"/>
          <w:szCs w:val="20"/>
        </w:rPr>
        <w:t>)</w:t>
      </w:r>
    </w:p>
    <w:p w:rsidR="009649E2" w:rsidRPr="009649E2" w:rsidRDefault="009649E2" w:rsidP="009649E2">
      <w:pPr>
        <w:overflowPunct w:val="0"/>
        <w:autoSpaceDE w:val="0"/>
        <w:autoSpaceDN w:val="0"/>
        <w:adjustRightInd w:val="0"/>
        <w:spacing w:line="240" w:lineRule="auto"/>
        <w:jc w:val="both"/>
        <w:textAlignment w:val="baseline"/>
        <w:rPr>
          <w:rFonts w:cs="Arial"/>
          <w:szCs w:val="20"/>
        </w:rPr>
      </w:pPr>
    </w:p>
    <w:p w:rsidR="009649E2" w:rsidRPr="009649E2" w:rsidRDefault="007D0E5A" w:rsidP="009649E2">
      <w:pPr>
        <w:overflowPunct w:val="0"/>
        <w:autoSpaceDE w:val="0"/>
        <w:autoSpaceDN w:val="0"/>
        <w:adjustRightInd w:val="0"/>
        <w:spacing w:line="240" w:lineRule="auto"/>
        <w:jc w:val="both"/>
        <w:textAlignment w:val="baseline"/>
        <w:rPr>
          <w:rFonts w:cs="Arial"/>
          <w:szCs w:val="20"/>
        </w:rPr>
      </w:pPr>
      <w:r>
        <w:rPr>
          <w:rFonts w:cs="Arial"/>
          <w:szCs w:val="20"/>
        </w:rPr>
        <w:t>P</w:t>
      </w:r>
      <w:r w:rsidR="009649E2" w:rsidRPr="009649E2">
        <w:rPr>
          <w:rFonts w:cs="Arial"/>
          <w:szCs w:val="20"/>
        </w:rPr>
        <w:t>ravnomočn</w:t>
      </w:r>
      <w:r>
        <w:rPr>
          <w:rFonts w:cs="Arial"/>
          <w:szCs w:val="20"/>
        </w:rPr>
        <w:t>a</w:t>
      </w:r>
      <w:r w:rsidR="009649E2" w:rsidRPr="009649E2">
        <w:rPr>
          <w:rFonts w:cs="Arial"/>
          <w:szCs w:val="20"/>
        </w:rPr>
        <w:t xml:space="preserve"> odločb</w:t>
      </w:r>
      <w:r>
        <w:rPr>
          <w:rFonts w:cs="Arial"/>
          <w:szCs w:val="20"/>
        </w:rPr>
        <w:t>a</w:t>
      </w:r>
      <w:r w:rsidR="009649E2" w:rsidRPr="009649E2">
        <w:rPr>
          <w:rFonts w:cs="Arial"/>
          <w:szCs w:val="20"/>
        </w:rPr>
        <w:t xml:space="preserve"> glede zagotovitve primernega prostora za poznejšo vgradnjo naprav za zajemanje in stiskanje ogljikovega dioksida </w:t>
      </w:r>
      <w:r w:rsidR="000A717D">
        <w:rPr>
          <w:rFonts w:cs="Arial"/>
          <w:szCs w:val="20"/>
        </w:rPr>
        <w:t>izdana pred uveljavitvijo te uredbe</w:t>
      </w:r>
      <w:r w:rsidR="00905775">
        <w:rPr>
          <w:rFonts w:cs="Arial"/>
          <w:szCs w:val="20"/>
        </w:rPr>
        <w:t>,</w:t>
      </w:r>
      <w:r w:rsidR="009649E2" w:rsidRPr="009649E2">
        <w:rPr>
          <w:rFonts w:cs="Arial"/>
          <w:szCs w:val="20"/>
        </w:rPr>
        <w:t xml:space="preserve"> se šteje </w:t>
      </w:r>
      <w:r>
        <w:rPr>
          <w:rFonts w:cs="Arial"/>
          <w:szCs w:val="20"/>
        </w:rPr>
        <w:t xml:space="preserve">kot odločba </w:t>
      </w:r>
      <w:r w:rsidR="009649E2" w:rsidRPr="009649E2">
        <w:rPr>
          <w:rFonts w:cs="Arial"/>
          <w:szCs w:val="20"/>
        </w:rPr>
        <w:t>iz četrtega odstavka 7. člena te uredbe.</w:t>
      </w:r>
    </w:p>
    <w:p w:rsidR="009649E2" w:rsidRPr="009649E2" w:rsidRDefault="009649E2" w:rsidP="009649E2">
      <w:pPr>
        <w:overflowPunct w:val="0"/>
        <w:autoSpaceDE w:val="0"/>
        <w:autoSpaceDN w:val="0"/>
        <w:adjustRightInd w:val="0"/>
        <w:spacing w:line="240" w:lineRule="auto"/>
        <w:jc w:val="both"/>
        <w:textAlignment w:val="baseline"/>
        <w:rPr>
          <w:rFonts w:cs="Arial"/>
          <w:szCs w:val="20"/>
        </w:rPr>
      </w:pPr>
    </w:p>
    <w:p w:rsidR="009649E2" w:rsidRPr="009649E2" w:rsidRDefault="009649E2" w:rsidP="009649E2">
      <w:pPr>
        <w:overflowPunct w:val="0"/>
        <w:autoSpaceDE w:val="0"/>
        <w:autoSpaceDN w:val="0"/>
        <w:adjustRightInd w:val="0"/>
        <w:spacing w:line="240" w:lineRule="auto"/>
        <w:jc w:val="both"/>
        <w:textAlignment w:val="baseline"/>
        <w:rPr>
          <w:rFonts w:cs="Arial"/>
          <w:szCs w:val="20"/>
        </w:rPr>
      </w:pPr>
    </w:p>
    <w:p w:rsidR="009649E2" w:rsidRPr="009649E2" w:rsidRDefault="009649E2" w:rsidP="009649E2">
      <w:pPr>
        <w:overflowPunct w:val="0"/>
        <w:autoSpaceDE w:val="0"/>
        <w:autoSpaceDN w:val="0"/>
        <w:adjustRightInd w:val="0"/>
        <w:spacing w:line="240" w:lineRule="auto"/>
        <w:jc w:val="center"/>
        <w:textAlignment w:val="baseline"/>
        <w:rPr>
          <w:rFonts w:cs="Arial"/>
          <w:b/>
          <w:szCs w:val="20"/>
        </w:rPr>
      </w:pPr>
      <w:r w:rsidRPr="009649E2">
        <w:rPr>
          <w:rFonts w:cs="Arial"/>
          <w:b/>
          <w:szCs w:val="20"/>
        </w:rPr>
        <w:t>2</w:t>
      </w:r>
      <w:r w:rsidR="007D0E5A">
        <w:rPr>
          <w:rFonts w:cs="Arial"/>
          <w:b/>
          <w:szCs w:val="20"/>
        </w:rPr>
        <w:t>7</w:t>
      </w:r>
      <w:r w:rsidRPr="009649E2">
        <w:rPr>
          <w:rFonts w:cs="Arial"/>
          <w:b/>
          <w:szCs w:val="20"/>
        </w:rPr>
        <w:t>. člen</w:t>
      </w:r>
    </w:p>
    <w:p w:rsidR="009649E2" w:rsidRPr="009649E2" w:rsidRDefault="009649E2" w:rsidP="009649E2">
      <w:pPr>
        <w:overflowPunct w:val="0"/>
        <w:autoSpaceDE w:val="0"/>
        <w:autoSpaceDN w:val="0"/>
        <w:adjustRightInd w:val="0"/>
        <w:spacing w:line="240" w:lineRule="auto"/>
        <w:jc w:val="center"/>
        <w:textAlignment w:val="baseline"/>
        <w:rPr>
          <w:rFonts w:cs="Arial"/>
          <w:szCs w:val="20"/>
        </w:rPr>
      </w:pPr>
      <w:r w:rsidRPr="009649E2">
        <w:rPr>
          <w:rFonts w:cs="Arial"/>
          <w:szCs w:val="20"/>
        </w:rPr>
        <w:t>(posodobitev okoljevarstvenega dovoljenja)</w:t>
      </w:r>
    </w:p>
    <w:p w:rsidR="009649E2" w:rsidRPr="009649E2" w:rsidRDefault="009649E2" w:rsidP="009649E2">
      <w:pPr>
        <w:overflowPunct w:val="0"/>
        <w:autoSpaceDE w:val="0"/>
        <w:autoSpaceDN w:val="0"/>
        <w:adjustRightInd w:val="0"/>
        <w:spacing w:line="240" w:lineRule="auto"/>
        <w:jc w:val="both"/>
        <w:textAlignment w:val="baseline"/>
        <w:rPr>
          <w:rFonts w:cs="Arial"/>
          <w:szCs w:val="20"/>
        </w:rPr>
      </w:pPr>
    </w:p>
    <w:p w:rsidR="009649E2" w:rsidRPr="009649E2" w:rsidRDefault="009649E2" w:rsidP="009649E2">
      <w:pPr>
        <w:overflowPunct w:val="0"/>
        <w:autoSpaceDE w:val="0"/>
        <w:autoSpaceDN w:val="0"/>
        <w:adjustRightInd w:val="0"/>
        <w:spacing w:line="240" w:lineRule="auto"/>
        <w:jc w:val="both"/>
        <w:textAlignment w:val="baseline"/>
        <w:rPr>
          <w:rFonts w:cs="Arial"/>
          <w:szCs w:val="20"/>
        </w:rPr>
      </w:pPr>
      <w:r w:rsidRPr="009649E2">
        <w:rPr>
          <w:rFonts w:cs="Arial"/>
          <w:szCs w:val="20"/>
        </w:rPr>
        <w:t>(1) Ministrstvo po uradni dolžnosti spremeni okoljevarstveno dovoljenje napravam iz prehodnega nacionalnega načrta iz 13. člena te uredbe</w:t>
      </w:r>
      <w:r w:rsidR="007D0E5A">
        <w:rPr>
          <w:rFonts w:cs="Arial"/>
          <w:szCs w:val="20"/>
        </w:rPr>
        <w:t xml:space="preserve"> v roku 30 dni od uveljavitve te uredbe</w:t>
      </w:r>
      <w:r w:rsidRPr="009649E2">
        <w:rPr>
          <w:rFonts w:cs="Arial"/>
          <w:szCs w:val="20"/>
        </w:rPr>
        <w:t>.</w:t>
      </w:r>
    </w:p>
    <w:p w:rsidR="009649E2" w:rsidRPr="009649E2" w:rsidRDefault="009649E2" w:rsidP="009649E2">
      <w:pPr>
        <w:overflowPunct w:val="0"/>
        <w:autoSpaceDE w:val="0"/>
        <w:autoSpaceDN w:val="0"/>
        <w:adjustRightInd w:val="0"/>
        <w:spacing w:line="240" w:lineRule="auto"/>
        <w:jc w:val="both"/>
        <w:textAlignment w:val="baseline"/>
        <w:rPr>
          <w:rFonts w:cs="Arial"/>
          <w:szCs w:val="20"/>
        </w:rPr>
      </w:pPr>
    </w:p>
    <w:p w:rsidR="009649E2" w:rsidRPr="009649E2" w:rsidRDefault="009649E2" w:rsidP="009649E2">
      <w:pPr>
        <w:overflowPunct w:val="0"/>
        <w:autoSpaceDE w:val="0"/>
        <w:autoSpaceDN w:val="0"/>
        <w:adjustRightInd w:val="0"/>
        <w:spacing w:line="240" w:lineRule="auto"/>
        <w:jc w:val="both"/>
        <w:textAlignment w:val="baseline"/>
        <w:rPr>
          <w:rFonts w:cs="Arial"/>
          <w:szCs w:val="20"/>
        </w:rPr>
      </w:pPr>
      <w:r w:rsidRPr="009649E2">
        <w:rPr>
          <w:rFonts w:cs="Arial"/>
          <w:szCs w:val="20"/>
        </w:rPr>
        <w:t>(2) Upravljavec, ki želi uveljavljati odstopanje od mejnih vrednosti iz 15.  ali  16. člena te uredbe, poda prijavo na ministrstvo v 14 dn</w:t>
      </w:r>
      <w:r w:rsidR="00905775">
        <w:rPr>
          <w:rFonts w:cs="Arial"/>
          <w:szCs w:val="20"/>
        </w:rPr>
        <w:t>eh</w:t>
      </w:r>
      <w:r w:rsidRPr="009649E2">
        <w:rPr>
          <w:rFonts w:cs="Arial"/>
          <w:szCs w:val="20"/>
        </w:rPr>
        <w:t xml:space="preserve"> po uveljavitvi te uredbe. </w:t>
      </w:r>
    </w:p>
    <w:p w:rsidR="009649E2" w:rsidRPr="009649E2" w:rsidRDefault="009649E2" w:rsidP="009649E2">
      <w:pPr>
        <w:overflowPunct w:val="0"/>
        <w:autoSpaceDE w:val="0"/>
        <w:autoSpaceDN w:val="0"/>
        <w:adjustRightInd w:val="0"/>
        <w:spacing w:line="240" w:lineRule="auto"/>
        <w:jc w:val="both"/>
        <w:textAlignment w:val="baseline"/>
        <w:rPr>
          <w:rFonts w:cs="Arial"/>
          <w:szCs w:val="20"/>
        </w:rPr>
      </w:pPr>
    </w:p>
    <w:p w:rsidR="009649E2" w:rsidRPr="009649E2" w:rsidRDefault="009649E2" w:rsidP="009649E2">
      <w:pPr>
        <w:overflowPunct w:val="0"/>
        <w:autoSpaceDE w:val="0"/>
        <w:autoSpaceDN w:val="0"/>
        <w:adjustRightInd w:val="0"/>
        <w:spacing w:line="240" w:lineRule="auto"/>
        <w:jc w:val="both"/>
        <w:textAlignment w:val="baseline"/>
        <w:rPr>
          <w:rFonts w:cs="Arial"/>
          <w:szCs w:val="20"/>
        </w:rPr>
      </w:pPr>
      <w:r w:rsidRPr="009649E2">
        <w:rPr>
          <w:rFonts w:cs="Arial"/>
          <w:szCs w:val="20"/>
        </w:rPr>
        <w:t xml:space="preserve">(3) Ministrstvo za nove naprave, ki so obratovale na dan uveljavitve te uredbe in imajo pravnomočno okoljevarstveno dovoljenje, po uradni dolžnosti preveri </w:t>
      </w:r>
      <w:r w:rsidR="00613608">
        <w:rPr>
          <w:rFonts w:cs="Arial"/>
          <w:szCs w:val="20"/>
        </w:rPr>
        <w:t xml:space="preserve">to dovoljenje </w:t>
      </w:r>
      <w:r w:rsidRPr="009649E2">
        <w:rPr>
          <w:rFonts w:cs="Arial"/>
          <w:szCs w:val="20"/>
        </w:rPr>
        <w:t xml:space="preserve">in </w:t>
      </w:r>
      <w:r w:rsidR="00613608">
        <w:rPr>
          <w:rFonts w:cs="Arial"/>
          <w:szCs w:val="20"/>
        </w:rPr>
        <w:t xml:space="preserve">ga </w:t>
      </w:r>
      <w:r w:rsidRPr="009649E2">
        <w:rPr>
          <w:rFonts w:cs="Arial"/>
          <w:szCs w:val="20"/>
        </w:rPr>
        <w:t>uskladi z določbami te uredbe v dvanajst</w:t>
      </w:r>
      <w:r w:rsidR="00613608">
        <w:rPr>
          <w:rFonts w:cs="Arial"/>
          <w:szCs w:val="20"/>
        </w:rPr>
        <w:t>ih</w:t>
      </w:r>
      <w:r w:rsidRPr="009649E2">
        <w:rPr>
          <w:rFonts w:cs="Arial"/>
          <w:szCs w:val="20"/>
        </w:rPr>
        <w:t xml:space="preserve"> mesec</w:t>
      </w:r>
      <w:r w:rsidR="00613608">
        <w:rPr>
          <w:rFonts w:cs="Arial"/>
          <w:szCs w:val="20"/>
        </w:rPr>
        <w:t>ih</w:t>
      </w:r>
      <w:r w:rsidRPr="009649E2">
        <w:rPr>
          <w:rFonts w:cs="Arial"/>
          <w:szCs w:val="20"/>
        </w:rPr>
        <w:t xml:space="preserve"> po uveljavitvi te uredbe.  </w:t>
      </w:r>
    </w:p>
    <w:p w:rsidR="009649E2" w:rsidRPr="009649E2" w:rsidRDefault="009649E2" w:rsidP="009649E2">
      <w:pPr>
        <w:overflowPunct w:val="0"/>
        <w:autoSpaceDE w:val="0"/>
        <w:autoSpaceDN w:val="0"/>
        <w:adjustRightInd w:val="0"/>
        <w:spacing w:line="240" w:lineRule="auto"/>
        <w:jc w:val="both"/>
        <w:textAlignment w:val="baseline"/>
        <w:rPr>
          <w:rFonts w:cs="Arial"/>
          <w:szCs w:val="20"/>
        </w:rPr>
      </w:pPr>
    </w:p>
    <w:p w:rsidR="009649E2" w:rsidRPr="009649E2" w:rsidRDefault="009649E2" w:rsidP="009649E2">
      <w:pPr>
        <w:overflowPunct w:val="0"/>
        <w:autoSpaceDE w:val="0"/>
        <w:autoSpaceDN w:val="0"/>
        <w:adjustRightInd w:val="0"/>
        <w:spacing w:line="240" w:lineRule="auto"/>
        <w:jc w:val="both"/>
        <w:textAlignment w:val="baseline"/>
        <w:rPr>
          <w:rFonts w:cs="Arial"/>
          <w:szCs w:val="20"/>
        </w:rPr>
      </w:pPr>
      <w:r w:rsidRPr="009649E2">
        <w:rPr>
          <w:rFonts w:cs="Arial"/>
          <w:szCs w:val="20"/>
        </w:rPr>
        <w:t xml:space="preserve">(4) Ministrstvo za obstoječe naprave, ki so obratovale na dan uveljavitve te uredbe in imajo pravnomočno okoljevarstveno dovoljenje, po uradni dolžnosti preveri </w:t>
      </w:r>
      <w:r w:rsidR="00613608">
        <w:rPr>
          <w:rFonts w:cs="Arial"/>
          <w:szCs w:val="20"/>
        </w:rPr>
        <w:t xml:space="preserve">to dovoljenje </w:t>
      </w:r>
      <w:r w:rsidRPr="009649E2">
        <w:rPr>
          <w:rFonts w:cs="Arial"/>
          <w:szCs w:val="20"/>
        </w:rPr>
        <w:t xml:space="preserve">in </w:t>
      </w:r>
      <w:r w:rsidR="00613608">
        <w:rPr>
          <w:rFonts w:cs="Arial"/>
          <w:szCs w:val="20"/>
        </w:rPr>
        <w:t xml:space="preserve">ga </w:t>
      </w:r>
      <w:r w:rsidRPr="009649E2">
        <w:rPr>
          <w:rFonts w:cs="Arial"/>
          <w:szCs w:val="20"/>
        </w:rPr>
        <w:t>uskladi z določbami te uredbe v šest</w:t>
      </w:r>
      <w:r w:rsidR="00613608">
        <w:rPr>
          <w:rFonts w:cs="Arial"/>
          <w:szCs w:val="20"/>
        </w:rPr>
        <w:t xml:space="preserve">ih </w:t>
      </w:r>
      <w:r w:rsidRPr="009649E2">
        <w:rPr>
          <w:rFonts w:cs="Arial"/>
          <w:szCs w:val="20"/>
        </w:rPr>
        <w:t>mesec</w:t>
      </w:r>
      <w:r w:rsidR="00613608">
        <w:rPr>
          <w:rFonts w:cs="Arial"/>
          <w:szCs w:val="20"/>
        </w:rPr>
        <w:t>ih</w:t>
      </w:r>
      <w:r w:rsidRPr="009649E2">
        <w:rPr>
          <w:rFonts w:cs="Arial"/>
          <w:szCs w:val="20"/>
        </w:rPr>
        <w:t xml:space="preserve"> po uveljavitvi te uredbe.  </w:t>
      </w:r>
    </w:p>
    <w:p w:rsidR="009649E2" w:rsidRPr="009649E2" w:rsidRDefault="009649E2" w:rsidP="009649E2">
      <w:pPr>
        <w:overflowPunct w:val="0"/>
        <w:autoSpaceDE w:val="0"/>
        <w:autoSpaceDN w:val="0"/>
        <w:adjustRightInd w:val="0"/>
        <w:spacing w:line="240" w:lineRule="auto"/>
        <w:jc w:val="both"/>
        <w:textAlignment w:val="baseline"/>
        <w:rPr>
          <w:rFonts w:cs="Arial"/>
          <w:szCs w:val="20"/>
        </w:rPr>
      </w:pPr>
    </w:p>
    <w:p w:rsidR="009649E2" w:rsidRPr="009649E2" w:rsidRDefault="009649E2" w:rsidP="009649E2">
      <w:pPr>
        <w:overflowPunct w:val="0"/>
        <w:autoSpaceDE w:val="0"/>
        <w:autoSpaceDN w:val="0"/>
        <w:adjustRightInd w:val="0"/>
        <w:spacing w:line="240" w:lineRule="auto"/>
        <w:jc w:val="center"/>
        <w:textAlignment w:val="baseline"/>
        <w:rPr>
          <w:rFonts w:cs="Arial"/>
          <w:b/>
          <w:szCs w:val="20"/>
        </w:rPr>
      </w:pPr>
      <w:r w:rsidRPr="009649E2">
        <w:rPr>
          <w:rFonts w:cs="Arial"/>
          <w:b/>
          <w:szCs w:val="20"/>
        </w:rPr>
        <w:t>2</w:t>
      </w:r>
      <w:r w:rsidR="007D0E5A">
        <w:rPr>
          <w:rFonts w:cs="Arial"/>
          <w:b/>
          <w:szCs w:val="20"/>
        </w:rPr>
        <w:t>8</w:t>
      </w:r>
      <w:r w:rsidRPr="009649E2">
        <w:rPr>
          <w:rFonts w:cs="Arial"/>
          <w:b/>
          <w:szCs w:val="20"/>
        </w:rPr>
        <w:t>. člen</w:t>
      </w:r>
    </w:p>
    <w:p w:rsidR="009649E2" w:rsidRPr="009649E2" w:rsidRDefault="009649E2" w:rsidP="009649E2">
      <w:pPr>
        <w:overflowPunct w:val="0"/>
        <w:autoSpaceDE w:val="0"/>
        <w:autoSpaceDN w:val="0"/>
        <w:adjustRightInd w:val="0"/>
        <w:spacing w:line="240" w:lineRule="auto"/>
        <w:jc w:val="center"/>
        <w:textAlignment w:val="baseline"/>
        <w:rPr>
          <w:rFonts w:cs="Arial"/>
          <w:szCs w:val="20"/>
        </w:rPr>
      </w:pPr>
      <w:r w:rsidRPr="009649E2">
        <w:rPr>
          <w:rFonts w:cs="Arial"/>
          <w:szCs w:val="20"/>
        </w:rPr>
        <w:t>(prenehanje veljavnosti)</w:t>
      </w:r>
    </w:p>
    <w:p w:rsidR="009649E2" w:rsidRPr="009649E2" w:rsidRDefault="009649E2" w:rsidP="009649E2">
      <w:pPr>
        <w:overflowPunct w:val="0"/>
        <w:autoSpaceDE w:val="0"/>
        <w:autoSpaceDN w:val="0"/>
        <w:adjustRightInd w:val="0"/>
        <w:spacing w:line="240" w:lineRule="auto"/>
        <w:jc w:val="both"/>
        <w:textAlignment w:val="baseline"/>
        <w:rPr>
          <w:rFonts w:cs="Arial"/>
          <w:szCs w:val="20"/>
        </w:rPr>
      </w:pPr>
    </w:p>
    <w:p w:rsidR="009649E2" w:rsidRPr="009649E2" w:rsidRDefault="009649E2" w:rsidP="009649E2">
      <w:pPr>
        <w:overflowPunct w:val="0"/>
        <w:autoSpaceDE w:val="0"/>
        <w:autoSpaceDN w:val="0"/>
        <w:adjustRightInd w:val="0"/>
        <w:spacing w:line="240" w:lineRule="auto"/>
        <w:jc w:val="both"/>
        <w:textAlignment w:val="baseline"/>
        <w:rPr>
          <w:rFonts w:cs="Arial"/>
          <w:szCs w:val="20"/>
        </w:rPr>
      </w:pPr>
      <w:r w:rsidRPr="009649E2">
        <w:rPr>
          <w:rFonts w:cs="Arial"/>
          <w:szCs w:val="20"/>
        </w:rPr>
        <w:t>Z dnem uveljavitve t</w:t>
      </w:r>
      <w:r w:rsidR="0047049F">
        <w:rPr>
          <w:rFonts w:cs="Arial"/>
          <w:szCs w:val="20"/>
        </w:rPr>
        <w:t>e uredbe preneha veljati Uredba</w:t>
      </w:r>
      <w:r w:rsidR="002871DC" w:rsidRPr="002871DC">
        <w:t xml:space="preserve"> </w:t>
      </w:r>
      <w:r w:rsidR="002871DC" w:rsidRPr="002871DC">
        <w:rPr>
          <w:rFonts w:cs="Arial"/>
          <w:szCs w:val="20"/>
        </w:rPr>
        <w:t>o mejnih vrednostih emisije snovi v zrak iz velikih kurilnih naprav (Uradni list RS, št. 73/05, 92/07 in 68/12</w:t>
      </w:r>
      <w:r w:rsidR="00285AAC">
        <w:rPr>
          <w:rFonts w:cs="Arial"/>
          <w:szCs w:val="20"/>
        </w:rPr>
        <w:t>)</w:t>
      </w:r>
      <w:r w:rsidRPr="009649E2">
        <w:rPr>
          <w:rFonts w:cs="Arial"/>
          <w:szCs w:val="20"/>
        </w:rPr>
        <w:t xml:space="preserve">, </w:t>
      </w:r>
      <w:r w:rsidR="00860303">
        <w:rPr>
          <w:rFonts w:cs="Arial"/>
          <w:szCs w:val="20"/>
        </w:rPr>
        <w:t xml:space="preserve">določba </w:t>
      </w:r>
      <w:r w:rsidRPr="009649E2">
        <w:rPr>
          <w:rFonts w:cs="Arial"/>
          <w:szCs w:val="20"/>
        </w:rPr>
        <w:t xml:space="preserve">14. </w:t>
      </w:r>
      <w:r w:rsidR="002871DC">
        <w:rPr>
          <w:rFonts w:cs="Arial"/>
          <w:szCs w:val="20"/>
        </w:rPr>
        <w:t>č</w:t>
      </w:r>
      <w:r w:rsidRPr="009649E2">
        <w:rPr>
          <w:rFonts w:cs="Arial"/>
          <w:szCs w:val="20"/>
        </w:rPr>
        <w:t>len</w:t>
      </w:r>
      <w:r w:rsidR="00860303">
        <w:rPr>
          <w:rFonts w:cs="Arial"/>
          <w:szCs w:val="20"/>
        </w:rPr>
        <w:t>a</w:t>
      </w:r>
      <w:r w:rsidR="002871DC">
        <w:rPr>
          <w:rFonts w:cs="Arial"/>
          <w:szCs w:val="20"/>
        </w:rPr>
        <w:t xml:space="preserve"> pa se uporablja do</w:t>
      </w:r>
      <w:r w:rsidRPr="009649E2">
        <w:rPr>
          <w:rFonts w:cs="Arial"/>
          <w:szCs w:val="20"/>
        </w:rPr>
        <w:t xml:space="preserve"> 31. decembra 2015.</w:t>
      </w:r>
    </w:p>
    <w:p w:rsidR="009649E2" w:rsidRPr="009649E2" w:rsidRDefault="009649E2" w:rsidP="009649E2">
      <w:pPr>
        <w:overflowPunct w:val="0"/>
        <w:autoSpaceDE w:val="0"/>
        <w:autoSpaceDN w:val="0"/>
        <w:adjustRightInd w:val="0"/>
        <w:spacing w:line="240" w:lineRule="auto"/>
        <w:jc w:val="both"/>
        <w:textAlignment w:val="baseline"/>
        <w:rPr>
          <w:rFonts w:cs="Arial"/>
          <w:szCs w:val="20"/>
        </w:rPr>
      </w:pPr>
    </w:p>
    <w:p w:rsidR="009649E2" w:rsidRPr="009649E2" w:rsidRDefault="009649E2" w:rsidP="009649E2">
      <w:pPr>
        <w:overflowPunct w:val="0"/>
        <w:autoSpaceDE w:val="0"/>
        <w:autoSpaceDN w:val="0"/>
        <w:adjustRightInd w:val="0"/>
        <w:spacing w:line="240" w:lineRule="auto"/>
        <w:jc w:val="both"/>
        <w:textAlignment w:val="baseline"/>
        <w:rPr>
          <w:rFonts w:cs="Arial"/>
          <w:szCs w:val="20"/>
        </w:rPr>
      </w:pPr>
    </w:p>
    <w:p w:rsidR="009649E2" w:rsidRPr="009649E2" w:rsidRDefault="007D0E5A" w:rsidP="009649E2">
      <w:pPr>
        <w:overflowPunct w:val="0"/>
        <w:autoSpaceDE w:val="0"/>
        <w:autoSpaceDN w:val="0"/>
        <w:adjustRightInd w:val="0"/>
        <w:spacing w:line="240" w:lineRule="auto"/>
        <w:jc w:val="center"/>
        <w:textAlignment w:val="baseline"/>
        <w:rPr>
          <w:rFonts w:cs="Arial"/>
          <w:b/>
          <w:szCs w:val="20"/>
        </w:rPr>
      </w:pPr>
      <w:r>
        <w:rPr>
          <w:rFonts w:cs="Arial"/>
          <w:b/>
          <w:szCs w:val="20"/>
        </w:rPr>
        <w:t>29</w:t>
      </w:r>
      <w:r w:rsidR="009649E2" w:rsidRPr="009649E2">
        <w:rPr>
          <w:rFonts w:cs="Arial"/>
          <w:b/>
          <w:szCs w:val="20"/>
        </w:rPr>
        <w:t>. člen</w:t>
      </w:r>
    </w:p>
    <w:p w:rsidR="009649E2" w:rsidRPr="009649E2" w:rsidRDefault="009649E2" w:rsidP="009649E2">
      <w:pPr>
        <w:overflowPunct w:val="0"/>
        <w:autoSpaceDE w:val="0"/>
        <w:autoSpaceDN w:val="0"/>
        <w:adjustRightInd w:val="0"/>
        <w:spacing w:line="240" w:lineRule="auto"/>
        <w:jc w:val="center"/>
        <w:textAlignment w:val="baseline"/>
        <w:rPr>
          <w:rFonts w:cs="Arial"/>
          <w:szCs w:val="20"/>
        </w:rPr>
      </w:pPr>
      <w:r w:rsidRPr="009649E2">
        <w:rPr>
          <w:rFonts w:cs="Arial"/>
          <w:szCs w:val="20"/>
        </w:rPr>
        <w:t>(začetek veljavnosti)</w:t>
      </w:r>
    </w:p>
    <w:p w:rsidR="009649E2" w:rsidRPr="009649E2" w:rsidRDefault="009649E2" w:rsidP="009649E2">
      <w:pPr>
        <w:overflowPunct w:val="0"/>
        <w:autoSpaceDE w:val="0"/>
        <w:autoSpaceDN w:val="0"/>
        <w:adjustRightInd w:val="0"/>
        <w:spacing w:line="240" w:lineRule="auto"/>
        <w:jc w:val="both"/>
        <w:textAlignment w:val="baseline"/>
        <w:rPr>
          <w:rFonts w:cs="Arial"/>
          <w:szCs w:val="20"/>
        </w:rPr>
      </w:pPr>
    </w:p>
    <w:p w:rsidR="009649E2" w:rsidRPr="009649E2" w:rsidRDefault="009649E2" w:rsidP="007D0E5A">
      <w:pPr>
        <w:overflowPunct w:val="0"/>
        <w:autoSpaceDE w:val="0"/>
        <w:autoSpaceDN w:val="0"/>
        <w:adjustRightInd w:val="0"/>
        <w:spacing w:line="240" w:lineRule="auto"/>
        <w:jc w:val="both"/>
        <w:textAlignment w:val="baseline"/>
        <w:rPr>
          <w:rFonts w:cs="Arial"/>
          <w:szCs w:val="20"/>
        </w:rPr>
      </w:pPr>
      <w:r w:rsidRPr="009649E2">
        <w:rPr>
          <w:rFonts w:cs="Arial"/>
          <w:szCs w:val="20"/>
        </w:rPr>
        <w:t>Ta uredba začne veljati naslednji dan po objavi v Uradnem listu Republike Slovenije</w:t>
      </w:r>
      <w:r w:rsidR="007D0E5A">
        <w:rPr>
          <w:rFonts w:cs="Arial"/>
          <w:szCs w:val="20"/>
        </w:rPr>
        <w:t>,</w:t>
      </w:r>
      <w:r w:rsidR="00860303">
        <w:rPr>
          <w:rFonts w:cs="Arial"/>
          <w:szCs w:val="20"/>
        </w:rPr>
        <w:t xml:space="preserve"> </w:t>
      </w:r>
      <w:r w:rsidR="007D0E5A">
        <w:rPr>
          <w:rFonts w:cs="Arial"/>
          <w:szCs w:val="20"/>
        </w:rPr>
        <w:t>d</w:t>
      </w:r>
      <w:r w:rsidR="007D0E5A" w:rsidRPr="007D0E5A">
        <w:rPr>
          <w:rFonts w:cs="Arial"/>
          <w:szCs w:val="20"/>
        </w:rPr>
        <w:t xml:space="preserve">oločba drugega odstavka 8. člena </w:t>
      </w:r>
      <w:r w:rsidR="007D0E5A">
        <w:rPr>
          <w:rFonts w:cs="Arial"/>
          <w:szCs w:val="20"/>
        </w:rPr>
        <w:t xml:space="preserve">pa </w:t>
      </w:r>
      <w:r w:rsidR="007D0E5A" w:rsidRPr="007D0E5A">
        <w:rPr>
          <w:rFonts w:cs="Arial"/>
          <w:szCs w:val="20"/>
        </w:rPr>
        <w:t>se začne uporabljati 1. januarja 2016</w:t>
      </w:r>
      <w:r w:rsidR="007D0E5A">
        <w:rPr>
          <w:rFonts w:cs="Arial"/>
          <w:szCs w:val="20"/>
        </w:rPr>
        <w:t>.</w:t>
      </w:r>
    </w:p>
    <w:p w:rsidR="009649E2" w:rsidRPr="009649E2" w:rsidRDefault="009649E2" w:rsidP="009649E2">
      <w:pPr>
        <w:overflowPunct w:val="0"/>
        <w:autoSpaceDE w:val="0"/>
        <w:autoSpaceDN w:val="0"/>
        <w:adjustRightInd w:val="0"/>
        <w:spacing w:before="240" w:line="240" w:lineRule="auto"/>
        <w:jc w:val="both"/>
        <w:textAlignment w:val="baseline"/>
        <w:rPr>
          <w:rFonts w:cs="Arial"/>
          <w:szCs w:val="20"/>
        </w:rPr>
      </w:pPr>
    </w:p>
    <w:p w:rsidR="009649E2" w:rsidRPr="009649E2" w:rsidRDefault="009649E2" w:rsidP="009649E2">
      <w:pPr>
        <w:tabs>
          <w:tab w:val="left" w:pos="708"/>
        </w:tabs>
        <w:jc w:val="both"/>
        <w:rPr>
          <w:rFonts w:cs="Arial"/>
          <w:szCs w:val="20"/>
        </w:rPr>
      </w:pPr>
      <w:r w:rsidRPr="009649E2">
        <w:rPr>
          <w:rFonts w:cs="Arial"/>
          <w:szCs w:val="20"/>
        </w:rPr>
        <w:t xml:space="preserve">Št. </w:t>
      </w:r>
    </w:p>
    <w:p w:rsidR="009649E2" w:rsidRPr="009649E2" w:rsidRDefault="009649E2" w:rsidP="009649E2">
      <w:pPr>
        <w:tabs>
          <w:tab w:val="left" w:pos="708"/>
        </w:tabs>
        <w:jc w:val="both"/>
        <w:rPr>
          <w:rFonts w:cs="Arial"/>
          <w:szCs w:val="20"/>
        </w:rPr>
      </w:pPr>
      <w:r w:rsidRPr="009649E2">
        <w:rPr>
          <w:rFonts w:cs="Arial"/>
          <w:szCs w:val="20"/>
        </w:rPr>
        <w:t xml:space="preserve">Ljubljana, dne </w:t>
      </w:r>
    </w:p>
    <w:p w:rsidR="009649E2" w:rsidRPr="009649E2" w:rsidRDefault="009649E2" w:rsidP="009649E2">
      <w:pPr>
        <w:tabs>
          <w:tab w:val="left" w:pos="708"/>
        </w:tabs>
        <w:jc w:val="both"/>
        <w:rPr>
          <w:rFonts w:cs="Arial"/>
          <w:szCs w:val="20"/>
        </w:rPr>
      </w:pPr>
      <w:r w:rsidRPr="009649E2">
        <w:rPr>
          <w:rFonts w:cs="Arial"/>
          <w:szCs w:val="20"/>
        </w:rPr>
        <w:t xml:space="preserve">EVA </w:t>
      </w:r>
      <w:r w:rsidR="00613608">
        <w:rPr>
          <w:rFonts w:cs="Arial"/>
          <w:szCs w:val="20"/>
        </w:rPr>
        <w:t>2015-2550-0055</w:t>
      </w:r>
    </w:p>
    <w:p w:rsidR="009649E2" w:rsidRPr="009649E2" w:rsidRDefault="009649E2" w:rsidP="009649E2">
      <w:pPr>
        <w:tabs>
          <w:tab w:val="left" w:pos="708"/>
        </w:tabs>
        <w:ind w:left="3969"/>
        <w:jc w:val="center"/>
        <w:rPr>
          <w:rFonts w:cs="Arial"/>
          <w:bCs/>
          <w:szCs w:val="20"/>
        </w:rPr>
      </w:pPr>
      <w:r w:rsidRPr="009649E2">
        <w:rPr>
          <w:rFonts w:cs="Arial"/>
          <w:bCs/>
          <w:szCs w:val="20"/>
        </w:rPr>
        <w:t>Vlada Republike Slovenije</w:t>
      </w:r>
    </w:p>
    <w:p w:rsidR="009649E2" w:rsidRPr="009649E2" w:rsidRDefault="00613608" w:rsidP="009649E2">
      <w:pPr>
        <w:tabs>
          <w:tab w:val="left" w:pos="708"/>
        </w:tabs>
        <w:ind w:left="3969"/>
        <w:jc w:val="center"/>
        <w:rPr>
          <w:rFonts w:cs="Arial"/>
          <w:bCs/>
          <w:szCs w:val="20"/>
        </w:rPr>
      </w:pPr>
      <w:r>
        <w:rPr>
          <w:rFonts w:cs="Arial"/>
          <w:bCs/>
          <w:szCs w:val="20"/>
        </w:rPr>
        <w:t>d</w:t>
      </w:r>
      <w:r w:rsidR="009649E2" w:rsidRPr="009649E2">
        <w:rPr>
          <w:rFonts w:cs="Arial"/>
          <w:bCs/>
          <w:szCs w:val="20"/>
        </w:rPr>
        <w:t xml:space="preserve">r. Miro Cerar </w:t>
      </w:r>
      <w:r w:rsidR="009649E2" w:rsidRPr="009649E2">
        <w:rPr>
          <w:rFonts w:cs="Arial"/>
          <w:bCs/>
          <w:szCs w:val="20"/>
        </w:rPr>
        <w:br/>
        <w:t xml:space="preserve">   </w:t>
      </w:r>
      <w:r w:rsidR="009649E2" w:rsidRPr="009649E2">
        <w:rPr>
          <w:rFonts w:cs="Arial"/>
          <w:bCs/>
          <w:szCs w:val="20"/>
        </w:rPr>
        <w:tab/>
        <w:t>predsednik</w:t>
      </w:r>
    </w:p>
    <w:p w:rsidR="009649E2" w:rsidRPr="009649E2" w:rsidRDefault="009649E2" w:rsidP="009649E2">
      <w:pPr>
        <w:spacing w:after="200" w:line="276" w:lineRule="auto"/>
        <w:rPr>
          <w:rFonts w:eastAsia="Calibri" w:cs="Arial"/>
          <w:b/>
          <w:iCs/>
          <w:szCs w:val="20"/>
        </w:rPr>
      </w:pPr>
      <w:r w:rsidRPr="009649E2">
        <w:rPr>
          <w:rFonts w:eastAsia="Calibri" w:cs="Arial"/>
          <w:b/>
          <w:iCs/>
          <w:sz w:val="22"/>
          <w:szCs w:val="22"/>
        </w:rPr>
        <w:br w:type="page"/>
      </w:r>
      <w:r w:rsidRPr="009649E2">
        <w:rPr>
          <w:rFonts w:eastAsia="Calibri" w:cs="Arial"/>
          <w:b/>
          <w:iCs/>
          <w:szCs w:val="20"/>
        </w:rPr>
        <w:lastRenderedPageBreak/>
        <w:t>PRILOGA 1</w:t>
      </w:r>
    </w:p>
    <w:p w:rsidR="009649E2" w:rsidRPr="009649E2" w:rsidRDefault="009649E2" w:rsidP="009649E2">
      <w:pPr>
        <w:spacing w:after="200" w:line="276" w:lineRule="auto"/>
        <w:jc w:val="center"/>
        <w:rPr>
          <w:rFonts w:eastAsia="Calibri" w:cs="Arial"/>
          <w:szCs w:val="20"/>
        </w:rPr>
      </w:pPr>
      <w:r w:rsidRPr="009649E2">
        <w:rPr>
          <w:rFonts w:eastAsia="Calibri" w:cs="Arial"/>
          <w:szCs w:val="20"/>
        </w:rPr>
        <w:t>1. DEL</w:t>
      </w:r>
    </w:p>
    <w:p w:rsidR="009649E2" w:rsidRPr="009649E2" w:rsidRDefault="009649E2" w:rsidP="009649E2">
      <w:pPr>
        <w:spacing w:after="200" w:line="276" w:lineRule="auto"/>
        <w:jc w:val="center"/>
        <w:rPr>
          <w:rFonts w:eastAsia="Calibri" w:cs="Arial"/>
          <w:szCs w:val="20"/>
        </w:rPr>
      </w:pPr>
      <w:r w:rsidRPr="009649E2">
        <w:rPr>
          <w:rFonts w:eastAsia="Calibri" w:cs="Arial"/>
          <w:iCs/>
          <w:szCs w:val="20"/>
        </w:rPr>
        <w:t>Mejne vrednosti emisij za obstoječe naprave</w:t>
      </w:r>
    </w:p>
    <w:p w:rsidR="009649E2" w:rsidRPr="009649E2" w:rsidRDefault="009649E2" w:rsidP="009649E2">
      <w:pPr>
        <w:spacing w:after="200" w:line="276" w:lineRule="auto"/>
        <w:jc w:val="both"/>
        <w:rPr>
          <w:rFonts w:eastAsia="Calibri" w:cs="Arial"/>
          <w:szCs w:val="20"/>
        </w:rPr>
      </w:pPr>
    </w:p>
    <w:p w:rsidR="009649E2" w:rsidRPr="009649E2" w:rsidRDefault="009649E2" w:rsidP="009649E2">
      <w:pPr>
        <w:spacing w:after="200" w:line="276" w:lineRule="auto"/>
        <w:jc w:val="both"/>
        <w:rPr>
          <w:rFonts w:eastAsia="Calibri" w:cs="Arial"/>
          <w:szCs w:val="20"/>
        </w:rPr>
      </w:pPr>
      <w:r w:rsidRPr="009649E2">
        <w:rPr>
          <w:rFonts w:eastAsia="Calibri" w:cs="Arial"/>
          <w:szCs w:val="20"/>
        </w:rPr>
        <w:t xml:space="preserve">1. Vse mejne vrednosti emisij so podane za suhe odpadne pline pri normalnih pogojih in ustrezni računski vsebnosti kisika, odvisni od vrste goriva in naprave. Izmerjene vrednosti emisij se preračunajo na suhe odpadne pline pri normalnih pogojih in predpisano računsko vsebnost kisika. </w:t>
      </w:r>
    </w:p>
    <w:p w:rsidR="009649E2" w:rsidRPr="009649E2" w:rsidRDefault="009649E2" w:rsidP="009649E2">
      <w:pPr>
        <w:spacing w:after="200" w:line="276" w:lineRule="auto"/>
        <w:jc w:val="both"/>
        <w:rPr>
          <w:rFonts w:eastAsia="Calibri" w:cs="Arial"/>
          <w:szCs w:val="20"/>
        </w:rPr>
      </w:pPr>
      <w:r w:rsidRPr="009649E2">
        <w:rPr>
          <w:rFonts w:eastAsia="Calibri" w:cs="Arial"/>
          <w:szCs w:val="20"/>
        </w:rPr>
        <w:t>2. Mejne vrednosti emisij (mg/m</w:t>
      </w:r>
      <w:r w:rsidRPr="009649E2">
        <w:rPr>
          <w:rFonts w:eastAsia="Calibri" w:cs="Arial"/>
          <w:szCs w:val="20"/>
          <w:vertAlign w:val="superscript"/>
        </w:rPr>
        <w:t>3</w:t>
      </w:r>
      <w:r w:rsidRPr="009649E2">
        <w:rPr>
          <w:rFonts w:eastAsia="Calibri" w:cs="Arial"/>
          <w:szCs w:val="20"/>
        </w:rPr>
        <w:t>) za SO</w:t>
      </w:r>
      <w:r w:rsidRPr="009649E2">
        <w:rPr>
          <w:rFonts w:eastAsia="Calibri" w:cs="Arial"/>
          <w:szCs w:val="20"/>
          <w:vertAlign w:val="subscript"/>
        </w:rPr>
        <w:t>2</w:t>
      </w:r>
      <w:r w:rsidRPr="009649E2">
        <w:rPr>
          <w:rFonts w:eastAsia="Calibri" w:cs="Arial"/>
          <w:szCs w:val="20"/>
        </w:rPr>
        <w:t xml:space="preserve"> za naprave na trdna ali tekoča goriva, razen za plinske turbine in plinske motorje</w:t>
      </w:r>
    </w:p>
    <w:tbl>
      <w:tblPr>
        <w:tblW w:w="5000" w:type="pct"/>
        <w:tblBorders>
          <w:top w:val="single" w:sz="8" w:space="0" w:color="auto"/>
          <w:bottom w:val="single" w:sz="8" w:space="0" w:color="auto"/>
          <w:insideH w:val="single" w:sz="8" w:space="0" w:color="auto"/>
          <w:insideV w:val="single" w:sz="8" w:space="0" w:color="auto"/>
        </w:tblBorders>
        <w:tblLayout w:type="fixed"/>
        <w:tblLook w:val="0000" w:firstRow="0" w:lastRow="0" w:firstColumn="0" w:lastColumn="0" w:noHBand="0" w:noVBand="0"/>
      </w:tblPr>
      <w:tblGrid>
        <w:gridCol w:w="1743"/>
        <w:gridCol w:w="1742"/>
        <w:gridCol w:w="1743"/>
        <w:gridCol w:w="1743"/>
        <w:gridCol w:w="1743"/>
      </w:tblGrid>
      <w:tr w:rsidR="009649E2" w:rsidRPr="009649E2" w:rsidTr="008169C6">
        <w:trPr>
          <w:trHeight w:val="260"/>
        </w:trPr>
        <w:tc>
          <w:tcPr>
            <w:tcW w:w="1857" w:type="dxa"/>
            <w:shd w:val="clear" w:color="auto" w:fill="auto"/>
            <w:vAlign w:val="center"/>
          </w:tcPr>
          <w:p w:rsidR="009649E2" w:rsidRPr="009649E2" w:rsidRDefault="009649E2" w:rsidP="009649E2">
            <w:pPr>
              <w:spacing w:line="240" w:lineRule="auto"/>
              <w:jc w:val="center"/>
              <w:rPr>
                <w:rFonts w:ascii="Arial Narrow" w:eastAsia="Calibri" w:hAnsi="Arial Narrow" w:cs="Arial"/>
                <w:szCs w:val="20"/>
              </w:rPr>
            </w:pPr>
            <w:r w:rsidRPr="009649E2">
              <w:rPr>
                <w:rFonts w:ascii="Arial Narrow" w:eastAsia="Calibri" w:hAnsi="Arial Narrow" w:cs="Arial"/>
                <w:szCs w:val="20"/>
              </w:rPr>
              <w:t>Skupna vhodna toplotna moč (MW)</w:t>
            </w:r>
          </w:p>
        </w:tc>
        <w:tc>
          <w:tcPr>
            <w:tcW w:w="1857" w:type="dxa"/>
            <w:shd w:val="clear" w:color="auto" w:fill="auto"/>
            <w:vAlign w:val="center"/>
          </w:tcPr>
          <w:p w:rsidR="009649E2" w:rsidRPr="009649E2" w:rsidRDefault="009649E2" w:rsidP="009649E2">
            <w:pPr>
              <w:spacing w:after="200" w:line="276" w:lineRule="auto"/>
              <w:jc w:val="center"/>
              <w:rPr>
                <w:rFonts w:ascii="Arial Narrow" w:eastAsia="Calibri" w:hAnsi="Arial Narrow" w:cs="Arial"/>
                <w:szCs w:val="20"/>
              </w:rPr>
            </w:pPr>
            <w:r w:rsidRPr="009649E2">
              <w:rPr>
                <w:rFonts w:ascii="Arial Narrow" w:eastAsia="Calibri" w:hAnsi="Arial Narrow" w:cs="Arial"/>
                <w:szCs w:val="20"/>
              </w:rPr>
              <w:t>Premog in lignit ter druga trdna goriva</w:t>
            </w:r>
          </w:p>
        </w:tc>
        <w:tc>
          <w:tcPr>
            <w:tcW w:w="1858" w:type="dxa"/>
            <w:shd w:val="clear" w:color="auto" w:fill="auto"/>
            <w:vAlign w:val="center"/>
          </w:tcPr>
          <w:p w:rsidR="009649E2" w:rsidRPr="009649E2" w:rsidRDefault="009649E2" w:rsidP="009649E2">
            <w:pPr>
              <w:spacing w:after="200" w:line="276" w:lineRule="auto"/>
              <w:jc w:val="center"/>
              <w:rPr>
                <w:rFonts w:ascii="Arial Narrow" w:eastAsia="Calibri" w:hAnsi="Arial Narrow" w:cs="Arial"/>
                <w:szCs w:val="20"/>
              </w:rPr>
            </w:pPr>
            <w:r w:rsidRPr="009649E2">
              <w:rPr>
                <w:rFonts w:ascii="Arial Narrow" w:eastAsia="Calibri" w:hAnsi="Arial Narrow" w:cs="Arial"/>
                <w:szCs w:val="20"/>
              </w:rPr>
              <w:t>Biomasa</w:t>
            </w:r>
          </w:p>
        </w:tc>
        <w:tc>
          <w:tcPr>
            <w:tcW w:w="1858" w:type="dxa"/>
            <w:shd w:val="clear" w:color="auto" w:fill="auto"/>
            <w:vAlign w:val="center"/>
          </w:tcPr>
          <w:p w:rsidR="009649E2" w:rsidRPr="009649E2" w:rsidRDefault="009649E2" w:rsidP="009649E2">
            <w:pPr>
              <w:spacing w:after="200" w:line="276" w:lineRule="auto"/>
              <w:jc w:val="center"/>
              <w:rPr>
                <w:rFonts w:ascii="Arial Narrow" w:eastAsia="Calibri" w:hAnsi="Arial Narrow" w:cs="Arial"/>
                <w:szCs w:val="20"/>
              </w:rPr>
            </w:pPr>
            <w:r w:rsidRPr="009649E2">
              <w:rPr>
                <w:rFonts w:ascii="Arial Narrow" w:eastAsia="Calibri" w:hAnsi="Arial Narrow" w:cs="Arial"/>
                <w:szCs w:val="20"/>
              </w:rPr>
              <w:t>Šota</w:t>
            </w:r>
          </w:p>
        </w:tc>
        <w:tc>
          <w:tcPr>
            <w:tcW w:w="1858" w:type="dxa"/>
            <w:shd w:val="clear" w:color="auto" w:fill="auto"/>
            <w:vAlign w:val="center"/>
          </w:tcPr>
          <w:p w:rsidR="009649E2" w:rsidRPr="009649E2" w:rsidRDefault="009649E2" w:rsidP="009649E2">
            <w:pPr>
              <w:spacing w:after="200" w:line="276" w:lineRule="auto"/>
              <w:jc w:val="center"/>
              <w:rPr>
                <w:rFonts w:ascii="Arial Narrow" w:eastAsia="Calibri" w:hAnsi="Arial Narrow" w:cs="Arial"/>
                <w:szCs w:val="20"/>
              </w:rPr>
            </w:pPr>
            <w:r w:rsidRPr="009649E2">
              <w:rPr>
                <w:rFonts w:ascii="Arial Narrow" w:eastAsia="Calibri" w:hAnsi="Arial Narrow" w:cs="Arial"/>
                <w:szCs w:val="20"/>
              </w:rPr>
              <w:t>Tekoča goriva</w:t>
            </w:r>
          </w:p>
        </w:tc>
      </w:tr>
      <w:tr w:rsidR="009649E2" w:rsidRPr="009649E2" w:rsidTr="008169C6">
        <w:trPr>
          <w:trHeight w:val="103"/>
        </w:trPr>
        <w:tc>
          <w:tcPr>
            <w:tcW w:w="1857" w:type="dxa"/>
            <w:shd w:val="clear" w:color="auto" w:fill="auto"/>
            <w:vAlign w:val="center"/>
          </w:tcPr>
          <w:p w:rsidR="009649E2" w:rsidRPr="009649E2" w:rsidRDefault="009649E2" w:rsidP="009649E2">
            <w:pPr>
              <w:spacing w:after="200" w:line="276" w:lineRule="auto"/>
              <w:jc w:val="center"/>
              <w:rPr>
                <w:rFonts w:ascii="Arial Narrow" w:eastAsia="Calibri" w:hAnsi="Arial Narrow" w:cs="Arial"/>
                <w:szCs w:val="20"/>
              </w:rPr>
            </w:pPr>
            <w:r w:rsidRPr="009649E2">
              <w:rPr>
                <w:rFonts w:ascii="Arial Narrow" w:eastAsia="Calibri" w:hAnsi="Arial Narrow" w:cs="Arial"/>
                <w:szCs w:val="20"/>
              </w:rPr>
              <w:t>50-100</w:t>
            </w:r>
          </w:p>
        </w:tc>
        <w:tc>
          <w:tcPr>
            <w:tcW w:w="1857" w:type="dxa"/>
            <w:shd w:val="clear" w:color="auto" w:fill="auto"/>
            <w:vAlign w:val="center"/>
          </w:tcPr>
          <w:p w:rsidR="009649E2" w:rsidRPr="009649E2" w:rsidRDefault="009649E2" w:rsidP="009649E2">
            <w:pPr>
              <w:spacing w:after="200" w:line="276" w:lineRule="auto"/>
              <w:jc w:val="center"/>
              <w:rPr>
                <w:rFonts w:ascii="Arial Narrow" w:eastAsia="Calibri" w:hAnsi="Arial Narrow" w:cs="Arial"/>
                <w:szCs w:val="20"/>
              </w:rPr>
            </w:pPr>
            <w:r w:rsidRPr="009649E2">
              <w:rPr>
                <w:rFonts w:ascii="Arial Narrow" w:eastAsia="Calibri" w:hAnsi="Arial Narrow" w:cs="Arial"/>
                <w:szCs w:val="20"/>
              </w:rPr>
              <w:t>400</w:t>
            </w:r>
          </w:p>
        </w:tc>
        <w:tc>
          <w:tcPr>
            <w:tcW w:w="1858" w:type="dxa"/>
            <w:shd w:val="clear" w:color="auto" w:fill="auto"/>
            <w:vAlign w:val="center"/>
          </w:tcPr>
          <w:p w:rsidR="009649E2" w:rsidRPr="009649E2" w:rsidRDefault="009649E2" w:rsidP="009649E2">
            <w:pPr>
              <w:spacing w:after="200" w:line="276" w:lineRule="auto"/>
              <w:jc w:val="center"/>
              <w:rPr>
                <w:rFonts w:ascii="Arial Narrow" w:eastAsia="Calibri" w:hAnsi="Arial Narrow" w:cs="Arial"/>
                <w:szCs w:val="20"/>
              </w:rPr>
            </w:pPr>
            <w:r w:rsidRPr="009649E2">
              <w:rPr>
                <w:rFonts w:ascii="Arial Narrow" w:eastAsia="Calibri" w:hAnsi="Arial Narrow" w:cs="Arial"/>
                <w:szCs w:val="20"/>
              </w:rPr>
              <w:t>200</w:t>
            </w:r>
          </w:p>
        </w:tc>
        <w:tc>
          <w:tcPr>
            <w:tcW w:w="1858" w:type="dxa"/>
            <w:shd w:val="clear" w:color="auto" w:fill="auto"/>
            <w:vAlign w:val="center"/>
          </w:tcPr>
          <w:p w:rsidR="009649E2" w:rsidRPr="009649E2" w:rsidRDefault="009649E2" w:rsidP="009649E2">
            <w:pPr>
              <w:spacing w:after="200" w:line="276" w:lineRule="auto"/>
              <w:jc w:val="center"/>
              <w:rPr>
                <w:rFonts w:ascii="Arial Narrow" w:eastAsia="Calibri" w:hAnsi="Arial Narrow" w:cs="Arial"/>
                <w:szCs w:val="20"/>
              </w:rPr>
            </w:pPr>
            <w:r w:rsidRPr="009649E2">
              <w:rPr>
                <w:rFonts w:ascii="Arial Narrow" w:eastAsia="Calibri" w:hAnsi="Arial Narrow" w:cs="Arial"/>
                <w:szCs w:val="20"/>
              </w:rPr>
              <w:t>300</w:t>
            </w:r>
          </w:p>
        </w:tc>
        <w:tc>
          <w:tcPr>
            <w:tcW w:w="1858" w:type="dxa"/>
            <w:shd w:val="clear" w:color="auto" w:fill="auto"/>
            <w:vAlign w:val="center"/>
          </w:tcPr>
          <w:p w:rsidR="009649E2" w:rsidRPr="009649E2" w:rsidRDefault="009649E2" w:rsidP="009649E2">
            <w:pPr>
              <w:spacing w:after="200" w:line="276" w:lineRule="auto"/>
              <w:jc w:val="center"/>
              <w:rPr>
                <w:rFonts w:ascii="Arial Narrow" w:eastAsia="Calibri" w:hAnsi="Arial Narrow" w:cs="Arial"/>
                <w:szCs w:val="20"/>
              </w:rPr>
            </w:pPr>
            <w:r w:rsidRPr="009649E2">
              <w:rPr>
                <w:rFonts w:ascii="Arial Narrow" w:eastAsia="Calibri" w:hAnsi="Arial Narrow" w:cs="Arial"/>
                <w:szCs w:val="20"/>
              </w:rPr>
              <w:t>350</w:t>
            </w:r>
          </w:p>
        </w:tc>
      </w:tr>
      <w:tr w:rsidR="009649E2" w:rsidRPr="009649E2" w:rsidTr="008169C6">
        <w:trPr>
          <w:trHeight w:val="103"/>
        </w:trPr>
        <w:tc>
          <w:tcPr>
            <w:tcW w:w="1857" w:type="dxa"/>
            <w:shd w:val="clear" w:color="auto" w:fill="auto"/>
            <w:vAlign w:val="center"/>
          </w:tcPr>
          <w:p w:rsidR="009649E2" w:rsidRPr="009649E2" w:rsidRDefault="009649E2" w:rsidP="009649E2">
            <w:pPr>
              <w:spacing w:after="200" w:line="276" w:lineRule="auto"/>
              <w:jc w:val="center"/>
              <w:rPr>
                <w:rFonts w:ascii="Arial Narrow" w:eastAsia="Calibri" w:hAnsi="Arial Narrow" w:cs="Arial"/>
                <w:szCs w:val="20"/>
              </w:rPr>
            </w:pPr>
            <w:r w:rsidRPr="009649E2">
              <w:rPr>
                <w:rFonts w:ascii="Arial Narrow" w:eastAsia="Calibri" w:hAnsi="Arial Narrow" w:cs="Arial"/>
                <w:szCs w:val="20"/>
              </w:rPr>
              <w:t>100-300</w:t>
            </w:r>
          </w:p>
        </w:tc>
        <w:tc>
          <w:tcPr>
            <w:tcW w:w="1857" w:type="dxa"/>
            <w:shd w:val="clear" w:color="auto" w:fill="auto"/>
            <w:vAlign w:val="center"/>
          </w:tcPr>
          <w:p w:rsidR="009649E2" w:rsidRPr="009649E2" w:rsidRDefault="009649E2" w:rsidP="009649E2">
            <w:pPr>
              <w:spacing w:after="200" w:line="276" w:lineRule="auto"/>
              <w:jc w:val="center"/>
              <w:rPr>
                <w:rFonts w:ascii="Arial Narrow" w:eastAsia="Calibri" w:hAnsi="Arial Narrow" w:cs="Arial"/>
                <w:szCs w:val="20"/>
              </w:rPr>
            </w:pPr>
            <w:r w:rsidRPr="009649E2">
              <w:rPr>
                <w:rFonts w:ascii="Arial Narrow" w:eastAsia="Calibri" w:hAnsi="Arial Narrow" w:cs="Arial"/>
                <w:szCs w:val="20"/>
              </w:rPr>
              <w:t>250</w:t>
            </w:r>
          </w:p>
        </w:tc>
        <w:tc>
          <w:tcPr>
            <w:tcW w:w="1858" w:type="dxa"/>
            <w:shd w:val="clear" w:color="auto" w:fill="auto"/>
            <w:vAlign w:val="center"/>
          </w:tcPr>
          <w:p w:rsidR="009649E2" w:rsidRPr="009649E2" w:rsidRDefault="009649E2" w:rsidP="009649E2">
            <w:pPr>
              <w:spacing w:after="200" w:line="276" w:lineRule="auto"/>
              <w:jc w:val="center"/>
              <w:rPr>
                <w:rFonts w:ascii="Arial Narrow" w:eastAsia="Calibri" w:hAnsi="Arial Narrow" w:cs="Arial"/>
                <w:szCs w:val="20"/>
              </w:rPr>
            </w:pPr>
            <w:r w:rsidRPr="009649E2">
              <w:rPr>
                <w:rFonts w:ascii="Arial Narrow" w:eastAsia="Calibri" w:hAnsi="Arial Narrow" w:cs="Arial"/>
                <w:szCs w:val="20"/>
              </w:rPr>
              <w:t>200</w:t>
            </w:r>
          </w:p>
        </w:tc>
        <w:tc>
          <w:tcPr>
            <w:tcW w:w="1858" w:type="dxa"/>
            <w:shd w:val="clear" w:color="auto" w:fill="auto"/>
            <w:vAlign w:val="center"/>
          </w:tcPr>
          <w:p w:rsidR="009649E2" w:rsidRPr="009649E2" w:rsidRDefault="009649E2" w:rsidP="009649E2">
            <w:pPr>
              <w:spacing w:after="200" w:line="276" w:lineRule="auto"/>
              <w:jc w:val="center"/>
              <w:rPr>
                <w:rFonts w:ascii="Arial Narrow" w:eastAsia="Calibri" w:hAnsi="Arial Narrow" w:cs="Arial"/>
                <w:szCs w:val="20"/>
              </w:rPr>
            </w:pPr>
            <w:r w:rsidRPr="009649E2">
              <w:rPr>
                <w:rFonts w:ascii="Arial Narrow" w:eastAsia="Calibri" w:hAnsi="Arial Narrow" w:cs="Arial"/>
                <w:szCs w:val="20"/>
              </w:rPr>
              <w:t>300</w:t>
            </w:r>
          </w:p>
        </w:tc>
        <w:tc>
          <w:tcPr>
            <w:tcW w:w="1858" w:type="dxa"/>
            <w:shd w:val="clear" w:color="auto" w:fill="auto"/>
            <w:vAlign w:val="center"/>
          </w:tcPr>
          <w:p w:rsidR="009649E2" w:rsidRPr="009649E2" w:rsidRDefault="009649E2" w:rsidP="009649E2">
            <w:pPr>
              <w:spacing w:after="200" w:line="276" w:lineRule="auto"/>
              <w:jc w:val="center"/>
              <w:rPr>
                <w:rFonts w:ascii="Arial Narrow" w:eastAsia="Calibri" w:hAnsi="Arial Narrow" w:cs="Arial"/>
                <w:szCs w:val="20"/>
              </w:rPr>
            </w:pPr>
            <w:r w:rsidRPr="009649E2">
              <w:rPr>
                <w:rFonts w:ascii="Arial Narrow" w:eastAsia="Calibri" w:hAnsi="Arial Narrow" w:cs="Arial"/>
                <w:szCs w:val="20"/>
              </w:rPr>
              <w:t>250</w:t>
            </w:r>
          </w:p>
        </w:tc>
      </w:tr>
      <w:tr w:rsidR="009649E2" w:rsidRPr="009649E2" w:rsidTr="008169C6">
        <w:trPr>
          <w:trHeight w:val="103"/>
        </w:trPr>
        <w:tc>
          <w:tcPr>
            <w:tcW w:w="1857" w:type="dxa"/>
            <w:shd w:val="clear" w:color="auto" w:fill="auto"/>
            <w:vAlign w:val="center"/>
          </w:tcPr>
          <w:p w:rsidR="009649E2" w:rsidRPr="009649E2" w:rsidRDefault="009649E2" w:rsidP="009649E2">
            <w:pPr>
              <w:spacing w:after="200" w:line="276" w:lineRule="auto"/>
              <w:jc w:val="center"/>
              <w:rPr>
                <w:rFonts w:ascii="Arial Narrow" w:eastAsia="Calibri" w:hAnsi="Arial Narrow" w:cs="Arial"/>
                <w:szCs w:val="20"/>
              </w:rPr>
            </w:pPr>
            <w:r w:rsidRPr="009649E2">
              <w:rPr>
                <w:rFonts w:ascii="Arial Narrow" w:eastAsia="Calibri" w:hAnsi="Arial Narrow" w:cs="Arial"/>
                <w:szCs w:val="20"/>
              </w:rPr>
              <w:t>&gt; 300</w:t>
            </w:r>
          </w:p>
        </w:tc>
        <w:tc>
          <w:tcPr>
            <w:tcW w:w="1857" w:type="dxa"/>
            <w:shd w:val="clear" w:color="auto" w:fill="auto"/>
            <w:vAlign w:val="center"/>
          </w:tcPr>
          <w:p w:rsidR="009649E2" w:rsidRPr="009649E2" w:rsidRDefault="009649E2" w:rsidP="009649E2">
            <w:pPr>
              <w:spacing w:after="200" w:line="276" w:lineRule="auto"/>
              <w:jc w:val="center"/>
              <w:rPr>
                <w:rFonts w:ascii="Arial Narrow" w:eastAsia="Calibri" w:hAnsi="Arial Narrow" w:cs="Arial"/>
                <w:szCs w:val="20"/>
              </w:rPr>
            </w:pPr>
            <w:r w:rsidRPr="009649E2">
              <w:rPr>
                <w:rFonts w:ascii="Arial Narrow" w:eastAsia="Calibri" w:hAnsi="Arial Narrow" w:cs="Arial"/>
                <w:szCs w:val="20"/>
              </w:rPr>
              <w:t>200</w:t>
            </w:r>
          </w:p>
        </w:tc>
        <w:tc>
          <w:tcPr>
            <w:tcW w:w="1858" w:type="dxa"/>
            <w:shd w:val="clear" w:color="auto" w:fill="auto"/>
            <w:vAlign w:val="center"/>
          </w:tcPr>
          <w:p w:rsidR="009649E2" w:rsidRPr="009649E2" w:rsidRDefault="009649E2" w:rsidP="009649E2">
            <w:pPr>
              <w:spacing w:after="200" w:line="276" w:lineRule="auto"/>
              <w:jc w:val="center"/>
              <w:rPr>
                <w:rFonts w:ascii="Arial Narrow" w:eastAsia="Calibri" w:hAnsi="Arial Narrow" w:cs="Arial"/>
                <w:szCs w:val="20"/>
              </w:rPr>
            </w:pPr>
            <w:r w:rsidRPr="009649E2">
              <w:rPr>
                <w:rFonts w:ascii="Arial Narrow" w:eastAsia="Calibri" w:hAnsi="Arial Narrow" w:cs="Arial"/>
                <w:szCs w:val="20"/>
              </w:rPr>
              <w:t>200</w:t>
            </w:r>
          </w:p>
        </w:tc>
        <w:tc>
          <w:tcPr>
            <w:tcW w:w="1858" w:type="dxa"/>
            <w:shd w:val="clear" w:color="auto" w:fill="auto"/>
            <w:vAlign w:val="center"/>
          </w:tcPr>
          <w:p w:rsidR="009649E2" w:rsidRPr="009649E2" w:rsidRDefault="009649E2" w:rsidP="009649E2">
            <w:pPr>
              <w:spacing w:after="200" w:line="276" w:lineRule="auto"/>
              <w:jc w:val="center"/>
              <w:rPr>
                <w:rFonts w:ascii="Arial Narrow" w:eastAsia="Calibri" w:hAnsi="Arial Narrow" w:cs="Arial"/>
                <w:szCs w:val="20"/>
              </w:rPr>
            </w:pPr>
            <w:r w:rsidRPr="009649E2">
              <w:rPr>
                <w:rFonts w:ascii="Arial Narrow" w:eastAsia="Calibri" w:hAnsi="Arial Narrow" w:cs="Arial"/>
                <w:szCs w:val="20"/>
              </w:rPr>
              <w:t>200</w:t>
            </w:r>
          </w:p>
        </w:tc>
        <w:tc>
          <w:tcPr>
            <w:tcW w:w="1858" w:type="dxa"/>
            <w:shd w:val="clear" w:color="auto" w:fill="auto"/>
            <w:vAlign w:val="center"/>
          </w:tcPr>
          <w:p w:rsidR="009649E2" w:rsidRPr="009649E2" w:rsidRDefault="009649E2" w:rsidP="009649E2">
            <w:pPr>
              <w:spacing w:after="200" w:line="276" w:lineRule="auto"/>
              <w:jc w:val="center"/>
              <w:rPr>
                <w:rFonts w:ascii="Arial Narrow" w:eastAsia="Calibri" w:hAnsi="Arial Narrow" w:cs="Arial"/>
                <w:szCs w:val="20"/>
              </w:rPr>
            </w:pPr>
            <w:r w:rsidRPr="009649E2">
              <w:rPr>
                <w:rFonts w:ascii="Arial Narrow" w:eastAsia="Calibri" w:hAnsi="Arial Narrow" w:cs="Arial"/>
                <w:szCs w:val="20"/>
              </w:rPr>
              <w:t>200</w:t>
            </w:r>
          </w:p>
        </w:tc>
      </w:tr>
    </w:tbl>
    <w:p w:rsidR="009649E2" w:rsidRPr="009649E2" w:rsidRDefault="009649E2" w:rsidP="009649E2">
      <w:pPr>
        <w:spacing w:after="200" w:line="276" w:lineRule="auto"/>
        <w:rPr>
          <w:rFonts w:eastAsia="Calibri" w:cs="Arial"/>
          <w:sz w:val="22"/>
          <w:szCs w:val="22"/>
        </w:rPr>
      </w:pPr>
    </w:p>
    <w:p w:rsidR="009649E2" w:rsidRPr="009649E2" w:rsidRDefault="009649E2" w:rsidP="009649E2">
      <w:pPr>
        <w:spacing w:after="200" w:line="276" w:lineRule="auto"/>
        <w:rPr>
          <w:rFonts w:eastAsia="Calibri" w:cs="Arial"/>
          <w:szCs w:val="20"/>
        </w:rPr>
      </w:pPr>
      <w:r w:rsidRPr="009649E2">
        <w:rPr>
          <w:rFonts w:eastAsia="Calibri" w:cs="Arial"/>
          <w:szCs w:val="20"/>
        </w:rPr>
        <w:t>2.1 Mejn</w:t>
      </w:r>
      <w:r w:rsidR="00613608">
        <w:rPr>
          <w:rFonts w:eastAsia="Calibri" w:cs="Arial"/>
          <w:szCs w:val="20"/>
        </w:rPr>
        <w:t>e</w:t>
      </w:r>
      <w:r w:rsidRPr="009649E2">
        <w:rPr>
          <w:rFonts w:eastAsia="Calibri" w:cs="Arial"/>
          <w:szCs w:val="20"/>
        </w:rPr>
        <w:t xml:space="preserve"> vrednosti emisij (mg/m3) za SO</w:t>
      </w:r>
      <w:r w:rsidRPr="009649E2">
        <w:rPr>
          <w:rFonts w:eastAsia="Calibri" w:cs="Arial"/>
          <w:szCs w:val="20"/>
          <w:vertAlign w:val="subscript"/>
        </w:rPr>
        <w:t>2</w:t>
      </w:r>
      <w:r w:rsidRPr="009649E2">
        <w:rPr>
          <w:rFonts w:eastAsia="Calibri" w:cs="Arial"/>
          <w:szCs w:val="20"/>
        </w:rPr>
        <w:t xml:space="preserve"> za obstoječe naprave iz leta 2002, ki ne obratujejo več kot 1500 obratovalnih ur na leto kot povprečje v obdobju petih let</w:t>
      </w:r>
    </w:p>
    <w:p w:rsidR="009649E2" w:rsidRPr="009649E2" w:rsidRDefault="009649E2" w:rsidP="009649E2">
      <w:pPr>
        <w:spacing w:after="200" w:line="276" w:lineRule="auto"/>
        <w:rPr>
          <w:rFonts w:ascii="Calibri" w:eastAsia="Calibri" w:hAnsi="Calibri"/>
          <w:sz w:val="22"/>
          <w:szCs w:val="22"/>
        </w:rPr>
      </w:pPr>
    </w:p>
    <w:tbl>
      <w:tblPr>
        <w:tblW w:w="5000" w:type="pct"/>
        <w:jc w:val="center"/>
        <w:tblBorders>
          <w:top w:val="single" w:sz="8" w:space="0" w:color="auto"/>
          <w:bottom w:val="single" w:sz="8" w:space="0" w:color="auto"/>
          <w:insideH w:val="single" w:sz="8" w:space="0" w:color="auto"/>
          <w:insideV w:val="single" w:sz="8" w:space="0" w:color="auto"/>
        </w:tblBorders>
        <w:tblLook w:val="04A0" w:firstRow="1" w:lastRow="0" w:firstColumn="1" w:lastColumn="0" w:noHBand="0" w:noVBand="1"/>
      </w:tblPr>
      <w:tblGrid>
        <w:gridCol w:w="2909"/>
        <w:gridCol w:w="2899"/>
        <w:gridCol w:w="2906"/>
      </w:tblGrid>
      <w:tr w:rsidR="009649E2" w:rsidRPr="009649E2" w:rsidTr="008169C6">
        <w:trPr>
          <w:jc w:val="center"/>
        </w:trPr>
        <w:tc>
          <w:tcPr>
            <w:tcW w:w="3095" w:type="dxa"/>
            <w:tcBorders>
              <w:bottom w:val="nil"/>
              <w:right w:val="nil"/>
            </w:tcBorders>
            <w:shd w:val="clear" w:color="auto" w:fill="auto"/>
            <w:vAlign w:val="center"/>
          </w:tcPr>
          <w:p w:rsidR="009649E2" w:rsidRPr="009649E2" w:rsidRDefault="009649E2" w:rsidP="009649E2">
            <w:pPr>
              <w:spacing w:line="240" w:lineRule="auto"/>
              <w:rPr>
                <w:rFonts w:ascii="Arial Narrow" w:eastAsia="Calibri" w:hAnsi="Arial Narrow"/>
                <w:szCs w:val="20"/>
              </w:rPr>
            </w:pPr>
            <w:r w:rsidRPr="009649E2">
              <w:rPr>
                <w:rFonts w:ascii="Arial Narrow" w:eastAsia="Calibri" w:hAnsi="Arial Narrow"/>
                <w:szCs w:val="20"/>
              </w:rPr>
              <w:t>Skupna  vhodna toplotna moč (MW)</w:t>
            </w:r>
          </w:p>
        </w:tc>
        <w:tc>
          <w:tcPr>
            <w:tcW w:w="3097" w:type="dxa"/>
            <w:tcBorders>
              <w:bottom w:val="nil"/>
            </w:tcBorders>
            <w:shd w:val="clear" w:color="auto" w:fill="auto"/>
            <w:vAlign w:val="center"/>
          </w:tcPr>
          <w:p w:rsidR="009649E2" w:rsidRPr="009649E2" w:rsidRDefault="009649E2" w:rsidP="009649E2">
            <w:pPr>
              <w:spacing w:line="240" w:lineRule="auto"/>
              <w:rPr>
                <w:rFonts w:ascii="Arial Narrow" w:eastAsia="Calibri" w:hAnsi="Arial Narrow"/>
                <w:szCs w:val="20"/>
              </w:rPr>
            </w:pPr>
            <w:r w:rsidRPr="009649E2">
              <w:rPr>
                <w:rFonts w:ascii="Arial Narrow" w:eastAsia="Calibri" w:hAnsi="Arial Narrow"/>
                <w:szCs w:val="20"/>
              </w:rPr>
              <w:t xml:space="preserve">Trdna goriva </w:t>
            </w:r>
          </w:p>
        </w:tc>
        <w:tc>
          <w:tcPr>
            <w:tcW w:w="3097" w:type="dxa"/>
            <w:tcBorders>
              <w:bottom w:val="nil"/>
            </w:tcBorders>
            <w:shd w:val="clear" w:color="auto" w:fill="auto"/>
            <w:vAlign w:val="center"/>
          </w:tcPr>
          <w:p w:rsidR="009649E2" w:rsidRPr="009649E2" w:rsidRDefault="009649E2" w:rsidP="009649E2">
            <w:pPr>
              <w:spacing w:line="240" w:lineRule="auto"/>
              <w:rPr>
                <w:rFonts w:ascii="Arial Narrow" w:eastAsia="Calibri" w:hAnsi="Arial Narrow"/>
                <w:szCs w:val="20"/>
              </w:rPr>
            </w:pPr>
            <w:r w:rsidRPr="009649E2">
              <w:rPr>
                <w:rFonts w:ascii="Arial Narrow" w:eastAsia="Calibri" w:hAnsi="Arial Narrow"/>
                <w:szCs w:val="20"/>
              </w:rPr>
              <w:t>Tekoča goriva</w:t>
            </w:r>
          </w:p>
        </w:tc>
      </w:tr>
      <w:tr w:rsidR="009649E2" w:rsidRPr="009649E2" w:rsidTr="008169C6">
        <w:trPr>
          <w:jc w:val="center"/>
        </w:trPr>
        <w:tc>
          <w:tcPr>
            <w:tcW w:w="3095" w:type="dxa"/>
            <w:tcBorders>
              <w:right w:val="nil"/>
            </w:tcBorders>
            <w:shd w:val="clear" w:color="auto" w:fill="auto"/>
            <w:vAlign w:val="center"/>
          </w:tcPr>
          <w:p w:rsidR="009649E2" w:rsidRPr="009649E2" w:rsidRDefault="009649E2" w:rsidP="009649E2">
            <w:pPr>
              <w:spacing w:line="240" w:lineRule="auto"/>
              <w:rPr>
                <w:rFonts w:ascii="Arial Narrow" w:eastAsia="Calibri" w:hAnsi="Arial Narrow"/>
                <w:szCs w:val="20"/>
              </w:rPr>
            </w:pPr>
            <w:r w:rsidRPr="009649E2">
              <w:rPr>
                <w:rFonts w:ascii="Arial Narrow" w:eastAsia="Calibri" w:hAnsi="Arial Narrow"/>
                <w:szCs w:val="20"/>
              </w:rPr>
              <w:t>0 - 300</w:t>
            </w:r>
          </w:p>
        </w:tc>
        <w:tc>
          <w:tcPr>
            <w:tcW w:w="3097" w:type="dxa"/>
            <w:vMerge w:val="restart"/>
            <w:shd w:val="clear" w:color="auto" w:fill="auto"/>
            <w:vAlign w:val="center"/>
          </w:tcPr>
          <w:p w:rsidR="009649E2" w:rsidRPr="009649E2" w:rsidRDefault="009649E2" w:rsidP="009649E2">
            <w:pPr>
              <w:spacing w:line="240" w:lineRule="auto"/>
              <w:jc w:val="center"/>
              <w:rPr>
                <w:rFonts w:ascii="Arial Narrow" w:eastAsia="Calibri" w:hAnsi="Arial Narrow"/>
                <w:szCs w:val="20"/>
              </w:rPr>
            </w:pPr>
            <w:r w:rsidRPr="009649E2">
              <w:rPr>
                <w:rFonts w:ascii="Arial Narrow" w:eastAsia="Calibri" w:hAnsi="Arial Narrow"/>
                <w:szCs w:val="20"/>
              </w:rPr>
              <w:t>800</w:t>
            </w:r>
          </w:p>
        </w:tc>
        <w:tc>
          <w:tcPr>
            <w:tcW w:w="3097" w:type="dxa"/>
            <w:shd w:val="clear" w:color="auto" w:fill="auto"/>
            <w:vAlign w:val="center"/>
          </w:tcPr>
          <w:p w:rsidR="009649E2" w:rsidRPr="009649E2" w:rsidRDefault="009649E2" w:rsidP="009649E2">
            <w:pPr>
              <w:spacing w:line="240" w:lineRule="auto"/>
              <w:rPr>
                <w:rFonts w:ascii="Arial Narrow" w:eastAsia="Calibri" w:hAnsi="Arial Narrow"/>
                <w:szCs w:val="20"/>
              </w:rPr>
            </w:pPr>
            <w:r w:rsidRPr="009649E2">
              <w:rPr>
                <w:rFonts w:ascii="Arial Narrow" w:eastAsia="Calibri" w:hAnsi="Arial Narrow"/>
                <w:szCs w:val="20"/>
              </w:rPr>
              <w:t>850</w:t>
            </w:r>
          </w:p>
        </w:tc>
      </w:tr>
      <w:tr w:rsidR="009649E2" w:rsidRPr="009649E2" w:rsidTr="008169C6">
        <w:trPr>
          <w:jc w:val="center"/>
        </w:trPr>
        <w:tc>
          <w:tcPr>
            <w:tcW w:w="3095" w:type="dxa"/>
            <w:tcBorders>
              <w:right w:val="nil"/>
            </w:tcBorders>
            <w:shd w:val="clear" w:color="auto" w:fill="auto"/>
            <w:vAlign w:val="center"/>
          </w:tcPr>
          <w:p w:rsidR="009649E2" w:rsidRPr="009649E2" w:rsidRDefault="009649E2" w:rsidP="009649E2">
            <w:pPr>
              <w:spacing w:line="240" w:lineRule="auto"/>
              <w:rPr>
                <w:rFonts w:ascii="Arial Narrow" w:eastAsia="Calibri" w:hAnsi="Arial Narrow"/>
                <w:szCs w:val="20"/>
              </w:rPr>
            </w:pPr>
            <w:r w:rsidRPr="009649E2">
              <w:rPr>
                <w:rFonts w:ascii="Arial Narrow" w:eastAsia="Calibri" w:hAnsi="Arial Narrow"/>
                <w:szCs w:val="20"/>
              </w:rPr>
              <w:t>&gt; 300</w:t>
            </w:r>
          </w:p>
        </w:tc>
        <w:tc>
          <w:tcPr>
            <w:tcW w:w="3097" w:type="dxa"/>
            <w:vMerge/>
            <w:shd w:val="clear" w:color="auto" w:fill="auto"/>
            <w:vAlign w:val="center"/>
          </w:tcPr>
          <w:p w:rsidR="009649E2" w:rsidRPr="009649E2" w:rsidRDefault="009649E2" w:rsidP="009649E2">
            <w:pPr>
              <w:spacing w:line="240" w:lineRule="auto"/>
              <w:rPr>
                <w:rFonts w:ascii="Arial Narrow" w:eastAsia="Calibri" w:hAnsi="Arial Narrow"/>
                <w:szCs w:val="20"/>
              </w:rPr>
            </w:pPr>
          </w:p>
        </w:tc>
        <w:tc>
          <w:tcPr>
            <w:tcW w:w="3097" w:type="dxa"/>
            <w:shd w:val="clear" w:color="auto" w:fill="auto"/>
            <w:vAlign w:val="center"/>
          </w:tcPr>
          <w:p w:rsidR="009649E2" w:rsidRPr="009649E2" w:rsidRDefault="009649E2" w:rsidP="009649E2">
            <w:pPr>
              <w:spacing w:line="240" w:lineRule="auto"/>
              <w:rPr>
                <w:rFonts w:ascii="Arial Narrow" w:eastAsia="Calibri" w:hAnsi="Arial Narrow"/>
                <w:szCs w:val="20"/>
              </w:rPr>
            </w:pPr>
            <w:r w:rsidRPr="009649E2">
              <w:rPr>
                <w:rFonts w:ascii="Arial Narrow" w:eastAsia="Calibri" w:hAnsi="Arial Narrow"/>
                <w:szCs w:val="20"/>
              </w:rPr>
              <w:t>400</w:t>
            </w:r>
          </w:p>
        </w:tc>
      </w:tr>
      <w:tr w:rsidR="009649E2" w:rsidRPr="009649E2" w:rsidTr="008169C6">
        <w:trPr>
          <w:jc w:val="center"/>
        </w:trPr>
        <w:tc>
          <w:tcPr>
            <w:tcW w:w="9289" w:type="dxa"/>
            <w:gridSpan w:val="3"/>
            <w:tcBorders>
              <w:right w:val="nil"/>
            </w:tcBorders>
            <w:shd w:val="clear" w:color="auto" w:fill="auto"/>
            <w:vAlign w:val="center"/>
          </w:tcPr>
          <w:p w:rsidR="009649E2" w:rsidRPr="009649E2" w:rsidRDefault="009649E2" w:rsidP="009649E2">
            <w:pPr>
              <w:spacing w:after="200" w:line="276" w:lineRule="auto"/>
              <w:jc w:val="both"/>
              <w:rPr>
                <w:rFonts w:ascii="Arial Narrow" w:eastAsia="Calibri" w:hAnsi="Arial Narrow"/>
                <w:szCs w:val="20"/>
              </w:rPr>
            </w:pPr>
            <w:r w:rsidRPr="009649E2">
              <w:rPr>
                <w:rFonts w:ascii="Arial Narrow" w:eastAsia="Calibri" w:hAnsi="Arial Narrow"/>
                <w:szCs w:val="20"/>
              </w:rPr>
              <w:t>Opomba: Za del  naprave, ki odvaja odpadne pline skozi eno ali več posebnih odvodnih cevi v skupnem odvodniku, lahko veljajo mejne vrednosti emisij iz tabele glede na skupno vhodno toplotno moč celotne naprave. V takih primerih se emisije skozi vsako izmed odvodnih cevi spremljajo ločeno.</w:t>
            </w:r>
          </w:p>
        </w:tc>
      </w:tr>
    </w:tbl>
    <w:p w:rsidR="009649E2" w:rsidRPr="009649E2" w:rsidRDefault="009649E2" w:rsidP="009649E2">
      <w:pPr>
        <w:spacing w:after="200" w:line="276" w:lineRule="auto"/>
        <w:jc w:val="both"/>
        <w:rPr>
          <w:rFonts w:eastAsia="Calibri" w:cs="Arial"/>
          <w:szCs w:val="20"/>
        </w:rPr>
      </w:pPr>
    </w:p>
    <w:p w:rsidR="009649E2" w:rsidRPr="009649E2" w:rsidRDefault="009649E2" w:rsidP="009649E2">
      <w:pPr>
        <w:spacing w:after="200" w:line="276" w:lineRule="auto"/>
        <w:jc w:val="both"/>
        <w:rPr>
          <w:rFonts w:eastAsia="Calibri" w:cs="Arial"/>
          <w:szCs w:val="20"/>
        </w:rPr>
      </w:pPr>
      <w:r w:rsidRPr="009649E2">
        <w:rPr>
          <w:rFonts w:eastAsia="Calibri" w:cs="Arial"/>
          <w:szCs w:val="20"/>
        </w:rPr>
        <w:t>3. Mejne vrednosti emisij (mg/m</w:t>
      </w:r>
      <w:r w:rsidRPr="009649E2">
        <w:rPr>
          <w:rFonts w:eastAsia="Calibri" w:cs="Arial"/>
          <w:szCs w:val="20"/>
          <w:vertAlign w:val="superscript"/>
        </w:rPr>
        <w:t>3</w:t>
      </w:r>
      <w:r w:rsidRPr="009649E2">
        <w:rPr>
          <w:rFonts w:eastAsia="Calibri" w:cs="Arial"/>
          <w:szCs w:val="20"/>
        </w:rPr>
        <w:t>) za SO</w:t>
      </w:r>
      <w:r w:rsidRPr="009649E2">
        <w:rPr>
          <w:rFonts w:eastAsia="Calibri" w:cs="Arial"/>
          <w:szCs w:val="20"/>
          <w:vertAlign w:val="subscript"/>
        </w:rPr>
        <w:t>2</w:t>
      </w:r>
      <w:r w:rsidRPr="009649E2">
        <w:rPr>
          <w:rFonts w:eastAsia="Calibri" w:cs="Arial"/>
          <w:szCs w:val="20"/>
        </w:rPr>
        <w:t xml:space="preserve"> za  naprave na plinasta goriva, razen za plinske turbine in plinske motorje:</w:t>
      </w:r>
    </w:p>
    <w:tbl>
      <w:tblPr>
        <w:tblW w:w="5000" w:type="pct"/>
        <w:jc w:val="center"/>
        <w:tblBorders>
          <w:top w:val="single" w:sz="8" w:space="0" w:color="auto"/>
          <w:bottom w:val="single" w:sz="8" w:space="0" w:color="auto"/>
          <w:insideH w:val="single" w:sz="8" w:space="0" w:color="auto"/>
          <w:insideV w:val="single" w:sz="8" w:space="0" w:color="auto"/>
        </w:tblBorders>
        <w:tblLayout w:type="fixed"/>
        <w:tblLook w:val="0000" w:firstRow="0" w:lastRow="0" w:firstColumn="0" w:lastColumn="0" w:noHBand="0" w:noVBand="0"/>
      </w:tblPr>
      <w:tblGrid>
        <w:gridCol w:w="4357"/>
        <w:gridCol w:w="4357"/>
      </w:tblGrid>
      <w:tr w:rsidR="009649E2" w:rsidRPr="009649E2" w:rsidTr="008169C6">
        <w:trPr>
          <w:trHeight w:val="103"/>
          <w:jc w:val="center"/>
        </w:trPr>
        <w:tc>
          <w:tcPr>
            <w:tcW w:w="4644" w:type="dxa"/>
            <w:shd w:val="clear" w:color="auto" w:fill="auto"/>
            <w:vAlign w:val="center"/>
          </w:tcPr>
          <w:p w:rsidR="009649E2" w:rsidRPr="009649E2" w:rsidRDefault="009649E2" w:rsidP="009649E2">
            <w:pPr>
              <w:spacing w:after="200" w:line="276" w:lineRule="auto"/>
              <w:rPr>
                <w:rFonts w:ascii="Arial Narrow" w:eastAsia="Calibri" w:hAnsi="Arial Narrow" w:cs="Arial"/>
                <w:szCs w:val="20"/>
              </w:rPr>
            </w:pPr>
            <w:r w:rsidRPr="009649E2">
              <w:rPr>
                <w:rFonts w:ascii="Arial Narrow" w:eastAsia="Calibri" w:hAnsi="Arial Narrow" w:cs="Arial"/>
                <w:szCs w:val="20"/>
              </w:rPr>
              <w:t>Plinasta goriva ( splošno)</w:t>
            </w:r>
          </w:p>
        </w:tc>
        <w:tc>
          <w:tcPr>
            <w:tcW w:w="4645" w:type="dxa"/>
            <w:shd w:val="clear" w:color="auto" w:fill="auto"/>
            <w:vAlign w:val="center"/>
          </w:tcPr>
          <w:p w:rsidR="009649E2" w:rsidRPr="009649E2" w:rsidRDefault="009649E2" w:rsidP="009649E2">
            <w:pPr>
              <w:spacing w:after="200" w:line="276" w:lineRule="auto"/>
              <w:jc w:val="center"/>
              <w:rPr>
                <w:rFonts w:ascii="Arial Narrow" w:eastAsia="Calibri" w:hAnsi="Arial Narrow" w:cs="Arial"/>
                <w:szCs w:val="20"/>
              </w:rPr>
            </w:pPr>
            <w:r w:rsidRPr="009649E2">
              <w:rPr>
                <w:rFonts w:ascii="Arial Narrow" w:eastAsia="Calibri" w:hAnsi="Arial Narrow" w:cs="Arial"/>
                <w:szCs w:val="20"/>
              </w:rPr>
              <w:t>35</w:t>
            </w:r>
          </w:p>
        </w:tc>
      </w:tr>
      <w:tr w:rsidR="009649E2" w:rsidRPr="009649E2" w:rsidTr="008169C6">
        <w:trPr>
          <w:trHeight w:val="103"/>
          <w:jc w:val="center"/>
        </w:trPr>
        <w:tc>
          <w:tcPr>
            <w:tcW w:w="4644" w:type="dxa"/>
            <w:shd w:val="clear" w:color="auto" w:fill="auto"/>
            <w:vAlign w:val="center"/>
          </w:tcPr>
          <w:p w:rsidR="009649E2" w:rsidRPr="009649E2" w:rsidRDefault="009649E2" w:rsidP="009649E2">
            <w:pPr>
              <w:spacing w:after="200" w:line="276" w:lineRule="auto"/>
              <w:rPr>
                <w:rFonts w:ascii="Arial Narrow" w:eastAsia="Calibri" w:hAnsi="Arial Narrow" w:cs="Arial"/>
                <w:szCs w:val="20"/>
              </w:rPr>
            </w:pPr>
            <w:r w:rsidRPr="009649E2">
              <w:rPr>
                <w:rFonts w:ascii="Arial Narrow" w:eastAsia="Calibri" w:hAnsi="Arial Narrow" w:cs="Arial"/>
                <w:szCs w:val="20"/>
              </w:rPr>
              <w:t>Utekočinjen plin</w:t>
            </w:r>
          </w:p>
        </w:tc>
        <w:tc>
          <w:tcPr>
            <w:tcW w:w="4645" w:type="dxa"/>
            <w:shd w:val="clear" w:color="auto" w:fill="auto"/>
            <w:vAlign w:val="center"/>
          </w:tcPr>
          <w:p w:rsidR="009649E2" w:rsidRPr="009649E2" w:rsidRDefault="009649E2" w:rsidP="009649E2">
            <w:pPr>
              <w:spacing w:after="200" w:line="276" w:lineRule="auto"/>
              <w:jc w:val="center"/>
              <w:rPr>
                <w:rFonts w:ascii="Arial Narrow" w:eastAsia="Calibri" w:hAnsi="Arial Narrow" w:cs="Arial"/>
                <w:szCs w:val="20"/>
              </w:rPr>
            </w:pPr>
            <w:r w:rsidRPr="009649E2">
              <w:rPr>
                <w:rFonts w:ascii="Arial Narrow" w:eastAsia="Calibri" w:hAnsi="Arial Narrow" w:cs="Arial"/>
                <w:szCs w:val="20"/>
              </w:rPr>
              <w:t>5</w:t>
            </w:r>
          </w:p>
        </w:tc>
      </w:tr>
      <w:tr w:rsidR="009649E2" w:rsidRPr="009649E2" w:rsidTr="008169C6">
        <w:trPr>
          <w:trHeight w:val="103"/>
          <w:jc w:val="center"/>
        </w:trPr>
        <w:tc>
          <w:tcPr>
            <w:tcW w:w="4644" w:type="dxa"/>
            <w:shd w:val="clear" w:color="auto" w:fill="auto"/>
            <w:vAlign w:val="center"/>
          </w:tcPr>
          <w:p w:rsidR="009649E2" w:rsidRPr="009649E2" w:rsidRDefault="009649E2" w:rsidP="009649E2">
            <w:pPr>
              <w:spacing w:after="200" w:line="276" w:lineRule="auto"/>
              <w:rPr>
                <w:rFonts w:ascii="Arial Narrow" w:eastAsia="Calibri" w:hAnsi="Arial Narrow" w:cs="Arial"/>
                <w:szCs w:val="20"/>
              </w:rPr>
            </w:pPr>
            <w:r w:rsidRPr="009649E2">
              <w:rPr>
                <w:rFonts w:ascii="Arial Narrow" w:eastAsia="Calibri" w:hAnsi="Arial Narrow" w:cs="Arial"/>
                <w:szCs w:val="20"/>
              </w:rPr>
              <w:t xml:space="preserve">Nizko kalorični plini iz </w:t>
            </w:r>
            <w:proofErr w:type="spellStart"/>
            <w:r w:rsidRPr="009649E2">
              <w:rPr>
                <w:rFonts w:ascii="Arial Narrow" w:eastAsia="Calibri" w:hAnsi="Arial Narrow" w:cs="Arial"/>
                <w:szCs w:val="20"/>
              </w:rPr>
              <w:t>koksarniške</w:t>
            </w:r>
            <w:proofErr w:type="spellEnd"/>
            <w:r w:rsidRPr="009649E2">
              <w:rPr>
                <w:rFonts w:ascii="Arial Narrow" w:eastAsia="Calibri" w:hAnsi="Arial Narrow" w:cs="Arial"/>
                <w:szCs w:val="20"/>
              </w:rPr>
              <w:t xml:space="preserve"> peči</w:t>
            </w:r>
          </w:p>
        </w:tc>
        <w:tc>
          <w:tcPr>
            <w:tcW w:w="4645" w:type="dxa"/>
            <w:shd w:val="clear" w:color="auto" w:fill="auto"/>
            <w:vAlign w:val="center"/>
          </w:tcPr>
          <w:p w:rsidR="009649E2" w:rsidRPr="009649E2" w:rsidRDefault="009649E2" w:rsidP="009649E2">
            <w:pPr>
              <w:spacing w:after="200" w:line="276" w:lineRule="auto"/>
              <w:jc w:val="center"/>
              <w:rPr>
                <w:rFonts w:ascii="Arial Narrow" w:eastAsia="Calibri" w:hAnsi="Arial Narrow" w:cs="Arial"/>
                <w:szCs w:val="20"/>
              </w:rPr>
            </w:pPr>
            <w:r w:rsidRPr="009649E2">
              <w:rPr>
                <w:rFonts w:ascii="Arial Narrow" w:eastAsia="Calibri" w:hAnsi="Arial Narrow" w:cs="Arial"/>
                <w:szCs w:val="20"/>
              </w:rPr>
              <w:t>400</w:t>
            </w:r>
          </w:p>
        </w:tc>
      </w:tr>
      <w:tr w:rsidR="009649E2" w:rsidRPr="009649E2" w:rsidTr="008169C6">
        <w:trPr>
          <w:trHeight w:val="103"/>
          <w:jc w:val="center"/>
        </w:trPr>
        <w:tc>
          <w:tcPr>
            <w:tcW w:w="4644" w:type="dxa"/>
            <w:shd w:val="clear" w:color="auto" w:fill="auto"/>
            <w:vAlign w:val="center"/>
          </w:tcPr>
          <w:p w:rsidR="009649E2" w:rsidRPr="009649E2" w:rsidRDefault="009649E2" w:rsidP="009649E2">
            <w:pPr>
              <w:spacing w:after="200" w:line="276" w:lineRule="auto"/>
              <w:rPr>
                <w:rFonts w:ascii="Arial Narrow" w:eastAsia="Calibri" w:hAnsi="Arial Narrow" w:cs="Arial"/>
                <w:szCs w:val="20"/>
              </w:rPr>
            </w:pPr>
            <w:r w:rsidRPr="009649E2">
              <w:rPr>
                <w:rFonts w:ascii="Arial Narrow" w:eastAsia="Calibri" w:hAnsi="Arial Narrow" w:cs="Arial"/>
                <w:szCs w:val="20"/>
              </w:rPr>
              <w:t>Nizko kalorični plini iz plavžne peči</w:t>
            </w:r>
          </w:p>
        </w:tc>
        <w:tc>
          <w:tcPr>
            <w:tcW w:w="4645" w:type="dxa"/>
            <w:shd w:val="clear" w:color="auto" w:fill="auto"/>
            <w:vAlign w:val="center"/>
          </w:tcPr>
          <w:p w:rsidR="009649E2" w:rsidRPr="009649E2" w:rsidRDefault="009649E2" w:rsidP="009649E2">
            <w:pPr>
              <w:spacing w:after="200" w:line="276" w:lineRule="auto"/>
              <w:jc w:val="center"/>
              <w:rPr>
                <w:rFonts w:ascii="Arial Narrow" w:eastAsia="Calibri" w:hAnsi="Arial Narrow" w:cs="Arial"/>
                <w:szCs w:val="20"/>
              </w:rPr>
            </w:pPr>
            <w:r w:rsidRPr="009649E2">
              <w:rPr>
                <w:rFonts w:ascii="Arial Narrow" w:eastAsia="Calibri" w:hAnsi="Arial Narrow" w:cs="Arial"/>
                <w:szCs w:val="20"/>
              </w:rPr>
              <w:t>200</w:t>
            </w:r>
          </w:p>
        </w:tc>
      </w:tr>
      <w:tr w:rsidR="009649E2" w:rsidRPr="009649E2" w:rsidTr="008169C6">
        <w:trPr>
          <w:trHeight w:val="103"/>
          <w:jc w:val="center"/>
        </w:trPr>
        <w:tc>
          <w:tcPr>
            <w:tcW w:w="9289" w:type="dxa"/>
            <w:gridSpan w:val="2"/>
            <w:shd w:val="clear" w:color="auto" w:fill="auto"/>
            <w:vAlign w:val="center"/>
          </w:tcPr>
          <w:p w:rsidR="009649E2" w:rsidRPr="009649E2" w:rsidRDefault="009649E2" w:rsidP="009649E2">
            <w:pPr>
              <w:spacing w:after="200" w:line="276" w:lineRule="auto"/>
              <w:jc w:val="both"/>
              <w:rPr>
                <w:rFonts w:ascii="Arial Narrow" w:eastAsia="Calibri" w:hAnsi="Arial Narrow" w:cs="Arial"/>
                <w:szCs w:val="20"/>
              </w:rPr>
            </w:pPr>
            <w:r w:rsidRPr="009649E2">
              <w:rPr>
                <w:rFonts w:ascii="Arial Narrow" w:eastAsia="Calibri" w:hAnsi="Arial Narrow" w:cs="Arial"/>
                <w:szCs w:val="20"/>
              </w:rPr>
              <w:t>Opomba: Za obstoječe naprave iz leta 2002, ki uporabljajo nizkokalorične pline iz uplinjanja ostankov destilacij, velja mejna vrednost za emisije žveplovega dioksida 800 mg/m</w:t>
            </w:r>
            <w:r w:rsidRPr="009649E2">
              <w:rPr>
                <w:rFonts w:ascii="Arial Narrow" w:eastAsia="Calibri" w:hAnsi="Arial Narrow" w:cs="Arial"/>
                <w:szCs w:val="20"/>
                <w:vertAlign w:val="superscript"/>
              </w:rPr>
              <w:t>3</w:t>
            </w:r>
            <w:r w:rsidRPr="009649E2">
              <w:rPr>
                <w:rFonts w:ascii="Arial Narrow" w:eastAsia="Calibri" w:hAnsi="Arial Narrow" w:cs="Arial"/>
                <w:szCs w:val="20"/>
              </w:rPr>
              <w:t xml:space="preserve">. </w:t>
            </w:r>
          </w:p>
        </w:tc>
      </w:tr>
    </w:tbl>
    <w:p w:rsidR="009649E2" w:rsidRPr="009649E2" w:rsidRDefault="009649E2" w:rsidP="009649E2">
      <w:pPr>
        <w:spacing w:after="200" w:line="276" w:lineRule="auto"/>
        <w:rPr>
          <w:rFonts w:eastAsia="Calibri" w:cs="Arial"/>
          <w:szCs w:val="20"/>
        </w:rPr>
      </w:pPr>
    </w:p>
    <w:p w:rsidR="009649E2" w:rsidRPr="009649E2" w:rsidRDefault="009649E2" w:rsidP="009649E2">
      <w:pPr>
        <w:spacing w:after="200" w:line="276" w:lineRule="auto"/>
        <w:rPr>
          <w:rFonts w:eastAsia="Calibri" w:cs="Arial"/>
          <w:szCs w:val="20"/>
        </w:rPr>
      </w:pPr>
      <w:r w:rsidRPr="009649E2">
        <w:rPr>
          <w:rFonts w:eastAsia="Calibri" w:cs="Arial"/>
          <w:szCs w:val="20"/>
        </w:rPr>
        <w:t>4. Mejne vrednosti emisij za dušikove okside (</w:t>
      </w:r>
      <w:proofErr w:type="spellStart"/>
      <w:r w:rsidRPr="009649E2">
        <w:rPr>
          <w:rFonts w:eastAsia="Calibri" w:cs="Arial"/>
          <w:szCs w:val="20"/>
        </w:rPr>
        <w:t>NO</w:t>
      </w:r>
      <w:r w:rsidRPr="009649E2">
        <w:rPr>
          <w:rFonts w:eastAsia="Calibri" w:cs="Arial"/>
          <w:szCs w:val="20"/>
          <w:vertAlign w:val="subscript"/>
        </w:rPr>
        <w:t>x</w:t>
      </w:r>
      <w:proofErr w:type="spellEnd"/>
      <w:r w:rsidRPr="009649E2">
        <w:rPr>
          <w:rFonts w:eastAsia="Calibri" w:cs="Arial"/>
          <w:szCs w:val="20"/>
        </w:rPr>
        <w:t>) se izrazijo kot dušikov dioksid (NO</w:t>
      </w:r>
      <w:r w:rsidRPr="009649E2">
        <w:rPr>
          <w:rFonts w:eastAsia="Calibri" w:cs="Arial"/>
          <w:szCs w:val="20"/>
          <w:vertAlign w:val="subscript"/>
        </w:rPr>
        <w:t>2</w:t>
      </w:r>
      <w:r w:rsidRPr="009649E2">
        <w:rPr>
          <w:rFonts w:eastAsia="Calibri" w:cs="Arial"/>
          <w:szCs w:val="20"/>
        </w:rPr>
        <w:t>). Mejne vrednosti emisij (mg/m</w:t>
      </w:r>
      <w:r w:rsidRPr="009649E2">
        <w:rPr>
          <w:rFonts w:eastAsia="Calibri" w:cs="Arial"/>
          <w:szCs w:val="20"/>
          <w:vertAlign w:val="superscript"/>
        </w:rPr>
        <w:t>3</w:t>
      </w:r>
      <w:r w:rsidRPr="009649E2">
        <w:rPr>
          <w:rFonts w:eastAsia="Calibri" w:cs="Arial"/>
          <w:szCs w:val="20"/>
        </w:rPr>
        <w:t xml:space="preserve">) za </w:t>
      </w:r>
      <w:proofErr w:type="spellStart"/>
      <w:r w:rsidRPr="009649E2">
        <w:rPr>
          <w:rFonts w:eastAsia="Calibri" w:cs="Arial"/>
          <w:szCs w:val="20"/>
        </w:rPr>
        <w:t>NO</w:t>
      </w:r>
      <w:r w:rsidRPr="009649E2">
        <w:rPr>
          <w:rFonts w:eastAsia="Calibri" w:cs="Arial"/>
          <w:szCs w:val="20"/>
          <w:vertAlign w:val="subscript"/>
        </w:rPr>
        <w:t>x</w:t>
      </w:r>
      <w:proofErr w:type="spellEnd"/>
      <w:r w:rsidRPr="009649E2">
        <w:rPr>
          <w:rFonts w:eastAsia="Calibri" w:cs="Arial"/>
          <w:szCs w:val="20"/>
        </w:rPr>
        <w:t xml:space="preserve"> za naprave na trdna ali tekoča goriva, razen za plinske turbine in plinske motorje:</w:t>
      </w:r>
    </w:p>
    <w:tbl>
      <w:tblPr>
        <w:tblW w:w="5000" w:type="pct"/>
        <w:jc w:val="center"/>
        <w:tblBorders>
          <w:top w:val="single" w:sz="8" w:space="0" w:color="auto"/>
          <w:bottom w:val="single" w:sz="8" w:space="0" w:color="auto"/>
          <w:insideH w:val="single" w:sz="8" w:space="0" w:color="auto"/>
          <w:insideV w:val="single" w:sz="8" w:space="0" w:color="auto"/>
        </w:tblBorders>
        <w:tblLayout w:type="fixed"/>
        <w:tblLook w:val="0000" w:firstRow="0" w:lastRow="0" w:firstColumn="0" w:lastColumn="0" w:noHBand="0" w:noVBand="0"/>
      </w:tblPr>
      <w:tblGrid>
        <w:gridCol w:w="2179"/>
        <w:gridCol w:w="2179"/>
        <w:gridCol w:w="2178"/>
        <w:gridCol w:w="2178"/>
      </w:tblGrid>
      <w:tr w:rsidR="009649E2" w:rsidRPr="009649E2" w:rsidTr="008169C6">
        <w:trPr>
          <w:trHeight w:val="260"/>
          <w:jc w:val="center"/>
        </w:trPr>
        <w:tc>
          <w:tcPr>
            <w:tcW w:w="2322" w:type="dxa"/>
            <w:shd w:val="clear" w:color="auto" w:fill="auto"/>
            <w:vAlign w:val="center"/>
          </w:tcPr>
          <w:p w:rsidR="009649E2" w:rsidRPr="009649E2" w:rsidRDefault="009649E2" w:rsidP="009649E2">
            <w:pPr>
              <w:spacing w:after="200" w:line="276" w:lineRule="auto"/>
              <w:jc w:val="right"/>
              <w:rPr>
                <w:rFonts w:ascii="Arial Narrow" w:eastAsia="Calibri" w:hAnsi="Arial Narrow" w:cs="Arial"/>
                <w:szCs w:val="20"/>
              </w:rPr>
            </w:pPr>
            <w:r w:rsidRPr="009649E2">
              <w:rPr>
                <w:rFonts w:ascii="Arial Narrow" w:eastAsia="Calibri" w:hAnsi="Arial Narrow" w:cs="Arial"/>
                <w:szCs w:val="20"/>
              </w:rPr>
              <w:t>Skupna nazivna vhodna toplotna moč (MW)</w:t>
            </w:r>
          </w:p>
        </w:tc>
        <w:tc>
          <w:tcPr>
            <w:tcW w:w="2322" w:type="dxa"/>
            <w:shd w:val="clear" w:color="auto" w:fill="auto"/>
            <w:vAlign w:val="center"/>
          </w:tcPr>
          <w:p w:rsidR="009649E2" w:rsidRPr="009649E2" w:rsidRDefault="009649E2" w:rsidP="009649E2">
            <w:pPr>
              <w:spacing w:after="200" w:line="276" w:lineRule="auto"/>
              <w:jc w:val="right"/>
              <w:rPr>
                <w:rFonts w:ascii="Arial Narrow" w:eastAsia="Calibri" w:hAnsi="Arial Narrow" w:cs="Arial"/>
                <w:szCs w:val="20"/>
              </w:rPr>
            </w:pPr>
            <w:r w:rsidRPr="009649E2">
              <w:rPr>
                <w:rFonts w:ascii="Arial Narrow" w:eastAsia="Calibri" w:hAnsi="Arial Narrow" w:cs="Arial"/>
                <w:szCs w:val="20"/>
              </w:rPr>
              <w:t>Premog in lignit ter druga trdna goriva</w:t>
            </w:r>
          </w:p>
        </w:tc>
        <w:tc>
          <w:tcPr>
            <w:tcW w:w="2322" w:type="dxa"/>
            <w:shd w:val="clear" w:color="auto" w:fill="auto"/>
            <w:vAlign w:val="center"/>
          </w:tcPr>
          <w:p w:rsidR="009649E2" w:rsidRPr="009649E2" w:rsidRDefault="009649E2" w:rsidP="009649E2">
            <w:pPr>
              <w:spacing w:after="200" w:line="276" w:lineRule="auto"/>
              <w:jc w:val="right"/>
              <w:rPr>
                <w:rFonts w:ascii="Arial Narrow" w:eastAsia="Calibri" w:hAnsi="Arial Narrow" w:cs="Arial"/>
                <w:szCs w:val="20"/>
              </w:rPr>
            </w:pPr>
            <w:r w:rsidRPr="009649E2">
              <w:rPr>
                <w:rFonts w:ascii="Arial Narrow" w:eastAsia="Calibri" w:hAnsi="Arial Narrow" w:cs="Arial"/>
                <w:szCs w:val="20"/>
              </w:rPr>
              <w:t>Biomasa in šota</w:t>
            </w:r>
          </w:p>
        </w:tc>
        <w:tc>
          <w:tcPr>
            <w:tcW w:w="2322" w:type="dxa"/>
            <w:shd w:val="clear" w:color="auto" w:fill="auto"/>
            <w:vAlign w:val="center"/>
          </w:tcPr>
          <w:p w:rsidR="009649E2" w:rsidRPr="009649E2" w:rsidRDefault="009649E2" w:rsidP="009649E2">
            <w:pPr>
              <w:spacing w:after="200" w:line="276" w:lineRule="auto"/>
              <w:jc w:val="right"/>
              <w:rPr>
                <w:rFonts w:ascii="Arial Narrow" w:eastAsia="Calibri" w:hAnsi="Arial Narrow" w:cs="Arial"/>
                <w:szCs w:val="20"/>
              </w:rPr>
            </w:pPr>
            <w:r w:rsidRPr="009649E2">
              <w:rPr>
                <w:rFonts w:ascii="Arial Narrow" w:eastAsia="Calibri" w:hAnsi="Arial Narrow" w:cs="Arial"/>
                <w:szCs w:val="20"/>
              </w:rPr>
              <w:t>Tekoča goriva</w:t>
            </w:r>
          </w:p>
        </w:tc>
      </w:tr>
      <w:tr w:rsidR="009649E2" w:rsidRPr="009649E2" w:rsidTr="008169C6">
        <w:trPr>
          <w:trHeight w:val="262"/>
          <w:jc w:val="center"/>
        </w:trPr>
        <w:tc>
          <w:tcPr>
            <w:tcW w:w="2322" w:type="dxa"/>
            <w:shd w:val="clear" w:color="auto" w:fill="auto"/>
            <w:vAlign w:val="center"/>
          </w:tcPr>
          <w:p w:rsidR="009649E2" w:rsidRPr="009649E2" w:rsidRDefault="009649E2" w:rsidP="009649E2">
            <w:pPr>
              <w:spacing w:after="200" w:line="276" w:lineRule="auto"/>
              <w:jc w:val="right"/>
              <w:rPr>
                <w:rFonts w:ascii="Arial Narrow" w:eastAsia="Calibri" w:hAnsi="Arial Narrow" w:cs="Arial"/>
                <w:szCs w:val="20"/>
              </w:rPr>
            </w:pPr>
            <w:r w:rsidRPr="009649E2">
              <w:rPr>
                <w:rFonts w:ascii="Arial Narrow" w:eastAsia="Calibri" w:hAnsi="Arial Narrow" w:cs="Arial"/>
                <w:szCs w:val="20"/>
              </w:rPr>
              <w:t>50-100</w:t>
            </w:r>
          </w:p>
        </w:tc>
        <w:tc>
          <w:tcPr>
            <w:tcW w:w="2322" w:type="dxa"/>
            <w:shd w:val="clear" w:color="auto" w:fill="auto"/>
            <w:vAlign w:val="center"/>
          </w:tcPr>
          <w:p w:rsidR="009649E2" w:rsidRPr="009649E2" w:rsidRDefault="009649E2" w:rsidP="009649E2">
            <w:pPr>
              <w:spacing w:after="200" w:line="276" w:lineRule="auto"/>
              <w:jc w:val="right"/>
              <w:rPr>
                <w:rFonts w:ascii="Arial Narrow" w:eastAsia="Calibri" w:hAnsi="Arial Narrow" w:cs="Arial"/>
                <w:szCs w:val="20"/>
              </w:rPr>
            </w:pPr>
            <w:r w:rsidRPr="009649E2">
              <w:rPr>
                <w:rFonts w:ascii="Arial Narrow" w:eastAsia="Calibri" w:hAnsi="Arial Narrow" w:cs="Arial"/>
                <w:szCs w:val="20"/>
              </w:rPr>
              <w:t>300</w:t>
            </w:r>
          </w:p>
          <w:p w:rsidR="009649E2" w:rsidRPr="009649E2" w:rsidRDefault="009649E2" w:rsidP="009649E2">
            <w:pPr>
              <w:spacing w:after="200" w:line="276" w:lineRule="auto"/>
              <w:jc w:val="right"/>
              <w:rPr>
                <w:rFonts w:ascii="Arial Narrow" w:eastAsia="Calibri" w:hAnsi="Arial Narrow" w:cs="Arial"/>
                <w:szCs w:val="20"/>
              </w:rPr>
            </w:pPr>
            <w:r w:rsidRPr="009649E2">
              <w:rPr>
                <w:rFonts w:ascii="Arial Narrow" w:eastAsia="Calibri" w:hAnsi="Arial Narrow" w:cs="Arial"/>
                <w:szCs w:val="20"/>
              </w:rPr>
              <w:t>450 pri zgorevanju lignitnega prahu</w:t>
            </w:r>
          </w:p>
        </w:tc>
        <w:tc>
          <w:tcPr>
            <w:tcW w:w="2322" w:type="dxa"/>
            <w:shd w:val="clear" w:color="auto" w:fill="auto"/>
            <w:vAlign w:val="center"/>
          </w:tcPr>
          <w:p w:rsidR="009649E2" w:rsidRPr="009649E2" w:rsidRDefault="009649E2" w:rsidP="009649E2">
            <w:pPr>
              <w:spacing w:after="200" w:line="276" w:lineRule="auto"/>
              <w:jc w:val="right"/>
              <w:rPr>
                <w:rFonts w:ascii="Arial Narrow" w:eastAsia="Calibri" w:hAnsi="Arial Narrow" w:cs="Arial"/>
                <w:szCs w:val="20"/>
              </w:rPr>
            </w:pPr>
            <w:r w:rsidRPr="009649E2">
              <w:rPr>
                <w:rFonts w:ascii="Arial Narrow" w:eastAsia="Calibri" w:hAnsi="Arial Narrow" w:cs="Arial"/>
                <w:szCs w:val="20"/>
              </w:rPr>
              <w:t>300</w:t>
            </w:r>
          </w:p>
        </w:tc>
        <w:tc>
          <w:tcPr>
            <w:tcW w:w="2322" w:type="dxa"/>
            <w:shd w:val="clear" w:color="auto" w:fill="auto"/>
            <w:vAlign w:val="center"/>
          </w:tcPr>
          <w:p w:rsidR="009649E2" w:rsidRPr="009649E2" w:rsidRDefault="009649E2" w:rsidP="009649E2">
            <w:pPr>
              <w:spacing w:after="200" w:line="276" w:lineRule="auto"/>
              <w:jc w:val="right"/>
              <w:rPr>
                <w:rFonts w:ascii="Arial Narrow" w:eastAsia="Calibri" w:hAnsi="Arial Narrow" w:cs="Arial"/>
                <w:szCs w:val="20"/>
              </w:rPr>
            </w:pPr>
            <w:r w:rsidRPr="009649E2">
              <w:rPr>
                <w:rFonts w:ascii="Arial Narrow" w:eastAsia="Calibri" w:hAnsi="Arial Narrow" w:cs="Arial"/>
                <w:szCs w:val="20"/>
              </w:rPr>
              <w:t>450</w:t>
            </w:r>
          </w:p>
        </w:tc>
      </w:tr>
      <w:tr w:rsidR="009649E2" w:rsidRPr="009649E2" w:rsidTr="008169C6">
        <w:trPr>
          <w:trHeight w:val="103"/>
          <w:jc w:val="center"/>
        </w:trPr>
        <w:tc>
          <w:tcPr>
            <w:tcW w:w="2322" w:type="dxa"/>
            <w:shd w:val="clear" w:color="auto" w:fill="auto"/>
            <w:vAlign w:val="center"/>
          </w:tcPr>
          <w:p w:rsidR="009649E2" w:rsidRPr="009649E2" w:rsidRDefault="009649E2" w:rsidP="009649E2">
            <w:pPr>
              <w:spacing w:after="200" w:line="276" w:lineRule="auto"/>
              <w:jc w:val="right"/>
              <w:rPr>
                <w:rFonts w:ascii="Arial Narrow" w:eastAsia="Calibri" w:hAnsi="Arial Narrow" w:cs="Arial"/>
                <w:szCs w:val="20"/>
              </w:rPr>
            </w:pPr>
            <w:r w:rsidRPr="009649E2">
              <w:rPr>
                <w:rFonts w:ascii="Arial Narrow" w:eastAsia="Calibri" w:hAnsi="Arial Narrow" w:cs="Arial"/>
                <w:szCs w:val="20"/>
              </w:rPr>
              <w:t>100-300</w:t>
            </w:r>
          </w:p>
        </w:tc>
        <w:tc>
          <w:tcPr>
            <w:tcW w:w="2322" w:type="dxa"/>
            <w:shd w:val="clear" w:color="auto" w:fill="auto"/>
            <w:vAlign w:val="center"/>
          </w:tcPr>
          <w:p w:rsidR="009649E2" w:rsidRPr="009649E2" w:rsidRDefault="009649E2" w:rsidP="009649E2">
            <w:pPr>
              <w:spacing w:after="200" w:line="276" w:lineRule="auto"/>
              <w:jc w:val="right"/>
              <w:rPr>
                <w:rFonts w:ascii="Arial Narrow" w:eastAsia="Calibri" w:hAnsi="Arial Narrow" w:cs="Arial"/>
                <w:szCs w:val="20"/>
              </w:rPr>
            </w:pPr>
            <w:r w:rsidRPr="009649E2">
              <w:rPr>
                <w:rFonts w:ascii="Arial Narrow" w:eastAsia="Calibri" w:hAnsi="Arial Narrow" w:cs="Arial"/>
                <w:szCs w:val="20"/>
              </w:rPr>
              <w:t>200</w:t>
            </w:r>
          </w:p>
        </w:tc>
        <w:tc>
          <w:tcPr>
            <w:tcW w:w="2322" w:type="dxa"/>
            <w:shd w:val="clear" w:color="auto" w:fill="auto"/>
            <w:vAlign w:val="center"/>
          </w:tcPr>
          <w:p w:rsidR="009649E2" w:rsidRPr="009649E2" w:rsidRDefault="009649E2" w:rsidP="009649E2">
            <w:pPr>
              <w:spacing w:after="200" w:line="276" w:lineRule="auto"/>
              <w:jc w:val="right"/>
              <w:rPr>
                <w:rFonts w:ascii="Arial Narrow" w:eastAsia="Calibri" w:hAnsi="Arial Narrow" w:cs="Arial"/>
                <w:szCs w:val="20"/>
              </w:rPr>
            </w:pPr>
            <w:r w:rsidRPr="009649E2">
              <w:rPr>
                <w:rFonts w:ascii="Arial Narrow" w:eastAsia="Calibri" w:hAnsi="Arial Narrow" w:cs="Arial"/>
                <w:szCs w:val="20"/>
              </w:rPr>
              <w:t>250</w:t>
            </w:r>
          </w:p>
        </w:tc>
        <w:tc>
          <w:tcPr>
            <w:tcW w:w="2322" w:type="dxa"/>
            <w:shd w:val="clear" w:color="auto" w:fill="auto"/>
            <w:vAlign w:val="center"/>
          </w:tcPr>
          <w:p w:rsidR="009649E2" w:rsidRPr="009649E2" w:rsidRDefault="009649E2" w:rsidP="009649E2">
            <w:pPr>
              <w:spacing w:after="200" w:line="276" w:lineRule="auto"/>
              <w:jc w:val="right"/>
              <w:rPr>
                <w:rFonts w:ascii="Arial Narrow" w:eastAsia="Calibri" w:hAnsi="Arial Narrow" w:cs="Arial"/>
                <w:szCs w:val="20"/>
              </w:rPr>
            </w:pPr>
            <w:r w:rsidRPr="009649E2">
              <w:rPr>
                <w:rFonts w:ascii="Arial Narrow" w:eastAsia="Calibri" w:hAnsi="Arial Narrow" w:cs="Arial"/>
                <w:szCs w:val="20"/>
              </w:rPr>
              <w:t>200 (</w:t>
            </w:r>
            <w:r w:rsidRPr="009649E2">
              <w:rPr>
                <w:rFonts w:ascii="Arial Narrow" w:eastAsia="Calibri" w:hAnsi="Arial Narrow" w:cs="Arial"/>
                <w:szCs w:val="20"/>
                <w:vertAlign w:val="superscript"/>
              </w:rPr>
              <w:t>1</w:t>
            </w:r>
            <w:r w:rsidRPr="009649E2">
              <w:rPr>
                <w:rFonts w:ascii="Arial Narrow" w:eastAsia="Calibri" w:hAnsi="Arial Narrow" w:cs="Arial"/>
                <w:szCs w:val="20"/>
              </w:rPr>
              <w:t>)</w:t>
            </w:r>
          </w:p>
        </w:tc>
      </w:tr>
      <w:tr w:rsidR="009649E2" w:rsidRPr="009649E2" w:rsidTr="008169C6">
        <w:trPr>
          <w:trHeight w:val="103"/>
          <w:jc w:val="center"/>
        </w:trPr>
        <w:tc>
          <w:tcPr>
            <w:tcW w:w="2322" w:type="dxa"/>
            <w:shd w:val="clear" w:color="auto" w:fill="auto"/>
            <w:vAlign w:val="center"/>
          </w:tcPr>
          <w:p w:rsidR="009649E2" w:rsidRPr="009649E2" w:rsidRDefault="009649E2" w:rsidP="009649E2">
            <w:pPr>
              <w:spacing w:after="200" w:line="276" w:lineRule="auto"/>
              <w:jc w:val="right"/>
              <w:rPr>
                <w:rFonts w:ascii="Arial Narrow" w:eastAsia="Calibri" w:hAnsi="Arial Narrow" w:cs="Arial"/>
                <w:szCs w:val="20"/>
              </w:rPr>
            </w:pPr>
            <w:r w:rsidRPr="009649E2">
              <w:rPr>
                <w:rFonts w:ascii="Arial Narrow" w:eastAsia="Calibri" w:hAnsi="Arial Narrow" w:cs="Arial"/>
                <w:szCs w:val="20"/>
              </w:rPr>
              <w:t>&gt; 300</w:t>
            </w:r>
          </w:p>
        </w:tc>
        <w:tc>
          <w:tcPr>
            <w:tcW w:w="2322" w:type="dxa"/>
            <w:shd w:val="clear" w:color="auto" w:fill="auto"/>
            <w:vAlign w:val="center"/>
          </w:tcPr>
          <w:p w:rsidR="009649E2" w:rsidRPr="009649E2" w:rsidRDefault="009649E2" w:rsidP="009649E2">
            <w:pPr>
              <w:spacing w:after="200" w:line="276" w:lineRule="auto"/>
              <w:jc w:val="right"/>
              <w:rPr>
                <w:rFonts w:ascii="Arial Narrow" w:eastAsia="Calibri" w:hAnsi="Arial Narrow" w:cs="Arial"/>
                <w:szCs w:val="20"/>
              </w:rPr>
            </w:pPr>
            <w:r w:rsidRPr="009649E2">
              <w:rPr>
                <w:rFonts w:ascii="Arial Narrow" w:eastAsia="Calibri" w:hAnsi="Arial Narrow" w:cs="Arial"/>
                <w:szCs w:val="20"/>
              </w:rPr>
              <w:t>200</w:t>
            </w:r>
          </w:p>
        </w:tc>
        <w:tc>
          <w:tcPr>
            <w:tcW w:w="2322" w:type="dxa"/>
            <w:shd w:val="clear" w:color="auto" w:fill="auto"/>
            <w:vAlign w:val="center"/>
          </w:tcPr>
          <w:p w:rsidR="009649E2" w:rsidRPr="009649E2" w:rsidRDefault="009649E2" w:rsidP="009649E2">
            <w:pPr>
              <w:spacing w:after="200" w:line="276" w:lineRule="auto"/>
              <w:jc w:val="right"/>
              <w:rPr>
                <w:rFonts w:ascii="Arial Narrow" w:eastAsia="Calibri" w:hAnsi="Arial Narrow" w:cs="Arial"/>
                <w:szCs w:val="20"/>
              </w:rPr>
            </w:pPr>
            <w:r w:rsidRPr="009649E2">
              <w:rPr>
                <w:rFonts w:ascii="Arial Narrow" w:eastAsia="Calibri" w:hAnsi="Arial Narrow" w:cs="Arial"/>
                <w:szCs w:val="20"/>
              </w:rPr>
              <w:t>200</w:t>
            </w:r>
          </w:p>
        </w:tc>
        <w:tc>
          <w:tcPr>
            <w:tcW w:w="2322" w:type="dxa"/>
            <w:shd w:val="clear" w:color="auto" w:fill="auto"/>
            <w:vAlign w:val="center"/>
          </w:tcPr>
          <w:p w:rsidR="009649E2" w:rsidRPr="009649E2" w:rsidRDefault="009649E2" w:rsidP="009649E2">
            <w:pPr>
              <w:spacing w:after="200" w:line="276" w:lineRule="auto"/>
              <w:jc w:val="right"/>
              <w:rPr>
                <w:rFonts w:ascii="Arial Narrow" w:eastAsia="Calibri" w:hAnsi="Arial Narrow" w:cs="Arial"/>
                <w:szCs w:val="20"/>
              </w:rPr>
            </w:pPr>
            <w:r w:rsidRPr="009649E2">
              <w:rPr>
                <w:rFonts w:ascii="Arial Narrow" w:eastAsia="Calibri" w:hAnsi="Arial Narrow" w:cs="Arial"/>
                <w:szCs w:val="20"/>
              </w:rPr>
              <w:t>150 (</w:t>
            </w:r>
            <w:r w:rsidRPr="009649E2">
              <w:rPr>
                <w:rFonts w:ascii="Arial Narrow" w:eastAsia="Calibri" w:hAnsi="Arial Narrow" w:cs="Arial"/>
                <w:szCs w:val="20"/>
                <w:vertAlign w:val="superscript"/>
              </w:rPr>
              <w:t>1</w:t>
            </w:r>
            <w:r w:rsidRPr="009649E2">
              <w:rPr>
                <w:rFonts w:ascii="Arial Narrow" w:eastAsia="Calibri" w:hAnsi="Arial Narrow" w:cs="Arial"/>
                <w:szCs w:val="20"/>
              </w:rPr>
              <w:t>)</w:t>
            </w:r>
          </w:p>
        </w:tc>
      </w:tr>
      <w:tr w:rsidR="009649E2" w:rsidRPr="009649E2" w:rsidTr="008169C6">
        <w:trPr>
          <w:trHeight w:val="103"/>
          <w:jc w:val="center"/>
        </w:trPr>
        <w:tc>
          <w:tcPr>
            <w:tcW w:w="9288" w:type="dxa"/>
            <w:gridSpan w:val="4"/>
            <w:shd w:val="clear" w:color="auto" w:fill="auto"/>
            <w:vAlign w:val="center"/>
          </w:tcPr>
          <w:p w:rsidR="009649E2" w:rsidRPr="009649E2" w:rsidRDefault="009649E2" w:rsidP="009649E2">
            <w:pPr>
              <w:spacing w:line="240" w:lineRule="auto"/>
              <w:jc w:val="both"/>
              <w:rPr>
                <w:rFonts w:ascii="Arial Narrow" w:eastAsia="Calibri" w:hAnsi="Arial Narrow" w:cs="Arial"/>
                <w:szCs w:val="20"/>
              </w:rPr>
            </w:pPr>
            <w:r w:rsidRPr="009649E2">
              <w:rPr>
                <w:rFonts w:ascii="Arial Narrow" w:eastAsia="Calibri" w:hAnsi="Arial Narrow" w:cs="Arial"/>
                <w:szCs w:val="20"/>
              </w:rPr>
              <w:t>Opomba:</w:t>
            </w:r>
          </w:p>
          <w:p w:rsidR="009649E2" w:rsidRPr="009649E2" w:rsidRDefault="009649E2" w:rsidP="009649E2">
            <w:pPr>
              <w:spacing w:line="240" w:lineRule="auto"/>
              <w:jc w:val="both"/>
              <w:rPr>
                <w:rFonts w:ascii="Arial Narrow" w:eastAsia="Calibri" w:hAnsi="Arial Narrow" w:cs="Arial"/>
                <w:szCs w:val="20"/>
              </w:rPr>
            </w:pPr>
            <w:r w:rsidRPr="009649E2">
              <w:rPr>
                <w:rFonts w:ascii="Arial Narrow" w:eastAsia="Calibri" w:hAnsi="Arial Narrow" w:cs="Arial"/>
                <w:szCs w:val="20"/>
              </w:rPr>
              <w:t>(</w:t>
            </w:r>
            <w:r w:rsidRPr="009649E2">
              <w:rPr>
                <w:rFonts w:ascii="Arial Narrow" w:eastAsia="Calibri" w:hAnsi="Arial Narrow" w:cs="Arial"/>
                <w:szCs w:val="20"/>
                <w:vertAlign w:val="superscript"/>
              </w:rPr>
              <w:t>1</w:t>
            </w:r>
            <w:r w:rsidRPr="009649E2">
              <w:rPr>
                <w:rFonts w:ascii="Arial Narrow" w:eastAsia="Calibri" w:hAnsi="Arial Narrow" w:cs="Arial"/>
                <w:szCs w:val="20"/>
              </w:rPr>
              <w:t xml:space="preserve">) Za obstoječe naprave iz  leta 2002, ki za lastne potrebe uporabljajo ostanke destilacij in pretvorb surove nafte, katerih skupna vhodna toplotna moč ne presega 500 MW, je mejna vrednost za emisije dušikovih oksidov 450 </w:t>
            </w:r>
            <w:r w:rsidR="00613608">
              <w:rPr>
                <w:rFonts w:ascii="Arial Narrow" w:eastAsia="Calibri" w:hAnsi="Arial Narrow" w:cs="Arial"/>
                <w:szCs w:val="20"/>
              </w:rPr>
              <w:t xml:space="preserve"> </w:t>
            </w:r>
            <w:r w:rsidRPr="009649E2">
              <w:rPr>
                <w:rFonts w:ascii="Arial Narrow" w:eastAsia="Calibri" w:hAnsi="Arial Narrow" w:cs="Arial"/>
                <w:szCs w:val="20"/>
              </w:rPr>
              <w:t>mg/m</w:t>
            </w:r>
            <w:r w:rsidRPr="009649E2">
              <w:rPr>
                <w:rFonts w:ascii="Arial Narrow" w:eastAsia="Calibri" w:hAnsi="Arial Narrow" w:cs="Arial"/>
                <w:szCs w:val="20"/>
                <w:vertAlign w:val="superscript"/>
              </w:rPr>
              <w:t>3</w:t>
            </w:r>
            <w:r w:rsidRPr="009649E2">
              <w:rPr>
                <w:rFonts w:ascii="Arial Narrow" w:eastAsia="Calibri" w:hAnsi="Arial Narrow" w:cs="Arial"/>
                <w:szCs w:val="20"/>
              </w:rPr>
              <w:t>.</w:t>
            </w:r>
          </w:p>
          <w:p w:rsidR="009649E2" w:rsidRPr="009649E2" w:rsidRDefault="009649E2" w:rsidP="009649E2">
            <w:pPr>
              <w:spacing w:line="240" w:lineRule="auto"/>
              <w:jc w:val="right"/>
              <w:rPr>
                <w:rFonts w:ascii="Arial Narrow" w:eastAsia="Calibri" w:hAnsi="Arial Narrow" w:cs="Arial"/>
                <w:szCs w:val="20"/>
              </w:rPr>
            </w:pPr>
          </w:p>
        </w:tc>
      </w:tr>
    </w:tbl>
    <w:p w:rsidR="009649E2" w:rsidRPr="009649E2" w:rsidRDefault="009649E2" w:rsidP="009649E2">
      <w:pPr>
        <w:spacing w:after="200" w:line="276" w:lineRule="auto"/>
        <w:rPr>
          <w:rFonts w:eastAsia="Calibri" w:cs="Arial"/>
          <w:szCs w:val="20"/>
        </w:rPr>
      </w:pPr>
    </w:p>
    <w:p w:rsidR="009649E2" w:rsidRPr="009649E2" w:rsidRDefault="009649E2" w:rsidP="009649E2">
      <w:pPr>
        <w:spacing w:after="200" w:line="276" w:lineRule="auto"/>
        <w:jc w:val="both"/>
        <w:rPr>
          <w:rFonts w:eastAsia="Calibri" w:cs="Arial"/>
          <w:szCs w:val="20"/>
        </w:rPr>
      </w:pPr>
    </w:p>
    <w:p w:rsidR="009649E2" w:rsidRPr="009649E2" w:rsidRDefault="009649E2" w:rsidP="009649E2">
      <w:pPr>
        <w:spacing w:after="200" w:line="276" w:lineRule="auto"/>
        <w:jc w:val="both"/>
        <w:rPr>
          <w:rFonts w:eastAsia="Calibri" w:cs="Arial"/>
          <w:szCs w:val="20"/>
        </w:rPr>
      </w:pPr>
      <w:r w:rsidRPr="009649E2">
        <w:rPr>
          <w:rFonts w:eastAsia="Calibri" w:cs="Arial"/>
          <w:szCs w:val="20"/>
        </w:rPr>
        <w:t>4.1 Mejn</w:t>
      </w:r>
      <w:r w:rsidR="00613608">
        <w:rPr>
          <w:rFonts w:eastAsia="Calibri" w:cs="Arial"/>
          <w:szCs w:val="20"/>
        </w:rPr>
        <w:t>e</w:t>
      </w:r>
      <w:r w:rsidRPr="009649E2">
        <w:rPr>
          <w:rFonts w:eastAsia="Calibri" w:cs="Arial"/>
          <w:szCs w:val="20"/>
        </w:rPr>
        <w:t xml:space="preserve"> vrednosti emisij (mg/m3) za</w:t>
      </w:r>
      <w:r w:rsidRPr="009649E2">
        <w:rPr>
          <w:szCs w:val="20"/>
          <w:lang w:eastAsia="sl-SI"/>
        </w:rPr>
        <w:t xml:space="preserve"> </w:t>
      </w:r>
      <w:proofErr w:type="spellStart"/>
      <w:r w:rsidRPr="009649E2">
        <w:rPr>
          <w:rFonts w:eastAsia="Calibri" w:cs="Arial"/>
          <w:szCs w:val="20"/>
        </w:rPr>
        <w:t>NOx</w:t>
      </w:r>
      <w:proofErr w:type="spellEnd"/>
      <w:r w:rsidRPr="009649E2">
        <w:rPr>
          <w:rFonts w:eastAsia="Calibri" w:cs="Arial"/>
          <w:szCs w:val="20"/>
        </w:rPr>
        <w:t xml:space="preserve"> za obstoječe naprave iz leta 2002, ki ne obratujejo več kot 1500 obratovalnih ur na leto kot povprečje v obdobju petih let</w:t>
      </w:r>
    </w:p>
    <w:tbl>
      <w:tblPr>
        <w:tblW w:w="5000" w:type="pct"/>
        <w:jc w:val="center"/>
        <w:tblBorders>
          <w:top w:val="single" w:sz="8" w:space="0" w:color="auto"/>
          <w:bottom w:val="single" w:sz="8" w:space="0" w:color="auto"/>
          <w:insideH w:val="single" w:sz="8" w:space="0" w:color="auto"/>
          <w:insideV w:val="single" w:sz="8" w:space="0" w:color="auto"/>
        </w:tblBorders>
        <w:tblLook w:val="04A0" w:firstRow="1" w:lastRow="0" w:firstColumn="1" w:lastColumn="0" w:noHBand="0" w:noVBand="1"/>
      </w:tblPr>
      <w:tblGrid>
        <w:gridCol w:w="2252"/>
        <w:gridCol w:w="2176"/>
        <w:gridCol w:w="2198"/>
        <w:gridCol w:w="2088"/>
      </w:tblGrid>
      <w:tr w:rsidR="009649E2" w:rsidRPr="009649E2" w:rsidTr="008169C6">
        <w:trPr>
          <w:jc w:val="center"/>
        </w:trPr>
        <w:tc>
          <w:tcPr>
            <w:tcW w:w="2413" w:type="dxa"/>
            <w:tcBorders>
              <w:bottom w:val="nil"/>
              <w:right w:val="nil"/>
            </w:tcBorders>
            <w:shd w:val="clear" w:color="auto" w:fill="auto"/>
            <w:vAlign w:val="center"/>
          </w:tcPr>
          <w:p w:rsidR="009649E2" w:rsidRPr="009649E2" w:rsidRDefault="009649E2" w:rsidP="009649E2">
            <w:pPr>
              <w:spacing w:line="240" w:lineRule="auto"/>
              <w:rPr>
                <w:rFonts w:ascii="Arial Narrow" w:eastAsia="Calibri" w:hAnsi="Arial Narrow"/>
                <w:szCs w:val="20"/>
              </w:rPr>
            </w:pPr>
            <w:r w:rsidRPr="009649E2">
              <w:rPr>
                <w:rFonts w:ascii="Arial Narrow" w:eastAsia="Calibri" w:hAnsi="Arial Narrow"/>
                <w:szCs w:val="20"/>
              </w:rPr>
              <w:t>Skupna  vhodna toplotna moč (MW)</w:t>
            </w:r>
          </w:p>
        </w:tc>
        <w:tc>
          <w:tcPr>
            <w:tcW w:w="2345" w:type="dxa"/>
            <w:tcBorders>
              <w:bottom w:val="nil"/>
            </w:tcBorders>
            <w:shd w:val="clear" w:color="auto" w:fill="auto"/>
            <w:vAlign w:val="center"/>
          </w:tcPr>
          <w:p w:rsidR="009649E2" w:rsidRPr="009649E2" w:rsidRDefault="009649E2" w:rsidP="009649E2">
            <w:pPr>
              <w:spacing w:line="240" w:lineRule="auto"/>
              <w:rPr>
                <w:rFonts w:ascii="Arial Narrow" w:eastAsia="Calibri" w:hAnsi="Arial Narrow"/>
                <w:szCs w:val="20"/>
              </w:rPr>
            </w:pPr>
            <w:r w:rsidRPr="009649E2">
              <w:rPr>
                <w:rFonts w:ascii="Arial Narrow" w:eastAsia="Calibri" w:hAnsi="Arial Narrow"/>
                <w:szCs w:val="20"/>
              </w:rPr>
              <w:t>Trdna goriva (</w:t>
            </w:r>
            <w:r w:rsidRPr="009649E2">
              <w:rPr>
                <w:rFonts w:ascii="Arial Narrow" w:eastAsia="Calibri" w:hAnsi="Arial Narrow"/>
                <w:szCs w:val="20"/>
                <w:vertAlign w:val="superscript"/>
              </w:rPr>
              <w:t>1</w:t>
            </w:r>
            <w:r w:rsidRPr="009649E2">
              <w:rPr>
                <w:rFonts w:ascii="Arial Narrow" w:eastAsia="Calibri" w:hAnsi="Arial Narrow"/>
                <w:szCs w:val="20"/>
              </w:rPr>
              <w:t>)</w:t>
            </w:r>
          </w:p>
        </w:tc>
        <w:tc>
          <w:tcPr>
            <w:tcW w:w="2359" w:type="dxa"/>
            <w:tcBorders>
              <w:bottom w:val="nil"/>
            </w:tcBorders>
            <w:shd w:val="clear" w:color="auto" w:fill="auto"/>
            <w:vAlign w:val="center"/>
          </w:tcPr>
          <w:p w:rsidR="009649E2" w:rsidRPr="009649E2" w:rsidRDefault="009649E2" w:rsidP="009649E2">
            <w:pPr>
              <w:spacing w:line="240" w:lineRule="auto"/>
              <w:rPr>
                <w:rFonts w:ascii="Arial Narrow" w:eastAsia="Calibri" w:hAnsi="Arial Narrow"/>
                <w:szCs w:val="20"/>
              </w:rPr>
            </w:pPr>
            <w:r w:rsidRPr="009649E2">
              <w:rPr>
                <w:rFonts w:ascii="Arial Narrow" w:eastAsia="Calibri" w:hAnsi="Arial Narrow"/>
                <w:szCs w:val="20"/>
              </w:rPr>
              <w:t>Tekoča goriva (</w:t>
            </w:r>
            <w:r w:rsidRPr="009649E2">
              <w:rPr>
                <w:rFonts w:ascii="Arial Narrow" w:eastAsia="Calibri" w:hAnsi="Arial Narrow"/>
                <w:szCs w:val="20"/>
                <w:vertAlign w:val="superscript"/>
              </w:rPr>
              <w:t>1</w:t>
            </w:r>
            <w:r w:rsidRPr="009649E2">
              <w:rPr>
                <w:rFonts w:ascii="Arial Narrow" w:eastAsia="Calibri" w:hAnsi="Arial Narrow"/>
                <w:szCs w:val="20"/>
              </w:rPr>
              <w:t>)</w:t>
            </w:r>
          </w:p>
        </w:tc>
        <w:tc>
          <w:tcPr>
            <w:tcW w:w="2172" w:type="dxa"/>
            <w:tcBorders>
              <w:bottom w:val="nil"/>
            </w:tcBorders>
            <w:shd w:val="clear" w:color="auto" w:fill="auto"/>
            <w:vAlign w:val="center"/>
          </w:tcPr>
          <w:p w:rsidR="009649E2" w:rsidRPr="009649E2" w:rsidRDefault="009649E2" w:rsidP="009649E2">
            <w:pPr>
              <w:spacing w:line="276" w:lineRule="auto"/>
              <w:rPr>
                <w:rFonts w:ascii="Arial Narrow" w:eastAsia="Calibri" w:hAnsi="Arial Narrow"/>
                <w:szCs w:val="20"/>
              </w:rPr>
            </w:pPr>
            <w:r w:rsidRPr="009649E2">
              <w:rPr>
                <w:rFonts w:ascii="Arial Narrow" w:eastAsia="Calibri" w:hAnsi="Arial Narrow"/>
                <w:szCs w:val="20"/>
              </w:rPr>
              <w:t xml:space="preserve">Tekoči ostanki proizvodnje v kemičnih napravah </w:t>
            </w:r>
          </w:p>
          <w:p w:rsidR="009649E2" w:rsidRPr="009649E2" w:rsidRDefault="009649E2" w:rsidP="009649E2">
            <w:pPr>
              <w:spacing w:line="240" w:lineRule="auto"/>
              <w:rPr>
                <w:rFonts w:ascii="Arial Narrow" w:eastAsia="Calibri" w:hAnsi="Arial Narrow"/>
                <w:szCs w:val="20"/>
              </w:rPr>
            </w:pPr>
            <w:r w:rsidRPr="009649E2">
              <w:rPr>
                <w:rFonts w:ascii="Arial Narrow" w:eastAsia="Calibri" w:hAnsi="Arial Narrow"/>
                <w:szCs w:val="20"/>
              </w:rPr>
              <w:t>(nekomercialno gorivo)</w:t>
            </w:r>
          </w:p>
        </w:tc>
      </w:tr>
      <w:tr w:rsidR="009649E2" w:rsidRPr="009649E2" w:rsidTr="008169C6">
        <w:trPr>
          <w:jc w:val="center"/>
        </w:trPr>
        <w:tc>
          <w:tcPr>
            <w:tcW w:w="2413" w:type="dxa"/>
            <w:tcBorders>
              <w:right w:val="nil"/>
            </w:tcBorders>
            <w:shd w:val="clear" w:color="auto" w:fill="auto"/>
            <w:vAlign w:val="center"/>
          </w:tcPr>
          <w:p w:rsidR="009649E2" w:rsidRPr="009649E2" w:rsidRDefault="009649E2" w:rsidP="009649E2">
            <w:pPr>
              <w:spacing w:after="200" w:line="276" w:lineRule="auto"/>
              <w:rPr>
                <w:rFonts w:ascii="Arial Narrow" w:eastAsia="Calibri" w:hAnsi="Arial Narrow"/>
                <w:szCs w:val="20"/>
              </w:rPr>
            </w:pPr>
            <w:r w:rsidRPr="009649E2">
              <w:rPr>
                <w:rFonts w:ascii="Arial Narrow" w:eastAsia="Calibri" w:hAnsi="Arial Narrow"/>
                <w:szCs w:val="20"/>
              </w:rPr>
              <w:t>0 - 500</w:t>
            </w:r>
          </w:p>
        </w:tc>
        <w:tc>
          <w:tcPr>
            <w:tcW w:w="2345" w:type="dxa"/>
            <w:shd w:val="clear" w:color="auto" w:fill="auto"/>
            <w:vAlign w:val="center"/>
          </w:tcPr>
          <w:p w:rsidR="009649E2" w:rsidRPr="009649E2" w:rsidRDefault="009649E2" w:rsidP="009649E2">
            <w:pPr>
              <w:spacing w:line="240" w:lineRule="auto"/>
              <w:jc w:val="center"/>
              <w:rPr>
                <w:rFonts w:ascii="Arial Narrow" w:eastAsia="Calibri" w:hAnsi="Arial Narrow"/>
                <w:szCs w:val="20"/>
              </w:rPr>
            </w:pPr>
            <w:r w:rsidRPr="009649E2">
              <w:rPr>
                <w:rFonts w:ascii="Arial Narrow" w:eastAsia="Calibri" w:hAnsi="Arial Narrow"/>
                <w:szCs w:val="20"/>
              </w:rPr>
              <w:t>450</w:t>
            </w:r>
          </w:p>
        </w:tc>
        <w:tc>
          <w:tcPr>
            <w:tcW w:w="2359" w:type="dxa"/>
            <w:shd w:val="clear" w:color="auto" w:fill="auto"/>
            <w:vAlign w:val="center"/>
          </w:tcPr>
          <w:p w:rsidR="009649E2" w:rsidRPr="009649E2" w:rsidRDefault="009649E2" w:rsidP="009649E2">
            <w:pPr>
              <w:spacing w:line="240" w:lineRule="auto"/>
              <w:rPr>
                <w:rFonts w:ascii="Arial Narrow" w:eastAsia="Calibri" w:hAnsi="Arial Narrow"/>
                <w:szCs w:val="20"/>
              </w:rPr>
            </w:pPr>
            <w:r w:rsidRPr="009649E2">
              <w:rPr>
                <w:rFonts w:ascii="Arial Narrow" w:eastAsia="Calibri" w:hAnsi="Arial Narrow"/>
                <w:szCs w:val="20"/>
              </w:rPr>
              <w:t>450</w:t>
            </w:r>
          </w:p>
        </w:tc>
        <w:tc>
          <w:tcPr>
            <w:tcW w:w="2172" w:type="dxa"/>
            <w:shd w:val="clear" w:color="auto" w:fill="auto"/>
            <w:vAlign w:val="center"/>
          </w:tcPr>
          <w:p w:rsidR="009649E2" w:rsidRPr="009649E2" w:rsidRDefault="009649E2" w:rsidP="009649E2">
            <w:pPr>
              <w:spacing w:line="240" w:lineRule="auto"/>
              <w:rPr>
                <w:rFonts w:ascii="Arial Narrow" w:eastAsia="Calibri" w:hAnsi="Arial Narrow"/>
                <w:szCs w:val="20"/>
              </w:rPr>
            </w:pPr>
            <w:r w:rsidRPr="009649E2">
              <w:rPr>
                <w:rFonts w:ascii="Arial Narrow" w:eastAsia="Calibri" w:hAnsi="Arial Narrow"/>
                <w:szCs w:val="20"/>
              </w:rPr>
              <w:t>450</w:t>
            </w:r>
          </w:p>
        </w:tc>
      </w:tr>
      <w:tr w:rsidR="009649E2" w:rsidRPr="009649E2" w:rsidTr="008169C6">
        <w:trPr>
          <w:jc w:val="center"/>
        </w:trPr>
        <w:tc>
          <w:tcPr>
            <w:tcW w:w="2413" w:type="dxa"/>
            <w:tcBorders>
              <w:right w:val="nil"/>
            </w:tcBorders>
            <w:shd w:val="clear" w:color="auto" w:fill="auto"/>
            <w:vAlign w:val="center"/>
          </w:tcPr>
          <w:p w:rsidR="009649E2" w:rsidRPr="009649E2" w:rsidRDefault="009649E2" w:rsidP="009649E2">
            <w:pPr>
              <w:spacing w:after="200" w:line="276" w:lineRule="auto"/>
              <w:rPr>
                <w:rFonts w:ascii="Arial Narrow" w:eastAsia="Calibri" w:hAnsi="Arial Narrow"/>
                <w:szCs w:val="20"/>
              </w:rPr>
            </w:pPr>
            <w:r w:rsidRPr="009649E2">
              <w:rPr>
                <w:rFonts w:ascii="Arial Narrow" w:eastAsia="Calibri" w:hAnsi="Arial Narrow"/>
                <w:szCs w:val="20"/>
              </w:rPr>
              <w:t>&gt; 500</w:t>
            </w:r>
          </w:p>
        </w:tc>
        <w:tc>
          <w:tcPr>
            <w:tcW w:w="2345" w:type="dxa"/>
            <w:shd w:val="clear" w:color="auto" w:fill="auto"/>
            <w:vAlign w:val="center"/>
          </w:tcPr>
          <w:p w:rsidR="009649E2" w:rsidRPr="009649E2" w:rsidRDefault="009649E2" w:rsidP="009649E2">
            <w:pPr>
              <w:spacing w:line="240" w:lineRule="auto"/>
              <w:jc w:val="center"/>
              <w:rPr>
                <w:rFonts w:ascii="Arial Narrow" w:eastAsia="Calibri" w:hAnsi="Arial Narrow"/>
                <w:szCs w:val="20"/>
              </w:rPr>
            </w:pPr>
            <w:r w:rsidRPr="009649E2">
              <w:rPr>
                <w:rFonts w:ascii="Arial Narrow" w:eastAsia="Calibri" w:hAnsi="Arial Narrow"/>
                <w:szCs w:val="20"/>
              </w:rPr>
              <w:t xml:space="preserve">200 </w:t>
            </w:r>
          </w:p>
        </w:tc>
        <w:tc>
          <w:tcPr>
            <w:tcW w:w="2359" w:type="dxa"/>
            <w:shd w:val="clear" w:color="auto" w:fill="auto"/>
            <w:vAlign w:val="center"/>
          </w:tcPr>
          <w:p w:rsidR="009649E2" w:rsidRPr="009649E2" w:rsidRDefault="009649E2" w:rsidP="009649E2">
            <w:pPr>
              <w:spacing w:line="240" w:lineRule="auto"/>
              <w:rPr>
                <w:rFonts w:ascii="Arial Narrow" w:eastAsia="Calibri" w:hAnsi="Arial Narrow"/>
                <w:szCs w:val="20"/>
              </w:rPr>
            </w:pPr>
            <w:r w:rsidRPr="009649E2">
              <w:rPr>
                <w:rFonts w:ascii="Arial Narrow" w:eastAsia="Calibri" w:hAnsi="Arial Narrow"/>
                <w:szCs w:val="20"/>
              </w:rPr>
              <w:t>400</w:t>
            </w:r>
          </w:p>
        </w:tc>
        <w:tc>
          <w:tcPr>
            <w:tcW w:w="2172" w:type="dxa"/>
            <w:shd w:val="clear" w:color="auto" w:fill="auto"/>
            <w:vAlign w:val="center"/>
          </w:tcPr>
          <w:p w:rsidR="009649E2" w:rsidRPr="009649E2" w:rsidRDefault="009649E2" w:rsidP="009649E2">
            <w:pPr>
              <w:spacing w:line="240" w:lineRule="auto"/>
              <w:rPr>
                <w:rFonts w:ascii="Arial Narrow" w:eastAsia="Calibri" w:hAnsi="Arial Narrow"/>
                <w:szCs w:val="20"/>
              </w:rPr>
            </w:pPr>
            <w:r w:rsidRPr="009649E2">
              <w:rPr>
                <w:rFonts w:ascii="Arial Narrow" w:eastAsia="Calibri" w:hAnsi="Arial Narrow"/>
                <w:szCs w:val="20"/>
              </w:rPr>
              <w:t>150</w:t>
            </w:r>
          </w:p>
        </w:tc>
      </w:tr>
      <w:tr w:rsidR="009649E2" w:rsidRPr="009649E2" w:rsidTr="008169C6">
        <w:trPr>
          <w:jc w:val="center"/>
        </w:trPr>
        <w:tc>
          <w:tcPr>
            <w:tcW w:w="9289" w:type="dxa"/>
            <w:gridSpan w:val="4"/>
            <w:tcBorders>
              <w:right w:val="nil"/>
            </w:tcBorders>
            <w:shd w:val="clear" w:color="auto" w:fill="auto"/>
            <w:vAlign w:val="center"/>
          </w:tcPr>
          <w:p w:rsidR="009649E2" w:rsidRPr="009649E2" w:rsidRDefault="009649E2" w:rsidP="00613608">
            <w:pPr>
              <w:spacing w:after="200" w:line="276" w:lineRule="auto"/>
              <w:jc w:val="both"/>
              <w:rPr>
                <w:rFonts w:ascii="Arial Narrow" w:eastAsia="Calibri" w:hAnsi="Arial Narrow"/>
                <w:szCs w:val="20"/>
              </w:rPr>
            </w:pPr>
            <w:r w:rsidRPr="009649E2">
              <w:rPr>
                <w:rFonts w:ascii="Arial Narrow" w:eastAsia="Calibri" w:hAnsi="Arial Narrow" w:cs="Arial"/>
                <w:szCs w:val="20"/>
              </w:rPr>
              <w:t>Opomba: (</w:t>
            </w:r>
            <w:r w:rsidRPr="009649E2">
              <w:rPr>
                <w:rFonts w:ascii="Arial Narrow" w:eastAsia="Calibri" w:hAnsi="Arial Narrow" w:cs="Arial"/>
                <w:szCs w:val="20"/>
                <w:vertAlign w:val="superscript"/>
              </w:rPr>
              <w:t>1</w:t>
            </w:r>
            <w:r w:rsidRPr="009649E2">
              <w:rPr>
                <w:rFonts w:ascii="Arial Narrow" w:eastAsia="Calibri" w:hAnsi="Arial Narrow" w:cs="Arial"/>
                <w:szCs w:val="20"/>
              </w:rPr>
              <w:t>) Za del  naprave, ki odvaja odpadne pline skozi eno ali več posebnih odvodnih cevi v skupnem odvodniku</w:t>
            </w:r>
            <w:r w:rsidR="00613608">
              <w:rPr>
                <w:rFonts w:ascii="Arial Narrow" w:eastAsia="Calibri" w:hAnsi="Arial Narrow" w:cs="Arial"/>
                <w:szCs w:val="20"/>
              </w:rPr>
              <w:t>,</w:t>
            </w:r>
            <w:r w:rsidRPr="009649E2">
              <w:rPr>
                <w:rFonts w:ascii="Arial Narrow" w:eastAsia="Calibri" w:hAnsi="Arial Narrow" w:cs="Arial"/>
                <w:szCs w:val="20"/>
              </w:rPr>
              <w:t xml:space="preserve"> lahko veljajo mejne vrednosti emisij za trda in tekoča goriva iz tabele glede na skupno  vhodno toplotno moč celotne naprave. V takih primerih se emisije skozi vsako izmed odvodnih cevi spremljajo ločeno.</w:t>
            </w:r>
          </w:p>
        </w:tc>
      </w:tr>
    </w:tbl>
    <w:p w:rsidR="009649E2" w:rsidRPr="009649E2" w:rsidRDefault="009649E2" w:rsidP="009649E2">
      <w:pPr>
        <w:spacing w:after="200" w:line="276" w:lineRule="auto"/>
        <w:rPr>
          <w:rFonts w:eastAsia="Calibri" w:cs="Arial"/>
          <w:szCs w:val="20"/>
        </w:rPr>
      </w:pPr>
    </w:p>
    <w:p w:rsidR="009649E2" w:rsidRPr="009649E2" w:rsidRDefault="00613608" w:rsidP="009649E2">
      <w:pPr>
        <w:spacing w:after="200" w:line="276" w:lineRule="auto"/>
        <w:jc w:val="both"/>
        <w:rPr>
          <w:rFonts w:eastAsia="Calibri" w:cs="Arial"/>
          <w:szCs w:val="20"/>
        </w:rPr>
      </w:pPr>
      <w:r>
        <w:rPr>
          <w:rFonts w:eastAsia="Calibri" w:cs="Arial"/>
          <w:szCs w:val="20"/>
        </w:rPr>
        <w:t>4.2 Mejne</w:t>
      </w:r>
      <w:r w:rsidR="009649E2" w:rsidRPr="009649E2">
        <w:rPr>
          <w:rFonts w:eastAsia="Calibri" w:cs="Arial"/>
          <w:szCs w:val="20"/>
        </w:rPr>
        <w:t xml:space="preserve"> vrednosti emisij (mg/m3) za </w:t>
      </w:r>
      <w:proofErr w:type="spellStart"/>
      <w:r w:rsidR="009649E2" w:rsidRPr="009649E2">
        <w:rPr>
          <w:rFonts w:eastAsia="Calibri" w:cs="Arial"/>
          <w:szCs w:val="20"/>
        </w:rPr>
        <w:t>NOx</w:t>
      </w:r>
      <w:proofErr w:type="spellEnd"/>
      <w:r w:rsidR="009649E2" w:rsidRPr="009649E2">
        <w:rPr>
          <w:rFonts w:eastAsia="Calibri" w:cs="Arial"/>
          <w:szCs w:val="20"/>
        </w:rPr>
        <w:t xml:space="preserve"> za obstoječe  naprave, ki so pridobile dovoljenje pred 1. julijem 1987 in ki ne obratujejo več kot 1500 obratovalnih ur na leto kot povprečje v obdobju petih let</w:t>
      </w:r>
    </w:p>
    <w:tbl>
      <w:tblPr>
        <w:tblW w:w="5000" w:type="pct"/>
        <w:jc w:val="center"/>
        <w:tblBorders>
          <w:top w:val="single" w:sz="8" w:space="0" w:color="auto"/>
          <w:bottom w:val="single" w:sz="8" w:space="0" w:color="auto"/>
          <w:insideH w:val="single" w:sz="8" w:space="0" w:color="auto"/>
          <w:insideV w:val="single" w:sz="8" w:space="0" w:color="auto"/>
        </w:tblBorders>
        <w:tblLook w:val="04A0" w:firstRow="1" w:lastRow="0" w:firstColumn="1" w:lastColumn="0" w:noHBand="0" w:noVBand="1"/>
      </w:tblPr>
      <w:tblGrid>
        <w:gridCol w:w="4423"/>
        <w:gridCol w:w="4291"/>
      </w:tblGrid>
      <w:tr w:rsidR="009649E2" w:rsidRPr="009649E2" w:rsidTr="008169C6">
        <w:trPr>
          <w:jc w:val="center"/>
        </w:trPr>
        <w:tc>
          <w:tcPr>
            <w:tcW w:w="4710" w:type="dxa"/>
            <w:tcBorders>
              <w:bottom w:val="nil"/>
              <w:right w:val="nil"/>
            </w:tcBorders>
            <w:shd w:val="clear" w:color="auto" w:fill="auto"/>
            <w:vAlign w:val="center"/>
          </w:tcPr>
          <w:p w:rsidR="009649E2" w:rsidRPr="009649E2" w:rsidRDefault="009649E2" w:rsidP="009649E2">
            <w:pPr>
              <w:spacing w:line="240" w:lineRule="auto"/>
              <w:rPr>
                <w:rFonts w:ascii="Arial Narrow" w:eastAsia="Calibri" w:hAnsi="Arial Narrow"/>
                <w:szCs w:val="20"/>
              </w:rPr>
            </w:pPr>
            <w:r w:rsidRPr="009649E2">
              <w:rPr>
                <w:rFonts w:ascii="Arial Narrow" w:eastAsia="Calibri" w:hAnsi="Arial Narrow"/>
                <w:szCs w:val="20"/>
              </w:rPr>
              <w:t>Skupna vhodna toplotna moč (MW)</w:t>
            </w:r>
          </w:p>
        </w:tc>
        <w:tc>
          <w:tcPr>
            <w:tcW w:w="4579" w:type="dxa"/>
            <w:tcBorders>
              <w:bottom w:val="nil"/>
            </w:tcBorders>
            <w:shd w:val="clear" w:color="auto" w:fill="auto"/>
            <w:vAlign w:val="center"/>
          </w:tcPr>
          <w:p w:rsidR="009649E2" w:rsidRPr="009649E2" w:rsidRDefault="009649E2" w:rsidP="009649E2">
            <w:pPr>
              <w:spacing w:line="240" w:lineRule="auto"/>
              <w:rPr>
                <w:rFonts w:ascii="Arial Narrow" w:eastAsia="Calibri" w:hAnsi="Arial Narrow"/>
                <w:szCs w:val="20"/>
              </w:rPr>
            </w:pPr>
            <w:r w:rsidRPr="009649E2">
              <w:rPr>
                <w:rFonts w:ascii="Arial Narrow" w:eastAsia="Calibri" w:hAnsi="Arial Narrow"/>
                <w:szCs w:val="20"/>
              </w:rPr>
              <w:t xml:space="preserve">Trdna goriva </w:t>
            </w:r>
          </w:p>
        </w:tc>
      </w:tr>
      <w:tr w:rsidR="009649E2" w:rsidRPr="009649E2" w:rsidTr="008169C6">
        <w:trPr>
          <w:jc w:val="center"/>
        </w:trPr>
        <w:tc>
          <w:tcPr>
            <w:tcW w:w="4710" w:type="dxa"/>
            <w:tcBorders>
              <w:right w:val="nil"/>
            </w:tcBorders>
            <w:shd w:val="clear" w:color="auto" w:fill="auto"/>
            <w:vAlign w:val="center"/>
          </w:tcPr>
          <w:p w:rsidR="009649E2" w:rsidRPr="009649E2" w:rsidRDefault="009649E2" w:rsidP="009649E2">
            <w:pPr>
              <w:spacing w:after="200" w:line="276" w:lineRule="auto"/>
              <w:jc w:val="center"/>
              <w:rPr>
                <w:rFonts w:ascii="Arial Narrow" w:eastAsia="Calibri" w:hAnsi="Arial Narrow"/>
                <w:szCs w:val="20"/>
              </w:rPr>
            </w:pPr>
            <w:r w:rsidRPr="009649E2">
              <w:rPr>
                <w:rFonts w:ascii="Arial Narrow" w:eastAsia="Calibri" w:hAnsi="Arial Narrow"/>
                <w:szCs w:val="20"/>
              </w:rPr>
              <w:t>&gt; 500</w:t>
            </w:r>
          </w:p>
        </w:tc>
        <w:tc>
          <w:tcPr>
            <w:tcW w:w="4579" w:type="dxa"/>
            <w:shd w:val="clear" w:color="auto" w:fill="auto"/>
            <w:vAlign w:val="center"/>
          </w:tcPr>
          <w:p w:rsidR="009649E2" w:rsidRPr="009649E2" w:rsidRDefault="009649E2" w:rsidP="009649E2">
            <w:pPr>
              <w:spacing w:line="240" w:lineRule="auto"/>
              <w:jc w:val="center"/>
              <w:rPr>
                <w:rFonts w:ascii="Arial Narrow" w:eastAsia="Calibri" w:hAnsi="Arial Narrow"/>
                <w:szCs w:val="20"/>
              </w:rPr>
            </w:pPr>
            <w:r w:rsidRPr="009649E2">
              <w:rPr>
                <w:rFonts w:ascii="Arial Narrow" w:eastAsia="Calibri" w:hAnsi="Arial Narrow"/>
                <w:szCs w:val="20"/>
              </w:rPr>
              <w:t>450</w:t>
            </w:r>
          </w:p>
        </w:tc>
      </w:tr>
      <w:tr w:rsidR="009649E2" w:rsidRPr="009649E2" w:rsidTr="008169C6">
        <w:trPr>
          <w:jc w:val="center"/>
        </w:trPr>
        <w:tc>
          <w:tcPr>
            <w:tcW w:w="9289" w:type="dxa"/>
            <w:gridSpan w:val="2"/>
            <w:tcBorders>
              <w:right w:val="nil"/>
            </w:tcBorders>
            <w:shd w:val="clear" w:color="auto" w:fill="auto"/>
            <w:vAlign w:val="center"/>
          </w:tcPr>
          <w:p w:rsidR="009649E2" w:rsidRPr="009649E2" w:rsidRDefault="009649E2" w:rsidP="00613608">
            <w:pPr>
              <w:spacing w:line="240" w:lineRule="auto"/>
              <w:jc w:val="both"/>
              <w:rPr>
                <w:rFonts w:ascii="Arial Narrow" w:eastAsia="Calibri" w:hAnsi="Arial Narrow"/>
                <w:szCs w:val="20"/>
              </w:rPr>
            </w:pPr>
            <w:r w:rsidRPr="009649E2">
              <w:rPr>
                <w:rFonts w:ascii="Arial Narrow" w:eastAsia="Calibri" w:hAnsi="Arial Narrow" w:cs="Arial"/>
                <w:szCs w:val="20"/>
              </w:rPr>
              <w:t>Opomba:  Za del naprave, ki odvaja odpadne pline skozi eno ali več posebnih odvodnih cevi v skupnem odvodniku lahko veljajo mejne vrednosti emisij iz tabele glede na skupno vhodno toplotno moč celotne naprave. V takih primerih se emisije skozi vsako izmed odvodnih cevi spremljajo ločeno</w:t>
            </w:r>
            <w:r w:rsidR="00613608">
              <w:rPr>
                <w:rFonts w:ascii="Arial Narrow" w:eastAsia="Calibri" w:hAnsi="Arial Narrow" w:cs="Arial"/>
                <w:szCs w:val="20"/>
              </w:rPr>
              <w:t>.</w:t>
            </w:r>
          </w:p>
        </w:tc>
      </w:tr>
    </w:tbl>
    <w:p w:rsidR="009649E2" w:rsidRPr="009649E2" w:rsidRDefault="009649E2" w:rsidP="009649E2">
      <w:pPr>
        <w:spacing w:after="200" w:line="276" w:lineRule="auto"/>
        <w:rPr>
          <w:rFonts w:eastAsia="Calibri" w:cs="Arial"/>
          <w:szCs w:val="20"/>
        </w:rPr>
      </w:pPr>
    </w:p>
    <w:p w:rsidR="009649E2" w:rsidRPr="009649E2" w:rsidRDefault="009649E2" w:rsidP="009649E2">
      <w:pPr>
        <w:spacing w:after="200" w:line="276" w:lineRule="auto"/>
        <w:rPr>
          <w:rFonts w:eastAsia="Calibri" w:cs="Arial"/>
          <w:szCs w:val="20"/>
        </w:rPr>
      </w:pPr>
      <w:r w:rsidRPr="009649E2">
        <w:rPr>
          <w:rFonts w:eastAsia="Calibri" w:cs="Arial"/>
          <w:szCs w:val="20"/>
        </w:rPr>
        <w:lastRenderedPageBreak/>
        <w:t xml:space="preserve">5. Za plinske turbine (vključno s plinskimi turbinami s kombiniranim krožnim procesom), ki kot tekoča goriva uporabljajo lahke in srednje težke destilate, velja mejna vrednost za emisije </w:t>
      </w:r>
      <w:proofErr w:type="spellStart"/>
      <w:r w:rsidRPr="009649E2">
        <w:rPr>
          <w:rFonts w:eastAsia="Calibri" w:cs="Arial"/>
          <w:szCs w:val="20"/>
        </w:rPr>
        <w:t>NO</w:t>
      </w:r>
      <w:r w:rsidRPr="009649E2">
        <w:rPr>
          <w:rFonts w:eastAsia="Calibri" w:cs="Arial"/>
          <w:szCs w:val="20"/>
          <w:vertAlign w:val="subscript"/>
        </w:rPr>
        <w:t>x</w:t>
      </w:r>
      <w:proofErr w:type="spellEnd"/>
      <w:r w:rsidRPr="009649E2">
        <w:rPr>
          <w:rFonts w:eastAsia="Calibri" w:cs="Arial"/>
          <w:szCs w:val="20"/>
        </w:rPr>
        <w:t xml:space="preserve"> 90 mg/m</w:t>
      </w:r>
      <w:r w:rsidRPr="009649E2">
        <w:rPr>
          <w:rFonts w:eastAsia="Calibri" w:cs="Arial"/>
          <w:szCs w:val="20"/>
          <w:vertAlign w:val="superscript"/>
        </w:rPr>
        <w:t>3</w:t>
      </w:r>
      <w:r w:rsidRPr="009649E2">
        <w:rPr>
          <w:rFonts w:eastAsia="Calibri" w:cs="Arial"/>
          <w:szCs w:val="20"/>
        </w:rPr>
        <w:t xml:space="preserve"> in za CO 100 mg/m</w:t>
      </w:r>
      <w:r w:rsidRPr="009649E2">
        <w:rPr>
          <w:rFonts w:eastAsia="Calibri" w:cs="Arial"/>
          <w:szCs w:val="20"/>
          <w:vertAlign w:val="superscript"/>
        </w:rPr>
        <w:t>3</w:t>
      </w:r>
      <w:r w:rsidRPr="009649E2">
        <w:rPr>
          <w:rFonts w:eastAsia="Calibri" w:cs="Arial"/>
          <w:szCs w:val="20"/>
        </w:rPr>
        <w:t xml:space="preserve">. </w:t>
      </w:r>
    </w:p>
    <w:p w:rsidR="009649E2" w:rsidRPr="009649E2" w:rsidRDefault="009649E2" w:rsidP="009649E2">
      <w:pPr>
        <w:spacing w:after="200" w:line="276" w:lineRule="auto"/>
        <w:jc w:val="both"/>
        <w:rPr>
          <w:rFonts w:eastAsia="Calibri" w:cs="Arial"/>
          <w:szCs w:val="20"/>
        </w:rPr>
      </w:pPr>
      <w:r w:rsidRPr="009649E2">
        <w:rPr>
          <w:rFonts w:eastAsia="Calibri" w:cs="Arial"/>
          <w:szCs w:val="20"/>
        </w:rPr>
        <w:t>Za plinske turbine za nujne primere, ki obratujejo manj kot 500 obratovalnih ur na leto, se mejne vrednosti emisij iz te točke ne uporabljajo. Upravljavec takih naprav beleži obratovalne ure.</w:t>
      </w:r>
    </w:p>
    <w:p w:rsidR="009649E2" w:rsidRPr="009649E2" w:rsidRDefault="009649E2" w:rsidP="009649E2">
      <w:pPr>
        <w:spacing w:after="200" w:line="276" w:lineRule="auto"/>
        <w:rPr>
          <w:rFonts w:eastAsia="Calibri" w:cs="Arial"/>
          <w:szCs w:val="20"/>
        </w:rPr>
      </w:pPr>
      <w:r w:rsidRPr="009649E2">
        <w:rPr>
          <w:rFonts w:eastAsia="Calibri" w:cs="Arial"/>
          <w:szCs w:val="20"/>
        </w:rPr>
        <w:t>6. Mejne vrednosti emisij (mg/m</w:t>
      </w:r>
      <w:r w:rsidRPr="009649E2">
        <w:rPr>
          <w:rFonts w:eastAsia="Calibri" w:cs="Arial"/>
          <w:szCs w:val="20"/>
          <w:vertAlign w:val="superscript"/>
        </w:rPr>
        <w:t>3</w:t>
      </w:r>
      <w:r w:rsidRPr="009649E2">
        <w:rPr>
          <w:rFonts w:eastAsia="Calibri" w:cs="Arial"/>
          <w:szCs w:val="20"/>
        </w:rPr>
        <w:t xml:space="preserve">) za </w:t>
      </w:r>
      <w:proofErr w:type="spellStart"/>
      <w:r w:rsidRPr="009649E2">
        <w:rPr>
          <w:rFonts w:eastAsia="Calibri" w:cs="Arial"/>
          <w:szCs w:val="20"/>
        </w:rPr>
        <w:t>NO</w:t>
      </w:r>
      <w:r w:rsidRPr="009649E2">
        <w:rPr>
          <w:rFonts w:eastAsia="Calibri" w:cs="Arial"/>
          <w:szCs w:val="20"/>
          <w:vertAlign w:val="subscript"/>
        </w:rPr>
        <w:t>x</w:t>
      </w:r>
      <w:proofErr w:type="spellEnd"/>
      <w:r w:rsidRPr="009649E2">
        <w:rPr>
          <w:rFonts w:eastAsia="Calibri" w:cs="Arial"/>
          <w:szCs w:val="20"/>
        </w:rPr>
        <w:t xml:space="preserve"> in CO za naprave na plin</w:t>
      </w:r>
    </w:p>
    <w:tbl>
      <w:tblPr>
        <w:tblW w:w="5000" w:type="pct"/>
        <w:jc w:val="center"/>
        <w:tblBorders>
          <w:top w:val="single" w:sz="8" w:space="0" w:color="auto"/>
          <w:bottom w:val="single" w:sz="8" w:space="0" w:color="auto"/>
          <w:insideH w:val="single" w:sz="8" w:space="0" w:color="auto"/>
          <w:insideV w:val="single" w:sz="8" w:space="0" w:color="auto"/>
        </w:tblBorders>
        <w:tblLayout w:type="fixed"/>
        <w:tblLook w:val="0000" w:firstRow="0" w:lastRow="0" w:firstColumn="0" w:lastColumn="0" w:noHBand="0" w:noVBand="0"/>
      </w:tblPr>
      <w:tblGrid>
        <w:gridCol w:w="2904"/>
        <w:gridCol w:w="2905"/>
        <w:gridCol w:w="2905"/>
      </w:tblGrid>
      <w:tr w:rsidR="009649E2" w:rsidRPr="009649E2" w:rsidTr="008169C6">
        <w:trPr>
          <w:trHeight w:val="199"/>
          <w:jc w:val="center"/>
        </w:trPr>
        <w:tc>
          <w:tcPr>
            <w:tcW w:w="3096" w:type="dxa"/>
            <w:shd w:val="clear" w:color="auto" w:fill="auto"/>
            <w:vAlign w:val="center"/>
          </w:tcPr>
          <w:p w:rsidR="009649E2" w:rsidRPr="009649E2" w:rsidRDefault="009649E2" w:rsidP="009649E2">
            <w:pPr>
              <w:spacing w:line="240" w:lineRule="auto"/>
              <w:rPr>
                <w:rFonts w:ascii="Arial Narrow" w:eastAsia="Calibri" w:hAnsi="Arial Narrow" w:cs="Arial"/>
                <w:szCs w:val="20"/>
              </w:rPr>
            </w:pPr>
          </w:p>
        </w:tc>
        <w:tc>
          <w:tcPr>
            <w:tcW w:w="3096" w:type="dxa"/>
            <w:shd w:val="clear" w:color="auto" w:fill="auto"/>
            <w:vAlign w:val="center"/>
          </w:tcPr>
          <w:p w:rsidR="009649E2" w:rsidRPr="009649E2" w:rsidRDefault="009649E2" w:rsidP="009649E2">
            <w:pPr>
              <w:spacing w:line="240" w:lineRule="auto"/>
              <w:jc w:val="right"/>
              <w:rPr>
                <w:rFonts w:ascii="Arial Narrow" w:eastAsia="Calibri" w:hAnsi="Arial Narrow" w:cs="Arial"/>
                <w:szCs w:val="20"/>
              </w:rPr>
            </w:pPr>
            <w:proofErr w:type="spellStart"/>
            <w:r w:rsidRPr="009649E2">
              <w:rPr>
                <w:rFonts w:ascii="Arial Narrow" w:eastAsia="Calibri" w:hAnsi="Arial Narrow" w:cs="Arial"/>
                <w:szCs w:val="20"/>
              </w:rPr>
              <w:t>NO</w:t>
            </w:r>
            <w:r w:rsidRPr="009649E2">
              <w:rPr>
                <w:rFonts w:ascii="Arial Narrow" w:eastAsia="Calibri" w:hAnsi="Arial Narrow" w:cs="Arial"/>
                <w:szCs w:val="20"/>
                <w:vertAlign w:val="subscript"/>
              </w:rPr>
              <w:t>x</w:t>
            </w:r>
            <w:proofErr w:type="spellEnd"/>
          </w:p>
        </w:tc>
        <w:tc>
          <w:tcPr>
            <w:tcW w:w="3096" w:type="dxa"/>
            <w:shd w:val="clear" w:color="auto" w:fill="auto"/>
            <w:vAlign w:val="center"/>
          </w:tcPr>
          <w:p w:rsidR="009649E2" w:rsidRPr="009649E2" w:rsidRDefault="009649E2" w:rsidP="009649E2">
            <w:pPr>
              <w:spacing w:line="240" w:lineRule="auto"/>
              <w:jc w:val="right"/>
              <w:rPr>
                <w:rFonts w:ascii="Arial Narrow" w:eastAsia="Calibri" w:hAnsi="Arial Narrow" w:cs="Arial"/>
                <w:szCs w:val="20"/>
              </w:rPr>
            </w:pPr>
            <w:r w:rsidRPr="009649E2">
              <w:rPr>
                <w:rFonts w:ascii="Arial Narrow" w:eastAsia="Calibri" w:hAnsi="Arial Narrow" w:cs="Arial"/>
                <w:szCs w:val="20"/>
              </w:rPr>
              <w:t>CO</w:t>
            </w:r>
          </w:p>
        </w:tc>
      </w:tr>
      <w:tr w:rsidR="009649E2" w:rsidRPr="009649E2" w:rsidTr="008169C6">
        <w:trPr>
          <w:trHeight w:val="199"/>
          <w:jc w:val="center"/>
        </w:trPr>
        <w:tc>
          <w:tcPr>
            <w:tcW w:w="3096" w:type="dxa"/>
            <w:shd w:val="clear" w:color="auto" w:fill="auto"/>
            <w:vAlign w:val="center"/>
          </w:tcPr>
          <w:p w:rsidR="009649E2" w:rsidRPr="009649E2" w:rsidRDefault="009649E2" w:rsidP="009649E2">
            <w:pPr>
              <w:spacing w:after="200" w:line="276" w:lineRule="auto"/>
              <w:rPr>
                <w:rFonts w:ascii="Arial Narrow" w:eastAsia="Calibri" w:hAnsi="Arial Narrow" w:cs="Arial"/>
                <w:szCs w:val="20"/>
              </w:rPr>
            </w:pPr>
            <w:r w:rsidRPr="009649E2">
              <w:rPr>
                <w:rFonts w:ascii="Arial Narrow" w:eastAsia="Calibri" w:hAnsi="Arial Narrow" w:cs="Arial"/>
                <w:szCs w:val="20"/>
              </w:rPr>
              <w:t>Naprave, ki uporabljajo zemeljski plin, razen plinskih turbin in plinskih motorjev</w:t>
            </w:r>
          </w:p>
        </w:tc>
        <w:tc>
          <w:tcPr>
            <w:tcW w:w="3096" w:type="dxa"/>
            <w:shd w:val="clear" w:color="auto" w:fill="auto"/>
            <w:vAlign w:val="center"/>
          </w:tcPr>
          <w:p w:rsidR="009649E2" w:rsidRPr="009649E2" w:rsidRDefault="009649E2" w:rsidP="009649E2">
            <w:pPr>
              <w:spacing w:after="200" w:line="276" w:lineRule="auto"/>
              <w:jc w:val="right"/>
              <w:rPr>
                <w:rFonts w:ascii="Arial Narrow" w:eastAsia="Calibri" w:hAnsi="Arial Narrow" w:cs="Arial"/>
                <w:szCs w:val="20"/>
              </w:rPr>
            </w:pPr>
            <w:r w:rsidRPr="009649E2">
              <w:rPr>
                <w:rFonts w:ascii="Arial Narrow" w:eastAsia="Calibri" w:hAnsi="Arial Narrow" w:cs="Arial"/>
                <w:szCs w:val="20"/>
              </w:rPr>
              <w:t>100</w:t>
            </w:r>
          </w:p>
        </w:tc>
        <w:tc>
          <w:tcPr>
            <w:tcW w:w="3096" w:type="dxa"/>
            <w:shd w:val="clear" w:color="auto" w:fill="auto"/>
            <w:vAlign w:val="center"/>
          </w:tcPr>
          <w:p w:rsidR="009649E2" w:rsidRPr="009649E2" w:rsidRDefault="009649E2" w:rsidP="009649E2">
            <w:pPr>
              <w:spacing w:after="200" w:line="276" w:lineRule="auto"/>
              <w:jc w:val="right"/>
              <w:rPr>
                <w:rFonts w:ascii="Arial Narrow" w:eastAsia="Calibri" w:hAnsi="Arial Narrow" w:cs="Arial"/>
                <w:szCs w:val="20"/>
              </w:rPr>
            </w:pPr>
            <w:r w:rsidRPr="009649E2">
              <w:rPr>
                <w:rFonts w:ascii="Arial Narrow" w:eastAsia="Calibri" w:hAnsi="Arial Narrow" w:cs="Arial"/>
                <w:szCs w:val="20"/>
              </w:rPr>
              <w:t>100</w:t>
            </w:r>
          </w:p>
        </w:tc>
      </w:tr>
      <w:tr w:rsidR="009649E2" w:rsidRPr="009649E2" w:rsidTr="008169C6">
        <w:trPr>
          <w:trHeight w:val="294"/>
          <w:jc w:val="center"/>
        </w:trPr>
        <w:tc>
          <w:tcPr>
            <w:tcW w:w="3096" w:type="dxa"/>
            <w:shd w:val="clear" w:color="auto" w:fill="auto"/>
            <w:vAlign w:val="center"/>
          </w:tcPr>
          <w:p w:rsidR="009649E2" w:rsidRPr="009649E2" w:rsidRDefault="009649E2" w:rsidP="009649E2">
            <w:pPr>
              <w:spacing w:after="200" w:line="276" w:lineRule="auto"/>
              <w:rPr>
                <w:rFonts w:ascii="Arial Narrow" w:eastAsia="Calibri" w:hAnsi="Arial Narrow" w:cs="Arial"/>
                <w:szCs w:val="20"/>
              </w:rPr>
            </w:pPr>
            <w:r w:rsidRPr="009649E2">
              <w:rPr>
                <w:rFonts w:ascii="Arial Narrow" w:eastAsia="Calibri" w:hAnsi="Arial Narrow" w:cs="Arial"/>
                <w:szCs w:val="20"/>
              </w:rPr>
              <w:t xml:space="preserve">Naprave, ki uporabljajo plavžni plin, pline iz </w:t>
            </w:r>
            <w:proofErr w:type="spellStart"/>
            <w:r w:rsidRPr="009649E2">
              <w:rPr>
                <w:rFonts w:ascii="Arial Narrow" w:eastAsia="Calibri" w:hAnsi="Arial Narrow" w:cs="Arial"/>
                <w:szCs w:val="20"/>
              </w:rPr>
              <w:t>koksarniške</w:t>
            </w:r>
            <w:proofErr w:type="spellEnd"/>
            <w:r w:rsidRPr="009649E2">
              <w:rPr>
                <w:rFonts w:ascii="Arial Narrow" w:eastAsia="Calibri" w:hAnsi="Arial Narrow" w:cs="Arial"/>
                <w:szCs w:val="20"/>
              </w:rPr>
              <w:t xml:space="preserve"> peči ali nizkokalorične pline iz uplinjanja ostankov destilacij, razen plinskih turbin in plinskih motorjev</w:t>
            </w:r>
          </w:p>
        </w:tc>
        <w:tc>
          <w:tcPr>
            <w:tcW w:w="3096" w:type="dxa"/>
            <w:shd w:val="clear" w:color="auto" w:fill="auto"/>
            <w:vAlign w:val="center"/>
          </w:tcPr>
          <w:p w:rsidR="009649E2" w:rsidRPr="009649E2" w:rsidRDefault="009649E2" w:rsidP="009649E2">
            <w:pPr>
              <w:spacing w:after="200" w:line="276" w:lineRule="auto"/>
              <w:jc w:val="right"/>
              <w:rPr>
                <w:rFonts w:ascii="Arial Narrow" w:eastAsia="Calibri" w:hAnsi="Arial Narrow" w:cs="Arial"/>
                <w:szCs w:val="20"/>
              </w:rPr>
            </w:pPr>
            <w:r w:rsidRPr="009649E2">
              <w:rPr>
                <w:rFonts w:ascii="Arial Narrow" w:eastAsia="Calibri" w:hAnsi="Arial Narrow" w:cs="Arial"/>
                <w:szCs w:val="20"/>
              </w:rPr>
              <w:t>200 (</w:t>
            </w:r>
            <w:r w:rsidRPr="009649E2">
              <w:rPr>
                <w:rFonts w:ascii="Arial Narrow" w:eastAsia="Calibri" w:hAnsi="Arial Narrow" w:cs="Arial"/>
                <w:szCs w:val="20"/>
                <w:vertAlign w:val="superscript"/>
              </w:rPr>
              <w:t>4</w:t>
            </w:r>
            <w:r w:rsidRPr="009649E2">
              <w:rPr>
                <w:rFonts w:ascii="Arial Narrow" w:eastAsia="Calibri" w:hAnsi="Arial Narrow" w:cs="Arial"/>
                <w:szCs w:val="20"/>
              </w:rPr>
              <w:t>)</w:t>
            </w:r>
          </w:p>
        </w:tc>
        <w:tc>
          <w:tcPr>
            <w:tcW w:w="3096" w:type="dxa"/>
            <w:shd w:val="clear" w:color="auto" w:fill="auto"/>
            <w:vAlign w:val="center"/>
          </w:tcPr>
          <w:p w:rsidR="009649E2" w:rsidRPr="009649E2" w:rsidRDefault="009649E2" w:rsidP="009649E2">
            <w:pPr>
              <w:spacing w:after="200" w:line="276" w:lineRule="auto"/>
              <w:jc w:val="right"/>
              <w:rPr>
                <w:rFonts w:ascii="Arial Narrow" w:eastAsia="Calibri" w:hAnsi="Arial Narrow" w:cs="Arial"/>
                <w:szCs w:val="20"/>
              </w:rPr>
            </w:pPr>
            <w:r w:rsidRPr="009649E2">
              <w:rPr>
                <w:rFonts w:ascii="Arial Narrow" w:eastAsia="Calibri" w:hAnsi="Arial Narrow" w:cs="Arial"/>
                <w:szCs w:val="20"/>
              </w:rPr>
              <w:t>—</w:t>
            </w:r>
          </w:p>
        </w:tc>
      </w:tr>
      <w:tr w:rsidR="009649E2" w:rsidRPr="009649E2" w:rsidTr="008169C6">
        <w:trPr>
          <w:trHeight w:val="199"/>
          <w:jc w:val="center"/>
        </w:trPr>
        <w:tc>
          <w:tcPr>
            <w:tcW w:w="3096" w:type="dxa"/>
            <w:shd w:val="clear" w:color="auto" w:fill="auto"/>
            <w:vAlign w:val="center"/>
          </w:tcPr>
          <w:p w:rsidR="009649E2" w:rsidRPr="009649E2" w:rsidRDefault="009649E2" w:rsidP="009649E2">
            <w:pPr>
              <w:spacing w:after="200" w:line="276" w:lineRule="auto"/>
              <w:rPr>
                <w:rFonts w:ascii="Arial Narrow" w:eastAsia="Calibri" w:hAnsi="Arial Narrow" w:cs="Arial"/>
                <w:szCs w:val="20"/>
              </w:rPr>
            </w:pPr>
            <w:r w:rsidRPr="009649E2">
              <w:rPr>
                <w:rFonts w:ascii="Arial Narrow" w:eastAsia="Calibri" w:hAnsi="Arial Narrow" w:cs="Arial"/>
                <w:szCs w:val="20"/>
              </w:rPr>
              <w:t>Naprave, ki uporabljajo druge pline, razen plinskih turbin in plinskih motorjev</w:t>
            </w:r>
          </w:p>
        </w:tc>
        <w:tc>
          <w:tcPr>
            <w:tcW w:w="3096" w:type="dxa"/>
            <w:shd w:val="clear" w:color="auto" w:fill="auto"/>
            <w:vAlign w:val="center"/>
          </w:tcPr>
          <w:p w:rsidR="009649E2" w:rsidRPr="009649E2" w:rsidRDefault="009649E2" w:rsidP="009649E2">
            <w:pPr>
              <w:spacing w:after="200" w:line="276" w:lineRule="auto"/>
              <w:jc w:val="right"/>
              <w:rPr>
                <w:rFonts w:ascii="Arial Narrow" w:eastAsia="Calibri" w:hAnsi="Arial Narrow" w:cs="Arial"/>
                <w:szCs w:val="20"/>
              </w:rPr>
            </w:pPr>
            <w:r w:rsidRPr="009649E2">
              <w:rPr>
                <w:rFonts w:ascii="Arial Narrow" w:eastAsia="Calibri" w:hAnsi="Arial Narrow" w:cs="Arial"/>
                <w:szCs w:val="20"/>
              </w:rPr>
              <w:t>200 (</w:t>
            </w:r>
            <w:r w:rsidRPr="009649E2">
              <w:rPr>
                <w:rFonts w:ascii="Arial Narrow" w:eastAsia="Calibri" w:hAnsi="Arial Narrow" w:cs="Arial"/>
                <w:szCs w:val="20"/>
                <w:vertAlign w:val="superscript"/>
              </w:rPr>
              <w:t>4</w:t>
            </w:r>
            <w:r w:rsidRPr="009649E2">
              <w:rPr>
                <w:rFonts w:ascii="Arial Narrow" w:eastAsia="Calibri" w:hAnsi="Arial Narrow" w:cs="Arial"/>
                <w:szCs w:val="20"/>
              </w:rPr>
              <w:t>)</w:t>
            </w:r>
          </w:p>
        </w:tc>
        <w:tc>
          <w:tcPr>
            <w:tcW w:w="3096" w:type="dxa"/>
            <w:shd w:val="clear" w:color="auto" w:fill="auto"/>
            <w:vAlign w:val="center"/>
          </w:tcPr>
          <w:p w:rsidR="009649E2" w:rsidRPr="009649E2" w:rsidRDefault="009649E2" w:rsidP="009649E2">
            <w:pPr>
              <w:spacing w:after="200" w:line="276" w:lineRule="auto"/>
              <w:jc w:val="right"/>
              <w:rPr>
                <w:rFonts w:ascii="Arial Narrow" w:eastAsia="Calibri" w:hAnsi="Arial Narrow" w:cs="Arial"/>
                <w:szCs w:val="20"/>
              </w:rPr>
            </w:pPr>
            <w:r w:rsidRPr="009649E2">
              <w:rPr>
                <w:rFonts w:ascii="Arial Narrow" w:eastAsia="Calibri" w:hAnsi="Arial Narrow" w:cs="Arial"/>
                <w:szCs w:val="20"/>
              </w:rPr>
              <w:t>—</w:t>
            </w:r>
          </w:p>
        </w:tc>
      </w:tr>
      <w:tr w:rsidR="009649E2" w:rsidRPr="009649E2" w:rsidTr="008169C6">
        <w:trPr>
          <w:trHeight w:val="199"/>
          <w:jc w:val="center"/>
        </w:trPr>
        <w:tc>
          <w:tcPr>
            <w:tcW w:w="3096" w:type="dxa"/>
            <w:shd w:val="clear" w:color="auto" w:fill="auto"/>
            <w:vAlign w:val="center"/>
          </w:tcPr>
          <w:p w:rsidR="009649E2" w:rsidRPr="009649E2" w:rsidRDefault="009649E2" w:rsidP="009649E2">
            <w:pPr>
              <w:spacing w:after="200" w:line="276" w:lineRule="auto"/>
              <w:rPr>
                <w:rFonts w:ascii="Arial Narrow" w:eastAsia="Calibri" w:hAnsi="Arial Narrow" w:cs="Arial"/>
                <w:szCs w:val="20"/>
              </w:rPr>
            </w:pPr>
            <w:r w:rsidRPr="009649E2">
              <w:rPr>
                <w:rFonts w:ascii="Arial Narrow" w:eastAsia="Calibri" w:hAnsi="Arial Narrow" w:cs="Arial"/>
                <w:szCs w:val="20"/>
              </w:rPr>
              <w:t>Plinske turbine (vključno s plinskimi turbinami s kombiniranim krožnim procesom), ki kot gorivo uporabljajo zemeljski plin (</w:t>
            </w:r>
            <w:r w:rsidRPr="009649E2">
              <w:rPr>
                <w:rFonts w:ascii="Arial Narrow" w:eastAsia="Calibri" w:hAnsi="Arial Narrow" w:cs="Arial"/>
                <w:szCs w:val="20"/>
                <w:vertAlign w:val="superscript"/>
              </w:rPr>
              <w:t>1</w:t>
            </w:r>
            <w:r w:rsidRPr="009649E2">
              <w:rPr>
                <w:rFonts w:ascii="Arial Narrow" w:eastAsia="Calibri" w:hAnsi="Arial Narrow" w:cs="Arial"/>
                <w:szCs w:val="20"/>
              </w:rPr>
              <w:t>)</w:t>
            </w:r>
          </w:p>
        </w:tc>
        <w:tc>
          <w:tcPr>
            <w:tcW w:w="3096" w:type="dxa"/>
            <w:shd w:val="clear" w:color="auto" w:fill="auto"/>
            <w:vAlign w:val="center"/>
          </w:tcPr>
          <w:p w:rsidR="009649E2" w:rsidRPr="009649E2" w:rsidRDefault="009649E2" w:rsidP="009649E2">
            <w:pPr>
              <w:spacing w:after="200" w:line="276" w:lineRule="auto"/>
              <w:jc w:val="right"/>
              <w:rPr>
                <w:rFonts w:ascii="Arial Narrow" w:eastAsia="Calibri" w:hAnsi="Arial Narrow" w:cs="Arial"/>
                <w:szCs w:val="20"/>
              </w:rPr>
            </w:pPr>
            <w:r w:rsidRPr="009649E2">
              <w:rPr>
                <w:rFonts w:ascii="Arial Narrow" w:eastAsia="Calibri" w:hAnsi="Arial Narrow" w:cs="Arial"/>
                <w:szCs w:val="20"/>
              </w:rPr>
              <w:t>50 (</w:t>
            </w:r>
            <w:r w:rsidRPr="009649E2">
              <w:rPr>
                <w:rFonts w:ascii="Arial Narrow" w:eastAsia="Calibri" w:hAnsi="Arial Narrow" w:cs="Arial"/>
                <w:szCs w:val="20"/>
                <w:vertAlign w:val="superscript"/>
              </w:rPr>
              <w:t>2</w:t>
            </w:r>
            <w:r w:rsidRPr="009649E2">
              <w:rPr>
                <w:rFonts w:ascii="Arial Narrow" w:eastAsia="Calibri" w:hAnsi="Arial Narrow" w:cs="Arial"/>
                <w:szCs w:val="20"/>
              </w:rPr>
              <w:t>) (</w:t>
            </w:r>
            <w:r w:rsidRPr="009649E2">
              <w:rPr>
                <w:rFonts w:ascii="Arial Narrow" w:eastAsia="Calibri" w:hAnsi="Arial Narrow" w:cs="Arial"/>
                <w:szCs w:val="20"/>
                <w:vertAlign w:val="superscript"/>
              </w:rPr>
              <w:t>3</w:t>
            </w:r>
            <w:r w:rsidRPr="009649E2">
              <w:rPr>
                <w:rFonts w:ascii="Arial Narrow" w:eastAsia="Calibri" w:hAnsi="Arial Narrow" w:cs="Arial"/>
                <w:szCs w:val="20"/>
              </w:rPr>
              <w:t>)</w:t>
            </w:r>
          </w:p>
        </w:tc>
        <w:tc>
          <w:tcPr>
            <w:tcW w:w="3096" w:type="dxa"/>
            <w:shd w:val="clear" w:color="auto" w:fill="auto"/>
            <w:vAlign w:val="center"/>
          </w:tcPr>
          <w:p w:rsidR="009649E2" w:rsidRPr="009649E2" w:rsidRDefault="009649E2" w:rsidP="009649E2">
            <w:pPr>
              <w:spacing w:after="200" w:line="276" w:lineRule="auto"/>
              <w:jc w:val="right"/>
              <w:rPr>
                <w:rFonts w:ascii="Arial Narrow" w:eastAsia="Calibri" w:hAnsi="Arial Narrow" w:cs="Arial"/>
                <w:szCs w:val="20"/>
              </w:rPr>
            </w:pPr>
            <w:r w:rsidRPr="009649E2">
              <w:rPr>
                <w:rFonts w:ascii="Arial Narrow" w:eastAsia="Calibri" w:hAnsi="Arial Narrow" w:cs="Arial"/>
                <w:szCs w:val="20"/>
              </w:rPr>
              <w:t>100</w:t>
            </w:r>
          </w:p>
        </w:tc>
      </w:tr>
      <w:tr w:rsidR="009649E2" w:rsidRPr="009649E2" w:rsidTr="008169C6">
        <w:trPr>
          <w:trHeight w:val="199"/>
          <w:jc w:val="center"/>
        </w:trPr>
        <w:tc>
          <w:tcPr>
            <w:tcW w:w="3096" w:type="dxa"/>
            <w:shd w:val="clear" w:color="auto" w:fill="auto"/>
            <w:vAlign w:val="center"/>
          </w:tcPr>
          <w:p w:rsidR="009649E2" w:rsidRPr="009649E2" w:rsidRDefault="009649E2" w:rsidP="009649E2">
            <w:pPr>
              <w:spacing w:after="200" w:line="276" w:lineRule="auto"/>
              <w:rPr>
                <w:rFonts w:ascii="Arial Narrow" w:eastAsia="Calibri" w:hAnsi="Arial Narrow" w:cs="Arial"/>
                <w:szCs w:val="20"/>
              </w:rPr>
            </w:pPr>
            <w:r w:rsidRPr="009649E2">
              <w:rPr>
                <w:rFonts w:ascii="Arial Narrow" w:eastAsia="Calibri" w:hAnsi="Arial Narrow" w:cs="Arial"/>
                <w:szCs w:val="20"/>
              </w:rPr>
              <w:t>Plinske turbine (vključno s plinskimi turbinami s kombiniranim krožnim procesom), ki kot gorivo uporabljajo druge pline</w:t>
            </w:r>
          </w:p>
        </w:tc>
        <w:tc>
          <w:tcPr>
            <w:tcW w:w="3096" w:type="dxa"/>
            <w:shd w:val="clear" w:color="auto" w:fill="auto"/>
            <w:vAlign w:val="center"/>
          </w:tcPr>
          <w:p w:rsidR="009649E2" w:rsidRPr="009649E2" w:rsidRDefault="009649E2" w:rsidP="009649E2">
            <w:pPr>
              <w:spacing w:after="200" w:line="276" w:lineRule="auto"/>
              <w:jc w:val="right"/>
              <w:rPr>
                <w:rFonts w:ascii="Arial Narrow" w:eastAsia="Calibri" w:hAnsi="Arial Narrow" w:cs="Arial"/>
                <w:szCs w:val="20"/>
              </w:rPr>
            </w:pPr>
            <w:r w:rsidRPr="009649E2">
              <w:rPr>
                <w:rFonts w:ascii="Arial Narrow" w:eastAsia="Calibri" w:hAnsi="Arial Narrow" w:cs="Arial"/>
                <w:szCs w:val="20"/>
              </w:rPr>
              <w:t>120</w:t>
            </w:r>
          </w:p>
        </w:tc>
        <w:tc>
          <w:tcPr>
            <w:tcW w:w="3096" w:type="dxa"/>
            <w:shd w:val="clear" w:color="auto" w:fill="auto"/>
            <w:vAlign w:val="center"/>
          </w:tcPr>
          <w:p w:rsidR="009649E2" w:rsidRPr="009649E2" w:rsidRDefault="009649E2" w:rsidP="009649E2">
            <w:pPr>
              <w:spacing w:after="200" w:line="276" w:lineRule="auto"/>
              <w:jc w:val="right"/>
              <w:rPr>
                <w:rFonts w:ascii="Arial Narrow" w:eastAsia="Calibri" w:hAnsi="Arial Narrow" w:cs="Arial"/>
                <w:szCs w:val="20"/>
              </w:rPr>
            </w:pPr>
            <w:r w:rsidRPr="009649E2">
              <w:rPr>
                <w:rFonts w:ascii="Arial Narrow" w:eastAsia="Calibri" w:hAnsi="Arial Narrow" w:cs="Arial"/>
                <w:szCs w:val="20"/>
              </w:rPr>
              <w:t>—</w:t>
            </w:r>
          </w:p>
        </w:tc>
      </w:tr>
      <w:tr w:rsidR="009649E2" w:rsidRPr="009649E2" w:rsidTr="008169C6">
        <w:trPr>
          <w:trHeight w:val="103"/>
          <w:jc w:val="center"/>
        </w:trPr>
        <w:tc>
          <w:tcPr>
            <w:tcW w:w="3096" w:type="dxa"/>
            <w:shd w:val="clear" w:color="auto" w:fill="auto"/>
            <w:vAlign w:val="center"/>
          </w:tcPr>
          <w:p w:rsidR="009649E2" w:rsidRPr="009649E2" w:rsidRDefault="009649E2" w:rsidP="009649E2">
            <w:pPr>
              <w:spacing w:after="200" w:line="276" w:lineRule="auto"/>
              <w:rPr>
                <w:rFonts w:ascii="Arial Narrow" w:eastAsia="Calibri" w:hAnsi="Arial Narrow" w:cs="Arial"/>
                <w:szCs w:val="20"/>
              </w:rPr>
            </w:pPr>
            <w:r w:rsidRPr="009649E2">
              <w:rPr>
                <w:rFonts w:ascii="Arial Narrow" w:eastAsia="Calibri" w:hAnsi="Arial Narrow" w:cs="Arial"/>
                <w:szCs w:val="20"/>
              </w:rPr>
              <w:t>Plinski motorji</w:t>
            </w:r>
          </w:p>
        </w:tc>
        <w:tc>
          <w:tcPr>
            <w:tcW w:w="3096" w:type="dxa"/>
            <w:shd w:val="clear" w:color="auto" w:fill="auto"/>
            <w:vAlign w:val="center"/>
          </w:tcPr>
          <w:p w:rsidR="009649E2" w:rsidRPr="009649E2" w:rsidRDefault="009649E2" w:rsidP="009649E2">
            <w:pPr>
              <w:spacing w:after="200" w:line="276" w:lineRule="auto"/>
              <w:jc w:val="right"/>
              <w:rPr>
                <w:rFonts w:ascii="Arial Narrow" w:eastAsia="Calibri" w:hAnsi="Arial Narrow" w:cs="Arial"/>
                <w:szCs w:val="20"/>
              </w:rPr>
            </w:pPr>
            <w:r w:rsidRPr="009649E2">
              <w:rPr>
                <w:rFonts w:ascii="Arial Narrow" w:eastAsia="Calibri" w:hAnsi="Arial Narrow" w:cs="Arial"/>
                <w:szCs w:val="20"/>
              </w:rPr>
              <w:t>100</w:t>
            </w:r>
          </w:p>
        </w:tc>
        <w:tc>
          <w:tcPr>
            <w:tcW w:w="3096" w:type="dxa"/>
            <w:shd w:val="clear" w:color="auto" w:fill="auto"/>
            <w:vAlign w:val="center"/>
          </w:tcPr>
          <w:p w:rsidR="009649E2" w:rsidRPr="009649E2" w:rsidRDefault="009649E2" w:rsidP="009649E2">
            <w:pPr>
              <w:spacing w:after="200" w:line="276" w:lineRule="auto"/>
              <w:jc w:val="right"/>
              <w:rPr>
                <w:rFonts w:ascii="Arial Narrow" w:eastAsia="Calibri" w:hAnsi="Arial Narrow" w:cs="Arial"/>
                <w:szCs w:val="20"/>
              </w:rPr>
            </w:pPr>
            <w:r w:rsidRPr="009649E2">
              <w:rPr>
                <w:rFonts w:ascii="Arial Narrow" w:eastAsia="Calibri" w:hAnsi="Arial Narrow" w:cs="Arial"/>
                <w:szCs w:val="20"/>
              </w:rPr>
              <w:t>100</w:t>
            </w:r>
          </w:p>
        </w:tc>
      </w:tr>
      <w:tr w:rsidR="009649E2" w:rsidRPr="009649E2" w:rsidTr="008169C6">
        <w:trPr>
          <w:trHeight w:val="103"/>
          <w:jc w:val="center"/>
        </w:trPr>
        <w:tc>
          <w:tcPr>
            <w:tcW w:w="9288" w:type="dxa"/>
            <w:gridSpan w:val="3"/>
            <w:shd w:val="clear" w:color="auto" w:fill="auto"/>
            <w:vAlign w:val="center"/>
          </w:tcPr>
          <w:p w:rsidR="009649E2" w:rsidRPr="009649E2" w:rsidRDefault="009649E2" w:rsidP="009649E2">
            <w:pPr>
              <w:spacing w:line="240" w:lineRule="auto"/>
              <w:rPr>
                <w:rFonts w:ascii="Arial Narrow" w:eastAsia="Calibri" w:hAnsi="Arial Narrow" w:cs="Arial"/>
                <w:szCs w:val="20"/>
              </w:rPr>
            </w:pPr>
            <w:r w:rsidRPr="009649E2">
              <w:rPr>
                <w:rFonts w:ascii="Arial Narrow" w:eastAsia="Calibri" w:hAnsi="Arial Narrow" w:cs="Arial"/>
                <w:szCs w:val="20"/>
              </w:rPr>
              <w:t xml:space="preserve">Opombe: </w:t>
            </w:r>
          </w:p>
          <w:p w:rsidR="009649E2" w:rsidRPr="009649E2" w:rsidRDefault="009649E2" w:rsidP="009649E2">
            <w:pPr>
              <w:spacing w:line="240" w:lineRule="auto"/>
              <w:rPr>
                <w:rFonts w:ascii="Arial Narrow" w:eastAsia="Calibri" w:hAnsi="Arial Narrow" w:cs="Arial"/>
                <w:szCs w:val="20"/>
              </w:rPr>
            </w:pPr>
            <w:r w:rsidRPr="009649E2">
              <w:rPr>
                <w:rFonts w:ascii="Arial Narrow" w:eastAsia="Calibri" w:hAnsi="Arial Narrow" w:cs="Arial"/>
                <w:szCs w:val="20"/>
              </w:rPr>
              <w:t>(</w:t>
            </w:r>
            <w:r w:rsidRPr="009649E2">
              <w:rPr>
                <w:rFonts w:ascii="Arial Narrow" w:eastAsia="Calibri" w:hAnsi="Arial Narrow" w:cs="Arial"/>
                <w:szCs w:val="20"/>
                <w:vertAlign w:val="superscript"/>
              </w:rPr>
              <w:t>1</w:t>
            </w:r>
            <w:r w:rsidRPr="009649E2">
              <w:rPr>
                <w:rFonts w:ascii="Arial Narrow" w:eastAsia="Calibri" w:hAnsi="Arial Narrow" w:cs="Arial"/>
                <w:szCs w:val="20"/>
              </w:rPr>
              <w:t xml:space="preserve">) Zemeljski plin je naravni plin v obliki metana z 20 % (volumskih) ali manj nečistoč in drugih sestavin. </w:t>
            </w:r>
          </w:p>
          <w:p w:rsidR="009649E2" w:rsidRPr="009649E2" w:rsidRDefault="009649E2" w:rsidP="009649E2">
            <w:pPr>
              <w:spacing w:line="240" w:lineRule="auto"/>
              <w:rPr>
                <w:rFonts w:ascii="Arial Narrow" w:eastAsia="Calibri" w:hAnsi="Arial Narrow" w:cs="Arial"/>
                <w:szCs w:val="20"/>
              </w:rPr>
            </w:pPr>
            <w:r w:rsidRPr="009649E2">
              <w:rPr>
                <w:rFonts w:ascii="Arial Narrow" w:eastAsia="Calibri" w:hAnsi="Arial Narrow" w:cs="Arial"/>
                <w:szCs w:val="20"/>
              </w:rPr>
              <w:t>(</w:t>
            </w:r>
            <w:r w:rsidRPr="009649E2">
              <w:rPr>
                <w:rFonts w:ascii="Arial Narrow" w:eastAsia="Calibri" w:hAnsi="Arial Narrow" w:cs="Arial"/>
                <w:szCs w:val="20"/>
                <w:vertAlign w:val="superscript"/>
              </w:rPr>
              <w:t>2</w:t>
            </w:r>
            <w:r w:rsidRPr="009649E2">
              <w:rPr>
                <w:rFonts w:ascii="Arial Narrow" w:eastAsia="Calibri" w:hAnsi="Arial Narrow" w:cs="Arial"/>
                <w:szCs w:val="20"/>
              </w:rPr>
              <w:t>) 75 mg/m</w:t>
            </w:r>
            <w:r w:rsidRPr="009649E2">
              <w:rPr>
                <w:rFonts w:ascii="Arial Narrow" w:eastAsia="Calibri" w:hAnsi="Arial Narrow" w:cs="Arial"/>
                <w:szCs w:val="20"/>
                <w:vertAlign w:val="superscript"/>
              </w:rPr>
              <w:t>3</w:t>
            </w:r>
            <w:r w:rsidRPr="009649E2">
              <w:rPr>
                <w:rFonts w:ascii="Arial Narrow" w:eastAsia="Calibri" w:hAnsi="Arial Narrow" w:cs="Arial"/>
                <w:szCs w:val="20"/>
              </w:rPr>
              <w:t xml:space="preserve"> v primerih, kadar se izkoristek plinske turbine določi pri pogojih osnovne obremenitve po standardu, ki ureja nabavo plinskih turbin:</w:t>
            </w:r>
          </w:p>
          <w:p w:rsidR="009649E2" w:rsidRPr="009649E2" w:rsidRDefault="009649E2" w:rsidP="009649E2">
            <w:pPr>
              <w:spacing w:line="240" w:lineRule="auto"/>
              <w:rPr>
                <w:rFonts w:ascii="Arial Narrow" w:eastAsia="Calibri" w:hAnsi="Arial Narrow" w:cs="Arial"/>
                <w:szCs w:val="20"/>
              </w:rPr>
            </w:pPr>
            <w:r w:rsidRPr="009649E2">
              <w:rPr>
                <w:rFonts w:ascii="Arial Narrow" w:eastAsia="Calibri" w:hAnsi="Arial Narrow" w:cs="Arial"/>
                <w:szCs w:val="20"/>
              </w:rPr>
              <w:t xml:space="preserve">(i) plinske turbine za </w:t>
            </w:r>
            <w:proofErr w:type="spellStart"/>
            <w:r w:rsidRPr="009649E2">
              <w:rPr>
                <w:rFonts w:ascii="Arial Narrow" w:eastAsia="Calibri" w:hAnsi="Arial Narrow" w:cs="Arial"/>
                <w:szCs w:val="20"/>
              </w:rPr>
              <w:t>soproizvodnjo</w:t>
            </w:r>
            <w:proofErr w:type="spellEnd"/>
            <w:r w:rsidRPr="009649E2">
              <w:rPr>
                <w:rFonts w:ascii="Arial Narrow" w:eastAsia="Calibri" w:hAnsi="Arial Narrow" w:cs="Arial"/>
                <w:szCs w:val="20"/>
              </w:rPr>
              <w:t xml:space="preserve"> toplotne in električne energije s skupnim izkoristkom</w:t>
            </w:r>
            <w:r w:rsidR="00613608">
              <w:rPr>
                <w:rFonts w:ascii="Arial Narrow" w:eastAsia="Calibri" w:hAnsi="Arial Narrow" w:cs="Arial"/>
                <w:szCs w:val="20"/>
              </w:rPr>
              <w:t>,</w:t>
            </w:r>
            <w:r w:rsidRPr="009649E2">
              <w:rPr>
                <w:rFonts w:ascii="Arial Narrow" w:eastAsia="Calibri" w:hAnsi="Arial Narrow" w:cs="Arial"/>
                <w:szCs w:val="20"/>
              </w:rPr>
              <w:t xml:space="preserve"> večjim od 75 %;</w:t>
            </w:r>
          </w:p>
          <w:p w:rsidR="009649E2" w:rsidRPr="009649E2" w:rsidRDefault="009649E2" w:rsidP="009649E2">
            <w:pPr>
              <w:spacing w:line="240" w:lineRule="auto"/>
              <w:rPr>
                <w:rFonts w:ascii="Arial Narrow" w:eastAsia="Calibri" w:hAnsi="Arial Narrow" w:cs="Arial"/>
                <w:szCs w:val="20"/>
              </w:rPr>
            </w:pPr>
            <w:r w:rsidRPr="009649E2">
              <w:rPr>
                <w:rFonts w:ascii="Arial Narrow" w:eastAsia="Calibri" w:hAnsi="Arial Narrow" w:cs="Arial"/>
                <w:szCs w:val="20"/>
              </w:rPr>
              <w:t>(</w:t>
            </w:r>
            <w:proofErr w:type="spellStart"/>
            <w:r w:rsidRPr="009649E2">
              <w:rPr>
                <w:rFonts w:ascii="Arial Narrow" w:eastAsia="Calibri" w:hAnsi="Arial Narrow" w:cs="Arial"/>
                <w:szCs w:val="20"/>
              </w:rPr>
              <w:t>ii</w:t>
            </w:r>
            <w:proofErr w:type="spellEnd"/>
            <w:r w:rsidRPr="009649E2">
              <w:rPr>
                <w:rFonts w:ascii="Arial Narrow" w:eastAsia="Calibri" w:hAnsi="Arial Narrow" w:cs="Arial"/>
                <w:szCs w:val="20"/>
              </w:rPr>
              <w:t>) plinske turbine, ki se uporabljajo v kombiniranem ciklu s povprečnim letnim izkoristkom pri proizvodnji električne energije</w:t>
            </w:r>
            <w:r w:rsidR="00613608">
              <w:rPr>
                <w:rFonts w:ascii="Arial Narrow" w:eastAsia="Calibri" w:hAnsi="Arial Narrow" w:cs="Arial"/>
                <w:szCs w:val="20"/>
              </w:rPr>
              <w:t>,</w:t>
            </w:r>
            <w:r w:rsidRPr="009649E2">
              <w:rPr>
                <w:rFonts w:ascii="Arial Narrow" w:eastAsia="Calibri" w:hAnsi="Arial Narrow" w:cs="Arial"/>
                <w:szCs w:val="20"/>
              </w:rPr>
              <w:t xml:space="preserve"> večjim od 55 %;</w:t>
            </w:r>
          </w:p>
          <w:p w:rsidR="009649E2" w:rsidRPr="009649E2" w:rsidRDefault="009649E2" w:rsidP="009649E2">
            <w:pPr>
              <w:spacing w:line="240" w:lineRule="auto"/>
              <w:rPr>
                <w:rFonts w:ascii="Arial Narrow" w:eastAsia="Calibri" w:hAnsi="Arial Narrow" w:cs="Arial"/>
                <w:szCs w:val="20"/>
              </w:rPr>
            </w:pPr>
            <w:r w:rsidRPr="009649E2">
              <w:rPr>
                <w:rFonts w:ascii="Arial Narrow" w:eastAsia="Calibri" w:hAnsi="Arial Narrow" w:cs="Arial"/>
                <w:szCs w:val="20"/>
              </w:rPr>
              <w:t>(</w:t>
            </w:r>
            <w:proofErr w:type="spellStart"/>
            <w:r w:rsidRPr="009649E2">
              <w:rPr>
                <w:rFonts w:ascii="Arial Narrow" w:eastAsia="Calibri" w:hAnsi="Arial Narrow" w:cs="Arial"/>
                <w:szCs w:val="20"/>
              </w:rPr>
              <w:t>iii</w:t>
            </w:r>
            <w:proofErr w:type="spellEnd"/>
            <w:r w:rsidRPr="009649E2">
              <w:rPr>
                <w:rFonts w:ascii="Arial Narrow" w:eastAsia="Calibri" w:hAnsi="Arial Narrow" w:cs="Arial"/>
                <w:szCs w:val="20"/>
              </w:rPr>
              <w:t xml:space="preserve">) plinske turbine za mehanske pogone. </w:t>
            </w:r>
          </w:p>
          <w:p w:rsidR="009649E2" w:rsidRPr="009649E2" w:rsidRDefault="009649E2" w:rsidP="009649E2">
            <w:pPr>
              <w:spacing w:line="240" w:lineRule="auto"/>
              <w:rPr>
                <w:rFonts w:ascii="Arial Narrow" w:eastAsia="Calibri" w:hAnsi="Arial Narrow" w:cs="Arial"/>
                <w:szCs w:val="20"/>
              </w:rPr>
            </w:pPr>
            <w:r w:rsidRPr="009649E2">
              <w:rPr>
                <w:rFonts w:ascii="Arial Narrow" w:eastAsia="Calibri" w:hAnsi="Arial Narrow" w:cs="Arial"/>
                <w:szCs w:val="20"/>
              </w:rPr>
              <w:t>(</w:t>
            </w:r>
            <w:r w:rsidRPr="009649E2">
              <w:rPr>
                <w:rFonts w:ascii="Arial Narrow" w:eastAsia="Calibri" w:hAnsi="Arial Narrow" w:cs="Arial"/>
                <w:szCs w:val="20"/>
                <w:vertAlign w:val="superscript"/>
              </w:rPr>
              <w:t>3</w:t>
            </w:r>
            <w:r w:rsidRPr="009649E2">
              <w:rPr>
                <w:rFonts w:ascii="Arial Narrow" w:eastAsia="Calibri" w:hAnsi="Arial Narrow" w:cs="Arial"/>
                <w:szCs w:val="20"/>
              </w:rPr>
              <w:t xml:space="preserve">) Za </w:t>
            </w:r>
            <w:proofErr w:type="spellStart"/>
            <w:r w:rsidRPr="009649E2">
              <w:rPr>
                <w:rFonts w:ascii="Arial Narrow" w:eastAsia="Calibri" w:hAnsi="Arial Narrow" w:cs="Arial"/>
                <w:szCs w:val="20"/>
              </w:rPr>
              <w:t>enociklične</w:t>
            </w:r>
            <w:proofErr w:type="spellEnd"/>
            <w:r w:rsidRPr="009649E2">
              <w:rPr>
                <w:rFonts w:ascii="Arial Narrow" w:eastAsia="Calibri" w:hAnsi="Arial Narrow" w:cs="Arial"/>
                <w:szCs w:val="20"/>
              </w:rPr>
              <w:t xml:space="preserve"> turbine, ki ne sodijo v nobeno od kategorij iz opombe (</w:t>
            </w:r>
            <w:r w:rsidRPr="009649E2">
              <w:rPr>
                <w:rFonts w:ascii="Arial Narrow" w:eastAsia="Calibri" w:hAnsi="Arial Narrow" w:cs="Arial"/>
                <w:szCs w:val="20"/>
                <w:vertAlign w:val="superscript"/>
              </w:rPr>
              <w:t>2</w:t>
            </w:r>
            <w:r w:rsidRPr="009649E2">
              <w:rPr>
                <w:rFonts w:ascii="Arial Narrow" w:eastAsia="Calibri" w:hAnsi="Arial Narrow" w:cs="Arial"/>
                <w:szCs w:val="20"/>
              </w:rPr>
              <w:t>), vendar pa je njihov izkoristek večji od 35</w:t>
            </w:r>
            <w:r w:rsidR="00613608">
              <w:rPr>
                <w:rFonts w:ascii="Arial Narrow" w:eastAsia="Calibri" w:hAnsi="Arial Narrow" w:cs="Arial"/>
                <w:szCs w:val="20"/>
              </w:rPr>
              <w:t xml:space="preserve"> </w:t>
            </w:r>
            <w:r w:rsidRPr="009649E2">
              <w:rPr>
                <w:rFonts w:ascii="Arial Narrow" w:eastAsia="Calibri" w:hAnsi="Arial Narrow" w:cs="Arial"/>
                <w:szCs w:val="20"/>
              </w:rPr>
              <w:t xml:space="preserve"> % – določeno pri osnovni obremenitvi po standardu, ki ureja nabavo plinskih turbin</w:t>
            </w:r>
            <w:r w:rsidR="00613608">
              <w:rPr>
                <w:rFonts w:ascii="Arial Narrow" w:eastAsia="Calibri" w:hAnsi="Arial Narrow" w:cs="Arial"/>
                <w:szCs w:val="20"/>
              </w:rPr>
              <w:t xml:space="preserve"> </w:t>
            </w:r>
            <w:r w:rsidRPr="009649E2">
              <w:rPr>
                <w:rFonts w:ascii="Arial Narrow" w:eastAsia="Calibri" w:hAnsi="Arial Narrow" w:cs="Arial"/>
                <w:szCs w:val="20"/>
              </w:rPr>
              <w:t xml:space="preserve">– je mejna vrednost emisije za </w:t>
            </w:r>
            <w:proofErr w:type="spellStart"/>
            <w:r w:rsidRPr="009649E2">
              <w:rPr>
                <w:rFonts w:ascii="Arial Narrow" w:eastAsia="Calibri" w:hAnsi="Arial Narrow" w:cs="Arial"/>
                <w:szCs w:val="20"/>
              </w:rPr>
              <w:t>NO</w:t>
            </w:r>
            <w:r w:rsidRPr="009649E2">
              <w:rPr>
                <w:rFonts w:ascii="Arial Narrow" w:eastAsia="Calibri" w:hAnsi="Arial Narrow" w:cs="Arial"/>
                <w:szCs w:val="20"/>
                <w:vertAlign w:val="subscript"/>
              </w:rPr>
              <w:t>x</w:t>
            </w:r>
            <w:proofErr w:type="spellEnd"/>
            <w:r w:rsidRPr="009649E2">
              <w:rPr>
                <w:rFonts w:ascii="Arial Narrow" w:eastAsia="Calibri" w:hAnsi="Arial Narrow" w:cs="Arial"/>
                <w:szCs w:val="20"/>
              </w:rPr>
              <w:t xml:space="preserve"> enaka 50×η/35, kjer je η izkoristek plinske turbine pri osnovni obremenitvi po standardu, ki ureja nabavo plinskih turbin, izražen kot odstotek. </w:t>
            </w:r>
          </w:p>
          <w:p w:rsidR="009649E2" w:rsidRPr="009649E2" w:rsidRDefault="009649E2" w:rsidP="009649E2">
            <w:pPr>
              <w:spacing w:line="240" w:lineRule="auto"/>
              <w:rPr>
                <w:rFonts w:ascii="Arial Narrow" w:eastAsia="Calibri" w:hAnsi="Arial Narrow" w:cs="Arial"/>
                <w:szCs w:val="20"/>
              </w:rPr>
            </w:pPr>
            <w:r w:rsidRPr="009649E2">
              <w:rPr>
                <w:rFonts w:ascii="Arial Narrow" w:eastAsia="Calibri" w:hAnsi="Arial Narrow" w:cs="Arial"/>
                <w:szCs w:val="20"/>
              </w:rPr>
              <w:t>(</w:t>
            </w:r>
            <w:r w:rsidRPr="009649E2">
              <w:rPr>
                <w:rFonts w:ascii="Arial Narrow" w:eastAsia="Calibri" w:hAnsi="Arial Narrow" w:cs="Arial"/>
                <w:szCs w:val="20"/>
                <w:vertAlign w:val="superscript"/>
              </w:rPr>
              <w:t>4</w:t>
            </w:r>
            <w:r w:rsidRPr="009649E2">
              <w:rPr>
                <w:rFonts w:ascii="Arial Narrow" w:eastAsia="Calibri" w:hAnsi="Arial Narrow" w:cs="Arial"/>
                <w:szCs w:val="20"/>
              </w:rPr>
              <w:t>) 300 mg/m</w:t>
            </w:r>
            <w:r w:rsidRPr="009649E2">
              <w:rPr>
                <w:rFonts w:ascii="Arial Narrow" w:eastAsia="Calibri" w:hAnsi="Arial Narrow" w:cs="Arial"/>
                <w:szCs w:val="20"/>
                <w:vertAlign w:val="superscript"/>
              </w:rPr>
              <w:t>3</w:t>
            </w:r>
            <w:r w:rsidRPr="009649E2">
              <w:rPr>
                <w:rFonts w:ascii="Arial Narrow" w:eastAsia="Calibri" w:hAnsi="Arial Narrow" w:cs="Arial"/>
                <w:szCs w:val="20"/>
              </w:rPr>
              <w:t xml:space="preserve"> za obstoječe naprave iz leta 2002, katerih skupna vhodna toplotna moč ne presega 500 MW.</w:t>
            </w:r>
          </w:p>
        </w:tc>
      </w:tr>
    </w:tbl>
    <w:p w:rsidR="009649E2" w:rsidRPr="009649E2" w:rsidRDefault="009649E2" w:rsidP="009649E2">
      <w:pPr>
        <w:spacing w:after="200" w:line="276" w:lineRule="auto"/>
        <w:rPr>
          <w:rFonts w:eastAsia="Calibri" w:cs="Arial"/>
          <w:szCs w:val="20"/>
        </w:rPr>
      </w:pPr>
    </w:p>
    <w:p w:rsidR="009649E2" w:rsidRPr="009649E2" w:rsidRDefault="009649E2" w:rsidP="009649E2">
      <w:pPr>
        <w:spacing w:after="200" w:line="276" w:lineRule="auto"/>
        <w:jc w:val="both"/>
        <w:rPr>
          <w:rFonts w:eastAsia="Calibri" w:cs="Arial"/>
          <w:szCs w:val="20"/>
        </w:rPr>
      </w:pPr>
      <w:r w:rsidRPr="009649E2">
        <w:rPr>
          <w:rFonts w:eastAsia="Calibri" w:cs="Arial"/>
          <w:szCs w:val="20"/>
        </w:rPr>
        <w:t xml:space="preserve">Za plinske turbine (vključno s plinskimi turbinami s kombiniranim krožnim procesom), se mejne vrednosti emisij </w:t>
      </w:r>
      <w:proofErr w:type="spellStart"/>
      <w:r w:rsidRPr="009649E2">
        <w:rPr>
          <w:rFonts w:eastAsia="Calibri" w:cs="Arial"/>
          <w:szCs w:val="20"/>
        </w:rPr>
        <w:t>NO</w:t>
      </w:r>
      <w:r w:rsidRPr="009649E2">
        <w:rPr>
          <w:rFonts w:eastAsia="Calibri" w:cs="Arial"/>
          <w:szCs w:val="20"/>
          <w:vertAlign w:val="subscript"/>
        </w:rPr>
        <w:t>x</w:t>
      </w:r>
      <w:proofErr w:type="spellEnd"/>
      <w:r w:rsidRPr="009649E2">
        <w:rPr>
          <w:rFonts w:eastAsia="Calibri" w:cs="Arial"/>
          <w:szCs w:val="20"/>
        </w:rPr>
        <w:t xml:space="preserve"> in CO iz tabele v tej točki uporabljajo le pri več kot 70 % obremenitvi.</w:t>
      </w:r>
    </w:p>
    <w:p w:rsidR="009649E2" w:rsidRPr="009649E2" w:rsidRDefault="009649E2" w:rsidP="009649E2">
      <w:pPr>
        <w:spacing w:after="200" w:line="276" w:lineRule="auto"/>
        <w:jc w:val="both"/>
        <w:rPr>
          <w:rFonts w:eastAsia="Calibri" w:cs="Arial"/>
          <w:szCs w:val="20"/>
        </w:rPr>
      </w:pPr>
      <w:r w:rsidRPr="009649E2">
        <w:rPr>
          <w:rFonts w:eastAsia="Calibri" w:cs="Arial"/>
          <w:szCs w:val="20"/>
        </w:rPr>
        <w:lastRenderedPageBreak/>
        <w:t>Plinsk</w:t>
      </w:r>
      <w:r w:rsidR="004C13B2">
        <w:rPr>
          <w:rFonts w:eastAsia="Calibri" w:cs="Arial"/>
          <w:szCs w:val="20"/>
        </w:rPr>
        <w:t>im</w:t>
      </w:r>
      <w:r w:rsidRPr="009649E2">
        <w:rPr>
          <w:rFonts w:eastAsia="Calibri" w:cs="Arial"/>
          <w:szCs w:val="20"/>
        </w:rPr>
        <w:t xml:space="preserve"> turbin</w:t>
      </w:r>
      <w:r w:rsidR="004C13B2">
        <w:rPr>
          <w:rFonts w:eastAsia="Calibri" w:cs="Arial"/>
          <w:szCs w:val="20"/>
        </w:rPr>
        <w:t>am</w:t>
      </w:r>
      <w:r w:rsidRPr="009649E2">
        <w:rPr>
          <w:rFonts w:eastAsia="Calibri" w:cs="Arial"/>
          <w:szCs w:val="20"/>
        </w:rPr>
        <w:t xml:space="preserve"> in plinski</w:t>
      </w:r>
      <w:r w:rsidR="004C13B2">
        <w:rPr>
          <w:rFonts w:eastAsia="Calibri" w:cs="Arial"/>
          <w:szCs w:val="20"/>
        </w:rPr>
        <w:t>m</w:t>
      </w:r>
      <w:r w:rsidRPr="009649E2">
        <w:rPr>
          <w:rFonts w:eastAsia="Calibri" w:cs="Arial"/>
          <w:szCs w:val="20"/>
        </w:rPr>
        <w:t xml:space="preserve"> motorj</w:t>
      </w:r>
      <w:r w:rsidR="004C13B2">
        <w:rPr>
          <w:rFonts w:eastAsia="Calibri" w:cs="Arial"/>
          <w:szCs w:val="20"/>
        </w:rPr>
        <w:t>em</w:t>
      </w:r>
      <w:r w:rsidRPr="009649E2">
        <w:rPr>
          <w:rFonts w:eastAsia="Calibri" w:cs="Arial"/>
          <w:szCs w:val="20"/>
        </w:rPr>
        <w:t xml:space="preserve"> za nujne primere, ki obratujejo manj kot 500 obratovalnih ur na leto</w:t>
      </w:r>
      <w:r w:rsidR="00613608">
        <w:rPr>
          <w:rFonts w:eastAsia="Calibri" w:cs="Arial"/>
          <w:szCs w:val="20"/>
        </w:rPr>
        <w:t>,</w:t>
      </w:r>
      <w:r w:rsidRPr="009649E2">
        <w:rPr>
          <w:rFonts w:eastAsia="Calibri" w:cs="Arial"/>
          <w:szCs w:val="20"/>
        </w:rPr>
        <w:t xml:space="preserve"> </w:t>
      </w:r>
      <w:r w:rsidR="004C13B2">
        <w:rPr>
          <w:rFonts w:eastAsia="Calibri" w:cs="Arial"/>
          <w:szCs w:val="20"/>
        </w:rPr>
        <w:t xml:space="preserve">ni treba meriti </w:t>
      </w:r>
      <w:r w:rsidRPr="009649E2">
        <w:rPr>
          <w:rFonts w:eastAsia="Calibri" w:cs="Arial"/>
          <w:szCs w:val="20"/>
        </w:rPr>
        <w:t>mejnih vrednosti emisij iz te točke in 6.1 točke. Upravljavec takih naprav beleži obratovalne ure.</w:t>
      </w:r>
    </w:p>
    <w:p w:rsidR="009649E2" w:rsidRPr="009649E2" w:rsidRDefault="009649E2" w:rsidP="009649E2">
      <w:pPr>
        <w:spacing w:after="200" w:line="276" w:lineRule="auto"/>
        <w:jc w:val="both"/>
        <w:rPr>
          <w:rFonts w:eastAsia="Calibri" w:cs="Arial"/>
          <w:szCs w:val="20"/>
        </w:rPr>
      </w:pPr>
      <w:r w:rsidRPr="009649E2">
        <w:rPr>
          <w:rFonts w:eastAsia="Calibri" w:cs="Arial"/>
          <w:szCs w:val="20"/>
        </w:rPr>
        <w:t xml:space="preserve">6.1 Mejne vrednosti emisij (mg/m3) za </w:t>
      </w:r>
      <w:proofErr w:type="spellStart"/>
      <w:r w:rsidRPr="009649E2">
        <w:rPr>
          <w:rFonts w:eastAsia="Calibri" w:cs="Arial"/>
          <w:szCs w:val="20"/>
        </w:rPr>
        <w:t>NOx</w:t>
      </w:r>
      <w:proofErr w:type="spellEnd"/>
      <w:r w:rsidRPr="009649E2">
        <w:rPr>
          <w:rFonts w:eastAsia="Calibri" w:cs="Arial"/>
          <w:szCs w:val="20"/>
        </w:rPr>
        <w:t xml:space="preserve"> za plinske turbine, vključno s plinskimi turbinami s kombiniranim </w:t>
      </w:r>
      <w:proofErr w:type="spellStart"/>
      <w:r w:rsidRPr="009649E2">
        <w:rPr>
          <w:rFonts w:eastAsia="Calibri" w:cs="Arial"/>
          <w:szCs w:val="20"/>
        </w:rPr>
        <w:t>krožniim</w:t>
      </w:r>
      <w:proofErr w:type="spellEnd"/>
      <w:r w:rsidRPr="009649E2">
        <w:rPr>
          <w:rFonts w:eastAsia="Calibri" w:cs="Arial"/>
          <w:szCs w:val="20"/>
        </w:rPr>
        <w:t xml:space="preserve"> procesom, ki so obstoječe naprave iz leta 2002, ki ne obratujejo več kot 1500 obratovalnih ur na leto kot povprečje v obdobju petih let</w:t>
      </w:r>
    </w:p>
    <w:tbl>
      <w:tblPr>
        <w:tblW w:w="5000" w:type="pct"/>
        <w:jc w:val="center"/>
        <w:tblBorders>
          <w:top w:val="single" w:sz="8" w:space="0" w:color="auto"/>
          <w:bottom w:val="single" w:sz="8" w:space="0" w:color="auto"/>
          <w:insideH w:val="single" w:sz="8" w:space="0" w:color="auto"/>
          <w:insideV w:val="single" w:sz="8" w:space="0" w:color="auto"/>
        </w:tblBorders>
        <w:tblLook w:val="04A0" w:firstRow="1" w:lastRow="0" w:firstColumn="1" w:lastColumn="0" w:noHBand="0" w:noVBand="1"/>
      </w:tblPr>
      <w:tblGrid>
        <w:gridCol w:w="2928"/>
        <w:gridCol w:w="2902"/>
        <w:gridCol w:w="2884"/>
      </w:tblGrid>
      <w:tr w:rsidR="009649E2" w:rsidRPr="009649E2" w:rsidTr="008169C6">
        <w:trPr>
          <w:jc w:val="center"/>
        </w:trPr>
        <w:tc>
          <w:tcPr>
            <w:tcW w:w="3097" w:type="dxa"/>
            <w:tcBorders>
              <w:bottom w:val="nil"/>
              <w:right w:val="nil"/>
            </w:tcBorders>
            <w:shd w:val="clear" w:color="auto" w:fill="auto"/>
            <w:vAlign w:val="center"/>
          </w:tcPr>
          <w:p w:rsidR="009649E2" w:rsidRPr="009649E2" w:rsidRDefault="009649E2" w:rsidP="009649E2">
            <w:pPr>
              <w:spacing w:after="200" w:line="276" w:lineRule="auto"/>
              <w:jc w:val="both"/>
              <w:rPr>
                <w:rFonts w:ascii="Arial Narrow" w:eastAsia="Calibri" w:hAnsi="Arial Narrow" w:cs="Arial"/>
                <w:szCs w:val="20"/>
              </w:rPr>
            </w:pPr>
          </w:p>
        </w:tc>
        <w:tc>
          <w:tcPr>
            <w:tcW w:w="3096" w:type="dxa"/>
            <w:tcBorders>
              <w:bottom w:val="nil"/>
            </w:tcBorders>
            <w:shd w:val="clear" w:color="auto" w:fill="auto"/>
            <w:vAlign w:val="center"/>
          </w:tcPr>
          <w:p w:rsidR="009649E2" w:rsidRPr="009649E2" w:rsidRDefault="009649E2" w:rsidP="009649E2">
            <w:pPr>
              <w:spacing w:after="200" w:line="276" w:lineRule="auto"/>
              <w:jc w:val="both"/>
              <w:rPr>
                <w:rFonts w:ascii="Arial Narrow" w:eastAsia="Calibri" w:hAnsi="Arial Narrow" w:cs="Arial"/>
                <w:szCs w:val="20"/>
              </w:rPr>
            </w:pPr>
            <w:r w:rsidRPr="009649E2">
              <w:rPr>
                <w:rFonts w:ascii="Arial Narrow" w:eastAsia="Calibri" w:hAnsi="Arial Narrow" w:cs="Arial"/>
                <w:szCs w:val="20"/>
              </w:rPr>
              <w:t>Zemeljski plin</w:t>
            </w:r>
          </w:p>
        </w:tc>
        <w:tc>
          <w:tcPr>
            <w:tcW w:w="3096" w:type="dxa"/>
            <w:tcBorders>
              <w:bottom w:val="nil"/>
            </w:tcBorders>
            <w:shd w:val="clear" w:color="auto" w:fill="auto"/>
            <w:vAlign w:val="center"/>
          </w:tcPr>
          <w:p w:rsidR="009649E2" w:rsidRPr="009649E2" w:rsidRDefault="009649E2" w:rsidP="009649E2">
            <w:pPr>
              <w:spacing w:after="200" w:line="276" w:lineRule="auto"/>
              <w:jc w:val="both"/>
              <w:rPr>
                <w:rFonts w:ascii="Arial Narrow" w:eastAsia="Calibri" w:hAnsi="Arial Narrow" w:cs="Arial"/>
                <w:szCs w:val="20"/>
              </w:rPr>
            </w:pPr>
            <w:r w:rsidRPr="009649E2">
              <w:rPr>
                <w:rFonts w:ascii="Arial Narrow" w:eastAsia="Calibri" w:hAnsi="Arial Narrow" w:cs="Arial"/>
                <w:szCs w:val="20"/>
              </w:rPr>
              <w:t>Drugi plini ali tekoča goriva</w:t>
            </w:r>
          </w:p>
        </w:tc>
      </w:tr>
      <w:tr w:rsidR="009649E2" w:rsidRPr="009649E2" w:rsidTr="008169C6">
        <w:trPr>
          <w:jc w:val="center"/>
        </w:trPr>
        <w:tc>
          <w:tcPr>
            <w:tcW w:w="3097" w:type="dxa"/>
            <w:tcBorders>
              <w:right w:val="nil"/>
            </w:tcBorders>
            <w:shd w:val="clear" w:color="auto" w:fill="auto"/>
            <w:vAlign w:val="center"/>
          </w:tcPr>
          <w:p w:rsidR="009649E2" w:rsidRPr="009649E2" w:rsidRDefault="009649E2" w:rsidP="009649E2">
            <w:pPr>
              <w:spacing w:after="200" w:line="276" w:lineRule="auto"/>
              <w:jc w:val="both"/>
              <w:rPr>
                <w:rFonts w:ascii="Arial Narrow" w:eastAsia="Calibri" w:hAnsi="Arial Narrow" w:cs="Arial"/>
                <w:szCs w:val="20"/>
              </w:rPr>
            </w:pPr>
            <w:r w:rsidRPr="009649E2">
              <w:rPr>
                <w:rFonts w:ascii="Arial Narrow" w:eastAsia="Calibri" w:hAnsi="Arial Narrow" w:cs="Arial"/>
                <w:szCs w:val="20"/>
              </w:rPr>
              <w:t>Plinske turbine (vključno s plinskimi turbinami s kombiniranim krožnim procesom)</w:t>
            </w:r>
          </w:p>
        </w:tc>
        <w:tc>
          <w:tcPr>
            <w:tcW w:w="3096" w:type="dxa"/>
            <w:shd w:val="clear" w:color="auto" w:fill="auto"/>
            <w:vAlign w:val="center"/>
          </w:tcPr>
          <w:p w:rsidR="009649E2" w:rsidRPr="009649E2" w:rsidRDefault="009649E2" w:rsidP="009649E2">
            <w:pPr>
              <w:spacing w:after="200" w:line="276" w:lineRule="auto"/>
              <w:jc w:val="both"/>
              <w:rPr>
                <w:rFonts w:ascii="Arial Narrow" w:eastAsia="Calibri" w:hAnsi="Arial Narrow" w:cs="Arial"/>
                <w:szCs w:val="20"/>
              </w:rPr>
            </w:pPr>
            <w:r w:rsidRPr="009649E2">
              <w:rPr>
                <w:rFonts w:ascii="Arial Narrow" w:eastAsia="Calibri" w:hAnsi="Arial Narrow" w:cs="Arial"/>
                <w:szCs w:val="20"/>
              </w:rPr>
              <w:t>150</w:t>
            </w:r>
          </w:p>
        </w:tc>
        <w:tc>
          <w:tcPr>
            <w:tcW w:w="3096" w:type="dxa"/>
            <w:shd w:val="clear" w:color="auto" w:fill="auto"/>
            <w:vAlign w:val="center"/>
          </w:tcPr>
          <w:p w:rsidR="009649E2" w:rsidRPr="009649E2" w:rsidRDefault="009649E2" w:rsidP="009649E2">
            <w:pPr>
              <w:spacing w:after="200" w:line="276" w:lineRule="auto"/>
              <w:jc w:val="both"/>
              <w:rPr>
                <w:rFonts w:ascii="Arial Narrow" w:eastAsia="Calibri" w:hAnsi="Arial Narrow" w:cs="Arial"/>
                <w:szCs w:val="20"/>
              </w:rPr>
            </w:pPr>
            <w:r w:rsidRPr="009649E2">
              <w:rPr>
                <w:rFonts w:ascii="Arial Narrow" w:eastAsia="Calibri" w:hAnsi="Arial Narrow" w:cs="Arial"/>
                <w:szCs w:val="20"/>
              </w:rPr>
              <w:t>200</w:t>
            </w:r>
          </w:p>
        </w:tc>
      </w:tr>
      <w:tr w:rsidR="009649E2" w:rsidRPr="009649E2" w:rsidTr="008169C6">
        <w:trPr>
          <w:jc w:val="center"/>
        </w:trPr>
        <w:tc>
          <w:tcPr>
            <w:tcW w:w="9289" w:type="dxa"/>
            <w:gridSpan w:val="3"/>
            <w:tcBorders>
              <w:right w:val="nil"/>
            </w:tcBorders>
            <w:shd w:val="clear" w:color="auto" w:fill="auto"/>
            <w:vAlign w:val="center"/>
          </w:tcPr>
          <w:p w:rsidR="009649E2" w:rsidRPr="009649E2" w:rsidRDefault="009649E2" w:rsidP="009649E2">
            <w:pPr>
              <w:spacing w:after="200" w:line="276" w:lineRule="auto"/>
              <w:jc w:val="both"/>
              <w:rPr>
                <w:rFonts w:ascii="Arial Narrow" w:eastAsia="Calibri" w:hAnsi="Arial Narrow" w:cs="Arial"/>
                <w:szCs w:val="20"/>
              </w:rPr>
            </w:pPr>
            <w:r w:rsidRPr="009649E2">
              <w:rPr>
                <w:rFonts w:ascii="Arial Narrow" w:eastAsia="Calibri" w:hAnsi="Arial Narrow" w:cs="Arial"/>
                <w:szCs w:val="20"/>
              </w:rPr>
              <w:t>Opomba: Za plinske turbine, ki odvajajo odpadne pline skozi eno ali več posebnih odvodnih cevi v skupnem odvodniku, lahko veljajo mejne vrednosti emisij iz te tabele glede na skupno  vhodno toplotno moč celotne naprave. V takih primerih se emisije skozi vsako izmed odvodnih cevi spremljajo ločeno.</w:t>
            </w:r>
          </w:p>
        </w:tc>
      </w:tr>
    </w:tbl>
    <w:p w:rsidR="009649E2" w:rsidRPr="009649E2" w:rsidRDefault="009649E2" w:rsidP="009649E2">
      <w:pPr>
        <w:spacing w:after="200" w:line="276" w:lineRule="auto"/>
        <w:jc w:val="both"/>
        <w:rPr>
          <w:rFonts w:eastAsia="Calibri" w:cs="Arial"/>
          <w:szCs w:val="20"/>
        </w:rPr>
      </w:pPr>
    </w:p>
    <w:p w:rsidR="009649E2" w:rsidRPr="009649E2" w:rsidRDefault="009649E2" w:rsidP="009649E2">
      <w:pPr>
        <w:spacing w:after="200" w:line="276" w:lineRule="auto"/>
        <w:jc w:val="both"/>
        <w:rPr>
          <w:rFonts w:eastAsia="Calibri" w:cs="Arial"/>
          <w:szCs w:val="20"/>
        </w:rPr>
      </w:pPr>
      <w:r w:rsidRPr="009649E2">
        <w:rPr>
          <w:rFonts w:eastAsia="Calibri" w:cs="Arial"/>
          <w:szCs w:val="20"/>
        </w:rPr>
        <w:t>6.2 Za naprav</w:t>
      </w:r>
      <w:r w:rsidR="00613608">
        <w:rPr>
          <w:rFonts w:eastAsia="Calibri" w:cs="Arial"/>
          <w:szCs w:val="20"/>
        </w:rPr>
        <w:t>o</w:t>
      </w:r>
      <w:r w:rsidRPr="009649E2">
        <w:rPr>
          <w:rFonts w:eastAsia="Calibri" w:cs="Arial"/>
          <w:szCs w:val="20"/>
        </w:rPr>
        <w:t xml:space="preserve"> z mešano kurjavo, v kateri lahko hkrati zgorevajo plinasta in tekoča goriva ter obratuje manj kot 1.500 ur na leto, veljajo mejne vrednosti iz prejšnje točke. </w:t>
      </w:r>
    </w:p>
    <w:p w:rsidR="009649E2" w:rsidRPr="009649E2" w:rsidRDefault="009649E2" w:rsidP="009649E2">
      <w:pPr>
        <w:spacing w:after="200" w:line="276" w:lineRule="auto"/>
        <w:jc w:val="both"/>
        <w:rPr>
          <w:rFonts w:eastAsia="Calibri" w:cs="Arial"/>
          <w:szCs w:val="20"/>
        </w:rPr>
      </w:pPr>
    </w:p>
    <w:p w:rsidR="009649E2" w:rsidRPr="009649E2" w:rsidRDefault="009649E2" w:rsidP="009649E2">
      <w:pPr>
        <w:spacing w:after="200" w:line="276" w:lineRule="auto"/>
        <w:jc w:val="both"/>
        <w:rPr>
          <w:rFonts w:eastAsia="Calibri" w:cs="Arial"/>
          <w:szCs w:val="20"/>
        </w:rPr>
      </w:pPr>
      <w:r w:rsidRPr="009649E2">
        <w:rPr>
          <w:rFonts w:eastAsia="Calibri" w:cs="Arial"/>
          <w:szCs w:val="20"/>
        </w:rPr>
        <w:t>7. Mejne vrednosti emisij (mg/m</w:t>
      </w:r>
      <w:r w:rsidRPr="009649E2">
        <w:rPr>
          <w:rFonts w:eastAsia="Calibri" w:cs="Arial"/>
          <w:szCs w:val="20"/>
          <w:vertAlign w:val="superscript"/>
        </w:rPr>
        <w:t>3</w:t>
      </w:r>
      <w:r w:rsidRPr="009649E2">
        <w:rPr>
          <w:rFonts w:eastAsia="Calibri" w:cs="Arial"/>
          <w:szCs w:val="20"/>
        </w:rPr>
        <w:t>) za prah za  naprave na trdna ali tekoča goriva, razen za plinske turbine in plinske motorje</w:t>
      </w:r>
    </w:p>
    <w:tbl>
      <w:tblPr>
        <w:tblW w:w="5000" w:type="pct"/>
        <w:jc w:val="center"/>
        <w:tblBorders>
          <w:top w:val="single" w:sz="8" w:space="0" w:color="auto"/>
          <w:bottom w:val="single" w:sz="8" w:space="0" w:color="auto"/>
          <w:insideH w:val="single" w:sz="8" w:space="0" w:color="auto"/>
          <w:insideV w:val="single" w:sz="8" w:space="0" w:color="auto"/>
        </w:tblBorders>
        <w:tblLayout w:type="fixed"/>
        <w:tblLook w:val="0000" w:firstRow="0" w:lastRow="0" w:firstColumn="0" w:lastColumn="0" w:noHBand="0" w:noVBand="0"/>
      </w:tblPr>
      <w:tblGrid>
        <w:gridCol w:w="2179"/>
        <w:gridCol w:w="2179"/>
        <w:gridCol w:w="2178"/>
        <w:gridCol w:w="2178"/>
      </w:tblGrid>
      <w:tr w:rsidR="009649E2" w:rsidRPr="009649E2" w:rsidTr="008169C6">
        <w:trPr>
          <w:trHeight w:val="175"/>
          <w:jc w:val="center"/>
        </w:trPr>
        <w:tc>
          <w:tcPr>
            <w:tcW w:w="2322" w:type="dxa"/>
            <w:shd w:val="clear" w:color="auto" w:fill="auto"/>
            <w:vAlign w:val="center"/>
          </w:tcPr>
          <w:p w:rsidR="009649E2" w:rsidRPr="009649E2" w:rsidRDefault="009649E2" w:rsidP="009649E2">
            <w:pPr>
              <w:spacing w:line="240" w:lineRule="auto"/>
              <w:jc w:val="right"/>
              <w:rPr>
                <w:rFonts w:ascii="Arial Narrow" w:eastAsia="Calibri" w:hAnsi="Arial Narrow" w:cs="Arial"/>
                <w:szCs w:val="20"/>
              </w:rPr>
            </w:pPr>
            <w:r w:rsidRPr="009649E2">
              <w:rPr>
                <w:rFonts w:ascii="Arial Narrow" w:eastAsia="Calibri" w:hAnsi="Arial Narrow" w:cs="Arial"/>
                <w:szCs w:val="20"/>
              </w:rPr>
              <w:t>Skupna vhodna toplotna moč (MW)</w:t>
            </w:r>
          </w:p>
        </w:tc>
        <w:tc>
          <w:tcPr>
            <w:tcW w:w="2322" w:type="dxa"/>
            <w:shd w:val="clear" w:color="auto" w:fill="auto"/>
            <w:vAlign w:val="center"/>
          </w:tcPr>
          <w:p w:rsidR="009649E2" w:rsidRPr="009649E2" w:rsidRDefault="009649E2" w:rsidP="009649E2">
            <w:pPr>
              <w:spacing w:after="200" w:line="276" w:lineRule="auto"/>
              <w:jc w:val="right"/>
              <w:rPr>
                <w:rFonts w:ascii="Arial Narrow" w:eastAsia="Calibri" w:hAnsi="Arial Narrow" w:cs="Arial"/>
                <w:szCs w:val="20"/>
              </w:rPr>
            </w:pPr>
            <w:r w:rsidRPr="009649E2">
              <w:rPr>
                <w:rFonts w:ascii="Arial Narrow" w:eastAsia="Calibri" w:hAnsi="Arial Narrow" w:cs="Arial"/>
                <w:szCs w:val="20"/>
              </w:rPr>
              <w:t>Premog in lignit ter druga trdna goriva</w:t>
            </w:r>
          </w:p>
        </w:tc>
        <w:tc>
          <w:tcPr>
            <w:tcW w:w="2322" w:type="dxa"/>
            <w:shd w:val="clear" w:color="auto" w:fill="auto"/>
            <w:vAlign w:val="center"/>
          </w:tcPr>
          <w:p w:rsidR="009649E2" w:rsidRPr="009649E2" w:rsidRDefault="009649E2" w:rsidP="009649E2">
            <w:pPr>
              <w:spacing w:after="200" w:line="276" w:lineRule="auto"/>
              <w:jc w:val="right"/>
              <w:rPr>
                <w:rFonts w:ascii="Arial Narrow" w:eastAsia="Calibri" w:hAnsi="Arial Narrow" w:cs="Arial"/>
                <w:szCs w:val="20"/>
              </w:rPr>
            </w:pPr>
            <w:r w:rsidRPr="009649E2">
              <w:rPr>
                <w:rFonts w:ascii="Arial Narrow" w:eastAsia="Calibri" w:hAnsi="Arial Narrow" w:cs="Arial"/>
                <w:szCs w:val="20"/>
              </w:rPr>
              <w:t>Biomasa in šota</w:t>
            </w:r>
          </w:p>
        </w:tc>
        <w:tc>
          <w:tcPr>
            <w:tcW w:w="2322" w:type="dxa"/>
            <w:shd w:val="clear" w:color="auto" w:fill="auto"/>
            <w:vAlign w:val="center"/>
          </w:tcPr>
          <w:p w:rsidR="009649E2" w:rsidRPr="009649E2" w:rsidRDefault="009649E2" w:rsidP="009649E2">
            <w:pPr>
              <w:spacing w:after="200" w:line="276" w:lineRule="auto"/>
              <w:jc w:val="right"/>
              <w:rPr>
                <w:rFonts w:ascii="Arial Narrow" w:eastAsia="Calibri" w:hAnsi="Arial Narrow" w:cs="Arial"/>
                <w:szCs w:val="20"/>
              </w:rPr>
            </w:pPr>
            <w:r w:rsidRPr="009649E2">
              <w:rPr>
                <w:rFonts w:ascii="Arial Narrow" w:eastAsia="Calibri" w:hAnsi="Arial Narrow" w:cs="Arial"/>
                <w:szCs w:val="20"/>
              </w:rPr>
              <w:t>Tekoča goriva (</w:t>
            </w:r>
            <w:r w:rsidRPr="009649E2">
              <w:rPr>
                <w:rFonts w:ascii="Arial Narrow" w:eastAsia="Calibri" w:hAnsi="Arial Narrow" w:cs="Arial"/>
                <w:szCs w:val="20"/>
                <w:vertAlign w:val="superscript"/>
              </w:rPr>
              <w:t>1</w:t>
            </w:r>
            <w:r w:rsidRPr="009649E2">
              <w:rPr>
                <w:rFonts w:ascii="Arial Narrow" w:eastAsia="Calibri" w:hAnsi="Arial Narrow" w:cs="Arial"/>
                <w:szCs w:val="20"/>
              </w:rPr>
              <w:t>)</w:t>
            </w:r>
          </w:p>
        </w:tc>
      </w:tr>
      <w:tr w:rsidR="009649E2" w:rsidRPr="009649E2" w:rsidTr="008169C6">
        <w:trPr>
          <w:trHeight w:val="103"/>
          <w:jc w:val="center"/>
        </w:trPr>
        <w:tc>
          <w:tcPr>
            <w:tcW w:w="2322" w:type="dxa"/>
            <w:shd w:val="clear" w:color="auto" w:fill="auto"/>
            <w:vAlign w:val="center"/>
          </w:tcPr>
          <w:p w:rsidR="009649E2" w:rsidRPr="009649E2" w:rsidRDefault="009649E2" w:rsidP="009649E2">
            <w:pPr>
              <w:spacing w:after="200" w:line="276" w:lineRule="auto"/>
              <w:jc w:val="right"/>
              <w:rPr>
                <w:rFonts w:ascii="Arial Narrow" w:eastAsia="Calibri" w:hAnsi="Arial Narrow" w:cs="Arial"/>
                <w:szCs w:val="20"/>
              </w:rPr>
            </w:pPr>
            <w:r w:rsidRPr="009649E2">
              <w:rPr>
                <w:rFonts w:ascii="Arial Narrow" w:eastAsia="Calibri" w:hAnsi="Arial Narrow" w:cs="Arial"/>
                <w:szCs w:val="20"/>
              </w:rPr>
              <w:t>50-100</w:t>
            </w:r>
          </w:p>
        </w:tc>
        <w:tc>
          <w:tcPr>
            <w:tcW w:w="2322" w:type="dxa"/>
            <w:shd w:val="clear" w:color="auto" w:fill="auto"/>
            <w:vAlign w:val="center"/>
          </w:tcPr>
          <w:p w:rsidR="009649E2" w:rsidRPr="009649E2" w:rsidRDefault="009649E2" w:rsidP="009649E2">
            <w:pPr>
              <w:spacing w:after="200" w:line="276" w:lineRule="auto"/>
              <w:jc w:val="right"/>
              <w:rPr>
                <w:rFonts w:ascii="Arial Narrow" w:eastAsia="Calibri" w:hAnsi="Arial Narrow" w:cs="Arial"/>
                <w:szCs w:val="20"/>
              </w:rPr>
            </w:pPr>
            <w:r w:rsidRPr="009649E2">
              <w:rPr>
                <w:rFonts w:ascii="Arial Narrow" w:eastAsia="Calibri" w:hAnsi="Arial Narrow" w:cs="Arial"/>
                <w:szCs w:val="20"/>
              </w:rPr>
              <w:t>30</w:t>
            </w:r>
          </w:p>
        </w:tc>
        <w:tc>
          <w:tcPr>
            <w:tcW w:w="2322" w:type="dxa"/>
            <w:shd w:val="clear" w:color="auto" w:fill="auto"/>
            <w:vAlign w:val="center"/>
          </w:tcPr>
          <w:p w:rsidR="009649E2" w:rsidRPr="009649E2" w:rsidRDefault="009649E2" w:rsidP="009649E2">
            <w:pPr>
              <w:spacing w:after="200" w:line="276" w:lineRule="auto"/>
              <w:jc w:val="right"/>
              <w:rPr>
                <w:rFonts w:ascii="Arial Narrow" w:eastAsia="Calibri" w:hAnsi="Arial Narrow" w:cs="Arial"/>
                <w:szCs w:val="20"/>
              </w:rPr>
            </w:pPr>
            <w:r w:rsidRPr="009649E2">
              <w:rPr>
                <w:rFonts w:ascii="Arial Narrow" w:eastAsia="Calibri" w:hAnsi="Arial Narrow" w:cs="Arial"/>
                <w:szCs w:val="20"/>
              </w:rPr>
              <w:t>30</w:t>
            </w:r>
          </w:p>
        </w:tc>
        <w:tc>
          <w:tcPr>
            <w:tcW w:w="2322" w:type="dxa"/>
            <w:shd w:val="clear" w:color="auto" w:fill="auto"/>
            <w:vAlign w:val="center"/>
          </w:tcPr>
          <w:p w:rsidR="009649E2" w:rsidRPr="009649E2" w:rsidRDefault="009649E2" w:rsidP="009649E2">
            <w:pPr>
              <w:spacing w:after="200" w:line="276" w:lineRule="auto"/>
              <w:jc w:val="right"/>
              <w:rPr>
                <w:rFonts w:ascii="Arial Narrow" w:eastAsia="Calibri" w:hAnsi="Arial Narrow" w:cs="Arial"/>
                <w:szCs w:val="20"/>
              </w:rPr>
            </w:pPr>
            <w:r w:rsidRPr="009649E2">
              <w:rPr>
                <w:rFonts w:ascii="Arial Narrow" w:eastAsia="Calibri" w:hAnsi="Arial Narrow" w:cs="Arial"/>
                <w:szCs w:val="20"/>
              </w:rPr>
              <w:t>30</w:t>
            </w:r>
          </w:p>
        </w:tc>
      </w:tr>
      <w:tr w:rsidR="009649E2" w:rsidRPr="009649E2" w:rsidTr="008169C6">
        <w:trPr>
          <w:trHeight w:val="103"/>
          <w:jc w:val="center"/>
        </w:trPr>
        <w:tc>
          <w:tcPr>
            <w:tcW w:w="2322" w:type="dxa"/>
            <w:shd w:val="clear" w:color="auto" w:fill="auto"/>
            <w:vAlign w:val="center"/>
          </w:tcPr>
          <w:p w:rsidR="009649E2" w:rsidRPr="009649E2" w:rsidRDefault="009649E2" w:rsidP="009649E2">
            <w:pPr>
              <w:spacing w:after="200" w:line="276" w:lineRule="auto"/>
              <w:jc w:val="right"/>
              <w:rPr>
                <w:rFonts w:ascii="Arial Narrow" w:eastAsia="Calibri" w:hAnsi="Arial Narrow" w:cs="Arial"/>
                <w:szCs w:val="20"/>
              </w:rPr>
            </w:pPr>
            <w:r w:rsidRPr="009649E2">
              <w:rPr>
                <w:rFonts w:ascii="Arial Narrow" w:eastAsia="Calibri" w:hAnsi="Arial Narrow" w:cs="Arial"/>
                <w:szCs w:val="20"/>
              </w:rPr>
              <w:t>100-300</w:t>
            </w:r>
          </w:p>
        </w:tc>
        <w:tc>
          <w:tcPr>
            <w:tcW w:w="2322" w:type="dxa"/>
            <w:shd w:val="clear" w:color="auto" w:fill="auto"/>
            <w:vAlign w:val="center"/>
          </w:tcPr>
          <w:p w:rsidR="009649E2" w:rsidRPr="009649E2" w:rsidRDefault="009649E2" w:rsidP="009649E2">
            <w:pPr>
              <w:spacing w:after="200" w:line="276" w:lineRule="auto"/>
              <w:jc w:val="right"/>
              <w:rPr>
                <w:rFonts w:ascii="Arial Narrow" w:eastAsia="Calibri" w:hAnsi="Arial Narrow" w:cs="Arial"/>
                <w:szCs w:val="20"/>
              </w:rPr>
            </w:pPr>
            <w:r w:rsidRPr="009649E2">
              <w:rPr>
                <w:rFonts w:ascii="Arial Narrow" w:eastAsia="Calibri" w:hAnsi="Arial Narrow" w:cs="Arial"/>
                <w:szCs w:val="20"/>
              </w:rPr>
              <w:t>25</w:t>
            </w:r>
          </w:p>
        </w:tc>
        <w:tc>
          <w:tcPr>
            <w:tcW w:w="2322" w:type="dxa"/>
            <w:shd w:val="clear" w:color="auto" w:fill="auto"/>
            <w:vAlign w:val="center"/>
          </w:tcPr>
          <w:p w:rsidR="009649E2" w:rsidRPr="009649E2" w:rsidRDefault="009649E2" w:rsidP="009649E2">
            <w:pPr>
              <w:spacing w:after="200" w:line="276" w:lineRule="auto"/>
              <w:jc w:val="right"/>
              <w:rPr>
                <w:rFonts w:ascii="Arial Narrow" w:eastAsia="Calibri" w:hAnsi="Arial Narrow" w:cs="Arial"/>
                <w:szCs w:val="20"/>
              </w:rPr>
            </w:pPr>
            <w:r w:rsidRPr="009649E2">
              <w:rPr>
                <w:rFonts w:ascii="Arial Narrow" w:eastAsia="Calibri" w:hAnsi="Arial Narrow" w:cs="Arial"/>
                <w:szCs w:val="20"/>
              </w:rPr>
              <w:t>20</w:t>
            </w:r>
          </w:p>
        </w:tc>
        <w:tc>
          <w:tcPr>
            <w:tcW w:w="2322" w:type="dxa"/>
            <w:shd w:val="clear" w:color="auto" w:fill="auto"/>
            <w:vAlign w:val="center"/>
          </w:tcPr>
          <w:p w:rsidR="009649E2" w:rsidRPr="009649E2" w:rsidRDefault="009649E2" w:rsidP="009649E2">
            <w:pPr>
              <w:spacing w:after="200" w:line="276" w:lineRule="auto"/>
              <w:jc w:val="right"/>
              <w:rPr>
                <w:rFonts w:ascii="Arial Narrow" w:eastAsia="Calibri" w:hAnsi="Arial Narrow" w:cs="Arial"/>
                <w:szCs w:val="20"/>
              </w:rPr>
            </w:pPr>
            <w:r w:rsidRPr="009649E2">
              <w:rPr>
                <w:rFonts w:ascii="Arial Narrow" w:eastAsia="Calibri" w:hAnsi="Arial Narrow" w:cs="Arial"/>
                <w:szCs w:val="20"/>
              </w:rPr>
              <w:t>25</w:t>
            </w:r>
          </w:p>
        </w:tc>
      </w:tr>
      <w:tr w:rsidR="009649E2" w:rsidRPr="009649E2" w:rsidTr="008169C6">
        <w:trPr>
          <w:trHeight w:val="103"/>
          <w:jc w:val="center"/>
        </w:trPr>
        <w:tc>
          <w:tcPr>
            <w:tcW w:w="2322" w:type="dxa"/>
            <w:shd w:val="clear" w:color="auto" w:fill="auto"/>
            <w:vAlign w:val="center"/>
          </w:tcPr>
          <w:p w:rsidR="009649E2" w:rsidRPr="009649E2" w:rsidRDefault="009649E2" w:rsidP="009649E2">
            <w:pPr>
              <w:spacing w:after="200" w:line="276" w:lineRule="auto"/>
              <w:jc w:val="right"/>
              <w:rPr>
                <w:rFonts w:ascii="Arial Narrow" w:eastAsia="Calibri" w:hAnsi="Arial Narrow" w:cs="Arial"/>
                <w:szCs w:val="20"/>
              </w:rPr>
            </w:pPr>
            <w:r w:rsidRPr="009649E2">
              <w:rPr>
                <w:rFonts w:ascii="Arial Narrow" w:eastAsia="Calibri" w:hAnsi="Arial Narrow" w:cs="Arial"/>
                <w:szCs w:val="20"/>
              </w:rPr>
              <w:t>&gt; 300</w:t>
            </w:r>
          </w:p>
        </w:tc>
        <w:tc>
          <w:tcPr>
            <w:tcW w:w="2322" w:type="dxa"/>
            <w:shd w:val="clear" w:color="auto" w:fill="auto"/>
            <w:vAlign w:val="center"/>
          </w:tcPr>
          <w:p w:rsidR="009649E2" w:rsidRPr="009649E2" w:rsidRDefault="009649E2" w:rsidP="009649E2">
            <w:pPr>
              <w:spacing w:after="200" w:line="276" w:lineRule="auto"/>
              <w:jc w:val="right"/>
              <w:rPr>
                <w:rFonts w:ascii="Arial Narrow" w:eastAsia="Calibri" w:hAnsi="Arial Narrow" w:cs="Arial"/>
                <w:szCs w:val="20"/>
              </w:rPr>
            </w:pPr>
            <w:r w:rsidRPr="009649E2">
              <w:rPr>
                <w:rFonts w:ascii="Arial Narrow" w:eastAsia="Calibri" w:hAnsi="Arial Narrow" w:cs="Arial"/>
                <w:szCs w:val="20"/>
              </w:rPr>
              <w:t>20</w:t>
            </w:r>
          </w:p>
        </w:tc>
        <w:tc>
          <w:tcPr>
            <w:tcW w:w="2322" w:type="dxa"/>
            <w:shd w:val="clear" w:color="auto" w:fill="auto"/>
            <w:vAlign w:val="center"/>
          </w:tcPr>
          <w:p w:rsidR="009649E2" w:rsidRPr="009649E2" w:rsidRDefault="009649E2" w:rsidP="009649E2">
            <w:pPr>
              <w:spacing w:after="200" w:line="276" w:lineRule="auto"/>
              <w:jc w:val="right"/>
              <w:rPr>
                <w:rFonts w:ascii="Arial Narrow" w:eastAsia="Calibri" w:hAnsi="Arial Narrow" w:cs="Arial"/>
                <w:szCs w:val="20"/>
              </w:rPr>
            </w:pPr>
            <w:r w:rsidRPr="009649E2">
              <w:rPr>
                <w:rFonts w:ascii="Arial Narrow" w:eastAsia="Calibri" w:hAnsi="Arial Narrow" w:cs="Arial"/>
                <w:szCs w:val="20"/>
              </w:rPr>
              <w:t>20</w:t>
            </w:r>
          </w:p>
        </w:tc>
        <w:tc>
          <w:tcPr>
            <w:tcW w:w="2322" w:type="dxa"/>
            <w:shd w:val="clear" w:color="auto" w:fill="auto"/>
            <w:vAlign w:val="center"/>
          </w:tcPr>
          <w:p w:rsidR="009649E2" w:rsidRPr="009649E2" w:rsidRDefault="009649E2" w:rsidP="009649E2">
            <w:pPr>
              <w:spacing w:after="200" w:line="276" w:lineRule="auto"/>
              <w:jc w:val="right"/>
              <w:rPr>
                <w:rFonts w:ascii="Arial Narrow" w:eastAsia="Calibri" w:hAnsi="Arial Narrow" w:cs="Arial"/>
                <w:szCs w:val="20"/>
              </w:rPr>
            </w:pPr>
            <w:r w:rsidRPr="009649E2">
              <w:rPr>
                <w:rFonts w:ascii="Arial Narrow" w:eastAsia="Calibri" w:hAnsi="Arial Narrow" w:cs="Arial"/>
                <w:szCs w:val="20"/>
              </w:rPr>
              <w:t>20</w:t>
            </w:r>
          </w:p>
        </w:tc>
      </w:tr>
      <w:tr w:rsidR="009649E2" w:rsidRPr="009649E2" w:rsidTr="008169C6">
        <w:trPr>
          <w:trHeight w:val="103"/>
          <w:jc w:val="center"/>
        </w:trPr>
        <w:tc>
          <w:tcPr>
            <w:tcW w:w="9288" w:type="dxa"/>
            <w:gridSpan w:val="4"/>
            <w:shd w:val="clear" w:color="auto" w:fill="auto"/>
            <w:vAlign w:val="center"/>
          </w:tcPr>
          <w:p w:rsidR="009649E2" w:rsidRPr="009649E2" w:rsidRDefault="009649E2" w:rsidP="009649E2">
            <w:pPr>
              <w:spacing w:line="240" w:lineRule="auto"/>
              <w:jc w:val="both"/>
              <w:rPr>
                <w:rFonts w:ascii="Arial Narrow" w:eastAsia="Calibri" w:hAnsi="Arial Narrow" w:cs="Arial"/>
                <w:szCs w:val="20"/>
              </w:rPr>
            </w:pPr>
            <w:r w:rsidRPr="009649E2">
              <w:rPr>
                <w:rFonts w:ascii="Arial Narrow" w:eastAsia="Calibri" w:hAnsi="Arial Narrow" w:cs="Arial"/>
                <w:szCs w:val="20"/>
              </w:rPr>
              <w:t>Opombe: (1)</w:t>
            </w:r>
          </w:p>
          <w:p w:rsidR="009649E2" w:rsidRPr="009649E2" w:rsidRDefault="009649E2" w:rsidP="009649E2">
            <w:pPr>
              <w:spacing w:line="240" w:lineRule="auto"/>
              <w:jc w:val="both"/>
              <w:rPr>
                <w:rFonts w:ascii="Arial Narrow" w:eastAsia="Calibri" w:hAnsi="Arial Narrow" w:cs="Arial"/>
                <w:szCs w:val="20"/>
              </w:rPr>
            </w:pPr>
            <w:r w:rsidRPr="009649E2">
              <w:rPr>
                <w:rFonts w:ascii="Arial Narrow" w:eastAsia="Calibri" w:hAnsi="Arial Narrow" w:cs="Arial"/>
                <w:szCs w:val="20"/>
              </w:rPr>
              <w:t>Za obstoječe naprave iz leta 2002, ki za lastne potrebe uporabljajo ostanke destilacij in pretvorb surove nafte, je mejna vrednost za emisije 50 mg/m</w:t>
            </w:r>
            <w:r w:rsidRPr="009649E2">
              <w:rPr>
                <w:rFonts w:ascii="Arial Narrow" w:eastAsia="Calibri" w:hAnsi="Arial Narrow" w:cs="Arial"/>
                <w:szCs w:val="20"/>
                <w:vertAlign w:val="superscript"/>
              </w:rPr>
              <w:t>3</w:t>
            </w:r>
            <w:r w:rsidRPr="009649E2">
              <w:rPr>
                <w:rFonts w:ascii="Arial Narrow" w:eastAsia="Calibri" w:hAnsi="Arial Narrow" w:cs="Arial"/>
                <w:szCs w:val="20"/>
              </w:rPr>
              <w:t>.</w:t>
            </w:r>
          </w:p>
        </w:tc>
      </w:tr>
    </w:tbl>
    <w:p w:rsidR="009649E2" w:rsidRPr="009649E2" w:rsidRDefault="009649E2" w:rsidP="009649E2">
      <w:pPr>
        <w:spacing w:after="200" w:line="276" w:lineRule="auto"/>
        <w:rPr>
          <w:rFonts w:eastAsia="Calibri" w:cs="Arial"/>
          <w:szCs w:val="20"/>
        </w:rPr>
      </w:pPr>
    </w:p>
    <w:p w:rsidR="009649E2" w:rsidRPr="009649E2" w:rsidRDefault="009649E2" w:rsidP="009649E2">
      <w:pPr>
        <w:spacing w:after="200" w:line="276" w:lineRule="auto"/>
        <w:jc w:val="both"/>
        <w:rPr>
          <w:rFonts w:eastAsia="Calibri" w:cs="Arial"/>
          <w:szCs w:val="20"/>
        </w:rPr>
      </w:pPr>
      <w:r w:rsidRPr="009649E2">
        <w:rPr>
          <w:rFonts w:eastAsia="Calibri" w:cs="Arial"/>
          <w:szCs w:val="20"/>
        </w:rPr>
        <w:t>8. Mejne vrednosti emisij (mg/m</w:t>
      </w:r>
      <w:r w:rsidRPr="009649E2">
        <w:rPr>
          <w:rFonts w:eastAsia="Calibri" w:cs="Arial"/>
          <w:szCs w:val="20"/>
          <w:vertAlign w:val="superscript"/>
        </w:rPr>
        <w:t>3</w:t>
      </w:r>
      <w:r w:rsidRPr="009649E2">
        <w:rPr>
          <w:rFonts w:eastAsia="Calibri" w:cs="Arial"/>
          <w:szCs w:val="20"/>
        </w:rPr>
        <w:t>) za prah za naprave na plinasta goriva, razen za plinske turbine in plinske motorje</w:t>
      </w:r>
    </w:p>
    <w:tbl>
      <w:tblPr>
        <w:tblW w:w="5000" w:type="pct"/>
        <w:jc w:val="center"/>
        <w:tblBorders>
          <w:top w:val="single" w:sz="8" w:space="0" w:color="auto"/>
          <w:bottom w:val="single" w:sz="8" w:space="0" w:color="auto"/>
          <w:insideH w:val="single" w:sz="8" w:space="0" w:color="auto"/>
          <w:insideV w:val="single" w:sz="8" w:space="0" w:color="auto"/>
        </w:tblBorders>
        <w:tblLayout w:type="fixed"/>
        <w:tblLook w:val="0000" w:firstRow="0" w:lastRow="0" w:firstColumn="0" w:lastColumn="0" w:noHBand="0" w:noVBand="0"/>
      </w:tblPr>
      <w:tblGrid>
        <w:gridCol w:w="4357"/>
        <w:gridCol w:w="4357"/>
      </w:tblGrid>
      <w:tr w:rsidR="009649E2" w:rsidRPr="009649E2" w:rsidTr="008169C6">
        <w:trPr>
          <w:trHeight w:val="103"/>
          <w:jc w:val="center"/>
        </w:trPr>
        <w:tc>
          <w:tcPr>
            <w:tcW w:w="3964" w:type="dxa"/>
            <w:shd w:val="clear" w:color="auto" w:fill="auto"/>
            <w:vAlign w:val="center"/>
          </w:tcPr>
          <w:p w:rsidR="009649E2" w:rsidRPr="009649E2" w:rsidRDefault="009649E2" w:rsidP="009649E2">
            <w:pPr>
              <w:spacing w:after="200" w:line="276" w:lineRule="auto"/>
              <w:rPr>
                <w:rFonts w:eastAsia="Calibri" w:cs="Arial"/>
                <w:szCs w:val="20"/>
              </w:rPr>
            </w:pPr>
            <w:r w:rsidRPr="009649E2">
              <w:rPr>
                <w:rFonts w:eastAsia="Calibri" w:cs="Arial"/>
                <w:szCs w:val="20"/>
              </w:rPr>
              <w:t>Plinasta goriva (splošno)</w:t>
            </w:r>
          </w:p>
        </w:tc>
        <w:tc>
          <w:tcPr>
            <w:tcW w:w="3964" w:type="dxa"/>
            <w:shd w:val="clear" w:color="auto" w:fill="auto"/>
            <w:vAlign w:val="center"/>
          </w:tcPr>
          <w:p w:rsidR="009649E2" w:rsidRPr="009649E2" w:rsidRDefault="009649E2" w:rsidP="009649E2">
            <w:pPr>
              <w:spacing w:after="200" w:line="276" w:lineRule="auto"/>
              <w:jc w:val="right"/>
              <w:rPr>
                <w:rFonts w:eastAsia="Calibri" w:cs="Arial"/>
                <w:szCs w:val="20"/>
              </w:rPr>
            </w:pPr>
            <w:r w:rsidRPr="009649E2">
              <w:rPr>
                <w:rFonts w:eastAsia="Calibri" w:cs="Arial"/>
                <w:szCs w:val="20"/>
              </w:rPr>
              <w:t>5</w:t>
            </w:r>
          </w:p>
        </w:tc>
      </w:tr>
      <w:tr w:rsidR="009649E2" w:rsidRPr="009649E2" w:rsidTr="008169C6">
        <w:trPr>
          <w:trHeight w:val="103"/>
          <w:jc w:val="center"/>
        </w:trPr>
        <w:tc>
          <w:tcPr>
            <w:tcW w:w="3964" w:type="dxa"/>
            <w:shd w:val="clear" w:color="auto" w:fill="auto"/>
            <w:vAlign w:val="center"/>
          </w:tcPr>
          <w:p w:rsidR="009649E2" w:rsidRPr="009649E2" w:rsidRDefault="009649E2" w:rsidP="009649E2">
            <w:pPr>
              <w:spacing w:after="200" w:line="276" w:lineRule="auto"/>
              <w:rPr>
                <w:rFonts w:eastAsia="Calibri" w:cs="Arial"/>
                <w:szCs w:val="20"/>
              </w:rPr>
            </w:pPr>
            <w:r w:rsidRPr="009649E2">
              <w:rPr>
                <w:rFonts w:eastAsia="Calibri" w:cs="Arial"/>
                <w:szCs w:val="20"/>
              </w:rPr>
              <w:t>Plavžni plin</w:t>
            </w:r>
          </w:p>
        </w:tc>
        <w:tc>
          <w:tcPr>
            <w:tcW w:w="3964" w:type="dxa"/>
            <w:shd w:val="clear" w:color="auto" w:fill="auto"/>
            <w:vAlign w:val="center"/>
          </w:tcPr>
          <w:p w:rsidR="009649E2" w:rsidRPr="009649E2" w:rsidRDefault="009649E2" w:rsidP="009649E2">
            <w:pPr>
              <w:spacing w:after="200" w:line="276" w:lineRule="auto"/>
              <w:jc w:val="right"/>
              <w:rPr>
                <w:rFonts w:eastAsia="Calibri" w:cs="Arial"/>
                <w:szCs w:val="20"/>
              </w:rPr>
            </w:pPr>
            <w:r w:rsidRPr="009649E2">
              <w:rPr>
                <w:rFonts w:eastAsia="Calibri" w:cs="Arial"/>
                <w:szCs w:val="20"/>
              </w:rPr>
              <w:t>10</w:t>
            </w:r>
          </w:p>
        </w:tc>
      </w:tr>
      <w:tr w:rsidR="009649E2" w:rsidRPr="009649E2" w:rsidTr="008169C6">
        <w:trPr>
          <w:trHeight w:val="103"/>
          <w:jc w:val="center"/>
        </w:trPr>
        <w:tc>
          <w:tcPr>
            <w:tcW w:w="3964" w:type="dxa"/>
            <w:shd w:val="clear" w:color="auto" w:fill="auto"/>
            <w:vAlign w:val="center"/>
          </w:tcPr>
          <w:p w:rsidR="009649E2" w:rsidRPr="009649E2" w:rsidRDefault="009649E2" w:rsidP="009649E2">
            <w:pPr>
              <w:spacing w:after="200" w:line="276" w:lineRule="auto"/>
              <w:rPr>
                <w:rFonts w:eastAsia="Calibri" w:cs="Arial"/>
                <w:szCs w:val="20"/>
              </w:rPr>
            </w:pPr>
            <w:r w:rsidRPr="009649E2">
              <w:rPr>
                <w:rFonts w:eastAsia="Calibri" w:cs="Arial"/>
                <w:szCs w:val="20"/>
              </w:rPr>
              <w:t>Plini iz jeklarske industrije, za nadaljnjo uporabo drugje</w:t>
            </w:r>
          </w:p>
        </w:tc>
        <w:tc>
          <w:tcPr>
            <w:tcW w:w="3964" w:type="dxa"/>
            <w:shd w:val="clear" w:color="auto" w:fill="auto"/>
            <w:vAlign w:val="center"/>
          </w:tcPr>
          <w:p w:rsidR="009649E2" w:rsidRPr="009649E2" w:rsidRDefault="009649E2" w:rsidP="009649E2">
            <w:pPr>
              <w:spacing w:after="200" w:line="276" w:lineRule="auto"/>
              <w:jc w:val="right"/>
              <w:rPr>
                <w:rFonts w:eastAsia="Calibri" w:cs="Arial"/>
                <w:szCs w:val="20"/>
              </w:rPr>
            </w:pPr>
            <w:r w:rsidRPr="009649E2">
              <w:rPr>
                <w:rFonts w:eastAsia="Calibri" w:cs="Arial"/>
                <w:szCs w:val="20"/>
              </w:rPr>
              <w:t>30</w:t>
            </w:r>
          </w:p>
        </w:tc>
      </w:tr>
    </w:tbl>
    <w:p w:rsidR="009649E2" w:rsidRPr="009649E2" w:rsidRDefault="009649E2" w:rsidP="009649E2">
      <w:pPr>
        <w:spacing w:after="200" w:line="276" w:lineRule="auto"/>
        <w:rPr>
          <w:rFonts w:eastAsia="Calibri" w:cs="Arial"/>
          <w:szCs w:val="20"/>
        </w:rPr>
      </w:pPr>
    </w:p>
    <w:p w:rsidR="009649E2" w:rsidRPr="009649E2" w:rsidRDefault="009649E2" w:rsidP="009649E2">
      <w:pPr>
        <w:spacing w:after="200" w:line="276" w:lineRule="auto"/>
        <w:rPr>
          <w:rFonts w:eastAsia="Calibri" w:cs="Arial"/>
          <w:b/>
          <w:szCs w:val="20"/>
        </w:rPr>
      </w:pPr>
    </w:p>
    <w:p w:rsidR="009649E2" w:rsidRPr="009649E2" w:rsidRDefault="009649E2" w:rsidP="009649E2">
      <w:pPr>
        <w:spacing w:after="200" w:line="276" w:lineRule="auto"/>
        <w:rPr>
          <w:rFonts w:eastAsia="Calibri" w:cs="Arial"/>
          <w:szCs w:val="20"/>
        </w:rPr>
      </w:pPr>
    </w:p>
    <w:p w:rsidR="009649E2" w:rsidRPr="009649E2" w:rsidRDefault="009649E2" w:rsidP="009649E2">
      <w:pPr>
        <w:spacing w:after="200" w:line="276" w:lineRule="auto"/>
        <w:jc w:val="center"/>
        <w:rPr>
          <w:rFonts w:eastAsia="Calibri" w:cs="Arial"/>
          <w:szCs w:val="20"/>
        </w:rPr>
      </w:pPr>
      <w:r w:rsidRPr="009649E2">
        <w:rPr>
          <w:rFonts w:eastAsia="Calibri" w:cs="Arial"/>
          <w:szCs w:val="20"/>
        </w:rPr>
        <w:t xml:space="preserve">2. DEL </w:t>
      </w:r>
    </w:p>
    <w:p w:rsidR="009649E2" w:rsidRPr="009649E2" w:rsidRDefault="009649E2" w:rsidP="009649E2">
      <w:pPr>
        <w:spacing w:after="200" w:line="276" w:lineRule="auto"/>
        <w:jc w:val="center"/>
        <w:rPr>
          <w:rFonts w:eastAsia="Calibri" w:cs="Arial"/>
          <w:szCs w:val="20"/>
        </w:rPr>
      </w:pPr>
      <w:r w:rsidRPr="009649E2">
        <w:rPr>
          <w:rFonts w:eastAsia="Calibri" w:cs="Arial"/>
          <w:iCs/>
          <w:szCs w:val="20"/>
        </w:rPr>
        <w:t xml:space="preserve">Mejne vrednosti emisij za nove naprave </w:t>
      </w:r>
    </w:p>
    <w:p w:rsidR="009649E2" w:rsidRPr="009649E2" w:rsidRDefault="009649E2" w:rsidP="009649E2">
      <w:pPr>
        <w:spacing w:after="200" w:line="276" w:lineRule="auto"/>
        <w:rPr>
          <w:rFonts w:eastAsia="Calibri" w:cs="Arial"/>
          <w:szCs w:val="20"/>
        </w:rPr>
      </w:pPr>
    </w:p>
    <w:p w:rsidR="009649E2" w:rsidRPr="009649E2" w:rsidRDefault="009649E2" w:rsidP="009649E2">
      <w:pPr>
        <w:spacing w:after="200" w:line="276" w:lineRule="auto"/>
        <w:jc w:val="both"/>
        <w:rPr>
          <w:rFonts w:eastAsia="Calibri" w:cs="Arial"/>
          <w:szCs w:val="20"/>
        </w:rPr>
      </w:pPr>
      <w:r w:rsidRPr="009649E2">
        <w:rPr>
          <w:rFonts w:eastAsia="Calibri" w:cs="Arial"/>
          <w:szCs w:val="20"/>
        </w:rPr>
        <w:t xml:space="preserve">1. Vse mejne vrednosti emisij so podane za suhe odpadne pline pri normalnih pogojih in ustrezni računski vsebnosti kisika, odvisni od vrste goriva in naprave. Izmerjene vrednosti emisij se preračunajo na suhe odpadne pline pri normalnih pogojih in predpisano računsko vsebnost kisika. </w:t>
      </w:r>
    </w:p>
    <w:p w:rsidR="009649E2" w:rsidRPr="009649E2" w:rsidRDefault="009649E2" w:rsidP="009649E2">
      <w:pPr>
        <w:spacing w:after="200" w:line="276" w:lineRule="auto"/>
        <w:jc w:val="both"/>
        <w:rPr>
          <w:rFonts w:eastAsia="Calibri" w:cs="Arial"/>
          <w:szCs w:val="20"/>
        </w:rPr>
      </w:pPr>
      <w:r w:rsidRPr="009649E2">
        <w:rPr>
          <w:rFonts w:eastAsia="Calibri" w:cs="Arial"/>
          <w:szCs w:val="20"/>
        </w:rPr>
        <w:t>V primeru plinskih turbin s kombiniranim krožnim procesom z dodatnim kurjenjem lahko ministrstvo opredeli standardizirano računsko vsebnost</w:t>
      </w:r>
      <w:r w:rsidRPr="009649E2">
        <w:rPr>
          <w:rFonts w:eastAsia="Calibri" w:cs="Arial"/>
          <w:szCs w:val="20"/>
          <w:vertAlign w:val="subscript"/>
        </w:rPr>
        <w:t xml:space="preserve"> </w:t>
      </w:r>
      <w:r w:rsidRPr="009649E2">
        <w:rPr>
          <w:rFonts w:eastAsia="Calibri" w:cs="Arial"/>
          <w:szCs w:val="20"/>
        </w:rPr>
        <w:t xml:space="preserve">kisika, pri čemer upošteva posebne značilnosti naprave. </w:t>
      </w:r>
    </w:p>
    <w:p w:rsidR="009649E2" w:rsidRPr="009649E2" w:rsidRDefault="009649E2" w:rsidP="009649E2">
      <w:pPr>
        <w:spacing w:after="200" w:line="276" w:lineRule="auto"/>
        <w:jc w:val="both"/>
        <w:rPr>
          <w:rFonts w:eastAsia="Calibri" w:cs="Arial"/>
          <w:szCs w:val="20"/>
        </w:rPr>
      </w:pPr>
      <w:r w:rsidRPr="009649E2">
        <w:rPr>
          <w:rFonts w:eastAsia="Calibri" w:cs="Arial"/>
          <w:szCs w:val="20"/>
        </w:rPr>
        <w:t>2. Mejne vrednosti emisij (mg/m</w:t>
      </w:r>
      <w:r w:rsidRPr="009649E2">
        <w:rPr>
          <w:rFonts w:eastAsia="Calibri" w:cs="Arial"/>
          <w:szCs w:val="20"/>
          <w:vertAlign w:val="superscript"/>
        </w:rPr>
        <w:t>3</w:t>
      </w:r>
      <w:r w:rsidRPr="009649E2">
        <w:rPr>
          <w:rFonts w:eastAsia="Calibri" w:cs="Arial"/>
          <w:szCs w:val="20"/>
        </w:rPr>
        <w:t>) za SO</w:t>
      </w:r>
      <w:r w:rsidRPr="009649E2">
        <w:rPr>
          <w:rFonts w:eastAsia="Calibri" w:cs="Arial"/>
          <w:szCs w:val="20"/>
          <w:vertAlign w:val="subscript"/>
        </w:rPr>
        <w:t>2</w:t>
      </w:r>
      <w:r w:rsidRPr="009649E2">
        <w:rPr>
          <w:rFonts w:eastAsia="Calibri" w:cs="Arial"/>
          <w:szCs w:val="20"/>
        </w:rPr>
        <w:t xml:space="preserve"> za naprave na trdna ali tekoča goriva, razen za plinske turbine in plinske motorje</w:t>
      </w:r>
    </w:p>
    <w:tbl>
      <w:tblPr>
        <w:tblW w:w="5000" w:type="pct"/>
        <w:jc w:val="center"/>
        <w:tblBorders>
          <w:top w:val="single" w:sz="8" w:space="0" w:color="auto"/>
          <w:bottom w:val="single" w:sz="8" w:space="0" w:color="auto"/>
          <w:insideH w:val="single" w:sz="8" w:space="0" w:color="auto"/>
          <w:insideV w:val="single" w:sz="8" w:space="0" w:color="auto"/>
        </w:tblBorders>
        <w:tblLayout w:type="fixed"/>
        <w:tblLook w:val="0000" w:firstRow="0" w:lastRow="0" w:firstColumn="0" w:lastColumn="0" w:noHBand="0" w:noVBand="0"/>
      </w:tblPr>
      <w:tblGrid>
        <w:gridCol w:w="1742"/>
        <w:gridCol w:w="1743"/>
        <w:gridCol w:w="1743"/>
        <w:gridCol w:w="1743"/>
        <w:gridCol w:w="1743"/>
      </w:tblGrid>
      <w:tr w:rsidR="009649E2" w:rsidRPr="009649E2" w:rsidTr="008169C6">
        <w:trPr>
          <w:trHeight w:val="260"/>
          <w:jc w:val="center"/>
        </w:trPr>
        <w:tc>
          <w:tcPr>
            <w:tcW w:w="1572" w:type="dxa"/>
            <w:shd w:val="clear" w:color="auto" w:fill="auto"/>
            <w:vAlign w:val="center"/>
          </w:tcPr>
          <w:p w:rsidR="009649E2" w:rsidRPr="009649E2" w:rsidRDefault="009649E2" w:rsidP="009649E2">
            <w:pPr>
              <w:spacing w:line="240" w:lineRule="auto"/>
              <w:jc w:val="right"/>
              <w:rPr>
                <w:rFonts w:ascii="Arial Narrow" w:eastAsia="Calibri" w:hAnsi="Arial Narrow" w:cs="Arial"/>
                <w:szCs w:val="20"/>
              </w:rPr>
            </w:pPr>
            <w:r w:rsidRPr="009649E2">
              <w:rPr>
                <w:rFonts w:ascii="Arial Narrow" w:eastAsia="Calibri" w:hAnsi="Arial Narrow" w:cs="Arial"/>
                <w:szCs w:val="20"/>
              </w:rPr>
              <w:t>Skupna vhodna toplotna moč (MW)</w:t>
            </w:r>
          </w:p>
        </w:tc>
        <w:tc>
          <w:tcPr>
            <w:tcW w:w="1572" w:type="dxa"/>
            <w:shd w:val="clear" w:color="auto" w:fill="auto"/>
            <w:vAlign w:val="center"/>
          </w:tcPr>
          <w:p w:rsidR="009649E2" w:rsidRPr="009649E2" w:rsidRDefault="009649E2" w:rsidP="009649E2">
            <w:pPr>
              <w:spacing w:after="200" w:line="276" w:lineRule="auto"/>
              <w:jc w:val="right"/>
              <w:rPr>
                <w:rFonts w:ascii="Arial Narrow" w:eastAsia="Calibri" w:hAnsi="Arial Narrow" w:cs="Arial"/>
                <w:szCs w:val="20"/>
              </w:rPr>
            </w:pPr>
            <w:r w:rsidRPr="009649E2">
              <w:rPr>
                <w:rFonts w:ascii="Arial Narrow" w:eastAsia="Calibri" w:hAnsi="Arial Narrow" w:cs="Arial"/>
                <w:szCs w:val="20"/>
              </w:rPr>
              <w:t>Premog in lignit ter druga trdna goriva</w:t>
            </w:r>
          </w:p>
        </w:tc>
        <w:tc>
          <w:tcPr>
            <w:tcW w:w="1572" w:type="dxa"/>
            <w:shd w:val="clear" w:color="auto" w:fill="auto"/>
            <w:vAlign w:val="center"/>
          </w:tcPr>
          <w:p w:rsidR="009649E2" w:rsidRPr="009649E2" w:rsidRDefault="009649E2" w:rsidP="009649E2">
            <w:pPr>
              <w:spacing w:after="200" w:line="276" w:lineRule="auto"/>
              <w:jc w:val="right"/>
              <w:rPr>
                <w:rFonts w:ascii="Arial Narrow" w:eastAsia="Calibri" w:hAnsi="Arial Narrow" w:cs="Arial"/>
                <w:szCs w:val="20"/>
              </w:rPr>
            </w:pPr>
            <w:r w:rsidRPr="009649E2">
              <w:rPr>
                <w:rFonts w:ascii="Arial Narrow" w:eastAsia="Calibri" w:hAnsi="Arial Narrow" w:cs="Arial"/>
                <w:szCs w:val="20"/>
              </w:rPr>
              <w:t>Biomasa</w:t>
            </w:r>
          </w:p>
        </w:tc>
        <w:tc>
          <w:tcPr>
            <w:tcW w:w="1572" w:type="dxa"/>
            <w:shd w:val="clear" w:color="auto" w:fill="auto"/>
            <w:vAlign w:val="center"/>
          </w:tcPr>
          <w:p w:rsidR="009649E2" w:rsidRPr="009649E2" w:rsidRDefault="009649E2" w:rsidP="009649E2">
            <w:pPr>
              <w:spacing w:after="200" w:line="276" w:lineRule="auto"/>
              <w:jc w:val="right"/>
              <w:rPr>
                <w:rFonts w:ascii="Arial Narrow" w:eastAsia="Calibri" w:hAnsi="Arial Narrow" w:cs="Arial"/>
                <w:szCs w:val="20"/>
              </w:rPr>
            </w:pPr>
            <w:r w:rsidRPr="009649E2">
              <w:rPr>
                <w:rFonts w:ascii="Arial Narrow" w:eastAsia="Calibri" w:hAnsi="Arial Narrow" w:cs="Arial"/>
                <w:szCs w:val="20"/>
              </w:rPr>
              <w:t>Šota</w:t>
            </w:r>
          </w:p>
        </w:tc>
        <w:tc>
          <w:tcPr>
            <w:tcW w:w="1572" w:type="dxa"/>
            <w:shd w:val="clear" w:color="auto" w:fill="auto"/>
            <w:vAlign w:val="center"/>
          </w:tcPr>
          <w:p w:rsidR="009649E2" w:rsidRPr="009649E2" w:rsidRDefault="009649E2" w:rsidP="009649E2">
            <w:pPr>
              <w:spacing w:after="200" w:line="276" w:lineRule="auto"/>
              <w:jc w:val="right"/>
              <w:rPr>
                <w:rFonts w:ascii="Arial Narrow" w:eastAsia="Calibri" w:hAnsi="Arial Narrow" w:cs="Arial"/>
                <w:szCs w:val="20"/>
              </w:rPr>
            </w:pPr>
            <w:r w:rsidRPr="009649E2">
              <w:rPr>
                <w:rFonts w:ascii="Arial Narrow" w:eastAsia="Calibri" w:hAnsi="Arial Narrow" w:cs="Arial"/>
                <w:szCs w:val="20"/>
              </w:rPr>
              <w:t>Tekoča goriva</w:t>
            </w:r>
          </w:p>
        </w:tc>
      </w:tr>
      <w:tr w:rsidR="009649E2" w:rsidRPr="009649E2" w:rsidTr="008169C6">
        <w:trPr>
          <w:trHeight w:val="103"/>
          <w:jc w:val="center"/>
        </w:trPr>
        <w:tc>
          <w:tcPr>
            <w:tcW w:w="1572" w:type="dxa"/>
            <w:shd w:val="clear" w:color="auto" w:fill="auto"/>
            <w:vAlign w:val="center"/>
          </w:tcPr>
          <w:p w:rsidR="009649E2" w:rsidRPr="009649E2" w:rsidRDefault="009649E2" w:rsidP="009649E2">
            <w:pPr>
              <w:spacing w:after="200" w:line="276" w:lineRule="auto"/>
              <w:jc w:val="right"/>
              <w:rPr>
                <w:rFonts w:ascii="Arial Narrow" w:eastAsia="Calibri" w:hAnsi="Arial Narrow" w:cs="Arial"/>
                <w:szCs w:val="20"/>
              </w:rPr>
            </w:pPr>
            <w:r w:rsidRPr="009649E2">
              <w:rPr>
                <w:rFonts w:ascii="Arial Narrow" w:eastAsia="Calibri" w:hAnsi="Arial Narrow" w:cs="Arial"/>
                <w:szCs w:val="20"/>
              </w:rPr>
              <w:t>50-100</w:t>
            </w:r>
          </w:p>
        </w:tc>
        <w:tc>
          <w:tcPr>
            <w:tcW w:w="1572" w:type="dxa"/>
            <w:shd w:val="clear" w:color="auto" w:fill="auto"/>
            <w:vAlign w:val="center"/>
          </w:tcPr>
          <w:p w:rsidR="009649E2" w:rsidRPr="009649E2" w:rsidRDefault="009649E2" w:rsidP="009649E2">
            <w:pPr>
              <w:spacing w:after="200" w:line="276" w:lineRule="auto"/>
              <w:jc w:val="right"/>
              <w:rPr>
                <w:rFonts w:ascii="Arial Narrow" w:eastAsia="Calibri" w:hAnsi="Arial Narrow" w:cs="Arial"/>
                <w:szCs w:val="20"/>
              </w:rPr>
            </w:pPr>
            <w:r w:rsidRPr="009649E2">
              <w:rPr>
                <w:rFonts w:ascii="Arial Narrow" w:eastAsia="Calibri" w:hAnsi="Arial Narrow" w:cs="Arial"/>
                <w:szCs w:val="20"/>
              </w:rPr>
              <w:t>400</w:t>
            </w:r>
          </w:p>
        </w:tc>
        <w:tc>
          <w:tcPr>
            <w:tcW w:w="1572" w:type="dxa"/>
            <w:shd w:val="clear" w:color="auto" w:fill="auto"/>
            <w:vAlign w:val="center"/>
          </w:tcPr>
          <w:p w:rsidR="009649E2" w:rsidRPr="009649E2" w:rsidRDefault="009649E2" w:rsidP="009649E2">
            <w:pPr>
              <w:spacing w:after="200" w:line="276" w:lineRule="auto"/>
              <w:jc w:val="right"/>
              <w:rPr>
                <w:rFonts w:ascii="Arial Narrow" w:eastAsia="Calibri" w:hAnsi="Arial Narrow" w:cs="Arial"/>
                <w:szCs w:val="20"/>
              </w:rPr>
            </w:pPr>
            <w:r w:rsidRPr="009649E2">
              <w:rPr>
                <w:rFonts w:ascii="Arial Narrow" w:eastAsia="Calibri" w:hAnsi="Arial Narrow" w:cs="Arial"/>
                <w:szCs w:val="20"/>
              </w:rPr>
              <w:t>200</w:t>
            </w:r>
          </w:p>
        </w:tc>
        <w:tc>
          <w:tcPr>
            <w:tcW w:w="1572" w:type="dxa"/>
            <w:shd w:val="clear" w:color="auto" w:fill="auto"/>
            <w:vAlign w:val="center"/>
          </w:tcPr>
          <w:p w:rsidR="009649E2" w:rsidRPr="009649E2" w:rsidRDefault="009649E2" w:rsidP="009649E2">
            <w:pPr>
              <w:spacing w:after="200" w:line="276" w:lineRule="auto"/>
              <w:jc w:val="right"/>
              <w:rPr>
                <w:rFonts w:ascii="Arial Narrow" w:eastAsia="Calibri" w:hAnsi="Arial Narrow" w:cs="Arial"/>
                <w:szCs w:val="20"/>
              </w:rPr>
            </w:pPr>
            <w:r w:rsidRPr="009649E2">
              <w:rPr>
                <w:rFonts w:ascii="Arial Narrow" w:eastAsia="Calibri" w:hAnsi="Arial Narrow" w:cs="Arial"/>
                <w:szCs w:val="20"/>
              </w:rPr>
              <w:t>300</w:t>
            </w:r>
          </w:p>
        </w:tc>
        <w:tc>
          <w:tcPr>
            <w:tcW w:w="1572" w:type="dxa"/>
            <w:shd w:val="clear" w:color="auto" w:fill="auto"/>
            <w:vAlign w:val="center"/>
          </w:tcPr>
          <w:p w:rsidR="009649E2" w:rsidRPr="009649E2" w:rsidRDefault="009649E2" w:rsidP="009649E2">
            <w:pPr>
              <w:spacing w:after="200" w:line="276" w:lineRule="auto"/>
              <w:jc w:val="right"/>
              <w:rPr>
                <w:rFonts w:ascii="Arial Narrow" w:eastAsia="Calibri" w:hAnsi="Arial Narrow" w:cs="Arial"/>
                <w:szCs w:val="20"/>
              </w:rPr>
            </w:pPr>
            <w:r w:rsidRPr="009649E2">
              <w:rPr>
                <w:rFonts w:ascii="Arial Narrow" w:eastAsia="Calibri" w:hAnsi="Arial Narrow" w:cs="Arial"/>
                <w:szCs w:val="20"/>
              </w:rPr>
              <w:t>350</w:t>
            </w:r>
          </w:p>
        </w:tc>
      </w:tr>
      <w:tr w:rsidR="009649E2" w:rsidRPr="009649E2" w:rsidTr="008169C6">
        <w:trPr>
          <w:trHeight w:val="358"/>
          <w:jc w:val="center"/>
        </w:trPr>
        <w:tc>
          <w:tcPr>
            <w:tcW w:w="1572" w:type="dxa"/>
            <w:shd w:val="clear" w:color="auto" w:fill="auto"/>
            <w:vAlign w:val="center"/>
          </w:tcPr>
          <w:p w:rsidR="009649E2" w:rsidRPr="009649E2" w:rsidRDefault="009649E2" w:rsidP="009649E2">
            <w:pPr>
              <w:spacing w:after="200" w:line="276" w:lineRule="auto"/>
              <w:jc w:val="right"/>
              <w:rPr>
                <w:rFonts w:ascii="Arial Narrow" w:eastAsia="Calibri" w:hAnsi="Arial Narrow" w:cs="Arial"/>
                <w:szCs w:val="20"/>
              </w:rPr>
            </w:pPr>
            <w:r w:rsidRPr="009649E2">
              <w:rPr>
                <w:rFonts w:ascii="Arial Narrow" w:eastAsia="Calibri" w:hAnsi="Arial Narrow" w:cs="Arial"/>
                <w:szCs w:val="20"/>
              </w:rPr>
              <w:t>100-300</w:t>
            </w:r>
          </w:p>
        </w:tc>
        <w:tc>
          <w:tcPr>
            <w:tcW w:w="1572" w:type="dxa"/>
            <w:shd w:val="clear" w:color="auto" w:fill="auto"/>
            <w:vAlign w:val="center"/>
          </w:tcPr>
          <w:p w:rsidR="009649E2" w:rsidRPr="009649E2" w:rsidRDefault="009649E2" w:rsidP="009649E2">
            <w:pPr>
              <w:spacing w:after="200" w:line="276" w:lineRule="auto"/>
              <w:jc w:val="right"/>
              <w:rPr>
                <w:rFonts w:ascii="Arial Narrow" w:eastAsia="Calibri" w:hAnsi="Arial Narrow" w:cs="Arial"/>
                <w:szCs w:val="20"/>
              </w:rPr>
            </w:pPr>
            <w:r w:rsidRPr="009649E2">
              <w:rPr>
                <w:rFonts w:ascii="Arial Narrow" w:eastAsia="Calibri" w:hAnsi="Arial Narrow" w:cs="Arial"/>
                <w:szCs w:val="20"/>
              </w:rPr>
              <w:t>200</w:t>
            </w:r>
          </w:p>
        </w:tc>
        <w:tc>
          <w:tcPr>
            <w:tcW w:w="1572" w:type="dxa"/>
            <w:shd w:val="clear" w:color="auto" w:fill="auto"/>
            <w:vAlign w:val="center"/>
          </w:tcPr>
          <w:p w:rsidR="009649E2" w:rsidRPr="009649E2" w:rsidRDefault="009649E2" w:rsidP="009649E2">
            <w:pPr>
              <w:spacing w:after="200" w:line="276" w:lineRule="auto"/>
              <w:jc w:val="right"/>
              <w:rPr>
                <w:rFonts w:ascii="Arial Narrow" w:eastAsia="Calibri" w:hAnsi="Arial Narrow" w:cs="Arial"/>
                <w:szCs w:val="20"/>
              </w:rPr>
            </w:pPr>
            <w:r w:rsidRPr="009649E2">
              <w:rPr>
                <w:rFonts w:ascii="Arial Narrow" w:eastAsia="Calibri" w:hAnsi="Arial Narrow" w:cs="Arial"/>
                <w:szCs w:val="20"/>
              </w:rPr>
              <w:t>200</w:t>
            </w:r>
          </w:p>
        </w:tc>
        <w:tc>
          <w:tcPr>
            <w:tcW w:w="1572" w:type="dxa"/>
            <w:shd w:val="clear" w:color="auto" w:fill="auto"/>
            <w:vAlign w:val="center"/>
          </w:tcPr>
          <w:p w:rsidR="009649E2" w:rsidRPr="009649E2" w:rsidRDefault="009649E2" w:rsidP="009649E2">
            <w:pPr>
              <w:spacing w:after="200" w:line="276" w:lineRule="auto"/>
              <w:jc w:val="right"/>
              <w:rPr>
                <w:rFonts w:ascii="Arial Narrow" w:eastAsia="Calibri" w:hAnsi="Arial Narrow" w:cs="Arial"/>
                <w:szCs w:val="20"/>
              </w:rPr>
            </w:pPr>
            <w:r w:rsidRPr="009649E2">
              <w:rPr>
                <w:rFonts w:ascii="Arial Narrow" w:eastAsia="Calibri" w:hAnsi="Arial Narrow" w:cs="Arial"/>
                <w:szCs w:val="20"/>
              </w:rPr>
              <w:t>300</w:t>
            </w:r>
          </w:p>
          <w:p w:rsidR="009649E2" w:rsidRPr="009649E2" w:rsidRDefault="009649E2" w:rsidP="009649E2">
            <w:pPr>
              <w:spacing w:after="200" w:line="276" w:lineRule="auto"/>
              <w:jc w:val="right"/>
              <w:rPr>
                <w:rFonts w:ascii="Arial Narrow" w:eastAsia="Calibri" w:hAnsi="Arial Narrow" w:cs="Arial"/>
                <w:szCs w:val="20"/>
              </w:rPr>
            </w:pPr>
            <w:r w:rsidRPr="009649E2">
              <w:rPr>
                <w:rFonts w:ascii="Arial Narrow" w:eastAsia="Calibri" w:hAnsi="Arial Narrow" w:cs="Arial"/>
                <w:szCs w:val="20"/>
              </w:rPr>
              <w:t>250 pri zgorevanju v zvrtinčeni plasti</w:t>
            </w:r>
          </w:p>
        </w:tc>
        <w:tc>
          <w:tcPr>
            <w:tcW w:w="1572" w:type="dxa"/>
            <w:shd w:val="clear" w:color="auto" w:fill="auto"/>
            <w:vAlign w:val="center"/>
          </w:tcPr>
          <w:p w:rsidR="009649E2" w:rsidRPr="009649E2" w:rsidRDefault="009649E2" w:rsidP="009649E2">
            <w:pPr>
              <w:spacing w:after="200" w:line="276" w:lineRule="auto"/>
              <w:jc w:val="right"/>
              <w:rPr>
                <w:rFonts w:ascii="Arial Narrow" w:eastAsia="Calibri" w:hAnsi="Arial Narrow" w:cs="Arial"/>
                <w:szCs w:val="20"/>
              </w:rPr>
            </w:pPr>
            <w:r w:rsidRPr="009649E2">
              <w:rPr>
                <w:rFonts w:ascii="Arial Narrow" w:eastAsia="Calibri" w:hAnsi="Arial Narrow" w:cs="Arial"/>
                <w:szCs w:val="20"/>
              </w:rPr>
              <w:t>200</w:t>
            </w:r>
          </w:p>
        </w:tc>
      </w:tr>
      <w:tr w:rsidR="009649E2" w:rsidRPr="009649E2" w:rsidTr="008169C6">
        <w:trPr>
          <w:trHeight w:val="454"/>
          <w:jc w:val="center"/>
        </w:trPr>
        <w:tc>
          <w:tcPr>
            <w:tcW w:w="1572" w:type="dxa"/>
            <w:shd w:val="clear" w:color="auto" w:fill="auto"/>
            <w:vAlign w:val="center"/>
          </w:tcPr>
          <w:p w:rsidR="009649E2" w:rsidRPr="009649E2" w:rsidRDefault="009649E2" w:rsidP="009649E2">
            <w:pPr>
              <w:spacing w:after="200" w:line="276" w:lineRule="auto"/>
              <w:jc w:val="right"/>
              <w:rPr>
                <w:rFonts w:ascii="Arial Narrow" w:eastAsia="Calibri" w:hAnsi="Arial Narrow" w:cs="Arial"/>
                <w:szCs w:val="20"/>
              </w:rPr>
            </w:pPr>
            <w:r w:rsidRPr="009649E2">
              <w:rPr>
                <w:rFonts w:ascii="Arial Narrow" w:eastAsia="Calibri" w:hAnsi="Arial Narrow" w:cs="Arial"/>
                <w:szCs w:val="20"/>
              </w:rPr>
              <w:t>&gt; 300</w:t>
            </w:r>
          </w:p>
        </w:tc>
        <w:tc>
          <w:tcPr>
            <w:tcW w:w="1572" w:type="dxa"/>
            <w:shd w:val="clear" w:color="auto" w:fill="auto"/>
            <w:vAlign w:val="center"/>
          </w:tcPr>
          <w:p w:rsidR="009649E2" w:rsidRPr="009649E2" w:rsidRDefault="009649E2" w:rsidP="009649E2">
            <w:pPr>
              <w:spacing w:after="200" w:line="276" w:lineRule="auto"/>
              <w:jc w:val="right"/>
              <w:rPr>
                <w:rFonts w:ascii="Arial Narrow" w:eastAsia="Calibri" w:hAnsi="Arial Narrow" w:cs="Arial"/>
                <w:szCs w:val="20"/>
              </w:rPr>
            </w:pPr>
            <w:r w:rsidRPr="009649E2">
              <w:rPr>
                <w:rFonts w:ascii="Arial Narrow" w:eastAsia="Calibri" w:hAnsi="Arial Narrow" w:cs="Arial"/>
                <w:szCs w:val="20"/>
              </w:rPr>
              <w:t>150</w:t>
            </w:r>
          </w:p>
          <w:p w:rsidR="009649E2" w:rsidRPr="009649E2" w:rsidRDefault="009649E2" w:rsidP="009649E2">
            <w:pPr>
              <w:spacing w:after="200" w:line="276" w:lineRule="auto"/>
              <w:jc w:val="right"/>
              <w:rPr>
                <w:rFonts w:ascii="Arial Narrow" w:eastAsia="Calibri" w:hAnsi="Arial Narrow" w:cs="Arial"/>
                <w:szCs w:val="20"/>
              </w:rPr>
            </w:pPr>
            <w:r w:rsidRPr="009649E2">
              <w:rPr>
                <w:rFonts w:ascii="Arial Narrow" w:eastAsia="Calibri" w:hAnsi="Arial Narrow" w:cs="Arial"/>
                <w:szCs w:val="20"/>
              </w:rPr>
              <w:t>200 pri zgorevanju v zvrtinčeni plasti (krožno ali pod tlakom)</w:t>
            </w:r>
          </w:p>
        </w:tc>
        <w:tc>
          <w:tcPr>
            <w:tcW w:w="1572" w:type="dxa"/>
            <w:shd w:val="clear" w:color="auto" w:fill="auto"/>
            <w:vAlign w:val="center"/>
          </w:tcPr>
          <w:p w:rsidR="009649E2" w:rsidRPr="009649E2" w:rsidRDefault="009649E2" w:rsidP="009649E2">
            <w:pPr>
              <w:spacing w:after="200" w:line="276" w:lineRule="auto"/>
              <w:jc w:val="right"/>
              <w:rPr>
                <w:rFonts w:ascii="Arial Narrow" w:eastAsia="Calibri" w:hAnsi="Arial Narrow" w:cs="Arial"/>
                <w:szCs w:val="20"/>
              </w:rPr>
            </w:pPr>
            <w:r w:rsidRPr="009649E2">
              <w:rPr>
                <w:rFonts w:ascii="Arial Narrow" w:eastAsia="Calibri" w:hAnsi="Arial Narrow" w:cs="Arial"/>
                <w:szCs w:val="20"/>
              </w:rPr>
              <w:t>150</w:t>
            </w:r>
          </w:p>
        </w:tc>
        <w:tc>
          <w:tcPr>
            <w:tcW w:w="1572" w:type="dxa"/>
            <w:shd w:val="clear" w:color="auto" w:fill="auto"/>
            <w:vAlign w:val="center"/>
          </w:tcPr>
          <w:p w:rsidR="009649E2" w:rsidRPr="009649E2" w:rsidRDefault="009649E2" w:rsidP="009649E2">
            <w:pPr>
              <w:spacing w:after="200" w:line="276" w:lineRule="auto"/>
              <w:jc w:val="right"/>
              <w:rPr>
                <w:rFonts w:ascii="Arial Narrow" w:eastAsia="Calibri" w:hAnsi="Arial Narrow" w:cs="Arial"/>
                <w:szCs w:val="20"/>
              </w:rPr>
            </w:pPr>
            <w:r w:rsidRPr="009649E2">
              <w:rPr>
                <w:rFonts w:ascii="Arial Narrow" w:eastAsia="Calibri" w:hAnsi="Arial Narrow" w:cs="Arial"/>
                <w:szCs w:val="20"/>
              </w:rPr>
              <w:t>150</w:t>
            </w:r>
          </w:p>
          <w:p w:rsidR="009649E2" w:rsidRPr="009649E2" w:rsidRDefault="009649E2" w:rsidP="009649E2">
            <w:pPr>
              <w:spacing w:after="200" w:line="276" w:lineRule="auto"/>
              <w:jc w:val="right"/>
              <w:rPr>
                <w:rFonts w:ascii="Arial Narrow" w:eastAsia="Calibri" w:hAnsi="Arial Narrow" w:cs="Arial"/>
                <w:szCs w:val="20"/>
              </w:rPr>
            </w:pPr>
            <w:r w:rsidRPr="009649E2">
              <w:rPr>
                <w:rFonts w:ascii="Arial Narrow" w:eastAsia="Calibri" w:hAnsi="Arial Narrow" w:cs="Arial"/>
                <w:szCs w:val="20"/>
              </w:rPr>
              <w:t>200 pri zgorevanju v zvrtinčeni plasti</w:t>
            </w:r>
          </w:p>
        </w:tc>
        <w:tc>
          <w:tcPr>
            <w:tcW w:w="1572" w:type="dxa"/>
            <w:shd w:val="clear" w:color="auto" w:fill="auto"/>
            <w:vAlign w:val="center"/>
          </w:tcPr>
          <w:p w:rsidR="009649E2" w:rsidRPr="009649E2" w:rsidRDefault="009649E2" w:rsidP="009649E2">
            <w:pPr>
              <w:spacing w:after="200" w:line="276" w:lineRule="auto"/>
              <w:jc w:val="right"/>
              <w:rPr>
                <w:rFonts w:ascii="Arial Narrow" w:eastAsia="Calibri" w:hAnsi="Arial Narrow" w:cs="Arial"/>
                <w:szCs w:val="20"/>
              </w:rPr>
            </w:pPr>
            <w:r w:rsidRPr="009649E2">
              <w:rPr>
                <w:rFonts w:ascii="Arial Narrow" w:eastAsia="Calibri" w:hAnsi="Arial Narrow" w:cs="Arial"/>
                <w:szCs w:val="20"/>
              </w:rPr>
              <w:t>150</w:t>
            </w:r>
          </w:p>
        </w:tc>
      </w:tr>
    </w:tbl>
    <w:p w:rsidR="009649E2" w:rsidRPr="009649E2" w:rsidRDefault="009649E2" w:rsidP="009649E2">
      <w:pPr>
        <w:spacing w:after="200" w:line="276" w:lineRule="auto"/>
        <w:rPr>
          <w:rFonts w:eastAsia="Calibri" w:cs="Arial"/>
          <w:szCs w:val="20"/>
        </w:rPr>
      </w:pPr>
    </w:p>
    <w:p w:rsidR="009649E2" w:rsidRPr="009649E2" w:rsidRDefault="009649E2" w:rsidP="009649E2">
      <w:pPr>
        <w:spacing w:after="200" w:line="276" w:lineRule="auto"/>
        <w:jc w:val="both"/>
        <w:rPr>
          <w:rFonts w:eastAsia="Calibri" w:cs="Arial"/>
          <w:szCs w:val="20"/>
        </w:rPr>
      </w:pPr>
      <w:r w:rsidRPr="009649E2">
        <w:rPr>
          <w:rFonts w:eastAsia="Calibri" w:cs="Arial"/>
          <w:szCs w:val="20"/>
        </w:rPr>
        <w:t>3. Mejne vrednosti emisij (mg/m</w:t>
      </w:r>
      <w:r w:rsidRPr="009649E2">
        <w:rPr>
          <w:rFonts w:eastAsia="Calibri" w:cs="Arial"/>
          <w:szCs w:val="20"/>
          <w:vertAlign w:val="superscript"/>
        </w:rPr>
        <w:t>3</w:t>
      </w:r>
      <w:r w:rsidRPr="009649E2">
        <w:rPr>
          <w:rFonts w:eastAsia="Calibri" w:cs="Arial"/>
          <w:szCs w:val="20"/>
        </w:rPr>
        <w:t>) za SO</w:t>
      </w:r>
      <w:r w:rsidRPr="009649E2">
        <w:rPr>
          <w:rFonts w:eastAsia="Calibri" w:cs="Arial"/>
          <w:szCs w:val="20"/>
          <w:vertAlign w:val="subscript"/>
        </w:rPr>
        <w:t>2</w:t>
      </w:r>
      <w:r w:rsidRPr="009649E2">
        <w:rPr>
          <w:rFonts w:eastAsia="Calibri" w:cs="Arial"/>
          <w:szCs w:val="20"/>
        </w:rPr>
        <w:t xml:space="preserve"> za naprave na plinasta goriva, razen za plinske turbine in plinske motorje:</w:t>
      </w:r>
    </w:p>
    <w:tbl>
      <w:tblPr>
        <w:tblW w:w="5000" w:type="pct"/>
        <w:jc w:val="center"/>
        <w:tblBorders>
          <w:top w:val="single" w:sz="8" w:space="0" w:color="auto"/>
          <w:bottom w:val="single" w:sz="8" w:space="0" w:color="auto"/>
          <w:insideH w:val="single" w:sz="8" w:space="0" w:color="auto"/>
          <w:insideV w:val="single" w:sz="8" w:space="0" w:color="auto"/>
        </w:tblBorders>
        <w:tblLayout w:type="fixed"/>
        <w:tblLook w:val="0000" w:firstRow="0" w:lastRow="0" w:firstColumn="0" w:lastColumn="0" w:noHBand="0" w:noVBand="0"/>
      </w:tblPr>
      <w:tblGrid>
        <w:gridCol w:w="4357"/>
        <w:gridCol w:w="4357"/>
      </w:tblGrid>
      <w:tr w:rsidR="009649E2" w:rsidRPr="009649E2" w:rsidTr="008169C6">
        <w:trPr>
          <w:trHeight w:val="103"/>
          <w:jc w:val="center"/>
        </w:trPr>
        <w:tc>
          <w:tcPr>
            <w:tcW w:w="3964" w:type="dxa"/>
            <w:shd w:val="clear" w:color="auto" w:fill="auto"/>
            <w:vAlign w:val="center"/>
          </w:tcPr>
          <w:p w:rsidR="009649E2" w:rsidRPr="009649E2" w:rsidRDefault="009649E2" w:rsidP="009649E2">
            <w:pPr>
              <w:spacing w:after="200" w:line="276" w:lineRule="auto"/>
              <w:rPr>
                <w:rFonts w:ascii="Arial Narrow" w:eastAsia="Calibri" w:hAnsi="Arial Narrow" w:cs="Arial"/>
                <w:szCs w:val="20"/>
              </w:rPr>
            </w:pPr>
            <w:r w:rsidRPr="009649E2">
              <w:rPr>
                <w:rFonts w:ascii="Arial Narrow" w:eastAsia="Calibri" w:hAnsi="Arial Narrow" w:cs="Arial"/>
                <w:szCs w:val="20"/>
              </w:rPr>
              <w:t>Plinasta goriva (splošno)</w:t>
            </w:r>
          </w:p>
        </w:tc>
        <w:tc>
          <w:tcPr>
            <w:tcW w:w="3964" w:type="dxa"/>
            <w:shd w:val="clear" w:color="auto" w:fill="auto"/>
            <w:vAlign w:val="center"/>
          </w:tcPr>
          <w:p w:rsidR="009649E2" w:rsidRPr="009649E2" w:rsidRDefault="009649E2" w:rsidP="009649E2">
            <w:pPr>
              <w:spacing w:after="200" w:line="276" w:lineRule="auto"/>
              <w:jc w:val="right"/>
              <w:rPr>
                <w:rFonts w:ascii="Arial Narrow" w:eastAsia="Calibri" w:hAnsi="Arial Narrow" w:cs="Arial"/>
                <w:szCs w:val="20"/>
              </w:rPr>
            </w:pPr>
            <w:r w:rsidRPr="009649E2">
              <w:rPr>
                <w:rFonts w:ascii="Arial Narrow" w:eastAsia="Calibri" w:hAnsi="Arial Narrow" w:cs="Arial"/>
                <w:szCs w:val="20"/>
              </w:rPr>
              <w:t>35</w:t>
            </w:r>
          </w:p>
        </w:tc>
      </w:tr>
      <w:tr w:rsidR="009649E2" w:rsidRPr="009649E2" w:rsidTr="008169C6">
        <w:trPr>
          <w:trHeight w:val="103"/>
          <w:jc w:val="center"/>
        </w:trPr>
        <w:tc>
          <w:tcPr>
            <w:tcW w:w="3964" w:type="dxa"/>
            <w:shd w:val="clear" w:color="auto" w:fill="auto"/>
            <w:vAlign w:val="center"/>
          </w:tcPr>
          <w:p w:rsidR="009649E2" w:rsidRPr="009649E2" w:rsidRDefault="009649E2" w:rsidP="009649E2">
            <w:pPr>
              <w:spacing w:after="200" w:line="276" w:lineRule="auto"/>
              <w:rPr>
                <w:rFonts w:ascii="Arial Narrow" w:eastAsia="Calibri" w:hAnsi="Arial Narrow" w:cs="Arial"/>
                <w:szCs w:val="20"/>
              </w:rPr>
            </w:pPr>
            <w:r w:rsidRPr="009649E2">
              <w:rPr>
                <w:rFonts w:ascii="Arial Narrow" w:eastAsia="Calibri" w:hAnsi="Arial Narrow" w:cs="Arial"/>
                <w:szCs w:val="20"/>
              </w:rPr>
              <w:t>Utekočinjen plin</w:t>
            </w:r>
          </w:p>
        </w:tc>
        <w:tc>
          <w:tcPr>
            <w:tcW w:w="3964" w:type="dxa"/>
            <w:shd w:val="clear" w:color="auto" w:fill="auto"/>
            <w:vAlign w:val="center"/>
          </w:tcPr>
          <w:p w:rsidR="009649E2" w:rsidRPr="009649E2" w:rsidRDefault="009649E2" w:rsidP="009649E2">
            <w:pPr>
              <w:spacing w:after="200" w:line="276" w:lineRule="auto"/>
              <w:jc w:val="right"/>
              <w:rPr>
                <w:rFonts w:ascii="Arial Narrow" w:eastAsia="Calibri" w:hAnsi="Arial Narrow" w:cs="Arial"/>
                <w:szCs w:val="20"/>
              </w:rPr>
            </w:pPr>
            <w:r w:rsidRPr="009649E2">
              <w:rPr>
                <w:rFonts w:ascii="Arial Narrow" w:eastAsia="Calibri" w:hAnsi="Arial Narrow" w:cs="Arial"/>
                <w:szCs w:val="20"/>
              </w:rPr>
              <w:t>5</w:t>
            </w:r>
          </w:p>
        </w:tc>
      </w:tr>
      <w:tr w:rsidR="009649E2" w:rsidRPr="009649E2" w:rsidTr="008169C6">
        <w:trPr>
          <w:trHeight w:val="103"/>
          <w:jc w:val="center"/>
        </w:trPr>
        <w:tc>
          <w:tcPr>
            <w:tcW w:w="3964" w:type="dxa"/>
            <w:shd w:val="clear" w:color="auto" w:fill="auto"/>
            <w:vAlign w:val="center"/>
          </w:tcPr>
          <w:p w:rsidR="009649E2" w:rsidRPr="009649E2" w:rsidRDefault="009649E2" w:rsidP="009649E2">
            <w:pPr>
              <w:spacing w:after="200" w:line="276" w:lineRule="auto"/>
              <w:rPr>
                <w:rFonts w:ascii="Arial Narrow" w:eastAsia="Calibri" w:hAnsi="Arial Narrow" w:cs="Arial"/>
                <w:szCs w:val="20"/>
              </w:rPr>
            </w:pPr>
            <w:r w:rsidRPr="009649E2">
              <w:rPr>
                <w:rFonts w:ascii="Arial Narrow" w:eastAsia="Calibri" w:hAnsi="Arial Narrow" w:cs="Arial"/>
                <w:szCs w:val="20"/>
              </w:rPr>
              <w:t xml:space="preserve">Nizko kalorični plini iz </w:t>
            </w:r>
            <w:proofErr w:type="spellStart"/>
            <w:r w:rsidRPr="009649E2">
              <w:rPr>
                <w:rFonts w:ascii="Arial Narrow" w:eastAsia="Calibri" w:hAnsi="Arial Narrow" w:cs="Arial"/>
                <w:szCs w:val="20"/>
              </w:rPr>
              <w:t>koksarniške</w:t>
            </w:r>
            <w:proofErr w:type="spellEnd"/>
            <w:r w:rsidRPr="009649E2">
              <w:rPr>
                <w:rFonts w:ascii="Arial Narrow" w:eastAsia="Calibri" w:hAnsi="Arial Narrow" w:cs="Arial"/>
                <w:szCs w:val="20"/>
              </w:rPr>
              <w:t xml:space="preserve"> peči</w:t>
            </w:r>
          </w:p>
        </w:tc>
        <w:tc>
          <w:tcPr>
            <w:tcW w:w="3964" w:type="dxa"/>
            <w:shd w:val="clear" w:color="auto" w:fill="auto"/>
            <w:vAlign w:val="center"/>
          </w:tcPr>
          <w:p w:rsidR="009649E2" w:rsidRPr="009649E2" w:rsidRDefault="009649E2" w:rsidP="009649E2">
            <w:pPr>
              <w:spacing w:after="200" w:line="276" w:lineRule="auto"/>
              <w:jc w:val="right"/>
              <w:rPr>
                <w:rFonts w:ascii="Arial Narrow" w:eastAsia="Calibri" w:hAnsi="Arial Narrow" w:cs="Arial"/>
                <w:szCs w:val="20"/>
              </w:rPr>
            </w:pPr>
            <w:r w:rsidRPr="009649E2">
              <w:rPr>
                <w:rFonts w:ascii="Arial Narrow" w:eastAsia="Calibri" w:hAnsi="Arial Narrow" w:cs="Arial"/>
                <w:szCs w:val="20"/>
              </w:rPr>
              <w:t>400</w:t>
            </w:r>
          </w:p>
        </w:tc>
      </w:tr>
      <w:tr w:rsidR="009649E2" w:rsidRPr="009649E2" w:rsidTr="008169C6">
        <w:trPr>
          <w:trHeight w:val="103"/>
          <w:jc w:val="center"/>
        </w:trPr>
        <w:tc>
          <w:tcPr>
            <w:tcW w:w="3964" w:type="dxa"/>
            <w:shd w:val="clear" w:color="auto" w:fill="auto"/>
            <w:vAlign w:val="center"/>
          </w:tcPr>
          <w:p w:rsidR="009649E2" w:rsidRPr="009649E2" w:rsidRDefault="009649E2" w:rsidP="009649E2">
            <w:pPr>
              <w:spacing w:after="200" w:line="276" w:lineRule="auto"/>
              <w:rPr>
                <w:rFonts w:ascii="Arial Narrow" w:eastAsia="Calibri" w:hAnsi="Arial Narrow" w:cs="Arial"/>
                <w:szCs w:val="20"/>
              </w:rPr>
            </w:pPr>
            <w:r w:rsidRPr="009649E2">
              <w:rPr>
                <w:rFonts w:ascii="Arial Narrow" w:eastAsia="Calibri" w:hAnsi="Arial Narrow" w:cs="Arial"/>
                <w:szCs w:val="20"/>
              </w:rPr>
              <w:t>Nizko kalorični plini iz plavžne peči</w:t>
            </w:r>
          </w:p>
        </w:tc>
        <w:tc>
          <w:tcPr>
            <w:tcW w:w="3964" w:type="dxa"/>
            <w:shd w:val="clear" w:color="auto" w:fill="auto"/>
            <w:vAlign w:val="center"/>
          </w:tcPr>
          <w:p w:rsidR="009649E2" w:rsidRPr="009649E2" w:rsidRDefault="009649E2" w:rsidP="009649E2">
            <w:pPr>
              <w:spacing w:after="200" w:line="276" w:lineRule="auto"/>
              <w:jc w:val="right"/>
              <w:rPr>
                <w:rFonts w:ascii="Arial Narrow" w:eastAsia="Calibri" w:hAnsi="Arial Narrow" w:cs="Arial"/>
                <w:szCs w:val="20"/>
              </w:rPr>
            </w:pPr>
            <w:r w:rsidRPr="009649E2">
              <w:rPr>
                <w:rFonts w:ascii="Arial Narrow" w:eastAsia="Calibri" w:hAnsi="Arial Narrow" w:cs="Arial"/>
                <w:szCs w:val="20"/>
              </w:rPr>
              <w:t>200</w:t>
            </w:r>
          </w:p>
        </w:tc>
      </w:tr>
    </w:tbl>
    <w:p w:rsidR="009649E2" w:rsidRPr="009649E2" w:rsidRDefault="009649E2" w:rsidP="009649E2">
      <w:pPr>
        <w:spacing w:after="200" w:line="276" w:lineRule="auto"/>
        <w:rPr>
          <w:rFonts w:eastAsia="Calibri" w:cs="Arial"/>
          <w:szCs w:val="20"/>
        </w:rPr>
      </w:pPr>
    </w:p>
    <w:p w:rsidR="009649E2" w:rsidRPr="009649E2" w:rsidRDefault="009649E2" w:rsidP="009649E2">
      <w:pPr>
        <w:spacing w:after="200" w:line="276" w:lineRule="auto"/>
        <w:jc w:val="both"/>
        <w:rPr>
          <w:rFonts w:eastAsia="Calibri" w:cs="Arial"/>
          <w:szCs w:val="20"/>
        </w:rPr>
      </w:pPr>
      <w:r w:rsidRPr="009649E2">
        <w:rPr>
          <w:rFonts w:eastAsia="Calibri" w:cs="Arial"/>
          <w:szCs w:val="20"/>
        </w:rPr>
        <w:t>4. Mejne vrednosti emisij za dušikove okside (</w:t>
      </w:r>
      <w:proofErr w:type="spellStart"/>
      <w:r w:rsidRPr="009649E2">
        <w:rPr>
          <w:rFonts w:eastAsia="Calibri" w:cs="Arial"/>
          <w:szCs w:val="20"/>
        </w:rPr>
        <w:t>NO</w:t>
      </w:r>
      <w:r w:rsidRPr="009649E2">
        <w:rPr>
          <w:rFonts w:eastAsia="Calibri" w:cs="Arial"/>
          <w:szCs w:val="20"/>
          <w:vertAlign w:val="subscript"/>
        </w:rPr>
        <w:t>x</w:t>
      </w:r>
      <w:proofErr w:type="spellEnd"/>
      <w:r w:rsidRPr="009649E2">
        <w:rPr>
          <w:rFonts w:eastAsia="Calibri" w:cs="Arial"/>
          <w:szCs w:val="20"/>
        </w:rPr>
        <w:t>) se izrazijo kot dušikov dioksid (NO</w:t>
      </w:r>
      <w:r w:rsidRPr="009649E2">
        <w:rPr>
          <w:rFonts w:eastAsia="Calibri" w:cs="Arial"/>
          <w:szCs w:val="20"/>
          <w:vertAlign w:val="subscript"/>
        </w:rPr>
        <w:t>2</w:t>
      </w:r>
      <w:r w:rsidRPr="009649E2">
        <w:rPr>
          <w:rFonts w:eastAsia="Calibri" w:cs="Arial"/>
          <w:szCs w:val="20"/>
        </w:rPr>
        <w:t>).</w:t>
      </w:r>
    </w:p>
    <w:p w:rsidR="009649E2" w:rsidRPr="009649E2" w:rsidRDefault="009649E2" w:rsidP="009649E2">
      <w:pPr>
        <w:spacing w:after="200" w:line="276" w:lineRule="auto"/>
        <w:jc w:val="both"/>
        <w:rPr>
          <w:rFonts w:eastAsia="Calibri" w:cs="Arial"/>
          <w:szCs w:val="20"/>
        </w:rPr>
      </w:pPr>
      <w:r w:rsidRPr="009649E2">
        <w:rPr>
          <w:rFonts w:eastAsia="Calibri" w:cs="Arial"/>
          <w:szCs w:val="20"/>
        </w:rPr>
        <w:lastRenderedPageBreak/>
        <w:t>Mejne vrednosti emisij (mg/m</w:t>
      </w:r>
      <w:r w:rsidRPr="009649E2">
        <w:rPr>
          <w:rFonts w:eastAsia="Calibri" w:cs="Arial"/>
          <w:szCs w:val="20"/>
          <w:vertAlign w:val="superscript"/>
        </w:rPr>
        <w:t>3</w:t>
      </w:r>
      <w:r w:rsidRPr="009649E2">
        <w:rPr>
          <w:rFonts w:eastAsia="Calibri" w:cs="Arial"/>
          <w:szCs w:val="20"/>
        </w:rPr>
        <w:t xml:space="preserve">) za </w:t>
      </w:r>
      <w:proofErr w:type="spellStart"/>
      <w:r w:rsidRPr="009649E2">
        <w:rPr>
          <w:rFonts w:eastAsia="Calibri" w:cs="Arial"/>
          <w:szCs w:val="20"/>
        </w:rPr>
        <w:t>NO</w:t>
      </w:r>
      <w:r w:rsidRPr="009649E2">
        <w:rPr>
          <w:rFonts w:eastAsia="Calibri" w:cs="Arial"/>
          <w:szCs w:val="20"/>
          <w:vertAlign w:val="subscript"/>
        </w:rPr>
        <w:t>x</w:t>
      </w:r>
      <w:proofErr w:type="spellEnd"/>
      <w:r w:rsidRPr="009649E2">
        <w:rPr>
          <w:rFonts w:eastAsia="Calibri" w:cs="Arial"/>
          <w:szCs w:val="20"/>
        </w:rPr>
        <w:t xml:space="preserve"> za naprave na trdna ali tekoča goriva, razen za plinske turbine in plinske motorje</w:t>
      </w:r>
    </w:p>
    <w:tbl>
      <w:tblPr>
        <w:tblW w:w="5000" w:type="pct"/>
        <w:jc w:val="center"/>
        <w:tblBorders>
          <w:top w:val="single" w:sz="8" w:space="0" w:color="auto"/>
          <w:bottom w:val="single" w:sz="8" w:space="0" w:color="auto"/>
          <w:insideH w:val="single" w:sz="8" w:space="0" w:color="auto"/>
          <w:insideV w:val="single" w:sz="8" w:space="0" w:color="auto"/>
        </w:tblBorders>
        <w:tblLayout w:type="fixed"/>
        <w:tblLook w:val="0000" w:firstRow="0" w:lastRow="0" w:firstColumn="0" w:lastColumn="0" w:noHBand="0" w:noVBand="0"/>
      </w:tblPr>
      <w:tblGrid>
        <w:gridCol w:w="2178"/>
        <w:gridCol w:w="2178"/>
        <w:gridCol w:w="2179"/>
        <w:gridCol w:w="2179"/>
      </w:tblGrid>
      <w:tr w:rsidR="009649E2" w:rsidRPr="009649E2" w:rsidTr="008169C6">
        <w:trPr>
          <w:trHeight w:val="175"/>
          <w:jc w:val="center"/>
        </w:trPr>
        <w:tc>
          <w:tcPr>
            <w:tcW w:w="1972" w:type="dxa"/>
            <w:shd w:val="clear" w:color="auto" w:fill="auto"/>
            <w:vAlign w:val="center"/>
          </w:tcPr>
          <w:p w:rsidR="009649E2" w:rsidRPr="009649E2" w:rsidRDefault="009649E2" w:rsidP="009649E2">
            <w:pPr>
              <w:spacing w:line="240" w:lineRule="auto"/>
              <w:jc w:val="right"/>
              <w:rPr>
                <w:rFonts w:ascii="Arial Narrow" w:eastAsia="Calibri" w:hAnsi="Arial Narrow" w:cs="Arial"/>
                <w:szCs w:val="20"/>
              </w:rPr>
            </w:pPr>
            <w:r w:rsidRPr="009649E2">
              <w:rPr>
                <w:rFonts w:ascii="Arial Narrow" w:eastAsia="Calibri" w:hAnsi="Arial Narrow" w:cs="Arial"/>
                <w:szCs w:val="20"/>
              </w:rPr>
              <w:t>Skupna vhodna toplotna moč (MW)</w:t>
            </w:r>
          </w:p>
        </w:tc>
        <w:tc>
          <w:tcPr>
            <w:tcW w:w="1972" w:type="dxa"/>
            <w:shd w:val="clear" w:color="auto" w:fill="auto"/>
            <w:vAlign w:val="center"/>
          </w:tcPr>
          <w:p w:rsidR="009649E2" w:rsidRPr="009649E2" w:rsidRDefault="009649E2" w:rsidP="009649E2">
            <w:pPr>
              <w:spacing w:after="200" w:line="276" w:lineRule="auto"/>
              <w:jc w:val="right"/>
              <w:rPr>
                <w:rFonts w:ascii="Arial Narrow" w:eastAsia="Calibri" w:hAnsi="Arial Narrow" w:cs="Arial"/>
                <w:szCs w:val="20"/>
              </w:rPr>
            </w:pPr>
            <w:r w:rsidRPr="009649E2">
              <w:rPr>
                <w:rFonts w:ascii="Arial Narrow" w:eastAsia="Calibri" w:hAnsi="Arial Narrow" w:cs="Arial"/>
                <w:szCs w:val="20"/>
              </w:rPr>
              <w:t>Premog in lignit ter druga trdna goriva</w:t>
            </w:r>
          </w:p>
        </w:tc>
        <w:tc>
          <w:tcPr>
            <w:tcW w:w="1972" w:type="dxa"/>
            <w:shd w:val="clear" w:color="auto" w:fill="auto"/>
            <w:vAlign w:val="center"/>
          </w:tcPr>
          <w:p w:rsidR="009649E2" w:rsidRPr="009649E2" w:rsidRDefault="009649E2" w:rsidP="009649E2">
            <w:pPr>
              <w:spacing w:after="200" w:line="276" w:lineRule="auto"/>
              <w:jc w:val="right"/>
              <w:rPr>
                <w:rFonts w:ascii="Arial Narrow" w:eastAsia="Calibri" w:hAnsi="Arial Narrow" w:cs="Arial"/>
                <w:szCs w:val="20"/>
              </w:rPr>
            </w:pPr>
            <w:r w:rsidRPr="009649E2">
              <w:rPr>
                <w:rFonts w:ascii="Arial Narrow" w:eastAsia="Calibri" w:hAnsi="Arial Narrow" w:cs="Arial"/>
                <w:szCs w:val="20"/>
              </w:rPr>
              <w:t>Biomasa in šota</w:t>
            </w:r>
          </w:p>
        </w:tc>
        <w:tc>
          <w:tcPr>
            <w:tcW w:w="1972" w:type="dxa"/>
            <w:shd w:val="clear" w:color="auto" w:fill="auto"/>
            <w:vAlign w:val="center"/>
          </w:tcPr>
          <w:p w:rsidR="009649E2" w:rsidRPr="009649E2" w:rsidRDefault="009649E2" w:rsidP="009649E2">
            <w:pPr>
              <w:spacing w:after="200" w:line="276" w:lineRule="auto"/>
              <w:jc w:val="right"/>
              <w:rPr>
                <w:rFonts w:ascii="Arial Narrow" w:eastAsia="Calibri" w:hAnsi="Arial Narrow" w:cs="Arial"/>
                <w:szCs w:val="20"/>
              </w:rPr>
            </w:pPr>
            <w:r w:rsidRPr="009649E2">
              <w:rPr>
                <w:rFonts w:ascii="Arial Narrow" w:eastAsia="Calibri" w:hAnsi="Arial Narrow" w:cs="Arial"/>
                <w:szCs w:val="20"/>
              </w:rPr>
              <w:t>Tekoča goriva</w:t>
            </w:r>
          </w:p>
        </w:tc>
      </w:tr>
      <w:tr w:rsidR="009649E2" w:rsidRPr="009649E2" w:rsidTr="008169C6">
        <w:trPr>
          <w:trHeight w:val="262"/>
          <w:jc w:val="center"/>
        </w:trPr>
        <w:tc>
          <w:tcPr>
            <w:tcW w:w="1972" w:type="dxa"/>
            <w:shd w:val="clear" w:color="auto" w:fill="auto"/>
            <w:vAlign w:val="center"/>
          </w:tcPr>
          <w:p w:rsidR="009649E2" w:rsidRPr="009649E2" w:rsidRDefault="009649E2" w:rsidP="009649E2">
            <w:pPr>
              <w:spacing w:after="200" w:line="276" w:lineRule="auto"/>
              <w:jc w:val="right"/>
              <w:rPr>
                <w:rFonts w:ascii="Arial Narrow" w:eastAsia="Calibri" w:hAnsi="Arial Narrow" w:cs="Arial"/>
                <w:szCs w:val="20"/>
              </w:rPr>
            </w:pPr>
            <w:r w:rsidRPr="009649E2">
              <w:rPr>
                <w:rFonts w:ascii="Arial Narrow" w:eastAsia="Calibri" w:hAnsi="Arial Narrow" w:cs="Arial"/>
                <w:szCs w:val="20"/>
              </w:rPr>
              <w:t>50-100</w:t>
            </w:r>
          </w:p>
        </w:tc>
        <w:tc>
          <w:tcPr>
            <w:tcW w:w="1972" w:type="dxa"/>
            <w:shd w:val="clear" w:color="auto" w:fill="auto"/>
            <w:vAlign w:val="center"/>
          </w:tcPr>
          <w:p w:rsidR="009649E2" w:rsidRPr="009649E2" w:rsidRDefault="009649E2" w:rsidP="009649E2">
            <w:pPr>
              <w:spacing w:after="200" w:line="276" w:lineRule="auto"/>
              <w:jc w:val="right"/>
              <w:rPr>
                <w:rFonts w:ascii="Arial Narrow" w:eastAsia="Calibri" w:hAnsi="Arial Narrow" w:cs="Arial"/>
                <w:szCs w:val="20"/>
              </w:rPr>
            </w:pPr>
            <w:r w:rsidRPr="009649E2">
              <w:rPr>
                <w:rFonts w:ascii="Arial Narrow" w:eastAsia="Calibri" w:hAnsi="Arial Narrow" w:cs="Arial"/>
                <w:szCs w:val="20"/>
              </w:rPr>
              <w:t>300</w:t>
            </w:r>
          </w:p>
          <w:p w:rsidR="009649E2" w:rsidRPr="009649E2" w:rsidRDefault="009649E2" w:rsidP="009649E2">
            <w:pPr>
              <w:spacing w:after="200" w:line="276" w:lineRule="auto"/>
              <w:jc w:val="right"/>
              <w:rPr>
                <w:rFonts w:ascii="Arial Narrow" w:eastAsia="Calibri" w:hAnsi="Arial Narrow" w:cs="Arial"/>
                <w:szCs w:val="20"/>
              </w:rPr>
            </w:pPr>
            <w:r w:rsidRPr="009649E2">
              <w:rPr>
                <w:rFonts w:ascii="Arial Narrow" w:eastAsia="Calibri" w:hAnsi="Arial Narrow" w:cs="Arial"/>
                <w:szCs w:val="20"/>
              </w:rPr>
              <w:t>400 pri zgorevanju lignitnega prahu</w:t>
            </w:r>
          </w:p>
        </w:tc>
        <w:tc>
          <w:tcPr>
            <w:tcW w:w="1972" w:type="dxa"/>
            <w:shd w:val="clear" w:color="auto" w:fill="auto"/>
            <w:vAlign w:val="center"/>
          </w:tcPr>
          <w:p w:rsidR="009649E2" w:rsidRPr="009649E2" w:rsidRDefault="009649E2" w:rsidP="009649E2">
            <w:pPr>
              <w:spacing w:after="200" w:line="276" w:lineRule="auto"/>
              <w:jc w:val="right"/>
              <w:rPr>
                <w:rFonts w:ascii="Arial Narrow" w:eastAsia="Calibri" w:hAnsi="Arial Narrow" w:cs="Arial"/>
                <w:szCs w:val="20"/>
              </w:rPr>
            </w:pPr>
            <w:r w:rsidRPr="009649E2">
              <w:rPr>
                <w:rFonts w:ascii="Arial Narrow" w:eastAsia="Calibri" w:hAnsi="Arial Narrow" w:cs="Arial"/>
                <w:szCs w:val="20"/>
              </w:rPr>
              <w:t>250</w:t>
            </w:r>
          </w:p>
        </w:tc>
        <w:tc>
          <w:tcPr>
            <w:tcW w:w="1972" w:type="dxa"/>
            <w:shd w:val="clear" w:color="auto" w:fill="auto"/>
            <w:vAlign w:val="center"/>
          </w:tcPr>
          <w:p w:rsidR="009649E2" w:rsidRPr="009649E2" w:rsidRDefault="009649E2" w:rsidP="009649E2">
            <w:pPr>
              <w:spacing w:after="200" w:line="276" w:lineRule="auto"/>
              <w:jc w:val="right"/>
              <w:rPr>
                <w:rFonts w:ascii="Arial Narrow" w:eastAsia="Calibri" w:hAnsi="Arial Narrow" w:cs="Arial"/>
                <w:szCs w:val="20"/>
              </w:rPr>
            </w:pPr>
            <w:r w:rsidRPr="009649E2">
              <w:rPr>
                <w:rFonts w:ascii="Arial Narrow" w:eastAsia="Calibri" w:hAnsi="Arial Narrow" w:cs="Arial"/>
                <w:szCs w:val="20"/>
              </w:rPr>
              <w:t>300</w:t>
            </w:r>
          </w:p>
        </w:tc>
      </w:tr>
      <w:tr w:rsidR="009649E2" w:rsidRPr="009649E2" w:rsidTr="008169C6">
        <w:trPr>
          <w:trHeight w:val="103"/>
          <w:jc w:val="center"/>
        </w:trPr>
        <w:tc>
          <w:tcPr>
            <w:tcW w:w="1972" w:type="dxa"/>
            <w:shd w:val="clear" w:color="auto" w:fill="auto"/>
            <w:vAlign w:val="center"/>
          </w:tcPr>
          <w:p w:rsidR="009649E2" w:rsidRPr="009649E2" w:rsidRDefault="009649E2" w:rsidP="009649E2">
            <w:pPr>
              <w:spacing w:after="200" w:line="276" w:lineRule="auto"/>
              <w:jc w:val="right"/>
              <w:rPr>
                <w:rFonts w:ascii="Arial Narrow" w:eastAsia="Calibri" w:hAnsi="Arial Narrow" w:cs="Arial"/>
                <w:szCs w:val="20"/>
              </w:rPr>
            </w:pPr>
            <w:r w:rsidRPr="009649E2">
              <w:rPr>
                <w:rFonts w:ascii="Arial Narrow" w:eastAsia="Calibri" w:hAnsi="Arial Narrow" w:cs="Arial"/>
                <w:szCs w:val="20"/>
              </w:rPr>
              <w:t>100-300</w:t>
            </w:r>
          </w:p>
        </w:tc>
        <w:tc>
          <w:tcPr>
            <w:tcW w:w="1972" w:type="dxa"/>
            <w:shd w:val="clear" w:color="auto" w:fill="auto"/>
            <w:vAlign w:val="center"/>
          </w:tcPr>
          <w:p w:rsidR="009649E2" w:rsidRPr="009649E2" w:rsidRDefault="009649E2" w:rsidP="009649E2">
            <w:pPr>
              <w:spacing w:after="200" w:line="276" w:lineRule="auto"/>
              <w:jc w:val="right"/>
              <w:rPr>
                <w:rFonts w:ascii="Arial Narrow" w:eastAsia="Calibri" w:hAnsi="Arial Narrow" w:cs="Arial"/>
                <w:szCs w:val="20"/>
              </w:rPr>
            </w:pPr>
            <w:r w:rsidRPr="009649E2">
              <w:rPr>
                <w:rFonts w:ascii="Arial Narrow" w:eastAsia="Calibri" w:hAnsi="Arial Narrow" w:cs="Arial"/>
                <w:szCs w:val="20"/>
              </w:rPr>
              <w:t>200</w:t>
            </w:r>
          </w:p>
        </w:tc>
        <w:tc>
          <w:tcPr>
            <w:tcW w:w="1972" w:type="dxa"/>
            <w:shd w:val="clear" w:color="auto" w:fill="auto"/>
            <w:vAlign w:val="center"/>
          </w:tcPr>
          <w:p w:rsidR="009649E2" w:rsidRPr="009649E2" w:rsidRDefault="009649E2" w:rsidP="009649E2">
            <w:pPr>
              <w:spacing w:after="200" w:line="276" w:lineRule="auto"/>
              <w:jc w:val="right"/>
              <w:rPr>
                <w:rFonts w:ascii="Arial Narrow" w:eastAsia="Calibri" w:hAnsi="Arial Narrow" w:cs="Arial"/>
                <w:szCs w:val="20"/>
              </w:rPr>
            </w:pPr>
            <w:r w:rsidRPr="009649E2">
              <w:rPr>
                <w:rFonts w:ascii="Arial Narrow" w:eastAsia="Calibri" w:hAnsi="Arial Narrow" w:cs="Arial"/>
                <w:szCs w:val="20"/>
              </w:rPr>
              <w:t>200</w:t>
            </w:r>
          </w:p>
        </w:tc>
        <w:tc>
          <w:tcPr>
            <w:tcW w:w="1972" w:type="dxa"/>
            <w:shd w:val="clear" w:color="auto" w:fill="auto"/>
            <w:vAlign w:val="center"/>
          </w:tcPr>
          <w:p w:rsidR="009649E2" w:rsidRPr="009649E2" w:rsidRDefault="009649E2" w:rsidP="009649E2">
            <w:pPr>
              <w:spacing w:after="200" w:line="276" w:lineRule="auto"/>
              <w:jc w:val="right"/>
              <w:rPr>
                <w:rFonts w:ascii="Arial Narrow" w:eastAsia="Calibri" w:hAnsi="Arial Narrow" w:cs="Arial"/>
                <w:szCs w:val="20"/>
              </w:rPr>
            </w:pPr>
            <w:r w:rsidRPr="009649E2">
              <w:rPr>
                <w:rFonts w:ascii="Arial Narrow" w:eastAsia="Calibri" w:hAnsi="Arial Narrow" w:cs="Arial"/>
                <w:szCs w:val="20"/>
              </w:rPr>
              <w:t>150</w:t>
            </w:r>
          </w:p>
        </w:tc>
      </w:tr>
      <w:tr w:rsidR="009649E2" w:rsidRPr="009649E2" w:rsidTr="008169C6">
        <w:trPr>
          <w:trHeight w:val="262"/>
          <w:jc w:val="center"/>
        </w:trPr>
        <w:tc>
          <w:tcPr>
            <w:tcW w:w="1972" w:type="dxa"/>
            <w:shd w:val="clear" w:color="auto" w:fill="auto"/>
            <w:vAlign w:val="center"/>
          </w:tcPr>
          <w:p w:rsidR="009649E2" w:rsidRPr="009649E2" w:rsidRDefault="009649E2" w:rsidP="009649E2">
            <w:pPr>
              <w:spacing w:after="200" w:line="276" w:lineRule="auto"/>
              <w:jc w:val="right"/>
              <w:rPr>
                <w:rFonts w:ascii="Arial Narrow" w:eastAsia="Calibri" w:hAnsi="Arial Narrow" w:cs="Arial"/>
                <w:szCs w:val="20"/>
              </w:rPr>
            </w:pPr>
            <w:r w:rsidRPr="009649E2">
              <w:rPr>
                <w:rFonts w:ascii="Arial Narrow" w:eastAsia="Calibri" w:hAnsi="Arial Narrow" w:cs="Arial"/>
                <w:szCs w:val="20"/>
              </w:rPr>
              <w:t>&gt; 300</w:t>
            </w:r>
          </w:p>
        </w:tc>
        <w:tc>
          <w:tcPr>
            <w:tcW w:w="1972" w:type="dxa"/>
            <w:shd w:val="clear" w:color="auto" w:fill="auto"/>
            <w:vAlign w:val="center"/>
          </w:tcPr>
          <w:p w:rsidR="009649E2" w:rsidRPr="009649E2" w:rsidRDefault="009649E2" w:rsidP="009649E2">
            <w:pPr>
              <w:spacing w:after="200" w:line="276" w:lineRule="auto"/>
              <w:jc w:val="right"/>
              <w:rPr>
                <w:rFonts w:ascii="Arial Narrow" w:eastAsia="Calibri" w:hAnsi="Arial Narrow" w:cs="Arial"/>
                <w:szCs w:val="20"/>
              </w:rPr>
            </w:pPr>
            <w:r w:rsidRPr="009649E2">
              <w:rPr>
                <w:rFonts w:ascii="Arial Narrow" w:eastAsia="Calibri" w:hAnsi="Arial Narrow" w:cs="Arial"/>
                <w:szCs w:val="20"/>
              </w:rPr>
              <w:t>150</w:t>
            </w:r>
          </w:p>
          <w:p w:rsidR="009649E2" w:rsidRPr="009649E2" w:rsidRDefault="009649E2" w:rsidP="009649E2">
            <w:pPr>
              <w:spacing w:after="200" w:line="276" w:lineRule="auto"/>
              <w:jc w:val="right"/>
              <w:rPr>
                <w:rFonts w:ascii="Arial Narrow" w:eastAsia="Calibri" w:hAnsi="Arial Narrow" w:cs="Arial"/>
                <w:szCs w:val="20"/>
              </w:rPr>
            </w:pPr>
            <w:r w:rsidRPr="009649E2">
              <w:rPr>
                <w:rFonts w:ascii="Arial Narrow" w:eastAsia="Calibri" w:hAnsi="Arial Narrow" w:cs="Arial"/>
                <w:szCs w:val="20"/>
              </w:rPr>
              <w:t>200 pri zgorevanju lignitnega prahu</w:t>
            </w:r>
          </w:p>
        </w:tc>
        <w:tc>
          <w:tcPr>
            <w:tcW w:w="1972" w:type="dxa"/>
            <w:shd w:val="clear" w:color="auto" w:fill="auto"/>
            <w:vAlign w:val="center"/>
          </w:tcPr>
          <w:p w:rsidR="009649E2" w:rsidRPr="009649E2" w:rsidRDefault="009649E2" w:rsidP="009649E2">
            <w:pPr>
              <w:spacing w:after="200" w:line="276" w:lineRule="auto"/>
              <w:jc w:val="right"/>
              <w:rPr>
                <w:rFonts w:ascii="Arial Narrow" w:eastAsia="Calibri" w:hAnsi="Arial Narrow" w:cs="Arial"/>
                <w:szCs w:val="20"/>
              </w:rPr>
            </w:pPr>
            <w:r w:rsidRPr="009649E2">
              <w:rPr>
                <w:rFonts w:ascii="Arial Narrow" w:eastAsia="Calibri" w:hAnsi="Arial Narrow" w:cs="Arial"/>
                <w:szCs w:val="20"/>
              </w:rPr>
              <w:t>150</w:t>
            </w:r>
          </w:p>
        </w:tc>
        <w:tc>
          <w:tcPr>
            <w:tcW w:w="1972" w:type="dxa"/>
            <w:shd w:val="clear" w:color="auto" w:fill="auto"/>
            <w:vAlign w:val="center"/>
          </w:tcPr>
          <w:p w:rsidR="009649E2" w:rsidRPr="009649E2" w:rsidRDefault="009649E2" w:rsidP="009649E2">
            <w:pPr>
              <w:spacing w:after="200" w:line="276" w:lineRule="auto"/>
              <w:jc w:val="right"/>
              <w:rPr>
                <w:rFonts w:ascii="Arial Narrow" w:eastAsia="Calibri" w:hAnsi="Arial Narrow" w:cs="Arial"/>
                <w:szCs w:val="20"/>
              </w:rPr>
            </w:pPr>
            <w:r w:rsidRPr="009649E2">
              <w:rPr>
                <w:rFonts w:ascii="Arial Narrow" w:eastAsia="Calibri" w:hAnsi="Arial Narrow" w:cs="Arial"/>
                <w:szCs w:val="20"/>
              </w:rPr>
              <w:t xml:space="preserve">100 </w:t>
            </w:r>
          </w:p>
        </w:tc>
      </w:tr>
    </w:tbl>
    <w:p w:rsidR="009649E2" w:rsidRPr="009649E2" w:rsidRDefault="009649E2" w:rsidP="009649E2">
      <w:pPr>
        <w:spacing w:after="200" w:line="276" w:lineRule="auto"/>
        <w:rPr>
          <w:rFonts w:eastAsia="Calibri" w:cs="Arial"/>
          <w:szCs w:val="20"/>
        </w:rPr>
      </w:pPr>
    </w:p>
    <w:p w:rsidR="009649E2" w:rsidRPr="009649E2" w:rsidRDefault="009649E2" w:rsidP="009649E2">
      <w:pPr>
        <w:spacing w:after="200" w:line="276" w:lineRule="auto"/>
        <w:jc w:val="both"/>
        <w:rPr>
          <w:rFonts w:eastAsia="Calibri" w:cs="Arial"/>
          <w:szCs w:val="20"/>
        </w:rPr>
      </w:pPr>
      <w:r w:rsidRPr="009649E2">
        <w:rPr>
          <w:rFonts w:eastAsia="Calibri" w:cs="Arial"/>
          <w:szCs w:val="20"/>
        </w:rPr>
        <w:t xml:space="preserve">5. Za plinske turbine (vključno s plinskimi turbinami s kombiniranim krožnim procesom), ki kot tekoča goriva uporabljajo lahke in srednje težke destilate, je mejna vrednost za emisije za </w:t>
      </w:r>
      <w:proofErr w:type="spellStart"/>
      <w:r w:rsidRPr="009649E2">
        <w:rPr>
          <w:rFonts w:eastAsia="Calibri" w:cs="Arial"/>
          <w:szCs w:val="20"/>
        </w:rPr>
        <w:t>NO</w:t>
      </w:r>
      <w:r w:rsidRPr="009649E2">
        <w:rPr>
          <w:rFonts w:eastAsia="Calibri" w:cs="Arial"/>
          <w:szCs w:val="20"/>
          <w:vertAlign w:val="subscript"/>
        </w:rPr>
        <w:t>x</w:t>
      </w:r>
      <w:proofErr w:type="spellEnd"/>
      <w:r w:rsidRPr="009649E2">
        <w:rPr>
          <w:rFonts w:eastAsia="Calibri" w:cs="Arial"/>
          <w:szCs w:val="20"/>
        </w:rPr>
        <w:t xml:space="preserve"> 50 mg/m</w:t>
      </w:r>
      <w:r w:rsidRPr="009649E2">
        <w:rPr>
          <w:rFonts w:eastAsia="Calibri" w:cs="Arial"/>
          <w:szCs w:val="20"/>
          <w:vertAlign w:val="superscript"/>
        </w:rPr>
        <w:t>3</w:t>
      </w:r>
      <w:r w:rsidRPr="009649E2">
        <w:rPr>
          <w:rFonts w:eastAsia="Calibri" w:cs="Arial"/>
          <w:szCs w:val="20"/>
        </w:rPr>
        <w:t xml:space="preserve"> in za CO 100 mg/m</w:t>
      </w:r>
      <w:r w:rsidRPr="009649E2">
        <w:rPr>
          <w:rFonts w:eastAsia="Calibri" w:cs="Arial"/>
          <w:szCs w:val="20"/>
          <w:vertAlign w:val="superscript"/>
        </w:rPr>
        <w:t>3</w:t>
      </w:r>
      <w:r w:rsidRPr="009649E2">
        <w:rPr>
          <w:rFonts w:eastAsia="Calibri" w:cs="Arial"/>
          <w:szCs w:val="20"/>
        </w:rPr>
        <w:t xml:space="preserve">. </w:t>
      </w:r>
    </w:p>
    <w:p w:rsidR="009649E2" w:rsidRPr="009649E2" w:rsidRDefault="009649E2" w:rsidP="009649E2">
      <w:pPr>
        <w:spacing w:after="200" w:line="276" w:lineRule="auto"/>
        <w:jc w:val="both"/>
        <w:rPr>
          <w:rFonts w:eastAsia="Calibri" w:cs="Arial"/>
          <w:szCs w:val="20"/>
        </w:rPr>
      </w:pPr>
      <w:r w:rsidRPr="009649E2">
        <w:rPr>
          <w:rFonts w:eastAsia="Calibri" w:cs="Arial"/>
          <w:szCs w:val="20"/>
        </w:rPr>
        <w:t xml:space="preserve">Za plinske turbine za nujne primere, ki obratujejo manj kot 500 obratovalnih ur na leto, se mejne vrednosti emisij iz te točke ne uporabljajo. Upravljavec takih naprav beleži obratovalne ure. </w:t>
      </w:r>
    </w:p>
    <w:p w:rsidR="009649E2" w:rsidRPr="009649E2" w:rsidRDefault="009649E2" w:rsidP="009649E2">
      <w:pPr>
        <w:spacing w:after="200" w:line="276" w:lineRule="auto"/>
        <w:jc w:val="both"/>
        <w:rPr>
          <w:rFonts w:eastAsia="Calibri" w:cs="Arial"/>
          <w:szCs w:val="20"/>
        </w:rPr>
      </w:pPr>
      <w:r w:rsidRPr="009649E2">
        <w:rPr>
          <w:rFonts w:eastAsia="Calibri" w:cs="Arial"/>
          <w:szCs w:val="20"/>
        </w:rPr>
        <w:t>6. Mejne vrednosti emisij (mg/m</w:t>
      </w:r>
      <w:r w:rsidRPr="009649E2">
        <w:rPr>
          <w:rFonts w:eastAsia="Calibri" w:cs="Arial"/>
          <w:szCs w:val="20"/>
          <w:vertAlign w:val="superscript"/>
        </w:rPr>
        <w:t>3</w:t>
      </w:r>
      <w:r w:rsidRPr="009649E2">
        <w:rPr>
          <w:rFonts w:eastAsia="Calibri" w:cs="Arial"/>
          <w:szCs w:val="20"/>
        </w:rPr>
        <w:t xml:space="preserve">) za </w:t>
      </w:r>
      <w:proofErr w:type="spellStart"/>
      <w:r w:rsidRPr="009649E2">
        <w:rPr>
          <w:rFonts w:eastAsia="Calibri" w:cs="Arial"/>
          <w:szCs w:val="20"/>
        </w:rPr>
        <w:t>NO</w:t>
      </w:r>
      <w:r w:rsidRPr="009649E2">
        <w:rPr>
          <w:rFonts w:eastAsia="Calibri" w:cs="Arial"/>
          <w:szCs w:val="20"/>
          <w:vertAlign w:val="subscript"/>
        </w:rPr>
        <w:t>x</w:t>
      </w:r>
      <w:proofErr w:type="spellEnd"/>
      <w:r w:rsidRPr="009649E2">
        <w:rPr>
          <w:rFonts w:eastAsia="Calibri" w:cs="Arial"/>
          <w:szCs w:val="20"/>
        </w:rPr>
        <w:t xml:space="preserve"> in CO za naprave na plin</w:t>
      </w:r>
    </w:p>
    <w:tbl>
      <w:tblPr>
        <w:tblW w:w="5000" w:type="pct"/>
        <w:jc w:val="center"/>
        <w:tblBorders>
          <w:top w:val="single" w:sz="8" w:space="0" w:color="auto"/>
          <w:bottom w:val="single" w:sz="8" w:space="0" w:color="auto"/>
          <w:insideH w:val="single" w:sz="8" w:space="0" w:color="auto"/>
          <w:insideV w:val="single" w:sz="8" w:space="0" w:color="auto"/>
        </w:tblBorders>
        <w:tblLayout w:type="fixed"/>
        <w:tblLook w:val="0000" w:firstRow="0" w:lastRow="0" w:firstColumn="0" w:lastColumn="0" w:noHBand="0" w:noVBand="0"/>
      </w:tblPr>
      <w:tblGrid>
        <w:gridCol w:w="2904"/>
        <w:gridCol w:w="2905"/>
        <w:gridCol w:w="2905"/>
      </w:tblGrid>
      <w:tr w:rsidR="009649E2" w:rsidRPr="009649E2" w:rsidTr="008169C6">
        <w:trPr>
          <w:trHeight w:val="199"/>
          <w:jc w:val="center"/>
        </w:trPr>
        <w:tc>
          <w:tcPr>
            <w:tcW w:w="3096" w:type="dxa"/>
            <w:shd w:val="clear" w:color="auto" w:fill="auto"/>
            <w:vAlign w:val="center"/>
          </w:tcPr>
          <w:p w:rsidR="009649E2" w:rsidRPr="009649E2" w:rsidRDefault="009649E2" w:rsidP="009649E2">
            <w:pPr>
              <w:spacing w:line="240" w:lineRule="auto"/>
              <w:rPr>
                <w:rFonts w:ascii="Arial Narrow" w:eastAsia="Calibri" w:hAnsi="Arial Narrow" w:cs="Arial"/>
                <w:szCs w:val="20"/>
              </w:rPr>
            </w:pPr>
          </w:p>
        </w:tc>
        <w:tc>
          <w:tcPr>
            <w:tcW w:w="3096" w:type="dxa"/>
            <w:shd w:val="clear" w:color="auto" w:fill="auto"/>
            <w:vAlign w:val="center"/>
          </w:tcPr>
          <w:p w:rsidR="009649E2" w:rsidRPr="009649E2" w:rsidRDefault="009649E2" w:rsidP="009649E2">
            <w:pPr>
              <w:spacing w:line="240" w:lineRule="auto"/>
              <w:jc w:val="right"/>
              <w:rPr>
                <w:rFonts w:ascii="Arial Narrow" w:eastAsia="Calibri" w:hAnsi="Arial Narrow" w:cs="Arial"/>
                <w:szCs w:val="20"/>
              </w:rPr>
            </w:pPr>
            <w:proofErr w:type="spellStart"/>
            <w:r w:rsidRPr="009649E2">
              <w:rPr>
                <w:rFonts w:ascii="Arial Narrow" w:eastAsia="Calibri" w:hAnsi="Arial Narrow" w:cs="Arial"/>
                <w:szCs w:val="20"/>
              </w:rPr>
              <w:t>NO</w:t>
            </w:r>
            <w:r w:rsidRPr="009649E2">
              <w:rPr>
                <w:rFonts w:ascii="Arial Narrow" w:eastAsia="Calibri" w:hAnsi="Arial Narrow" w:cs="Arial"/>
                <w:szCs w:val="20"/>
                <w:vertAlign w:val="subscript"/>
              </w:rPr>
              <w:t>x</w:t>
            </w:r>
            <w:proofErr w:type="spellEnd"/>
          </w:p>
        </w:tc>
        <w:tc>
          <w:tcPr>
            <w:tcW w:w="3096" w:type="dxa"/>
            <w:shd w:val="clear" w:color="auto" w:fill="auto"/>
            <w:vAlign w:val="center"/>
          </w:tcPr>
          <w:p w:rsidR="009649E2" w:rsidRPr="009649E2" w:rsidRDefault="009649E2" w:rsidP="009649E2">
            <w:pPr>
              <w:spacing w:line="240" w:lineRule="auto"/>
              <w:jc w:val="right"/>
              <w:rPr>
                <w:rFonts w:ascii="Arial Narrow" w:eastAsia="Calibri" w:hAnsi="Arial Narrow" w:cs="Arial"/>
                <w:szCs w:val="20"/>
              </w:rPr>
            </w:pPr>
            <w:r w:rsidRPr="009649E2">
              <w:rPr>
                <w:rFonts w:ascii="Arial Narrow" w:eastAsia="Calibri" w:hAnsi="Arial Narrow" w:cs="Arial"/>
                <w:szCs w:val="20"/>
              </w:rPr>
              <w:t>CO</w:t>
            </w:r>
          </w:p>
        </w:tc>
      </w:tr>
      <w:tr w:rsidR="009649E2" w:rsidRPr="009649E2" w:rsidTr="008169C6">
        <w:trPr>
          <w:trHeight w:val="199"/>
          <w:jc w:val="center"/>
        </w:trPr>
        <w:tc>
          <w:tcPr>
            <w:tcW w:w="3096" w:type="dxa"/>
            <w:shd w:val="clear" w:color="auto" w:fill="auto"/>
            <w:vAlign w:val="center"/>
          </w:tcPr>
          <w:p w:rsidR="009649E2" w:rsidRPr="009649E2" w:rsidRDefault="009649E2" w:rsidP="009649E2">
            <w:pPr>
              <w:spacing w:after="200" w:line="276" w:lineRule="auto"/>
              <w:rPr>
                <w:rFonts w:ascii="Arial Narrow" w:eastAsia="Calibri" w:hAnsi="Arial Narrow" w:cs="Arial"/>
                <w:szCs w:val="20"/>
              </w:rPr>
            </w:pPr>
            <w:r w:rsidRPr="009649E2">
              <w:rPr>
                <w:rFonts w:ascii="Arial Narrow" w:eastAsia="Calibri" w:hAnsi="Arial Narrow" w:cs="Arial"/>
                <w:szCs w:val="20"/>
              </w:rPr>
              <w:t>Naprave, ki niso plinske turbine in plinski motorji</w:t>
            </w:r>
          </w:p>
        </w:tc>
        <w:tc>
          <w:tcPr>
            <w:tcW w:w="3096" w:type="dxa"/>
            <w:shd w:val="clear" w:color="auto" w:fill="auto"/>
            <w:vAlign w:val="center"/>
          </w:tcPr>
          <w:p w:rsidR="009649E2" w:rsidRPr="009649E2" w:rsidRDefault="009649E2" w:rsidP="009649E2">
            <w:pPr>
              <w:spacing w:after="200" w:line="276" w:lineRule="auto"/>
              <w:jc w:val="right"/>
              <w:rPr>
                <w:rFonts w:ascii="Arial Narrow" w:eastAsia="Calibri" w:hAnsi="Arial Narrow" w:cs="Arial"/>
                <w:szCs w:val="20"/>
              </w:rPr>
            </w:pPr>
            <w:r w:rsidRPr="009649E2">
              <w:rPr>
                <w:rFonts w:ascii="Arial Narrow" w:eastAsia="Calibri" w:hAnsi="Arial Narrow" w:cs="Arial"/>
                <w:szCs w:val="20"/>
              </w:rPr>
              <w:t>100</w:t>
            </w:r>
          </w:p>
        </w:tc>
        <w:tc>
          <w:tcPr>
            <w:tcW w:w="3096" w:type="dxa"/>
            <w:shd w:val="clear" w:color="auto" w:fill="auto"/>
            <w:vAlign w:val="center"/>
          </w:tcPr>
          <w:p w:rsidR="009649E2" w:rsidRPr="009649E2" w:rsidRDefault="009649E2" w:rsidP="009649E2">
            <w:pPr>
              <w:spacing w:after="200" w:line="276" w:lineRule="auto"/>
              <w:jc w:val="right"/>
              <w:rPr>
                <w:rFonts w:ascii="Arial Narrow" w:eastAsia="Calibri" w:hAnsi="Arial Narrow" w:cs="Arial"/>
                <w:szCs w:val="20"/>
              </w:rPr>
            </w:pPr>
            <w:r w:rsidRPr="009649E2">
              <w:rPr>
                <w:rFonts w:ascii="Arial Narrow" w:eastAsia="Calibri" w:hAnsi="Arial Narrow" w:cs="Arial"/>
                <w:szCs w:val="20"/>
              </w:rPr>
              <w:t>100</w:t>
            </w:r>
          </w:p>
        </w:tc>
      </w:tr>
      <w:tr w:rsidR="009649E2" w:rsidRPr="009649E2" w:rsidTr="008169C6">
        <w:trPr>
          <w:trHeight w:val="199"/>
          <w:jc w:val="center"/>
        </w:trPr>
        <w:tc>
          <w:tcPr>
            <w:tcW w:w="3096" w:type="dxa"/>
            <w:shd w:val="clear" w:color="auto" w:fill="auto"/>
            <w:vAlign w:val="center"/>
          </w:tcPr>
          <w:p w:rsidR="009649E2" w:rsidRPr="009649E2" w:rsidRDefault="009649E2" w:rsidP="009649E2">
            <w:pPr>
              <w:spacing w:after="200" w:line="276" w:lineRule="auto"/>
              <w:rPr>
                <w:rFonts w:ascii="Arial Narrow" w:eastAsia="Calibri" w:hAnsi="Arial Narrow" w:cs="Arial"/>
                <w:szCs w:val="20"/>
              </w:rPr>
            </w:pPr>
            <w:r w:rsidRPr="009649E2">
              <w:rPr>
                <w:rFonts w:ascii="Arial Narrow" w:eastAsia="Calibri" w:hAnsi="Arial Narrow" w:cs="Arial"/>
                <w:szCs w:val="20"/>
              </w:rPr>
              <w:t>Plinske turbine (vključno s plinskimi turbinami s kombiniranim krožnim procesom)</w:t>
            </w:r>
          </w:p>
        </w:tc>
        <w:tc>
          <w:tcPr>
            <w:tcW w:w="3096" w:type="dxa"/>
            <w:shd w:val="clear" w:color="auto" w:fill="auto"/>
            <w:vAlign w:val="center"/>
          </w:tcPr>
          <w:p w:rsidR="009649E2" w:rsidRPr="009649E2" w:rsidRDefault="009649E2" w:rsidP="009649E2">
            <w:pPr>
              <w:spacing w:after="200" w:line="276" w:lineRule="auto"/>
              <w:jc w:val="right"/>
              <w:rPr>
                <w:rFonts w:ascii="Arial Narrow" w:eastAsia="Calibri" w:hAnsi="Arial Narrow" w:cs="Arial"/>
                <w:szCs w:val="20"/>
              </w:rPr>
            </w:pPr>
            <w:r w:rsidRPr="009649E2">
              <w:rPr>
                <w:rFonts w:ascii="Arial Narrow" w:eastAsia="Calibri" w:hAnsi="Arial Narrow" w:cs="Arial"/>
                <w:szCs w:val="20"/>
              </w:rPr>
              <w:t>50 (</w:t>
            </w:r>
            <w:r w:rsidRPr="009649E2">
              <w:rPr>
                <w:rFonts w:ascii="Arial Narrow" w:eastAsia="Calibri" w:hAnsi="Arial Narrow" w:cs="Arial"/>
                <w:szCs w:val="20"/>
                <w:vertAlign w:val="superscript"/>
              </w:rPr>
              <w:t>1</w:t>
            </w:r>
            <w:r w:rsidRPr="009649E2">
              <w:rPr>
                <w:rFonts w:ascii="Arial Narrow" w:eastAsia="Calibri" w:hAnsi="Arial Narrow" w:cs="Arial"/>
                <w:szCs w:val="20"/>
              </w:rPr>
              <w:t>)</w:t>
            </w:r>
          </w:p>
        </w:tc>
        <w:tc>
          <w:tcPr>
            <w:tcW w:w="3096" w:type="dxa"/>
            <w:shd w:val="clear" w:color="auto" w:fill="auto"/>
            <w:vAlign w:val="center"/>
          </w:tcPr>
          <w:p w:rsidR="009649E2" w:rsidRPr="009649E2" w:rsidRDefault="009649E2" w:rsidP="009649E2">
            <w:pPr>
              <w:spacing w:after="200" w:line="276" w:lineRule="auto"/>
              <w:jc w:val="right"/>
              <w:rPr>
                <w:rFonts w:ascii="Arial Narrow" w:eastAsia="Calibri" w:hAnsi="Arial Narrow" w:cs="Arial"/>
                <w:szCs w:val="20"/>
              </w:rPr>
            </w:pPr>
            <w:r w:rsidRPr="009649E2">
              <w:rPr>
                <w:rFonts w:ascii="Arial Narrow" w:eastAsia="Calibri" w:hAnsi="Arial Narrow" w:cs="Arial"/>
                <w:szCs w:val="20"/>
              </w:rPr>
              <w:t>100</w:t>
            </w:r>
          </w:p>
        </w:tc>
      </w:tr>
      <w:tr w:rsidR="009649E2" w:rsidRPr="009649E2" w:rsidTr="008169C6">
        <w:trPr>
          <w:trHeight w:val="103"/>
          <w:jc w:val="center"/>
        </w:trPr>
        <w:tc>
          <w:tcPr>
            <w:tcW w:w="3096" w:type="dxa"/>
            <w:shd w:val="clear" w:color="auto" w:fill="auto"/>
            <w:vAlign w:val="center"/>
          </w:tcPr>
          <w:p w:rsidR="009649E2" w:rsidRPr="009649E2" w:rsidRDefault="009649E2" w:rsidP="009649E2">
            <w:pPr>
              <w:spacing w:after="200" w:line="276" w:lineRule="auto"/>
              <w:rPr>
                <w:rFonts w:ascii="Arial Narrow" w:eastAsia="Calibri" w:hAnsi="Arial Narrow" w:cs="Arial"/>
                <w:szCs w:val="20"/>
              </w:rPr>
            </w:pPr>
            <w:r w:rsidRPr="009649E2">
              <w:rPr>
                <w:rFonts w:ascii="Arial Narrow" w:eastAsia="Calibri" w:hAnsi="Arial Narrow" w:cs="Arial"/>
                <w:szCs w:val="20"/>
              </w:rPr>
              <w:t>Plinski motorji</w:t>
            </w:r>
          </w:p>
        </w:tc>
        <w:tc>
          <w:tcPr>
            <w:tcW w:w="3096" w:type="dxa"/>
            <w:shd w:val="clear" w:color="auto" w:fill="auto"/>
            <w:vAlign w:val="center"/>
          </w:tcPr>
          <w:p w:rsidR="009649E2" w:rsidRPr="009649E2" w:rsidRDefault="009649E2" w:rsidP="009649E2">
            <w:pPr>
              <w:spacing w:after="200" w:line="276" w:lineRule="auto"/>
              <w:jc w:val="right"/>
              <w:rPr>
                <w:rFonts w:ascii="Arial Narrow" w:eastAsia="Calibri" w:hAnsi="Arial Narrow" w:cs="Arial"/>
                <w:szCs w:val="20"/>
              </w:rPr>
            </w:pPr>
            <w:r w:rsidRPr="009649E2">
              <w:rPr>
                <w:rFonts w:ascii="Arial Narrow" w:eastAsia="Calibri" w:hAnsi="Arial Narrow" w:cs="Arial"/>
                <w:szCs w:val="20"/>
              </w:rPr>
              <w:t>75</w:t>
            </w:r>
          </w:p>
        </w:tc>
        <w:tc>
          <w:tcPr>
            <w:tcW w:w="3096" w:type="dxa"/>
            <w:shd w:val="clear" w:color="auto" w:fill="auto"/>
            <w:vAlign w:val="center"/>
          </w:tcPr>
          <w:p w:rsidR="009649E2" w:rsidRPr="009649E2" w:rsidRDefault="009649E2" w:rsidP="009649E2">
            <w:pPr>
              <w:spacing w:after="200" w:line="276" w:lineRule="auto"/>
              <w:jc w:val="right"/>
              <w:rPr>
                <w:rFonts w:ascii="Arial Narrow" w:eastAsia="Calibri" w:hAnsi="Arial Narrow" w:cs="Arial"/>
                <w:szCs w:val="20"/>
              </w:rPr>
            </w:pPr>
            <w:r w:rsidRPr="009649E2">
              <w:rPr>
                <w:rFonts w:ascii="Arial Narrow" w:eastAsia="Calibri" w:hAnsi="Arial Narrow" w:cs="Arial"/>
                <w:szCs w:val="20"/>
              </w:rPr>
              <w:t>100</w:t>
            </w:r>
          </w:p>
        </w:tc>
      </w:tr>
      <w:tr w:rsidR="009649E2" w:rsidRPr="009649E2" w:rsidTr="008169C6">
        <w:trPr>
          <w:trHeight w:val="103"/>
          <w:jc w:val="center"/>
        </w:trPr>
        <w:tc>
          <w:tcPr>
            <w:tcW w:w="9288" w:type="dxa"/>
            <w:gridSpan w:val="3"/>
            <w:shd w:val="clear" w:color="auto" w:fill="auto"/>
            <w:vAlign w:val="center"/>
          </w:tcPr>
          <w:p w:rsidR="009649E2" w:rsidRPr="009649E2" w:rsidRDefault="009649E2" w:rsidP="009649E2">
            <w:pPr>
              <w:spacing w:line="240" w:lineRule="auto"/>
              <w:rPr>
                <w:rFonts w:ascii="Arial Narrow" w:eastAsia="Calibri" w:hAnsi="Arial Narrow" w:cs="Arial"/>
                <w:szCs w:val="20"/>
              </w:rPr>
            </w:pPr>
            <w:r w:rsidRPr="009649E2">
              <w:rPr>
                <w:rFonts w:ascii="Arial Narrow" w:eastAsia="Calibri" w:hAnsi="Arial Narrow" w:cs="Arial"/>
                <w:szCs w:val="20"/>
              </w:rPr>
              <w:t xml:space="preserve">Opombe: </w:t>
            </w:r>
          </w:p>
          <w:p w:rsidR="009649E2" w:rsidRPr="009649E2" w:rsidRDefault="009649E2" w:rsidP="009649E2">
            <w:pPr>
              <w:spacing w:line="240" w:lineRule="auto"/>
              <w:rPr>
                <w:rFonts w:ascii="Arial Narrow" w:eastAsia="Calibri" w:hAnsi="Arial Narrow" w:cs="Arial"/>
                <w:szCs w:val="20"/>
              </w:rPr>
            </w:pPr>
            <w:r w:rsidRPr="009649E2">
              <w:rPr>
                <w:rFonts w:ascii="Arial Narrow" w:eastAsia="Calibri" w:hAnsi="Arial Narrow" w:cs="Arial"/>
                <w:szCs w:val="20"/>
              </w:rPr>
              <w:t>(</w:t>
            </w:r>
            <w:r w:rsidRPr="009649E2">
              <w:rPr>
                <w:rFonts w:ascii="Arial Narrow" w:eastAsia="Calibri" w:hAnsi="Arial Narrow" w:cs="Arial"/>
                <w:szCs w:val="20"/>
                <w:vertAlign w:val="superscript"/>
              </w:rPr>
              <w:t>1</w:t>
            </w:r>
            <w:r w:rsidRPr="009649E2">
              <w:rPr>
                <w:rFonts w:ascii="Arial Narrow" w:eastAsia="Calibri" w:hAnsi="Arial Narrow" w:cs="Arial"/>
                <w:szCs w:val="20"/>
              </w:rPr>
              <w:t xml:space="preserve">) Za </w:t>
            </w:r>
            <w:proofErr w:type="spellStart"/>
            <w:r w:rsidRPr="009649E2">
              <w:rPr>
                <w:rFonts w:ascii="Arial Narrow" w:eastAsia="Calibri" w:hAnsi="Arial Narrow" w:cs="Arial"/>
                <w:szCs w:val="20"/>
              </w:rPr>
              <w:t>enociklične</w:t>
            </w:r>
            <w:proofErr w:type="spellEnd"/>
            <w:r w:rsidRPr="009649E2">
              <w:rPr>
                <w:rFonts w:ascii="Arial Narrow" w:eastAsia="Calibri" w:hAnsi="Arial Narrow" w:cs="Arial"/>
                <w:szCs w:val="20"/>
              </w:rPr>
              <w:t xml:space="preserve"> turbine z izkoristkom, ki je večji od 35 % – določeno pri osnovni obremenitvi po standardu, ki ureja nabavo plinskih turbin – je mejna vrednost emisij za </w:t>
            </w:r>
            <w:proofErr w:type="spellStart"/>
            <w:r w:rsidRPr="009649E2">
              <w:rPr>
                <w:rFonts w:ascii="Arial Narrow" w:eastAsia="Calibri" w:hAnsi="Arial Narrow" w:cs="Arial"/>
                <w:szCs w:val="20"/>
              </w:rPr>
              <w:t>NO</w:t>
            </w:r>
            <w:r w:rsidRPr="009649E2">
              <w:rPr>
                <w:rFonts w:ascii="Arial Narrow" w:eastAsia="Calibri" w:hAnsi="Arial Narrow" w:cs="Arial"/>
                <w:szCs w:val="20"/>
                <w:vertAlign w:val="subscript"/>
              </w:rPr>
              <w:t>x</w:t>
            </w:r>
            <w:proofErr w:type="spellEnd"/>
            <w:r w:rsidRPr="009649E2">
              <w:rPr>
                <w:rFonts w:ascii="Arial Narrow" w:eastAsia="Calibri" w:hAnsi="Arial Narrow" w:cs="Arial"/>
                <w:szCs w:val="20"/>
              </w:rPr>
              <w:t xml:space="preserve"> enak</w:t>
            </w:r>
            <w:r w:rsidR="00613608">
              <w:rPr>
                <w:rFonts w:ascii="Arial Narrow" w:eastAsia="Calibri" w:hAnsi="Arial Narrow" w:cs="Arial"/>
                <w:szCs w:val="20"/>
              </w:rPr>
              <w:t>a</w:t>
            </w:r>
            <w:r w:rsidRPr="009649E2">
              <w:rPr>
                <w:rFonts w:ascii="Arial Narrow" w:eastAsia="Calibri" w:hAnsi="Arial Narrow" w:cs="Arial"/>
                <w:szCs w:val="20"/>
              </w:rPr>
              <w:t xml:space="preserve"> 50×η/35, pri čemer je η izkoristek plinske turbine pri osnovni obremenitvi po standardu, ki ureja nabavo plinskih turbin, izražen kot odstotek.</w:t>
            </w:r>
          </w:p>
        </w:tc>
      </w:tr>
    </w:tbl>
    <w:p w:rsidR="009649E2" w:rsidRPr="009649E2" w:rsidRDefault="009649E2" w:rsidP="009649E2">
      <w:pPr>
        <w:spacing w:after="200" w:line="276" w:lineRule="auto"/>
        <w:jc w:val="both"/>
        <w:rPr>
          <w:rFonts w:eastAsia="Calibri" w:cs="Arial"/>
          <w:szCs w:val="20"/>
        </w:rPr>
      </w:pPr>
    </w:p>
    <w:p w:rsidR="009649E2" w:rsidRPr="009649E2" w:rsidRDefault="009649E2" w:rsidP="009649E2">
      <w:pPr>
        <w:spacing w:after="200" w:line="276" w:lineRule="auto"/>
        <w:jc w:val="both"/>
        <w:rPr>
          <w:rFonts w:eastAsia="Calibri" w:cs="Arial"/>
          <w:szCs w:val="20"/>
        </w:rPr>
      </w:pPr>
      <w:r w:rsidRPr="009649E2">
        <w:rPr>
          <w:rFonts w:eastAsia="Calibri" w:cs="Arial"/>
          <w:szCs w:val="20"/>
        </w:rPr>
        <w:t xml:space="preserve">Za plinske turbine (vključno s plinskimi turbinami s kombiniranim krožnim procesom), se mejne vrednosti emisij </w:t>
      </w:r>
      <w:proofErr w:type="spellStart"/>
      <w:r w:rsidRPr="009649E2">
        <w:rPr>
          <w:rFonts w:eastAsia="Calibri" w:cs="Arial"/>
          <w:szCs w:val="20"/>
        </w:rPr>
        <w:t>NO</w:t>
      </w:r>
      <w:r w:rsidRPr="009649E2">
        <w:rPr>
          <w:rFonts w:eastAsia="Calibri" w:cs="Arial"/>
          <w:szCs w:val="20"/>
          <w:vertAlign w:val="subscript"/>
        </w:rPr>
        <w:t>x</w:t>
      </w:r>
      <w:proofErr w:type="spellEnd"/>
      <w:r w:rsidRPr="009649E2">
        <w:rPr>
          <w:rFonts w:eastAsia="Calibri" w:cs="Arial"/>
          <w:szCs w:val="20"/>
        </w:rPr>
        <w:t xml:space="preserve"> in CO iz te točke uporabljajo le pri več kot 70 % obremenitvi.</w:t>
      </w:r>
    </w:p>
    <w:p w:rsidR="009649E2" w:rsidRPr="009649E2" w:rsidRDefault="004C13B2" w:rsidP="009649E2">
      <w:pPr>
        <w:spacing w:after="200" w:line="276" w:lineRule="auto"/>
        <w:jc w:val="both"/>
        <w:rPr>
          <w:rFonts w:eastAsia="Calibri" w:cs="Arial"/>
          <w:szCs w:val="20"/>
        </w:rPr>
      </w:pPr>
      <w:r w:rsidRPr="004C13B2">
        <w:rPr>
          <w:rFonts w:eastAsia="Calibri" w:cs="Arial"/>
          <w:szCs w:val="20"/>
        </w:rPr>
        <w:t>Plinskim turbinam in plinskim motorjem za nujne primere, ki obratujejo manj kot 500 obratovalnih ur na leto</w:t>
      </w:r>
      <w:r w:rsidR="00613608">
        <w:rPr>
          <w:rFonts w:eastAsia="Calibri" w:cs="Arial"/>
          <w:szCs w:val="20"/>
        </w:rPr>
        <w:t>,</w:t>
      </w:r>
      <w:r w:rsidRPr="004C13B2">
        <w:rPr>
          <w:rFonts w:eastAsia="Calibri" w:cs="Arial"/>
          <w:szCs w:val="20"/>
        </w:rPr>
        <w:t xml:space="preserve"> ni treba</w:t>
      </w:r>
      <w:r>
        <w:rPr>
          <w:rFonts w:eastAsia="Calibri" w:cs="Arial"/>
          <w:szCs w:val="20"/>
        </w:rPr>
        <w:t xml:space="preserve"> meriti mejnih vrednosti emisij </w:t>
      </w:r>
      <w:r w:rsidR="009649E2" w:rsidRPr="009649E2">
        <w:rPr>
          <w:rFonts w:eastAsia="Calibri" w:cs="Arial"/>
          <w:szCs w:val="20"/>
        </w:rPr>
        <w:t>iz te točke. Upravljavec takih naprav beleži obratovalne ure.</w:t>
      </w:r>
    </w:p>
    <w:p w:rsidR="009649E2" w:rsidRPr="009649E2" w:rsidRDefault="009649E2" w:rsidP="009649E2">
      <w:pPr>
        <w:spacing w:after="200" w:line="276" w:lineRule="auto"/>
        <w:jc w:val="both"/>
        <w:rPr>
          <w:rFonts w:eastAsia="Calibri" w:cs="Arial"/>
          <w:szCs w:val="20"/>
        </w:rPr>
      </w:pPr>
      <w:r w:rsidRPr="009649E2">
        <w:rPr>
          <w:rFonts w:eastAsia="Calibri" w:cs="Arial"/>
          <w:szCs w:val="20"/>
        </w:rPr>
        <w:t>7. Mejne vrednosti emisij (mg/m</w:t>
      </w:r>
      <w:r w:rsidRPr="009649E2">
        <w:rPr>
          <w:rFonts w:eastAsia="Calibri" w:cs="Arial"/>
          <w:szCs w:val="20"/>
          <w:vertAlign w:val="superscript"/>
        </w:rPr>
        <w:t>3</w:t>
      </w:r>
      <w:r w:rsidRPr="009649E2">
        <w:rPr>
          <w:rFonts w:eastAsia="Calibri" w:cs="Arial"/>
          <w:szCs w:val="20"/>
        </w:rPr>
        <w:t>) za prah za naprave na trdna ali tekoča goriva, razen za plinske turbine in plinske motorje</w:t>
      </w:r>
    </w:p>
    <w:tbl>
      <w:tblPr>
        <w:tblW w:w="5000" w:type="pct"/>
        <w:jc w:val="center"/>
        <w:tblBorders>
          <w:top w:val="single" w:sz="8" w:space="0" w:color="auto"/>
          <w:bottom w:val="single" w:sz="8" w:space="0" w:color="auto"/>
          <w:insideH w:val="single" w:sz="8" w:space="0" w:color="auto"/>
          <w:insideV w:val="single" w:sz="8" w:space="0" w:color="auto"/>
        </w:tblBorders>
        <w:tblLayout w:type="fixed"/>
        <w:tblLook w:val="0000" w:firstRow="0" w:lastRow="0" w:firstColumn="0" w:lastColumn="0" w:noHBand="0" w:noVBand="0"/>
      </w:tblPr>
      <w:tblGrid>
        <w:gridCol w:w="4356"/>
        <w:gridCol w:w="4358"/>
      </w:tblGrid>
      <w:tr w:rsidR="009649E2" w:rsidRPr="009649E2" w:rsidTr="008169C6">
        <w:trPr>
          <w:trHeight w:val="103"/>
          <w:jc w:val="center"/>
        </w:trPr>
        <w:tc>
          <w:tcPr>
            <w:tcW w:w="4643" w:type="dxa"/>
            <w:shd w:val="clear" w:color="auto" w:fill="auto"/>
            <w:vAlign w:val="center"/>
          </w:tcPr>
          <w:p w:rsidR="009649E2" w:rsidRPr="009649E2" w:rsidRDefault="009649E2" w:rsidP="009649E2">
            <w:pPr>
              <w:spacing w:line="240" w:lineRule="auto"/>
              <w:jc w:val="center"/>
              <w:rPr>
                <w:rFonts w:ascii="Arial Narrow" w:eastAsia="Calibri" w:hAnsi="Arial Narrow" w:cs="Arial"/>
                <w:szCs w:val="20"/>
              </w:rPr>
            </w:pPr>
            <w:r w:rsidRPr="009649E2">
              <w:rPr>
                <w:rFonts w:ascii="Arial Narrow" w:eastAsia="Calibri" w:hAnsi="Arial Narrow" w:cs="Arial"/>
                <w:szCs w:val="20"/>
              </w:rPr>
              <w:lastRenderedPageBreak/>
              <w:t>Skupna vhodna toplotna moč (MW)</w:t>
            </w:r>
          </w:p>
        </w:tc>
        <w:tc>
          <w:tcPr>
            <w:tcW w:w="4645" w:type="dxa"/>
            <w:shd w:val="clear" w:color="auto" w:fill="auto"/>
            <w:vAlign w:val="center"/>
          </w:tcPr>
          <w:p w:rsidR="009649E2" w:rsidRPr="009649E2" w:rsidRDefault="009649E2" w:rsidP="009649E2">
            <w:pPr>
              <w:spacing w:line="240" w:lineRule="auto"/>
              <w:jc w:val="right"/>
              <w:rPr>
                <w:rFonts w:ascii="Arial Narrow" w:eastAsia="Calibri" w:hAnsi="Arial Narrow" w:cs="Arial"/>
                <w:szCs w:val="20"/>
              </w:rPr>
            </w:pPr>
          </w:p>
        </w:tc>
      </w:tr>
      <w:tr w:rsidR="009649E2" w:rsidRPr="009649E2" w:rsidTr="008169C6">
        <w:trPr>
          <w:trHeight w:val="103"/>
          <w:jc w:val="center"/>
        </w:trPr>
        <w:tc>
          <w:tcPr>
            <w:tcW w:w="4643" w:type="dxa"/>
            <w:shd w:val="clear" w:color="auto" w:fill="auto"/>
            <w:vAlign w:val="center"/>
          </w:tcPr>
          <w:p w:rsidR="009649E2" w:rsidRPr="009649E2" w:rsidRDefault="009649E2" w:rsidP="009649E2">
            <w:pPr>
              <w:spacing w:after="200" w:line="276" w:lineRule="auto"/>
              <w:jc w:val="right"/>
              <w:rPr>
                <w:rFonts w:ascii="Arial Narrow" w:eastAsia="Calibri" w:hAnsi="Arial Narrow" w:cs="Arial"/>
                <w:szCs w:val="20"/>
              </w:rPr>
            </w:pPr>
            <w:r w:rsidRPr="009649E2">
              <w:rPr>
                <w:rFonts w:ascii="Arial Narrow" w:eastAsia="Calibri" w:hAnsi="Arial Narrow" w:cs="Arial"/>
                <w:szCs w:val="20"/>
              </w:rPr>
              <w:t>50- 300</w:t>
            </w:r>
          </w:p>
        </w:tc>
        <w:tc>
          <w:tcPr>
            <w:tcW w:w="4645" w:type="dxa"/>
            <w:shd w:val="clear" w:color="auto" w:fill="auto"/>
            <w:vAlign w:val="center"/>
          </w:tcPr>
          <w:p w:rsidR="009649E2" w:rsidRPr="009649E2" w:rsidRDefault="009649E2" w:rsidP="009649E2">
            <w:pPr>
              <w:spacing w:after="200" w:line="276" w:lineRule="auto"/>
              <w:jc w:val="right"/>
              <w:rPr>
                <w:rFonts w:ascii="Arial Narrow" w:eastAsia="Calibri" w:hAnsi="Arial Narrow" w:cs="Arial"/>
                <w:szCs w:val="20"/>
              </w:rPr>
            </w:pPr>
            <w:r w:rsidRPr="009649E2">
              <w:rPr>
                <w:rFonts w:ascii="Arial Narrow" w:eastAsia="Calibri" w:hAnsi="Arial Narrow" w:cs="Arial"/>
                <w:szCs w:val="20"/>
              </w:rPr>
              <w:t>20</w:t>
            </w:r>
          </w:p>
        </w:tc>
      </w:tr>
      <w:tr w:rsidR="009649E2" w:rsidRPr="009649E2" w:rsidTr="008169C6">
        <w:trPr>
          <w:trHeight w:val="262"/>
          <w:jc w:val="center"/>
        </w:trPr>
        <w:tc>
          <w:tcPr>
            <w:tcW w:w="4643" w:type="dxa"/>
            <w:shd w:val="clear" w:color="auto" w:fill="auto"/>
            <w:vAlign w:val="center"/>
          </w:tcPr>
          <w:p w:rsidR="009649E2" w:rsidRPr="009649E2" w:rsidRDefault="009649E2" w:rsidP="009649E2">
            <w:pPr>
              <w:spacing w:after="200" w:line="276" w:lineRule="auto"/>
              <w:jc w:val="right"/>
              <w:rPr>
                <w:rFonts w:ascii="Arial Narrow" w:eastAsia="Calibri" w:hAnsi="Arial Narrow" w:cs="Arial"/>
                <w:szCs w:val="20"/>
              </w:rPr>
            </w:pPr>
            <w:r w:rsidRPr="009649E2">
              <w:rPr>
                <w:rFonts w:ascii="Arial Narrow" w:eastAsia="Calibri" w:hAnsi="Arial Narrow" w:cs="Arial"/>
                <w:szCs w:val="20"/>
              </w:rPr>
              <w:t>&gt; 300</w:t>
            </w:r>
          </w:p>
        </w:tc>
        <w:tc>
          <w:tcPr>
            <w:tcW w:w="4645" w:type="dxa"/>
            <w:shd w:val="clear" w:color="auto" w:fill="auto"/>
            <w:vAlign w:val="center"/>
          </w:tcPr>
          <w:p w:rsidR="009649E2" w:rsidRPr="009649E2" w:rsidRDefault="009649E2" w:rsidP="009649E2">
            <w:pPr>
              <w:spacing w:after="200" w:line="276" w:lineRule="auto"/>
              <w:jc w:val="right"/>
              <w:rPr>
                <w:rFonts w:ascii="Arial Narrow" w:eastAsia="Calibri" w:hAnsi="Arial Narrow" w:cs="Arial"/>
                <w:szCs w:val="20"/>
              </w:rPr>
            </w:pPr>
            <w:r w:rsidRPr="009649E2">
              <w:rPr>
                <w:rFonts w:ascii="Arial Narrow" w:eastAsia="Calibri" w:hAnsi="Arial Narrow" w:cs="Arial"/>
                <w:szCs w:val="20"/>
              </w:rPr>
              <w:t>10</w:t>
            </w:r>
          </w:p>
          <w:p w:rsidR="009649E2" w:rsidRPr="009649E2" w:rsidRDefault="009649E2" w:rsidP="009649E2">
            <w:pPr>
              <w:spacing w:after="200" w:line="276" w:lineRule="auto"/>
              <w:jc w:val="right"/>
              <w:rPr>
                <w:rFonts w:ascii="Arial Narrow" w:eastAsia="Calibri" w:hAnsi="Arial Narrow" w:cs="Arial"/>
                <w:szCs w:val="20"/>
              </w:rPr>
            </w:pPr>
            <w:r w:rsidRPr="009649E2">
              <w:rPr>
                <w:rFonts w:ascii="Arial Narrow" w:eastAsia="Calibri" w:hAnsi="Arial Narrow" w:cs="Arial"/>
                <w:szCs w:val="20"/>
              </w:rPr>
              <w:t>20 za biomaso in šoto</w:t>
            </w:r>
          </w:p>
        </w:tc>
      </w:tr>
    </w:tbl>
    <w:p w:rsidR="009649E2" w:rsidRPr="009649E2" w:rsidRDefault="009649E2" w:rsidP="009649E2">
      <w:pPr>
        <w:spacing w:after="200" w:line="276" w:lineRule="auto"/>
        <w:rPr>
          <w:rFonts w:eastAsia="Calibri" w:cs="Arial"/>
          <w:szCs w:val="20"/>
        </w:rPr>
      </w:pPr>
    </w:p>
    <w:p w:rsidR="009649E2" w:rsidRPr="009649E2" w:rsidRDefault="009649E2" w:rsidP="009649E2">
      <w:pPr>
        <w:spacing w:after="200" w:line="276" w:lineRule="auto"/>
        <w:jc w:val="both"/>
        <w:rPr>
          <w:rFonts w:eastAsia="Calibri" w:cs="Arial"/>
          <w:szCs w:val="20"/>
        </w:rPr>
      </w:pPr>
      <w:r w:rsidRPr="009649E2">
        <w:rPr>
          <w:rFonts w:eastAsia="Calibri" w:cs="Arial"/>
          <w:szCs w:val="20"/>
        </w:rPr>
        <w:t>8. Mejne vrednosti emisij (mg/m</w:t>
      </w:r>
      <w:r w:rsidRPr="009649E2">
        <w:rPr>
          <w:rFonts w:eastAsia="Calibri" w:cs="Arial"/>
          <w:szCs w:val="20"/>
          <w:vertAlign w:val="superscript"/>
        </w:rPr>
        <w:t>3</w:t>
      </w:r>
      <w:r w:rsidRPr="009649E2">
        <w:rPr>
          <w:rFonts w:eastAsia="Calibri" w:cs="Arial"/>
          <w:szCs w:val="20"/>
        </w:rPr>
        <w:t>) za prah za naprave na plinasta goriva, razen za plinske turbine in plinske motorje</w:t>
      </w:r>
    </w:p>
    <w:tbl>
      <w:tblPr>
        <w:tblW w:w="5000" w:type="pct"/>
        <w:jc w:val="center"/>
        <w:tblBorders>
          <w:top w:val="single" w:sz="8" w:space="0" w:color="auto"/>
          <w:bottom w:val="single" w:sz="8" w:space="0" w:color="auto"/>
          <w:insideH w:val="single" w:sz="8" w:space="0" w:color="auto"/>
          <w:insideV w:val="single" w:sz="8" w:space="0" w:color="auto"/>
        </w:tblBorders>
        <w:tblLayout w:type="fixed"/>
        <w:tblLook w:val="0000" w:firstRow="0" w:lastRow="0" w:firstColumn="0" w:lastColumn="0" w:noHBand="0" w:noVBand="0"/>
      </w:tblPr>
      <w:tblGrid>
        <w:gridCol w:w="4357"/>
        <w:gridCol w:w="4357"/>
      </w:tblGrid>
      <w:tr w:rsidR="009649E2" w:rsidRPr="009649E2" w:rsidTr="008169C6">
        <w:trPr>
          <w:trHeight w:val="103"/>
          <w:jc w:val="center"/>
        </w:trPr>
        <w:tc>
          <w:tcPr>
            <w:tcW w:w="3964" w:type="dxa"/>
            <w:shd w:val="clear" w:color="auto" w:fill="auto"/>
            <w:vAlign w:val="center"/>
          </w:tcPr>
          <w:p w:rsidR="009649E2" w:rsidRPr="009649E2" w:rsidRDefault="009649E2" w:rsidP="009649E2">
            <w:pPr>
              <w:spacing w:after="200" w:line="276" w:lineRule="auto"/>
              <w:rPr>
                <w:rFonts w:ascii="Arial Narrow" w:eastAsia="Calibri" w:hAnsi="Arial Narrow" w:cs="Arial"/>
                <w:szCs w:val="20"/>
              </w:rPr>
            </w:pPr>
            <w:r w:rsidRPr="009649E2">
              <w:rPr>
                <w:rFonts w:ascii="Arial Narrow" w:eastAsia="Calibri" w:hAnsi="Arial Narrow" w:cs="Arial"/>
                <w:szCs w:val="20"/>
              </w:rPr>
              <w:t>Plinasta goriva (splošno)</w:t>
            </w:r>
          </w:p>
        </w:tc>
        <w:tc>
          <w:tcPr>
            <w:tcW w:w="3964" w:type="dxa"/>
            <w:shd w:val="clear" w:color="auto" w:fill="auto"/>
            <w:vAlign w:val="center"/>
          </w:tcPr>
          <w:p w:rsidR="009649E2" w:rsidRPr="009649E2" w:rsidRDefault="009649E2" w:rsidP="009649E2">
            <w:pPr>
              <w:spacing w:after="200" w:line="276" w:lineRule="auto"/>
              <w:jc w:val="right"/>
              <w:rPr>
                <w:rFonts w:ascii="Arial Narrow" w:eastAsia="Calibri" w:hAnsi="Arial Narrow" w:cs="Arial"/>
                <w:szCs w:val="20"/>
              </w:rPr>
            </w:pPr>
            <w:r w:rsidRPr="009649E2">
              <w:rPr>
                <w:rFonts w:ascii="Arial Narrow" w:eastAsia="Calibri" w:hAnsi="Arial Narrow" w:cs="Arial"/>
                <w:szCs w:val="20"/>
              </w:rPr>
              <w:t>5</w:t>
            </w:r>
          </w:p>
        </w:tc>
      </w:tr>
      <w:tr w:rsidR="009649E2" w:rsidRPr="009649E2" w:rsidTr="008169C6">
        <w:trPr>
          <w:trHeight w:val="103"/>
          <w:jc w:val="center"/>
        </w:trPr>
        <w:tc>
          <w:tcPr>
            <w:tcW w:w="3964" w:type="dxa"/>
            <w:shd w:val="clear" w:color="auto" w:fill="auto"/>
            <w:vAlign w:val="center"/>
          </w:tcPr>
          <w:p w:rsidR="009649E2" w:rsidRPr="009649E2" w:rsidRDefault="009649E2" w:rsidP="009649E2">
            <w:pPr>
              <w:spacing w:after="200" w:line="276" w:lineRule="auto"/>
              <w:rPr>
                <w:rFonts w:ascii="Arial Narrow" w:eastAsia="Calibri" w:hAnsi="Arial Narrow" w:cs="Arial"/>
                <w:szCs w:val="20"/>
              </w:rPr>
            </w:pPr>
            <w:r w:rsidRPr="009649E2">
              <w:rPr>
                <w:rFonts w:ascii="Arial Narrow" w:eastAsia="Calibri" w:hAnsi="Arial Narrow" w:cs="Arial"/>
                <w:szCs w:val="20"/>
              </w:rPr>
              <w:t>Plavžni plin</w:t>
            </w:r>
          </w:p>
        </w:tc>
        <w:tc>
          <w:tcPr>
            <w:tcW w:w="3964" w:type="dxa"/>
            <w:shd w:val="clear" w:color="auto" w:fill="auto"/>
            <w:vAlign w:val="center"/>
          </w:tcPr>
          <w:p w:rsidR="009649E2" w:rsidRPr="009649E2" w:rsidRDefault="009649E2" w:rsidP="009649E2">
            <w:pPr>
              <w:spacing w:after="200" w:line="276" w:lineRule="auto"/>
              <w:jc w:val="right"/>
              <w:rPr>
                <w:rFonts w:ascii="Arial Narrow" w:eastAsia="Calibri" w:hAnsi="Arial Narrow" w:cs="Arial"/>
                <w:szCs w:val="20"/>
              </w:rPr>
            </w:pPr>
            <w:r w:rsidRPr="009649E2">
              <w:rPr>
                <w:rFonts w:ascii="Arial Narrow" w:eastAsia="Calibri" w:hAnsi="Arial Narrow" w:cs="Arial"/>
                <w:szCs w:val="20"/>
              </w:rPr>
              <w:t>10</w:t>
            </w:r>
          </w:p>
        </w:tc>
      </w:tr>
      <w:tr w:rsidR="009649E2" w:rsidRPr="009649E2" w:rsidTr="008169C6">
        <w:trPr>
          <w:trHeight w:val="103"/>
          <w:jc w:val="center"/>
        </w:trPr>
        <w:tc>
          <w:tcPr>
            <w:tcW w:w="3964" w:type="dxa"/>
            <w:shd w:val="clear" w:color="auto" w:fill="auto"/>
            <w:vAlign w:val="center"/>
          </w:tcPr>
          <w:p w:rsidR="009649E2" w:rsidRPr="009649E2" w:rsidRDefault="009649E2" w:rsidP="009649E2">
            <w:pPr>
              <w:spacing w:after="200" w:line="276" w:lineRule="auto"/>
              <w:rPr>
                <w:rFonts w:ascii="Arial Narrow" w:eastAsia="Calibri" w:hAnsi="Arial Narrow" w:cs="Arial"/>
                <w:szCs w:val="20"/>
              </w:rPr>
            </w:pPr>
            <w:r w:rsidRPr="009649E2">
              <w:rPr>
                <w:rFonts w:ascii="Arial Narrow" w:eastAsia="Calibri" w:hAnsi="Arial Narrow" w:cs="Arial"/>
                <w:szCs w:val="20"/>
              </w:rPr>
              <w:t>Plini iz jeklarske industrije, za nadaljnjo uporabo drugje</w:t>
            </w:r>
          </w:p>
        </w:tc>
        <w:tc>
          <w:tcPr>
            <w:tcW w:w="3964" w:type="dxa"/>
            <w:shd w:val="clear" w:color="auto" w:fill="auto"/>
            <w:vAlign w:val="center"/>
          </w:tcPr>
          <w:p w:rsidR="009649E2" w:rsidRPr="009649E2" w:rsidRDefault="009649E2" w:rsidP="009649E2">
            <w:pPr>
              <w:spacing w:after="200" w:line="276" w:lineRule="auto"/>
              <w:jc w:val="right"/>
              <w:rPr>
                <w:rFonts w:ascii="Arial Narrow" w:eastAsia="Calibri" w:hAnsi="Arial Narrow" w:cs="Arial"/>
                <w:szCs w:val="20"/>
              </w:rPr>
            </w:pPr>
            <w:r w:rsidRPr="009649E2">
              <w:rPr>
                <w:rFonts w:ascii="Arial Narrow" w:eastAsia="Calibri" w:hAnsi="Arial Narrow" w:cs="Arial"/>
                <w:szCs w:val="20"/>
              </w:rPr>
              <w:t>30</w:t>
            </w:r>
          </w:p>
        </w:tc>
      </w:tr>
    </w:tbl>
    <w:p w:rsidR="009649E2" w:rsidRPr="009649E2" w:rsidRDefault="009649E2" w:rsidP="009649E2">
      <w:pPr>
        <w:spacing w:after="200" w:line="276" w:lineRule="auto"/>
        <w:rPr>
          <w:rFonts w:eastAsia="Calibri" w:cs="Arial"/>
          <w:szCs w:val="20"/>
        </w:rPr>
      </w:pPr>
    </w:p>
    <w:p w:rsidR="009649E2" w:rsidRPr="009649E2" w:rsidRDefault="009649E2" w:rsidP="009649E2">
      <w:pPr>
        <w:spacing w:after="200" w:line="276" w:lineRule="auto"/>
        <w:jc w:val="center"/>
        <w:rPr>
          <w:rFonts w:eastAsia="Calibri" w:cs="Arial"/>
          <w:szCs w:val="20"/>
        </w:rPr>
      </w:pPr>
      <w:r w:rsidRPr="009649E2">
        <w:rPr>
          <w:rFonts w:eastAsia="Calibri" w:cs="Arial"/>
          <w:szCs w:val="20"/>
        </w:rPr>
        <w:br/>
      </w:r>
    </w:p>
    <w:p w:rsidR="009649E2" w:rsidRPr="009649E2" w:rsidRDefault="009649E2" w:rsidP="009649E2">
      <w:pPr>
        <w:spacing w:after="200" w:line="276" w:lineRule="auto"/>
        <w:jc w:val="center"/>
        <w:rPr>
          <w:rFonts w:eastAsia="Calibri" w:cs="Arial"/>
          <w:szCs w:val="20"/>
        </w:rPr>
      </w:pPr>
      <w:r w:rsidRPr="009649E2">
        <w:rPr>
          <w:rFonts w:eastAsia="Calibri" w:cs="Arial"/>
          <w:szCs w:val="20"/>
        </w:rPr>
        <w:br w:type="page"/>
      </w:r>
      <w:r w:rsidRPr="009649E2">
        <w:rPr>
          <w:rFonts w:eastAsia="Calibri" w:cs="Arial"/>
          <w:szCs w:val="20"/>
        </w:rPr>
        <w:lastRenderedPageBreak/>
        <w:t xml:space="preserve">3. DEL </w:t>
      </w:r>
    </w:p>
    <w:p w:rsidR="009649E2" w:rsidRPr="009649E2" w:rsidRDefault="009649E2" w:rsidP="009649E2">
      <w:pPr>
        <w:spacing w:after="200" w:line="276" w:lineRule="auto"/>
        <w:jc w:val="center"/>
        <w:rPr>
          <w:rFonts w:eastAsia="Calibri" w:cs="Arial"/>
          <w:iCs/>
          <w:szCs w:val="20"/>
        </w:rPr>
      </w:pPr>
      <w:r w:rsidRPr="009649E2">
        <w:rPr>
          <w:rFonts w:eastAsia="Calibri" w:cs="Arial"/>
          <w:iCs/>
          <w:szCs w:val="20"/>
        </w:rPr>
        <w:t>Najnižja stopnja razžveplanja</w:t>
      </w:r>
    </w:p>
    <w:p w:rsidR="009649E2" w:rsidRPr="009649E2" w:rsidRDefault="009649E2" w:rsidP="009649E2">
      <w:pPr>
        <w:spacing w:after="200" w:line="276" w:lineRule="auto"/>
        <w:jc w:val="both"/>
        <w:rPr>
          <w:rFonts w:eastAsia="Calibri" w:cs="Arial"/>
          <w:szCs w:val="20"/>
        </w:rPr>
      </w:pPr>
    </w:p>
    <w:p w:rsidR="009649E2" w:rsidRPr="009649E2" w:rsidRDefault="009649E2" w:rsidP="009649E2">
      <w:pPr>
        <w:spacing w:after="200" w:line="276" w:lineRule="auto"/>
        <w:jc w:val="both"/>
        <w:rPr>
          <w:rFonts w:eastAsia="Calibri" w:cs="Arial"/>
          <w:szCs w:val="20"/>
        </w:rPr>
      </w:pPr>
      <w:r w:rsidRPr="009649E2">
        <w:rPr>
          <w:rFonts w:eastAsia="Calibri" w:cs="Arial"/>
          <w:szCs w:val="20"/>
        </w:rPr>
        <w:t>1. Najnižja stopnja razžveplanja za obstoječe naprave iz leta 2002</w:t>
      </w:r>
    </w:p>
    <w:tbl>
      <w:tblPr>
        <w:tblW w:w="5000" w:type="pct"/>
        <w:jc w:val="center"/>
        <w:tblBorders>
          <w:top w:val="single" w:sz="8" w:space="0" w:color="auto"/>
          <w:bottom w:val="single" w:sz="8" w:space="0" w:color="auto"/>
          <w:insideH w:val="single" w:sz="8" w:space="0" w:color="auto"/>
          <w:insideV w:val="single" w:sz="8" w:space="0" w:color="auto"/>
        </w:tblBorders>
        <w:tblLayout w:type="fixed"/>
        <w:tblLook w:val="0000" w:firstRow="0" w:lastRow="0" w:firstColumn="0" w:lastColumn="0" w:noHBand="0" w:noVBand="0"/>
      </w:tblPr>
      <w:tblGrid>
        <w:gridCol w:w="2904"/>
        <w:gridCol w:w="2905"/>
        <w:gridCol w:w="2905"/>
      </w:tblGrid>
      <w:tr w:rsidR="009649E2" w:rsidRPr="009649E2" w:rsidTr="008169C6">
        <w:trPr>
          <w:trHeight w:val="1490"/>
          <w:jc w:val="center"/>
        </w:trPr>
        <w:tc>
          <w:tcPr>
            <w:tcW w:w="3096" w:type="dxa"/>
            <w:vMerge w:val="restart"/>
            <w:shd w:val="clear" w:color="auto" w:fill="auto"/>
            <w:vAlign w:val="center"/>
          </w:tcPr>
          <w:p w:rsidR="009649E2" w:rsidRPr="009649E2" w:rsidRDefault="009649E2" w:rsidP="009649E2">
            <w:pPr>
              <w:spacing w:line="240" w:lineRule="auto"/>
              <w:jc w:val="center"/>
              <w:rPr>
                <w:rFonts w:ascii="Arial Narrow" w:eastAsia="Calibri" w:hAnsi="Arial Narrow" w:cs="Arial"/>
                <w:szCs w:val="20"/>
              </w:rPr>
            </w:pPr>
            <w:r w:rsidRPr="009649E2">
              <w:rPr>
                <w:rFonts w:ascii="Arial Narrow" w:eastAsia="Calibri" w:hAnsi="Arial Narrow" w:cs="Arial"/>
                <w:szCs w:val="20"/>
              </w:rPr>
              <w:t>Skupna vhodna toplotna moč (MW)</w:t>
            </w:r>
          </w:p>
        </w:tc>
        <w:tc>
          <w:tcPr>
            <w:tcW w:w="6192" w:type="dxa"/>
            <w:gridSpan w:val="2"/>
            <w:shd w:val="clear" w:color="auto" w:fill="auto"/>
            <w:vAlign w:val="center"/>
          </w:tcPr>
          <w:p w:rsidR="009649E2" w:rsidRPr="009649E2" w:rsidRDefault="009649E2" w:rsidP="009649E2">
            <w:pPr>
              <w:spacing w:line="240" w:lineRule="auto"/>
              <w:jc w:val="center"/>
              <w:rPr>
                <w:rFonts w:ascii="Arial Narrow" w:eastAsia="Calibri" w:hAnsi="Arial Narrow" w:cs="Arial"/>
                <w:szCs w:val="20"/>
              </w:rPr>
            </w:pPr>
            <w:r w:rsidRPr="009649E2">
              <w:rPr>
                <w:rFonts w:ascii="Arial Narrow" w:eastAsia="Calibri" w:hAnsi="Arial Narrow" w:cs="Arial"/>
                <w:szCs w:val="20"/>
              </w:rPr>
              <w:t>Najnižja stopnja razžveplanja</w:t>
            </w:r>
          </w:p>
        </w:tc>
      </w:tr>
      <w:tr w:rsidR="009649E2" w:rsidRPr="009649E2" w:rsidTr="008169C6">
        <w:trPr>
          <w:trHeight w:val="1490"/>
          <w:jc w:val="center"/>
        </w:trPr>
        <w:tc>
          <w:tcPr>
            <w:tcW w:w="3096" w:type="dxa"/>
            <w:vMerge/>
            <w:shd w:val="clear" w:color="auto" w:fill="auto"/>
            <w:vAlign w:val="center"/>
          </w:tcPr>
          <w:p w:rsidR="009649E2" w:rsidRPr="009649E2" w:rsidRDefault="009649E2" w:rsidP="009649E2">
            <w:pPr>
              <w:spacing w:line="240" w:lineRule="auto"/>
              <w:jc w:val="right"/>
              <w:rPr>
                <w:rFonts w:ascii="Arial Narrow" w:eastAsia="Calibri" w:hAnsi="Arial Narrow" w:cs="Arial"/>
                <w:szCs w:val="20"/>
              </w:rPr>
            </w:pPr>
          </w:p>
        </w:tc>
        <w:tc>
          <w:tcPr>
            <w:tcW w:w="3096" w:type="dxa"/>
            <w:shd w:val="clear" w:color="auto" w:fill="auto"/>
            <w:vAlign w:val="center"/>
          </w:tcPr>
          <w:p w:rsidR="009649E2" w:rsidRPr="009649E2" w:rsidRDefault="009649E2" w:rsidP="009649E2">
            <w:pPr>
              <w:spacing w:line="240" w:lineRule="auto"/>
              <w:rPr>
                <w:rFonts w:ascii="Arial Narrow" w:eastAsia="Calibri" w:hAnsi="Arial Narrow" w:cs="Arial"/>
                <w:szCs w:val="20"/>
              </w:rPr>
            </w:pPr>
            <w:r w:rsidRPr="009649E2">
              <w:rPr>
                <w:rFonts w:ascii="Arial Narrow" w:eastAsia="Calibri" w:hAnsi="Arial Narrow" w:cs="Arial"/>
                <w:szCs w:val="20"/>
              </w:rPr>
              <w:t xml:space="preserve">Obstoječe naprave  iz leta 2002 </w:t>
            </w:r>
          </w:p>
        </w:tc>
        <w:tc>
          <w:tcPr>
            <w:tcW w:w="3096" w:type="dxa"/>
            <w:shd w:val="clear" w:color="auto" w:fill="auto"/>
            <w:vAlign w:val="center"/>
          </w:tcPr>
          <w:p w:rsidR="009649E2" w:rsidRPr="009649E2" w:rsidRDefault="009649E2" w:rsidP="009649E2">
            <w:pPr>
              <w:spacing w:line="240" w:lineRule="auto"/>
              <w:jc w:val="center"/>
              <w:rPr>
                <w:rFonts w:ascii="Arial Narrow" w:eastAsia="Calibri" w:hAnsi="Arial Narrow" w:cs="Arial"/>
                <w:szCs w:val="20"/>
              </w:rPr>
            </w:pPr>
            <w:r w:rsidRPr="009649E2">
              <w:rPr>
                <w:rFonts w:ascii="Arial Narrow" w:eastAsia="Calibri" w:hAnsi="Arial Narrow" w:cs="Arial"/>
                <w:szCs w:val="20"/>
              </w:rPr>
              <w:t>Druge naprave</w:t>
            </w:r>
          </w:p>
        </w:tc>
      </w:tr>
      <w:tr w:rsidR="009649E2" w:rsidRPr="009649E2" w:rsidTr="008169C6">
        <w:trPr>
          <w:trHeight w:val="103"/>
          <w:jc w:val="center"/>
        </w:trPr>
        <w:tc>
          <w:tcPr>
            <w:tcW w:w="3096" w:type="dxa"/>
            <w:shd w:val="clear" w:color="auto" w:fill="auto"/>
            <w:vAlign w:val="center"/>
          </w:tcPr>
          <w:p w:rsidR="009649E2" w:rsidRPr="009649E2" w:rsidRDefault="009649E2" w:rsidP="009649E2">
            <w:pPr>
              <w:spacing w:after="200" w:line="276" w:lineRule="auto"/>
              <w:jc w:val="right"/>
              <w:rPr>
                <w:rFonts w:ascii="Arial Narrow" w:eastAsia="Calibri" w:hAnsi="Arial Narrow" w:cs="Arial"/>
                <w:szCs w:val="20"/>
              </w:rPr>
            </w:pPr>
            <w:r w:rsidRPr="009649E2">
              <w:rPr>
                <w:rFonts w:ascii="Arial Narrow" w:eastAsia="Calibri" w:hAnsi="Arial Narrow" w:cs="Arial"/>
                <w:szCs w:val="20"/>
              </w:rPr>
              <w:t>50-100</w:t>
            </w:r>
          </w:p>
        </w:tc>
        <w:tc>
          <w:tcPr>
            <w:tcW w:w="3096" w:type="dxa"/>
            <w:shd w:val="clear" w:color="auto" w:fill="auto"/>
            <w:vAlign w:val="center"/>
          </w:tcPr>
          <w:p w:rsidR="009649E2" w:rsidRPr="009649E2" w:rsidRDefault="009649E2" w:rsidP="009649E2">
            <w:pPr>
              <w:spacing w:after="200" w:line="276" w:lineRule="auto"/>
              <w:jc w:val="right"/>
              <w:rPr>
                <w:rFonts w:ascii="Arial Narrow" w:eastAsia="Calibri" w:hAnsi="Arial Narrow" w:cs="Arial"/>
                <w:szCs w:val="20"/>
              </w:rPr>
            </w:pPr>
            <w:r w:rsidRPr="009649E2">
              <w:rPr>
                <w:rFonts w:ascii="Arial Narrow" w:eastAsia="Calibri" w:hAnsi="Arial Narrow" w:cs="Arial"/>
                <w:szCs w:val="20"/>
              </w:rPr>
              <w:t>80 %</w:t>
            </w:r>
          </w:p>
        </w:tc>
        <w:tc>
          <w:tcPr>
            <w:tcW w:w="3096" w:type="dxa"/>
            <w:shd w:val="clear" w:color="auto" w:fill="auto"/>
            <w:vAlign w:val="center"/>
          </w:tcPr>
          <w:p w:rsidR="009649E2" w:rsidRPr="009649E2" w:rsidRDefault="009649E2" w:rsidP="009649E2">
            <w:pPr>
              <w:spacing w:after="200" w:line="276" w:lineRule="auto"/>
              <w:jc w:val="right"/>
              <w:rPr>
                <w:rFonts w:ascii="Arial Narrow" w:eastAsia="Calibri" w:hAnsi="Arial Narrow" w:cs="Arial"/>
                <w:szCs w:val="20"/>
              </w:rPr>
            </w:pPr>
            <w:r w:rsidRPr="009649E2">
              <w:rPr>
                <w:rFonts w:ascii="Arial Narrow" w:eastAsia="Calibri" w:hAnsi="Arial Narrow" w:cs="Arial"/>
                <w:szCs w:val="20"/>
              </w:rPr>
              <w:t>92 %</w:t>
            </w:r>
          </w:p>
        </w:tc>
      </w:tr>
      <w:tr w:rsidR="009649E2" w:rsidRPr="009649E2" w:rsidTr="008169C6">
        <w:trPr>
          <w:trHeight w:val="103"/>
          <w:jc w:val="center"/>
        </w:trPr>
        <w:tc>
          <w:tcPr>
            <w:tcW w:w="3096" w:type="dxa"/>
            <w:shd w:val="clear" w:color="auto" w:fill="auto"/>
            <w:vAlign w:val="center"/>
          </w:tcPr>
          <w:p w:rsidR="009649E2" w:rsidRPr="009649E2" w:rsidRDefault="009649E2" w:rsidP="009649E2">
            <w:pPr>
              <w:spacing w:after="200" w:line="276" w:lineRule="auto"/>
              <w:jc w:val="right"/>
              <w:rPr>
                <w:rFonts w:ascii="Arial Narrow" w:eastAsia="Calibri" w:hAnsi="Arial Narrow" w:cs="Arial"/>
                <w:szCs w:val="20"/>
              </w:rPr>
            </w:pPr>
            <w:r w:rsidRPr="009649E2">
              <w:rPr>
                <w:rFonts w:ascii="Arial Narrow" w:eastAsia="Calibri" w:hAnsi="Arial Narrow" w:cs="Arial"/>
                <w:szCs w:val="20"/>
              </w:rPr>
              <w:t>100-300</w:t>
            </w:r>
          </w:p>
        </w:tc>
        <w:tc>
          <w:tcPr>
            <w:tcW w:w="3096" w:type="dxa"/>
            <w:shd w:val="clear" w:color="auto" w:fill="auto"/>
            <w:vAlign w:val="center"/>
          </w:tcPr>
          <w:p w:rsidR="009649E2" w:rsidRPr="009649E2" w:rsidRDefault="009649E2" w:rsidP="009649E2">
            <w:pPr>
              <w:spacing w:after="200" w:line="276" w:lineRule="auto"/>
              <w:jc w:val="right"/>
              <w:rPr>
                <w:rFonts w:ascii="Arial Narrow" w:eastAsia="Calibri" w:hAnsi="Arial Narrow" w:cs="Arial"/>
                <w:szCs w:val="20"/>
              </w:rPr>
            </w:pPr>
            <w:r w:rsidRPr="009649E2">
              <w:rPr>
                <w:rFonts w:ascii="Arial Narrow" w:eastAsia="Calibri" w:hAnsi="Arial Narrow" w:cs="Arial"/>
                <w:szCs w:val="20"/>
              </w:rPr>
              <w:t>90 %</w:t>
            </w:r>
          </w:p>
        </w:tc>
        <w:tc>
          <w:tcPr>
            <w:tcW w:w="3096" w:type="dxa"/>
            <w:shd w:val="clear" w:color="auto" w:fill="auto"/>
            <w:vAlign w:val="center"/>
          </w:tcPr>
          <w:p w:rsidR="009649E2" w:rsidRPr="009649E2" w:rsidRDefault="009649E2" w:rsidP="009649E2">
            <w:pPr>
              <w:spacing w:after="200" w:line="276" w:lineRule="auto"/>
              <w:jc w:val="right"/>
              <w:rPr>
                <w:rFonts w:ascii="Arial Narrow" w:eastAsia="Calibri" w:hAnsi="Arial Narrow" w:cs="Arial"/>
                <w:szCs w:val="20"/>
              </w:rPr>
            </w:pPr>
            <w:r w:rsidRPr="009649E2">
              <w:rPr>
                <w:rFonts w:ascii="Arial Narrow" w:eastAsia="Calibri" w:hAnsi="Arial Narrow" w:cs="Arial"/>
                <w:szCs w:val="20"/>
              </w:rPr>
              <w:t>92 %</w:t>
            </w:r>
          </w:p>
        </w:tc>
      </w:tr>
      <w:tr w:rsidR="009649E2" w:rsidRPr="009649E2" w:rsidTr="008169C6">
        <w:trPr>
          <w:trHeight w:val="103"/>
          <w:jc w:val="center"/>
        </w:trPr>
        <w:tc>
          <w:tcPr>
            <w:tcW w:w="3096" w:type="dxa"/>
            <w:shd w:val="clear" w:color="auto" w:fill="auto"/>
            <w:vAlign w:val="center"/>
          </w:tcPr>
          <w:p w:rsidR="009649E2" w:rsidRPr="009649E2" w:rsidRDefault="009649E2" w:rsidP="009649E2">
            <w:pPr>
              <w:spacing w:after="200" w:line="276" w:lineRule="auto"/>
              <w:jc w:val="right"/>
              <w:rPr>
                <w:rFonts w:ascii="Arial Narrow" w:eastAsia="Calibri" w:hAnsi="Arial Narrow" w:cs="Arial"/>
                <w:szCs w:val="20"/>
              </w:rPr>
            </w:pPr>
            <w:r w:rsidRPr="009649E2">
              <w:rPr>
                <w:rFonts w:ascii="Arial Narrow" w:eastAsia="Calibri" w:hAnsi="Arial Narrow" w:cs="Arial"/>
                <w:szCs w:val="20"/>
              </w:rPr>
              <w:t>&gt; 300</w:t>
            </w:r>
          </w:p>
        </w:tc>
        <w:tc>
          <w:tcPr>
            <w:tcW w:w="3096" w:type="dxa"/>
            <w:shd w:val="clear" w:color="auto" w:fill="auto"/>
            <w:vAlign w:val="center"/>
          </w:tcPr>
          <w:p w:rsidR="009649E2" w:rsidRPr="009649E2" w:rsidRDefault="009649E2" w:rsidP="009649E2">
            <w:pPr>
              <w:spacing w:after="200" w:line="276" w:lineRule="auto"/>
              <w:jc w:val="right"/>
              <w:rPr>
                <w:rFonts w:ascii="Arial Narrow" w:eastAsia="Calibri" w:hAnsi="Arial Narrow" w:cs="Arial"/>
                <w:szCs w:val="20"/>
              </w:rPr>
            </w:pPr>
            <w:r w:rsidRPr="009649E2">
              <w:rPr>
                <w:rFonts w:ascii="Arial Narrow" w:eastAsia="Calibri" w:hAnsi="Arial Narrow" w:cs="Arial"/>
                <w:szCs w:val="20"/>
              </w:rPr>
              <w:t>96 % (</w:t>
            </w:r>
            <w:r w:rsidRPr="009649E2">
              <w:rPr>
                <w:rFonts w:ascii="Arial Narrow" w:eastAsia="Calibri" w:hAnsi="Arial Narrow" w:cs="Arial"/>
                <w:szCs w:val="20"/>
                <w:vertAlign w:val="superscript"/>
              </w:rPr>
              <w:t>1</w:t>
            </w:r>
            <w:r w:rsidRPr="009649E2">
              <w:rPr>
                <w:rFonts w:ascii="Arial Narrow" w:eastAsia="Calibri" w:hAnsi="Arial Narrow" w:cs="Arial"/>
                <w:szCs w:val="20"/>
              </w:rPr>
              <w:t>)</w:t>
            </w:r>
          </w:p>
        </w:tc>
        <w:tc>
          <w:tcPr>
            <w:tcW w:w="3096" w:type="dxa"/>
            <w:shd w:val="clear" w:color="auto" w:fill="auto"/>
            <w:vAlign w:val="center"/>
          </w:tcPr>
          <w:p w:rsidR="009649E2" w:rsidRPr="009649E2" w:rsidRDefault="009649E2" w:rsidP="009649E2">
            <w:pPr>
              <w:spacing w:after="200" w:line="276" w:lineRule="auto"/>
              <w:jc w:val="right"/>
              <w:rPr>
                <w:rFonts w:ascii="Arial Narrow" w:eastAsia="Calibri" w:hAnsi="Arial Narrow" w:cs="Arial"/>
                <w:szCs w:val="20"/>
              </w:rPr>
            </w:pPr>
            <w:r w:rsidRPr="009649E2">
              <w:rPr>
                <w:rFonts w:ascii="Arial Narrow" w:eastAsia="Calibri" w:hAnsi="Arial Narrow" w:cs="Arial"/>
                <w:szCs w:val="20"/>
              </w:rPr>
              <w:t>96 %</w:t>
            </w:r>
          </w:p>
        </w:tc>
      </w:tr>
      <w:tr w:rsidR="009649E2" w:rsidRPr="009649E2" w:rsidTr="008169C6">
        <w:trPr>
          <w:trHeight w:val="103"/>
          <w:jc w:val="center"/>
        </w:trPr>
        <w:tc>
          <w:tcPr>
            <w:tcW w:w="9288" w:type="dxa"/>
            <w:gridSpan w:val="3"/>
            <w:shd w:val="clear" w:color="auto" w:fill="auto"/>
            <w:vAlign w:val="center"/>
          </w:tcPr>
          <w:p w:rsidR="009649E2" w:rsidRPr="009649E2" w:rsidRDefault="009649E2" w:rsidP="009649E2">
            <w:pPr>
              <w:spacing w:line="240" w:lineRule="auto"/>
              <w:rPr>
                <w:rFonts w:ascii="Arial Narrow" w:eastAsia="Calibri" w:hAnsi="Arial Narrow" w:cs="Arial"/>
                <w:szCs w:val="20"/>
              </w:rPr>
            </w:pPr>
            <w:r w:rsidRPr="009649E2">
              <w:rPr>
                <w:rFonts w:ascii="Arial Narrow" w:eastAsia="Calibri" w:hAnsi="Arial Narrow" w:cs="Arial"/>
                <w:szCs w:val="20"/>
              </w:rPr>
              <w:t xml:space="preserve">Opombe: </w:t>
            </w:r>
          </w:p>
          <w:p w:rsidR="009649E2" w:rsidRPr="009649E2" w:rsidRDefault="009649E2" w:rsidP="009649E2">
            <w:pPr>
              <w:spacing w:line="240" w:lineRule="auto"/>
              <w:rPr>
                <w:rFonts w:ascii="Arial Narrow" w:eastAsia="Calibri" w:hAnsi="Arial Narrow" w:cs="Arial"/>
                <w:szCs w:val="20"/>
              </w:rPr>
            </w:pPr>
            <w:r w:rsidRPr="009649E2">
              <w:rPr>
                <w:rFonts w:ascii="Arial Narrow" w:eastAsia="Calibri" w:hAnsi="Arial Narrow" w:cs="Arial"/>
                <w:szCs w:val="20"/>
              </w:rPr>
              <w:t>(</w:t>
            </w:r>
            <w:r w:rsidRPr="009649E2">
              <w:rPr>
                <w:rFonts w:ascii="Arial Narrow" w:eastAsia="Calibri" w:hAnsi="Arial Narrow" w:cs="Arial"/>
                <w:szCs w:val="20"/>
                <w:vertAlign w:val="superscript"/>
              </w:rPr>
              <w:t>1</w:t>
            </w:r>
            <w:r w:rsidRPr="009649E2">
              <w:rPr>
                <w:rFonts w:ascii="Arial Narrow" w:eastAsia="Calibri" w:hAnsi="Arial Narrow" w:cs="Arial"/>
                <w:szCs w:val="20"/>
              </w:rPr>
              <w:t>) Za naprave, ki kurijo naftni skrilavec, je najnižja stopnja razžveplanja 95 %.</w:t>
            </w:r>
          </w:p>
        </w:tc>
      </w:tr>
    </w:tbl>
    <w:p w:rsidR="009649E2" w:rsidRPr="009649E2" w:rsidRDefault="009649E2" w:rsidP="009649E2">
      <w:pPr>
        <w:spacing w:after="200" w:line="276" w:lineRule="auto"/>
        <w:rPr>
          <w:rFonts w:eastAsia="Calibri" w:cs="Arial"/>
          <w:szCs w:val="20"/>
        </w:rPr>
      </w:pPr>
    </w:p>
    <w:p w:rsidR="009649E2" w:rsidRPr="009649E2" w:rsidRDefault="009649E2" w:rsidP="009649E2">
      <w:pPr>
        <w:spacing w:after="200" w:line="276" w:lineRule="auto"/>
        <w:jc w:val="both"/>
        <w:rPr>
          <w:rFonts w:eastAsia="Calibri" w:cs="Arial"/>
          <w:szCs w:val="20"/>
        </w:rPr>
      </w:pPr>
      <w:r w:rsidRPr="009649E2">
        <w:rPr>
          <w:rFonts w:eastAsia="Calibri" w:cs="Arial"/>
          <w:szCs w:val="20"/>
        </w:rPr>
        <w:t xml:space="preserve">2. Najnižja stopnja razžveplanja za nove naprave </w:t>
      </w:r>
    </w:p>
    <w:tbl>
      <w:tblPr>
        <w:tblW w:w="5000" w:type="pct"/>
        <w:jc w:val="center"/>
        <w:tblBorders>
          <w:top w:val="single" w:sz="8" w:space="0" w:color="auto"/>
          <w:bottom w:val="single" w:sz="8" w:space="0" w:color="auto"/>
          <w:insideH w:val="single" w:sz="8" w:space="0" w:color="auto"/>
          <w:insideV w:val="single" w:sz="8" w:space="0" w:color="auto"/>
        </w:tblBorders>
        <w:tblLayout w:type="fixed"/>
        <w:tblLook w:val="0000" w:firstRow="0" w:lastRow="0" w:firstColumn="0" w:lastColumn="0" w:noHBand="0" w:noVBand="0"/>
      </w:tblPr>
      <w:tblGrid>
        <w:gridCol w:w="4357"/>
        <w:gridCol w:w="4357"/>
      </w:tblGrid>
      <w:tr w:rsidR="009649E2" w:rsidRPr="009649E2" w:rsidTr="008169C6">
        <w:trPr>
          <w:trHeight w:val="90"/>
          <w:jc w:val="center"/>
        </w:trPr>
        <w:tc>
          <w:tcPr>
            <w:tcW w:w="3652" w:type="dxa"/>
            <w:shd w:val="clear" w:color="auto" w:fill="auto"/>
            <w:vAlign w:val="center"/>
          </w:tcPr>
          <w:p w:rsidR="009649E2" w:rsidRPr="009649E2" w:rsidRDefault="009649E2" w:rsidP="009649E2">
            <w:pPr>
              <w:spacing w:line="240" w:lineRule="auto"/>
              <w:jc w:val="center"/>
              <w:rPr>
                <w:rFonts w:ascii="Arial Narrow" w:eastAsia="Calibri" w:hAnsi="Arial Narrow" w:cs="Arial"/>
                <w:szCs w:val="20"/>
              </w:rPr>
            </w:pPr>
            <w:r w:rsidRPr="009649E2">
              <w:rPr>
                <w:rFonts w:ascii="Arial Narrow" w:eastAsia="Calibri" w:hAnsi="Arial Narrow" w:cs="Arial"/>
                <w:szCs w:val="20"/>
              </w:rPr>
              <w:t>Skupna vhodna toplotna moč (MW)</w:t>
            </w:r>
          </w:p>
        </w:tc>
        <w:tc>
          <w:tcPr>
            <w:tcW w:w="3652" w:type="dxa"/>
            <w:shd w:val="clear" w:color="auto" w:fill="auto"/>
            <w:vAlign w:val="center"/>
          </w:tcPr>
          <w:p w:rsidR="009649E2" w:rsidRPr="009649E2" w:rsidRDefault="009649E2" w:rsidP="009649E2">
            <w:pPr>
              <w:spacing w:after="200" w:line="276" w:lineRule="auto"/>
              <w:jc w:val="center"/>
              <w:rPr>
                <w:rFonts w:ascii="Arial Narrow" w:eastAsia="Calibri" w:hAnsi="Arial Narrow" w:cs="Arial"/>
                <w:szCs w:val="20"/>
              </w:rPr>
            </w:pPr>
            <w:r w:rsidRPr="009649E2">
              <w:rPr>
                <w:rFonts w:ascii="Arial Narrow" w:eastAsia="Calibri" w:hAnsi="Arial Narrow" w:cs="Arial"/>
                <w:szCs w:val="20"/>
              </w:rPr>
              <w:t>Najnižja stopnja razžveplanja</w:t>
            </w:r>
          </w:p>
        </w:tc>
      </w:tr>
      <w:tr w:rsidR="009649E2" w:rsidRPr="009649E2" w:rsidTr="008169C6">
        <w:trPr>
          <w:trHeight w:val="103"/>
          <w:jc w:val="center"/>
        </w:trPr>
        <w:tc>
          <w:tcPr>
            <w:tcW w:w="3652" w:type="dxa"/>
            <w:shd w:val="clear" w:color="auto" w:fill="auto"/>
            <w:vAlign w:val="center"/>
          </w:tcPr>
          <w:p w:rsidR="009649E2" w:rsidRPr="009649E2" w:rsidRDefault="009649E2" w:rsidP="009649E2">
            <w:pPr>
              <w:spacing w:after="200" w:line="276" w:lineRule="auto"/>
              <w:jc w:val="right"/>
              <w:rPr>
                <w:rFonts w:ascii="Arial Narrow" w:eastAsia="Calibri" w:hAnsi="Arial Narrow" w:cs="Arial"/>
                <w:szCs w:val="20"/>
              </w:rPr>
            </w:pPr>
            <w:r w:rsidRPr="009649E2">
              <w:rPr>
                <w:rFonts w:ascii="Arial Narrow" w:eastAsia="Calibri" w:hAnsi="Arial Narrow" w:cs="Arial"/>
                <w:szCs w:val="20"/>
              </w:rPr>
              <w:t>50-100</w:t>
            </w:r>
          </w:p>
        </w:tc>
        <w:tc>
          <w:tcPr>
            <w:tcW w:w="3652" w:type="dxa"/>
            <w:shd w:val="clear" w:color="auto" w:fill="auto"/>
            <w:vAlign w:val="center"/>
          </w:tcPr>
          <w:p w:rsidR="009649E2" w:rsidRPr="009649E2" w:rsidRDefault="009649E2" w:rsidP="009649E2">
            <w:pPr>
              <w:spacing w:after="200" w:line="276" w:lineRule="auto"/>
              <w:jc w:val="right"/>
              <w:rPr>
                <w:rFonts w:ascii="Arial Narrow" w:eastAsia="Calibri" w:hAnsi="Arial Narrow" w:cs="Arial"/>
                <w:szCs w:val="20"/>
              </w:rPr>
            </w:pPr>
            <w:r w:rsidRPr="009649E2">
              <w:rPr>
                <w:rFonts w:ascii="Arial Narrow" w:eastAsia="Calibri" w:hAnsi="Arial Narrow" w:cs="Arial"/>
                <w:szCs w:val="20"/>
              </w:rPr>
              <w:t>93 %</w:t>
            </w:r>
          </w:p>
        </w:tc>
      </w:tr>
      <w:tr w:rsidR="009649E2" w:rsidRPr="009649E2" w:rsidTr="008169C6">
        <w:trPr>
          <w:trHeight w:val="103"/>
          <w:jc w:val="center"/>
        </w:trPr>
        <w:tc>
          <w:tcPr>
            <w:tcW w:w="3652" w:type="dxa"/>
            <w:shd w:val="clear" w:color="auto" w:fill="auto"/>
            <w:vAlign w:val="center"/>
          </w:tcPr>
          <w:p w:rsidR="009649E2" w:rsidRPr="009649E2" w:rsidRDefault="009649E2" w:rsidP="009649E2">
            <w:pPr>
              <w:spacing w:after="200" w:line="276" w:lineRule="auto"/>
              <w:jc w:val="right"/>
              <w:rPr>
                <w:rFonts w:ascii="Arial Narrow" w:eastAsia="Calibri" w:hAnsi="Arial Narrow" w:cs="Arial"/>
                <w:szCs w:val="20"/>
              </w:rPr>
            </w:pPr>
            <w:r w:rsidRPr="009649E2">
              <w:rPr>
                <w:rFonts w:ascii="Arial Narrow" w:eastAsia="Calibri" w:hAnsi="Arial Narrow" w:cs="Arial"/>
                <w:szCs w:val="20"/>
              </w:rPr>
              <w:t>100-300</w:t>
            </w:r>
          </w:p>
        </w:tc>
        <w:tc>
          <w:tcPr>
            <w:tcW w:w="3652" w:type="dxa"/>
            <w:shd w:val="clear" w:color="auto" w:fill="auto"/>
            <w:vAlign w:val="center"/>
          </w:tcPr>
          <w:p w:rsidR="009649E2" w:rsidRPr="009649E2" w:rsidRDefault="009649E2" w:rsidP="009649E2">
            <w:pPr>
              <w:spacing w:after="200" w:line="276" w:lineRule="auto"/>
              <w:jc w:val="right"/>
              <w:rPr>
                <w:rFonts w:ascii="Arial Narrow" w:eastAsia="Calibri" w:hAnsi="Arial Narrow" w:cs="Arial"/>
                <w:szCs w:val="20"/>
              </w:rPr>
            </w:pPr>
            <w:r w:rsidRPr="009649E2">
              <w:rPr>
                <w:rFonts w:ascii="Arial Narrow" w:eastAsia="Calibri" w:hAnsi="Arial Narrow" w:cs="Arial"/>
                <w:szCs w:val="20"/>
              </w:rPr>
              <w:t>93 %</w:t>
            </w:r>
          </w:p>
        </w:tc>
      </w:tr>
      <w:tr w:rsidR="009649E2" w:rsidRPr="009649E2" w:rsidTr="008169C6">
        <w:trPr>
          <w:trHeight w:val="103"/>
          <w:jc w:val="center"/>
        </w:trPr>
        <w:tc>
          <w:tcPr>
            <w:tcW w:w="3652" w:type="dxa"/>
            <w:shd w:val="clear" w:color="auto" w:fill="auto"/>
            <w:vAlign w:val="center"/>
          </w:tcPr>
          <w:p w:rsidR="009649E2" w:rsidRPr="009649E2" w:rsidRDefault="009649E2" w:rsidP="009649E2">
            <w:pPr>
              <w:spacing w:after="200" w:line="276" w:lineRule="auto"/>
              <w:jc w:val="right"/>
              <w:rPr>
                <w:rFonts w:ascii="Arial Narrow" w:eastAsia="Calibri" w:hAnsi="Arial Narrow" w:cs="Arial"/>
                <w:szCs w:val="20"/>
              </w:rPr>
            </w:pPr>
            <w:r w:rsidRPr="009649E2">
              <w:rPr>
                <w:rFonts w:ascii="Arial Narrow" w:eastAsia="Calibri" w:hAnsi="Arial Narrow" w:cs="Arial"/>
                <w:szCs w:val="20"/>
              </w:rPr>
              <w:t>&gt; 300</w:t>
            </w:r>
          </w:p>
        </w:tc>
        <w:tc>
          <w:tcPr>
            <w:tcW w:w="3652" w:type="dxa"/>
            <w:shd w:val="clear" w:color="auto" w:fill="auto"/>
            <w:vAlign w:val="center"/>
          </w:tcPr>
          <w:p w:rsidR="009649E2" w:rsidRPr="009649E2" w:rsidRDefault="009649E2" w:rsidP="009649E2">
            <w:pPr>
              <w:spacing w:after="200" w:line="276" w:lineRule="auto"/>
              <w:jc w:val="right"/>
              <w:rPr>
                <w:rFonts w:ascii="Arial Narrow" w:eastAsia="Calibri" w:hAnsi="Arial Narrow" w:cs="Arial"/>
                <w:szCs w:val="20"/>
              </w:rPr>
            </w:pPr>
            <w:r w:rsidRPr="009649E2">
              <w:rPr>
                <w:rFonts w:ascii="Arial Narrow" w:eastAsia="Calibri" w:hAnsi="Arial Narrow" w:cs="Arial"/>
                <w:szCs w:val="20"/>
              </w:rPr>
              <w:t xml:space="preserve">97 % </w:t>
            </w:r>
          </w:p>
        </w:tc>
      </w:tr>
    </w:tbl>
    <w:p w:rsidR="009649E2" w:rsidRDefault="009649E2" w:rsidP="009649E2">
      <w:pPr>
        <w:spacing w:after="200" w:line="276" w:lineRule="auto"/>
        <w:rPr>
          <w:rFonts w:eastAsia="Calibri" w:cs="Arial"/>
          <w:szCs w:val="20"/>
        </w:rPr>
      </w:pPr>
    </w:p>
    <w:p w:rsidR="006F5182" w:rsidRPr="009649E2" w:rsidRDefault="006F5182" w:rsidP="006F5182">
      <w:pPr>
        <w:spacing w:after="200" w:line="276" w:lineRule="auto"/>
        <w:jc w:val="both"/>
        <w:rPr>
          <w:rFonts w:eastAsia="Calibri" w:cs="Arial"/>
          <w:szCs w:val="20"/>
        </w:rPr>
      </w:pPr>
      <w:r>
        <w:rPr>
          <w:rFonts w:eastAsia="Calibri" w:cs="Arial"/>
          <w:szCs w:val="20"/>
        </w:rPr>
        <w:t>3. Najnižje</w:t>
      </w:r>
      <w:r w:rsidRPr="009649E2">
        <w:rPr>
          <w:rFonts w:eastAsia="Calibri" w:cs="Arial"/>
          <w:szCs w:val="20"/>
        </w:rPr>
        <w:t xml:space="preserve"> stopnja razžveplanja </w:t>
      </w:r>
      <w:r>
        <w:rPr>
          <w:rFonts w:eastAsia="Calibri" w:cs="Arial"/>
          <w:szCs w:val="20"/>
        </w:rPr>
        <w:t>iz prejšnjih točk veljajo kot mesečne povprečne mejne vrednosti.</w:t>
      </w:r>
      <w:r w:rsidRPr="009649E2">
        <w:rPr>
          <w:rFonts w:eastAsia="Calibri" w:cs="Arial"/>
          <w:szCs w:val="20"/>
        </w:rPr>
        <w:t xml:space="preserve"> </w:t>
      </w:r>
    </w:p>
    <w:p w:rsidR="006F5182" w:rsidRPr="009649E2" w:rsidRDefault="006F5182" w:rsidP="009649E2">
      <w:pPr>
        <w:spacing w:after="200" w:line="276" w:lineRule="auto"/>
        <w:rPr>
          <w:rFonts w:eastAsia="Calibri" w:cs="Arial"/>
          <w:szCs w:val="20"/>
        </w:rPr>
      </w:pPr>
    </w:p>
    <w:p w:rsidR="009649E2" w:rsidRPr="009649E2" w:rsidRDefault="009649E2" w:rsidP="009649E2">
      <w:pPr>
        <w:spacing w:after="200" w:line="276" w:lineRule="auto"/>
        <w:rPr>
          <w:rFonts w:eastAsia="Calibri" w:cs="Arial"/>
          <w:b/>
          <w:iCs/>
          <w:szCs w:val="20"/>
        </w:rPr>
      </w:pPr>
      <w:r w:rsidRPr="009649E2">
        <w:rPr>
          <w:rFonts w:eastAsia="Calibri" w:cs="Arial"/>
          <w:b/>
          <w:iCs/>
          <w:szCs w:val="20"/>
        </w:rPr>
        <w:br/>
      </w:r>
    </w:p>
    <w:p w:rsidR="009649E2" w:rsidRPr="009649E2" w:rsidRDefault="009649E2" w:rsidP="009649E2">
      <w:pPr>
        <w:spacing w:line="240" w:lineRule="auto"/>
        <w:rPr>
          <w:rFonts w:eastAsia="Calibri" w:cs="Arial"/>
          <w:b/>
          <w:iCs/>
          <w:szCs w:val="20"/>
        </w:rPr>
      </w:pPr>
      <w:r w:rsidRPr="009649E2">
        <w:rPr>
          <w:rFonts w:eastAsia="Calibri" w:cs="Arial"/>
          <w:b/>
          <w:iCs/>
          <w:szCs w:val="20"/>
        </w:rPr>
        <w:br w:type="page"/>
      </w:r>
      <w:r w:rsidRPr="009649E2">
        <w:rPr>
          <w:rFonts w:eastAsia="Calibri" w:cs="Arial"/>
          <w:b/>
          <w:iCs/>
          <w:szCs w:val="20"/>
        </w:rPr>
        <w:lastRenderedPageBreak/>
        <w:t>PRILOGA 2</w:t>
      </w:r>
    </w:p>
    <w:p w:rsidR="009649E2" w:rsidRPr="009649E2" w:rsidRDefault="009649E2" w:rsidP="009649E2">
      <w:pPr>
        <w:overflowPunct w:val="0"/>
        <w:autoSpaceDE w:val="0"/>
        <w:autoSpaceDN w:val="0"/>
        <w:adjustRightInd w:val="0"/>
        <w:spacing w:line="240" w:lineRule="auto"/>
        <w:jc w:val="both"/>
        <w:textAlignment w:val="baseline"/>
        <w:rPr>
          <w:rFonts w:cs="Arial"/>
          <w:szCs w:val="20"/>
        </w:rPr>
      </w:pPr>
    </w:p>
    <w:p w:rsidR="009649E2" w:rsidRPr="009649E2" w:rsidRDefault="009649E2" w:rsidP="009649E2">
      <w:pPr>
        <w:overflowPunct w:val="0"/>
        <w:autoSpaceDE w:val="0"/>
        <w:autoSpaceDN w:val="0"/>
        <w:adjustRightInd w:val="0"/>
        <w:spacing w:line="240" w:lineRule="auto"/>
        <w:jc w:val="both"/>
        <w:textAlignment w:val="baseline"/>
        <w:rPr>
          <w:rFonts w:cs="Arial"/>
          <w:b/>
          <w:szCs w:val="20"/>
        </w:rPr>
      </w:pPr>
      <w:r w:rsidRPr="009649E2">
        <w:rPr>
          <w:rFonts w:cs="Arial"/>
          <w:b/>
          <w:szCs w:val="20"/>
        </w:rPr>
        <w:t>I. Splošna pravila za določitev obdobij zagona in ustavitve</w:t>
      </w:r>
    </w:p>
    <w:p w:rsidR="009649E2" w:rsidRPr="009649E2" w:rsidRDefault="009649E2" w:rsidP="009649E2">
      <w:pPr>
        <w:overflowPunct w:val="0"/>
        <w:autoSpaceDE w:val="0"/>
        <w:autoSpaceDN w:val="0"/>
        <w:adjustRightInd w:val="0"/>
        <w:spacing w:line="240" w:lineRule="auto"/>
        <w:jc w:val="both"/>
        <w:textAlignment w:val="baseline"/>
        <w:rPr>
          <w:rFonts w:cs="Arial"/>
          <w:b/>
          <w:szCs w:val="20"/>
        </w:rPr>
      </w:pPr>
    </w:p>
    <w:p w:rsidR="009649E2" w:rsidRPr="009649E2" w:rsidRDefault="009649E2" w:rsidP="009649E2">
      <w:pPr>
        <w:overflowPunct w:val="0"/>
        <w:autoSpaceDE w:val="0"/>
        <w:autoSpaceDN w:val="0"/>
        <w:adjustRightInd w:val="0"/>
        <w:spacing w:line="240" w:lineRule="auto"/>
        <w:jc w:val="both"/>
        <w:textAlignment w:val="baseline"/>
        <w:rPr>
          <w:rFonts w:cs="Arial"/>
          <w:szCs w:val="20"/>
        </w:rPr>
      </w:pPr>
      <w:r w:rsidRPr="009649E2">
        <w:rPr>
          <w:rFonts w:cs="Arial"/>
          <w:szCs w:val="20"/>
        </w:rPr>
        <w:t>Za določitev konca obdobja zagona in začetka obdobja ustavitve veljajo naslednja pravila:</w:t>
      </w:r>
    </w:p>
    <w:p w:rsidR="009649E2" w:rsidRPr="009649E2" w:rsidRDefault="009649E2" w:rsidP="001C46DC">
      <w:pPr>
        <w:numPr>
          <w:ilvl w:val="0"/>
          <w:numId w:val="35"/>
        </w:numPr>
        <w:overflowPunct w:val="0"/>
        <w:autoSpaceDE w:val="0"/>
        <w:autoSpaceDN w:val="0"/>
        <w:adjustRightInd w:val="0"/>
        <w:spacing w:line="240" w:lineRule="auto"/>
        <w:jc w:val="both"/>
        <w:textAlignment w:val="baseline"/>
        <w:rPr>
          <w:rFonts w:cs="Arial"/>
          <w:szCs w:val="20"/>
        </w:rPr>
      </w:pPr>
      <w:r w:rsidRPr="009649E2">
        <w:rPr>
          <w:rFonts w:cs="Arial"/>
          <w:szCs w:val="20"/>
        </w:rPr>
        <w:t>merila ali parametri, ki se uporabljajo za določitev obdobij zagona in ustavitve, so pregledni in jih je mogoče preveriti od zunaj;</w:t>
      </w:r>
    </w:p>
    <w:p w:rsidR="009649E2" w:rsidRPr="009649E2" w:rsidRDefault="009649E2" w:rsidP="001C46DC">
      <w:pPr>
        <w:numPr>
          <w:ilvl w:val="0"/>
          <w:numId w:val="35"/>
        </w:numPr>
        <w:overflowPunct w:val="0"/>
        <w:autoSpaceDE w:val="0"/>
        <w:autoSpaceDN w:val="0"/>
        <w:adjustRightInd w:val="0"/>
        <w:spacing w:line="240" w:lineRule="auto"/>
        <w:jc w:val="both"/>
        <w:textAlignment w:val="baseline"/>
        <w:rPr>
          <w:rFonts w:cs="Arial"/>
          <w:szCs w:val="20"/>
        </w:rPr>
      </w:pPr>
      <w:r w:rsidRPr="009649E2">
        <w:rPr>
          <w:rFonts w:cs="Arial"/>
          <w:szCs w:val="20"/>
        </w:rPr>
        <w:t>določitev obdobij zagona in ustavitve temelji na pogojih, ki omogočajo stabilen proces proizvodnje ob upoštevanju zdravstvenih in varnostnih standardov;</w:t>
      </w:r>
    </w:p>
    <w:p w:rsidR="009649E2" w:rsidRPr="009649E2" w:rsidRDefault="009649E2" w:rsidP="001C46DC">
      <w:pPr>
        <w:numPr>
          <w:ilvl w:val="0"/>
          <w:numId w:val="35"/>
        </w:numPr>
        <w:overflowPunct w:val="0"/>
        <w:autoSpaceDE w:val="0"/>
        <w:autoSpaceDN w:val="0"/>
        <w:adjustRightInd w:val="0"/>
        <w:spacing w:line="240" w:lineRule="auto"/>
        <w:jc w:val="both"/>
        <w:textAlignment w:val="baseline"/>
        <w:rPr>
          <w:rFonts w:cs="Arial"/>
          <w:szCs w:val="20"/>
        </w:rPr>
      </w:pPr>
      <w:r w:rsidRPr="009649E2">
        <w:rPr>
          <w:rFonts w:cs="Arial"/>
          <w:szCs w:val="20"/>
        </w:rPr>
        <w:t>obdobja, med katerimi naprava po zagonu obratuje stabilno in varno z oskrbo z gorivom, vendar brez odvajanja toplote ali električne ali mehanske energije, niso vključena v obdobje zagona ali ustavitve.</w:t>
      </w:r>
    </w:p>
    <w:p w:rsidR="009649E2" w:rsidRPr="009649E2" w:rsidRDefault="009649E2" w:rsidP="009649E2">
      <w:pPr>
        <w:overflowPunct w:val="0"/>
        <w:autoSpaceDE w:val="0"/>
        <w:autoSpaceDN w:val="0"/>
        <w:adjustRightInd w:val="0"/>
        <w:spacing w:line="240" w:lineRule="auto"/>
        <w:ind w:left="644"/>
        <w:jc w:val="both"/>
        <w:textAlignment w:val="baseline"/>
        <w:rPr>
          <w:rFonts w:cs="Arial"/>
          <w:szCs w:val="20"/>
        </w:rPr>
      </w:pPr>
    </w:p>
    <w:p w:rsidR="009649E2" w:rsidRPr="009649E2" w:rsidRDefault="009649E2" w:rsidP="009649E2">
      <w:pPr>
        <w:overflowPunct w:val="0"/>
        <w:autoSpaceDE w:val="0"/>
        <w:autoSpaceDN w:val="0"/>
        <w:adjustRightInd w:val="0"/>
        <w:spacing w:line="240" w:lineRule="auto"/>
        <w:jc w:val="both"/>
        <w:textAlignment w:val="baseline"/>
        <w:rPr>
          <w:rFonts w:cs="Arial"/>
          <w:b/>
          <w:szCs w:val="20"/>
        </w:rPr>
      </w:pPr>
      <w:r w:rsidRPr="009649E2">
        <w:rPr>
          <w:rFonts w:cs="Arial"/>
          <w:b/>
          <w:szCs w:val="20"/>
        </w:rPr>
        <w:t>II. Določitev obdobij zagona in ustavitve za naprave, ki so sestavljene iz dveh ali več delov (naprav ali kurilnih naprav)</w:t>
      </w:r>
    </w:p>
    <w:p w:rsidR="009649E2" w:rsidRPr="009649E2" w:rsidRDefault="009649E2" w:rsidP="009649E2">
      <w:pPr>
        <w:overflowPunct w:val="0"/>
        <w:autoSpaceDE w:val="0"/>
        <w:autoSpaceDN w:val="0"/>
        <w:adjustRightInd w:val="0"/>
        <w:spacing w:line="240" w:lineRule="auto"/>
        <w:jc w:val="both"/>
        <w:textAlignment w:val="baseline"/>
        <w:rPr>
          <w:rFonts w:cs="Arial"/>
          <w:b/>
          <w:szCs w:val="20"/>
        </w:rPr>
      </w:pPr>
    </w:p>
    <w:p w:rsidR="009649E2" w:rsidRPr="009649E2" w:rsidRDefault="009649E2" w:rsidP="009649E2">
      <w:pPr>
        <w:overflowPunct w:val="0"/>
        <w:autoSpaceDE w:val="0"/>
        <w:autoSpaceDN w:val="0"/>
        <w:adjustRightInd w:val="0"/>
        <w:spacing w:line="240" w:lineRule="auto"/>
        <w:jc w:val="both"/>
        <w:textAlignment w:val="baseline"/>
        <w:rPr>
          <w:rFonts w:cs="Arial"/>
          <w:szCs w:val="20"/>
        </w:rPr>
      </w:pPr>
      <w:proofErr w:type="spellStart"/>
      <w:r w:rsidRPr="009649E2">
        <w:rPr>
          <w:rFonts w:cs="Arial"/>
          <w:szCs w:val="20"/>
        </w:rPr>
        <w:t>II.1</w:t>
      </w:r>
      <w:proofErr w:type="spellEnd"/>
      <w:r w:rsidRPr="009649E2">
        <w:rPr>
          <w:rFonts w:cs="Arial"/>
          <w:szCs w:val="20"/>
        </w:rPr>
        <w:t xml:space="preserve"> Za izračun povprečnih vrednosti emisij iz  21. člena te uredbe veljajo naslednja pravila za določitev obdobij zagona in ustavitve naprav, ki so sestavljene iz ene</w:t>
      </w:r>
      <w:r w:rsidR="00613608">
        <w:rPr>
          <w:rFonts w:cs="Arial"/>
          <w:szCs w:val="20"/>
        </w:rPr>
        <w:t>ga</w:t>
      </w:r>
      <w:r w:rsidRPr="009649E2">
        <w:rPr>
          <w:rFonts w:cs="Arial"/>
          <w:szCs w:val="20"/>
        </w:rPr>
        <w:t xml:space="preserve"> ali več delov:</w:t>
      </w:r>
    </w:p>
    <w:p w:rsidR="009649E2" w:rsidRPr="009649E2" w:rsidRDefault="009649E2" w:rsidP="001C46DC">
      <w:pPr>
        <w:numPr>
          <w:ilvl w:val="0"/>
          <w:numId w:val="36"/>
        </w:numPr>
        <w:overflowPunct w:val="0"/>
        <w:autoSpaceDE w:val="0"/>
        <w:autoSpaceDN w:val="0"/>
        <w:adjustRightInd w:val="0"/>
        <w:spacing w:line="240" w:lineRule="auto"/>
        <w:jc w:val="both"/>
        <w:textAlignment w:val="baseline"/>
        <w:rPr>
          <w:rFonts w:cs="Arial"/>
          <w:szCs w:val="20"/>
        </w:rPr>
      </w:pPr>
      <w:r w:rsidRPr="009649E2">
        <w:rPr>
          <w:rFonts w:cs="Arial"/>
          <w:szCs w:val="20"/>
        </w:rPr>
        <w:t>vrednosti, izmerjene med obdobjem zagona prvega dela naprave, ko se ta zaganja, in obdobjem ustavitve zadnje enote, ko se ta ustavlja, se ne upoštevajo;</w:t>
      </w:r>
    </w:p>
    <w:p w:rsidR="009649E2" w:rsidRPr="009649E2" w:rsidRDefault="009649E2" w:rsidP="001C46DC">
      <w:pPr>
        <w:numPr>
          <w:ilvl w:val="0"/>
          <w:numId w:val="36"/>
        </w:numPr>
        <w:overflowPunct w:val="0"/>
        <w:autoSpaceDE w:val="0"/>
        <w:autoSpaceDN w:val="0"/>
        <w:adjustRightInd w:val="0"/>
        <w:spacing w:line="240" w:lineRule="auto"/>
        <w:jc w:val="both"/>
        <w:textAlignment w:val="baseline"/>
        <w:rPr>
          <w:rFonts w:cs="Arial"/>
          <w:szCs w:val="20"/>
        </w:rPr>
      </w:pPr>
      <w:r w:rsidRPr="009649E2">
        <w:rPr>
          <w:rFonts w:cs="Arial"/>
          <w:szCs w:val="20"/>
        </w:rPr>
        <w:t>vrednosti, določene med ostalimi obdobji zagona in ustavitve posameznih delov naprave</w:t>
      </w:r>
      <w:r w:rsidR="00BB00CA">
        <w:rPr>
          <w:rFonts w:cs="Arial"/>
          <w:szCs w:val="20"/>
        </w:rPr>
        <w:t>,</w:t>
      </w:r>
      <w:r w:rsidRPr="009649E2">
        <w:rPr>
          <w:rFonts w:cs="Arial"/>
          <w:szCs w:val="20"/>
        </w:rPr>
        <w:t xml:space="preserve"> se ne upo</w:t>
      </w:r>
      <w:r w:rsidR="00613608">
        <w:rPr>
          <w:rFonts w:cs="Arial"/>
          <w:szCs w:val="20"/>
        </w:rPr>
        <w:t>števajo le, če so izmerjene ali</w:t>
      </w:r>
      <w:r w:rsidRPr="009649E2">
        <w:rPr>
          <w:rFonts w:cs="Arial"/>
          <w:szCs w:val="20"/>
        </w:rPr>
        <w:t xml:space="preserve"> kadar meritev ekonomsko</w:t>
      </w:r>
      <w:r w:rsidR="00BB00CA">
        <w:rPr>
          <w:rFonts w:cs="Arial"/>
          <w:szCs w:val="20"/>
        </w:rPr>
        <w:t xml:space="preserve"> ali tehnično ni mogoče izvesti</w:t>
      </w:r>
      <w:r w:rsidRPr="009649E2">
        <w:rPr>
          <w:rFonts w:cs="Arial"/>
          <w:szCs w:val="20"/>
        </w:rPr>
        <w:t xml:space="preserve"> izračunane ločeno za vsak zadevni del naprave.</w:t>
      </w:r>
    </w:p>
    <w:p w:rsidR="009649E2" w:rsidRPr="009649E2" w:rsidRDefault="009649E2" w:rsidP="009649E2">
      <w:pPr>
        <w:overflowPunct w:val="0"/>
        <w:autoSpaceDE w:val="0"/>
        <w:autoSpaceDN w:val="0"/>
        <w:adjustRightInd w:val="0"/>
        <w:spacing w:line="240" w:lineRule="auto"/>
        <w:jc w:val="both"/>
        <w:textAlignment w:val="baseline"/>
        <w:rPr>
          <w:rFonts w:cs="Arial"/>
          <w:szCs w:val="20"/>
        </w:rPr>
      </w:pPr>
    </w:p>
    <w:p w:rsidR="009649E2" w:rsidRPr="009649E2" w:rsidRDefault="009649E2" w:rsidP="009649E2">
      <w:pPr>
        <w:overflowPunct w:val="0"/>
        <w:autoSpaceDE w:val="0"/>
        <w:autoSpaceDN w:val="0"/>
        <w:adjustRightInd w:val="0"/>
        <w:spacing w:line="240" w:lineRule="auto"/>
        <w:jc w:val="both"/>
        <w:textAlignment w:val="baseline"/>
        <w:rPr>
          <w:rFonts w:cs="Arial"/>
          <w:szCs w:val="20"/>
        </w:rPr>
      </w:pPr>
      <w:proofErr w:type="spellStart"/>
      <w:r w:rsidRPr="009649E2">
        <w:rPr>
          <w:rFonts w:cs="Arial"/>
          <w:szCs w:val="20"/>
        </w:rPr>
        <w:t>II.2</w:t>
      </w:r>
      <w:proofErr w:type="spellEnd"/>
      <w:r w:rsidRPr="009649E2">
        <w:rPr>
          <w:rFonts w:cs="Arial"/>
          <w:szCs w:val="20"/>
        </w:rPr>
        <w:t xml:space="preserve"> Za namen 13. točke 3</w:t>
      </w:r>
      <w:r w:rsidR="00BB00CA">
        <w:rPr>
          <w:rFonts w:cs="Arial"/>
          <w:szCs w:val="20"/>
        </w:rPr>
        <w:t>.</w:t>
      </w:r>
      <w:r w:rsidRPr="009649E2">
        <w:rPr>
          <w:rFonts w:cs="Arial"/>
          <w:szCs w:val="20"/>
        </w:rPr>
        <w:t xml:space="preserve"> člena te uredbe sta obdobji zagona in ustavitve naprav, ki so sestavljene iz dveh ali več delov, le obdobje zagona prvega dela, ko se ta zaganja, in obdobje ustavitve zadnjega dela, ko se ta ustavlja.</w:t>
      </w:r>
    </w:p>
    <w:p w:rsidR="009649E2" w:rsidRPr="009649E2" w:rsidRDefault="009649E2" w:rsidP="009649E2">
      <w:pPr>
        <w:overflowPunct w:val="0"/>
        <w:autoSpaceDE w:val="0"/>
        <w:autoSpaceDN w:val="0"/>
        <w:adjustRightInd w:val="0"/>
        <w:spacing w:line="240" w:lineRule="auto"/>
        <w:ind w:left="644"/>
        <w:jc w:val="both"/>
        <w:textAlignment w:val="baseline"/>
        <w:rPr>
          <w:rFonts w:cs="Arial"/>
          <w:szCs w:val="20"/>
        </w:rPr>
      </w:pPr>
    </w:p>
    <w:p w:rsidR="009649E2" w:rsidRPr="009649E2" w:rsidRDefault="009649E2" w:rsidP="009649E2">
      <w:pPr>
        <w:overflowPunct w:val="0"/>
        <w:autoSpaceDE w:val="0"/>
        <w:autoSpaceDN w:val="0"/>
        <w:adjustRightInd w:val="0"/>
        <w:spacing w:line="240" w:lineRule="auto"/>
        <w:jc w:val="both"/>
        <w:textAlignment w:val="baseline"/>
        <w:rPr>
          <w:rFonts w:cs="Arial"/>
          <w:szCs w:val="20"/>
        </w:rPr>
      </w:pPr>
      <w:r w:rsidRPr="009649E2">
        <w:rPr>
          <w:rFonts w:cs="Arial"/>
          <w:szCs w:val="20"/>
        </w:rPr>
        <w:t>Za naprave, za katere je v skladu s točkami 2.1, 4.1, 4.2 in 6.1  iz 1. dela priloge 1 te uredbe dovoljena uporaba mejne vrednosti emisij za del naprave, ki odvaja odpadne pline skozi eno ali več posebnih odvodnih cevi v skupnem odvodniku, se lahko obdobji zagona in ustavitve določita ločeno za vsak posamez</w:t>
      </w:r>
      <w:r w:rsidR="00BB00CA">
        <w:rPr>
          <w:rFonts w:cs="Arial"/>
          <w:szCs w:val="20"/>
        </w:rPr>
        <w:t>e</w:t>
      </w:r>
      <w:r w:rsidRPr="009649E2">
        <w:rPr>
          <w:rFonts w:cs="Arial"/>
          <w:szCs w:val="20"/>
        </w:rPr>
        <w:t>n del naprave. Obdobji zagona in ustavitve za del naprave sta sestavljeni iz obdobja zagona prve kurilne enote, ki se zaganja znotraj zadevnega dela naprave, in obdobja ustavitve zadnjega dela naprave, ki se ustavlja znotraj zadevnega dela naprave.</w:t>
      </w:r>
    </w:p>
    <w:p w:rsidR="009649E2" w:rsidRPr="009649E2" w:rsidRDefault="009649E2" w:rsidP="009649E2">
      <w:pPr>
        <w:overflowPunct w:val="0"/>
        <w:autoSpaceDE w:val="0"/>
        <w:autoSpaceDN w:val="0"/>
        <w:adjustRightInd w:val="0"/>
        <w:spacing w:line="240" w:lineRule="auto"/>
        <w:jc w:val="both"/>
        <w:textAlignment w:val="baseline"/>
        <w:rPr>
          <w:rFonts w:cs="Arial"/>
          <w:szCs w:val="20"/>
        </w:rPr>
      </w:pPr>
    </w:p>
    <w:p w:rsidR="009649E2" w:rsidRPr="009649E2" w:rsidRDefault="009649E2" w:rsidP="009649E2">
      <w:pPr>
        <w:overflowPunct w:val="0"/>
        <w:autoSpaceDE w:val="0"/>
        <w:autoSpaceDN w:val="0"/>
        <w:adjustRightInd w:val="0"/>
        <w:spacing w:line="240" w:lineRule="auto"/>
        <w:jc w:val="both"/>
        <w:textAlignment w:val="baseline"/>
        <w:rPr>
          <w:rFonts w:cs="Arial"/>
          <w:b/>
          <w:szCs w:val="20"/>
        </w:rPr>
      </w:pPr>
      <w:r w:rsidRPr="009649E2">
        <w:rPr>
          <w:rFonts w:cs="Arial"/>
          <w:b/>
          <w:szCs w:val="20"/>
        </w:rPr>
        <w:t>III. Določitev obdobij zagona in ustavitve za naprave, ki proizvajajo električno energijo ali dobavljajo energijo za mehanski pogon, na podlagi pragov obremenitve:</w:t>
      </w:r>
    </w:p>
    <w:p w:rsidR="009649E2" w:rsidRPr="009649E2" w:rsidRDefault="009649E2" w:rsidP="009649E2">
      <w:pPr>
        <w:overflowPunct w:val="0"/>
        <w:autoSpaceDE w:val="0"/>
        <w:autoSpaceDN w:val="0"/>
        <w:adjustRightInd w:val="0"/>
        <w:spacing w:line="240" w:lineRule="auto"/>
        <w:jc w:val="both"/>
        <w:textAlignment w:val="baseline"/>
        <w:rPr>
          <w:rFonts w:cs="Arial"/>
          <w:b/>
          <w:szCs w:val="20"/>
        </w:rPr>
      </w:pPr>
    </w:p>
    <w:p w:rsidR="009649E2" w:rsidRPr="009649E2" w:rsidRDefault="009649E2" w:rsidP="001C46DC">
      <w:pPr>
        <w:numPr>
          <w:ilvl w:val="0"/>
          <w:numId w:val="37"/>
        </w:numPr>
        <w:overflowPunct w:val="0"/>
        <w:autoSpaceDE w:val="0"/>
        <w:autoSpaceDN w:val="0"/>
        <w:adjustRightInd w:val="0"/>
        <w:spacing w:line="240" w:lineRule="auto"/>
        <w:jc w:val="both"/>
        <w:textAlignment w:val="baseline"/>
        <w:rPr>
          <w:rFonts w:cs="Arial"/>
          <w:szCs w:val="20"/>
        </w:rPr>
      </w:pPr>
      <w:r w:rsidRPr="009649E2">
        <w:rPr>
          <w:rFonts w:cs="Arial"/>
          <w:szCs w:val="20"/>
        </w:rPr>
        <w:t>za naprave, ki proizvajajo električno energijo, in za naprave za mehanske pogone velja, da se obdobje zagona konča na točki, ko naprava doseže minimalno obremenitev pri zagonu za stabilno proizvodnjo;</w:t>
      </w:r>
    </w:p>
    <w:p w:rsidR="009649E2" w:rsidRPr="009649E2" w:rsidRDefault="009649E2" w:rsidP="001C46DC">
      <w:pPr>
        <w:numPr>
          <w:ilvl w:val="0"/>
          <w:numId w:val="37"/>
        </w:numPr>
        <w:overflowPunct w:val="0"/>
        <w:autoSpaceDE w:val="0"/>
        <w:autoSpaceDN w:val="0"/>
        <w:adjustRightInd w:val="0"/>
        <w:spacing w:line="240" w:lineRule="auto"/>
        <w:jc w:val="both"/>
        <w:textAlignment w:val="baseline"/>
        <w:rPr>
          <w:rFonts w:cs="Arial"/>
          <w:szCs w:val="20"/>
        </w:rPr>
      </w:pPr>
      <w:r w:rsidRPr="009649E2">
        <w:rPr>
          <w:rFonts w:cs="Arial"/>
          <w:szCs w:val="20"/>
        </w:rPr>
        <w:t>za obdobje ustavitve velja, da se začne ob začetku prenehanja oskrbe z gorivom po točki minimalne obremenitve pri ustavitvi za stabilno proizvodnjo, po kateri se proizvedena električna energija ne dobavlja več v omrežje ali proizvedena mehanska energija ne koristi več mehanski obremenitvi;</w:t>
      </w:r>
    </w:p>
    <w:p w:rsidR="009649E2" w:rsidRPr="009649E2" w:rsidRDefault="009649E2" w:rsidP="001C46DC">
      <w:pPr>
        <w:numPr>
          <w:ilvl w:val="0"/>
          <w:numId w:val="37"/>
        </w:numPr>
        <w:overflowPunct w:val="0"/>
        <w:autoSpaceDE w:val="0"/>
        <w:autoSpaceDN w:val="0"/>
        <w:adjustRightInd w:val="0"/>
        <w:spacing w:line="240" w:lineRule="auto"/>
        <w:jc w:val="both"/>
        <w:textAlignment w:val="baseline"/>
        <w:rPr>
          <w:rFonts w:cs="Arial"/>
          <w:szCs w:val="20"/>
        </w:rPr>
      </w:pPr>
      <w:r w:rsidRPr="009649E2">
        <w:rPr>
          <w:rFonts w:cs="Arial"/>
          <w:szCs w:val="20"/>
        </w:rPr>
        <w:t>pragovi obremenitve, ki se uporabljajo za določitev konca obdobja zagona in začetka obdobja ustavitve za naprave, ki proizvajajo električno energijo, in se vključijo v dovoljenje naprave, so določen odstotek nazivne izhodne električne moči naprave;</w:t>
      </w:r>
    </w:p>
    <w:p w:rsidR="009649E2" w:rsidRPr="009649E2" w:rsidRDefault="009649E2" w:rsidP="001C46DC">
      <w:pPr>
        <w:numPr>
          <w:ilvl w:val="0"/>
          <w:numId w:val="37"/>
        </w:numPr>
        <w:overflowPunct w:val="0"/>
        <w:autoSpaceDE w:val="0"/>
        <w:autoSpaceDN w:val="0"/>
        <w:adjustRightInd w:val="0"/>
        <w:spacing w:line="240" w:lineRule="auto"/>
        <w:jc w:val="both"/>
        <w:textAlignment w:val="baseline"/>
        <w:rPr>
          <w:rFonts w:cs="Arial"/>
          <w:szCs w:val="20"/>
        </w:rPr>
      </w:pPr>
      <w:r w:rsidRPr="009649E2">
        <w:rPr>
          <w:rFonts w:cs="Arial"/>
          <w:szCs w:val="20"/>
        </w:rPr>
        <w:t>pragovi obremenitve, ki se uporabljajo za določitev konca obdobja zagona in začetka obdobja ustavitve za naprave za mehanski pogon in se vključijo v dovoljenje naprave, so določen odstotek izhodne mehanske energije naprave.</w:t>
      </w:r>
    </w:p>
    <w:p w:rsidR="009649E2" w:rsidRPr="009649E2" w:rsidRDefault="009649E2" w:rsidP="009649E2">
      <w:pPr>
        <w:overflowPunct w:val="0"/>
        <w:autoSpaceDE w:val="0"/>
        <w:autoSpaceDN w:val="0"/>
        <w:adjustRightInd w:val="0"/>
        <w:spacing w:line="240" w:lineRule="auto"/>
        <w:ind w:left="644"/>
        <w:jc w:val="both"/>
        <w:textAlignment w:val="baseline"/>
        <w:rPr>
          <w:rFonts w:cs="Arial"/>
          <w:szCs w:val="20"/>
        </w:rPr>
      </w:pPr>
    </w:p>
    <w:p w:rsidR="009649E2" w:rsidRPr="009649E2" w:rsidRDefault="009649E2" w:rsidP="009649E2">
      <w:pPr>
        <w:overflowPunct w:val="0"/>
        <w:autoSpaceDE w:val="0"/>
        <w:autoSpaceDN w:val="0"/>
        <w:adjustRightInd w:val="0"/>
        <w:spacing w:line="240" w:lineRule="auto"/>
        <w:jc w:val="both"/>
        <w:textAlignment w:val="baseline"/>
        <w:rPr>
          <w:rFonts w:cs="Arial"/>
          <w:b/>
          <w:szCs w:val="20"/>
        </w:rPr>
      </w:pPr>
      <w:r w:rsidRPr="009649E2">
        <w:rPr>
          <w:rFonts w:cs="Arial"/>
          <w:b/>
          <w:szCs w:val="20"/>
        </w:rPr>
        <w:t>IV. Določitev obdobij zagona in ustavitve za naprave, ki proizvajajo toploto, na podlagi pragov obremenitve:</w:t>
      </w:r>
    </w:p>
    <w:p w:rsidR="009649E2" w:rsidRPr="009457CD" w:rsidRDefault="009649E2" w:rsidP="001C46DC">
      <w:pPr>
        <w:pStyle w:val="Odstavekseznama"/>
        <w:numPr>
          <w:ilvl w:val="0"/>
          <w:numId w:val="48"/>
        </w:numPr>
        <w:overflowPunct w:val="0"/>
        <w:autoSpaceDE w:val="0"/>
        <w:autoSpaceDN w:val="0"/>
        <w:adjustRightInd w:val="0"/>
        <w:textAlignment w:val="baseline"/>
        <w:rPr>
          <w:rFonts w:ascii="Arial" w:hAnsi="Arial" w:cs="Arial"/>
          <w:sz w:val="20"/>
        </w:rPr>
      </w:pPr>
      <w:r w:rsidRPr="009457CD">
        <w:rPr>
          <w:rFonts w:ascii="Arial" w:hAnsi="Arial" w:cs="Arial"/>
          <w:sz w:val="20"/>
        </w:rPr>
        <w:t>za naprave, ki proizvajajo toploto, velja, da se obdobje zagona konča, ko naprava doseže minimalno obremenitev pri zagonu za stabilno proizvodnjo in se lahko toplota varno in zanesljivo dobavlja v distribucijsko omrežje, toplotnemu akumulatorju ali se neposredno uporablja  na območju naprave;</w:t>
      </w:r>
    </w:p>
    <w:p w:rsidR="009649E2" w:rsidRPr="009457CD" w:rsidRDefault="009649E2" w:rsidP="001C46DC">
      <w:pPr>
        <w:pStyle w:val="Odstavekseznama"/>
        <w:numPr>
          <w:ilvl w:val="0"/>
          <w:numId w:val="48"/>
        </w:numPr>
        <w:overflowPunct w:val="0"/>
        <w:autoSpaceDE w:val="0"/>
        <w:autoSpaceDN w:val="0"/>
        <w:adjustRightInd w:val="0"/>
        <w:textAlignment w:val="baseline"/>
        <w:rPr>
          <w:rFonts w:ascii="Arial" w:hAnsi="Arial" w:cs="Arial"/>
          <w:sz w:val="20"/>
        </w:rPr>
      </w:pPr>
      <w:r w:rsidRPr="009457CD">
        <w:rPr>
          <w:rFonts w:ascii="Arial" w:hAnsi="Arial" w:cs="Arial"/>
          <w:sz w:val="20"/>
        </w:rPr>
        <w:lastRenderedPageBreak/>
        <w:t>za obdobje ustavitve velja, da se začne potem, ko se doseže minimalna obremenitev pri ustavitvi za stabilno proizvodnjo, ko toplote ni več mogoče varno in zanesljivo dobavljati v omrežje ali neposredno uporabljati na območju naprave;</w:t>
      </w:r>
    </w:p>
    <w:p w:rsidR="009649E2" w:rsidRPr="009457CD" w:rsidRDefault="009649E2" w:rsidP="001C46DC">
      <w:pPr>
        <w:pStyle w:val="Odstavekseznama"/>
        <w:numPr>
          <w:ilvl w:val="0"/>
          <w:numId w:val="48"/>
        </w:numPr>
        <w:overflowPunct w:val="0"/>
        <w:autoSpaceDE w:val="0"/>
        <w:autoSpaceDN w:val="0"/>
        <w:adjustRightInd w:val="0"/>
        <w:textAlignment w:val="baseline"/>
        <w:rPr>
          <w:rFonts w:ascii="Arial" w:hAnsi="Arial" w:cs="Arial"/>
          <w:sz w:val="20"/>
        </w:rPr>
      </w:pPr>
      <w:r w:rsidRPr="009457CD">
        <w:rPr>
          <w:rFonts w:ascii="Arial" w:hAnsi="Arial" w:cs="Arial"/>
          <w:sz w:val="20"/>
        </w:rPr>
        <w:t>pragovi obremenitve, ki se uporabljajo za določitev konca obdobja zagona in začetka obdobja ustavitve za naprave, ki proizvajajo toploto, in se vključijo v dovoljenje naprave, so določen odstotek nazivne izhodne toplotne moči naprave;</w:t>
      </w:r>
    </w:p>
    <w:p w:rsidR="009649E2" w:rsidRPr="009457CD" w:rsidRDefault="009649E2" w:rsidP="001C46DC">
      <w:pPr>
        <w:pStyle w:val="Odstavekseznama"/>
        <w:numPr>
          <w:ilvl w:val="0"/>
          <w:numId w:val="48"/>
        </w:numPr>
        <w:overflowPunct w:val="0"/>
        <w:autoSpaceDE w:val="0"/>
        <w:autoSpaceDN w:val="0"/>
        <w:adjustRightInd w:val="0"/>
        <w:textAlignment w:val="baseline"/>
        <w:rPr>
          <w:rFonts w:ascii="Arial" w:hAnsi="Arial" w:cs="Arial"/>
          <w:sz w:val="20"/>
        </w:rPr>
      </w:pPr>
      <w:r w:rsidRPr="009457CD">
        <w:rPr>
          <w:rFonts w:ascii="Arial" w:hAnsi="Arial" w:cs="Arial"/>
          <w:sz w:val="20"/>
        </w:rPr>
        <w:t>obdobja, ko naprave, ki proizvajajo toploto, segrevajo akumulator ali rezervoar brez odvajanja toplote, se štejejo za obratovalne ure in ne za obdobje zagona ali ustavitve.</w:t>
      </w:r>
    </w:p>
    <w:p w:rsidR="009649E2" w:rsidRPr="009649E2" w:rsidRDefault="009649E2" w:rsidP="009649E2">
      <w:pPr>
        <w:overflowPunct w:val="0"/>
        <w:autoSpaceDE w:val="0"/>
        <w:autoSpaceDN w:val="0"/>
        <w:adjustRightInd w:val="0"/>
        <w:spacing w:line="240" w:lineRule="auto"/>
        <w:ind w:firstLine="1021"/>
        <w:jc w:val="both"/>
        <w:textAlignment w:val="baseline"/>
        <w:rPr>
          <w:rFonts w:cs="Arial"/>
          <w:szCs w:val="20"/>
        </w:rPr>
      </w:pPr>
    </w:p>
    <w:p w:rsidR="009649E2" w:rsidRPr="009649E2" w:rsidRDefault="009649E2" w:rsidP="009649E2">
      <w:pPr>
        <w:overflowPunct w:val="0"/>
        <w:autoSpaceDE w:val="0"/>
        <w:autoSpaceDN w:val="0"/>
        <w:adjustRightInd w:val="0"/>
        <w:spacing w:line="240" w:lineRule="auto"/>
        <w:jc w:val="both"/>
        <w:textAlignment w:val="baseline"/>
        <w:rPr>
          <w:rFonts w:cs="Arial"/>
          <w:b/>
          <w:szCs w:val="20"/>
        </w:rPr>
      </w:pPr>
      <w:r w:rsidRPr="009649E2">
        <w:rPr>
          <w:rFonts w:cs="Arial"/>
          <w:b/>
          <w:szCs w:val="20"/>
        </w:rPr>
        <w:t>V. Določitev obdobij zagona in ustavitve za naprave, ki proizvajajo toploto in električno energijo, na podlagi pragov obremenitve</w:t>
      </w:r>
    </w:p>
    <w:p w:rsidR="009649E2" w:rsidRPr="009649E2" w:rsidRDefault="009649E2" w:rsidP="009649E2">
      <w:pPr>
        <w:overflowPunct w:val="0"/>
        <w:autoSpaceDE w:val="0"/>
        <w:autoSpaceDN w:val="0"/>
        <w:adjustRightInd w:val="0"/>
        <w:spacing w:line="240" w:lineRule="auto"/>
        <w:jc w:val="both"/>
        <w:textAlignment w:val="baseline"/>
        <w:rPr>
          <w:rFonts w:cs="Arial"/>
          <w:b/>
          <w:szCs w:val="20"/>
        </w:rPr>
      </w:pPr>
    </w:p>
    <w:p w:rsidR="009649E2" w:rsidRPr="009649E2" w:rsidRDefault="009649E2" w:rsidP="009649E2">
      <w:pPr>
        <w:overflowPunct w:val="0"/>
        <w:autoSpaceDE w:val="0"/>
        <w:autoSpaceDN w:val="0"/>
        <w:adjustRightInd w:val="0"/>
        <w:spacing w:line="240" w:lineRule="auto"/>
        <w:jc w:val="both"/>
        <w:textAlignment w:val="baseline"/>
        <w:rPr>
          <w:rFonts w:cs="Arial"/>
          <w:szCs w:val="20"/>
        </w:rPr>
      </w:pPr>
      <w:r w:rsidRPr="009649E2">
        <w:rPr>
          <w:rFonts w:cs="Arial"/>
          <w:szCs w:val="20"/>
        </w:rPr>
        <w:t xml:space="preserve">Za naprave, ki proizvajajo električno energijo in toploto, se obdobji zagona in ustavitve določita v skladu s III. in IV. točko te priloge </w:t>
      </w:r>
      <w:r w:rsidR="00BB00CA">
        <w:rPr>
          <w:rFonts w:cs="Arial"/>
          <w:szCs w:val="20"/>
        </w:rPr>
        <w:t xml:space="preserve">ob </w:t>
      </w:r>
      <w:r w:rsidRPr="009649E2">
        <w:rPr>
          <w:rFonts w:cs="Arial"/>
          <w:szCs w:val="20"/>
        </w:rPr>
        <w:t>upoštevanju proizvedene električne energije in toplote.</w:t>
      </w:r>
    </w:p>
    <w:p w:rsidR="009649E2" w:rsidRPr="009649E2" w:rsidRDefault="009649E2" w:rsidP="009649E2">
      <w:pPr>
        <w:overflowPunct w:val="0"/>
        <w:autoSpaceDE w:val="0"/>
        <w:autoSpaceDN w:val="0"/>
        <w:adjustRightInd w:val="0"/>
        <w:spacing w:line="240" w:lineRule="auto"/>
        <w:ind w:firstLine="1021"/>
        <w:jc w:val="both"/>
        <w:textAlignment w:val="baseline"/>
        <w:rPr>
          <w:rFonts w:cs="Arial"/>
          <w:szCs w:val="20"/>
        </w:rPr>
      </w:pPr>
    </w:p>
    <w:p w:rsidR="009649E2" w:rsidRPr="009649E2" w:rsidRDefault="009649E2" w:rsidP="009649E2">
      <w:pPr>
        <w:overflowPunct w:val="0"/>
        <w:autoSpaceDE w:val="0"/>
        <w:autoSpaceDN w:val="0"/>
        <w:adjustRightInd w:val="0"/>
        <w:spacing w:line="240" w:lineRule="auto"/>
        <w:jc w:val="both"/>
        <w:textAlignment w:val="baseline"/>
        <w:rPr>
          <w:rFonts w:cs="Arial"/>
          <w:b/>
          <w:szCs w:val="20"/>
        </w:rPr>
      </w:pPr>
      <w:r w:rsidRPr="009649E2">
        <w:rPr>
          <w:rFonts w:cs="Arial"/>
          <w:b/>
          <w:szCs w:val="20"/>
        </w:rPr>
        <w:t>VI. Določitev obdobij zagona in ustavitve na podlagi obratovalnih parametrov ali ločenih procesov</w:t>
      </w:r>
    </w:p>
    <w:p w:rsidR="009649E2" w:rsidRPr="009649E2" w:rsidRDefault="009649E2" w:rsidP="009649E2">
      <w:pPr>
        <w:overflowPunct w:val="0"/>
        <w:autoSpaceDE w:val="0"/>
        <w:autoSpaceDN w:val="0"/>
        <w:adjustRightInd w:val="0"/>
        <w:spacing w:line="240" w:lineRule="auto"/>
        <w:jc w:val="both"/>
        <w:textAlignment w:val="baseline"/>
        <w:rPr>
          <w:rFonts w:cs="Arial"/>
          <w:b/>
          <w:szCs w:val="20"/>
        </w:rPr>
      </w:pPr>
    </w:p>
    <w:p w:rsidR="009649E2" w:rsidRPr="009649E2" w:rsidRDefault="009649E2" w:rsidP="009649E2">
      <w:pPr>
        <w:overflowPunct w:val="0"/>
        <w:autoSpaceDE w:val="0"/>
        <w:autoSpaceDN w:val="0"/>
        <w:adjustRightInd w:val="0"/>
        <w:spacing w:line="240" w:lineRule="auto"/>
        <w:jc w:val="both"/>
        <w:textAlignment w:val="baseline"/>
        <w:rPr>
          <w:rFonts w:cs="Arial"/>
          <w:szCs w:val="20"/>
        </w:rPr>
      </w:pPr>
      <w:r w:rsidRPr="009649E2">
        <w:rPr>
          <w:rFonts w:cs="Arial"/>
          <w:szCs w:val="20"/>
        </w:rPr>
        <w:t>Za določitev minimalne obremenitve pri zagonu in ustavitvi za stabilno proizvodnjo se opredelijo najmanj tri merila, pri čemer je konec obdobja zagona ali začetek obdobja ustavitve dosežen, ko sta izpolnjeni najmanj dve merili.</w:t>
      </w:r>
    </w:p>
    <w:p w:rsidR="009649E2" w:rsidRPr="009649E2" w:rsidRDefault="009649E2" w:rsidP="009649E2">
      <w:pPr>
        <w:overflowPunct w:val="0"/>
        <w:autoSpaceDE w:val="0"/>
        <w:autoSpaceDN w:val="0"/>
        <w:adjustRightInd w:val="0"/>
        <w:spacing w:line="240" w:lineRule="auto"/>
        <w:jc w:val="both"/>
        <w:textAlignment w:val="baseline"/>
        <w:rPr>
          <w:rFonts w:cs="Arial"/>
          <w:szCs w:val="20"/>
        </w:rPr>
      </w:pPr>
    </w:p>
    <w:p w:rsidR="009649E2" w:rsidRPr="009649E2" w:rsidRDefault="009649E2" w:rsidP="009649E2">
      <w:pPr>
        <w:overflowPunct w:val="0"/>
        <w:autoSpaceDE w:val="0"/>
        <w:autoSpaceDN w:val="0"/>
        <w:adjustRightInd w:val="0"/>
        <w:spacing w:line="240" w:lineRule="auto"/>
        <w:jc w:val="both"/>
        <w:textAlignment w:val="baseline"/>
        <w:rPr>
          <w:rFonts w:cs="Arial"/>
          <w:szCs w:val="20"/>
        </w:rPr>
      </w:pPr>
      <w:r w:rsidRPr="009649E2">
        <w:rPr>
          <w:rFonts w:cs="Arial"/>
          <w:szCs w:val="20"/>
        </w:rPr>
        <w:t>Ta merila se izberejo izmed naslednjih:</w:t>
      </w:r>
    </w:p>
    <w:p w:rsidR="009649E2" w:rsidRPr="009457CD" w:rsidRDefault="009649E2" w:rsidP="001C46DC">
      <w:pPr>
        <w:pStyle w:val="Odstavekseznama"/>
        <w:numPr>
          <w:ilvl w:val="0"/>
          <w:numId w:val="49"/>
        </w:numPr>
        <w:overflowPunct w:val="0"/>
        <w:autoSpaceDE w:val="0"/>
        <w:autoSpaceDN w:val="0"/>
        <w:adjustRightInd w:val="0"/>
        <w:textAlignment w:val="baseline"/>
        <w:rPr>
          <w:rFonts w:ascii="Arial" w:hAnsi="Arial" w:cs="Arial"/>
          <w:sz w:val="20"/>
        </w:rPr>
      </w:pPr>
      <w:r w:rsidRPr="009457CD">
        <w:rPr>
          <w:rFonts w:ascii="Arial" w:hAnsi="Arial" w:cs="Arial"/>
          <w:sz w:val="20"/>
        </w:rPr>
        <w:t>ločeni procesi, določeni v VII. točki te priloge, ali enakovredni procesi, ki ustrezajo tehničnim značilnostim naprave;</w:t>
      </w:r>
    </w:p>
    <w:p w:rsidR="009649E2" w:rsidRPr="009457CD" w:rsidRDefault="009649E2" w:rsidP="001C46DC">
      <w:pPr>
        <w:pStyle w:val="Odstavekseznama"/>
        <w:numPr>
          <w:ilvl w:val="0"/>
          <w:numId w:val="49"/>
        </w:numPr>
        <w:overflowPunct w:val="0"/>
        <w:autoSpaceDE w:val="0"/>
        <w:autoSpaceDN w:val="0"/>
        <w:adjustRightInd w:val="0"/>
        <w:textAlignment w:val="baseline"/>
        <w:rPr>
          <w:rFonts w:ascii="Arial" w:hAnsi="Arial" w:cs="Arial"/>
          <w:sz w:val="20"/>
        </w:rPr>
      </w:pPr>
      <w:r w:rsidRPr="009457CD">
        <w:rPr>
          <w:rFonts w:ascii="Arial" w:hAnsi="Arial" w:cs="Arial"/>
          <w:sz w:val="20"/>
        </w:rPr>
        <w:t>pragovi za obratovalne parametre, določeni v VII. točki te priloge, ali enakovredni parametri, ki ustrezajo tehničnim značilnostim naprave.</w:t>
      </w:r>
    </w:p>
    <w:p w:rsidR="009649E2" w:rsidRPr="009649E2" w:rsidRDefault="009649E2" w:rsidP="009649E2">
      <w:pPr>
        <w:overflowPunct w:val="0"/>
        <w:autoSpaceDE w:val="0"/>
        <w:autoSpaceDN w:val="0"/>
        <w:adjustRightInd w:val="0"/>
        <w:spacing w:line="240" w:lineRule="auto"/>
        <w:ind w:left="928"/>
        <w:jc w:val="both"/>
        <w:textAlignment w:val="baseline"/>
        <w:rPr>
          <w:rFonts w:cs="Arial"/>
          <w:szCs w:val="20"/>
        </w:rPr>
      </w:pPr>
    </w:p>
    <w:p w:rsidR="009649E2" w:rsidRPr="009649E2" w:rsidRDefault="009649E2" w:rsidP="009649E2">
      <w:pPr>
        <w:overflowPunct w:val="0"/>
        <w:autoSpaceDE w:val="0"/>
        <w:autoSpaceDN w:val="0"/>
        <w:adjustRightInd w:val="0"/>
        <w:spacing w:line="240" w:lineRule="auto"/>
        <w:jc w:val="both"/>
        <w:textAlignment w:val="baseline"/>
        <w:rPr>
          <w:rFonts w:cs="Arial"/>
          <w:b/>
          <w:szCs w:val="20"/>
        </w:rPr>
      </w:pPr>
      <w:r w:rsidRPr="009649E2">
        <w:rPr>
          <w:rFonts w:cs="Arial"/>
          <w:b/>
          <w:szCs w:val="20"/>
        </w:rPr>
        <w:t>VII. Ločeni procesi in obratovalni parametri, povezani z obdobjema zagona in ustavitve:</w:t>
      </w:r>
    </w:p>
    <w:p w:rsidR="009649E2" w:rsidRPr="009649E2" w:rsidRDefault="009649E2" w:rsidP="009649E2">
      <w:pPr>
        <w:overflowPunct w:val="0"/>
        <w:autoSpaceDE w:val="0"/>
        <w:autoSpaceDN w:val="0"/>
        <w:adjustRightInd w:val="0"/>
        <w:spacing w:line="240" w:lineRule="auto"/>
        <w:jc w:val="both"/>
        <w:textAlignment w:val="baseline"/>
        <w:rPr>
          <w:rFonts w:cs="Arial"/>
          <w:b/>
          <w:szCs w:val="20"/>
        </w:rPr>
      </w:pPr>
    </w:p>
    <w:p w:rsidR="009649E2" w:rsidRPr="009649E2" w:rsidRDefault="009649E2" w:rsidP="001C46DC">
      <w:pPr>
        <w:numPr>
          <w:ilvl w:val="0"/>
          <w:numId w:val="38"/>
        </w:numPr>
        <w:overflowPunct w:val="0"/>
        <w:autoSpaceDE w:val="0"/>
        <w:autoSpaceDN w:val="0"/>
        <w:adjustRightInd w:val="0"/>
        <w:spacing w:line="240" w:lineRule="auto"/>
        <w:jc w:val="both"/>
        <w:textAlignment w:val="baseline"/>
        <w:rPr>
          <w:rFonts w:cs="Arial"/>
          <w:szCs w:val="20"/>
        </w:rPr>
      </w:pPr>
      <w:r w:rsidRPr="009649E2">
        <w:rPr>
          <w:rFonts w:cs="Arial"/>
          <w:szCs w:val="20"/>
        </w:rPr>
        <w:t>ločeni procesi, povezani z minimalno obremenitvijo pri zagonu za stabilno proizvodnjo:</w:t>
      </w:r>
    </w:p>
    <w:p w:rsidR="009649E2" w:rsidRPr="009649E2" w:rsidRDefault="009649E2" w:rsidP="001C46DC">
      <w:pPr>
        <w:numPr>
          <w:ilvl w:val="0"/>
          <w:numId w:val="39"/>
        </w:numPr>
        <w:overflowPunct w:val="0"/>
        <w:autoSpaceDE w:val="0"/>
        <w:autoSpaceDN w:val="0"/>
        <w:adjustRightInd w:val="0"/>
        <w:spacing w:line="240" w:lineRule="auto"/>
        <w:jc w:val="both"/>
        <w:textAlignment w:val="baseline"/>
        <w:rPr>
          <w:rFonts w:cs="Arial"/>
          <w:szCs w:val="20"/>
        </w:rPr>
      </w:pPr>
      <w:r w:rsidRPr="009649E2">
        <w:rPr>
          <w:rFonts w:cs="Arial"/>
          <w:szCs w:val="20"/>
        </w:rPr>
        <w:t>za kotle na trda goriva: celoten prehod z uporabe stabilnostnih pomožnih ali dodatnih gorilnikov na obratovanje le z običajnim gorivom;</w:t>
      </w:r>
    </w:p>
    <w:p w:rsidR="009649E2" w:rsidRPr="009649E2" w:rsidRDefault="009649E2" w:rsidP="001C46DC">
      <w:pPr>
        <w:numPr>
          <w:ilvl w:val="0"/>
          <w:numId w:val="39"/>
        </w:numPr>
        <w:overflowPunct w:val="0"/>
        <w:autoSpaceDE w:val="0"/>
        <w:autoSpaceDN w:val="0"/>
        <w:adjustRightInd w:val="0"/>
        <w:spacing w:line="240" w:lineRule="auto"/>
        <w:jc w:val="both"/>
        <w:textAlignment w:val="baseline"/>
        <w:rPr>
          <w:rFonts w:cs="Arial"/>
          <w:szCs w:val="20"/>
        </w:rPr>
      </w:pPr>
      <w:r w:rsidRPr="009649E2">
        <w:rPr>
          <w:rFonts w:cs="Arial"/>
          <w:szCs w:val="20"/>
        </w:rPr>
        <w:t>za kotle na tekoča goriva: zagon glavne črpalke za napajanje z gorivom in ko se tlak olja v gorilniku stabilizira ter za katerega se pretok goriva lahko uporabi kot kazalnik;</w:t>
      </w:r>
    </w:p>
    <w:p w:rsidR="009649E2" w:rsidRPr="009649E2" w:rsidRDefault="009649E2" w:rsidP="001C46DC">
      <w:pPr>
        <w:numPr>
          <w:ilvl w:val="0"/>
          <w:numId w:val="39"/>
        </w:numPr>
        <w:overflowPunct w:val="0"/>
        <w:autoSpaceDE w:val="0"/>
        <w:autoSpaceDN w:val="0"/>
        <w:adjustRightInd w:val="0"/>
        <w:spacing w:line="240" w:lineRule="auto"/>
        <w:jc w:val="both"/>
        <w:textAlignment w:val="baseline"/>
        <w:rPr>
          <w:rFonts w:cs="Arial"/>
          <w:szCs w:val="20"/>
        </w:rPr>
      </w:pPr>
      <w:r w:rsidRPr="009649E2">
        <w:rPr>
          <w:rFonts w:cs="Arial"/>
          <w:szCs w:val="20"/>
        </w:rPr>
        <w:t xml:space="preserve">za plinske turbine: točka, ko način izgorevanja preklopi na popolnoma vnaprej pripravljeno ustaljeno stanje ali </w:t>
      </w:r>
      <w:r w:rsidR="00BB00CA">
        <w:rPr>
          <w:rFonts w:cs="Arial"/>
          <w:szCs w:val="20"/>
        </w:rPr>
        <w:t>»</w:t>
      </w:r>
      <w:r w:rsidRPr="009649E2">
        <w:rPr>
          <w:rFonts w:cs="Arial"/>
          <w:szCs w:val="20"/>
        </w:rPr>
        <w:t>prosti tek</w:t>
      </w:r>
      <w:r w:rsidR="00BB00CA">
        <w:rPr>
          <w:rFonts w:cs="Arial"/>
          <w:szCs w:val="20"/>
        </w:rPr>
        <w:t>«</w:t>
      </w:r>
      <w:r w:rsidRPr="009649E2">
        <w:rPr>
          <w:rFonts w:cs="Arial"/>
          <w:szCs w:val="20"/>
        </w:rPr>
        <w:t>;</w:t>
      </w:r>
    </w:p>
    <w:p w:rsidR="009649E2" w:rsidRPr="009649E2" w:rsidRDefault="009649E2" w:rsidP="009649E2">
      <w:pPr>
        <w:overflowPunct w:val="0"/>
        <w:autoSpaceDE w:val="0"/>
        <w:autoSpaceDN w:val="0"/>
        <w:adjustRightInd w:val="0"/>
        <w:spacing w:line="240" w:lineRule="auto"/>
        <w:jc w:val="both"/>
        <w:textAlignment w:val="baseline"/>
        <w:rPr>
          <w:rFonts w:cs="Arial"/>
          <w:szCs w:val="20"/>
        </w:rPr>
      </w:pPr>
    </w:p>
    <w:p w:rsidR="009649E2" w:rsidRPr="009649E2" w:rsidRDefault="009649E2" w:rsidP="001C46DC">
      <w:pPr>
        <w:numPr>
          <w:ilvl w:val="0"/>
          <w:numId w:val="40"/>
        </w:numPr>
        <w:overflowPunct w:val="0"/>
        <w:autoSpaceDE w:val="0"/>
        <w:autoSpaceDN w:val="0"/>
        <w:adjustRightInd w:val="0"/>
        <w:spacing w:line="240" w:lineRule="auto"/>
        <w:jc w:val="both"/>
        <w:textAlignment w:val="baseline"/>
        <w:rPr>
          <w:rFonts w:cs="Arial"/>
          <w:szCs w:val="20"/>
        </w:rPr>
      </w:pPr>
      <w:r w:rsidRPr="009649E2">
        <w:rPr>
          <w:rFonts w:cs="Arial"/>
          <w:szCs w:val="20"/>
        </w:rPr>
        <w:t>obratovalni parametri:</w:t>
      </w:r>
    </w:p>
    <w:p w:rsidR="009649E2" w:rsidRPr="009457CD" w:rsidRDefault="009649E2" w:rsidP="001C46DC">
      <w:pPr>
        <w:pStyle w:val="Odstavekseznama"/>
        <w:numPr>
          <w:ilvl w:val="0"/>
          <w:numId w:val="50"/>
        </w:numPr>
        <w:overflowPunct w:val="0"/>
        <w:autoSpaceDE w:val="0"/>
        <w:autoSpaceDN w:val="0"/>
        <w:adjustRightInd w:val="0"/>
        <w:textAlignment w:val="baseline"/>
        <w:rPr>
          <w:rFonts w:ascii="Arial" w:hAnsi="Arial" w:cs="Arial"/>
          <w:sz w:val="20"/>
        </w:rPr>
      </w:pPr>
      <w:r w:rsidRPr="009457CD">
        <w:rPr>
          <w:rFonts w:ascii="Arial" w:hAnsi="Arial" w:cs="Arial"/>
          <w:sz w:val="20"/>
        </w:rPr>
        <w:t>vsebnost kisika v odpadnih plinih;</w:t>
      </w:r>
    </w:p>
    <w:p w:rsidR="009649E2" w:rsidRPr="009457CD" w:rsidRDefault="009649E2" w:rsidP="001C46DC">
      <w:pPr>
        <w:pStyle w:val="Odstavekseznama"/>
        <w:numPr>
          <w:ilvl w:val="0"/>
          <w:numId w:val="50"/>
        </w:numPr>
        <w:overflowPunct w:val="0"/>
        <w:autoSpaceDE w:val="0"/>
        <w:autoSpaceDN w:val="0"/>
        <w:adjustRightInd w:val="0"/>
        <w:textAlignment w:val="baseline"/>
        <w:rPr>
          <w:rFonts w:ascii="Arial" w:hAnsi="Arial" w:cs="Arial"/>
          <w:sz w:val="20"/>
        </w:rPr>
      </w:pPr>
      <w:r w:rsidRPr="009457CD">
        <w:rPr>
          <w:rFonts w:ascii="Arial" w:hAnsi="Arial" w:cs="Arial"/>
          <w:sz w:val="20"/>
        </w:rPr>
        <w:t>temperatura odpadnega plina;</w:t>
      </w:r>
    </w:p>
    <w:p w:rsidR="009649E2" w:rsidRPr="009457CD" w:rsidRDefault="009649E2" w:rsidP="001C46DC">
      <w:pPr>
        <w:pStyle w:val="Odstavekseznama"/>
        <w:numPr>
          <w:ilvl w:val="0"/>
          <w:numId w:val="50"/>
        </w:numPr>
        <w:overflowPunct w:val="0"/>
        <w:autoSpaceDE w:val="0"/>
        <w:autoSpaceDN w:val="0"/>
        <w:adjustRightInd w:val="0"/>
        <w:textAlignment w:val="baseline"/>
        <w:rPr>
          <w:rFonts w:ascii="Arial" w:hAnsi="Arial" w:cs="Arial"/>
          <w:sz w:val="20"/>
        </w:rPr>
      </w:pPr>
      <w:r w:rsidRPr="009457CD">
        <w:rPr>
          <w:rFonts w:ascii="Arial" w:hAnsi="Arial" w:cs="Arial"/>
          <w:sz w:val="20"/>
        </w:rPr>
        <w:t>tlak pare;</w:t>
      </w:r>
    </w:p>
    <w:p w:rsidR="009649E2" w:rsidRPr="009457CD" w:rsidRDefault="009649E2" w:rsidP="001C46DC">
      <w:pPr>
        <w:pStyle w:val="Odstavekseznama"/>
        <w:numPr>
          <w:ilvl w:val="0"/>
          <w:numId w:val="50"/>
        </w:numPr>
        <w:overflowPunct w:val="0"/>
        <w:autoSpaceDE w:val="0"/>
        <w:autoSpaceDN w:val="0"/>
        <w:adjustRightInd w:val="0"/>
        <w:textAlignment w:val="baseline"/>
        <w:rPr>
          <w:rFonts w:ascii="Arial" w:hAnsi="Arial" w:cs="Arial"/>
          <w:sz w:val="20"/>
        </w:rPr>
      </w:pPr>
      <w:r w:rsidRPr="009457CD">
        <w:rPr>
          <w:rFonts w:ascii="Arial" w:hAnsi="Arial" w:cs="Arial"/>
          <w:sz w:val="20"/>
        </w:rPr>
        <w:t xml:space="preserve">za naprave, ki proizvajajo toploto: </w:t>
      </w:r>
      <w:proofErr w:type="spellStart"/>
      <w:r w:rsidRPr="009457CD">
        <w:rPr>
          <w:rFonts w:ascii="Arial" w:hAnsi="Arial" w:cs="Arial"/>
          <w:sz w:val="20"/>
        </w:rPr>
        <w:t>entalpija</w:t>
      </w:r>
      <w:proofErr w:type="spellEnd"/>
      <w:r w:rsidRPr="009457CD">
        <w:rPr>
          <w:rFonts w:ascii="Arial" w:hAnsi="Arial" w:cs="Arial"/>
          <w:sz w:val="20"/>
        </w:rPr>
        <w:t xml:space="preserve"> in pretok tekočin za prenos toplote;</w:t>
      </w:r>
    </w:p>
    <w:p w:rsidR="009649E2" w:rsidRPr="009457CD" w:rsidRDefault="009649E2" w:rsidP="001C46DC">
      <w:pPr>
        <w:pStyle w:val="Odstavekseznama"/>
        <w:numPr>
          <w:ilvl w:val="0"/>
          <w:numId w:val="50"/>
        </w:numPr>
        <w:overflowPunct w:val="0"/>
        <w:autoSpaceDE w:val="0"/>
        <w:autoSpaceDN w:val="0"/>
        <w:adjustRightInd w:val="0"/>
        <w:textAlignment w:val="baseline"/>
        <w:rPr>
          <w:rFonts w:ascii="Arial" w:hAnsi="Arial" w:cs="Arial"/>
          <w:sz w:val="20"/>
        </w:rPr>
      </w:pPr>
      <w:r w:rsidRPr="009457CD">
        <w:rPr>
          <w:rFonts w:ascii="Arial" w:hAnsi="Arial" w:cs="Arial"/>
          <w:sz w:val="20"/>
        </w:rPr>
        <w:t>za naprave na tekoča in plinska goriva: pretok goriva kot odstotek nazivne zmogljivosti pretoka goriva;</w:t>
      </w:r>
    </w:p>
    <w:p w:rsidR="009649E2" w:rsidRPr="009457CD" w:rsidRDefault="009649E2" w:rsidP="001C46DC">
      <w:pPr>
        <w:pStyle w:val="Odstavekseznama"/>
        <w:numPr>
          <w:ilvl w:val="0"/>
          <w:numId w:val="50"/>
        </w:numPr>
        <w:overflowPunct w:val="0"/>
        <w:autoSpaceDE w:val="0"/>
        <w:autoSpaceDN w:val="0"/>
        <w:adjustRightInd w:val="0"/>
        <w:textAlignment w:val="baseline"/>
        <w:rPr>
          <w:rFonts w:ascii="Arial" w:hAnsi="Arial" w:cs="Arial"/>
          <w:sz w:val="20"/>
        </w:rPr>
      </w:pPr>
      <w:r w:rsidRPr="009457CD">
        <w:rPr>
          <w:rFonts w:ascii="Arial" w:hAnsi="Arial" w:cs="Arial"/>
          <w:sz w:val="20"/>
        </w:rPr>
        <w:t>za naprave s parnim kotlom: temperatura pare ob izhodu iz kotla.</w:t>
      </w:r>
    </w:p>
    <w:p w:rsidR="00326B3D" w:rsidRDefault="00326B3D">
      <w:pPr>
        <w:spacing w:line="240" w:lineRule="auto"/>
        <w:rPr>
          <w:rFonts w:cs="Arial"/>
          <w:b/>
          <w:szCs w:val="20"/>
        </w:rPr>
      </w:pPr>
    </w:p>
    <w:p w:rsidR="00326B3D" w:rsidRDefault="00326B3D">
      <w:pPr>
        <w:spacing w:line="240" w:lineRule="auto"/>
        <w:rPr>
          <w:rFonts w:cs="Arial"/>
          <w:b/>
          <w:szCs w:val="20"/>
        </w:rPr>
      </w:pPr>
    </w:p>
    <w:p w:rsidR="00326B3D" w:rsidRDefault="00326B3D">
      <w:pPr>
        <w:spacing w:line="240" w:lineRule="auto"/>
        <w:rPr>
          <w:rFonts w:cs="Arial"/>
          <w:b/>
          <w:szCs w:val="20"/>
        </w:rPr>
      </w:pPr>
    </w:p>
    <w:p w:rsidR="00326B3D" w:rsidRDefault="00326B3D">
      <w:pPr>
        <w:spacing w:line="240" w:lineRule="auto"/>
        <w:rPr>
          <w:rFonts w:cs="Arial"/>
          <w:b/>
          <w:szCs w:val="20"/>
        </w:rPr>
      </w:pPr>
    </w:p>
    <w:p w:rsidR="00326B3D" w:rsidRDefault="00326B3D">
      <w:pPr>
        <w:spacing w:line="240" w:lineRule="auto"/>
        <w:rPr>
          <w:rFonts w:cs="Arial"/>
          <w:b/>
          <w:szCs w:val="20"/>
        </w:rPr>
      </w:pPr>
    </w:p>
    <w:p w:rsidR="00326B3D" w:rsidRDefault="00326B3D">
      <w:pPr>
        <w:spacing w:line="240" w:lineRule="auto"/>
        <w:rPr>
          <w:rFonts w:cs="Arial"/>
          <w:b/>
          <w:szCs w:val="20"/>
        </w:rPr>
      </w:pPr>
    </w:p>
    <w:p w:rsidR="00326B3D" w:rsidRDefault="00326B3D">
      <w:pPr>
        <w:spacing w:line="240" w:lineRule="auto"/>
        <w:rPr>
          <w:rFonts w:cs="Arial"/>
          <w:b/>
          <w:szCs w:val="20"/>
        </w:rPr>
      </w:pPr>
    </w:p>
    <w:p w:rsidR="00326B3D" w:rsidRDefault="00326B3D">
      <w:pPr>
        <w:spacing w:line="240" w:lineRule="auto"/>
        <w:rPr>
          <w:rFonts w:cs="Arial"/>
          <w:b/>
          <w:szCs w:val="20"/>
        </w:rPr>
      </w:pPr>
    </w:p>
    <w:p w:rsidR="00326B3D" w:rsidRDefault="00326B3D">
      <w:pPr>
        <w:spacing w:line="240" w:lineRule="auto"/>
        <w:rPr>
          <w:rFonts w:cs="Arial"/>
          <w:b/>
          <w:szCs w:val="20"/>
        </w:rPr>
      </w:pPr>
    </w:p>
    <w:p w:rsidR="00326B3D" w:rsidRDefault="00326B3D">
      <w:pPr>
        <w:spacing w:line="240" w:lineRule="auto"/>
        <w:rPr>
          <w:rFonts w:cs="Arial"/>
          <w:b/>
          <w:szCs w:val="20"/>
        </w:rPr>
      </w:pPr>
    </w:p>
    <w:p w:rsidR="00BB00CA" w:rsidRDefault="00BB00CA" w:rsidP="00583F6E">
      <w:pPr>
        <w:tabs>
          <w:tab w:val="left" w:pos="708"/>
        </w:tabs>
        <w:jc w:val="both"/>
        <w:rPr>
          <w:rFonts w:cs="Arial"/>
          <w:b/>
          <w:szCs w:val="20"/>
        </w:rPr>
      </w:pPr>
    </w:p>
    <w:p w:rsidR="00BB00CA" w:rsidRDefault="00BB00CA" w:rsidP="00583F6E">
      <w:pPr>
        <w:tabs>
          <w:tab w:val="left" w:pos="708"/>
        </w:tabs>
        <w:jc w:val="both"/>
        <w:rPr>
          <w:rFonts w:cs="Arial"/>
          <w:b/>
          <w:szCs w:val="20"/>
        </w:rPr>
      </w:pPr>
    </w:p>
    <w:p w:rsidR="0071454F" w:rsidRPr="008D1759" w:rsidRDefault="0071454F" w:rsidP="00583F6E">
      <w:pPr>
        <w:tabs>
          <w:tab w:val="left" w:pos="708"/>
        </w:tabs>
        <w:jc w:val="both"/>
        <w:rPr>
          <w:rFonts w:cs="Arial"/>
          <w:b/>
          <w:szCs w:val="20"/>
        </w:rPr>
      </w:pPr>
      <w:r w:rsidRPr="008D1759">
        <w:rPr>
          <w:rFonts w:cs="Arial"/>
          <w:b/>
          <w:szCs w:val="20"/>
        </w:rPr>
        <w:t>OBRAZLOŽITEV</w:t>
      </w:r>
    </w:p>
    <w:p w:rsidR="0071454F" w:rsidRPr="008D1759" w:rsidRDefault="0071454F" w:rsidP="00583F6E">
      <w:pPr>
        <w:tabs>
          <w:tab w:val="left" w:pos="708"/>
        </w:tabs>
        <w:jc w:val="both"/>
        <w:rPr>
          <w:rFonts w:cs="Arial"/>
          <w:b/>
          <w:szCs w:val="20"/>
        </w:rPr>
      </w:pPr>
    </w:p>
    <w:p w:rsidR="0071454F" w:rsidRPr="007C5A38" w:rsidRDefault="0071454F" w:rsidP="00583F6E">
      <w:pPr>
        <w:tabs>
          <w:tab w:val="left" w:pos="708"/>
        </w:tabs>
        <w:jc w:val="both"/>
        <w:rPr>
          <w:rFonts w:cs="Arial"/>
          <w:b/>
          <w:szCs w:val="20"/>
        </w:rPr>
      </w:pPr>
      <w:r w:rsidRPr="007C5A38">
        <w:rPr>
          <w:rFonts w:cs="Arial"/>
          <w:b/>
          <w:szCs w:val="20"/>
        </w:rPr>
        <w:t>I. UVOD</w:t>
      </w:r>
    </w:p>
    <w:p w:rsidR="0071454F" w:rsidRPr="008D1759" w:rsidRDefault="0071454F" w:rsidP="00583F6E">
      <w:pPr>
        <w:tabs>
          <w:tab w:val="left" w:pos="708"/>
        </w:tabs>
        <w:ind w:left="720"/>
        <w:jc w:val="both"/>
        <w:rPr>
          <w:rFonts w:cs="Arial"/>
          <w:szCs w:val="20"/>
        </w:rPr>
      </w:pPr>
    </w:p>
    <w:p w:rsidR="0071454F" w:rsidRPr="008D1759" w:rsidRDefault="0071454F" w:rsidP="00583F6E">
      <w:pPr>
        <w:numPr>
          <w:ilvl w:val="0"/>
          <w:numId w:val="12"/>
        </w:numPr>
        <w:tabs>
          <w:tab w:val="clear" w:pos="720"/>
          <w:tab w:val="num" w:pos="-360"/>
        </w:tabs>
        <w:ind w:left="360"/>
        <w:jc w:val="both"/>
        <w:rPr>
          <w:rFonts w:cs="Arial"/>
          <w:szCs w:val="20"/>
        </w:rPr>
      </w:pPr>
      <w:r w:rsidRPr="008D1759">
        <w:rPr>
          <w:rFonts w:cs="Arial"/>
          <w:szCs w:val="20"/>
        </w:rPr>
        <w:t xml:space="preserve">Pravna podlaga (besedilo, vsebina zakonske določbe, </w:t>
      </w:r>
      <w:r>
        <w:rPr>
          <w:rFonts w:cs="Arial"/>
          <w:szCs w:val="20"/>
        </w:rPr>
        <w:t>ki je podlaga za izdajo uredbe</w:t>
      </w:r>
      <w:r w:rsidRPr="008D1759">
        <w:rPr>
          <w:rFonts w:cs="Arial"/>
          <w:szCs w:val="20"/>
        </w:rPr>
        <w:t>)</w:t>
      </w:r>
      <w:r w:rsidR="0070162E">
        <w:rPr>
          <w:rFonts w:cs="Arial"/>
          <w:szCs w:val="20"/>
        </w:rPr>
        <w:t>:</w:t>
      </w:r>
    </w:p>
    <w:p w:rsidR="0098480B" w:rsidRPr="00B4150D" w:rsidRDefault="0098480B" w:rsidP="00B4150D">
      <w:pPr>
        <w:pStyle w:val="Odstavekseznama"/>
        <w:numPr>
          <w:ilvl w:val="0"/>
          <w:numId w:val="15"/>
        </w:numPr>
        <w:tabs>
          <w:tab w:val="left" w:pos="708"/>
        </w:tabs>
        <w:rPr>
          <w:rFonts w:ascii="Arial" w:hAnsi="Arial" w:cs="Arial"/>
          <w:sz w:val="20"/>
          <w:lang w:eastAsia="en-US"/>
        </w:rPr>
      </w:pPr>
      <w:r w:rsidRPr="0098480B">
        <w:rPr>
          <w:rFonts w:ascii="Arial" w:hAnsi="Arial" w:cs="Arial"/>
          <w:sz w:val="20"/>
          <w:lang w:eastAsia="en-US"/>
        </w:rPr>
        <w:t>drug</w:t>
      </w:r>
      <w:r>
        <w:rPr>
          <w:rFonts w:ascii="Arial" w:hAnsi="Arial" w:cs="Arial"/>
          <w:sz w:val="20"/>
          <w:lang w:eastAsia="en-US"/>
        </w:rPr>
        <w:t>i</w:t>
      </w:r>
      <w:r w:rsidRPr="0098480B">
        <w:rPr>
          <w:rFonts w:ascii="Arial" w:hAnsi="Arial" w:cs="Arial"/>
          <w:sz w:val="20"/>
          <w:lang w:eastAsia="en-US"/>
        </w:rPr>
        <w:t xml:space="preserve"> </w:t>
      </w:r>
      <w:r w:rsidR="00B4150D">
        <w:rPr>
          <w:rFonts w:ascii="Arial" w:hAnsi="Arial" w:cs="Arial"/>
          <w:sz w:val="20"/>
          <w:lang w:eastAsia="en-US"/>
        </w:rPr>
        <w:t xml:space="preserve">in tretji </w:t>
      </w:r>
      <w:r w:rsidRPr="0098480B">
        <w:rPr>
          <w:rFonts w:ascii="Arial" w:hAnsi="Arial" w:cs="Arial"/>
          <w:sz w:val="20"/>
          <w:lang w:eastAsia="en-US"/>
        </w:rPr>
        <w:t>odstav</w:t>
      </w:r>
      <w:r>
        <w:rPr>
          <w:rFonts w:ascii="Arial" w:hAnsi="Arial" w:cs="Arial"/>
          <w:sz w:val="20"/>
          <w:lang w:eastAsia="en-US"/>
        </w:rPr>
        <w:t>e</w:t>
      </w:r>
      <w:r w:rsidR="00B4150D">
        <w:rPr>
          <w:rFonts w:ascii="Arial" w:hAnsi="Arial" w:cs="Arial"/>
          <w:sz w:val="20"/>
          <w:lang w:eastAsia="en-US"/>
        </w:rPr>
        <w:t xml:space="preserve">k 17. člena </w:t>
      </w:r>
      <w:r w:rsidR="0070162E" w:rsidRPr="00B4150D">
        <w:rPr>
          <w:rFonts w:ascii="Arial" w:hAnsi="Arial" w:cs="Arial"/>
          <w:sz w:val="20"/>
          <w:lang w:eastAsia="en-US"/>
        </w:rPr>
        <w:t xml:space="preserve">in </w:t>
      </w:r>
    </w:p>
    <w:p w:rsidR="00105040" w:rsidRPr="0098480B" w:rsidRDefault="0098480B" w:rsidP="00583F6E">
      <w:pPr>
        <w:pStyle w:val="Odstavekseznama"/>
        <w:numPr>
          <w:ilvl w:val="0"/>
          <w:numId w:val="15"/>
        </w:numPr>
        <w:tabs>
          <w:tab w:val="left" w:pos="708"/>
        </w:tabs>
        <w:rPr>
          <w:rFonts w:ascii="Arial" w:hAnsi="Arial" w:cs="Arial"/>
          <w:sz w:val="20"/>
          <w:lang w:eastAsia="en-US"/>
        </w:rPr>
      </w:pPr>
      <w:r w:rsidRPr="0098480B">
        <w:rPr>
          <w:rFonts w:ascii="Arial" w:hAnsi="Arial" w:cs="Arial"/>
          <w:sz w:val="20"/>
          <w:lang w:eastAsia="en-US"/>
        </w:rPr>
        <w:t>enajst</w:t>
      </w:r>
      <w:r>
        <w:rPr>
          <w:rFonts w:ascii="Arial" w:hAnsi="Arial" w:cs="Arial"/>
          <w:sz w:val="20"/>
          <w:lang w:eastAsia="en-US"/>
        </w:rPr>
        <w:t>i</w:t>
      </w:r>
      <w:r w:rsidRPr="0098480B">
        <w:rPr>
          <w:rFonts w:ascii="Arial" w:hAnsi="Arial" w:cs="Arial"/>
          <w:sz w:val="20"/>
          <w:lang w:eastAsia="en-US"/>
        </w:rPr>
        <w:t xml:space="preserve"> odstav</w:t>
      </w:r>
      <w:r>
        <w:rPr>
          <w:rFonts w:ascii="Arial" w:hAnsi="Arial" w:cs="Arial"/>
          <w:sz w:val="20"/>
          <w:lang w:eastAsia="en-US"/>
        </w:rPr>
        <w:t>e</w:t>
      </w:r>
      <w:r w:rsidRPr="0098480B">
        <w:rPr>
          <w:rFonts w:ascii="Arial" w:hAnsi="Arial" w:cs="Arial"/>
          <w:sz w:val="20"/>
          <w:lang w:eastAsia="en-US"/>
        </w:rPr>
        <w:t>k 74. člena</w:t>
      </w:r>
      <w:r w:rsidR="0070162E">
        <w:rPr>
          <w:rFonts w:ascii="Arial" w:hAnsi="Arial" w:cs="Arial"/>
          <w:sz w:val="20"/>
          <w:lang w:eastAsia="en-US"/>
        </w:rPr>
        <w:t>,</w:t>
      </w:r>
    </w:p>
    <w:p w:rsidR="0071454F" w:rsidRDefault="00105040" w:rsidP="00583F6E">
      <w:pPr>
        <w:tabs>
          <w:tab w:val="left" w:pos="708"/>
        </w:tabs>
        <w:ind w:left="360"/>
        <w:jc w:val="both"/>
        <w:rPr>
          <w:rFonts w:cs="Arial"/>
          <w:szCs w:val="20"/>
        </w:rPr>
      </w:pPr>
      <w:r w:rsidRPr="00105040">
        <w:rPr>
          <w:rFonts w:cs="Arial"/>
          <w:szCs w:val="20"/>
        </w:rPr>
        <w:t xml:space="preserve">Zakona o varstvu okolja (Uradni list RS, št. 39/06 – uradno prečiščeno besedilo, 49/06 </w:t>
      </w:r>
      <w:r w:rsidR="0017253F">
        <w:rPr>
          <w:rFonts w:cs="Arial"/>
          <w:szCs w:val="20"/>
        </w:rPr>
        <w:t>–</w:t>
      </w:r>
      <w:r w:rsidRPr="00105040">
        <w:rPr>
          <w:rFonts w:cs="Arial"/>
          <w:szCs w:val="20"/>
        </w:rPr>
        <w:t xml:space="preserve"> ZMetD, 66/06 </w:t>
      </w:r>
      <w:r w:rsidR="0070162E">
        <w:rPr>
          <w:rFonts w:cs="Arial"/>
          <w:szCs w:val="20"/>
        </w:rPr>
        <w:t xml:space="preserve">– </w:t>
      </w:r>
      <w:proofErr w:type="spellStart"/>
      <w:r w:rsidR="0070162E">
        <w:rPr>
          <w:rFonts w:cs="Arial"/>
          <w:szCs w:val="20"/>
        </w:rPr>
        <w:t>o</w:t>
      </w:r>
      <w:r w:rsidRPr="00105040">
        <w:rPr>
          <w:rFonts w:cs="Arial"/>
          <w:szCs w:val="20"/>
        </w:rPr>
        <w:t>dl</w:t>
      </w:r>
      <w:proofErr w:type="spellEnd"/>
      <w:r w:rsidRPr="00105040">
        <w:rPr>
          <w:rFonts w:cs="Arial"/>
          <w:szCs w:val="20"/>
        </w:rPr>
        <w:t>. US, 33/07</w:t>
      </w:r>
      <w:r w:rsidR="0070162E">
        <w:rPr>
          <w:rFonts w:cs="Arial"/>
          <w:szCs w:val="20"/>
        </w:rPr>
        <w:t xml:space="preserve"> – </w:t>
      </w:r>
      <w:r w:rsidRPr="00105040">
        <w:rPr>
          <w:rFonts w:cs="Arial"/>
          <w:szCs w:val="20"/>
        </w:rPr>
        <w:t>ZPNačrt, 57/08</w:t>
      </w:r>
      <w:r w:rsidR="0070162E">
        <w:rPr>
          <w:rFonts w:cs="Arial"/>
          <w:szCs w:val="20"/>
        </w:rPr>
        <w:t xml:space="preserve"> – </w:t>
      </w:r>
      <w:r w:rsidRPr="00105040">
        <w:rPr>
          <w:rFonts w:cs="Arial"/>
          <w:szCs w:val="20"/>
        </w:rPr>
        <w:t>ZFO-1A, 70/08, 108/09, 108/09</w:t>
      </w:r>
      <w:r w:rsidR="0070162E">
        <w:rPr>
          <w:rFonts w:cs="Arial"/>
          <w:szCs w:val="20"/>
        </w:rPr>
        <w:t xml:space="preserve"> – </w:t>
      </w:r>
      <w:r w:rsidRPr="00105040">
        <w:rPr>
          <w:rFonts w:cs="Arial"/>
          <w:szCs w:val="20"/>
        </w:rPr>
        <w:t>ZPNačrt-A, 48/12, 57/12 in 92/13)</w:t>
      </w:r>
      <w:r w:rsidR="005604C6">
        <w:rPr>
          <w:rFonts w:cs="Arial"/>
          <w:szCs w:val="20"/>
        </w:rPr>
        <w:t>.</w:t>
      </w:r>
    </w:p>
    <w:p w:rsidR="005604C6" w:rsidRPr="008D1759" w:rsidRDefault="005604C6" w:rsidP="00583F6E">
      <w:pPr>
        <w:tabs>
          <w:tab w:val="left" w:pos="708"/>
        </w:tabs>
        <w:ind w:left="360"/>
        <w:jc w:val="both"/>
        <w:rPr>
          <w:rFonts w:cs="Arial"/>
          <w:szCs w:val="20"/>
        </w:rPr>
      </w:pPr>
    </w:p>
    <w:p w:rsidR="0071454F" w:rsidRPr="008D1759" w:rsidRDefault="0071454F" w:rsidP="00583F6E">
      <w:pPr>
        <w:numPr>
          <w:ilvl w:val="0"/>
          <w:numId w:val="12"/>
        </w:numPr>
        <w:tabs>
          <w:tab w:val="clear" w:pos="720"/>
          <w:tab w:val="num" w:pos="-360"/>
        </w:tabs>
        <w:ind w:left="360"/>
        <w:jc w:val="both"/>
        <w:rPr>
          <w:rFonts w:cs="Arial"/>
          <w:szCs w:val="20"/>
        </w:rPr>
      </w:pPr>
      <w:r w:rsidRPr="008D1759">
        <w:rPr>
          <w:rFonts w:cs="Arial"/>
          <w:szCs w:val="20"/>
        </w:rPr>
        <w:t>Rok za iz</w:t>
      </w:r>
      <w:r>
        <w:rPr>
          <w:rFonts w:cs="Arial"/>
          <w:szCs w:val="20"/>
        </w:rPr>
        <w:t xml:space="preserve">dajo uredbe, določen z </w:t>
      </w:r>
      <w:r w:rsidRPr="008D1759">
        <w:rPr>
          <w:rFonts w:cs="Arial"/>
          <w:szCs w:val="20"/>
        </w:rPr>
        <w:t>zakon</w:t>
      </w:r>
      <w:r>
        <w:rPr>
          <w:rFonts w:cs="Arial"/>
          <w:szCs w:val="20"/>
        </w:rPr>
        <w:t>om</w:t>
      </w:r>
    </w:p>
    <w:p w:rsidR="0071454F" w:rsidRDefault="0071454F" w:rsidP="00583F6E">
      <w:pPr>
        <w:tabs>
          <w:tab w:val="left" w:pos="708"/>
        </w:tabs>
        <w:jc w:val="both"/>
        <w:rPr>
          <w:rFonts w:cs="Arial"/>
          <w:szCs w:val="20"/>
        </w:rPr>
      </w:pPr>
    </w:p>
    <w:p w:rsidR="009E1EB6" w:rsidRDefault="0098480B" w:rsidP="00583F6E">
      <w:pPr>
        <w:tabs>
          <w:tab w:val="left" w:pos="708"/>
        </w:tabs>
        <w:ind w:left="360"/>
        <w:jc w:val="both"/>
        <w:rPr>
          <w:rFonts w:cs="Arial"/>
          <w:szCs w:val="20"/>
        </w:rPr>
      </w:pPr>
      <w:r w:rsidRPr="0098480B">
        <w:rPr>
          <w:rFonts w:cs="Arial"/>
          <w:szCs w:val="20"/>
        </w:rPr>
        <w:t>Uredba prenaša določbe Direktive 2010/75/EU Evropskega parlamenta in Sveta z dne 24. novembra 2010 o industrijskih emisijah (celovito preprečevanje in nadzorovanje onesnaževanja) (prenovitev) (UL L št. 334 z dne 17. 12. 2010, str. 17) v slovenski pravni red. Rok za prenos te direktive je potekel 7. januarja 2013.</w:t>
      </w:r>
    </w:p>
    <w:p w:rsidR="00353B39" w:rsidRDefault="00353B39" w:rsidP="00583F6E">
      <w:pPr>
        <w:tabs>
          <w:tab w:val="left" w:pos="708"/>
        </w:tabs>
        <w:ind w:left="360"/>
        <w:jc w:val="both"/>
        <w:rPr>
          <w:rFonts w:cs="Arial"/>
          <w:szCs w:val="20"/>
        </w:rPr>
      </w:pPr>
    </w:p>
    <w:p w:rsidR="00353B39" w:rsidRPr="00353B39" w:rsidRDefault="00353B39" w:rsidP="00353B39">
      <w:pPr>
        <w:numPr>
          <w:ilvl w:val="0"/>
          <w:numId w:val="12"/>
        </w:numPr>
        <w:tabs>
          <w:tab w:val="clear" w:pos="720"/>
          <w:tab w:val="num" w:pos="-360"/>
        </w:tabs>
        <w:ind w:left="360"/>
        <w:jc w:val="both"/>
        <w:rPr>
          <w:rFonts w:cs="Arial"/>
          <w:szCs w:val="20"/>
        </w:rPr>
      </w:pPr>
      <w:r w:rsidRPr="00353B39">
        <w:rPr>
          <w:rFonts w:cs="Arial"/>
          <w:szCs w:val="20"/>
        </w:rPr>
        <w:t>Splošna obrazložitev predloga uredbe, če je potrebna</w:t>
      </w:r>
    </w:p>
    <w:p w:rsidR="00353B39" w:rsidRPr="00353B39" w:rsidRDefault="00353B39" w:rsidP="00353B39">
      <w:pPr>
        <w:pStyle w:val="Odstavekseznama"/>
        <w:tabs>
          <w:tab w:val="left" w:pos="708"/>
        </w:tabs>
        <w:rPr>
          <w:rFonts w:cs="Arial"/>
        </w:rPr>
      </w:pPr>
    </w:p>
    <w:p w:rsidR="00353B39" w:rsidRPr="00525ACD" w:rsidRDefault="00353B39" w:rsidP="00353B39">
      <w:pPr>
        <w:tabs>
          <w:tab w:val="left" w:pos="708"/>
        </w:tabs>
        <w:ind w:left="360"/>
        <w:jc w:val="both"/>
        <w:rPr>
          <w:rFonts w:cs="Arial"/>
          <w:szCs w:val="20"/>
        </w:rPr>
      </w:pPr>
      <w:r w:rsidRPr="00525ACD">
        <w:rPr>
          <w:rFonts w:cs="Arial"/>
          <w:szCs w:val="20"/>
        </w:rPr>
        <w:t>Z veljavno Uredbo o mejnih vrednostih emisije snovi v zrak iz velikih kurilnih naprav (Uradni list RS, št. 73/05, 92/07 in 68/12)</w:t>
      </w:r>
      <w:r>
        <w:rPr>
          <w:rFonts w:cs="Arial"/>
          <w:szCs w:val="20"/>
        </w:rPr>
        <w:t>,</w:t>
      </w:r>
      <w:r w:rsidRPr="00525ACD">
        <w:rPr>
          <w:rFonts w:cs="Arial"/>
          <w:szCs w:val="20"/>
        </w:rPr>
        <w:t xml:space="preserve"> (v nadaljnjem besedilu: uredba), je bila v slovenski pravni red prenesena </w:t>
      </w:r>
      <w:r>
        <w:rPr>
          <w:rFonts w:cs="Arial"/>
          <w:szCs w:val="20"/>
        </w:rPr>
        <w:t>D</w:t>
      </w:r>
      <w:r w:rsidRPr="00525ACD">
        <w:rPr>
          <w:rFonts w:cs="Arial"/>
          <w:szCs w:val="20"/>
        </w:rPr>
        <w:t xml:space="preserve">irektiva 2001/80/ES Evropskega parlamenta in Sveta z dne 23. oktobra 2001 o omejevanju emisij nekaterih onesnaževal v zrak iz velikih kurilnih naprav, (v nadaljnjem besedilu: direktiva 2001/80/ES). Omenjena direktiva je bila spremenjena in integrirana v direktivo 2010/75/EU Evropskega parlamenta in Sveta z dne 24. novembra 2010 o industrijskih emisijah (celovito preprečevanje in nadzorovanje onesnaževanja) (UL L št. 334 z dne 17. 12. 2010, str. 17), (v nadaljnjem besedilu: Direktiva 2010/75/EU). Zaradi uskladitve slovenskega pravnega reda z zahtevami te prenovljene direktive in za njen popolni prenos je treba spremeniti in dopolniti omenjeno uredbo. </w:t>
      </w:r>
    </w:p>
    <w:p w:rsidR="00353B39" w:rsidRPr="00525ACD" w:rsidRDefault="00353B39" w:rsidP="00353B39">
      <w:pPr>
        <w:tabs>
          <w:tab w:val="left" w:pos="708"/>
        </w:tabs>
        <w:ind w:left="360"/>
        <w:jc w:val="both"/>
        <w:rPr>
          <w:rFonts w:cs="Arial"/>
          <w:szCs w:val="20"/>
        </w:rPr>
      </w:pPr>
      <w:r w:rsidRPr="00525ACD">
        <w:rPr>
          <w:rFonts w:cs="Arial"/>
          <w:szCs w:val="20"/>
        </w:rPr>
        <w:t>Z direktivo 2001/80/ES in sedanjim tretjim poglavja direktive 2010/75/EU želi EU doseči izpolnjevanje ciljev Tematske strategije o onesnaževanju zraka</w:t>
      </w:r>
      <w:r>
        <w:rPr>
          <w:rFonts w:cs="Arial"/>
          <w:szCs w:val="20"/>
        </w:rPr>
        <w:t>,</w:t>
      </w:r>
      <w:r w:rsidRPr="00525ACD">
        <w:rPr>
          <w:rFonts w:cs="Arial"/>
          <w:szCs w:val="20"/>
        </w:rPr>
        <w:t xml:space="preserve"> </w:t>
      </w:r>
      <w:r>
        <w:rPr>
          <w:rFonts w:cs="Arial"/>
          <w:szCs w:val="20"/>
        </w:rPr>
        <w:t>z</w:t>
      </w:r>
      <w:r w:rsidRPr="00525ACD">
        <w:rPr>
          <w:rFonts w:cs="Arial"/>
          <w:szCs w:val="20"/>
        </w:rPr>
        <w:t>lasti nadaljnje zmanjševanje emisij žveplovega dioksida (SO2), dušikovih oksidov (</w:t>
      </w:r>
      <w:proofErr w:type="spellStart"/>
      <w:r w:rsidRPr="00525ACD">
        <w:rPr>
          <w:rFonts w:cs="Arial"/>
          <w:szCs w:val="20"/>
        </w:rPr>
        <w:t>NOx</w:t>
      </w:r>
      <w:proofErr w:type="spellEnd"/>
      <w:r w:rsidRPr="00525ACD">
        <w:rPr>
          <w:rFonts w:cs="Arial"/>
          <w:szCs w:val="20"/>
        </w:rPr>
        <w:t xml:space="preserve">), prahu, ogljikovih oksidov in težkih kovin zaradi preprečevanja preseganj standardov kakovosti zunanjega zraka in posledično učinkovitega varstva ljudi pred znanimi tveganji za zdravje zaradi onesnaženosti zraka. Poleg zdravja ljudi je cilj direktiv in omenjene Tematske strategije tudi varstvo okolja – </w:t>
      </w:r>
      <w:r>
        <w:rPr>
          <w:rFonts w:cs="Arial"/>
          <w:szCs w:val="20"/>
        </w:rPr>
        <w:t>predvsem</w:t>
      </w:r>
      <w:r w:rsidRPr="00525ACD">
        <w:rPr>
          <w:rFonts w:cs="Arial"/>
          <w:szCs w:val="20"/>
        </w:rPr>
        <w:t xml:space="preserve"> omejevanje onesnaženja zraka na velike razdalje in zmanjšanje </w:t>
      </w:r>
      <w:proofErr w:type="spellStart"/>
      <w:r w:rsidRPr="00525ACD">
        <w:rPr>
          <w:rFonts w:cs="Arial"/>
          <w:szCs w:val="20"/>
        </w:rPr>
        <w:t>zakisljevanja</w:t>
      </w:r>
      <w:proofErr w:type="spellEnd"/>
      <w:r w:rsidRPr="00525ACD">
        <w:rPr>
          <w:rFonts w:cs="Arial"/>
          <w:szCs w:val="20"/>
        </w:rPr>
        <w:t xml:space="preserve">, </w:t>
      </w:r>
      <w:proofErr w:type="spellStart"/>
      <w:r w:rsidRPr="00525ACD">
        <w:rPr>
          <w:rFonts w:cs="Arial"/>
          <w:szCs w:val="20"/>
        </w:rPr>
        <w:t>evtrofikacije</w:t>
      </w:r>
      <w:proofErr w:type="spellEnd"/>
      <w:r w:rsidRPr="00525ACD">
        <w:rPr>
          <w:rFonts w:cs="Arial"/>
          <w:szCs w:val="20"/>
        </w:rPr>
        <w:t xml:space="preserve"> in </w:t>
      </w:r>
      <w:proofErr w:type="spellStart"/>
      <w:r w:rsidRPr="00525ACD">
        <w:rPr>
          <w:rFonts w:cs="Arial"/>
          <w:szCs w:val="20"/>
        </w:rPr>
        <w:t>prizemnega</w:t>
      </w:r>
      <w:proofErr w:type="spellEnd"/>
      <w:r w:rsidRPr="00525ACD">
        <w:rPr>
          <w:rFonts w:cs="Arial"/>
          <w:szCs w:val="20"/>
        </w:rPr>
        <w:t xml:space="preserve"> ozona, emisij težkih kovin</w:t>
      </w:r>
      <w:r>
        <w:rPr>
          <w:rFonts w:cs="Arial"/>
          <w:szCs w:val="20"/>
        </w:rPr>
        <w:t>,</w:t>
      </w:r>
      <w:r w:rsidRPr="00525ACD">
        <w:rPr>
          <w:rFonts w:cs="Arial"/>
          <w:szCs w:val="20"/>
        </w:rPr>
        <w:t xml:space="preserve"> vezanih na delce – v skladu z Göteborškim protokolom in Protokolom o težkih kovinah h Konvenciji UNECE o onesnaževanju zraka na velike razdalje preko meja.</w:t>
      </w:r>
    </w:p>
    <w:p w:rsidR="00353B39" w:rsidRPr="00525ACD" w:rsidRDefault="00353B39" w:rsidP="00353B39">
      <w:pPr>
        <w:tabs>
          <w:tab w:val="left" w:pos="708"/>
        </w:tabs>
        <w:ind w:left="360"/>
        <w:jc w:val="both"/>
        <w:rPr>
          <w:rFonts w:cs="Arial"/>
          <w:szCs w:val="20"/>
        </w:rPr>
      </w:pPr>
      <w:r w:rsidRPr="00525ACD">
        <w:rPr>
          <w:rFonts w:cs="Arial"/>
          <w:szCs w:val="20"/>
        </w:rPr>
        <w:t>Direktiva velja za velike kurilne naprave z vhodno toplotno močjo</w:t>
      </w:r>
      <w:r>
        <w:rPr>
          <w:rFonts w:cs="Arial"/>
          <w:szCs w:val="20"/>
        </w:rPr>
        <w:t>,</w:t>
      </w:r>
      <w:r w:rsidRPr="00525ACD">
        <w:rPr>
          <w:rFonts w:cs="Arial"/>
          <w:szCs w:val="20"/>
        </w:rPr>
        <w:t xml:space="preserve"> večjo ali en</w:t>
      </w:r>
      <w:r>
        <w:rPr>
          <w:rFonts w:cs="Arial"/>
          <w:szCs w:val="20"/>
        </w:rPr>
        <w:t>a</w:t>
      </w:r>
      <w:r w:rsidRPr="00525ACD">
        <w:rPr>
          <w:rFonts w:cs="Arial"/>
          <w:szCs w:val="20"/>
        </w:rPr>
        <w:t xml:space="preserve">ko 50 MW, ki zaradi izgorevanje goriv znatno prispevajo k emisijam onesnaževal v zrak. Države članice EU in upravljavci velikih kurilnih naprav pridobivajo </w:t>
      </w:r>
      <w:r>
        <w:rPr>
          <w:rFonts w:cs="Arial"/>
          <w:szCs w:val="20"/>
        </w:rPr>
        <w:t>pri</w:t>
      </w:r>
      <w:r w:rsidRPr="00525ACD">
        <w:rPr>
          <w:rFonts w:cs="Arial"/>
          <w:szCs w:val="20"/>
        </w:rPr>
        <w:t xml:space="preserve"> zmanjševanj</w:t>
      </w:r>
      <w:r>
        <w:rPr>
          <w:rFonts w:cs="Arial"/>
          <w:szCs w:val="20"/>
        </w:rPr>
        <w:t>u</w:t>
      </w:r>
      <w:r w:rsidRPr="00525ACD">
        <w:rPr>
          <w:rFonts w:cs="Arial"/>
          <w:szCs w:val="20"/>
        </w:rPr>
        <w:t xml:space="preserve"> in spremljanj</w:t>
      </w:r>
      <w:r>
        <w:rPr>
          <w:rFonts w:cs="Arial"/>
          <w:szCs w:val="20"/>
        </w:rPr>
        <w:t>u</w:t>
      </w:r>
      <w:r w:rsidRPr="00525ACD">
        <w:rPr>
          <w:rFonts w:cs="Arial"/>
          <w:szCs w:val="20"/>
        </w:rPr>
        <w:t xml:space="preserve"> (</w:t>
      </w:r>
      <w:proofErr w:type="spellStart"/>
      <w:r w:rsidRPr="00525ACD">
        <w:rPr>
          <w:rFonts w:cs="Arial"/>
          <w:szCs w:val="20"/>
        </w:rPr>
        <w:t>monitoring</w:t>
      </w:r>
      <w:r>
        <w:rPr>
          <w:rFonts w:cs="Arial"/>
          <w:szCs w:val="20"/>
        </w:rPr>
        <w:t>u</w:t>
      </w:r>
      <w:proofErr w:type="spellEnd"/>
      <w:r w:rsidRPr="00525ACD">
        <w:rPr>
          <w:rFonts w:cs="Arial"/>
          <w:szCs w:val="20"/>
        </w:rPr>
        <w:t>) teh emisij zaradi omenjenih direktiv in njihovih predhodnic bogate izkušnje že več kot 25 let, kar se z novo direktivo 2010/75/EU in drugimi direktivami, ki urejajo energetsko učinkovito rabo energije in podnebne spremembe</w:t>
      </w:r>
      <w:r>
        <w:rPr>
          <w:rFonts w:cs="Arial"/>
          <w:szCs w:val="20"/>
        </w:rPr>
        <w:t>,</w:t>
      </w:r>
      <w:r w:rsidRPr="00525ACD">
        <w:rPr>
          <w:rFonts w:cs="Arial"/>
          <w:szCs w:val="20"/>
        </w:rPr>
        <w:t xml:space="preserve"> še nadgrajuje. </w:t>
      </w:r>
    </w:p>
    <w:p w:rsidR="00353B39" w:rsidRPr="00525ACD" w:rsidRDefault="00353B39" w:rsidP="00353B39">
      <w:pPr>
        <w:tabs>
          <w:tab w:val="left" w:pos="708"/>
        </w:tabs>
        <w:ind w:left="360"/>
        <w:jc w:val="both"/>
        <w:rPr>
          <w:rFonts w:cs="Arial"/>
          <w:szCs w:val="20"/>
        </w:rPr>
      </w:pPr>
      <w:r w:rsidRPr="00525ACD">
        <w:rPr>
          <w:rFonts w:cs="Arial"/>
          <w:szCs w:val="20"/>
        </w:rPr>
        <w:t xml:space="preserve">Za izvajanje določil direktive, ki se nanašajo na spremljanje emisij, se poleg omenjene uredbe v nacionalnem pravnem redu uporablja tudi ustrezni predpis o </w:t>
      </w:r>
      <w:proofErr w:type="spellStart"/>
      <w:r w:rsidRPr="00525ACD">
        <w:rPr>
          <w:rFonts w:cs="Arial"/>
          <w:szCs w:val="20"/>
        </w:rPr>
        <w:t>monitoringu</w:t>
      </w:r>
      <w:proofErr w:type="spellEnd"/>
      <w:r w:rsidRPr="00525ACD">
        <w:rPr>
          <w:rFonts w:cs="Arial"/>
          <w:szCs w:val="20"/>
        </w:rPr>
        <w:t xml:space="preserve"> teh emisij (Pravilnik o prvih meritvah in obratovalnem </w:t>
      </w:r>
      <w:proofErr w:type="spellStart"/>
      <w:r w:rsidRPr="00525ACD">
        <w:rPr>
          <w:rFonts w:cs="Arial"/>
          <w:szCs w:val="20"/>
        </w:rPr>
        <w:t>monitoringu</w:t>
      </w:r>
      <w:proofErr w:type="spellEnd"/>
      <w:r w:rsidRPr="00525ACD">
        <w:rPr>
          <w:rFonts w:cs="Arial"/>
          <w:szCs w:val="20"/>
        </w:rPr>
        <w:t xml:space="preserve"> emisije snovi v zrak iz nepremičnih virov onesnaževanja ter o pogojih za njegovo izvajanje (Uradni list RS, št. 105/08)</w:t>
      </w:r>
      <w:r>
        <w:rPr>
          <w:rFonts w:cs="Arial"/>
          <w:szCs w:val="20"/>
        </w:rPr>
        <w:t>)</w:t>
      </w:r>
      <w:r w:rsidRPr="00525ACD">
        <w:rPr>
          <w:rFonts w:cs="Arial"/>
          <w:szCs w:val="20"/>
        </w:rPr>
        <w:t>.</w:t>
      </w:r>
    </w:p>
    <w:p w:rsidR="00353B39" w:rsidRPr="00525ACD" w:rsidRDefault="00353B39" w:rsidP="00353B39">
      <w:pPr>
        <w:tabs>
          <w:tab w:val="left" w:pos="708"/>
        </w:tabs>
        <w:ind w:left="720"/>
        <w:jc w:val="both"/>
        <w:rPr>
          <w:rFonts w:cs="Arial"/>
          <w:szCs w:val="20"/>
        </w:rPr>
      </w:pPr>
    </w:p>
    <w:p w:rsidR="00353B39" w:rsidRPr="00525ACD" w:rsidRDefault="00353B39" w:rsidP="00353B39">
      <w:pPr>
        <w:numPr>
          <w:ilvl w:val="0"/>
          <w:numId w:val="12"/>
        </w:numPr>
        <w:tabs>
          <w:tab w:val="clear" w:pos="720"/>
          <w:tab w:val="num" w:pos="0"/>
        </w:tabs>
        <w:ind w:left="360"/>
        <w:jc w:val="both"/>
        <w:rPr>
          <w:rFonts w:cs="Arial"/>
          <w:szCs w:val="20"/>
        </w:rPr>
      </w:pPr>
      <w:r w:rsidRPr="00525ACD">
        <w:rPr>
          <w:rFonts w:cs="Arial"/>
          <w:szCs w:val="20"/>
        </w:rPr>
        <w:t>Predstavitev presoje posledic za posamezna področja, če te niso mogle biti celovito predstavljene v predlogu zakona</w:t>
      </w:r>
    </w:p>
    <w:p w:rsidR="00353B39" w:rsidRPr="00525ACD" w:rsidRDefault="00353B39" w:rsidP="00353B39">
      <w:pPr>
        <w:ind w:left="360"/>
        <w:jc w:val="both"/>
        <w:rPr>
          <w:rFonts w:cs="Arial"/>
          <w:szCs w:val="20"/>
        </w:rPr>
      </w:pPr>
      <w:r w:rsidRPr="00525ACD">
        <w:rPr>
          <w:rFonts w:cs="Arial"/>
          <w:szCs w:val="20"/>
        </w:rPr>
        <w:t>V Sloveniji smo imeli konec leta 2013 18 velikih kurilnih naprav, ki so bile v upravljanju sedmih upravljavcev</w:t>
      </w:r>
      <w:r>
        <w:rPr>
          <w:rFonts w:cs="Arial"/>
          <w:szCs w:val="20"/>
        </w:rPr>
        <w:t>,</w:t>
      </w:r>
      <w:r w:rsidRPr="00525ACD">
        <w:rPr>
          <w:rFonts w:cs="Arial"/>
          <w:szCs w:val="20"/>
        </w:rPr>
        <w:t xml:space="preserve"> in sicer: Termoelektrarna toplarna Ljubljana, Energetika Ljubljana, Termoelektrarna Šoštanj, Termoelektrarna Trbovlje, Energetika Maribor, </w:t>
      </w:r>
      <w:proofErr w:type="spellStart"/>
      <w:r w:rsidRPr="00525ACD">
        <w:rPr>
          <w:rFonts w:cs="Arial"/>
          <w:szCs w:val="20"/>
        </w:rPr>
        <w:t>Vipap</w:t>
      </w:r>
      <w:proofErr w:type="spellEnd"/>
      <w:r w:rsidRPr="00525ACD">
        <w:rPr>
          <w:rFonts w:cs="Arial"/>
          <w:szCs w:val="20"/>
        </w:rPr>
        <w:t xml:space="preserve"> in Termoelektrarna Brestanica – glej spodnjo preglednico za nekatere osnovne podatke. </w:t>
      </w:r>
    </w:p>
    <w:p w:rsidR="00353B39" w:rsidRPr="00525ACD" w:rsidRDefault="00353B39" w:rsidP="00353B39">
      <w:pPr>
        <w:ind w:left="360"/>
        <w:jc w:val="both"/>
        <w:rPr>
          <w:rFonts w:cs="Arial"/>
          <w:szCs w:val="20"/>
        </w:rPr>
      </w:pPr>
      <w:r w:rsidRPr="00525ACD">
        <w:rPr>
          <w:rFonts w:cs="Arial"/>
          <w:szCs w:val="20"/>
        </w:rPr>
        <w:t>Vsi upravljavci naprav so imeli za njihovo obratovanje izdano tudi ustrezna okoljevarstvena dovoljenja, ki jih bo Agencija za okolje po potrebi po uradni dolžnosti posodobila, da bodo skladna z zahtevami nove uredbe.</w:t>
      </w:r>
    </w:p>
    <w:p w:rsidR="00353B39" w:rsidRPr="00525ACD" w:rsidRDefault="00353B39" w:rsidP="00353B39">
      <w:pPr>
        <w:ind w:left="360"/>
        <w:jc w:val="both"/>
        <w:rPr>
          <w:rFonts w:cs="Arial"/>
          <w:szCs w:val="20"/>
        </w:rPr>
      </w:pPr>
      <w:r w:rsidRPr="00525ACD">
        <w:rPr>
          <w:rFonts w:cs="Arial"/>
          <w:szCs w:val="20"/>
        </w:rPr>
        <w:t xml:space="preserve">Zahteve direktive glede doseganja mejnih vrednosti emisij za obstoječe in nove naprave, ki jih zdaj prenaša spremenjena uredba, so se zaostrile, tako da so se mejne vrednosti </w:t>
      </w:r>
      <w:r>
        <w:rPr>
          <w:rFonts w:cs="Arial"/>
          <w:szCs w:val="20"/>
        </w:rPr>
        <w:t>nekaterih</w:t>
      </w:r>
      <w:r w:rsidRPr="00525ACD">
        <w:rPr>
          <w:rFonts w:cs="Arial"/>
          <w:szCs w:val="20"/>
        </w:rPr>
        <w:t xml:space="preserve"> onesnaževal precej znižale. Zato bo za nadaljnje obratovanje teh naprav in njihovo skladnost z zahtevami direktive/uredbe </w:t>
      </w:r>
      <w:r>
        <w:rPr>
          <w:rFonts w:cs="Arial"/>
          <w:szCs w:val="20"/>
        </w:rPr>
        <w:t>treba</w:t>
      </w:r>
      <w:r w:rsidRPr="00525ACD">
        <w:rPr>
          <w:rFonts w:cs="Arial"/>
          <w:szCs w:val="20"/>
        </w:rPr>
        <w:t xml:space="preserve"> te naprave posodobiti, prenoviti ali prilagoditi, kar bo </w:t>
      </w:r>
      <w:r w:rsidR="00C279AF" w:rsidRPr="00C279AF">
        <w:rPr>
          <w:rFonts w:cs="Arial"/>
          <w:szCs w:val="20"/>
        </w:rPr>
        <w:t>predstavljalo upravljavcem teh naprav manjše ali večje stroške (ti lahko znašajo od cca 1</w:t>
      </w:r>
      <w:r w:rsidR="00C279AF">
        <w:rPr>
          <w:rFonts w:cs="Arial"/>
          <w:szCs w:val="20"/>
        </w:rPr>
        <w:t>-10 mio.</w:t>
      </w:r>
      <w:r w:rsidR="00C279AF" w:rsidRPr="00C279AF">
        <w:rPr>
          <w:rFonts w:cs="Arial"/>
          <w:szCs w:val="20"/>
        </w:rPr>
        <w:t xml:space="preserve"> EUR v primeru manjših tehničnih posodobitev, v primeru celovite rekonstrukcije naprav pa gre za neprimerno višje zneske – </w:t>
      </w:r>
      <w:r w:rsidR="00C279AF">
        <w:rPr>
          <w:rFonts w:cs="Arial"/>
          <w:szCs w:val="20"/>
        </w:rPr>
        <w:t>primer vrednosti investicije v novo napravo je npr.</w:t>
      </w:r>
      <w:r w:rsidR="00C279AF" w:rsidRPr="00C279AF">
        <w:rPr>
          <w:rFonts w:cs="Arial"/>
          <w:szCs w:val="20"/>
        </w:rPr>
        <w:t xml:space="preserve"> blok 6 TEŠ).   </w:t>
      </w:r>
    </w:p>
    <w:p w:rsidR="00353B39" w:rsidRPr="00525ACD" w:rsidRDefault="00353B39" w:rsidP="00353B39">
      <w:pPr>
        <w:ind w:left="360"/>
        <w:jc w:val="both"/>
        <w:rPr>
          <w:rFonts w:cs="Arial"/>
          <w:szCs w:val="20"/>
        </w:rPr>
      </w:pPr>
    </w:p>
    <w:tbl>
      <w:tblPr>
        <w:tblW w:w="3794"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843"/>
      </w:tblGrid>
      <w:tr w:rsidR="00353B39" w:rsidRPr="00525ACD" w:rsidTr="00353B39">
        <w:trPr>
          <w:trHeight w:val="300"/>
        </w:trPr>
        <w:tc>
          <w:tcPr>
            <w:tcW w:w="1951" w:type="dxa"/>
            <w:shd w:val="clear" w:color="auto" w:fill="auto"/>
            <w:hideMark/>
          </w:tcPr>
          <w:p w:rsidR="00353B39" w:rsidRPr="00525ACD" w:rsidRDefault="00353B39" w:rsidP="00353B39">
            <w:pPr>
              <w:tabs>
                <w:tab w:val="left" w:pos="708"/>
              </w:tabs>
              <w:rPr>
                <w:b/>
                <w:bCs/>
                <w:szCs w:val="22"/>
              </w:rPr>
            </w:pPr>
            <w:r w:rsidRPr="00525ACD">
              <w:rPr>
                <w:b/>
                <w:bCs/>
                <w:szCs w:val="22"/>
              </w:rPr>
              <w:t>Kratko ime naprave</w:t>
            </w:r>
          </w:p>
        </w:tc>
        <w:tc>
          <w:tcPr>
            <w:tcW w:w="1843" w:type="dxa"/>
            <w:shd w:val="clear" w:color="auto" w:fill="auto"/>
            <w:hideMark/>
          </w:tcPr>
          <w:p w:rsidR="00353B39" w:rsidRPr="00525ACD" w:rsidRDefault="00353B39" w:rsidP="00353B39">
            <w:pPr>
              <w:tabs>
                <w:tab w:val="left" w:pos="708"/>
              </w:tabs>
              <w:rPr>
                <w:b/>
                <w:bCs/>
                <w:szCs w:val="22"/>
              </w:rPr>
            </w:pPr>
            <w:r w:rsidRPr="00525ACD">
              <w:rPr>
                <w:b/>
                <w:bCs/>
                <w:szCs w:val="22"/>
              </w:rPr>
              <w:t>Vhodna toplotna moč (MW)</w:t>
            </w:r>
          </w:p>
        </w:tc>
      </w:tr>
      <w:tr w:rsidR="00353B39" w:rsidRPr="00525ACD" w:rsidTr="00353B39">
        <w:trPr>
          <w:trHeight w:val="115"/>
        </w:trPr>
        <w:tc>
          <w:tcPr>
            <w:tcW w:w="1951" w:type="dxa"/>
            <w:shd w:val="clear" w:color="auto" w:fill="auto"/>
          </w:tcPr>
          <w:p w:rsidR="00353B39" w:rsidRPr="00525ACD" w:rsidRDefault="00353B39" w:rsidP="00353B39">
            <w:pPr>
              <w:tabs>
                <w:tab w:val="left" w:pos="708"/>
              </w:tabs>
              <w:rPr>
                <w:szCs w:val="22"/>
              </w:rPr>
            </w:pPr>
            <w:r w:rsidRPr="00525ACD">
              <w:rPr>
                <w:szCs w:val="22"/>
              </w:rPr>
              <w:t>TE-TOL D</w:t>
            </w:r>
          </w:p>
        </w:tc>
        <w:tc>
          <w:tcPr>
            <w:tcW w:w="1843" w:type="dxa"/>
            <w:shd w:val="clear" w:color="auto" w:fill="auto"/>
          </w:tcPr>
          <w:p w:rsidR="00353B39" w:rsidRPr="00525ACD" w:rsidRDefault="00353B39" w:rsidP="00353B39">
            <w:pPr>
              <w:tabs>
                <w:tab w:val="left" w:pos="708"/>
              </w:tabs>
              <w:rPr>
                <w:szCs w:val="22"/>
              </w:rPr>
            </w:pPr>
            <w:r w:rsidRPr="00525ACD">
              <w:rPr>
                <w:szCs w:val="22"/>
              </w:rPr>
              <w:t>481</w:t>
            </w:r>
          </w:p>
        </w:tc>
      </w:tr>
      <w:tr w:rsidR="00353B39" w:rsidRPr="00525ACD" w:rsidTr="00353B39">
        <w:trPr>
          <w:trHeight w:val="190"/>
        </w:trPr>
        <w:tc>
          <w:tcPr>
            <w:tcW w:w="1951" w:type="dxa"/>
            <w:shd w:val="clear" w:color="auto" w:fill="auto"/>
          </w:tcPr>
          <w:p w:rsidR="00353B39" w:rsidRPr="00525ACD" w:rsidRDefault="00353B39" w:rsidP="00353B39">
            <w:pPr>
              <w:tabs>
                <w:tab w:val="left" w:pos="708"/>
              </w:tabs>
              <w:rPr>
                <w:szCs w:val="22"/>
              </w:rPr>
            </w:pPr>
            <w:r w:rsidRPr="00525ACD">
              <w:rPr>
                <w:szCs w:val="22"/>
              </w:rPr>
              <w:t>TE-TOL E</w:t>
            </w:r>
          </w:p>
        </w:tc>
        <w:tc>
          <w:tcPr>
            <w:tcW w:w="1843" w:type="dxa"/>
            <w:shd w:val="clear" w:color="auto" w:fill="auto"/>
          </w:tcPr>
          <w:p w:rsidR="00353B39" w:rsidRPr="00525ACD" w:rsidRDefault="00353B39" w:rsidP="00353B39">
            <w:pPr>
              <w:tabs>
                <w:tab w:val="left" w:pos="708"/>
              </w:tabs>
              <w:rPr>
                <w:szCs w:val="22"/>
              </w:rPr>
            </w:pPr>
            <w:r w:rsidRPr="00525ACD">
              <w:rPr>
                <w:szCs w:val="22"/>
              </w:rPr>
              <w:t>164</w:t>
            </w:r>
          </w:p>
        </w:tc>
      </w:tr>
      <w:tr w:rsidR="00353B39" w:rsidRPr="00525ACD" w:rsidTr="00353B39">
        <w:trPr>
          <w:trHeight w:val="294"/>
        </w:trPr>
        <w:tc>
          <w:tcPr>
            <w:tcW w:w="1951" w:type="dxa"/>
            <w:shd w:val="clear" w:color="auto" w:fill="auto"/>
          </w:tcPr>
          <w:p w:rsidR="00353B39" w:rsidRPr="00525ACD" w:rsidRDefault="00353B39" w:rsidP="00353B39">
            <w:pPr>
              <w:tabs>
                <w:tab w:val="left" w:pos="708"/>
              </w:tabs>
              <w:rPr>
                <w:szCs w:val="22"/>
              </w:rPr>
            </w:pPr>
            <w:r w:rsidRPr="00525ACD">
              <w:rPr>
                <w:szCs w:val="22"/>
              </w:rPr>
              <w:t>TET F</w:t>
            </w:r>
          </w:p>
        </w:tc>
        <w:tc>
          <w:tcPr>
            <w:tcW w:w="1843" w:type="dxa"/>
            <w:shd w:val="clear" w:color="auto" w:fill="auto"/>
          </w:tcPr>
          <w:p w:rsidR="00353B39" w:rsidRPr="00525ACD" w:rsidRDefault="00353B39" w:rsidP="00353B39">
            <w:pPr>
              <w:tabs>
                <w:tab w:val="left" w:pos="708"/>
              </w:tabs>
              <w:rPr>
                <w:szCs w:val="22"/>
              </w:rPr>
            </w:pPr>
            <w:r w:rsidRPr="00525ACD">
              <w:rPr>
                <w:szCs w:val="22"/>
              </w:rPr>
              <w:t>350</w:t>
            </w:r>
          </w:p>
        </w:tc>
      </w:tr>
      <w:tr w:rsidR="00353B39" w:rsidRPr="00525ACD" w:rsidTr="00353B39">
        <w:trPr>
          <w:trHeight w:val="270"/>
        </w:trPr>
        <w:tc>
          <w:tcPr>
            <w:tcW w:w="1951" w:type="dxa"/>
            <w:shd w:val="clear" w:color="auto" w:fill="auto"/>
          </w:tcPr>
          <w:p w:rsidR="00353B39" w:rsidRPr="00525ACD" w:rsidRDefault="00353B39" w:rsidP="00353B39">
            <w:pPr>
              <w:tabs>
                <w:tab w:val="left" w:pos="708"/>
              </w:tabs>
              <w:rPr>
                <w:szCs w:val="22"/>
              </w:rPr>
            </w:pPr>
            <w:r w:rsidRPr="00525ACD">
              <w:rPr>
                <w:szCs w:val="22"/>
              </w:rPr>
              <w:t>TEŠ A</w:t>
            </w:r>
          </w:p>
        </w:tc>
        <w:tc>
          <w:tcPr>
            <w:tcW w:w="1843" w:type="dxa"/>
            <w:shd w:val="clear" w:color="auto" w:fill="auto"/>
          </w:tcPr>
          <w:p w:rsidR="00353B39" w:rsidRPr="00525ACD" w:rsidRDefault="00353B39" w:rsidP="00353B39">
            <w:pPr>
              <w:tabs>
                <w:tab w:val="left" w:pos="708"/>
              </w:tabs>
              <w:rPr>
                <w:szCs w:val="22"/>
              </w:rPr>
            </w:pPr>
            <w:r w:rsidRPr="00525ACD">
              <w:rPr>
                <w:szCs w:val="22"/>
              </w:rPr>
              <w:t>105</w:t>
            </w:r>
          </w:p>
        </w:tc>
      </w:tr>
      <w:tr w:rsidR="00353B39" w:rsidRPr="00525ACD" w:rsidTr="00353B39">
        <w:trPr>
          <w:trHeight w:val="276"/>
        </w:trPr>
        <w:tc>
          <w:tcPr>
            <w:tcW w:w="1951" w:type="dxa"/>
            <w:shd w:val="clear" w:color="auto" w:fill="auto"/>
          </w:tcPr>
          <w:p w:rsidR="00353B39" w:rsidRPr="00525ACD" w:rsidRDefault="00353B39" w:rsidP="00353B39">
            <w:pPr>
              <w:tabs>
                <w:tab w:val="left" w:pos="708"/>
              </w:tabs>
              <w:rPr>
                <w:szCs w:val="22"/>
              </w:rPr>
            </w:pPr>
            <w:r w:rsidRPr="00525ACD">
              <w:rPr>
                <w:szCs w:val="22"/>
              </w:rPr>
              <w:t>TEŠ B</w:t>
            </w:r>
          </w:p>
        </w:tc>
        <w:tc>
          <w:tcPr>
            <w:tcW w:w="1843" w:type="dxa"/>
            <w:shd w:val="clear" w:color="auto" w:fill="auto"/>
          </w:tcPr>
          <w:p w:rsidR="00353B39" w:rsidRPr="00525ACD" w:rsidRDefault="00353B39" w:rsidP="00353B39">
            <w:pPr>
              <w:tabs>
                <w:tab w:val="left" w:pos="708"/>
              </w:tabs>
              <w:rPr>
                <w:szCs w:val="22"/>
              </w:rPr>
            </w:pPr>
            <w:r w:rsidRPr="00525ACD">
              <w:rPr>
                <w:szCs w:val="22"/>
              </w:rPr>
              <w:t>1095</w:t>
            </w:r>
          </w:p>
        </w:tc>
      </w:tr>
      <w:tr w:rsidR="00353B39" w:rsidRPr="00525ACD" w:rsidTr="00353B39">
        <w:trPr>
          <w:trHeight w:val="280"/>
        </w:trPr>
        <w:tc>
          <w:tcPr>
            <w:tcW w:w="1951" w:type="dxa"/>
            <w:shd w:val="clear" w:color="auto" w:fill="auto"/>
          </w:tcPr>
          <w:p w:rsidR="00353B39" w:rsidRPr="00525ACD" w:rsidRDefault="00353B39" w:rsidP="00353B39">
            <w:pPr>
              <w:tabs>
                <w:tab w:val="left" w:pos="708"/>
              </w:tabs>
              <w:rPr>
                <w:szCs w:val="22"/>
              </w:rPr>
            </w:pPr>
            <w:r w:rsidRPr="00525ACD">
              <w:rPr>
                <w:szCs w:val="22"/>
              </w:rPr>
              <w:t>TEŠ C</w:t>
            </w:r>
          </w:p>
        </w:tc>
        <w:tc>
          <w:tcPr>
            <w:tcW w:w="1843" w:type="dxa"/>
            <w:shd w:val="clear" w:color="auto" w:fill="auto"/>
          </w:tcPr>
          <w:p w:rsidR="00353B39" w:rsidRPr="00525ACD" w:rsidRDefault="00353B39" w:rsidP="00353B39">
            <w:pPr>
              <w:tabs>
                <w:tab w:val="left" w:pos="708"/>
              </w:tabs>
              <w:rPr>
                <w:szCs w:val="22"/>
              </w:rPr>
            </w:pPr>
            <w:r w:rsidRPr="00525ACD">
              <w:rPr>
                <w:szCs w:val="22"/>
              </w:rPr>
              <w:t>920</w:t>
            </w:r>
          </w:p>
        </w:tc>
      </w:tr>
      <w:tr w:rsidR="00353B39" w:rsidRPr="00525ACD" w:rsidTr="00353B39">
        <w:trPr>
          <w:trHeight w:val="258"/>
        </w:trPr>
        <w:tc>
          <w:tcPr>
            <w:tcW w:w="1951" w:type="dxa"/>
            <w:shd w:val="clear" w:color="auto" w:fill="auto"/>
          </w:tcPr>
          <w:p w:rsidR="00353B39" w:rsidRPr="00525ACD" w:rsidRDefault="00353B39" w:rsidP="00353B39">
            <w:pPr>
              <w:tabs>
                <w:tab w:val="left" w:pos="708"/>
              </w:tabs>
              <w:rPr>
                <w:szCs w:val="22"/>
              </w:rPr>
            </w:pPr>
            <w:r w:rsidRPr="00525ACD">
              <w:rPr>
                <w:szCs w:val="22"/>
              </w:rPr>
              <w:t>TEŠ O</w:t>
            </w:r>
          </w:p>
        </w:tc>
        <w:tc>
          <w:tcPr>
            <w:tcW w:w="1843" w:type="dxa"/>
            <w:shd w:val="clear" w:color="auto" w:fill="auto"/>
          </w:tcPr>
          <w:p w:rsidR="00353B39" w:rsidRPr="00525ACD" w:rsidRDefault="00353B39" w:rsidP="00353B39">
            <w:pPr>
              <w:tabs>
                <w:tab w:val="left" w:pos="708"/>
              </w:tabs>
              <w:rPr>
                <w:szCs w:val="22"/>
              </w:rPr>
            </w:pPr>
            <w:r w:rsidRPr="00525ACD">
              <w:rPr>
                <w:szCs w:val="22"/>
              </w:rPr>
              <w:t>120</w:t>
            </w:r>
          </w:p>
        </w:tc>
      </w:tr>
      <w:tr w:rsidR="00353B39" w:rsidRPr="00525ACD" w:rsidTr="00353B39">
        <w:trPr>
          <w:trHeight w:val="277"/>
        </w:trPr>
        <w:tc>
          <w:tcPr>
            <w:tcW w:w="1951" w:type="dxa"/>
            <w:shd w:val="clear" w:color="auto" w:fill="auto"/>
          </w:tcPr>
          <w:p w:rsidR="00353B39" w:rsidRPr="00525ACD" w:rsidRDefault="00353B39" w:rsidP="00353B39">
            <w:pPr>
              <w:tabs>
                <w:tab w:val="left" w:pos="708"/>
              </w:tabs>
              <w:rPr>
                <w:szCs w:val="22"/>
              </w:rPr>
            </w:pPr>
            <w:r w:rsidRPr="00525ACD">
              <w:rPr>
                <w:szCs w:val="22"/>
              </w:rPr>
              <w:t>TEŠ P</w:t>
            </w:r>
          </w:p>
        </w:tc>
        <w:tc>
          <w:tcPr>
            <w:tcW w:w="1843" w:type="dxa"/>
            <w:shd w:val="clear" w:color="auto" w:fill="auto"/>
          </w:tcPr>
          <w:p w:rsidR="00353B39" w:rsidRPr="00525ACD" w:rsidRDefault="00353B39" w:rsidP="00353B39">
            <w:pPr>
              <w:tabs>
                <w:tab w:val="left" w:pos="708"/>
              </w:tabs>
              <w:rPr>
                <w:szCs w:val="22"/>
              </w:rPr>
            </w:pPr>
            <w:r w:rsidRPr="00525ACD">
              <w:rPr>
                <w:szCs w:val="22"/>
              </w:rPr>
              <w:t>120</w:t>
            </w:r>
          </w:p>
        </w:tc>
      </w:tr>
      <w:tr w:rsidR="00353B39" w:rsidRPr="00525ACD" w:rsidTr="00353B39">
        <w:trPr>
          <w:trHeight w:val="277"/>
        </w:trPr>
        <w:tc>
          <w:tcPr>
            <w:tcW w:w="1951" w:type="dxa"/>
            <w:shd w:val="clear" w:color="auto" w:fill="auto"/>
          </w:tcPr>
          <w:p w:rsidR="00353B39" w:rsidRPr="00525ACD" w:rsidRDefault="00353B39" w:rsidP="00353B39">
            <w:pPr>
              <w:tabs>
                <w:tab w:val="left" w:pos="708"/>
              </w:tabs>
              <w:rPr>
                <w:szCs w:val="22"/>
              </w:rPr>
            </w:pPr>
            <w:r w:rsidRPr="00525ACD">
              <w:rPr>
                <w:szCs w:val="22"/>
              </w:rPr>
              <w:t>TOM I</w:t>
            </w:r>
          </w:p>
        </w:tc>
        <w:tc>
          <w:tcPr>
            <w:tcW w:w="1843" w:type="dxa"/>
            <w:shd w:val="clear" w:color="auto" w:fill="auto"/>
          </w:tcPr>
          <w:p w:rsidR="00353B39" w:rsidRPr="00525ACD" w:rsidRDefault="00353B39" w:rsidP="00353B39">
            <w:pPr>
              <w:tabs>
                <w:tab w:val="left" w:pos="708"/>
              </w:tabs>
              <w:rPr>
                <w:szCs w:val="22"/>
              </w:rPr>
            </w:pPr>
            <w:r w:rsidRPr="00525ACD">
              <w:rPr>
                <w:szCs w:val="22"/>
              </w:rPr>
              <w:t>122</w:t>
            </w:r>
          </w:p>
        </w:tc>
      </w:tr>
      <w:tr w:rsidR="00353B39" w:rsidRPr="00525ACD" w:rsidTr="00353B39">
        <w:trPr>
          <w:trHeight w:val="281"/>
        </w:trPr>
        <w:tc>
          <w:tcPr>
            <w:tcW w:w="1951" w:type="dxa"/>
            <w:shd w:val="clear" w:color="auto" w:fill="auto"/>
          </w:tcPr>
          <w:p w:rsidR="00353B39" w:rsidRPr="00525ACD" w:rsidRDefault="00353B39" w:rsidP="00353B39">
            <w:pPr>
              <w:tabs>
                <w:tab w:val="left" w:pos="708"/>
              </w:tabs>
              <w:rPr>
                <w:szCs w:val="22"/>
              </w:rPr>
            </w:pPr>
            <w:r w:rsidRPr="00525ACD">
              <w:rPr>
                <w:szCs w:val="22"/>
              </w:rPr>
              <w:t>VIPAP R</w:t>
            </w:r>
          </w:p>
        </w:tc>
        <w:tc>
          <w:tcPr>
            <w:tcW w:w="1843" w:type="dxa"/>
            <w:shd w:val="clear" w:color="auto" w:fill="auto"/>
          </w:tcPr>
          <w:p w:rsidR="00353B39" w:rsidRPr="00525ACD" w:rsidRDefault="00353B39" w:rsidP="00353B39">
            <w:pPr>
              <w:tabs>
                <w:tab w:val="left" w:pos="708"/>
              </w:tabs>
              <w:rPr>
                <w:szCs w:val="22"/>
              </w:rPr>
            </w:pPr>
            <w:r w:rsidRPr="00525ACD">
              <w:rPr>
                <w:szCs w:val="22"/>
              </w:rPr>
              <w:t>56</w:t>
            </w:r>
          </w:p>
        </w:tc>
      </w:tr>
      <w:tr w:rsidR="00353B39" w:rsidRPr="00525ACD" w:rsidTr="00353B39">
        <w:trPr>
          <w:trHeight w:val="276"/>
        </w:trPr>
        <w:tc>
          <w:tcPr>
            <w:tcW w:w="1951" w:type="dxa"/>
            <w:shd w:val="clear" w:color="auto" w:fill="auto"/>
          </w:tcPr>
          <w:p w:rsidR="00353B39" w:rsidRPr="00525ACD" w:rsidRDefault="00353B39" w:rsidP="00353B39">
            <w:pPr>
              <w:tabs>
                <w:tab w:val="left" w:pos="708"/>
              </w:tabs>
              <w:rPr>
                <w:szCs w:val="22"/>
              </w:rPr>
            </w:pPr>
            <w:r w:rsidRPr="00525ACD">
              <w:rPr>
                <w:szCs w:val="22"/>
              </w:rPr>
              <w:t>VIPAP S</w:t>
            </w:r>
          </w:p>
        </w:tc>
        <w:tc>
          <w:tcPr>
            <w:tcW w:w="1843" w:type="dxa"/>
            <w:shd w:val="clear" w:color="auto" w:fill="auto"/>
          </w:tcPr>
          <w:p w:rsidR="00353B39" w:rsidRPr="00525ACD" w:rsidRDefault="00353B39" w:rsidP="00353B39">
            <w:pPr>
              <w:tabs>
                <w:tab w:val="left" w:pos="708"/>
              </w:tabs>
              <w:rPr>
                <w:szCs w:val="22"/>
              </w:rPr>
            </w:pPr>
            <w:r w:rsidRPr="00525ACD">
              <w:rPr>
                <w:szCs w:val="22"/>
              </w:rPr>
              <w:t>60,7</w:t>
            </w:r>
          </w:p>
        </w:tc>
      </w:tr>
      <w:tr w:rsidR="00353B39" w:rsidRPr="00525ACD" w:rsidTr="00353B39">
        <w:trPr>
          <w:trHeight w:val="262"/>
        </w:trPr>
        <w:tc>
          <w:tcPr>
            <w:tcW w:w="1951" w:type="dxa"/>
            <w:shd w:val="clear" w:color="auto" w:fill="auto"/>
          </w:tcPr>
          <w:p w:rsidR="00353B39" w:rsidRPr="00525ACD" w:rsidRDefault="00353B39" w:rsidP="00353B39">
            <w:pPr>
              <w:tabs>
                <w:tab w:val="left" w:pos="708"/>
              </w:tabs>
              <w:rPr>
                <w:szCs w:val="22"/>
              </w:rPr>
            </w:pPr>
            <w:r w:rsidRPr="00525ACD">
              <w:rPr>
                <w:szCs w:val="22"/>
              </w:rPr>
              <w:t>JPE G</w:t>
            </w:r>
          </w:p>
        </w:tc>
        <w:tc>
          <w:tcPr>
            <w:tcW w:w="1843" w:type="dxa"/>
            <w:shd w:val="clear" w:color="auto" w:fill="auto"/>
          </w:tcPr>
          <w:p w:rsidR="00353B39" w:rsidRPr="00525ACD" w:rsidRDefault="00353B39" w:rsidP="00353B39">
            <w:pPr>
              <w:tabs>
                <w:tab w:val="left" w:pos="708"/>
              </w:tabs>
              <w:rPr>
                <w:szCs w:val="22"/>
              </w:rPr>
            </w:pPr>
            <w:r w:rsidRPr="00525ACD">
              <w:rPr>
                <w:szCs w:val="22"/>
              </w:rPr>
              <w:t>257,6</w:t>
            </w:r>
          </w:p>
        </w:tc>
      </w:tr>
      <w:tr w:rsidR="00353B39" w:rsidRPr="00525ACD" w:rsidTr="00353B39">
        <w:trPr>
          <w:trHeight w:val="273"/>
        </w:trPr>
        <w:tc>
          <w:tcPr>
            <w:tcW w:w="1951" w:type="dxa"/>
            <w:shd w:val="clear" w:color="auto" w:fill="auto"/>
          </w:tcPr>
          <w:p w:rsidR="00353B39" w:rsidRPr="00525ACD" w:rsidRDefault="00353B39" w:rsidP="00353B39">
            <w:pPr>
              <w:tabs>
                <w:tab w:val="left" w:pos="708"/>
              </w:tabs>
              <w:rPr>
                <w:szCs w:val="22"/>
              </w:rPr>
            </w:pPr>
            <w:r w:rsidRPr="00525ACD">
              <w:rPr>
                <w:szCs w:val="22"/>
              </w:rPr>
              <w:t>JPE H</w:t>
            </w:r>
          </w:p>
        </w:tc>
        <w:tc>
          <w:tcPr>
            <w:tcW w:w="1843" w:type="dxa"/>
            <w:shd w:val="clear" w:color="auto" w:fill="auto"/>
          </w:tcPr>
          <w:p w:rsidR="00353B39" w:rsidRPr="00525ACD" w:rsidRDefault="00353B39" w:rsidP="00353B39">
            <w:pPr>
              <w:tabs>
                <w:tab w:val="left" w:pos="708"/>
              </w:tabs>
              <w:rPr>
                <w:szCs w:val="22"/>
              </w:rPr>
            </w:pPr>
            <w:r w:rsidRPr="00525ACD">
              <w:rPr>
                <w:szCs w:val="22"/>
              </w:rPr>
              <w:t>127,5</w:t>
            </w:r>
          </w:p>
        </w:tc>
      </w:tr>
      <w:tr w:rsidR="00353B39" w:rsidRPr="00525ACD" w:rsidTr="00353B39">
        <w:trPr>
          <w:trHeight w:val="273"/>
        </w:trPr>
        <w:tc>
          <w:tcPr>
            <w:tcW w:w="1951" w:type="dxa"/>
            <w:shd w:val="clear" w:color="auto" w:fill="auto"/>
          </w:tcPr>
          <w:p w:rsidR="00353B39" w:rsidRPr="00525ACD" w:rsidRDefault="00353B39" w:rsidP="00353B39">
            <w:pPr>
              <w:tabs>
                <w:tab w:val="left" w:pos="708"/>
              </w:tabs>
              <w:rPr>
                <w:szCs w:val="22"/>
              </w:rPr>
            </w:pPr>
            <w:r w:rsidRPr="00525ACD">
              <w:rPr>
                <w:szCs w:val="22"/>
              </w:rPr>
              <w:t>TEB J</w:t>
            </w:r>
          </w:p>
        </w:tc>
        <w:tc>
          <w:tcPr>
            <w:tcW w:w="1843" w:type="dxa"/>
            <w:shd w:val="clear" w:color="auto" w:fill="auto"/>
          </w:tcPr>
          <w:p w:rsidR="00353B39" w:rsidRPr="00525ACD" w:rsidRDefault="00353B39" w:rsidP="00353B39">
            <w:pPr>
              <w:tabs>
                <w:tab w:val="left" w:pos="708"/>
              </w:tabs>
              <w:rPr>
                <w:szCs w:val="22"/>
              </w:rPr>
            </w:pPr>
            <w:r w:rsidRPr="00525ACD">
              <w:rPr>
                <w:szCs w:val="22"/>
              </w:rPr>
              <w:t>81,6</w:t>
            </w:r>
          </w:p>
        </w:tc>
      </w:tr>
      <w:tr w:rsidR="00353B39" w:rsidRPr="00525ACD" w:rsidTr="00353B39">
        <w:trPr>
          <w:trHeight w:val="273"/>
        </w:trPr>
        <w:tc>
          <w:tcPr>
            <w:tcW w:w="1951" w:type="dxa"/>
            <w:shd w:val="clear" w:color="auto" w:fill="auto"/>
          </w:tcPr>
          <w:p w:rsidR="00353B39" w:rsidRPr="00525ACD" w:rsidRDefault="00353B39" w:rsidP="00353B39">
            <w:pPr>
              <w:tabs>
                <w:tab w:val="left" w:pos="708"/>
              </w:tabs>
              <w:rPr>
                <w:szCs w:val="22"/>
              </w:rPr>
            </w:pPr>
            <w:r w:rsidRPr="00525ACD">
              <w:rPr>
                <w:szCs w:val="22"/>
              </w:rPr>
              <w:t>TEB K</w:t>
            </w:r>
          </w:p>
        </w:tc>
        <w:tc>
          <w:tcPr>
            <w:tcW w:w="1843" w:type="dxa"/>
            <w:shd w:val="clear" w:color="auto" w:fill="auto"/>
          </w:tcPr>
          <w:p w:rsidR="00353B39" w:rsidRPr="00525ACD" w:rsidRDefault="00353B39" w:rsidP="00353B39">
            <w:pPr>
              <w:tabs>
                <w:tab w:val="left" w:pos="708"/>
              </w:tabs>
              <w:rPr>
                <w:szCs w:val="22"/>
              </w:rPr>
            </w:pPr>
            <w:r w:rsidRPr="00525ACD">
              <w:rPr>
                <w:szCs w:val="22"/>
              </w:rPr>
              <w:t>81,6</w:t>
            </w:r>
          </w:p>
        </w:tc>
      </w:tr>
      <w:tr w:rsidR="00353B39" w:rsidRPr="00525ACD" w:rsidTr="00353B39">
        <w:trPr>
          <w:trHeight w:val="273"/>
        </w:trPr>
        <w:tc>
          <w:tcPr>
            <w:tcW w:w="1951" w:type="dxa"/>
            <w:shd w:val="clear" w:color="auto" w:fill="auto"/>
          </w:tcPr>
          <w:p w:rsidR="00353B39" w:rsidRPr="00525ACD" w:rsidRDefault="00353B39" w:rsidP="00353B39">
            <w:pPr>
              <w:tabs>
                <w:tab w:val="left" w:pos="708"/>
              </w:tabs>
              <w:rPr>
                <w:szCs w:val="22"/>
              </w:rPr>
            </w:pPr>
            <w:r w:rsidRPr="00525ACD">
              <w:rPr>
                <w:szCs w:val="22"/>
              </w:rPr>
              <w:t>TEB L</w:t>
            </w:r>
          </w:p>
        </w:tc>
        <w:tc>
          <w:tcPr>
            <w:tcW w:w="1843" w:type="dxa"/>
            <w:shd w:val="clear" w:color="auto" w:fill="auto"/>
          </w:tcPr>
          <w:p w:rsidR="00353B39" w:rsidRPr="00525ACD" w:rsidRDefault="00353B39" w:rsidP="00353B39">
            <w:pPr>
              <w:tabs>
                <w:tab w:val="left" w:pos="708"/>
              </w:tabs>
              <w:rPr>
                <w:szCs w:val="22"/>
              </w:rPr>
            </w:pPr>
            <w:r w:rsidRPr="00525ACD">
              <w:rPr>
                <w:szCs w:val="22"/>
              </w:rPr>
              <w:t>81,6</w:t>
            </w:r>
          </w:p>
        </w:tc>
      </w:tr>
      <w:tr w:rsidR="00353B39" w:rsidRPr="00525ACD" w:rsidTr="00353B39">
        <w:trPr>
          <w:trHeight w:val="273"/>
        </w:trPr>
        <w:tc>
          <w:tcPr>
            <w:tcW w:w="1951" w:type="dxa"/>
            <w:shd w:val="clear" w:color="auto" w:fill="auto"/>
          </w:tcPr>
          <w:p w:rsidR="00353B39" w:rsidRPr="00525ACD" w:rsidRDefault="00353B39" w:rsidP="00353B39">
            <w:pPr>
              <w:tabs>
                <w:tab w:val="left" w:pos="708"/>
              </w:tabs>
              <w:rPr>
                <w:szCs w:val="22"/>
              </w:rPr>
            </w:pPr>
            <w:r w:rsidRPr="00525ACD">
              <w:rPr>
                <w:szCs w:val="22"/>
              </w:rPr>
              <w:t>TEB M</w:t>
            </w:r>
          </w:p>
        </w:tc>
        <w:tc>
          <w:tcPr>
            <w:tcW w:w="1843" w:type="dxa"/>
            <w:shd w:val="clear" w:color="auto" w:fill="auto"/>
          </w:tcPr>
          <w:p w:rsidR="00353B39" w:rsidRPr="00525ACD" w:rsidRDefault="00353B39" w:rsidP="00353B39">
            <w:pPr>
              <w:tabs>
                <w:tab w:val="left" w:pos="708"/>
              </w:tabs>
              <w:rPr>
                <w:szCs w:val="22"/>
              </w:rPr>
            </w:pPr>
            <w:r w:rsidRPr="00525ACD">
              <w:rPr>
                <w:szCs w:val="22"/>
              </w:rPr>
              <w:t>349</w:t>
            </w:r>
          </w:p>
        </w:tc>
      </w:tr>
      <w:tr w:rsidR="00353B39" w:rsidRPr="00525ACD" w:rsidTr="00353B39">
        <w:trPr>
          <w:trHeight w:val="273"/>
        </w:trPr>
        <w:tc>
          <w:tcPr>
            <w:tcW w:w="1951" w:type="dxa"/>
            <w:shd w:val="clear" w:color="auto" w:fill="auto"/>
          </w:tcPr>
          <w:p w:rsidR="00353B39" w:rsidRPr="00525ACD" w:rsidRDefault="00353B39" w:rsidP="00353B39">
            <w:pPr>
              <w:tabs>
                <w:tab w:val="left" w:pos="708"/>
              </w:tabs>
              <w:rPr>
                <w:szCs w:val="22"/>
              </w:rPr>
            </w:pPr>
            <w:r w:rsidRPr="00525ACD">
              <w:rPr>
                <w:szCs w:val="22"/>
              </w:rPr>
              <w:t>TEB N</w:t>
            </w:r>
          </w:p>
        </w:tc>
        <w:tc>
          <w:tcPr>
            <w:tcW w:w="1843" w:type="dxa"/>
            <w:shd w:val="clear" w:color="auto" w:fill="auto"/>
          </w:tcPr>
          <w:p w:rsidR="00353B39" w:rsidRPr="00525ACD" w:rsidRDefault="00353B39" w:rsidP="00353B39">
            <w:pPr>
              <w:tabs>
                <w:tab w:val="left" w:pos="708"/>
              </w:tabs>
              <w:rPr>
                <w:szCs w:val="22"/>
              </w:rPr>
            </w:pPr>
            <w:r w:rsidRPr="00525ACD">
              <w:rPr>
                <w:szCs w:val="22"/>
              </w:rPr>
              <w:t>349</w:t>
            </w:r>
          </w:p>
        </w:tc>
      </w:tr>
    </w:tbl>
    <w:p w:rsidR="00353B39" w:rsidRPr="00525ACD" w:rsidRDefault="00353B39" w:rsidP="00353B39">
      <w:pPr>
        <w:ind w:left="360"/>
        <w:jc w:val="both"/>
        <w:rPr>
          <w:rFonts w:cs="Arial"/>
          <w:szCs w:val="20"/>
        </w:rPr>
      </w:pPr>
    </w:p>
    <w:p w:rsidR="00353B39" w:rsidRPr="00525ACD" w:rsidRDefault="00353B39" w:rsidP="00353B39">
      <w:pPr>
        <w:jc w:val="both"/>
        <w:rPr>
          <w:rFonts w:cs="Arial"/>
          <w:szCs w:val="20"/>
        </w:rPr>
      </w:pPr>
    </w:p>
    <w:p w:rsidR="00353B39" w:rsidRPr="00525ACD" w:rsidRDefault="00353B39" w:rsidP="00353B39">
      <w:pPr>
        <w:tabs>
          <w:tab w:val="left" w:pos="708"/>
        </w:tabs>
        <w:jc w:val="both"/>
        <w:rPr>
          <w:rFonts w:cs="Arial"/>
          <w:b/>
          <w:szCs w:val="20"/>
        </w:rPr>
      </w:pPr>
      <w:r w:rsidRPr="00525ACD">
        <w:rPr>
          <w:rFonts w:cs="Arial"/>
          <w:b/>
          <w:szCs w:val="20"/>
        </w:rPr>
        <w:t>II. VSEBINSKA OBRAZLOŽITEV PREDLAGANIH REŠITEV</w:t>
      </w:r>
    </w:p>
    <w:p w:rsidR="00353B39" w:rsidRPr="00525ACD" w:rsidRDefault="00353B39" w:rsidP="00353B39">
      <w:pPr>
        <w:tabs>
          <w:tab w:val="left" w:pos="708"/>
        </w:tabs>
        <w:jc w:val="both"/>
        <w:rPr>
          <w:rFonts w:cs="Arial"/>
          <w:szCs w:val="20"/>
        </w:rPr>
      </w:pPr>
    </w:p>
    <w:p w:rsidR="00353B39" w:rsidRPr="00525ACD" w:rsidRDefault="00353B39" w:rsidP="00353B39">
      <w:pPr>
        <w:tabs>
          <w:tab w:val="left" w:pos="708"/>
        </w:tabs>
        <w:jc w:val="both"/>
        <w:rPr>
          <w:rFonts w:cs="Arial"/>
          <w:szCs w:val="20"/>
        </w:rPr>
      </w:pPr>
      <w:r w:rsidRPr="00525ACD">
        <w:rPr>
          <w:rFonts w:cs="Arial"/>
          <w:szCs w:val="20"/>
        </w:rPr>
        <w:t>K posameznim poglavjem/členom uredbe:</w:t>
      </w:r>
    </w:p>
    <w:p w:rsidR="00353B39" w:rsidRPr="00525ACD" w:rsidRDefault="00353B39" w:rsidP="00353B39">
      <w:pPr>
        <w:tabs>
          <w:tab w:val="left" w:pos="708"/>
        </w:tabs>
        <w:jc w:val="both"/>
        <w:rPr>
          <w:rFonts w:cs="Arial"/>
          <w:szCs w:val="20"/>
        </w:rPr>
      </w:pPr>
    </w:p>
    <w:p w:rsidR="00353B39" w:rsidRPr="00525ACD" w:rsidRDefault="00353B39" w:rsidP="00353B39">
      <w:pPr>
        <w:tabs>
          <w:tab w:val="left" w:pos="708"/>
        </w:tabs>
        <w:jc w:val="both"/>
        <w:rPr>
          <w:rFonts w:cs="Arial"/>
          <w:b/>
          <w:szCs w:val="20"/>
        </w:rPr>
      </w:pPr>
      <w:r w:rsidRPr="00525ACD">
        <w:rPr>
          <w:rFonts w:cs="Arial"/>
          <w:b/>
          <w:szCs w:val="20"/>
        </w:rPr>
        <w:t>I. Splošne določbe</w:t>
      </w:r>
    </w:p>
    <w:p w:rsidR="00353B39" w:rsidRPr="00525ACD" w:rsidRDefault="00353B39" w:rsidP="00353B39">
      <w:pPr>
        <w:tabs>
          <w:tab w:val="left" w:pos="708"/>
        </w:tabs>
        <w:jc w:val="both"/>
        <w:rPr>
          <w:rFonts w:cs="Arial"/>
          <w:szCs w:val="20"/>
        </w:rPr>
      </w:pPr>
    </w:p>
    <w:p w:rsidR="00353B39" w:rsidRPr="00525ACD" w:rsidRDefault="00353B39" w:rsidP="00353B39">
      <w:pPr>
        <w:tabs>
          <w:tab w:val="left" w:pos="708"/>
        </w:tabs>
        <w:jc w:val="both"/>
        <w:rPr>
          <w:rFonts w:cs="Arial"/>
          <w:szCs w:val="20"/>
        </w:rPr>
      </w:pPr>
      <w:r w:rsidRPr="00525ACD">
        <w:rPr>
          <w:rFonts w:cs="Arial"/>
          <w:szCs w:val="20"/>
        </w:rPr>
        <w:t>V splošnih določbah je v:</w:t>
      </w:r>
    </w:p>
    <w:p w:rsidR="00353B39" w:rsidRPr="00525ACD" w:rsidRDefault="00353B39" w:rsidP="00353B39">
      <w:pPr>
        <w:tabs>
          <w:tab w:val="left" w:pos="708"/>
        </w:tabs>
        <w:jc w:val="both"/>
        <w:rPr>
          <w:rFonts w:cs="Arial"/>
          <w:szCs w:val="20"/>
        </w:rPr>
      </w:pPr>
      <w:r>
        <w:rPr>
          <w:rFonts w:cs="Arial"/>
          <w:szCs w:val="20"/>
        </w:rPr>
        <w:t>–</w:t>
      </w:r>
      <w:r w:rsidRPr="00525ACD">
        <w:rPr>
          <w:rFonts w:cs="Arial"/>
          <w:szCs w:val="20"/>
        </w:rPr>
        <w:t xml:space="preserve"> 1. členu podan je predmet urejanja in področje veljavnosti in obstoječih predpisov s področja varstva okolja </w:t>
      </w:r>
      <w:r>
        <w:rPr>
          <w:rFonts w:cs="Arial"/>
          <w:szCs w:val="20"/>
        </w:rPr>
        <w:t>ter</w:t>
      </w:r>
      <w:r w:rsidRPr="00525ACD">
        <w:rPr>
          <w:rFonts w:cs="Arial"/>
          <w:szCs w:val="20"/>
        </w:rPr>
        <w:t xml:space="preserve"> povezanost uredbe z njimi;</w:t>
      </w:r>
    </w:p>
    <w:p w:rsidR="00353B39" w:rsidRPr="00525ACD" w:rsidRDefault="00353B39" w:rsidP="00353B39">
      <w:pPr>
        <w:tabs>
          <w:tab w:val="left" w:pos="708"/>
        </w:tabs>
        <w:jc w:val="both"/>
        <w:rPr>
          <w:rFonts w:cs="Arial"/>
          <w:szCs w:val="20"/>
        </w:rPr>
      </w:pPr>
      <w:r>
        <w:rPr>
          <w:rFonts w:cs="Arial"/>
          <w:szCs w:val="20"/>
        </w:rPr>
        <w:lastRenderedPageBreak/>
        <w:t>–</w:t>
      </w:r>
      <w:r w:rsidRPr="00525ACD">
        <w:rPr>
          <w:rFonts w:cs="Arial"/>
          <w:szCs w:val="20"/>
        </w:rPr>
        <w:t xml:space="preserve"> 2. členu definiran obseg uporabe uredbe zlasti glede vrst naprav</w:t>
      </w:r>
      <w:r>
        <w:rPr>
          <w:rFonts w:cs="Arial"/>
          <w:szCs w:val="20"/>
        </w:rPr>
        <w:t>,</w:t>
      </w:r>
      <w:r w:rsidRPr="00525ACD">
        <w:rPr>
          <w:rFonts w:cs="Arial"/>
          <w:szCs w:val="20"/>
        </w:rPr>
        <w:t xml:space="preserve"> za katere se ne uporabljajo določbe te uredbe;</w:t>
      </w:r>
    </w:p>
    <w:p w:rsidR="00353B39" w:rsidRPr="00525ACD" w:rsidRDefault="00353B39" w:rsidP="00353B39">
      <w:pPr>
        <w:tabs>
          <w:tab w:val="left" w:pos="708"/>
        </w:tabs>
        <w:jc w:val="both"/>
        <w:rPr>
          <w:rFonts w:cs="Arial"/>
          <w:szCs w:val="20"/>
        </w:rPr>
      </w:pPr>
      <w:r>
        <w:rPr>
          <w:rFonts w:cs="Arial"/>
          <w:szCs w:val="20"/>
        </w:rPr>
        <w:t>–</w:t>
      </w:r>
      <w:r w:rsidRPr="00525ACD">
        <w:rPr>
          <w:rFonts w:cs="Arial"/>
          <w:szCs w:val="20"/>
        </w:rPr>
        <w:t xml:space="preserve"> 3. členu pojasnjen pomen izrazov</w:t>
      </w:r>
      <w:r>
        <w:rPr>
          <w:rFonts w:cs="Arial"/>
          <w:szCs w:val="20"/>
        </w:rPr>
        <w:t>,</w:t>
      </w:r>
      <w:r w:rsidRPr="00525ACD">
        <w:rPr>
          <w:rFonts w:cs="Arial"/>
          <w:szCs w:val="20"/>
        </w:rPr>
        <w:t xml:space="preserve"> uporabljenih v uredbi.</w:t>
      </w:r>
    </w:p>
    <w:p w:rsidR="00353B39" w:rsidRPr="00525ACD" w:rsidRDefault="00353B39" w:rsidP="00353B39">
      <w:pPr>
        <w:tabs>
          <w:tab w:val="left" w:pos="708"/>
        </w:tabs>
        <w:jc w:val="both"/>
        <w:rPr>
          <w:rFonts w:cs="Arial"/>
          <w:szCs w:val="20"/>
        </w:rPr>
      </w:pPr>
    </w:p>
    <w:p w:rsidR="00353B39" w:rsidRPr="00525ACD" w:rsidRDefault="00353B39" w:rsidP="00353B39">
      <w:pPr>
        <w:tabs>
          <w:tab w:val="left" w:pos="708"/>
        </w:tabs>
        <w:jc w:val="both"/>
        <w:rPr>
          <w:rFonts w:cs="Arial"/>
          <w:b/>
          <w:szCs w:val="20"/>
        </w:rPr>
      </w:pPr>
      <w:r w:rsidRPr="00525ACD">
        <w:rPr>
          <w:rFonts w:cs="Arial"/>
          <w:b/>
          <w:szCs w:val="20"/>
        </w:rPr>
        <w:t>II. Obratovanje naprav</w:t>
      </w:r>
    </w:p>
    <w:p w:rsidR="00353B39" w:rsidRPr="00525ACD" w:rsidRDefault="00353B39" w:rsidP="00353B39">
      <w:pPr>
        <w:tabs>
          <w:tab w:val="left" w:pos="708"/>
        </w:tabs>
        <w:jc w:val="both"/>
        <w:rPr>
          <w:rFonts w:cs="Arial"/>
          <w:szCs w:val="20"/>
        </w:rPr>
      </w:pPr>
    </w:p>
    <w:p w:rsidR="00353B39" w:rsidRPr="00525ACD" w:rsidRDefault="00353B39" w:rsidP="00353B39">
      <w:pPr>
        <w:tabs>
          <w:tab w:val="left" w:pos="708"/>
        </w:tabs>
        <w:jc w:val="both"/>
        <w:rPr>
          <w:rFonts w:cs="Arial"/>
          <w:szCs w:val="20"/>
        </w:rPr>
      </w:pPr>
      <w:r w:rsidRPr="00525ACD">
        <w:rPr>
          <w:rFonts w:cs="Arial"/>
          <w:szCs w:val="20"/>
        </w:rPr>
        <w:t>V 4. členu je podana zahteve za pridobitev okoljevarstvenega dovoljenja skladno z Uredbo o vrsti dejavnosti in naprav, ki lahko povzročajo onesnaževanje okolja večjega obsega in pod pogoji iz te uredbe.</w:t>
      </w:r>
    </w:p>
    <w:p w:rsidR="00353B39" w:rsidRPr="00525ACD" w:rsidRDefault="00353B39" w:rsidP="00353B39">
      <w:pPr>
        <w:tabs>
          <w:tab w:val="left" w:pos="708"/>
        </w:tabs>
        <w:jc w:val="both"/>
        <w:rPr>
          <w:rFonts w:cs="Arial"/>
          <w:szCs w:val="20"/>
        </w:rPr>
      </w:pPr>
      <w:r w:rsidRPr="00525ACD">
        <w:rPr>
          <w:rFonts w:cs="Arial"/>
          <w:szCs w:val="20"/>
        </w:rPr>
        <w:t xml:space="preserve">V 5. členu so podrobneje določena </w:t>
      </w:r>
      <w:proofErr w:type="spellStart"/>
      <w:r w:rsidRPr="00525ACD">
        <w:rPr>
          <w:rFonts w:cs="Arial"/>
          <w:szCs w:val="20"/>
        </w:rPr>
        <w:t>agregacijska</w:t>
      </w:r>
      <w:proofErr w:type="spellEnd"/>
      <w:r w:rsidRPr="00525ACD">
        <w:rPr>
          <w:rFonts w:cs="Arial"/>
          <w:szCs w:val="20"/>
        </w:rPr>
        <w:t xml:space="preserve"> pravila</w:t>
      </w:r>
      <w:r>
        <w:rPr>
          <w:rFonts w:cs="Arial"/>
          <w:szCs w:val="20"/>
        </w:rPr>
        <w:t>,</w:t>
      </w:r>
      <w:r w:rsidRPr="00525ACD">
        <w:rPr>
          <w:rFonts w:cs="Arial"/>
          <w:szCs w:val="20"/>
        </w:rPr>
        <w:t xml:space="preserve"> s katerimi se določa</w:t>
      </w:r>
      <w:r>
        <w:rPr>
          <w:rFonts w:cs="Arial"/>
          <w:szCs w:val="20"/>
        </w:rPr>
        <w:t>jo</w:t>
      </w:r>
      <w:r w:rsidRPr="00525ACD">
        <w:rPr>
          <w:rFonts w:cs="Arial"/>
          <w:szCs w:val="20"/>
        </w:rPr>
        <w:t xml:space="preserve"> skupne vhodne toplotne moči, mejne vrednosti emisij in obdobja zagonov in ustavitev </w:t>
      </w:r>
      <w:r>
        <w:rPr>
          <w:rFonts w:cs="Arial"/>
          <w:szCs w:val="20"/>
        </w:rPr>
        <w:t>pri</w:t>
      </w:r>
      <w:r w:rsidRPr="00525ACD">
        <w:rPr>
          <w:rFonts w:cs="Arial"/>
          <w:szCs w:val="20"/>
        </w:rPr>
        <w:t xml:space="preserve"> povezav</w:t>
      </w:r>
      <w:r>
        <w:rPr>
          <w:rFonts w:cs="Arial"/>
          <w:szCs w:val="20"/>
        </w:rPr>
        <w:t>ah</w:t>
      </w:r>
      <w:r w:rsidRPr="00525ACD">
        <w:rPr>
          <w:rFonts w:cs="Arial"/>
          <w:szCs w:val="20"/>
        </w:rPr>
        <w:t xml:space="preserve"> več kurilnih naprav (malih, srednjih in velikih) na isti lokaciji v upravljanju istega upravljavca. V 6. členu je podrobneje določeno</w:t>
      </w:r>
      <w:r>
        <w:rPr>
          <w:rFonts w:cs="Arial"/>
          <w:szCs w:val="20"/>
        </w:rPr>
        <w:t>,</w:t>
      </w:r>
      <w:r w:rsidRPr="00525ACD">
        <w:rPr>
          <w:rFonts w:cs="Arial"/>
          <w:szCs w:val="20"/>
        </w:rPr>
        <w:t xml:space="preserve"> kako se v okoljevarstvenem dovoljenju določi</w:t>
      </w:r>
      <w:r>
        <w:rPr>
          <w:rFonts w:cs="Arial"/>
          <w:szCs w:val="20"/>
        </w:rPr>
        <w:t>jo</w:t>
      </w:r>
      <w:r w:rsidRPr="00525ACD">
        <w:rPr>
          <w:rFonts w:cs="Arial"/>
          <w:szCs w:val="20"/>
        </w:rPr>
        <w:t xml:space="preserve"> obdobja zagonov in ustavitev in z njimi povezani ukrepi. V 7. členu pa je določena obveznost glede zagotovitve prostora za naprave za zajemanje in stiskanje ogljikovega dioksida za določene naprave. </w:t>
      </w:r>
    </w:p>
    <w:p w:rsidR="00353B39" w:rsidRPr="00525ACD" w:rsidRDefault="00353B39" w:rsidP="00353B39">
      <w:pPr>
        <w:tabs>
          <w:tab w:val="left" w:pos="708"/>
        </w:tabs>
        <w:jc w:val="both"/>
        <w:rPr>
          <w:rFonts w:cs="Arial"/>
          <w:szCs w:val="20"/>
        </w:rPr>
      </w:pPr>
    </w:p>
    <w:p w:rsidR="00353B39" w:rsidRPr="00525ACD" w:rsidRDefault="00353B39" w:rsidP="00353B39">
      <w:pPr>
        <w:tabs>
          <w:tab w:val="left" w:pos="708"/>
        </w:tabs>
        <w:jc w:val="both"/>
        <w:rPr>
          <w:rFonts w:cs="Arial"/>
          <w:b/>
          <w:szCs w:val="20"/>
        </w:rPr>
      </w:pPr>
      <w:r w:rsidRPr="00525ACD">
        <w:rPr>
          <w:rFonts w:cs="Arial"/>
          <w:b/>
          <w:szCs w:val="20"/>
        </w:rPr>
        <w:t>III. Mejne vrednosti emisij</w:t>
      </w:r>
    </w:p>
    <w:p w:rsidR="00353B39" w:rsidRPr="00525ACD" w:rsidRDefault="00353B39" w:rsidP="00353B39">
      <w:pPr>
        <w:tabs>
          <w:tab w:val="left" w:pos="708"/>
        </w:tabs>
        <w:jc w:val="both"/>
        <w:rPr>
          <w:rFonts w:cs="Arial"/>
          <w:szCs w:val="20"/>
        </w:rPr>
      </w:pPr>
      <w:r w:rsidRPr="00525ACD">
        <w:rPr>
          <w:rFonts w:cs="Arial"/>
          <w:szCs w:val="20"/>
        </w:rPr>
        <w:t>a) Splošno</w:t>
      </w:r>
    </w:p>
    <w:p w:rsidR="00353B39" w:rsidRPr="00525ACD" w:rsidRDefault="00353B39" w:rsidP="00353B39">
      <w:pPr>
        <w:tabs>
          <w:tab w:val="left" w:pos="708"/>
        </w:tabs>
        <w:jc w:val="both"/>
        <w:rPr>
          <w:rFonts w:cs="Arial"/>
          <w:szCs w:val="20"/>
        </w:rPr>
      </w:pPr>
    </w:p>
    <w:p w:rsidR="00353B39" w:rsidRPr="00525ACD" w:rsidRDefault="00353B39" w:rsidP="00353B39">
      <w:pPr>
        <w:tabs>
          <w:tab w:val="left" w:pos="708"/>
        </w:tabs>
        <w:jc w:val="both"/>
        <w:rPr>
          <w:rFonts w:cs="Arial"/>
          <w:szCs w:val="20"/>
        </w:rPr>
      </w:pPr>
      <w:r w:rsidRPr="00525ACD">
        <w:rPr>
          <w:rFonts w:cs="Arial"/>
          <w:szCs w:val="20"/>
        </w:rPr>
        <w:t>V 8. členu so določene mejne vrednosti emisij za obstoječe in nove naprave ter pravila in izjeme</w:t>
      </w:r>
      <w:r>
        <w:rPr>
          <w:rFonts w:cs="Arial"/>
          <w:szCs w:val="20"/>
        </w:rPr>
        <w:t>,</w:t>
      </w:r>
      <w:r w:rsidRPr="00525ACD">
        <w:rPr>
          <w:rFonts w:cs="Arial"/>
          <w:szCs w:val="20"/>
        </w:rPr>
        <w:t xml:space="preserve"> povezane s spremembami in rekonstrukcijo naprav. V 9. členu so podana emisijska pravila glede določanj</w:t>
      </w:r>
      <w:r>
        <w:rPr>
          <w:rFonts w:cs="Arial"/>
          <w:szCs w:val="20"/>
        </w:rPr>
        <w:t>a</w:t>
      </w:r>
      <w:r w:rsidRPr="00525ACD">
        <w:rPr>
          <w:rFonts w:cs="Arial"/>
          <w:szCs w:val="20"/>
        </w:rPr>
        <w:t xml:space="preserve"> mejnih vrednosti za naprave s kombinirano kurjavo. V 10. členu pa je določena izjema glede naprav na trd</w:t>
      </w:r>
      <w:r>
        <w:rPr>
          <w:rFonts w:cs="Arial"/>
          <w:szCs w:val="20"/>
        </w:rPr>
        <w:t>n</w:t>
      </w:r>
      <w:r w:rsidRPr="00525ACD">
        <w:rPr>
          <w:rFonts w:cs="Arial"/>
          <w:szCs w:val="20"/>
        </w:rPr>
        <w:t xml:space="preserve">o gorivo, ki zaradi uporabe domačega goriva ne morejo dosegati mejnih vrednosti emisij iz 8. člena. </w:t>
      </w:r>
    </w:p>
    <w:p w:rsidR="00353B39" w:rsidRPr="00525ACD" w:rsidRDefault="00353B39" w:rsidP="00353B39">
      <w:pPr>
        <w:tabs>
          <w:tab w:val="left" w:pos="708"/>
        </w:tabs>
        <w:jc w:val="both"/>
        <w:rPr>
          <w:rFonts w:cs="Arial"/>
          <w:szCs w:val="20"/>
        </w:rPr>
      </w:pPr>
    </w:p>
    <w:p w:rsidR="00353B39" w:rsidRPr="00525ACD" w:rsidRDefault="00353B39" w:rsidP="00353B39">
      <w:pPr>
        <w:tabs>
          <w:tab w:val="left" w:pos="708"/>
        </w:tabs>
        <w:jc w:val="both"/>
        <w:rPr>
          <w:rFonts w:cs="Arial"/>
          <w:szCs w:val="20"/>
        </w:rPr>
      </w:pPr>
      <w:r w:rsidRPr="00525ACD">
        <w:rPr>
          <w:rFonts w:cs="Arial"/>
          <w:szCs w:val="20"/>
        </w:rPr>
        <w:t>b) Motnje v obratovanju</w:t>
      </w:r>
    </w:p>
    <w:p w:rsidR="00353B39" w:rsidRPr="00525ACD" w:rsidRDefault="00353B39" w:rsidP="00353B39">
      <w:pPr>
        <w:tabs>
          <w:tab w:val="left" w:pos="708"/>
        </w:tabs>
        <w:jc w:val="both"/>
        <w:rPr>
          <w:rFonts w:cs="Arial"/>
          <w:szCs w:val="20"/>
        </w:rPr>
      </w:pPr>
    </w:p>
    <w:p w:rsidR="00353B39" w:rsidRPr="00525ACD" w:rsidRDefault="00353B39" w:rsidP="00353B39">
      <w:pPr>
        <w:tabs>
          <w:tab w:val="left" w:pos="708"/>
        </w:tabs>
        <w:jc w:val="both"/>
        <w:rPr>
          <w:rFonts w:cs="Arial"/>
          <w:szCs w:val="20"/>
        </w:rPr>
      </w:pPr>
      <w:r w:rsidRPr="00525ACD">
        <w:rPr>
          <w:rFonts w:cs="Arial"/>
          <w:szCs w:val="20"/>
        </w:rPr>
        <w:t xml:space="preserve">V 11. členu so določene izjeme in pravila, ki jih lahko ministrstvo določi v okoljevarstvenem dovoljenju v primerih, ko prihaja do težav in motenj v oskrbi z določenimi vrstami goriv. V 12. členu pa pravila, ki se nanašajo na obratovanje </w:t>
      </w:r>
      <w:r>
        <w:rPr>
          <w:rFonts w:cs="Arial"/>
          <w:szCs w:val="20"/>
        </w:rPr>
        <w:t>ob</w:t>
      </w:r>
      <w:r w:rsidRPr="00525ACD">
        <w:rPr>
          <w:rFonts w:cs="Arial"/>
          <w:szCs w:val="20"/>
        </w:rPr>
        <w:t xml:space="preserve"> mot</w:t>
      </w:r>
      <w:r>
        <w:rPr>
          <w:rFonts w:cs="Arial"/>
          <w:szCs w:val="20"/>
        </w:rPr>
        <w:t>njah</w:t>
      </w:r>
      <w:r w:rsidRPr="00525ACD">
        <w:rPr>
          <w:rFonts w:cs="Arial"/>
          <w:szCs w:val="20"/>
        </w:rPr>
        <w:t xml:space="preserve"> na napravah za čiščenje odpadnih plinov iz naprav. </w:t>
      </w:r>
    </w:p>
    <w:p w:rsidR="00353B39" w:rsidRPr="00525ACD" w:rsidRDefault="00353B39" w:rsidP="00353B39">
      <w:pPr>
        <w:tabs>
          <w:tab w:val="left" w:pos="708"/>
        </w:tabs>
        <w:jc w:val="both"/>
        <w:rPr>
          <w:rFonts w:cs="Arial"/>
          <w:szCs w:val="20"/>
        </w:rPr>
      </w:pPr>
    </w:p>
    <w:p w:rsidR="00353B39" w:rsidRPr="00525ACD" w:rsidRDefault="00353B39" w:rsidP="00353B39">
      <w:pPr>
        <w:tabs>
          <w:tab w:val="left" w:pos="708"/>
        </w:tabs>
        <w:jc w:val="both"/>
        <w:rPr>
          <w:rFonts w:cs="Arial"/>
          <w:szCs w:val="20"/>
        </w:rPr>
      </w:pPr>
      <w:r w:rsidRPr="00525ACD">
        <w:rPr>
          <w:rFonts w:cs="Arial"/>
          <w:szCs w:val="20"/>
        </w:rPr>
        <w:t>c) Izjeme za obstoječe naprave</w:t>
      </w:r>
    </w:p>
    <w:p w:rsidR="00353B39" w:rsidRPr="00525ACD" w:rsidRDefault="00353B39" w:rsidP="00353B39">
      <w:pPr>
        <w:tabs>
          <w:tab w:val="left" w:pos="708"/>
        </w:tabs>
        <w:jc w:val="both"/>
        <w:rPr>
          <w:rFonts w:cs="Arial"/>
          <w:szCs w:val="20"/>
        </w:rPr>
      </w:pPr>
    </w:p>
    <w:p w:rsidR="00353B39" w:rsidRPr="00525ACD" w:rsidRDefault="00353B39" w:rsidP="00353B39">
      <w:pPr>
        <w:tabs>
          <w:tab w:val="left" w:pos="708"/>
        </w:tabs>
        <w:jc w:val="both"/>
        <w:rPr>
          <w:rFonts w:cs="Arial"/>
          <w:szCs w:val="20"/>
        </w:rPr>
      </w:pPr>
      <w:r w:rsidRPr="00525ACD">
        <w:rPr>
          <w:rFonts w:cs="Arial"/>
          <w:szCs w:val="20"/>
        </w:rPr>
        <w:t>V 13. členu je predpisana možnost vzpostavitve prehodnega nacionalnega načrta, s katerim se določenim napravam omogoči prehodno obdobje za postopno uskladitev z mejnimi vrednostmi emisij. V 14. členu je določen način določanja zgornjih meja emisij v prehodnem nacionalnem načrtu, ki izhaja iz Izvedbenega sklepa Komisije 2012/115/EU. V 15. členu je predpisana možnost, da se določenim obstoječim napravam, ki bodo prenehale obratova</w:t>
      </w:r>
      <w:r>
        <w:rPr>
          <w:rFonts w:cs="Arial"/>
          <w:szCs w:val="20"/>
        </w:rPr>
        <w:t>ti</w:t>
      </w:r>
      <w:r w:rsidRPr="00525ACD">
        <w:rPr>
          <w:rFonts w:cs="Arial"/>
          <w:szCs w:val="20"/>
        </w:rPr>
        <w:t xml:space="preserve"> 31.</w:t>
      </w:r>
      <w:r>
        <w:rPr>
          <w:rFonts w:cs="Arial"/>
          <w:szCs w:val="20"/>
        </w:rPr>
        <w:t> </w:t>
      </w:r>
      <w:r w:rsidRPr="00525ACD">
        <w:rPr>
          <w:rFonts w:cs="Arial"/>
          <w:szCs w:val="20"/>
        </w:rPr>
        <w:t>12.</w:t>
      </w:r>
      <w:r>
        <w:rPr>
          <w:rFonts w:cs="Arial"/>
          <w:szCs w:val="20"/>
        </w:rPr>
        <w:t> </w:t>
      </w:r>
      <w:r w:rsidRPr="00525ACD">
        <w:rPr>
          <w:rFonts w:cs="Arial"/>
          <w:szCs w:val="20"/>
        </w:rPr>
        <w:t>2023</w:t>
      </w:r>
      <w:r>
        <w:rPr>
          <w:rFonts w:cs="Arial"/>
          <w:szCs w:val="20"/>
        </w:rPr>
        <w:t>,</w:t>
      </w:r>
      <w:r w:rsidRPr="00525ACD">
        <w:rPr>
          <w:rFonts w:cs="Arial"/>
          <w:szCs w:val="20"/>
        </w:rPr>
        <w:t xml:space="preserve"> zagotovi obratovanje za omejeno število ur (17.500)</w:t>
      </w:r>
      <w:r>
        <w:rPr>
          <w:rFonts w:cs="Arial"/>
          <w:szCs w:val="20"/>
        </w:rPr>
        <w:t>,</w:t>
      </w:r>
      <w:r w:rsidRPr="00525ACD">
        <w:rPr>
          <w:rFonts w:cs="Arial"/>
          <w:szCs w:val="20"/>
        </w:rPr>
        <w:t xml:space="preserve"> v katerem se jim ni </w:t>
      </w:r>
      <w:r>
        <w:rPr>
          <w:rFonts w:cs="Arial"/>
          <w:szCs w:val="20"/>
        </w:rPr>
        <w:t>treba</w:t>
      </w:r>
      <w:r w:rsidRPr="00525ACD">
        <w:rPr>
          <w:rFonts w:cs="Arial"/>
          <w:szCs w:val="20"/>
        </w:rPr>
        <w:t xml:space="preserve"> uskladiti z novimi zahtevami glede mejnih vrednosti emisij. V 16. členu je podobna izjema namenjena sistemom daljinskega ogrevanja. </w:t>
      </w:r>
    </w:p>
    <w:p w:rsidR="00353B39" w:rsidRPr="00525ACD" w:rsidRDefault="00353B39" w:rsidP="00353B39">
      <w:pPr>
        <w:tabs>
          <w:tab w:val="left" w:pos="708"/>
        </w:tabs>
        <w:jc w:val="both"/>
        <w:rPr>
          <w:rFonts w:cs="Arial"/>
          <w:szCs w:val="20"/>
        </w:rPr>
      </w:pPr>
    </w:p>
    <w:p w:rsidR="00353B39" w:rsidRPr="00525ACD" w:rsidRDefault="00353B39" w:rsidP="00353B39">
      <w:pPr>
        <w:tabs>
          <w:tab w:val="left" w:pos="708"/>
        </w:tabs>
        <w:jc w:val="both"/>
        <w:rPr>
          <w:rFonts w:cs="Arial"/>
          <w:b/>
          <w:szCs w:val="20"/>
        </w:rPr>
      </w:pPr>
      <w:r w:rsidRPr="00525ACD">
        <w:rPr>
          <w:rFonts w:cs="Arial"/>
          <w:b/>
          <w:szCs w:val="20"/>
        </w:rPr>
        <w:t xml:space="preserve">IV. Obratovalni </w:t>
      </w:r>
      <w:proofErr w:type="spellStart"/>
      <w:r w:rsidRPr="00525ACD">
        <w:rPr>
          <w:rFonts w:cs="Arial"/>
          <w:b/>
          <w:szCs w:val="20"/>
        </w:rPr>
        <w:t>monitoring</w:t>
      </w:r>
      <w:proofErr w:type="spellEnd"/>
      <w:r w:rsidRPr="00525ACD">
        <w:rPr>
          <w:rFonts w:cs="Arial"/>
          <w:b/>
          <w:szCs w:val="20"/>
        </w:rPr>
        <w:t xml:space="preserve"> emisij snovi v zrak</w:t>
      </w:r>
    </w:p>
    <w:p w:rsidR="00353B39" w:rsidRPr="00525ACD" w:rsidRDefault="00353B39" w:rsidP="00353B39">
      <w:pPr>
        <w:tabs>
          <w:tab w:val="left" w:pos="708"/>
        </w:tabs>
        <w:jc w:val="both"/>
        <w:rPr>
          <w:rFonts w:cs="Arial"/>
          <w:szCs w:val="20"/>
        </w:rPr>
      </w:pPr>
    </w:p>
    <w:p w:rsidR="00353B39" w:rsidRPr="00525ACD" w:rsidRDefault="00353B39" w:rsidP="00353B39">
      <w:pPr>
        <w:tabs>
          <w:tab w:val="left" w:pos="708"/>
        </w:tabs>
        <w:jc w:val="both"/>
        <w:rPr>
          <w:rFonts w:cs="Arial"/>
          <w:szCs w:val="20"/>
        </w:rPr>
      </w:pPr>
      <w:r w:rsidRPr="00525ACD">
        <w:rPr>
          <w:rFonts w:cs="Arial"/>
          <w:szCs w:val="20"/>
        </w:rPr>
        <w:t xml:space="preserve">V 17. členu so določene zahteve glede obratovalnega </w:t>
      </w:r>
      <w:proofErr w:type="spellStart"/>
      <w:r w:rsidRPr="00525ACD">
        <w:rPr>
          <w:rFonts w:cs="Arial"/>
          <w:szCs w:val="20"/>
        </w:rPr>
        <w:t>monitoringa</w:t>
      </w:r>
      <w:proofErr w:type="spellEnd"/>
      <w:r w:rsidRPr="00525ACD">
        <w:rPr>
          <w:rFonts w:cs="Arial"/>
          <w:szCs w:val="20"/>
        </w:rPr>
        <w:t xml:space="preserve"> emisij – tako za trajne kot občasne meritve. V 18. členu so zahteve za vgraditev avtomatskih merilnih sistemov za izvajanje trajnih meritev. V 19., 20. in 21. členu pa so napotki glede upoštevanja področja zaupanja in </w:t>
      </w:r>
      <w:proofErr w:type="spellStart"/>
      <w:r w:rsidRPr="00525ACD">
        <w:rPr>
          <w:rFonts w:cs="Arial"/>
          <w:szCs w:val="20"/>
        </w:rPr>
        <w:t>validiranja</w:t>
      </w:r>
      <w:proofErr w:type="spellEnd"/>
      <w:r w:rsidRPr="00525ACD">
        <w:rPr>
          <w:rFonts w:cs="Arial"/>
          <w:szCs w:val="20"/>
        </w:rPr>
        <w:t xml:space="preserve"> posameznih meritev, za dokazovanje doseganja stopenj razžveplanj in vrednotenje meritev emisij. </w:t>
      </w:r>
    </w:p>
    <w:p w:rsidR="00353B39" w:rsidRPr="00525ACD" w:rsidRDefault="00353B39" w:rsidP="00353B39">
      <w:pPr>
        <w:tabs>
          <w:tab w:val="left" w:pos="708"/>
        </w:tabs>
        <w:jc w:val="both"/>
        <w:rPr>
          <w:rFonts w:cs="Arial"/>
          <w:szCs w:val="20"/>
        </w:rPr>
      </w:pPr>
    </w:p>
    <w:p w:rsidR="00353B39" w:rsidRPr="00525ACD" w:rsidRDefault="00353B39" w:rsidP="00353B39">
      <w:pPr>
        <w:tabs>
          <w:tab w:val="left" w:pos="708"/>
        </w:tabs>
        <w:jc w:val="both"/>
        <w:rPr>
          <w:rFonts w:cs="Arial"/>
          <w:b/>
          <w:szCs w:val="20"/>
        </w:rPr>
      </w:pPr>
      <w:r w:rsidRPr="00525ACD">
        <w:rPr>
          <w:rFonts w:cs="Arial"/>
          <w:b/>
          <w:szCs w:val="20"/>
        </w:rPr>
        <w:t>V. Poročanje ministrstvu</w:t>
      </w:r>
    </w:p>
    <w:p w:rsidR="00353B39" w:rsidRPr="00525ACD" w:rsidRDefault="00353B39" w:rsidP="00353B39">
      <w:pPr>
        <w:tabs>
          <w:tab w:val="left" w:pos="708"/>
        </w:tabs>
        <w:jc w:val="both"/>
        <w:rPr>
          <w:rFonts w:cs="Arial"/>
          <w:szCs w:val="20"/>
        </w:rPr>
      </w:pPr>
    </w:p>
    <w:p w:rsidR="00353B39" w:rsidRPr="00525ACD" w:rsidRDefault="00353B39" w:rsidP="00353B39">
      <w:pPr>
        <w:tabs>
          <w:tab w:val="left" w:pos="708"/>
        </w:tabs>
        <w:jc w:val="both"/>
        <w:rPr>
          <w:rFonts w:cs="Arial"/>
          <w:szCs w:val="20"/>
        </w:rPr>
      </w:pPr>
      <w:r w:rsidRPr="00525ACD">
        <w:rPr>
          <w:rFonts w:cs="Arial"/>
          <w:szCs w:val="20"/>
        </w:rPr>
        <w:t>V 22. členu s</w:t>
      </w:r>
      <w:r>
        <w:rPr>
          <w:rFonts w:cs="Arial"/>
          <w:szCs w:val="20"/>
        </w:rPr>
        <w:t>o</w:t>
      </w:r>
      <w:r w:rsidRPr="00525ACD">
        <w:rPr>
          <w:rFonts w:cs="Arial"/>
          <w:szCs w:val="20"/>
        </w:rPr>
        <w:t xml:space="preserve"> določene zahteve glede letnega poročanja o obratovanju naprav in njihovih emisijah.</w:t>
      </w:r>
    </w:p>
    <w:p w:rsidR="00353B39" w:rsidRPr="00525ACD" w:rsidRDefault="00353B39" w:rsidP="00353B39">
      <w:pPr>
        <w:tabs>
          <w:tab w:val="left" w:pos="708"/>
        </w:tabs>
        <w:jc w:val="both"/>
        <w:rPr>
          <w:rFonts w:cs="Arial"/>
          <w:szCs w:val="20"/>
        </w:rPr>
      </w:pPr>
    </w:p>
    <w:p w:rsidR="00353B39" w:rsidRPr="00525ACD" w:rsidRDefault="00353B39" w:rsidP="00353B39">
      <w:pPr>
        <w:tabs>
          <w:tab w:val="left" w:pos="708"/>
        </w:tabs>
        <w:jc w:val="both"/>
        <w:rPr>
          <w:rFonts w:cs="Arial"/>
          <w:szCs w:val="20"/>
        </w:rPr>
      </w:pPr>
      <w:r w:rsidRPr="00525ACD">
        <w:rPr>
          <w:rFonts w:cs="Arial"/>
          <w:szCs w:val="20"/>
        </w:rPr>
        <w:t>VI. Nadzorstvo, VII. Kazenske določbe in VIII. Prehodne in končne določbe</w:t>
      </w:r>
    </w:p>
    <w:p w:rsidR="00353B39" w:rsidRPr="00525ACD" w:rsidRDefault="00353B39" w:rsidP="00353B39">
      <w:pPr>
        <w:tabs>
          <w:tab w:val="left" w:pos="708"/>
        </w:tabs>
        <w:jc w:val="both"/>
        <w:rPr>
          <w:rFonts w:cs="Arial"/>
          <w:szCs w:val="20"/>
        </w:rPr>
      </w:pPr>
    </w:p>
    <w:p w:rsidR="00353B39" w:rsidRPr="00654956" w:rsidRDefault="00353B39" w:rsidP="00353B39">
      <w:pPr>
        <w:tabs>
          <w:tab w:val="left" w:pos="708"/>
        </w:tabs>
        <w:jc w:val="both"/>
        <w:rPr>
          <w:rFonts w:cs="Arial"/>
          <w:szCs w:val="20"/>
        </w:rPr>
      </w:pPr>
      <w:r w:rsidRPr="00654956">
        <w:rPr>
          <w:rFonts w:cs="Arial"/>
          <w:szCs w:val="20"/>
        </w:rPr>
        <w:t xml:space="preserve">V končnih členih (23. do </w:t>
      </w:r>
      <w:r w:rsidR="00654956" w:rsidRPr="00654956">
        <w:rPr>
          <w:rFonts w:cs="Arial"/>
          <w:szCs w:val="20"/>
        </w:rPr>
        <w:t>29</w:t>
      </w:r>
      <w:r w:rsidRPr="00654956">
        <w:rPr>
          <w:rFonts w:cs="Arial"/>
          <w:szCs w:val="20"/>
        </w:rPr>
        <w:t>.) je določeno, da nadzor nad izvajanjem te uredbe opravljajo inšpektorji, pristojni za varstvo okolja, določene so globe za kaznovanje pravnih oseb – upravljavcev naprav, ki storijo prekršek v nasprotju z določbami te uredbe, določene so tudi prehodne določbe za naprave, ki se morajo prilagoditi zahtevam te uredbe. Pri tem gre zlasti za določbe o pridobitvi oziroma prilagoditvi okoljevarstvenih dovoljenj zahtevam te uredbe. V 2</w:t>
      </w:r>
      <w:r w:rsidR="00654956">
        <w:rPr>
          <w:rFonts w:cs="Arial"/>
          <w:szCs w:val="20"/>
        </w:rPr>
        <w:t>8</w:t>
      </w:r>
      <w:r w:rsidRPr="00654956">
        <w:rPr>
          <w:rFonts w:cs="Arial"/>
          <w:szCs w:val="20"/>
        </w:rPr>
        <w:t>. členu uredbe je določeno, da z dnem uveljavitve te uredbe preneha veljati prejšnja uredba</w:t>
      </w:r>
      <w:r w:rsidR="00654956">
        <w:rPr>
          <w:rFonts w:cs="Arial"/>
          <w:szCs w:val="20"/>
        </w:rPr>
        <w:t xml:space="preserve">. </w:t>
      </w:r>
      <w:r w:rsidRPr="00654956">
        <w:rPr>
          <w:rFonts w:cs="Arial"/>
          <w:szCs w:val="20"/>
        </w:rPr>
        <w:t xml:space="preserve">V </w:t>
      </w:r>
      <w:r w:rsidR="00654956">
        <w:rPr>
          <w:rFonts w:cs="Arial"/>
          <w:szCs w:val="20"/>
        </w:rPr>
        <w:t>29</w:t>
      </w:r>
      <w:r w:rsidRPr="00654956">
        <w:rPr>
          <w:rFonts w:cs="Arial"/>
          <w:szCs w:val="20"/>
        </w:rPr>
        <w:t>. členu je določeno, da ta uredba začne veljati naslednji dan po objavi v Uradnem listu Republike Slovenije.</w:t>
      </w:r>
    </w:p>
    <w:p w:rsidR="00353B39" w:rsidRPr="00654956" w:rsidRDefault="00353B39" w:rsidP="00353B39">
      <w:pPr>
        <w:tabs>
          <w:tab w:val="left" w:pos="708"/>
        </w:tabs>
        <w:jc w:val="both"/>
        <w:rPr>
          <w:rFonts w:cs="Arial"/>
          <w:szCs w:val="20"/>
        </w:rPr>
      </w:pPr>
    </w:p>
    <w:p w:rsidR="00654956" w:rsidRDefault="00654956" w:rsidP="00353B39">
      <w:pPr>
        <w:tabs>
          <w:tab w:val="left" w:pos="708"/>
        </w:tabs>
        <w:jc w:val="both"/>
        <w:rPr>
          <w:rFonts w:cs="Arial"/>
          <w:szCs w:val="20"/>
        </w:rPr>
      </w:pPr>
      <w:r>
        <w:rPr>
          <w:rFonts w:cs="Arial"/>
          <w:szCs w:val="20"/>
        </w:rPr>
        <w:t>Ta uredba določa tudi mejne vrednosti z</w:t>
      </w:r>
      <w:r w:rsidRPr="00654956">
        <w:rPr>
          <w:rFonts w:cs="Arial"/>
          <w:szCs w:val="20"/>
        </w:rPr>
        <w:t>a plinske turbine z vhodno toplotno močjo več kot 50 MW</w:t>
      </w:r>
      <w:r>
        <w:rPr>
          <w:rFonts w:cs="Arial"/>
          <w:szCs w:val="20"/>
        </w:rPr>
        <w:t xml:space="preserve"> in na novo ureja področje iz </w:t>
      </w:r>
      <w:r w:rsidRPr="00654956">
        <w:rPr>
          <w:rFonts w:cs="Arial"/>
          <w:szCs w:val="20"/>
        </w:rPr>
        <w:t>Uredb</w:t>
      </w:r>
      <w:r>
        <w:rPr>
          <w:rFonts w:cs="Arial"/>
          <w:szCs w:val="20"/>
        </w:rPr>
        <w:t>e</w:t>
      </w:r>
      <w:r w:rsidRPr="00654956">
        <w:rPr>
          <w:rFonts w:cs="Arial"/>
          <w:szCs w:val="20"/>
        </w:rPr>
        <w:t xml:space="preserve"> o emisiji snovi v zrak iz nepremičnih plinskih turbin z vhodno toplotno močjo manj kot 50 MW in nepremičnih motorjev z notranjim zgorevanjem (Uradni list RS, št. 34/07, 81/07 in 38/10).</w:t>
      </w:r>
    </w:p>
    <w:p w:rsidR="00654956" w:rsidRDefault="00654956" w:rsidP="00353B39">
      <w:pPr>
        <w:tabs>
          <w:tab w:val="left" w:pos="708"/>
        </w:tabs>
        <w:jc w:val="both"/>
        <w:rPr>
          <w:rFonts w:cs="Arial"/>
          <w:szCs w:val="20"/>
        </w:rPr>
      </w:pPr>
    </w:p>
    <w:p w:rsidR="00654956" w:rsidRPr="00654956" w:rsidRDefault="00654956" w:rsidP="00353B39">
      <w:pPr>
        <w:tabs>
          <w:tab w:val="left" w:pos="708"/>
        </w:tabs>
        <w:jc w:val="both"/>
        <w:rPr>
          <w:rFonts w:cs="Arial"/>
          <w:szCs w:val="20"/>
        </w:rPr>
      </w:pPr>
    </w:p>
    <w:p w:rsidR="00353B39" w:rsidRPr="00525ACD" w:rsidRDefault="00353B39" w:rsidP="00353B39">
      <w:pPr>
        <w:tabs>
          <w:tab w:val="left" w:pos="708"/>
        </w:tabs>
        <w:jc w:val="both"/>
        <w:rPr>
          <w:rFonts w:cs="Arial"/>
          <w:b/>
          <w:szCs w:val="20"/>
        </w:rPr>
      </w:pPr>
      <w:r w:rsidRPr="00525ACD">
        <w:rPr>
          <w:rFonts w:cs="Arial"/>
          <w:b/>
          <w:szCs w:val="20"/>
        </w:rPr>
        <w:t>Priloge</w:t>
      </w:r>
    </w:p>
    <w:p w:rsidR="00353B39" w:rsidRPr="00525ACD" w:rsidRDefault="00353B39" w:rsidP="00353B39">
      <w:pPr>
        <w:tabs>
          <w:tab w:val="left" w:pos="708"/>
        </w:tabs>
        <w:jc w:val="both"/>
        <w:rPr>
          <w:rFonts w:cs="Arial"/>
          <w:szCs w:val="20"/>
        </w:rPr>
      </w:pPr>
    </w:p>
    <w:p w:rsidR="00353B39" w:rsidRPr="00525ACD" w:rsidRDefault="00353B39" w:rsidP="00353B39">
      <w:pPr>
        <w:tabs>
          <w:tab w:val="left" w:pos="708"/>
        </w:tabs>
        <w:jc w:val="both"/>
        <w:rPr>
          <w:rFonts w:cs="Arial"/>
          <w:szCs w:val="20"/>
        </w:rPr>
      </w:pPr>
      <w:r w:rsidRPr="00525ACD">
        <w:rPr>
          <w:rFonts w:cs="Arial"/>
          <w:szCs w:val="20"/>
        </w:rPr>
        <w:t>Uredbi sta dodani dve prilogi</w:t>
      </w:r>
      <w:r>
        <w:rPr>
          <w:rFonts w:cs="Arial"/>
          <w:szCs w:val="20"/>
        </w:rPr>
        <w:t>,</w:t>
      </w:r>
      <w:r w:rsidRPr="00525ACD">
        <w:rPr>
          <w:rFonts w:cs="Arial"/>
          <w:szCs w:val="20"/>
        </w:rPr>
        <w:t xml:space="preserve"> nujni za njeno izvajanje, in sicer:</w:t>
      </w:r>
    </w:p>
    <w:p w:rsidR="00353B39" w:rsidRPr="00525ACD" w:rsidRDefault="00353B39" w:rsidP="00353B39">
      <w:pPr>
        <w:tabs>
          <w:tab w:val="left" w:pos="708"/>
        </w:tabs>
        <w:jc w:val="both"/>
        <w:rPr>
          <w:rFonts w:cs="Arial"/>
          <w:szCs w:val="20"/>
        </w:rPr>
      </w:pPr>
      <w:r>
        <w:rPr>
          <w:rFonts w:cs="Arial"/>
          <w:szCs w:val="20"/>
        </w:rPr>
        <w:t>–</w:t>
      </w:r>
      <w:r w:rsidRPr="00525ACD">
        <w:rPr>
          <w:rFonts w:cs="Arial"/>
          <w:szCs w:val="20"/>
        </w:rPr>
        <w:tab/>
      </w:r>
      <w:r>
        <w:rPr>
          <w:rFonts w:cs="Arial"/>
          <w:szCs w:val="20"/>
        </w:rPr>
        <w:t>p</w:t>
      </w:r>
      <w:r w:rsidRPr="00525ACD">
        <w:rPr>
          <w:rFonts w:cs="Arial"/>
          <w:szCs w:val="20"/>
        </w:rPr>
        <w:t>riloga 1: ki v 1. delu vsebuje mejne vrednosti emisij za obstoječe naprave, v 2. delu mejne vrednosti emisij za nove naprave in v 3. delu najnižje stopnje razžveplanja;</w:t>
      </w:r>
    </w:p>
    <w:p w:rsidR="00353B39" w:rsidRPr="00525ACD" w:rsidRDefault="00353B39" w:rsidP="00353B39">
      <w:pPr>
        <w:tabs>
          <w:tab w:val="left" w:pos="708"/>
        </w:tabs>
        <w:jc w:val="both"/>
        <w:rPr>
          <w:rFonts w:cs="Arial"/>
          <w:szCs w:val="20"/>
        </w:rPr>
      </w:pPr>
      <w:r>
        <w:rPr>
          <w:rFonts w:cs="Arial"/>
          <w:szCs w:val="20"/>
        </w:rPr>
        <w:t>–</w:t>
      </w:r>
      <w:r w:rsidRPr="00525ACD">
        <w:rPr>
          <w:rFonts w:cs="Arial"/>
          <w:szCs w:val="20"/>
        </w:rPr>
        <w:tab/>
      </w:r>
      <w:r>
        <w:rPr>
          <w:rFonts w:cs="Arial"/>
          <w:szCs w:val="20"/>
        </w:rPr>
        <w:t>p</w:t>
      </w:r>
      <w:r w:rsidRPr="00525ACD">
        <w:rPr>
          <w:rFonts w:cs="Arial"/>
          <w:szCs w:val="20"/>
        </w:rPr>
        <w:t>riloga 2: ki vsebuje določbe in pravila za določanje obdobij zagonov in ustavitev.</w:t>
      </w:r>
    </w:p>
    <w:p w:rsidR="00353B39" w:rsidRPr="00525ACD" w:rsidRDefault="00353B39" w:rsidP="00353B39">
      <w:pPr>
        <w:tabs>
          <w:tab w:val="left" w:pos="708"/>
        </w:tabs>
        <w:jc w:val="both"/>
        <w:rPr>
          <w:rFonts w:cs="Arial"/>
          <w:szCs w:val="20"/>
        </w:rPr>
      </w:pPr>
    </w:p>
    <w:p w:rsidR="00353B39" w:rsidRPr="00525ACD" w:rsidRDefault="00353B39" w:rsidP="00353B39">
      <w:pPr>
        <w:tabs>
          <w:tab w:val="left" w:pos="708"/>
        </w:tabs>
        <w:jc w:val="both"/>
        <w:rPr>
          <w:rFonts w:cs="Arial"/>
          <w:szCs w:val="20"/>
        </w:rPr>
      </w:pPr>
    </w:p>
    <w:p w:rsidR="0098480B" w:rsidRPr="008D1759" w:rsidRDefault="0098480B" w:rsidP="00583F6E">
      <w:pPr>
        <w:tabs>
          <w:tab w:val="left" w:pos="708"/>
        </w:tabs>
        <w:jc w:val="both"/>
        <w:rPr>
          <w:rFonts w:cs="Arial"/>
          <w:szCs w:val="20"/>
        </w:rPr>
      </w:pPr>
    </w:p>
    <w:sectPr w:rsidR="0098480B" w:rsidRPr="008D1759" w:rsidSect="00C7784C">
      <w:pgSz w:w="11900" w:h="16840" w:code="9"/>
      <w:pgMar w:top="1701" w:right="1701" w:bottom="1134" w:left="1701" w:header="1882" w:footer="794"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28A5" w:rsidRDefault="00B228A5">
      <w:r>
        <w:separator/>
      </w:r>
    </w:p>
  </w:endnote>
  <w:endnote w:type="continuationSeparator" w:id="0">
    <w:p w:rsidR="00B228A5" w:rsidRDefault="00B22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SL Dutch">
    <w:altName w:val="Times New Roman"/>
    <w:panose1 w:val="00000000000000000000"/>
    <w:charset w:val="00"/>
    <w:family w:val="auto"/>
    <w:notTrueType/>
    <w:pitch w:val="variable"/>
    <w:sig w:usb0="00000007" w:usb1="00000000" w:usb2="00000000" w:usb3="00000000" w:csb0="00000003" w:csb1="00000000"/>
  </w:font>
  <w:font w:name="Wingdings 3">
    <w:panose1 w:val="05040102010807070707"/>
    <w:charset w:val="02"/>
    <w:family w:val="roman"/>
    <w:pitch w:val="variable"/>
    <w:sig w:usb0="00000000" w:usb1="10000000" w:usb2="00000000" w:usb3="00000000" w:csb0="80000000" w:csb1="00000000"/>
  </w:font>
  <w:font w:name="OpenSymbol">
    <w:altName w:val="Arial Unicode MS"/>
    <w:charset w:val="80"/>
    <w:family w:val="auto"/>
    <w:pitch w:val="default"/>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EE"/>
    <w:family w:val="roman"/>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Republika">
    <w:altName w:val="Arial Narrow"/>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439" w:rsidRDefault="005A1439" w:rsidP="00EC7A6D">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5A1439" w:rsidRDefault="005A1439" w:rsidP="00AC2363">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439" w:rsidRDefault="005A1439" w:rsidP="002936C3">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4B2A15">
      <w:rPr>
        <w:rStyle w:val="tevilkastrani"/>
        <w:noProof/>
      </w:rPr>
      <w:t>32</w:t>
    </w:r>
    <w:r>
      <w:rPr>
        <w:rStyle w:val="tevilkastrani"/>
      </w:rPr>
      <w:fldChar w:fldCharType="end"/>
    </w:r>
  </w:p>
  <w:p w:rsidR="005A1439" w:rsidRDefault="005A1439" w:rsidP="00AC2363">
    <w:pPr>
      <w:pStyle w:val="Nog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28A5" w:rsidRDefault="00B228A5">
      <w:r>
        <w:separator/>
      </w:r>
    </w:p>
  </w:footnote>
  <w:footnote w:type="continuationSeparator" w:id="0">
    <w:p w:rsidR="00B228A5" w:rsidRDefault="00B228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439" w:rsidRPr="00110CBD" w:rsidRDefault="005A1439" w:rsidP="007D75CF">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5A1439" w:rsidRPr="008F3500" w:rsidTr="00D00FA4">
      <w:trPr>
        <w:cantSplit/>
        <w:trHeight w:hRule="exact" w:val="847"/>
      </w:trPr>
      <w:tc>
        <w:tcPr>
          <w:tcW w:w="649" w:type="dxa"/>
        </w:tcPr>
        <w:p w:rsidR="005A1439" w:rsidRDefault="005A1439" w:rsidP="00ED2E04">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lang w:eastAsia="sl-SI"/>
            </w:rPr>
            <w:t></w:t>
          </w:r>
        </w:p>
        <w:p w:rsidR="005A1439" w:rsidRPr="006D42D9" w:rsidRDefault="005A1439" w:rsidP="00ED2E04">
          <w:pPr>
            <w:rPr>
              <w:rFonts w:ascii="Republika" w:hAnsi="Republika"/>
              <w:sz w:val="60"/>
              <w:szCs w:val="60"/>
            </w:rPr>
          </w:pPr>
        </w:p>
        <w:p w:rsidR="005A1439" w:rsidRPr="006D42D9" w:rsidRDefault="005A1439" w:rsidP="00ED2E04">
          <w:pPr>
            <w:rPr>
              <w:rFonts w:ascii="Republika" w:hAnsi="Republika"/>
              <w:sz w:val="60"/>
              <w:szCs w:val="60"/>
            </w:rPr>
          </w:pPr>
        </w:p>
        <w:p w:rsidR="005A1439" w:rsidRPr="006D42D9" w:rsidRDefault="005A1439" w:rsidP="00ED2E04">
          <w:pPr>
            <w:rPr>
              <w:rFonts w:ascii="Republika" w:hAnsi="Republika"/>
              <w:sz w:val="60"/>
              <w:szCs w:val="60"/>
            </w:rPr>
          </w:pPr>
        </w:p>
        <w:p w:rsidR="005A1439" w:rsidRPr="006D42D9" w:rsidRDefault="005A1439" w:rsidP="00ED2E04">
          <w:pPr>
            <w:rPr>
              <w:rFonts w:ascii="Republika" w:hAnsi="Republika"/>
              <w:sz w:val="60"/>
              <w:szCs w:val="60"/>
            </w:rPr>
          </w:pPr>
        </w:p>
        <w:p w:rsidR="005A1439" w:rsidRPr="006D42D9" w:rsidRDefault="005A1439" w:rsidP="00ED2E04">
          <w:pPr>
            <w:rPr>
              <w:rFonts w:ascii="Republika" w:hAnsi="Republika"/>
              <w:sz w:val="60"/>
              <w:szCs w:val="60"/>
            </w:rPr>
          </w:pPr>
        </w:p>
        <w:p w:rsidR="005A1439" w:rsidRPr="006D42D9" w:rsidRDefault="005A1439" w:rsidP="00ED2E04">
          <w:pPr>
            <w:rPr>
              <w:rFonts w:ascii="Republika" w:hAnsi="Republika"/>
              <w:sz w:val="60"/>
              <w:szCs w:val="60"/>
            </w:rPr>
          </w:pPr>
        </w:p>
        <w:p w:rsidR="005A1439" w:rsidRPr="006D42D9" w:rsidRDefault="005A1439" w:rsidP="00ED2E04">
          <w:pPr>
            <w:rPr>
              <w:rFonts w:ascii="Republika" w:hAnsi="Republika"/>
              <w:sz w:val="60"/>
              <w:szCs w:val="60"/>
            </w:rPr>
          </w:pPr>
        </w:p>
        <w:p w:rsidR="005A1439" w:rsidRPr="006D42D9" w:rsidRDefault="005A1439" w:rsidP="00ED2E04">
          <w:pPr>
            <w:rPr>
              <w:rFonts w:ascii="Republika" w:hAnsi="Republika"/>
              <w:sz w:val="60"/>
              <w:szCs w:val="60"/>
            </w:rPr>
          </w:pPr>
        </w:p>
        <w:p w:rsidR="005A1439" w:rsidRPr="006D42D9" w:rsidRDefault="005A1439" w:rsidP="00ED2E04">
          <w:pPr>
            <w:rPr>
              <w:rFonts w:ascii="Republika" w:hAnsi="Republika"/>
              <w:sz w:val="60"/>
              <w:szCs w:val="60"/>
            </w:rPr>
          </w:pPr>
        </w:p>
        <w:p w:rsidR="005A1439" w:rsidRPr="006D42D9" w:rsidRDefault="005A1439" w:rsidP="00ED2E04">
          <w:pPr>
            <w:rPr>
              <w:rFonts w:ascii="Republika" w:hAnsi="Republika"/>
              <w:sz w:val="60"/>
              <w:szCs w:val="60"/>
            </w:rPr>
          </w:pPr>
        </w:p>
        <w:p w:rsidR="005A1439" w:rsidRPr="006D42D9" w:rsidRDefault="005A1439" w:rsidP="00ED2E04">
          <w:pPr>
            <w:rPr>
              <w:rFonts w:ascii="Republika" w:hAnsi="Republika"/>
              <w:sz w:val="60"/>
              <w:szCs w:val="60"/>
            </w:rPr>
          </w:pPr>
        </w:p>
        <w:p w:rsidR="005A1439" w:rsidRPr="006D42D9" w:rsidRDefault="005A1439" w:rsidP="00ED2E04">
          <w:pPr>
            <w:rPr>
              <w:rFonts w:ascii="Republika" w:hAnsi="Republika"/>
              <w:sz w:val="60"/>
              <w:szCs w:val="60"/>
            </w:rPr>
          </w:pPr>
        </w:p>
        <w:p w:rsidR="005A1439" w:rsidRPr="006D42D9" w:rsidRDefault="005A1439" w:rsidP="00ED2E04">
          <w:pPr>
            <w:rPr>
              <w:rFonts w:ascii="Republika" w:hAnsi="Republika"/>
              <w:sz w:val="60"/>
              <w:szCs w:val="60"/>
            </w:rPr>
          </w:pPr>
        </w:p>
        <w:p w:rsidR="005A1439" w:rsidRPr="006D42D9" w:rsidRDefault="005A1439" w:rsidP="00ED2E04">
          <w:pPr>
            <w:rPr>
              <w:rFonts w:ascii="Republika" w:hAnsi="Republika"/>
              <w:sz w:val="60"/>
              <w:szCs w:val="60"/>
            </w:rPr>
          </w:pPr>
        </w:p>
        <w:p w:rsidR="005A1439" w:rsidRPr="006D42D9" w:rsidRDefault="005A1439" w:rsidP="00ED2E04">
          <w:pPr>
            <w:rPr>
              <w:rFonts w:ascii="Republika" w:hAnsi="Republika"/>
              <w:sz w:val="60"/>
              <w:szCs w:val="60"/>
            </w:rPr>
          </w:pPr>
        </w:p>
        <w:p w:rsidR="005A1439" w:rsidRPr="006D42D9" w:rsidRDefault="005A1439" w:rsidP="00ED2E04">
          <w:pPr>
            <w:rPr>
              <w:rFonts w:ascii="Republika" w:hAnsi="Republika"/>
              <w:sz w:val="60"/>
              <w:szCs w:val="60"/>
            </w:rPr>
          </w:pPr>
        </w:p>
      </w:tc>
    </w:tr>
  </w:tbl>
  <w:p w:rsidR="005A1439" w:rsidRPr="00B95595" w:rsidRDefault="00654956" w:rsidP="00D00FA4">
    <w:pPr>
      <w:autoSpaceDE w:val="0"/>
      <w:autoSpaceDN w:val="0"/>
      <w:adjustRightInd w:val="0"/>
      <w:spacing w:line="240" w:lineRule="auto"/>
      <w:rPr>
        <w:rFonts w:ascii="Republika" w:hAnsi="Republika"/>
      </w:rPr>
    </w:pPr>
    <w:r>
      <w:rPr>
        <w:rFonts w:ascii="Republika" w:hAnsi="Republika"/>
        <w:noProof/>
        <w:szCs w:val="20"/>
        <w:lang w:eastAsia="sl-SI"/>
      </w:rPr>
      <mc:AlternateContent>
        <mc:Choice Requires="wps">
          <w:drawing>
            <wp:anchor distT="4294967291" distB="4294967291" distL="114300" distR="114300" simplePos="0" relativeHeight="251657728" behindDoc="1" locked="0" layoutInCell="0" allowOverlap="1">
              <wp:simplePos x="0" y="0"/>
              <wp:positionH relativeFrom="column">
                <wp:posOffset>-431800</wp:posOffset>
              </wp:positionH>
              <wp:positionV relativeFrom="page">
                <wp:posOffset>3600449</wp:posOffset>
              </wp:positionV>
              <wp:extent cx="252095" cy="0"/>
              <wp:effectExtent l="0" t="0" r="14605" b="19050"/>
              <wp:wrapNone/>
              <wp:docPr id="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" o:allowincell="f" strokecolor="#428299" strokeweight=".5pt">
              <w10:wrap anchory="page"/>
            </v:line>
          </w:pict>
        </mc:Fallback>
      </mc:AlternateContent>
    </w:r>
    <w:r w:rsidR="005A1439" w:rsidRPr="00B95595">
      <w:rPr>
        <w:rFonts w:ascii="Republika" w:hAnsi="Republika"/>
      </w:rPr>
      <w:t>REPUBLIKA SLOVENIJA</w:t>
    </w:r>
  </w:p>
  <w:p w:rsidR="005A1439" w:rsidRPr="00B95595" w:rsidRDefault="005A1439" w:rsidP="00D00FA4">
    <w:pPr>
      <w:pStyle w:val="Glava"/>
      <w:tabs>
        <w:tab w:val="clear" w:pos="4320"/>
        <w:tab w:val="clear" w:pos="8640"/>
        <w:tab w:val="left" w:pos="5112"/>
      </w:tabs>
      <w:spacing w:after="120" w:line="240" w:lineRule="exact"/>
      <w:rPr>
        <w:rFonts w:ascii="Republika" w:hAnsi="Republika"/>
        <w:b/>
        <w:caps/>
        <w:lang w:val="sl-SI"/>
      </w:rPr>
    </w:pPr>
    <w:r w:rsidRPr="00B95595">
      <w:rPr>
        <w:rFonts w:ascii="Republika" w:hAnsi="Republika"/>
        <w:b/>
        <w:caps/>
        <w:lang w:val="sl-SI"/>
      </w:rPr>
      <w:t xml:space="preserve">Ministrstvo za </w:t>
    </w:r>
    <w:r>
      <w:rPr>
        <w:rFonts w:ascii="Republika" w:hAnsi="Republika"/>
        <w:b/>
        <w:caps/>
        <w:lang w:val="sl-SI"/>
      </w:rPr>
      <w:t>OKOLJE IN PROSTOR</w:t>
    </w:r>
  </w:p>
  <w:p w:rsidR="005A1439" w:rsidRDefault="004B2A15" w:rsidP="00D00FA4">
    <w:pPr>
      <w:pStyle w:val="Glava"/>
      <w:tabs>
        <w:tab w:val="clear" w:pos="4320"/>
        <w:tab w:val="left" w:pos="5112"/>
      </w:tabs>
      <w:spacing w:before="240" w:line="240" w:lineRule="exact"/>
      <w:rPr>
        <w:rFonts w:cs="Arial"/>
        <w:sz w:val="16"/>
        <w:lang w:val="sl-SI"/>
      </w:rPr>
    </w:pPr>
    <w:r>
      <w:rPr>
        <w:rFonts w:cs="Arial"/>
        <w:sz w:val="16"/>
        <w:lang w:val="sl-SI"/>
      </w:rPr>
      <w:t>Dunajska cesta 48, 1000 Ljubljana</w:t>
    </w:r>
    <w:r>
      <w:rPr>
        <w:rFonts w:cs="Arial"/>
        <w:sz w:val="16"/>
        <w:lang w:val="sl-SI"/>
      </w:rPr>
      <w:tab/>
      <w:t>T: 01 478 70</w:t>
    </w:r>
    <w:r w:rsidR="005A1439">
      <w:rPr>
        <w:rFonts w:cs="Arial"/>
        <w:sz w:val="16"/>
        <w:lang w:val="sl-SI"/>
      </w:rPr>
      <w:t xml:space="preserve"> 00</w:t>
    </w:r>
  </w:p>
  <w:p w:rsidR="005A1439" w:rsidRDefault="005A1439" w:rsidP="00D00FA4">
    <w:pPr>
      <w:pStyle w:val="Glava"/>
      <w:tabs>
        <w:tab w:val="clear" w:pos="4320"/>
        <w:tab w:val="left" w:pos="5112"/>
      </w:tabs>
      <w:spacing w:line="240" w:lineRule="exact"/>
      <w:rPr>
        <w:rFonts w:cs="Arial"/>
        <w:sz w:val="16"/>
        <w:lang w:val="sl-SI"/>
      </w:rPr>
    </w:pPr>
    <w:r>
      <w:rPr>
        <w:rFonts w:cs="Arial"/>
        <w:sz w:val="16"/>
        <w:lang w:val="sl-SI"/>
      </w:rPr>
      <w:tab/>
      <w:t xml:space="preserve">F: 01 478 74 25 </w:t>
    </w:r>
  </w:p>
  <w:p w:rsidR="005A1439" w:rsidRDefault="005A1439" w:rsidP="00D00FA4">
    <w:pPr>
      <w:pStyle w:val="Glava"/>
      <w:tabs>
        <w:tab w:val="clear" w:pos="4320"/>
        <w:tab w:val="left" w:pos="5112"/>
      </w:tabs>
      <w:spacing w:line="240" w:lineRule="exact"/>
      <w:rPr>
        <w:rFonts w:cs="Arial"/>
        <w:sz w:val="16"/>
        <w:lang w:val="sl-SI"/>
      </w:rPr>
    </w:pPr>
    <w:r>
      <w:rPr>
        <w:rFonts w:cs="Arial"/>
        <w:sz w:val="16"/>
        <w:lang w:val="sl-SI"/>
      </w:rPr>
      <w:tab/>
      <w:t>E: gp.mop@gov.si</w:t>
    </w:r>
  </w:p>
  <w:p w:rsidR="005A1439" w:rsidRDefault="005A1439" w:rsidP="00D00FA4">
    <w:pPr>
      <w:pStyle w:val="Glava"/>
      <w:tabs>
        <w:tab w:val="clear" w:pos="4320"/>
        <w:tab w:val="left" w:pos="5112"/>
      </w:tabs>
      <w:spacing w:line="240" w:lineRule="exact"/>
      <w:rPr>
        <w:rFonts w:cs="Arial"/>
        <w:sz w:val="16"/>
        <w:lang w:val="sl-SI"/>
      </w:rPr>
    </w:pPr>
    <w:r>
      <w:rPr>
        <w:rFonts w:cs="Arial"/>
        <w:sz w:val="16"/>
        <w:lang w:val="sl-SI"/>
      </w:rPr>
      <w:tab/>
    </w:r>
    <w:proofErr w:type="spellStart"/>
    <w:r>
      <w:rPr>
        <w:rFonts w:cs="Arial"/>
        <w:sz w:val="16"/>
        <w:lang w:val="sl-SI"/>
      </w:rPr>
      <w:t>www.mop.gov.si</w:t>
    </w:r>
    <w:proofErr w:type="spellEnd"/>
  </w:p>
  <w:p w:rsidR="005A1439" w:rsidRPr="008F3500" w:rsidRDefault="005A1439" w:rsidP="007D75CF">
    <w:pPr>
      <w:pStyle w:val="Glava"/>
      <w:tabs>
        <w:tab w:val="clear" w:pos="4320"/>
        <w:tab w:val="clear" w:pos="8640"/>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EE0CDCF4"/>
    <w:lvl w:ilvl="0">
      <w:start w:val="1"/>
      <w:numFmt w:val="bullet"/>
      <w:pStyle w:val="Oznaenseznam2"/>
      <w:lvlText w:val=""/>
      <w:lvlJc w:val="left"/>
      <w:pPr>
        <w:tabs>
          <w:tab w:val="num" w:pos="643"/>
        </w:tabs>
        <w:ind w:left="643" w:hanging="360"/>
      </w:pPr>
      <w:rPr>
        <w:rFonts w:ascii="Symbol" w:hAnsi="Symbol" w:hint="default"/>
      </w:rPr>
    </w:lvl>
  </w:abstractNum>
  <w:abstractNum w:abstractNumId="1">
    <w:nsid w:val="FFFFFF89"/>
    <w:multiLevelType w:val="singleLevel"/>
    <w:tmpl w:val="DD00DAD4"/>
    <w:name w:val="0,5689704"/>
    <w:lvl w:ilvl="0">
      <w:start w:val="1"/>
      <w:numFmt w:val="bullet"/>
      <w:pStyle w:val="Oznaenseznam"/>
      <w:lvlText w:val=""/>
      <w:lvlJc w:val="left"/>
      <w:pPr>
        <w:tabs>
          <w:tab w:val="num" w:pos="360"/>
        </w:tabs>
        <w:ind w:left="360" w:hanging="360"/>
      </w:pPr>
      <w:rPr>
        <w:rFonts w:ascii="Symbol" w:hAnsi="Symbol" w:hint="default"/>
      </w:rPr>
    </w:lvl>
  </w:abstractNum>
  <w:abstractNum w:abstractNumId="2">
    <w:nsid w:val="037852EA"/>
    <w:multiLevelType w:val="hybridMultilevel"/>
    <w:tmpl w:val="54F0D0A0"/>
    <w:lvl w:ilvl="0" w:tplc="04240017">
      <w:start w:val="1"/>
      <w:numFmt w:val="lowerLetter"/>
      <w:lvlText w:val="%1)"/>
      <w:lvlJc w:val="left"/>
      <w:pPr>
        <w:ind w:left="644" w:hanging="360"/>
      </w:pPr>
    </w:lvl>
    <w:lvl w:ilvl="1" w:tplc="04240019">
      <w:start w:val="1"/>
      <w:numFmt w:val="lowerLetter"/>
      <w:lvlText w:val="%2."/>
      <w:lvlJc w:val="left"/>
      <w:pPr>
        <w:ind w:left="1364" w:hanging="360"/>
      </w:pPr>
    </w:lvl>
    <w:lvl w:ilvl="2" w:tplc="04240017">
      <w:start w:val="1"/>
      <w:numFmt w:val="lowerLetter"/>
      <w:lvlText w:val="%3)"/>
      <w:lvlJc w:val="lef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3">
    <w:nsid w:val="0AC84834"/>
    <w:multiLevelType w:val="hybridMultilevel"/>
    <w:tmpl w:val="4F98FC02"/>
    <w:lvl w:ilvl="0" w:tplc="04240017">
      <w:start w:val="1"/>
      <w:numFmt w:val="lowerLetter"/>
      <w:lvlText w:val="%1)"/>
      <w:lvlJc w:val="left"/>
      <w:pPr>
        <w:ind w:left="644" w:hanging="360"/>
      </w:pPr>
    </w:lvl>
    <w:lvl w:ilvl="1" w:tplc="04240019">
      <w:start w:val="1"/>
      <w:numFmt w:val="lowerLetter"/>
      <w:lvlText w:val="%2."/>
      <w:lvlJc w:val="left"/>
      <w:pPr>
        <w:ind w:left="1364" w:hanging="360"/>
      </w:pPr>
    </w:lvl>
    <w:lvl w:ilvl="2" w:tplc="0424001B">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4">
    <w:nsid w:val="131006B8"/>
    <w:multiLevelType w:val="hybridMultilevel"/>
    <w:tmpl w:val="CF5A24C2"/>
    <w:lvl w:ilvl="0" w:tplc="7D26B820">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5">
    <w:nsid w:val="14FC3765"/>
    <w:multiLevelType w:val="hybridMultilevel"/>
    <w:tmpl w:val="B058992C"/>
    <w:lvl w:ilvl="0" w:tplc="76AC1A70">
      <w:start w:val="49"/>
      <w:numFmt w:val="bullet"/>
      <w:lvlText w:val=""/>
      <w:lvlJc w:val="left"/>
      <w:pPr>
        <w:ind w:left="720" w:hanging="360"/>
      </w:pPr>
      <w:rPr>
        <w:rFonts w:ascii="Symbol" w:eastAsia="Times New Roman" w:hAnsi="Symbol" w:cs="Times New Roman" w:hint="default"/>
      </w:rPr>
    </w:lvl>
    <w:lvl w:ilvl="1" w:tplc="8E9EE23C">
      <w:numFmt w:val="bullet"/>
      <w:lvlText w:val="−"/>
      <w:lvlJc w:val="left"/>
      <w:pPr>
        <w:ind w:left="1440" w:hanging="360"/>
      </w:pPr>
      <w:rPr>
        <w:rFonts w:ascii="Arial" w:eastAsia="Calibri" w:hAnsi="Arial" w:hint="default"/>
      </w:rPr>
    </w:lvl>
    <w:lvl w:ilvl="2" w:tplc="338E4956">
      <w:numFmt w:val="bullet"/>
      <w:lvlText w:val="–"/>
      <w:lvlJc w:val="left"/>
      <w:pPr>
        <w:ind w:left="2505" w:hanging="705"/>
      </w:pPr>
      <w:rPr>
        <w:rFonts w:ascii="Arial" w:eastAsia="Times New Roman" w:hAnsi="Arial" w:cs="Arial"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161E241C"/>
    <w:multiLevelType w:val="hybridMultilevel"/>
    <w:tmpl w:val="1738FC72"/>
    <w:lvl w:ilvl="0" w:tplc="04240017">
      <w:start w:val="1"/>
      <w:numFmt w:val="lowerLetter"/>
      <w:lvlText w:val="%1)"/>
      <w:lvlJc w:val="left"/>
      <w:pPr>
        <w:tabs>
          <w:tab w:val="num" w:pos="937"/>
        </w:tabs>
        <w:ind w:left="937" w:hanging="397"/>
      </w:pPr>
      <w:rPr>
        <w:rFonts w:hint="default"/>
        <w:i w:val="0"/>
      </w:rPr>
    </w:lvl>
    <w:lvl w:ilvl="1" w:tplc="43D6BA10">
      <w:start w:val="1"/>
      <w:numFmt w:val="lowerLetter"/>
      <w:lvlText w:val="%2)"/>
      <w:lvlJc w:val="left"/>
      <w:pPr>
        <w:tabs>
          <w:tab w:val="num" w:pos="1260"/>
        </w:tabs>
        <w:ind w:left="1980" w:hanging="360"/>
      </w:pPr>
      <w:rPr>
        <w:rFonts w:hint="default"/>
      </w:rPr>
    </w:lvl>
    <w:lvl w:ilvl="2" w:tplc="0424001B">
      <w:start w:val="1"/>
      <w:numFmt w:val="lowerRoman"/>
      <w:lvlText w:val="%3."/>
      <w:lvlJc w:val="right"/>
      <w:pPr>
        <w:tabs>
          <w:tab w:val="num" w:pos="2700"/>
        </w:tabs>
        <w:ind w:left="2700" w:hanging="180"/>
      </w:pPr>
    </w:lvl>
    <w:lvl w:ilvl="3" w:tplc="38F8E2AC">
      <w:start w:val="1"/>
      <w:numFmt w:val="lowerLetter"/>
      <w:lvlText w:val="(%4)"/>
      <w:lvlJc w:val="left"/>
      <w:pPr>
        <w:ind w:left="4485" w:hanging="1425"/>
      </w:pPr>
      <w:rPr>
        <w:rFonts w:hint="default"/>
      </w:rPr>
    </w:lvl>
    <w:lvl w:ilvl="4" w:tplc="04240019" w:tentative="1">
      <w:start w:val="1"/>
      <w:numFmt w:val="lowerLetter"/>
      <w:lvlText w:val="%5."/>
      <w:lvlJc w:val="left"/>
      <w:pPr>
        <w:tabs>
          <w:tab w:val="num" w:pos="4140"/>
        </w:tabs>
        <w:ind w:left="4140" w:hanging="360"/>
      </w:pPr>
    </w:lvl>
    <w:lvl w:ilvl="5" w:tplc="0424001B" w:tentative="1">
      <w:start w:val="1"/>
      <w:numFmt w:val="lowerRoman"/>
      <w:lvlText w:val="%6."/>
      <w:lvlJc w:val="right"/>
      <w:pPr>
        <w:tabs>
          <w:tab w:val="num" w:pos="4860"/>
        </w:tabs>
        <w:ind w:left="4860" w:hanging="180"/>
      </w:pPr>
    </w:lvl>
    <w:lvl w:ilvl="6" w:tplc="0424000F" w:tentative="1">
      <w:start w:val="1"/>
      <w:numFmt w:val="decimal"/>
      <w:lvlText w:val="%7."/>
      <w:lvlJc w:val="left"/>
      <w:pPr>
        <w:tabs>
          <w:tab w:val="num" w:pos="5580"/>
        </w:tabs>
        <w:ind w:left="5580" w:hanging="360"/>
      </w:pPr>
    </w:lvl>
    <w:lvl w:ilvl="7" w:tplc="04240019" w:tentative="1">
      <w:start w:val="1"/>
      <w:numFmt w:val="lowerLetter"/>
      <w:lvlText w:val="%8."/>
      <w:lvlJc w:val="left"/>
      <w:pPr>
        <w:tabs>
          <w:tab w:val="num" w:pos="6300"/>
        </w:tabs>
        <w:ind w:left="6300" w:hanging="360"/>
      </w:pPr>
    </w:lvl>
    <w:lvl w:ilvl="8" w:tplc="0424001B" w:tentative="1">
      <w:start w:val="1"/>
      <w:numFmt w:val="lowerRoman"/>
      <w:lvlText w:val="%9."/>
      <w:lvlJc w:val="right"/>
      <w:pPr>
        <w:tabs>
          <w:tab w:val="num" w:pos="7020"/>
        </w:tabs>
        <w:ind w:left="7020" w:hanging="180"/>
      </w:pPr>
    </w:lvl>
  </w:abstractNum>
  <w:abstractNum w:abstractNumId="7">
    <w:nsid w:val="187C14C7"/>
    <w:multiLevelType w:val="hybridMultilevel"/>
    <w:tmpl w:val="7688ADA8"/>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1B9C5D34"/>
    <w:multiLevelType w:val="hybridMultilevel"/>
    <w:tmpl w:val="C5248108"/>
    <w:lvl w:ilvl="0" w:tplc="04240017">
      <w:start w:val="1"/>
      <w:numFmt w:val="lowerLetter"/>
      <w:lvlText w:val="%1)"/>
      <w:lvlJc w:val="left"/>
      <w:pPr>
        <w:ind w:left="644" w:hanging="360"/>
      </w:pPr>
    </w:lvl>
    <w:lvl w:ilvl="1" w:tplc="04240019">
      <w:start w:val="1"/>
      <w:numFmt w:val="lowerLetter"/>
      <w:lvlText w:val="%2."/>
      <w:lvlJc w:val="left"/>
      <w:pPr>
        <w:ind w:left="1364" w:hanging="360"/>
      </w:pPr>
    </w:lvl>
    <w:lvl w:ilvl="2" w:tplc="0424001B">
      <w:start w:val="1"/>
      <w:numFmt w:val="lowerRoman"/>
      <w:lvlText w:val="%3."/>
      <w:lvlJc w:val="right"/>
      <w:pPr>
        <w:ind w:left="2084" w:hanging="180"/>
      </w:pPr>
    </w:lvl>
    <w:lvl w:ilvl="3" w:tplc="0424000F">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9">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1F041BD1"/>
    <w:multiLevelType w:val="hybridMultilevel"/>
    <w:tmpl w:val="B74A3808"/>
    <w:lvl w:ilvl="0" w:tplc="04240017">
      <w:start w:val="1"/>
      <w:numFmt w:val="lowerLetter"/>
      <w:lvlText w:val="%1)"/>
      <w:lvlJc w:val="left"/>
      <w:pPr>
        <w:ind w:left="900" w:hanging="360"/>
      </w:pPr>
      <w:rPr>
        <w:rFonts w:hint="default"/>
      </w:rPr>
    </w:lvl>
    <w:lvl w:ilvl="1" w:tplc="04240019">
      <w:start w:val="1"/>
      <w:numFmt w:val="lowerLetter"/>
      <w:lvlText w:val="%2."/>
      <w:lvlJc w:val="left"/>
      <w:pPr>
        <w:ind w:left="1620" w:hanging="360"/>
      </w:pPr>
    </w:lvl>
    <w:lvl w:ilvl="2" w:tplc="0424001B" w:tentative="1">
      <w:start w:val="1"/>
      <w:numFmt w:val="lowerRoman"/>
      <w:lvlText w:val="%3."/>
      <w:lvlJc w:val="right"/>
      <w:pPr>
        <w:ind w:left="2340" w:hanging="180"/>
      </w:pPr>
    </w:lvl>
    <w:lvl w:ilvl="3" w:tplc="0424000F" w:tentative="1">
      <w:start w:val="1"/>
      <w:numFmt w:val="decimal"/>
      <w:lvlText w:val="%4."/>
      <w:lvlJc w:val="left"/>
      <w:pPr>
        <w:ind w:left="3060" w:hanging="360"/>
      </w:pPr>
    </w:lvl>
    <w:lvl w:ilvl="4" w:tplc="04240019" w:tentative="1">
      <w:start w:val="1"/>
      <w:numFmt w:val="lowerLetter"/>
      <w:lvlText w:val="%5."/>
      <w:lvlJc w:val="left"/>
      <w:pPr>
        <w:ind w:left="3780" w:hanging="360"/>
      </w:pPr>
    </w:lvl>
    <w:lvl w:ilvl="5" w:tplc="0424001B" w:tentative="1">
      <w:start w:val="1"/>
      <w:numFmt w:val="lowerRoman"/>
      <w:lvlText w:val="%6."/>
      <w:lvlJc w:val="right"/>
      <w:pPr>
        <w:ind w:left="4500" w:hanging="180"/>
      </w:pPr>
    </w:lvl>
    <w:lvl w:ilvl="6" w:tplc="0424000F" w:tentative="1">
      <w:start w:val="1"/>
      <w:numFmt w:val="decimal"/>
      <w:lvlText w:val="%7."/>
      <w:lvlJc w:val="left"/>
      <w:pPr>
        <w:ind w:left="5220" w:hanging="360"/>
      </w:pPr>
    </w:lvl>
    <w:lvl w:ilvl="7" w:tplc="04240019" w:tentative="1">
      <w:start w:val="1"/>
      <w:numFmt w:val="lowerLetter"/>
      <w:lvlText w:val="%8."/>
      <w:lvlJc w:val="left"/>
      <w:pPr>
        <w:ind w:left="5940" w:hanging="360"/>
      </w:pPr>
    </w:lvl>
    <w:lvl w:ilvl="8" w:tplc="0424001B" w:tentative="1">
      <w:start w:val="1"/>
      <w:numFmt w:val="lowerRoman"/>
      <w:lvlText w:val="%9."/>
      <w:lvlJc w:val="right"/>
      <w:pPr>
        <w:ind w:left="6660" w:hanging="180"/>
      </w:pPr>
    </w:lvl>
  </w:abstractNum>
  <w:abstractNum w:abstractNumId="11">
    <w:nsid w:val="1FFC33C5"/>
    <w:multiLevelType w:val="hybridMultilevel"/>
    <w:tmpl w:val="89FE5EAC"/>
    <w:lvl w:ilvl="0" w:tplc="4F4A4FD4">
      <w:start w:val="1"/>
      <w:numFmt w:val="decimal"/>
      <w:lvlText w:val="%1."/>
      <w:lvlJc w:val="center"/>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20580A56"/>
    <w:multiLevelType w:val="hybridMultilevel"/>
    <w:tmpl w:val="48B4877E"/>
    <w:lvl w:ilvl="0" w:tplc="04240017">
      <w:start w:val="1"/>
      <w:numFmt w:val="lowerLetter"/>
      <w:lvlText w:val="%1)"/>
      <w:lvlJc w:val="left"/>
      <w:pPr>
        <w:tabs>
          <w:tab w:val="num" w:pos="681"/>
        </w:tabs>
        <w:ind w:left="681" w:hanging="397"/>
      </w:pPr>
      <w:rPr>
        <w:rFonts w:hint="default"/>
      </w:rPr>
    </w:lvl>
    <w:lvl w:ilvl="1" w:tplc="04090003">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3">
    <w:nsid w:val="239846E7"/>
    <w:multiLevelType w:val="multilevel"/>
    <w:tmpl w:val="B7AE1C64"/>
    <w:styleLink w:val="Alinejazaodstavkom"/>
    <w:lvl w:ilvl="0">
      <w:start w:val="1"/>
      <w:numFmt w:val="bullet"/>
      <w:lvlText w:val="-"/>
      <w:lvlJc w:val="left"/>
      <w:pPr>
        <w:ind w:left="720" w:hanging="360"/>
      </w:pPr>
      <w:rPr>
        <w:rFonts w:ascii="Arial" w:eastAsia="Times New Roman"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23EB3A06"/>
    <w:multiLevelType w:val="hybridMultilevel"/>
    <w:tmpl w:val="62D298A6"/>
    <w:lvl w:ilvl="0" w:tplc="04240017">
      <w:start w:val="1"/>
      <w:numFmt w:val="lowerLetter"/>
      <w:lvlText w:val="%1)"/>
      <w:lvlJc w:val="left"/>
      <w:pPr>
        <w:ind w:left="644" w:hanging="360"/>
      </w:pPr>
    </w:lvl>
    <w:lvl w:ilvl="1" w:tplc="04240019">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15">
    <w:nsid w:val="25916CC6"/>
    <w:multiLevelType w:val="hybridMultilevel"/>
    <w:tmpl w:val="5CE88512"/>
    <w:lvl w:ilvl="0" w:tplc="04240017">
      <w:start w:val="1"/>
      <w:numFmt w:val="lowerLetter"/>
      <w:lvlText w:val="%1)"/>
      <w:lvlJc w:val="left"/>
      <w:pPr>
        <w:ind w:left="644" w:hanging="360"/>
      </w:pPr>
    </w:lvl>
    <w:lvl w:ilvl="1" w:tplc="04240019">
      <w:start w:val="1"/>
      <w:numFmt w:val="lowerLetter"/>
      <w:lvlText w:val="%2."/>
      <w:lvlJc w:val="left"/>
      <w:pPr>
        <w:ind w:left="1364" w:hanging="360"/>
      </w:pPr>
    </w:lvl>
    <w:lvl w:ilvl="2" w:tplc="0424001B">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16">
    <w:nsid w:val="27791056"/>
    <w:multiLevelType w:val="hybridMultilevel"/>
    <w:tmpl w:val="82B28894"/>
    <w:lvl w:ilvl="0" w:tplc="62105C2C">
      <w:start w:val="1"/>
      <w:numFmt w:val="decimal"/>
      <w:pStyle w:val="tevilnatoka"/>
      <w:lvlText w:val="%1."/>
      <w:lvlJc w:val="left"/>
      <w:pPr>
        <w:tabs>
          <w:tab w:val="num" w:pos="397"/>
        </w:tabs>
        <w:ind w:left="397" w:hanging="397"/>
      </w:pPr>
      <w:rPr>
        <w:rFonts w:hint="default"/>
        <w:i w:val="0"/>
      </w:rPr>
    </w:lvl>
    <w:lvl w:ilvl="1" w:tplc="43D6BA10">
      <w:start w:val="1"/>
      <w:numFmt w:val="lowerLetter"/>
      <w:lvlText w:val="%2)"/>
      <w:lvlJc w:val="left"/>
      <w:pPr>
        <w:tabs>
          <w:tab w:val="num" w:pos="720"/>
        </w:tabs>
        <w:ind w:left="1440" w:hanging="360"/>
      </w:pPr>
      <w:rPr>
        <w:rFonts w:hint="default"/>
      </w:r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nsid w:val="2D072372"/>
    <w:multiLevelType w:val="hybridMultilevel"/>
    <w:tmpl w:val="94FE8146"/>
    <w:lvl w:ilvl="0" w:tplc="000F0409">
      <w:start w:val="1"/>
      <w:numFmt w:val="decimal"/>
      <w:pStyle w:val="Odsek"/>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8">
    <w:nsid w:val="2F076C74"/>
    <w:multiLevelType w:val="multilevel"/>
    <w:tmpl w:val="CC8EDB14"/>
    <w:name w:val="0,61351572"/>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9">
    <w:nsid w:val="34D46765"/>
    <w:multiLevelType w:val="hybridMultilevel"/>
    <w:tmpl w:val="A8461C1A"/>
    <w:lvl w:ilvl="0" w:tplc="04240017">
      <w:start w:val="1"/>
      <w:numFmt w:val="lowerLetter"/>
      <w:lvlText w:val="%1)"/>
      <w:lvlJc w:val="left"/>
      <w:pPr>
        <w:ind w:left="1004" w:hanging="360"/>
      </w:pPr>
    </w:lvl>
    <w:lvl w:ilvl="1" w:tplc="04240019" w:tentative="1">
      <w:start w:val="1"/>
      <w:numFmt w:val="lowerLetter"/>
      <w:lvlText w:val="%2."/>
      <w:lvlJc w:val="left"/>
      <w:pPr>
        <w:ind w:left="1724" w:hanging="360"/>
      </w:pPr>
    </w:lvl>
    <w:lvl w:ilvl="2" w:tplc="0424001B" w:tentative="1">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abstractNum w:abstractNumId="20">
    <w:nsid w:val="354B2C66"/>
    <w:multiLevelType w:val="hybridMultilevel"/>
    <w:tmpl w:val="F298463E"/>
    <w:lvl w:ilvl="0" w:tplc="04240017">
      <w:start w:val="1"/>
      <w:numFmt w:val="lowerLetter"/>
      <w:lvlText w:val="%1)"/>
      <w:lvlJc w:val="left"/>
      <w:pPr>
        <w:ind w:left="720" w:hanging="360"/>
      </w:pPr>
    </w:lvl>
    <w:lvl w:ilvl="1" w:tplc="338E4956">
      <w:numFmt w:val="bullet"/>
      <w:lvlText w:val="–"/>
      <w:lvlJc w:val="left"/>
      <w:pPr>
        <w:ind w:left="1440" w:hanging="360"/>
      </w:pPr>
      <w:rPr>
        <w:rFonts w:ascii="Arial" w:eastAsia="Times New Roman" w:hAnsi="Arial" w:cs="Aria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nsid w:val="38635FD6"/>
    <w:multiLevelType w:val="hybridMultilevel"/>
    <w:tmpl w:val="09A2F1C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2">
    <w:nsid w:val="39745F03"/>
    <w:multiLevelType w:val="hybridMultilevel"/>
    <w:tmpl w:val="4D1A77E2"/>
    <w:lvl w:ilvl="0" w:tplc="85E2B9C4">
      <w:start w:val="1"/>
      <w:numFmt w:val="lowerLetter"/>
      <w:pStyle w:val="rkovnatokazaodstavkom"/>
      <w:lvlText w:val="%1)"/>
      <w:lvlJc w:val="left"/>
      <w:pPr>
        <w:ind w:left="1068" w:hanging="360"/>
      </w:pPr>
      <w:rPr>
        <w:rFonts w:cs="Times New Roman" w:hint="default"/>
      </w:rPr>
    </w:lvl>
    <w:lvl w:ilvl="1" w:tplc="04240019">
      <w:start w:val="1"/>
      <w:numFmt w:val="lowerLetter"/>
      <w:lvlText w:val="%2."/>
      <w:lvlJc w:val="left"/>
      <w:pPr>
        <w:ind w:left="1788" w:hanging="360"/>
      </w:pPr>
      <w:rPr>
        <w:rFonts w:cs="Times New Roman"/>
      </w:rPr>
    </w:lvl>
    <w:lvl w:ilvl="2" w:tplc="0424001B" w:tentative="1">
      <w:start w:val="1"/>
      <w:numFmt w:val="lowerRoman"/>
      <w:lvlText w:val="%3."/>
      <w:lvlJc w:val="right"/>
      <w:pPr>
        <w:ind w:left="2508" w:hanging="180"/>
      </w:pPr>
      <w:rPr>
        <w:rFonts w:cs="Times New Roman"/>
      </w:rPr>
    </w:lvl>
    <w:lvl w:ilvl="3" w:tplc="0424000F" w:tentative="1">
      <w:start w:val="1"/>
      <w:numFmt w:val="decimal"/>
      <w:lvlText w:val="%4."/>
      <w:lvlJc w:val="left"/>
      <w:pPr>
        <w:ind w:left="3228" w:hanging="360"/>
      </w:pPr>
      <w:rPr>
        <w:rFonts w:cs="Times New Roman"/>
      </w:rPr>
    </w:lvl>
    <w:lvl w:ilvl="4" w:tplc="04240019" w:tentative="1">
      <w:start w:val="1"/>
      <w:numFmt w:val="lowerLetter"/>
      <w:lvlText w:val="%5."/>
      <w:lvlJc w:val="left"/>
      <w:pPr>
        <w:ind w:left="3948" w:hanging="360"/>
      </w:pPr>
      <w:rPr>
        <w:rFonts w:cs="Times New Roman"/>
      </w:rPr>
    </w:lvl>
    <w:lvl w:ilvl="5" w:tplc="0424001B" w:tentative="1">
      <w:start w:val="1"/>
      <w:numFmt w:val="lowerRoman"/>
      <w:lvlText w:val="%6."/>
      <w:lvlJc w:val="right"/>
      <w:pPr>
        <w:ind w:left="4668" w:hanging="180"/>
      </w:pPr>
      <w:rPr>
        <w:rFonts w:cs="Times New Roman"/>
      </w:rPr>
    </w:lvl>
    <w:lvl w:ilvl="6" w:tplc="0424000F" w:tentative="1">
      <w:start w:val="1"/>
      <w:numFmt w:val="decimal"/>
      <w:lvlText w:val="%7."/>
      <w:lvlJc w:val="left"/>
      <w:pPr>
        <w:ind w:left="5388" w:hanging="360"/>
      </w:pPr>
      <w:rPr>
        <w:rFonts w:cs="Times New Roman"/>
      </w:rPr>
    </w:lvl>
    <w:lvl w:ilvl="7" w:tplc="04240019" w:tentative="1">
      <w:start w:val="1"/>
      <w:numFmt w:val="lowerLetter"/>
      <w:lvlText w:val="%8."/>
      <w:lvlJc w:val="left"/>
      <w:pPr>
        <w:ind w:left="6108" w:hanging="360"/>
      </w:pPr>
      <w:rPr>
        <w:rFonts w:cs="Times New Roman"/>
      </w:rPr>
    </w:lvl>
    <w:lvl w:ilvl="8" w:tplc="0424001B" w:tentative="1">
      <w:start w:val="1"/>
      <w:numFmt w:val="lowerRoman"/>
      <w:lvlText w:val="%9."/>
      <w:lvlJc w:val="right"/>
      <w:pPr>
        <w:ind w:left="6828" w:hanging="180"/>
      </w:pPr>
      <w:rPr>
        <w:rFonts w:cs="Times New Roman"/>
      </w:rPr>
    </w:lvl>
  </w:abstractNum>
  <w:abstractNum w:abstractNumId="23">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4">
    <w:nsid w:val="3EC603E3"/>
    <w:multiLevelType w:val="hybridMultilevel"/>
    <w:tmpl w:val="9C46CF86"/>
    <w:lvl w:ilvl="0" w:tplc="04240017">
      <w:start w:val="1"/>
      <w:numFmt w:val="lowerLetter"/>
      <w:lvlText w:val="%1)"/>
      <w:lvlJc w:val="left"/>
      <w:pPr>
        <w:tabs>
          <w:tab w:val="num" w:pos="681"/>
        </w:tabs>
        <w:ind w:left="681" w:hanging="397"/>
      </w:pPr>
      <w:rPr>
        <w:rFonts w:hint="default"/>
      </w:rPr>
    </w:lvl>
    <w:lvl w:ilvl="1" w:tplc="04090003">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5">
    <w:nsid w:val="3EF46110"/>
    <w:multiLevelType w:val="hybridMultilevel"/>
    <w:tmpl w:val="E3A61D9E"/>
    <w:lvl w:ilvl="0" w:tplc="17A8E29A">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475967D4"/>
    <w:multiLevelType w:val="hybridMultilevel"/>
    <w:tmpl w:val="1F2C54FE"/>
    <w:lvl w:ilvl="0" w:tplc="04240017">
      <w:start w:val="1"/>
      <w:numFmt w:val="lowerLetter"/>
      <w:lvlText w:val="%1)"/>
      <w:lvlJc w:val="left"/>
      <w:pPr>
        <w:tabs>
          <w:tab w:val="num" w:pos="937"/>
        </w:tabs>
        <w:ind w:left="937" w:hanging="397"/>
      </w:pPr>
      <w:rPr>
        <w:rFonts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7">
    <w:nsid w:val="4850796D"/>
    <w:multiLevelType w:val="hybridMultilevel"/>
    <w:tmpl w:val="35DC983E"/>
    <w:lvl w:ilvl="0" w:tplc="04240017">
      <w:start w:val="1"/>
      <w:numFmt w:val="lowerLetter"/>
      <w:lvlText w:val="%1)"/>
      <w:lvlJc w:val="left"/>
      <w:pPr>
        <w:ind w:left="284" w:hanging="360"/>
      </w:pPr>
    </w:lvl>
    <w:lvl w:ilvl="1" w:tplc="04240019" w:tentative="1">
      <w:start w:val="1"/>
      <w:numFmt w:val="lowerLetter"/>
      <w:lvlText w:val="%2."/>
      <w:lvlJc w:val="left"/>
      <w:pPr>
        <w:ind w:left="1004" w:hanging="360"/>
      </w:pPr>
    </w:lvl>
    <w:lvl w:ilvl="2" w:tplc="0424001B" w:tentative="1">
      <w:start w:val="1"/>
      <w:numFmt w:val="lowerRoman"/>
      <w:lvlText w:val="%3."/>
      <w:lvlJc w:val="right"/>
      <w:pPr>
        <w:ind w:left="1724" w:hanging="180"/>
      </w:pPr>
    </w:lvl>
    <w:lvl w:ilvl="3" w:tplc="0424000F" w:tentative="1">
      <w:start w:val="1"/>
      <w:numFmt w:val="decimal"/>
      <w:lvlText w:val="%4."/>
      <w:lvlJc w:val="left"/>
      <w:pPr>
        <w:ind w:left="2444" w:hanging="360"/>
      </w:pPr>
    </w:lvl>
    <w:lvl w:ilvl="4" w:tplc="04240019" w:tentative="1">
      <w:start w:val="1"/>
      <w:numFmt w:val="lowerLetter"/>
      <w:lvlText w:val="%5."/>
      <w:lvlJc w:val="left"/>
      <w:pPr>
        <w:ind w:left="3164" w:hanging="360"/>
      </w:pPr>
    </w:lvl>
    <w:lvl w:ilvl="5" w:tplc="0424001B" w:tentative="1">
      <w:start w:val="1"/>
      <w:numFmt w:val="lowerRoman"/>
      <w:lvlText w:val="%6."/>
      <w:lvlJc w:val="right"/>
      <w:pPr>
        <w:ind w:left="3884" w:hanging="180"/>
      </w:pPr>
    </w:lvl>
    <w:lvl w:ilvl="6" w:tplc="0424000F" w:tentative="1">
      <w:start w:val="1"/>
      <w:numFmt w:val="decimal"/>
      <w:lvlText w:val="%7."/>
      <w:lvlJc w:val="left"/>
      <w:pPr>
        <w:ind w:left="4604" w:hanging="360"/>
      </w:pPr>
    </w:lvl>
    <w:lvl w:ilvl="7" w:tplc="04240019" w:tentative="1">
      <w:start w:val="1"/>
      <w:numFmt w:val="lowerLetter"/>
      <w:lvlText w:val="%8."/>
      <w:lvlJc w:val="left"/>
      <w:pPr>
        <w:ind w:left="5324" w:hanging="360"/>
      </w:pPr>
    </w:lvl>
    <w:lvl w:ilvl="8" w:tplc="0424001B" w:tentative="1">
      <w:start w:val="1"/>
      <w:numFmt w:val="lowerRoman"/>
      <w:lvlText w:val="%9."/>
      <w:lvlJc w:val="right"/>
      <w:pPr>
        <w:ind w:left="6044" w:hanging="180"/>
      </w:pPr>
    </w:lvl>
  </w:abstractNum>
  <w:abstractNum w:abstractNumId="28">
    <w:nsid w:val="489F30C2"/>
    <w:multiLevelType w:val="hybridMultilevel"/>
    <w:tmpl w:val="80C8E704"/>
    <w:lvl w:ilvl="0" w:tplc="04240017">
      <w:start w:val="1"/>
      <w:numFmt w:val="lowerLetter"/>
      <w:lvlText w:val="%1)"/>
      <w:lvlJc w:val="left"/>
      <w:pPr>
        <w:tabs>
          <w:tab w:val="num" w:pos="397"/>
        </w:tabs>
        <w:ind w:left="397" w:hanging="397"/>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AA141C6"/>
    <w:multiLevelType w:val="hybridMultilevel"/>
    <w:tmpl w:val="1848E628"/>
    <w:lvl w:ilvl="0" w:tplc="D0E8F596">
      <w:start w:val="3"/>
      <w:numFmt w:val="bullet"/>
      <w:pStyle w:val="Alineazaodstavkom"/>
      <w:lvlText w:val="–"/>
      <w:lvlJc w:val="left"/>
      <w:pPr>
        <w:tabs>
          <w:tab w:val="num" w:pos="720"/>
        </w:tabs>
        <w:ind w:left="720" w:hanging="360"/>
      </w:pPr>
      <w:rPr>
        <w:rFonts w:ascii="Palatino Linotype" w:eastAsia="Symbol" w:hAnsi="Palatino Linotype" w:cs="Tahoma"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30">
    <w:nsid w:val="526700AD"/>
    <w:multiLevelType w:val="hybridMultilevel"/>
    <w:tmpl w:val="46D8486C"/>
    <w:lvl w:ilvl="0" w:tplc="04240017">
      <w:start w:val="1"/>
      <w:numFmt w:val="lowerLetter"/>
      <w:lvlText w:val="%1)"/>
      <w:lvlJc w:val="left"/>
      <w:pPr>
        <w:ind w:left="1288" w:hanging="360"/>
      </w:pPr>
    </w:lvl>
    <w:lvl w:ilvl="1" w:tplc="04240019" w:tentative="1">
      <w:start w:val="1"/>
      <w:numFmt w:val="lowerLetter"/>
      <w:lvlText w:val="%2."/>
      <w:lvlJc w:val="left"/>
      <w:pPr>
        <w:ind w:left="2008" w:hanging="360"/>
      </w:pPr>
    </w:lvl>
    <w:lvl w:ilvl="2" w:tplc="0424001B" w:tentative="1">
      <w:start w:val="1"/>
      <w:numFmt w:val="lowerRoman"/>
      <w:lvlText w:val="%3."/>
      <w:lvlJc w:val="right"/>
      <w:pPr>
        <w:ind w:left="2728" w:hanging="180"/>
      </w:pPr>
    </w:lvl>
    <w:lvl w:ilvl="3" w:tplc="0424000F" w:tentative="1">
      <w:start w:val="1"/>
      <w:numFmt w:val="decimal"/>
      <w:lvlText w:val="%4."/>
      <w:lvlJc w:val="left"/>
      <w:pPr>
        <w:ind w:left="3448" w:hanging="360"/>
      </w:pPr>
    </w:lvl>
    <w:lvl w:ilvl="4" w:tplc="04240019" w:tentative="1">
      <w:start w:val="1"/>
      <w:numFmt w:val="lowerLetter"/>
      <w:lvlText w:val="%5."/>
      <w:lvlJc w:val="left"/>
      <w:pPr>
        <w:ind w:left="4168" w:hanging="360"/>
      </w:pPr>
    </w:lvl>
    <w:lvl w:ilvl="5" w:tplc="0424001B" w:tentative="1">
      <w:start w:val="1"/>
      <w:numFmt w:val="lowerRoman"/>
      <w:lvlText w:val="%6."/>
      <w:lvlJc w:val="right"/>
      <w:pPr>
        <w:ind w:left="4888" w:hanging="180"/>
      </w:pPr>
    </w:lvl>
    <w:lvl w:ilvl="6" w:tplc="0424000F" w:tentative="1">
      <w:start w:val="1"/>
      <w:numFmt w:val="decimal"/>
      <w:lvlText w:val="%7."/>
      <w:lvlJc w:val="left"/>
      <w:pPr>
        <w:ind w:left="5608" w:hanging="360"/>
      </w:pPr>
    </w:lvl>
    <w:lvl w:ilvl="7" w:tplc="04240019" w:tentative="1">
      <w:start w:val="1"/>
      <w:numFmt w:val="lowerLetter"/>
      <w:lvlText w:val="%8."/>
      <w:lvlJc w:val="left"/>
      <w:pPr>
        <w:ind w:left="6328" w:hanging="360"/>
      </w:pPr>
    </w:lvl>
    <w:lvl w:ilvl="8" w:tplc="0424001B" w:tentative="1">
      <w:start w:val="1"/>
      <w:numFmt w:val="lowerRoman"/>
      <w:lvlText w:val="%9."/>
      <w:lvlJc w:val="right"/>
      <w:pPr>
        <w:ind w:left="7048" w:hanging="180"/>
      </w:pPr>
    </w:lvl>
  </w:abstractNum>
  <w:abstractNum w:abstractNumId="31">
    <w:nsid w:val="5297401C"/>
    <w:multiLevelType w:val="hybridMultilevel"/>
    <w:tmpl w:val="5492C92C"/>
    <w:lvl w:ilvl="0" w:tplc="17A8E29A">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2">
    <w:nsid w:val="52E43BD4"/>
    <w:multiLevelType w:val="hybridMultilevel"/>
    <w:tmpl w:val="384E5FA8"/>
    <w:lvl w:ilvl="0" w:tplc="2DCAF686">
      <w:start w:val="1"/>
      <w:numFmt w:val="bullet"/>
      <w:pStyle w:val="Alineja"/>
      <w:lvlText w:val="-"/>
      <w:lvlJc w:val="left"/>
      <w:pPr>
        <w:ind w:left="1440" w:hanging="360"/>
      </w:pPr>
      <w:rPr>
        <w:rFonts w:ascii="Arial" w:eastAsia="Times New Roman" w:hAnsi="Arial" w:cs="Aria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3">
    <w:nsid w:val="55F4377B"/>
    <w:multiLevelType w:val="hybridMultilevel"/>
    <w:tmpl w:val="6DB2D652"/>
    <w:name w:val="WW8Num82"/>
    <w:lvl w:ilvl="0" w:tplc="00000005">
      <w:start w:val="1"/>
      <w:numFmt w:val="bullet"/>
      <w:lvlText w:val=""/>
      <w:lvlJc w:val="left"/>
      <w:pPr>
        <w:tabs>
          <w:tab w:val="num" w:pos="720"/>
        </w:tabs>
        <w:ind w:left="720" w:hanging="360"/>
      </w:pPr>
      <w:rPr>
        <w:rFonts w:ascii="Symbol" w:hAnsi="Symbol" w:cs="Symbol"/>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4">
    <w:nsid w:val="57CE37EB"/>
    <w:multiLevelType w:val="hybridMultilevel"/>
    <w:tmpl w:val="04720D18"/>
    <w:lvl w:ilvl="0" w:tplc="338E495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nsid w:val="5BB50076"/>
    <w:multiLevelType w:val="hybridMultilevel"/>
    <w:tmpl w:val="D786D610"/>
    <w:lvl w:ilvl="0" w:tplc="A6F0D04A">
      <w:start w:val="1"/>
      <w:numFmt w:val="lowerLetter"/>
      <w:lvlText w:val="%1)"/>
      <w:lvlJc w:val="left"/>
      <w:pPr>
        <w:tabs>
          <w:tab w:val="num" w:pos="37"/>
        </w:tabs>
        <w:ind w:left="757"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7">
    <w:nsid w:val="60F72CD4"/>
    <w:multiLevelType w:val="multilevel"/>
    <w:tmpl w:val="B4B29C94"/>
    <w:name w:val="0,9298321"/>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623717CE"/>
    <w:multiLevelType w:val="hybridMultilevel"/>
    <w:tmpl w:val="03A2A7CE"/>
    <w:lvl w:ilvl="0" w:tplc="04240017">
      <w:start w:val="1"/>
      <w:numFmt w:val="lowerLetter"/>
      <w:lvlText w:val="%1)"/>
      <w:lvlJc w:val="left"/>
      <w:pPr>
        <w:ind w:left="928" w:hanging="360"/>
      </w:pPr>
    </w:lvl>
    <w:lvl w:ilvl="1" w:tplc="04240019">
      <w:start w:val="1"/>
      <w:numFmt w:val="lowerLetter"/>
      <w:lvlText w:val="%2."/>
      <w:lvlJc w:val="left"/>
      <w:pPr>
        <w:ind w:left="1648" w:hanging="360"/>
      </w:pPr>
    </w:lvl>
    <w:lvl w:ilvl="2" w:tplc="0424001B" w:tentative="1">
      <w:start w:val="1"/>
      <w:numFmt w:val="lowerRoman"/>
      <w:lvlText w:val="%3."/>
      <w:lvlJc w:val="right"/>
      <w:pPr>
        <w:ind w:left="2368" w:hanging="180"/>
      </w:pPr>
    </w:lvl>
    <w:lvl w:ilvl="3" w:tplc="0424000F" w:tentative="1">
      <w:start w:val="1"/>
      <w:numFmt w:val="decimal"/>
      <w:lvlText w:val="%4."/>
      <w:lvlJc w:val="left"/>
      <w:pPr>
        <w:ind w:left="3088" w:hanging="360"/>
      </w:pPr>
    </w:lvl>
    <w:lvl w:ilvl="4" w:tplc="04240019" w:tentative="1">
      <w:start w:val="1"/>
      <w:numFmt w:val="lowerLetter"/>
      <w:lvlText w:val="%5."/>
      <w:lvlJc w:val="left"/>
      <w:pPr>
        <w:ind w:left="3808" w:hanging="360"/>
      </w:pPr>
    </w:lvl>
    <w:lvl w:ilvl="5" w:tplc="0424001B" w:tentative="1">
      <w:start w:val="1"/>
      <w:numFmt w:val="lowerRoman"/>
      <w:lvlText w:val="%6."/>
      <w:lvlJc w:val="right"/>
      <w:pPr>
        <w:ind w:left="4528" w:hanging="180"/>
      </w:pPr>
    </w:lvl>
    <w:lvl w:ilvl="6" w:tplc="0424000F" w:tentative="1">
      <w:start w:val="1"/>
      <w:numFmt w:val="decimal"/>
      <w:lvlText w:val="%7."/>
      <w:lvlJc w:val="left"/>
      <w:pPr>
        <w:ind w:left="5248" w:hanging="360"/>
      </w:pPr>
    </w:lvl>
    <w:lvl w:ilvl="7" w:tplc="04240019" w:tentative="1">
      <w:start w:val="1"/>
      <w:numFmt w:val="lowerLetter"/>
      <w:lvlText w:val="%8."/>
      <w:lvlJc w:val="left"/>
      <w:pPr>
        <w:ind w:left="5968" w:hanging="360"/>
      </w:pPr>
    </w:lvl>
    <w:lvl w:ilvl="8" w:tplc="0424001B" w:tentative="1">
      <w:start w:val="1"/>
      <w:numFmt w:val="lowerRoman"/>
      <w:lvlText w:val="%9."/>
      <w:lvlJc w:val="right"/>
      <w:pPr>
        <w:ind w:left="6688" w:hanging="180"/>
      </w:pPr>
    </w:lvl>
  </w:abstractNum>
  <w:abstractNum w:abstractNumId="39">
    <w:nsid w:val="638536A0"/>
    <w:multiLevelType w:val="hybridMultilevel"/>
    <w:tmpl w:val="CA62B412"/>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17">
      <w:start w:val="1"/>
      <w:numFmt w:val="lowerLetter"/>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nsid w:val="63A20AE9"/>
    <w:multiLevelType w:val="hybridMultilevel"/>
    <w:tmpl w:val="5B38EED8"/>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nsid w:val="64C119DA"/>
    <w:multiLevelType w:val="hybridMultilevel"/>
    <w:tmpl w:val="22B249FE"/>
    <w:lvl w:ilvl="0" w:tplc="98B6F9CC">
      <w:start w:val="1"/>
      <w:numFmt w:val="lowerLetter"/>
      <w:lvlText w:val="%1)"/>
      <w:lvlJc w:val="left"/>
      <w:pPr>
        <w:tabs>
          <w:tab w:val="num" w:pos="37"/>
        </w:tabs>
        <w:ind w:left="757" w:hanging="360"/>
      </w:pPr>
      <w:rPr>
        <w:rFonts w:hint="default"/>
      </w:rPr>
    </w:lvl>
    <w:lvl w:ilvl="1" w:tplc="1AC8EAE4">
      <w:numFmt w:val="bullet"/>
      <w:lvlText w:val="-"/>
      <w:lvlJc w:val="left"/>
      <w:pPr>
        <w:ind w:left="1440" w:hanging="360"/>
      </w:pPr>
      <w:rPr>
        <w:rFonts w:ascii="Arial" w:eastAsia="Times New Roman" w:hAnsi="Arial" w:cs="Aria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2">
    <w:nsid w:val="656C2D70"/>
    <w:multiLevelType w:val="hybridMultilevel"/>
    <w:tmpl w:val="D624CA48"/>
    <w:lvl w:ilvl="0" w:tplc="17A8E29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nsid w:val="67445A97"/>
    <w:multiLevelType w:val="hybridMultilevel"/>
    <w:tmpl w:val="458A0E6E"/>
    <w:lvl w:ilvl="0" w:tplc="04240017">
      <w:start w:val="1"/>
      <w:numFmt w:val="lowerLetter"/>
      <w:lvlText w:val="%1)"/>
      <w:lvlJc w:val="left"/>
      <w:pPr>
        <w:tabs>
          <w:tab w:val="num" w:pos="-436"/>
        </w:tabs>
        <w:ind w:left="284" w:hanging="360"/>
      </w:pPr>
      <w:rPr>
        <w:rFonts w:hint="default"/>
      </w:rPr>
    </w:lvl>
    <w:lvl w:ilvl="1" w:tplc="04240019" w:tentative="1">
      <w:start w:val="1"/>
      <w:numFmt w:val="lowerLetter"/>
      <w:lvlText w:val="%2."/>
      <w:lvlJc w:val="left"/>
      <w:pPr>
        <w:ind w:left="1004" w:hanging="360"/>
      </w:pPr>
    </w:lvl>
    <w:lvl w:ilvl="2" w:tplc="0424001B" w:tentative="1">
      <w:start w:val="1"/>
      <w:numFmt w:val="lowerRoman"/>
      <w:lvlText w:val="%3."/>
      <w:lvlJc w:val="right"/>
      <w:pPr>
        <w:ind w:left="1724" w:hanging="180"/>
      </w:pPr>
    </w:lvl>
    <w:lvl w:ilvl="3" w:tplc="0424000F" w:tentative="1">
      <w:start w:val="1"/>
      <w:numFmt w:val="decimal"/>
      <w:lvlText w:val="%4."/>
      <w:lvlJc w:val="left"/>
      <w:pPr>
        <w:ind w:left="2444" w:hanging="360"/>
      </w:pPr>
    </w:lvl>
    <w:lvl w:ilvl="4" w:tplc="04240019" w:tentative="1">
      <w:start w:val="1"/>
      <w:numFmt w:val="lowerLetter"/>
      <w:lvlText w:val="%5."/>
      <w:lvlJc w:val="left"/>
      <w:pPr>
        <w:ind w:left="3164" w:hanging="360"/>
      </w:pPr>
    </w:lvl>
    <w:lvl w:ilvl="5" w:tplc="0424001B" w:tentative="1">
      <w:start w:val="1"/>
      <w:numFmt w:val="lowerRoman"/>
      <w:lvlText w:val="%6."/>
      <w:lvlJc w:val="right"/>
      <w:pPr>
        <w:ind w:left="3884" w:hanging="180"/>
      </w:pPr>
    </w:lvl>
    <w:lvl w:ilvl="6" w:tplc="0424000F" w:tentative="1">
      <w:start w:val="1"/>
      <w:numFmt w:val="decimal"/>
      <w:lvlText w:val="%7."/>
      <w:lvlJc w:val="left"/>
      <w:pPr>
        <w:ind w:left="4604" w:hanging="360"/>
      </w:pPr>
    </w:lvl>
    <w:lvl w:ilvl="7" w:tplc="04240019" w:tentative="1">
      <w:start w:val="1"/>
      <w:numFmt w:val="lowerLetter"/>
      <w:lvlText w:val="%8."/>
      <w:lvlJc w:val="left"/>
      <w:pPr>
        <w:ind w:left="5324" w:hanging="360"/>
      </w:pPr>
    </w:lvl>
    <w:lvl w:ilvl="8" w:tplc="0424001B" w:tentative="1">
      <w:start w:val="1"/>
      <w:numFmt w:val="lowerRoman"/>
      <w:lvlText w:val="%9."/>
      <w:lvlJc w:val="right"/>
      <w:pPr>
        <w:ind w:left="6044" w:hanging="180"/>
      </w:pPr>
    </w:lvl>
  </w:abstractNum>
  <w:abstractNum w:abstractNumId="44">
    <w:nsid w:val="67C300D9"/>
    <w:multiLevelType w:val="hybridMultilevel"/>
    <w:tmpl w:val="2E1C4EAA"/>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338E4956">
      <w:numFmt w:val="bullet"/>
      <w:lvlText w:val="–"/>
      <w:lvlJc w:val="left"/>
      <w:pPr>
        <w:ind w:left="2505" w:hanging="705"/>
      </w:pPr>
      <w:rPr>
        <w:rFonts w:ascii="Arial" w:eastAsia="Times New Roman" w:hAnsi="Arial" w:cs="Arial"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nsid w:val="6B613A79"/>
    <w:multiLevelType w:val="hybridMultilevel"/>
    <w:tmpl w:val="2D104998"/>
    <w:lvl w:ilvl="0" w:tplc="4F4A4FD4">
      <w:start w:val="1"/>
      <w:numFmt w:val="decimal"/>
      <w:lvlText w:val="%1."/>
      <w:lvlJc w:val="center"/>
      <w:pPr>
        <w:ind w:left="720" w:hanging="360"/>
      </w:pPr>
      <w:rPr>
        <w:rFonts w:hint="default"/>
      </w:rPr>
    </w:lvl>
    <w:lvl w:ilvl="1" w:tplc="338E4956">
      <w:numFmt w:val="bullet"/>
      <w:lvlText w:val="–"/>
      <w:lvlJc w:val="left"/>
      <w:pPr>
        <w:ind w:left="1440" w:hanging="360"/>
      </w:pPr>
      <w:rPr>
        <w:rFonts w:ascii="Arial" w:eastAsia="Times New Roman" w:hAnsi="Arial" w:cs="Arial" w:hint="default"/>
      </w:rPr>
    </w:lvl>
    <w:lvl w:ilvl="2" w:tplc="94F28346">
      <w:numFmt w:val="bullet"/>
      <w:lvlText w:val="-"/>
      <w:lvlJc w:val="left"/>
      <w:pPr>
        <w:ind w:left="2340" w:hanging="360"/>
      </w:pPr>
      <w:rPr>
        <w:rFonts w:ascii="Arial" w:eastAsia="Times New Roman" w:hAnsi="Arial" w:cs="Arial" w:hint="default"/>
      </w:rPr>
    </w:lvl>
    <w:lvl w:ilvl="3" w:tplc="DF346A6A">
      <w:start w:val="1"/>
      <w:numFmt w:val="lowerLetter"/>
      <w:lvlText w:val="%4)"/>
      <w:lvlJc w:val="left"/>
      <w:pPr>
        <w:ind w:left="2880" w:hanging="360"/>
      </w:pPr>
      <w:rPr>
        <w:rFonts w:hint="default"/>
      </w:r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nsid w:val="77321531"/>
    <w:multiLevelType w:val="hybridMultilevel"/>
    <w:tmpl w:val="5022849E"/>
    <w:lvl w:ilvl="0" w:tplc="04240017">
      <w:start w:val="1"/>
      <w:numFmt w:val="lowerLetter"/>
      <w:lvlText w:val="%1)"/>
      <w:lvlJc w:val="left"/>
      <w:pPr>
        <w:ind w:left="1288" w:hanging="360"/>
      </w:pPr>
    </w:lvl>
    <w:lvl w:ilvl="1" w:tplc="04240019" w:tentative="1">
      <w:start w:val="1"/>
      <w:numFmt w:val="lowerLetter"/>
      <w:lvlText w:val="%2."/>
      <w:lvlJc w:val="left"/>
      <w:pPr>
        <w:ind w:left="2008" w:hanging="360"/>
      </w:pPr>
    </w:lvl>
    <w:lvl w:ilvl="2" w:tplc="0424001B" w:tentative="1">
      <w:start w:val="1"/>
      <w:numFmt w:val="lowerRoman"/>
      <w:lvlText w:val="%3."/>
      <w:lvlJc w:val="right"/>
      <w:pPr>
        <w:ind w:left="2728" w:hanging="180"/>
      </w:pPr>
    </w:lvl>
    <w:lvl w:ilvl="3" w:tplc="0424000F" w:tentative="1">
      <w:start w:val="1"/>
      <w:numFmt w:val="decimal"/>
      <w:lvlText w:val="%4."/>
      <w:lvlJc w:val="left"/>
      <w:pPr>
        <w:ind w:left="3448" w:hanging="360"/>
      </w:pPr>
    </w:lvl>
    <w:lvl w:ilvl="4" w:tplc="04240019" w:tentative="1">
      <w:start w:val="1"/>
      <w:numFmt w:val="lowerLetter"/>
      <w:lvlText w:val="%5."/>
      <w:lvlJc w:val="left"/>
      <w:pPr>
        <w:ind w:left="4168" w:hanging="360"/>
      </w:pPr>
    </w:lvl>
    <w:lvl w:ilvl="5" w:tplc="0424001B" w:tentative="1">
      <w:start w:val="1"/>
      <w:numFmt w:val="lowerRoman"/>
      <w:lvlText w:val="%6."/>
      <w:lvlJc w:val="right"/>
      <w:pPr>
        <w:ind w:left="4888" w:hanging="180"/>
      </w:pPr>
    </w:lvl>
    <w:lvl w:ilvl="6" w:tplc="0424000F" w:tentative="1">
      <w:start w:val="1"/>
      <w:numFmt w:val="decimal"/>
      <w:lvlText w:val="%7."/>
      <w:lvlJc w:val="left"/>
      <w:pPr>
        <w:ind w:left="5608" w:hanging="360"/>
      </w:pPr>
    </w:lvl>
    <w:lvl w:ilvl="7" w:tplc="04240019" w:tentative="1">
      <w:start w:val="1"/>
      <w:numFmt w:val="lowerLetter"/>
      <w:lvlText w:val="%8."/>
      <w:lvlJc w:val="left"/>
      <w:pPr>
        <w:ind w:left="6328" w:hanging="360"/>
      </w:pPr>
    </w:lvl>
    <w:lvl w:ilvl="8" w:tplc="0424001B" w:tentative="1">
      <w:start w:val="1"/>
      <w:numFmt w:val="lowerRoman"/>
      <w:lvlText w:val="%9."/>
      <w:lvlJc w:val="right"/>
      <w:pPr>
        <w:ind w:left="7048" w:hanging="180"/>
      </w:pPr>
    </w:lvl>
  </w:abstractNum>
  <w:abstractNum w:abstractNumId="47">
    <w:nsid w:val="7AC22A98"/>
    <w:multiLevelType w:val="hybridMultilevel"/>
    <w:tmpl w:val="A8707888"/>
    <w:lvl w:ilvl="0" w:tplc="4F4A4FD4">
      <w:start w:val="1"/>
      <w:numFmt w:val="decimal"/>
      <w:lvlText w:val="%1."/>
      <w:lvlJc w:val="center"/>
      <w:pPr>
        <w:ind w:left="720" w:hanging="360"/>
      </w:pPr>
      <w:rPr>
        <w:rFonts w:hint="default"/>
      </w:rPr>
    </w:lvl>
    <w:lvl w:ilvl="1" w:tplc="04240017">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8">
    <w:nsid w:val="7BD858AE"/>
    <w:multiLevelType w:val="hybridMultilevel"/>
    <w:tmpl w:val="9762345A"/>
    <w:lvl w:ilvl="0" w:tplc="04240017">
      <w:start w:val="1"/>
      <w:numFmt w:val="lowerLetter"/>
      <w:lvlText w:val="%1)"/>
      <w:lvlJc w:val="left"/>
      <w:pPr>
        <w:ind w:left="1234" w:hanging="360"/>
      </w:pPr>
      <w:rPr>
        <w:rFonts w:hint="default"/>
      </w:rPr>
    </w:lvl>
    <w:lvl w:ilvl="1" w:tplc="04240019">
      <w:start w:val="1"/>
      <w:numFmt w:val="lowerLetter"/>
      <w:lvlText w:val="%2."/>
      <w:lvlJc w:val="left"/>
      <w:pPr>
        <w:ind w:left="1954" w:hanging="360"/>
      </w:pPr>
    </w:lvl>
    <w:lvl w:ilvl="2" w:tplc="0424001B" w:tentative="1">
      <w:start w:val="1"/>
      <w:numFmt w:val="lowerRoman"/>
      <w:lvlText w:val="%3."/>
      <w:lvlJc w:val="right"/>
      <w:pPr>
        <w:ind w:left="2674" w:hanging="180"/>
      </w:pPr>
    </w:lvl>
    <w:lvl w:ilvl="3" w:tplc="0424000F" w:tentative="1">
      <w:start w:val="1"/>
      <w:numFmt w:val="decimal"/>
      <w:lvlText w:val="%4."/>
      <w:lvlJc w:val="left"/>
      <w:pPr>
        <w:ind w:left="3394" w:hanging="360"/>
      </w:pPr>
    </w:lvl>
    <w:lvl w:ilvl="4" w:tplc="04240019" w:tentative="1">
      <w:start w:val="1"/>
      <w:numFmt w:val="lowerLetter"/>
      <w:lvlText w:val="%5."/>
      <w:lvlJc w:val="left"/>
      <w:pPr>
        <w:ind w:left="4114" w:hanging="360"/>
      </w:pPr>
    </w:lvl>
    <w:lvl w:ilvl="5" w:tplc="0424001B" w:tentative="1">
      <w:start w:val="1"/>
      <w:numFmt w:val="lowerRoman"/>
      <w:lvlText w:val="%6."/>
      <w:lvlJc w:val="right"/>
      <w:pPr>
        <w:ind w:left="4834" w:hanging="180"/>
      </w:pPr>
    </w:lvl>
    <w:lvl w:ilvl="6" w:tplc="0424000F" w:tentative="1">
      <w:start w:val="1"/>
      <w:numFmt w:val="decimal"/>
      <w:lvlText w:val="%7."/>
      <w:lvlJc w:val="left"/>
      <w:pPr>
        <w:ind w:left="5554" w:hanging="360"/>
      </w:pPr>
    </w:lvl>
    <w:lvl w:ilvl="7" w:tplc="04240019" w:tentative="1">
      <w:start w:val="1"/>
      <w:numFmt w:val="lowerLetter"/>
      <w:lvlText w:val="%8."/>
      <w:lvlJc w:val="left"/>
      <w:pPr>
        <w:ind w:left="6274" w:hanging="360"/>
      </w:pPr>
    </w:lvl>
    <w:lvl w:ilvl="8" w:tplc="0424001B" w:tentative="1">
      <w:start w:val="1"/>
      <w:numFmt w:val="lowerRoman"/>
      <w:lvlText w:val="%9."/>
      <w:lvlJc w:val="right"/>
      <w:pPr>
        <w:ind w:left="6994" w:hanging="180"/>
      </w:pPr>
    </w:lvl>
  </w:abstractNum>
  <w:abstractNum w:abstractNumId="49">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7"/>
  </w:num>
  <w:num w:numId="2">
    <w:abstractNumId w:val="21"/>
  </w:num>
  <w:num w:numId="3">
    <w:abstractNumId w:val="22"/>
    <w:lvlOverride w:ilvl="0">
      <w:startOverride w:val="1"/>
    </w:lvlOverride>
  </w:num>
  <w:num w:numId="4">
    <w:abstractNumId w:val="29"/>
  </w:num>
  <w:num w:numId="5">
    <w:abstractNumId w:val="1"/>
  </w:num>
  <w:num w:numId="6">
    <w:abstractNumId w:val="37"/>
  </w:num>
  <w:num w:numId="7">
    <w:abstractNumId w:val="18"/>
  </w:num>
  <w:num w:numId="8">
    <w:abstractNumId w:val="35"/>
  </w:num>
  <w:num w:numId="9">
    <w:abstractNumId w:val="9"/>
  </w:num>
  <w:num w:numId="10">
    <w:abstractNumId w:val="44"/>
  </w:num>
  <w:num w:numId="11">
    <w:abstractNumId w:val="49"/>
  </w:num>
  <w:num w:numId="12">
    <w:abstractNumId w:val="23"/>
  </w:num>
  <w:num w:numId="13">
    <w:abstractNumId w:val="4"/>
  </w:num>
  <w:num w:numId="14">
    <w:abstractNumId w:val="33"/>
  </w:num>
  <w:num w:numId="15">
    <w:abstractNumId w:val="31"/>
  </w:num>
  <w:num w:numId="16">
    <w:abstractNumId w:val="0"/>
  </w:num>
  <w:num w:numId="17">
    <w:abstractNumId w:val="5"/>
  </w:num>
  <w:num w:numId="18">
    <w:abstractNumId w:val="32"/>
  </w:num>
  <w:num w:numId="19">
    <w:abstractNumId w:val="13"/>
  </w:num>
  <w:num w:numId="20">
    <w:abstractNumId w:val="16"/>
  </w:num>
  <w:num w:numId="21">
    <w:abstractNumId w:val="36"/>
  </w:num>
  <w:num w:numId="22">
    <w:abstractNumId w:val="41"/>
  </w:num>
  <w:num w:numId="23">
    <w:abstractNumId w:val="11"/>
  </w:num>
  <w:num w:numId="24">
    <w:abstractNumId w:val="48"/>
  </w:num>
  <w:num w:numId="25">
    <w:abstractNumId w:val="47"/>
  </w:num>
  <w:num w:numId="26">
    <w:abstractNumId w:val="28"/>
  </w:num>
  <w:num w:numId="27">
    <w:abstractNumId w:val="27"/>
  </w:num>
  <w:num w:numId="28">
    <w:abstractNumId w:val="43"/>
  </w:num>
  <w:num w:numId="29">
    <w:abstractNumId w:val="12"/>
  </w:num>
  <w:num w:numId="30">
    <w:abstractNumId w:val="2"/>
  </w:num>
  <w:num w:numId="31">
    <w:abstractNumId w:val="14"/>
  </w:num>
  <w:num w:numId="32">
    <w:abstractNumId w:val="24"/>
  </w:num>
  <w:num w:numId="33">
    <w:abstractNumId w:val="26"/>
  </w:num>
  <w:num w:numId="34">
    <w:abstractNumId w:val="6"/>
  </w:num>
  <w:num w:numId="35">
    <w:abstractNumId w:val="15"/>
  </w:num>
  <w:num w:numId="36">
    <w:abstractNumId w:val="8"/>
  </w:num>
  <w:num w:numId="37">
    <w:abstractNumId w:val="3"/>
  </w:num>
  <w:num w:numId="38">
    <w:abstractNumId w:val="25"/>
  </w:num>
  <w:num w:numId="39">
    <w:abstractNumId w:val="38"/>
  </w:num>
  <w:num w:numId="40">
    <w:abstractNumId w:val="42"/>
  </w:num>
  <w:num w:numId="41">
    <w:abstractNumId w:val="10"/>
  </w:num>
  <w:num w:numId="42">
    <w:abstractNumId w:val="45"/>
  </w:num>
  <w:num w:numId="43">
    <w:abstractNumId w:val="34"/>
  </w:num>
  <w:num w:numId="44">
    <w:abstractNumId w:val="7"/>
  </w:num>
  <w:num w:numId="45">
    <w:abstractNumId w:val="39"/>
  </w:num>
  <w:num w:numId="46">
    <w:abstractNumId w:val="40"/>
  </w:num>
  <w:num w:numId="47">
    <w:abstractNumId w:val="20"/>
  </w:num>
  <w:num w:numId="48">
    <w:abstractNumId w:val="19"/>
  </w:num>
  <w:num w:numId="49">
    <w:abstractNumId w:val="46"/>
  </w:num>
  <w:num w:numId="50">
    <w:abstractNumId w:val="30"/>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605"/>
    <w:rsid w:val="0000166A"/>
    <w:rsid w:val="000016D6"/>
    <w:rsid w:val="00004AC2"/>
    <w:rsid w:val="00004E52"/>
    <w:rsid w:val="00010671"/>
    <w:rsid w:val="0001341A"/>
    <w:rsid w:val="00014B69"/>
    <w:rsid w:val="00014FA6"/>
    <w:rsid w:val="0001582C"/>
    <w:rsid w:val="00017082"/>
    <w:rsid w:val="00021985"/>
    <w:rsid w:val="00022CEA"/>
    <w:rsid w:val="00023A88"/>
    <w:rsid w:val="00025B7D"/>
    <w:rsid w:val="000266C3"/>
    <w:rsid w:val="00027075"/>
    <w:rsid w:val="0003290F"/>
    <w:rsid w:val="000333DA"/>
    <w:rsid w:val="00035136"/>
    <w:rsid w:val="00035A22"/>
    <w:rsid w:val="00036742"/>
    <w:rsid w:val="00037536"/>
    <w:rsid w:val="000406B1"/>
    <w:rsid w:val="000426D2"/>
    <w:rsid w:val="0004329C"/>
    <w:rsid w:val="00043926"/>
    <w:rsid w:val="00043AD0"/>
    <w:rsid w:val="00043C9F"/>
    <w:rsid w:val="00047FCC"/>
    <w:rsid w:val="000508FB"/>
    <w:rsid w:val="00051B26"/>
    <w:rsid w:val="00054378"/>
    <w:rsid w:val="00055AF2"/>
    <w:rsid w:val="00056164"/>
    <w:rsid w:val="00056977"/>
    <w:rsid w:val="000569BC"/>
    <w:rsid w:val="000603E5"/>
    <w:rsid w:val="00060EB1"/>
    <w:rsid w:val="0006442E"/>
    <w:rsid w:val="00065971"/>
    <w:rsid w:val="00067441"/>
    <w:rsid w:val="000728A1"/>
    <w:rsid w:val="000734A4"/>
    <w:rsid w:val="000808D8"/>
    <w:rsid w:val="0008387A"/>
    <w:rsid w:val="00084DCE"/>
    <w:rsid w:val="0009085D"/>
    <w:rsid w:val="00091EA7"/>
    <w:rsid w:val="0009245A"/>
    <w:rsid w:val="00094174"/>
    <w:rsid w:val="00094624"/>
    <w:rsid w:val="00097DFD"/>
    <w:rsid w:val="000A14DF"/>
    <w:rsid w:val="000A15F8"/>
    <w:rsid w:val="000A1D2B"/>
    <w:rsid w:val="000A264B"/>
    <w:rsid w:val="000A3BB0"/>
    <w:rsid w:val="000A5838"/>
    <w:rsid w:val="000A717D"/>
    <w:rsid w:val="000A7238"/>
    <w:rsid w:val="000A7300"/>
    <w:rsid w:val="000B1E4F"/>
    <w:rsid w:val="000B4D30"/>
    <w:rsid w:val="000B4E84"/>
    <w:rsid w:val="000B6BB0"/>
    <w:rsid w:val="000B7C3D"/>
    <w:rsid w:val="000C2C40"/>
    <w:rsid w:val="000C34C8"/>
    <w:rsid w:val="000C3E10"/>
    <w:rsid w:val="000C6525"/>
    <w:rsid w:val="000C6F46"/>
    <w:rsid w:val="000D1328"/>
    <w:rsid w:val="000D2F3C"/>
    <w:rsid w:val="000D4477"/>
    <w:rsid w:val="000D50B4"/>
    <w:rsid w:val="000D7873"/>
    <w:rsid w:val="000E0FFB"/>
    <w:rsid w:val="000E2D54"/>
    <w:rsid w:val="000E4C6F"/>
    <w:rsid w:val="000E6C1B"/>
    <w:rsid w:val="000F0B8E"/>
    <w:rsid w:val="000F17AE"/>
    <w:rsid w:val="000F1D7F"/>
    <w:rsid w:val="000F2E84"/>
    <w:rsid w:val="000F3329"/>
    <w:rsid w:val="000F52C8"/>
    <w:rsid w:val="00100013"/>
    <w:rsid w:val="001012F1"/>
    <w:rsid w:val="00102B57"/>
    <w:rsid w:val="00104727"/>
    <w:rsid w:val="00105040"/>
    <w:rsid w:val="00106128"/>
    <w:rsid w:val="00107555"/>
    <w:rsid w:val="00112C3E"/>
    <w:rsid w:val="0011396C"/>
    <w:rsid w:val="001169BA"/>
    <w:rsid w:val="001179AC"/>
    <w:rsid w:val="00124F21"/>
    <w:rsid w:val="001252E3"/>
    <w:rsid w:val="00125C05"/>
    <w:rsid w:val="001305BA"/>
    <w:rsid w:val="001311A3"/>
    <w:rsid w:val="001331E0"/>
    <w:rsid w:val="0013350F"/>
    <w:rsid w:val="001345E8"/>
    <w:rsid w:val="001354DA"/>
    <w:rsid w:val="001357B2"/>
    <w:rsid w:val="00136768"/>
    <w:rsid w:val="00137307"/>
    <w:rsid w:val="00140CBA"/>
    <w:rsid w:val="0014114E"/>
    <w:rsid w:val="00143571"/>
    <w:rsid w:val="00144024"/>
    <w:rsid w:val="001441D9"/>
    <w:rsid w:val="00145D87"/>
    <w:rsid w:val="001464A6"/>
    <w:rsid w:val="00146CDD"/>
    <w:rsid w:val="00147005"/>
    <w:rsid w:val="00150835"/>
    <w:rsid w:val="00150F90"/>
    <w:rsid w:val="00151F3D"/>
    <w:rsid w:val="001529BD"/>
    <w:rsid w:val="00152F53"/>
    <w:rsid w:val="0015323B"/>
    <w:rsid w:val="00155289"/>
    <w:rsid w:val="00155B98"/>
    <w:rsid w:val="0016029C"/>
    <w:rsid w:val="001631C3"/>
    <w:rsid w:val="001634FC"/>
    <w:rsid w:val="00165DE1"/>
    <w:rsid w:val="001710A0"/>
    <w:rsid w:val="00171F7C"/>
    <w:rsid w:val="0017253F"/>
    <w:rsid w:val="0017477B"/>
    <w:rsid w:val="0017478F"/>
    <w:rsid w:val="00174A70"/>
    <w:rsid w:val="0017619A"/>
    <w:rsid w:val="00176DF7"/>
    <w:rsid w:val="00177A3F"/>
    <w:rsid w:val="00183FFB"/>
    <w:rsid w:val="0018501E"/>
    <w:rsid w:val="00185FCD"/>
    <w:rsid w:val="00187435"/>
    <w:rsid w:val="00190B60"/>
    <w:rsid w:val="00191CC6"/>
    <w:rsid w:val="00197ED9"/>
    <w:rsid w:val="001A1FD7"/>
    <w:rsid w:val="001A27E8"/>
    <w:rsid w:val="001A3297"/>
    <w:rsid w:val="001A4A3D"/>
    <w:rsid w:val="001A4F10"/>
    <w:rsid w:val="001A6C65"/>
    <w:rsid w:val="001B6A4B"/>
    <w:rsid w:val="001B7B2B"/>
    <w:rsid w:val="001B7C98"/>
    <w:rsid w:val="001C1962"/>
    <w:rsid w:val="001C1AEE"/>
    <w:rsid w:val="001C1BDB"/>
    <w:rsid w:val="001C46DC"/>
    <w:rsid w:val="001C593E"/>
    <w:rsid w:val="001C7C25"/>
    <w:rsid w:val="001D2971"/>
    <w:rsid w:val="001D2D87"/>
    <w:rsid w:val="001D4E15"/>
    <w:rsid w:val="001D62CA"/>
    <w:rsid w:val="001D7E7F"/>
    <w:rsid w:val="001E026D"/>
    <w:rsid w:val="001E1A53"/>
    <w:rsid w:val="001E1B4F"/>
    <w:rsid w:val="001E4436"/>
    <w:rsid w:val="001E45F4"/>
    <w:rsid w:val="001E5470"/>
    <w:rsid w:val="001E7747"/>
    <w:rsid w:val="001F378C"/>
    <w:rsid w:val="001F3DEE"/>
    <w:rsid w:val="001F49BC"/>
    <w:rsid w:val="00200A32"/>
    <w:rsid w:val="002024B4"/>
    <w:rsid w:val="00202A77"/>
    <w:rsid w:val="0020318D"/>
    <w:rsid w:val="00203FC9"/>
    <w:rsid w:val="00204C69"/>
    <w:rsid w:val="00205276"/>
    <w:rsid w:val="00205D7C"/>
    <w:rsid w:val="002066AA"/>
    <w:rsid w:val="00207323"/>
    <w:rsid w:val="002078A8"/>
    <w:rsid w:val="0021161F"/>
    <w:rsid w:val="002117BB"/>
    <w:rsid w:val="00212444"/>
    <w:rsid w:val="002126E2"/>
    <w:rsid w:val="00212E61"/>
    <w:rsid w:val="00215152"/>
    <w:rsid w:val="0021590A"/>
    <w:rsid w:val="00216291"/>
    <w:rsid w:val="00216F1E"/>
    <w:rsid w:val="002208A9"/>
    <w:rsid w:val="002217E1"/>
    <w:rsid w:val="00221A1F"/>
    <w:rsid w:val="002220BB"/>
    <w:rsid w:val="00222C20"/>
    <w:rsid w:val="0022475B"/>
    <w:rsid w:val="00225E41"/>
    <w:rsid w:val="00226E3A"/>
    <w:rsid w:val="00227A89"/>
    <w:rsid w:val="002310EC"/>
    <w:rsid w:val="00232935"/>
    <w:rsid w:val="00233BCD"/>
    <w:rsid w:val="0024744E"/>
    <w:rsid w:val="00250563"/>
    <w:rsid w:val="002526C0"/>
    <w:rsid w:val="002529DF"/>
    <w:rsid w:val="002530C0"/>
    <w:rsid w:val="00253B78"/>
    <w:rsid w:val="002545E7"/>
    <w:rsid w:val="002549C1"/>
    <w:rsid w:val="002549EA"/>
    <w:rsid w:val="002566B1"/>
    <w:rsid w:val="002572AF"/>
    <w:rsid w:val="0025783A"/>
    <w:rsid w:val="002578C3"/>
    <w:rsid w:val="00257BCF"/>
    <w:rsid w:val="0026110B"/>
    <w:rsid w:val="00261B4C"/>
    <w:rsid w:val="00261F4C"/>
    <w:rsid w:val="00262864"/>
    <w:rsid w:val="00265123"/>
    <w:rsid w:val="00266062"/>
    <w:rsid w:val="00270DA3"/>
    <w:rsid w:val="0027117B"/>
    <w:rsid w:val="00271CE5"/>
    <w:rsid w:val="00271DBA"/>
    <w:rsid w:val="002772C4"/>
    <w:rsid w:val="002808B0"/>
    <w:rsid w:val="00281B44"/>
    <w:rsid w:val="00282020"/>
    <w:rsid w:val="00284DDB"/>
    <w:rsid w:val="00285AAC"/>
    <w:rsid w:val="002871DC"/>
    <w:rsid w:val="0028781E"/>
    <w:rsid w:val="002905E6"/>
    <w:rsid w:val="002936C3"/>
    <w:rsid w:val="00293C6F"/>
    <w:rsid w:val="00295A8A"/>
    <w:rsid w:val="00295B35"/>
    <w:rsid w:val="00295BD1"/>
    <w:rsid w:val="0029602A"/>
    <w:rsid w:val="002979D5"/>
    <w:rsid w:val="002A0472"/>
    <w:rsid w:val="002A18A4"/>
    <w:rsid w:val="002A2949"/>
    <w:rsid w:val="002A2B69"/>
    <w:rsid w:val="002A65F6"/>
    <w:rsid w:val="002A6E21"/>
    <w:rsid w:val="002A7033"/>
    <w:rsid w:val="002B3286"/>
    <w:rsid w:val="002B4FC3"/>
    <w:rsid w:val="002B6D3E"/>
    <w:rsid w:val="002C0239"/>
    <w:rsid w:val="002C1A35"/>
    <w:rsid w:val="002C2215"/>
    <w:rsid w:val="002C3A5E"/>
    <w:rsid w:val="002C5BE0"/>
    <w:rsid w:val="002C68A2"/>
    <w:rsid w:val="002C75F1"/>
    <w:rsid w:val="002D42F0"/>
    <w:rsid w:val="002D483D"/>
    <w:rsid w:val="002D5176"/>
    <w:rsid w:val="002D6D29"/>
    <w:rsid w:val="002D7C7E"/>
    <w:rsid w:val="002D7FC9"/>
    <w:rsid w:val="002E0C5C"/>
    <w:rsid w:val="002E1344"/>
    <w:rsid w:val="002E172C"/>
    <w:rsid w:val="002F25AE"/>
    <w:rsid w:val="002F25F1"/>
    <w:rsid w:val="002F2742"/>
    <w:rsid w:val="002F28C0"/>
    <w:rsid w:val="002F4300"/>
    <w:rsid w:val="002F7BE4"/>
    <w:rsid w:val="00304106"/>
    <w:rsid w:val="00306BD5"/>
    <w:rsid w:val="00311C70"/>
    <w:rsid w:val="0031360B"/>
    <w:rsid w:val="0031464F"/>
    <w:rsid w:val="003157F0"/>
    <w:rsid w:val="00316AF9"/>
    <w:rsid w:val="00321A4C"/>
    <w:rsid w:val="00322E41"/>
    <w:rsid w:val="00323233"/>
    <w:rsid w:val="00324DF6"/>
    <w:rsid w:val="00326B3D"/>
    <w:rsid w:val="00326DE7"/>
    <w:rsid w:val="003276AE"/>
    <w:rsid w:val="00330B72"/>
    <w:rsid w:val="00330B85"/>
    <w:rsid w:val="00330F0F"/>
    <w:rsid w:val="00330FE6"/>
    <w:rsid w:val="00331042"/>
    <w:rsid w:val="00332C09"/>
    <w:rsid w:val="00333363"/>
    <w:rsid w:val="00335950"/>
    <w:rsid w:val="003367E5"/>
    <w:rsid w:val="003405D1"/>
    <w:rsid w:val="00340C76"/>
    <w:rsid w:val="00342B1F"/>
    <w:rsid w:val="003459F9"/>
    <w:rsid w:val="003466CB"/>
    <w:rsid w:val="00353B39"/>
    <w:rsid w:val="00354B8C"/>
    <w:rsid w:val="00357C90"/>
    <w:rsid w:val="00357FAC"/>
    <w:rsid w:val="0036077B"/>
    <w:rsid w:val="00360819"/>
    <w:rsid w:val="003614D7"/>
    <w:rsid w:val="00361B39"/>
    <w:rsid w:val="00362005"/>
    <w:rsid w:val="0036299A"/>
    <w:rsid w:val="00362A59"/>
    <w:rsid w:val="003636BF"/>
    <w:rsid w:val="003644C3"/>
    <w:rsid w:val="003664AF"/>
    <w:rsid w:val="00366B26"/>
    <w:rsid w:val="003674F0"/>
    <w:rsid w:val="00371442"/>
    <w:rsid w:val="00373CEE"/>
    <w:rsid w:val="0037466D"/>
    <w:rsid w:val="003746E8"/>
    <w:rsid w:val="0037562A"/>
    <w:rsid w:val="0037674B"/>
    <w:rsid w:val="00380B6A"/>
    <w:rsid w:val="00381432"/>
    <w:rsid w:val="00382467"/>
    <w:rsid w:val="003845B4"/>
    <w:rsid w:val="00384E4D"/>
    <w:rsid w:val="00386214"/>
    <w:rsid w:val="00386C4B"/>
    <w:rsid w:val="00387B1A"/>
    <w:rsid w:val="00390F16"/>
    <w:rsid w:val="00391688"/>
    <w:rsid w:val="00392786"/>
    <w:rsid w:val="00392F4C"/>
    <w:rsid w:val="00395B73"/>
    <w:rsid w:val="003A00F3"/>
    <w:rsid w:val="003A0384"/>
    <w:rsid w:val="003A1125"/>
    <w:rsid w:val="003A2D7A"/>
    <w:rsid w:val="003A35F7"/>
    <w:rsid w:val="003A5299"/>
    <w:rsid w:val="003A7877"/>
    <w:rsid w:val="003B0925"/>
    <w:rsid w:val="003B22EB"/>
    <w:rsid w:val="003B2928"/>
    <w:rsid w:val="003B356C"/>
    <w:rsid w:val="003B371A"/>
    <w:rsid w:val="003B3F8B"/>
    <w:rsid w:val="003B689D"/>
    <w:rsid w:val="003B6B5B"/>
    <w:rsid w:val="003B7A7F"/>
    <w:rsid w:val="003C0A48"/>
    <w:rsid w:val="003C36BA"/>
    <w:rsid w:val="003C38D2"/>
    <w:rsid w:val="003C488A"/>
    <w:rsid w:val="003C5145"/>
    <w:rsid w:val="003C5836"/>
    <w:rsid w:val="003C5EE5"/>
    <w:rsid w:val="003D0965"/>
    <w:rsid w:val="003D096A"/>
    <w:rsid w:val="003D166A"/>
    <w:rsid w:val="003D20E9"/>
    <w:rsid w:val="003D2788"/>
    <w:rsid w:val="003D31D4"/>
    <w:rsid w:val="003D3800"/>
    <w:rsid w:val="003D5B02"/>
    <w:rsid w:val="003D7E91"/>
    <w:rsid w:val="003E00C4"/>
    <w:rsid w:val="003E0ADD"/>
    <w:rsid w:val="003E0E26"/>
    <w:rsid w:val="003E1C74"/>
    <w:rsid w:val="003E26C4"/>
    <w:rsid w:val="003E2B73"/>
    <w:rsid w:val="003E4134"/>
    <w:rsid w:val="003E52F3"/>
    <w:rsid w:val="003F185E"/>
    <w:rsid w:val="003F185F"/>
    <w:rsid w:val="003F245C"/>
    <w:rsid w:val="003F296D"/>
    <w:rsid w:val="003F2C9F"/>
    <w:rsid w:val="003F3D26"/>
    <w:rsid w:val="003F53F8"/>
    <w:rsid w:val="003F54A7"/>
    <w:rsid w:val="003F5F1A"/>
    <w:rsid w:val="003F5F4A"/>
    <w:rsid w:val="004006EF"/>
    <w:rsid w:val="00400983"/>
    <w:rsid w:val="00401586"/>
    <w:rsid w:val="00402B1D"/>
    <w:rsid w:val="00404072"/>
    <w:rsid w:val="00406E68"/>
    <w:rsid w:val="00414253"/>
    <w:rsid w:val="004155FE"/>
    <w:rsid w:val="00415CEE"/>
    <w:rsid w:val="00416BA6"/>
    <w:rsid w:val="00416CD0"/>
    <w:rsid w:val="0041709E"/>
    <w:rsid w:val="004174E4"/>
    <w:rsid w:val="00421DF7"/>
    <w:rsid w:val="00423AE5"/>
    <w:rsid w:val="00424640"/>
    <w:rsid w:val="00425789"/>
    <w:rsid w:val="00427A45"/>
    <w:rsid w:val="004329FC"/>
    <w:rsid w:val="004431C3"/>
    <w:rsid w:val="00445BBB"/>
    <w:rsid w:val="00446EC3"/>
    <w:rsid w:val="00447708"/>
    <w:rsid w:val="00454846"/>
    <w:rsid w:val="00454936"/>
    <w:rsid w:val="00456296"/>
    <w:rsid w:val="00457A8A"/>
    <w:rsid w:val="0046004A"/>
    <w:rsid w:val="0046039D"/>
    <w:rsid w:val="0046043C"/>
    <w:rsid w:val="0046203D"/>
    <w:rsid w:val="00462897"/>
    <w:rsid w:val="00462C2D"/>
    <w:rsid w:val="00462F42"/>
    <w:rsid w:val="00465511"/>
    <w:rsid w:val="0046559D"/>
    <w:rsid w:val="004657EE"/>
    <w:rsid w:val="004670F0"/>
    <w:rsid w:val="00467233"/>
    <w:rsid w:val="004679B6"/>
    <w:rsid w:val="0047049F"/>
    <w:rsid w:val="004706A4"/>
    <w:rsid w:val="004713AD"/>
    <w:rsid w:val="0047174F"/>
    <w:rsid w:val="004721C8"/>
    <w:rsid w:val="00473ED5"/>
    <w:rsid w:val="00474CFC"/>
    <w:rsid w:val="00474D48"/>
    <w:rsid w:val="004753A1"/>
    <w:rsid w:val="00481063"/>
    <w:rsid w:val="004817AF"/>
    <w:rsid w:val="004825C4"/>
    <w:rsid w:val="0048296C"/>
    <w:rsid w:val="004839E6"/>
    <w:rsid w:val="0048427A"/>
    <w:rsid w:val="004842B2"/>
    <w:rsid w:val="0048673F"/>
    <w:rsid w:val="00486C5B"/>
    <w:rsid w:val="004872C0"/>
    <w:rsid w:val="004877D3"/>
    <w:rsid w:val="004946FF"/>
    <w:rsid w:val="004A03D2"/>
    <w:rsid w:val="004A0628"/>
    <w:rsid w:val="004A12E7"/>
    <w:rsid w:val="004A150C"/>
    <w:rsid w:val="004A3403"/>
    <w:rsid w:val="004A3DA6"/>
    <w:rsid w:val="004A3F55"/>
    <w:rsid w:val="004A5C37"/>
    <w:rsid w:val="004A60A1"/>
    <w:rsid w:val="004A67D0"/>
    <w:rsid w:val="004A7D20"/>
    <w:rsid w:val="004B03C6"/>
    <w:rsid w:val="004B11CD"/>
    <w:rsid w:val="004B1897"/>
    <w:rsid w:val="004B296E"/>
    <w:rsid w:val="004B2A15"/>
    <w:rsid w:val="004B2FC7"/>
    <w:rsid w:val="004B3129"/>
    <w:rsid w:val="004B4756"/>
    <w:rsid w:val="004B58C2"/>
    <w:rsid w:val="004B7DA1"/>
    <w:rsid w:val="004C002A"/>
    <w:rsid w:val="004C0D48"/>
    <w:rsid w:val="004C13B2"/>
    <w:rsid w:val="004C1B0C"/>
    <w:rsid w:val="004C311F"/>
    <w:rsid w:val="004C396F"/>
    <w:rsid w:val="004C3FE9"/>
    <w:rsid w:val="004C537C"/>
    <w:rsid w:val="004C760A"/>
    <w:rsid w:val="004D10CD"/>
    <w:rsid w:val="004D1515"/>
    <w:rsid w:val="004D3895"/>
    <w:rsid w:val="004D705F"/>
    <w:rsid w:val="004E0217"/>
    <w:rsid w:val="004E160F"/>
    <w:rsid w:val="004E1647"/>
    <w:rsid w:val="004E1B8D"/>
    <w:rsid w:val="004E1CA1"/>
    <w:rsid w:val="004E2A5D"/>
    <w:rsid w:val="004E3253"/>
    <w:rsid w:val="004E37D3"/>
    <w:rsid w:val="004E3F67"/>
    <w:rsid w:val="004E512C"/>
    <w:rsid w:val="004E5291"/>
    <w:rsid w:val="004E7010"/>
    <w:rsid w:val="004F0942"/>
    <w:rsid w:val="004F6240"/>
    <w:rsid w:val="004F6F84"/>
    <w:rsid w:val="00500147"/>
    <w:rsid w:val="00506C53"/>
    <w:rsid w:val="005076AC"/>
    <w:rsid w:val="005122E7"/>
    <w:rsid w:val="00515A9D"/>
    <w:rsid w:val="005161D5"/>
    <w:rsid w:val="00517A7B"/>
    <w:rsid w:val="00521ABD"/>
    <w:rsid w:val="00522E1B"/>
    <w:rsid w:val="0052443E"/>
    <w:rsid w:val="00524F20"/>
    <w:rsid w:val="005254FF"/>
    <w:rsid w:val="00525A4D"/>
    <w:rsid w:val="00526246"/>
    <w:rsid w:val="005270E8"/>
    <w:rsid w:val="005279A2"/>
    <w:rsid w:val="00534197"/>
    <w:rsid w:val="005357B9"/>
    <w:rsid w:val="00535A1A"/>
    <w:rsid w:val="005363E6"/>
    <w:rsid w:val="00536F4F"/>
    <w:rsid w:val="00537AD6"/>
    <w:rsid w:val="00540099"/>
    <w:rsid w:val="00540891"/>
    <w:rsid w:val="005409BB"/>
    <w:rsid w:val="00540D45"/>
    <w:rsid w:val="00542297"/>
    <w:rsid w:val="005424B8"/>
    <w:rsid w:val="00542700"/>
    <w:rsid w:val="005439F1"/>
    <w:rsid w:val="00546BF8"/>
    <w:rsid w:val="005500EB"/>
    <w:rsid w:val="00550C86"/>
    <w:rsid w:val="00551D2C"/>
    <w:rsid w:val="00552C2A"/>
    <w:rsid w:val="005530A2"/>
    <w:rsid w:val="005531DA"/>
    <w:rsid w:val="00556858"/>
    <w:rsid w:val="005604C6"/>
    <w:rsid w:val="00562C9E"/>
    <w:rsid w:val="0056306D"/>
    <w:rsid w:val="005632A6"/>
    <w:rsid w:val="00566AF4"/>
    <w:rsid w:val="00566FC1"/>
    <w:rsid w:val="00567106"/>
    <w:rsid w:val="00570A6D"/>
    <w:rsid w:val="00571A35"/>
    <w:rsid w:val="00571F17"/>
    <w:rsid w:val="00573E98"/>
    <w:rsid w:val="00574A23"/>
    <w:rsid w:val="00575343"/>
    <w:rsid w:val="0057727B"/>
    <w:rsid w:val="00583F6E"/>
    <w:rsid w:val="00586B1F"/>
    <w:rsid w:val="00590D3F"/>
    <w:rsid w:val="005933D7"/>
    <w:rsid w:val="00593667"/>
    <w:rsid w:val="00594BDE"/>
    <w:rsid w:val="005A0218"/>
    <w:rsid w:val="005A1439"/>
    <w:rsid w:val="005A17BF"/>
    <w:rsid w:val="005A193B"/>
    <w:rsid w:val="005A3552"/>
    <w:rsid w:val="005A5BF0"/>
    <w:rsid w:val="005A5F9E"/>
    <w:rsid w:val="005A7575"/>
    <w:rsid w:val="005B10D8"/>
    <w:rsid w:val="005B11B6"/>
    <w:rsid w:val="005B1C9C"/>
    <w:rsid w:val="005B5F0B"/>
    <w:rsid w:val="005C2059"/>
    <w:rsid w:val="005C65DD"/>
    <w:rsid w:val="005C6606"/>
    <w:rsid w:val="005C7134"/>
    <w:rsid w:val="005D01F6"/>
    <w:rsid w:val="005D1741"/>
    <w:rsid w:val="005D214C"/>
    <w:rsid w:val="005D5AD0"/>
    <w:rsid w:val="005D6B62"/>
    <w:rsid w:val="005E0A52"/>
    <w:rsid w:val="005E0E81"/>
    <w:rsid w:val="005E1D3C"/>
    <w:rsid w:val="005E1F66"/>
    <w:rsid w:val="005E5BAD"/>
    <w:rsid w:val="005E5F0A"/>
    <w:rsid w:val="005F21A6"/>
    <w:rsid w:val="005F2A6F"/>
    <w:rsid w:val="00600FAA"/>
    <w:rsid w:val="00601B4C"/>
    <w:rsid w:val="00604E2F"/>
    <w:rsid w:val="00604F31"/>
    <w:rsid w:val="00613608"/>
    <w:rsid w:val="00613842"/>
    <w:rsid w:val="00614455"/>
    <w:rsid w:val="00614922"/>
    <w:rsid w:val="00615130"/>
    <w:rsid w:val="00616499"/>
    <w:rsid w:val="0061695B"/>
    <w:rsid w:val="00616C23"/>
    <w:rsid w:val="006204BB"/>
    <w:rsid w:val="00620E03"/>
    <w:rsid w:val="00621099"/>
    <w:rsid w:val="00621BB8"/>
    <w:rsid w:val="00621C51"/>
    <w:rsid w:val="00624E02"/>
    <w:rsid w:val="00625AE6"/>
    <w:rsid w:val="00627F5B"/>
    <w:rsid w:val="00630DF8"/>
    <w:rsid w:val="006314DF"/>
    <w:rsid w:val="00632253"/>
    <w:rsid w:val="006348FE"/>
    <w:rsid w:val="0063506D"/>
    <w:rsid w:val="0063612F"/>
    <w:rsid w:val="006365AC"/>
    <w:rsid w:val="006367F0"/>
    <w:rsid w:val="00637E8D"/>
    <w:rsid w:val="00640720"/>
    <w:rsid w:val="00640EA7"/>
    <w:rsid w:val="00641991"/>
    <w:rsid w:val="00642242"/>
    <w:rsid w:val="00642714"/>
    <w:rsid w:val="00643BFB"/>
    <w:rsid w:val="006455CE"/>
    <w:rsid w:val="00647FEE"/>
    <w:rsid w:val="00652FA1"/>
    <w:rsid w:val="0065338A"/>
    <w:rsid w:val="00654476"/>
    <w:rsid w:val="00654956"/>
    <w:rsid w:val="00654D43"/>
    <w:rsid w:val="00655841"/>
    <w:rsid w:val="006560D6"/>
    <w:rsid w:val="006578CD"/>
    <w:rsid w:val="006603C4"/>
    <w:rsid w:val="0066115E"/>
    <w:rsid w:val="006644E0"/>
    <w:rsid w:val="006663D7"/>
    <w:rsid w:val="00667981"/>
    <w:rsid w:val="00667988"/>
    <w:rsid w:val="00670D9A"/>
    <w:rsid w:val="00671953"/>
    <w:rsid w:val="00672B97"/>
    <w:rsid w:val="00673690"/>
    <w:rsid w:val="006738D6"/>
    <w:rsid w:val="0067419F"/>
    <w:rsid w:val="0067568E"/>
    <w:rsid w:val="00675D6E"/>
    <w:rsid w:val="00676520"/>
    <w:rsid w:val="006772B8"/>
    <w:rsid w:val="0068200E"/>
    <w:rsid w:val="006829C8"/>
    <w:rsid w:val="00682EF8"/>
    <w:rsid w:val="00683CB2"/>
    <w:rsid w:val="00684BB2"/>
    <w:rsid w:val="00686E6E"/>
    <w:rsid w:val="00690113"/>
    <w:rsid w:val="00694033"/>
    <w:rsid w:val="006959B3"/>
    <w:rsid w:val="006A06F5"/>
    <w:rsid w:val="006A0C27"/>
    <w:rsid w:val="006A2035"/>
    <w:rsid w:val="006A4DF0"/>
    <w:rsid w:val="006A554A"/>
    <w:rsid w:val="006A6405"/>
    <w:rsid w:val="006A71F0"/>
    <w:rsid w:val="006B03A4"/>
    <w:rsid w:val="006B3295"/>
    <w:rsid w:val="006B35AB"/>
    <w:rsid w:val="006B3C7B"/>
    <w:rsid w:val="006B3D8B"/>
    <w:rsid w:val="006B3F9B"/>
    <w:rsid w:val="006B402F"/>
    <w:rsid w:val="006B5CF2"/>
    <w:rsid w:val="006B61BC"/>
    <w:rsid w:val="006C1C49"/>
    <w:rsid w:val="006C238D"/>
    <w:rsid w:val="006C2AE2"/>
    <w:rsid w:val="006C3561"/>
    <w:rsid w:val="006C4207"/>
    <w:rsid w:val="006C4FF2"/>
    <w:rsid w:val="006C7DBA"/>
    <w:rsid w:val="006D0861"/>
    <w:rsid w:val="006D197B"/>
    <w:rsid w:val="006D3C70"/>
    <w:rsid w:val="006D3FDB"/>
    <w:rsid w:val="006D62F9"/>
    <w:rsid w:val="006D6B2D"/>
    <w:rsid w:val="006E4456"/>
    <w:rsid w:val="006E53D5"/>
    <w:rsid w:val="006F0A43"/>
    <w:rsid w:val="006F1AAA"/>
    <w:rsid w:val="006F38D6"/>
    <w:rsid w:val="006F5182"/>
    <w:rsid w:val="006F5E75"/>
    <w:rsid w:val="006F7CF2"/>
    <w:rsid w:val="0070118B"/>
    <w:rsid w:val="0070162E"/>
    <w:rsid w:val="00701FD2"/>
    <w:rsid w:val="00702BCC"/>
    <w:rsid w:val="00703098"/>
    <w:rsid w:val="007069D2"/>
    <w:rsid w:val="007070F3"/>
    <w:rsid w:val="0070767C"/>
    <w:rsid w:val="00707791"/>
    <w:rsid w:val="00707963"/>
    <w:rsid w:val="0070799F"/>
    <w:rsid w:val="00710B22"/>
    <w:rsid w:val="007135E8"/>
    <w:rsid w:val="0071454F"/>
    <w:rsid w:val="00720208"/>
    <w:rsid w:val="0072158B"/>
    <w:rsid w:val="007224D8"/>
    <w:rsid w:val="00723299"/>
    <w:rsid w:val="00724704"/>
    <w:rsid w:val="007276BB"/>
    <w:rsid w:val="0072786F"/>
    <w:rsid w:val="00730AE6"/>
    <w:rsid w:val="007320A2"/>
    <w:rsid w:val="0073266D"/>
    <w:rsid w:val="00733017"/>
    <w:rsid w:val="00734A9C"/>
    <w:rsid w:val="00736645"/>
    <w:rsid w:val="007377A2"/>
    <w:rsid w:val="00740C4C"/>
    <w:rsid w:val="00742755"/>
    <w:rsid w:val="0074389B"/>
    <w:rsid w:val="00743C1C"/>
    <w:rsid w:val="00745411"/>
    <w:rsid w:val="00745F32"/>
    <w:rsid w:val="00747879"/>
    <w:rsid w:val="007507B7"/>
    <w:rsid w:val="00750B35"/>
    <w:rsid w:val="0075278A"/>
    <w:rsid w:val="00754A0A"/>
    <w:rsid w:val="00755BA0"/>
    <w:rsid w:val="007566E7"/>
    <w:rsid w:val="00756FBE"/>
    <w:rsid w:val="00757714"/>
    <w:rsid w:val="00760A8F"/>
    <w:rsid w:val="00761FC1"/>
    <w:rsid w:val="007648AE"/>
    <w:rsid w:val="0076627C"/>
    <w:rsid w:val="00767ACD"/>
    <w:rsid w:val="0077062A"/>
    <w:rsid w:val="00770DEF"/>
    <w:rsid w:val="0077648D"/>
    <w:rsid w:val="00776C20"/>
    <w:rsid w:val="00781815"/>
    <w:rsid w:val="00781D46"/>
    <w:rsid w:val="00782477"/>
    <w:rsid w:val="00782543"/>
    <w:rsid w:val="00782A69"/>
    <w:rsid w:val="00783310"/>
    <w:rsid w:val="00783B84"/>
    <w:rsid w:val="00785386"/>
    <w:rsid w:val="0078686C"/>
    <w:rsid w:val="007870E1"/>
    <w:rsid w:val="00787EAA"/>
    <w:rsid w:val="00790852"/>
    <w:rsid w:val="00791FE7"/>
    <w:rsid w:val="00792584"/>
    <w:rsid w:val="0079325A"/>
    <w:rsid w:val="0079769F"/>
    <w:rsid w:val="00797733"/>
    <w:rsid w:val="00797C74"/>
    <w:rsid w:val="00797CB4"/>
    <w:rsid w:val="007A0AFD"/>
    <w:rsid w:val="007A0E52"/>
    <w:rsid w:val="007A283C"/>
    <w:rsid w:val="007A4A6D"/>
    <w:rsid w:val="007A6131"/>
    <w:rsid w:val="007A6BDD"/>
    <w:rsid w:val="007A7A28"/>
    <w:rsid w:val="007B21D5"/>
    <w:rsid w:val="007B2BE9"/>
    <w:rsid w:val="007B3DA6"/>
    <w:rsid w:val="007B549B"/>
    <w:rsid w:val="007C0146"/>
    <w:rsid w:val="007C33EF"/>
    <w:rsid w:val="007C5A38"/>
    <w:rsid w:val="007C63BA"/>
    <w:rsid w:val="007D0E5A"/>
    <w:rsid w:val="007D119E"/>
    <w:rsid w:val="007D1529"/>
    <w:rsid w:val="007D1BCF"/>
    <w:rsid w:val="007D36C1"/>
    <w:rsid w:val="007D608E"/>
    <w:rsid w:val="007D75CF"/>
    <w:rsid w:val="007D7BDC"/>
    <w:rsid w:val="007D7C2B"/>
    <w:rsid w:val="007D7E3C"/>
    <w:rsid w:val="007E0440"/>
    <w:rsid w:val="007E1A9C"/>
    <w:rsid w:val="007E1B8C"/>
    <w:rsid w:val="007E1F83"/>
    <w:rsid w:val="007E267F"/>
    <w:rsid w:val="007E2884"/>
    <w:rsid w:val="007E4974"/>
    <w:rsid w:val="007E4FBB"/>
    <w:rsid w:val="007E65EE"/>
    <w:rsid w:val="007E6DC5"/>
    <w:rsid w:val="007E7AE8"/>
    <w:rsid w:val="007E7CC9"/>
    <w:rsid w:val="007F004B"/>
    <w:rsid w:val="007F1A6F"/>
    <w:rsid w:val="007F3186"/>
    <w:rsid w:val="007F3B16"/>
    <w:rsid w:val="007F3FF7"/>
    <w:rsid w:val="007F4B22"/>
    <w:rsid w:val="007F56E5"/>
    <w:rsid w:val="007F62C6"/>
    <w:rsid w:val="00800B92"/>
    <w:rsid w:val="00804D2B"/>
    <w:rsid w:val="008071D6"/>
    <w:rsid w:val="00810CF9"/>
    <w:rsid w:val="00810E57"/>
    <w:rsid w:val="0081459F"/>
    <w:rsid w:val="00815A40"/>
    <w:rsid w:val="008169C6"/>
    <w:rsid w:val="00822986"/>
    <w:rsid w:val="00822CD5"/>
    <w:rsid w:val="00823F60"/>
    <w:rsid w:val="0082426B"/>
    <w:rsid w:val="00824C7F"/>
    <w:rsid w:val="0082529E"/>
    <w:rsid w:val="0082571C"/>
    <w:rsid w:val="00825D26"/>
    <w:rsid w:val="008265FC"/>
    <w:rsid w:val="0082702C"/>
    <w:rsid w:val="00827578"/>
    <w:rsid w:val="00827977"/>
    <w:rsid w:val="00830869"/>
    <w:rsid w:val="008334B3"/>
    <w:rsid w:val="00833873"/>
    <w:rsid w:val="008355DC"/>
    <w:rsid w:val="00837105"/>
    <w:rsid w:val="008373AF"/>
    <w:rsid w:val="008404B0"/>
    <w:rsid w:val="00843626"/>
    <w:rsid w:val="008441C5"/>
    <w:rsid w:val="008470D5"/>
    <w:rsid w:val="008506C0"/>
    <w:rsid w:val="008510F4"/>
    <w:rsid w:val="0085531E"/>
    <w:rsid w:val="00855803"/>
    <w:rsid w:val="00860303"/>
    <w:rsid w:val="0086115D"/>
    <w:rsid w:val="008626F9"/>
    <w:rsid w:val="00866F83"/>
    <w:rsid w:val="0086720D"/>
    <w:rsid w:val="008703A6"/>
    <w:rsid w:val="008717C3"/>
    <w:rsid w:val="0087232A"/>
    <w:rsid w:val="008771F6"/>
    <w:rsid w:val="0087754A"/>
    <w:rsid w:val="0088043C"/>
    <w:rsid w:val="0088079A"/>
    <w:rsid w:val="00880DFB"/>
    <w:rsid w:val="00882F35"/>
    <w:rsid w:val="00884889"/>
    <w:rsid w:val="00885484"/>
    <w:rsid w:val="00887DBF"/>
    <w:rsid w:val="008903C0"/>
    <w:rsid w:val="008906C9"/>
    <w:rsid w:val="00892448"/>
    <w:rsid w:val="00892A83"/>
    <w:rsid w:val="00897F6B"/>
    <w:rsid w:val="008A05EF"/>
    <w:rsid w:val="008A1C5C"/>
    <w:rsid w:val="008A4702"/>
    <w:rsid w:val="008A58A5"/>
    <w:rsid w:val="008A7089"/>
    <w:rsid w:val="008B21D5"/>
    <w:rsid w:val="008B4022"/>
    <w:rsid w:val="008B611A"/>
    <w:rsid w:val="008B6916"/>
    <w:rsid w:val="008B7AF2"/>
    <w:rsid w:val="008B7D8E"/>
    <w:rsid w:val="008B7F61"/>
    <w:rsid w:val="008C03F5"/>
    <w:rsid w:val="008C2F1E"/>
    <w:rsid w:val="008C5022"/>
    <w:rsid w:val="008C5738"/>
    <w:rsid w:val="008C6A06"/>
    <w:rsid w:val="008C7055"/>
    <w:rsid w:val="008C711F"/>
    <w:rsid w:val="008D04F0"/>
    <w:rsid w:val="008D1F61"/>
    <w:rsid w:val="008D3148"/>
    <w:rsid w:val="008D3978"/>
    <w:rsid w:val="008D7A35"/>
    <w:rsid w:val="008E1553"/>
    <w:rsid w:val="008E162C"/>
    <w:rsid w:val="008E26E7"/>
    <w:rsid w:val="008E3245"/>
    <w:rsid w:val="008E411E"/>
    <w:rsid w:val="008E41F3"/>
    <w:rsid w:val="008E43E6"/>
    <w:rsid w:val="008E5FE2"/>
    <w:rsid w:val="008E7017"/>
    <w:rsid w:val="008E75EA"/>
    <w:rsid w:val="008F012F"/>
    <w:rsid w:val="008F0334"/>
    <w:rsid w:val="008F0888"/>
    <w:rsid w:val="008F10D4"/>
    <w:rsid w:val="008F3500"/>
    <w:rsid w:val="008F4739"/>
    <w:rsid w:val="008F571D"/>
    <w:rsid w:val="008F6236"/>
    <w:rsid w:val="00902EBC"/>
    <w:rsid w:val="009055D9"/>
    <w:rsid w:val="00905775"/>
    <w:rsid w:val="00910297"/>
    <w:rsid w:val="00910BC4"/>
    <w:rsid w:val="00911A6B"/>
    <w:rsid w:val="009125C7"/>
    <w:rsid w:val="00912894"/>
    <w:rsid w:val="00914BAE"/>
    <w:rsid w:val="009155F8"/>
    <w:rsid w:val="009179F0"/>
    <w:rsid w:val="00920669"/>
    <w:rsid w:val="00922189"/>
    <w:rsid w:val="009225F2"/>
    <w:rsid w:val="009240C8"/>
    <w:rsid w:val="0092480A"/>
    <w:rsid w:val="00924E3C"/>
    <w:rsid w:val="00924E76"/>
    <w:rsid w:val="009256AC"/>
    <w:rsid w:val="00926C2A"/>
    <w:rsid w:val="0092739F"/>
    <w:rsid w:val="0093044D"/>
    <w:rsid w:val="009306A3"/>
    <w:rsid w:val="009312A6"/>
    <w:rsid w:val="009327A7"/>
    <w:rsid w:val="00934637"/>
    <w:rsid w:val="0093470B"/>
    <w:rsid w:val="00936626"/>
    <w:rsid w:val="0093771A"/>
    <w:rsid w:val="00941735"/>
    <w:rsid w:val="00941D3C"/>
    <w:rsid w:val="009444D4"/>
    <w:rsid w:val="00944BDA"/>
    <w:rsid w:val="00944EAF"/>
    <w:rsid w:val="00945083"/>
    <w:rsid w:val="009453E3"/>
    <w:rsid w:val="009457CD"/>
    <w:rsid w:val="00946FC1"/>
    <w:rsid w:val="00960821"/>
    <w:rsid w:val="009612BB"/>
    <w:rsid w:val="00964320"/>
    <w:rsid w:val="00964801"/>
    <w:rsid w:val="009649E2"/>
    <w:rsid w:val="00964A60"/>
    <w:rsid w:val="00964FFF"/>
    <w:rsid w:val="009662BC"/>
    <w:rsid w:val="00966941"/>
    <w:rsid w:val="00966CBA"/>
    <w:rsid w:val="00975378"/>
    <w:rsid w:val="00975A8F"/>
    <w:rsid w:val="0097720E"/>
    <w:rsid w:val="009801D7"/>
    <w:rsid w:val="00980459"/>
    <w:rsid w:val="009818D3"/>
    <w:rsid w:val="00982AD4"/>
    <w:rsid w:val="0098480B"/>
    <w:rsid w:val="00986539"/>
    <w:rsid w:val="00987D93"/>
    <w:rsid w:val="00990D2C"/>
    <w:rsid w:val="0099153E"/>
    <w:rsid w:val="00991BAD"/>
    <w:rsid w:val="00992D78"/>
    <w:rsid w:val="00994460"/>
    <w:rsid w:val="00995522"/>
    <w:rsid w:val="0099697B"/>
    <w:rsid w:val="009A02F6"/>
    <w:rsid w:val="009A0478"/>
    <w:rsid w:val="009A123F"/>
    <w:rsid w:val="009A1E28"/>
    <w:rsid w:val="009A3A26"/>
    <w:rsid w:val="009A401A"/>
    <w:rsid w:val="009A55F2"/>
    <w:rsid w:val="009A5F34"/>
    <w:rsid w:val="009A69B7"/>
    <w:rsid w:val="009B01C6"/>
    <w:rsid w:val="009B368D"/>
    <w:rsid w:val="009B574A"/>
    <w:rsid w:val="009B65AE"/>
    <w:rsid w:val="009B74EB"/>
    <w:rsid w:val="009B7D0F"/>
    <w:rsid w:val="009C332D"/>
    <w:rsid w:val="009C49A3"/>
    <w:rsid w:val="009C6CE0"/>
    <w:rsid w:val="009C740A"/>
    <w:rsid w:val="009D2485"/>
    <w:rsid w:val="009D34A9"/>
    <w:rsid w:val="009D4D32"/>
    <w:rsid w:val="009D593E"/>
    <w:rsid w:val="009D6BA3"/>
    <w:rsid w:val="009E1EB6"/>
    <w:rsid w:val="009E474D"/>
    <w:rsid w:val="009E5553"/>
    <w:rsid w:val="009E5DDF"/>
    <w:rsid w:val="009F4593"/>
    <w:rsid w:val="009F5CD5"/>
    <w:rsid w:val="009F6960"/>
    <w:rsid w:val="009F75D4"/>
    <w:rsid w:val="009F7A07"/>
    <w:rsid w:val="00A000BA"/>
    <w:rsid w:val="00A03A75"/>
    <w:rsid w:val="00A0764C"/>
    <w:rsid w:val="00A0779A"/>
    <w:rsid w:val="00A07C48"/>
    <w:rsid w:val="00A125C5"/>
    <w:rsid w:val="00A12C29"/>
    <w:rsid w:val="00A1584B"/>
    <w:rsid w:val="00A17656"/>
    <w:rsid w:val="00A17E21"/>
    <w:rsid w:val="00A22622"/>
    <w:rsid w:val="00A2451C"/>
    <w:rsid w:val="00A26C90"/>
    <w:rsid w:val="00A30AB5"/>
    <w:rsid w:val="00A33647"/>
    <w:rsid w:val="00A37122"/>
    <w:rsid w:val="00A411D9"/>
    <w:rsid w:val="00A418BE"/>
    <w:rsid w:val="00A442F6"/>
    <w:rsid w:val="00A47CC4"/>
    <w:rsid w:val="00A47F26"/>
    <w:rsid w:val="00A50524"/>
    <w:rsid w:val="00A52D6C"/>
    <w:rsid w:val="00A54438"/>
    <w:rsid w:val="00A57E59"/>
    <w:rsid w:val="00A60428"/>
    <w:rsid w:val="00A636C6"/>
    <w:rsid w:val="00A63EBA"/>
    <w:rsid w:val="00A640F5"/>
    <w:rsid w:val="00A64AE7"/>
    <w:rsid w:val="00A64C0D"/>
    <w:rsid w:val="00A65EE7"/>
    <w:rsid w:val="00A70133"/>
    <w:rsid w:val="00A71396"/>
    <w:rsid w:val="00A72584"/>
    <w:rsid w:val="00A7440F"/>
    <w:rsid w:val="00A745B8"/>
    <w:rsid w:val="00A75A19"/>
    <w:rsid w:val="00A770A6"/>
    <w:rsid w:val="00A813B1"/>
    <w:rsid w:val="00A82351"/>
    <w:rsid w:val="00A8333D"/>
    <w:rsid w:val="00A84857"/>
    <w:rsid w:val="00A84E2E"/>
    <w:rsid w:val="00A879C9"/>
    <w:rsid w:val="00A91B4C"/>
    <w:rsid w:val="00A96AC3"/>
    <w:rsid w:val="00AA1224"/>
    <w:rsid w:val="00AA2340"/>
    <w:rsid w:val="00AA2819"/>
    <w:rsid w:val="00AA3212"/>
    <w:rsid w:val="00AA53C0"/>
    <w:rsid w:val="00AA5656"/>
    <w:rsid w:val="00AA7CB0"/>
    <w:rsid w:val="00AB1678"/>
    <w:rsid w:val="00AB1EFF"/>
    <w:rsid w:val="00AB36C4"/>
    <w:rsid w:val="00AB57B8"/>
    <w:rsid w:val="00AB7887"/>
    <w:rsid w:val="00AC1A8D"/>
    <w:rsid w:val="00AC1DD6"/>
    <w:rsid w:val="00AC2363"/>
    <w:rsid w:val="00AC25F8"/>
    <w:rsid w:val="00AC32B2"/>
    <w:rsid w:val="00AC32C2"/>
    <w:rsid w:val="00AC32EE"/>
    <w:rsid w:val="00AC55FD"/>
    <w:rsid w:val="00AC58D0"/>
    <w:rsid w:val="00AC59AF"/>
    <w:rsid w:val="00AC62BB"/>
    <w:rsid w:val="00AC6CFD"/>
    <w:rsid w:val="00AD01BB"/>
    <w:rsid w:val="00AD1D51"/>
    <w:rsid w:val="00AD2A59"/>
    <w:rsid w:val="00AD4F7B"/>
    <w:rsid w:val="00AD6C40"/>
    <w:rsid w:val="00AE0F19"/>
    <w:rsid w:val="00AE6F9A"/>
    <w:rsid w:val="00AE7516"/>
    <w:rsid w:val="00AE7B15"/>
    <w:rsid w:val="00AE7F55"/>
    <w:rsid w:val="00AF06ED"/>
    <w:rsid w:val="00AF1202"/>
    <w:rsid w:val="00AF1284"/>
    <w:rsid w:val="00B014D4"/>
    <w:rsid w:val="00B02EDD"/>
    <w:rsid w:val="00B04399"/>
    <w:rsid w:val="00B04591"/>
    <w:rsid w:val="00B05866"/>
    <w:rsid w:val="00B069C1"/>
    <w:rsid w:val="00B10085"/>
    <w:rsid w:val="00B129AF"/>
    <w:rsid w:val="00B16FA4"/>
    <w:rsid w:val="00B17141"/>
    <w:rsid w:val="00B1725A"/>
    <w:rsid w:val="00B20B54"/>
    <w:rsid w:val="00B228A5"/>
    <w:rsid w:val="00B23712"/>
    <w:rsid w:val="00B250A2"/>
    <w:rsid w:val="00B26EC4"/>
    <w:rsid w:val="00B30CAD"/>
    <w:rsid w:val="00B314C3"/>
    <w:rsid w:val="00B31575"/>
    <w:rsid w:val="00B31F55"/>
    <w:rsid w:val="00B329EA"/>
    <w:rsid w:val="00B3335C"/>
    <w:rsid w:val="00B35936"/>
    <w:rsid w:val="00B4150D"/>
    <w:rsid w:val="00B415FB"/>
    <w:rsid w:val="00B4160D"/>
    <w:rsid w:val="00B428A6"/>
    <w:rsid w:val="00B453CA"/>
    <w:rsid w:val="00B4731A"/>
    <w:rsid w:val="00B510EA"/>
    <w:rsid w:val="00B52104"/>
    <w:rsid w:val="00B52D54"/>
    <w:rsid w:val="00B54827"/>
    <w:rsid w:val="00B54FA0"/>
    <w:rsid w:val="00B558F8"/>
    <w:rsid w:val="00B56DD6"/>
    <w:rsid w:val="00B574B8"/>
    <w:rsid w:val="00B605C3"/>
    <w:rsid w:val="00B608FD"/>
    <w:rsid w:val="00B6134D"/>
    <w:rsid w:val="00B628AD"/>
    <w:rsid w:val="00B62C8B"/>
    <w:rsid w:val="00B63F10"/>
    <w:rsid w:val="00B673C9"/>
    <w:rsid w:val="00B67EA3"/>
    <w:rsid w:val="00B700CB"/>
    <w:rsid w:val="00B73655"/>
    <w:rsid w:val="00B76446"/>
    <w:rsid w:val="00B80025"/>
    <w:rsid w:val="00B8005F"/>
    <w:rsid w:val="00B8222C"/>
    <w:rsid w:val="00B8547D"/>
    <w:rsid w:val="00B8551C"/>
    <w:rsid w:val="00B862DC"/>
    <w:rsid w:val="00B87E35"/>
    <w:rsid w:val="00B87F2C"/>
    <w:rsid w:val="00B92F78"/>
    <w:rsid w:val="00B938A3"/>
    <w:rsid w:val="00B93A74"/>
    <w:rsid w:val="00B94E73"/>
    <w:rsid w:val="00B96046"/>
    <w:rsid w:val="00B96646"/>
    <w:rsid w:val="00B97D3E"/>
    <w:rsid w:val="00BA1B0D"/>
    <w:rsid w:val="00BA5F45"/>
    <w:rsid w:val="00BA635D"/>
    <w:rsid w:val="00BA64CD"/>
    <w:rsid w:val="00BA6F6A"/>
    <w:rsid w:val="00BA7302"/>
    <w:rsid w:val="00BB00A6"/>
    <w:rsid w:val="00BB00CA"/>
    <w:rsid w:val="00BB2B01"/>
    <w:rsid w:val="00BB2B10"/>
    <w:rsid w:val="00BB2FDD"/>
    <w:rsid w:val="00BC11AF"/>
    <w:rsid w:val="00BC47DA"/>
    <w:rsid w:val="00BC5559"/>
    <w:rsid w:val="00BC6553"/>
    <w:rsid w:val="00BC75FC"/>
    <w:rsid w:val="00BD0399"/>
    <w:rsid w:val="00BD07A5"/>
    <w:rsid w:val="00BD0DC7"/>
    <w:rsid w:val="00BD1DCF"/>
    <w:rsid w:val="00BD2498"/>
    <w:rsid w:val="00BD2DE7"/>
    <w:rsid w:val="00BE00A3"/>
    <w:rsid w:val="00BE01B8"/>
    <w:rsid w:val="00BE1063"/>
    <w:rsid w:val="00BE25CD"/>
    <w:rsid w:val="00BE2E66"/>
    <w:rsid w:val="00BE531E"/>
    <w:rsid w:val="00BE5FBA"/>
    <w:rsid w:val="00BE70C4"/>
    <w:rsid w:val="00BF0A1B"/>
    <w:rsid w:val="00BF118C"/>
    <w:rsid w:val="00BF2DD8"/>
    <w:rsid w:val="00BF36BA"/>
    <w:rsid w:val="00BF4755"/>
    <w:rsid w:val="00BF5ED3"/>
    <w:rsid w:val="00BF7002"/>
    <w:rsid w:val="00C012D2"/>
    <w:rsid w:val="00C01748"/>
    <w:rsid w:val="00C0648A"/>
    <w:rsid w:val="00C078A2"/>
    <w:rsid w:val="00C123F3"/>
    <w:rsid w:val="00C15FD6"/>
    <w:rsid w:val="00C16544"/>
    <w:rsid w:val="00C20528"/>
    <w:rsid w:val="00C20623"/>
    <w:rsid w:val="00C21A8A"/>
    <w:rsid w:val="00C2296D"/>
    <w:rsid w:val="00C250D5"/>
    <w:rsid w:val="00C2525F"/>
    <w:rsid w:val="00C279AF"/>
    <w:rsid w:val="00C31C05"/>
    <w:rsid w:val="00C32E40"/>
    <w:rsid w:val="00C33E4F"/>
    <w:rsid w:val="00C35666"/>
    <w:rsid w:val="00C362E4"/>
    <w:rsid w:val="00C36848"/>
    <w:rsid w:val="00C368B9"/>
    <w:rsid w:val="00C414AA"/>
    <w:rsid w:val="00C41E70"/>
    <w:rsid w:val="00C430D9"/>
    <w:rsid w:val="00C43BCB"/>
    <w:rsid w:val="00C45C5C"/>
    <w:rsid w:val="00C45D11"/>
    <w:rsid w:val="00C4629D"/>
    <w:rsid w:val="00C46F77"/>
    <w:rsid w:val="00C50741"/>
    <w:rsid w:val="00C51534"/>
    <w:rsid w:val="00C52A4A"/>
    <w:rsid w:val="00C54515"/>
    <w:rsid w:val="00C6088F"/>
    <w:rsid w:val="00C630FB"/>
    <w:rsid w:val="00C64CA4"/>
    <w:rsid w:val="00C708A2"/>
    <w:rsid w:val="00C718F8"/>
    <w:rsid w:val="00C74005"/>
    <w:rsid w:val="00C75083"/>
    <w:rsid w:val="00C7784C"/>
    <w:rsid w:val="00C82076"/>
    <w:rsid w:val="00C85516"/>
    <w:rsid w:val="00C8629F"/>
    <w:rsid w:val="00C87AE3"/>
    <w:rsid w:val="00C87F78"/>
    <w:rsid w:val="00C90FF7"/>
    <w:rsid w:val="00C916A7"/>
    <w:rsid w:val="00C92898"/>
    <w:rsid w:val="00C93D8D"/>
    <w:rsid w:val="00C94116"/>
    <w:rsid w:val="00C960DD"/>
    <w:rsid w:val="00C9684F"/>
    <w:rsid w:val="00C972A0"/>
    <w:rsid w:val="00C97E49"/>
    <w:rsid w:val="00CA4340"/>
    <w:rsid w:val="00CA4646"/>
    <w:rsid w:val="00CA4725"/>
    <w:rsid w:val="00CA652B"/>
    <w:rsid w:val="00CA76B7"/>
    <w:rsid w:val="00CB2158"/>
    <w:rsid w:val="00CB2640"/>
    <w:rsid w:val="00CB33B2"/>
    <w:rsid w:val="00CB340C"/>
    <w:rsid w:val="00CB3DC8"/>
    <w:rsid w:val="00CB63B2"/>
    <w:rsid w:val="00CB7A82"/>
    <w:rsid w:val="00CC0E55"/>
    <w:rsid w:val="00CC1B0B"/>
    <w:rsid w:val="00CC2517"/>
    <w:rsid w:val="00CC2F95"/>
    <w:rsid w:val="00CC607B"/>
    <w:rsid w:val="00CC60D6"/>
    <w:rsid w:val="00CC6C97"/>
    <w:rsid w:val="00CD0209"/>
    <w:rsid w:val="00CD188E"/>
    <w:rsid w:val="00CD2C8D"/>
    <w:rsid w:val="00CD3016"/>
    <w:rsid w:val="00CD36B6"/>
    <w:rsid w:val="00CD5989"/>
    <w:rsid w:val="00CD6432"/>
    <w:rsid w:val="00CE24DA"/>
    <w:rsid w:val="00CE3319"/>
    <w:rsid w:val="00CE34E3"/>
    <w:rsid w:val="00CE3E37"/>
    <w:rsid w:val="00CE5238"/>
    <w:rsid w:val="00CE7514"/>
    <w:rsid w:val="00CE7B56"/>
    <w:rsid w:val="00CF2014"/>
    <w:rsid w:val="00CF26D0"/>
    <w:rsid w:val="00CF3B2D"/>
    <w:rsid w:val="00CF4558"/>
    <w:rsid w:val="00CF51A1"/>
    <w:rsid w:val="00CF6F56"/>
    <w:rsid w:val="00D0022E"/>
    <w:rsid w:val="00D00FA4"/>
    <w:rsid w:val="00D01658"/>
    <w:rsid w:val="00D01CBE"/>
    <w:rsid w:val="00D04605"/>
    <w:rsid w:val="00D06027"/>
    <w:rsid w:val="00D063E5"/>
    <w:rsid w:val="00D06638"/>
    <w:rsid w:val="00D109F9"/>
    <w:rsid w:val="00D11BB7"/>
    <w:rsid w:val="00D11D73"/>
    <w:rsid w:val="00D11F08"/>
    <w:rsid w:val="00D22657"/>
    <w:rsid w:val="00D23207"/>
    <w:rsid w:val="00D248DE"/>
    <w:rsid w:val="00D30B69"/>
    <w:rsid w:val="00D3607A"/>
    <w:rsid w:val="00D362BD"/>
    <w:rsid w:val="00D37014"/>
    <w:rsid w:val="00D374D5"/>
    <w:rsid w:val="00D37A52"/>
    <w:rsid w:val="00D4125E"/>
    <w:rsid w:val="00D43A4F"/>
    <w:rsid w:val="00D44ECD"/>
    <w:rsid w:val="00D47472"/>
    <w:rsid w:val="00D509E1"/>
    <w:rsid w:val="00D5214F"/>
    <w:rsid w:val="00D530A5"/>
    <w:rsid w:val="00D600F9"/>
    <w:rsid w:val="00D640CE"/>
    <w:rsid w:val="00D660AE"/>
    <w:rsid w:val="00D67686"/>
    <w:rsid w:val="00D67F61"/>
    <w:rsid w:val="00D774F7"/>
    <w:rsid w:val="00D776CE"/>
    <w:rsid w:val="00D819CA"/>
    <w:rsid w:val="00D81BB1"/>
    <w:rsid w:val="00D837C8"/>
    <w:rsid w:val="00D83EA8"/>
    <w:rsid w:val="00D841E3"/>
    <w:rsid w:val="00D8542D"/>
    <w:rsid w:val="00D86711"/>
    <w:rsid w:val="00D905C0"/>
    <w:rsid w:val="00D90E45"/>
    <w:rsid w:val="00D92A01"/>
    <w:rsid w:val="00D93957"/>
    <w:rsid w:val="00D951AE"/>
    <w:rsid w:val="00D9704C"/>
    <w:rsid w:val="00DA0789"/>
    <w:rsid w:val="00DA0CB6"/>
    <w:rsid w:val="00DA13EA"/>
    <w:rsid w:val="00DA182A"/>
    <w:rsid w:val="00DA323E"/>
    <w:rsid w:val="00DA38EB"/>
    <w:rsid w:val="00DA393F"/>
    <w:rsid w:val="00DA4341"/>
    <w:rsid w:val="00DB1B4C"/>
    <w:rsid w:val="00DB3B69"/>
    <w:rsid w:val="00DB3EA3"/>
    <w:rsid w:val="00DB5811"/>
    <w:rsid w:val="00DB6A88"/>
    <w:rsid w:val="00DB6ECB"/>
    <w:rsid w:val="00DC12E0"/>
    <w:rsid w:val="00DC2353"/>
    <w:rsid w:val="00DC3DD5"/>
    <w:rsid w:val="00DC45FE"/>
    <w:rsid w:val="00DC484D"/>
    <w:rsid w:val="00DC4C2F"/>
    <w:rsid w:val="00DC6A71"/>
    <w:rsid w:val="00DD00A5"/>
    <w:rsid w:val="00DD036F"/>
    <w:rsid w:val="00DD28D0"/>
    <w:rsid w:val="00DD31B4"/>
    <w:rsid w:val="00DD3360"/>
    <w:rsid w:val="00DD392D"/>
    <w:rsid w:val="00DD5BA0"/>
    <w:rsid w:val="00DD6502"/>
    <w:rsid w:val="00DD7375"/>
    <w:rsid w:val="00DE0AD2"/>
    <w:rsid w:val="00DE1560"/>
    <w:rsid w:val="00DE1EE7"/>
    <w:rsid w:val="00DE2419"/>
    <w:rsid w:val="00DE31C8"/>
    <w:rsid w:val="00DE427B"/>
    <w:rsid w:val="00DE4A20"/>
    <w:rsid w:val="00DF05A9"/>
    <w:rsid w:val="00DF330E"/>
    <w:rsid w:val="00DF5763"/>
    <w:rsid w:val="00DF5A1B"/>
    <w:rsid w:val="00DF5EC0"/>
    <w:rsid w:val="00E003CD"/>
    <w:rsid w:val="00E004D8"/>
    <w:rsid w:val="00E018B6"/>
    <w:rsid w:val="00E027CB"/>
    <w:rsid w:val="00E0357D"/>
    <w:rsid w:val="00E0463E"/>
    <w:rsid w:val="00E04AC2"/>
    <w:rsid w:val="00E0526D"/>
    <w:rsid w:val="00E06167"/>
    <w:rsid w:val="00E06489"/>
    <w:rsid w:val="00E10156"/>
    <w:rsid w:val="00E110AA"/>
    <w:rsid w:val="00E1166C"/>
    <w:rsid w:val="00E128DC"/>
    <w:rsid w:val="00E129E9"/>
    <w:rsid w:val="00E12E77"/>
    <w:rsid w:val="00E1379B"/>
    <w:rsid w:val="00E148FB"/>
    <w:rsid w:val="00E15802"/>
    <w:rsid w:val="00E17AA1"/>
    <w:rsid w:val="00E218CE"/>
    <w:rsid w:val="00E22682"/>
    <w:rsid w:val="00E241A7"/>
    <w:rsid w:val="00E25BAC"/>
    <w:rsid w:val="00E3015B"/>
    <w:rsid w:val="00E31341"/>
    <w:rsid w:val="00E32330"/>
    <w:rsid w:val="00E3318A"/>
    <w:rsid w:val="00E33495"/>
    <w:rsid w:val="00E3420C"/>
    <w:rsid w:val="00E36295"/>
    <w:rsid w:val="00E36468"/>
    <w:rsid w:val="00E40D0A"/>
    <w:rsid w:val="00E4270F"/>
    <w:rsid w:val="00E43999"/>
    <w:rsid w:val="00E43C4B"/>
    <w:rsid w:val="00E47B6A"/>
    <w:rsid w:val="00E47CC7"/>
    <w:rsid w:val="00E5091E"/>
    <w:rsid w:val="00E510DC"/>
    <w:rsid w:val="00E512AB"/>
    <w:rsid w:val="00E54E28"/>
    <w:rsid w:val="00E56BF8"/>
    <w:rsid w:val="00E5753C"/>
    <w:rsid w:val="00E63CBE"/>
    <w:rsid w:val="00E64413"/>
    <w:rsid w:val="00E66741"/>
    <w:rsid w:val="00E70112"/>
    <w:rsid w:val="00E712E3"/>
    <w:rsid w:val="00E724D0"/>
    <w:rsid w:val="00E754FF"/>
    <w:rsid w:val="00E76AF1"/>
    <w:rsid w:val="00E76D7E"/>
    <w:rsid w:val="00E7761F"/>
    <w:rsid w:val="00E77701"/>
    <w:rsid w:val="00E802BC"/>
    <w:rsid w:val="00E83BA0"/>
    <w:rsid w:val="00E876C7"/>
    <w:rsid w:val="00E87D56"/>
    <w:rsid w:val="00E900C8"/>
    <w:rsid w:val="00E9066E"/>
    <w:rsid w:val="00E92CDC"/>
    <w:rsid w:val="00E936B1"/>
    <w:rsid w:val="00E94CD9"/>
    <w:rsid w:val="00E95987"/>
    <w:rsid w:val="00E97462"/>
    <w:rsid w:val="00EA1C71"/>
    <w:rsid w:val="00EA64A7"/>
    <w:rsid w:val="00EA67EB"/>
    <w:rsid w:val="00EA6CED"/>
    <w:rsid w:val="00EA7FBE"/>
    <w:rsid w:val="00EB02A3"/>
    <w:rsid w:val="00EB1E3C"/>
    <w:rsid w:val="00EB5C08"/>
    <w:rsid w:val="00EB7E75"/>
    <w:rsid w:val="00EC1B03"/>
    <w:rsid w:val="00EC22D8"/>
    <w:rsid w:val="00EC3106"/>
    <w:rsid w:val="00EC7A0A"/>
    <w:rsid w:val="00EC7A6D"/>
    <w:rsid w:val="00ED1C3E"/>
    <w:rsid w:val="00ED260B"/>
    <w:rsid w:val="00ED2CD5"/>
    <w:rsid w:val="00ED2E04"/>
    <w:rsid w:val="00ED3D4B"/>
    <w:rsid w:val="00ED48F8"/>
    <w:rsid w:val="00ED7DB5"/>
    <w:rsid w:val="00EE0675"/>
    <w:rsid w:val="00EE0E63"/>
    <w:rsid w:val="00EE0E8E"/>
    <w:rsid w:val="00EE1831"/>
    <w:rsid w:val="00EE4C1F"/>
    <w:rsid w:val="00EE5330"/>
    <w:rsid w:val="00EE6D4D"/>
    <w:rsid w:val="00EF0327"/>
    <w:rsid w:val="00EF13D0"/>
    <w:rsid w:val="00EF1C2C"/>
    <w:rsid w:val="00EF2CD3"/>
    <w:rsid w:val="00EF5164"/>
    <w:rsid w:val="00EF6DAA"/>
    <w:rsid w:val="00F01218"/>
    <w:rsid w:val="00F05935"/>
    <w:rsid w:val="00F1054A"/>
    <w:rsid w:val="00F11500"/>
    <w:rsid w:val="00F118B2"/>
    <w:rsid w:val="00F126F8"/>
    <w:rsid w:val="00F12F59"/>
    <w:rsid w:val="00F13C4C"/>
    <w:rsid w:val="00F17C6D"/>
    <w:rsid w:val="00F20CF8"/>
    <w:rsid w:val="00F235FC"/>
    <w:rsid w:val="00F240BB"/>
    <w:rsid w:val="00F24AF2"/>
    <w:rsid w:val="00F315C1"/>
    <w:rsid w:val="00F33EAD"/>
    <w:rsid w:val="00F37DC6"/>
    <w:rsid w:val="00F406E0"/>
    <w:rsid w:val="00F438E7"/>
    <w:rsid w:val="00F4754C"/>
    <w:rsid w:val="00F511A3"/>
    <w:rsid w:val="00F54154"/>
    <w:rsid w:val="00F54BFF"/>
    <w:rsid w:val="00F57FED"/>
    <w:rsid w:val="00F60BBF"/>
    <w:rsid w:val="00F65D20"/>
    <w:rsid w:val="00F671B7"/>
    <w:rsid w:val="00F675BF"/>
    <w:rsid w:val="00F67BB0"/>
    <w:rsid w:val="00F67EE8"/>
    <w:rsid w:val="00F70162"/>
    <w:rsid w:val="00F7085B"/>
    <w:rsid w:val="00F72D15"/>
    <w:rsid w:val="00F72FF2"/>
    <w:rsid w:val="00F75DCA"/>
    <w:rsid w:val="00F83AB5"/>
    <w:rsid w:val="00F83C9D"/>
    <w:rsid w:val="00F8668E"/>
    <w:rsid w:val="00F8708F"/>
    <w:rsid w:val="00F87812"/>
    <w:rsid w:val="00F9057B"/>
    <w:rsid w:val="00F957B7"/>
    <w:rsid w:val="00F9771C"/>
    <w:rsid w:val="00F979DE"/>
    <w:rsid w:val="00FA09D8"/>
    <w:rsid w:val="00FA0D88"/>
    <w:rsid w:val="00FA17EA"/>
    <w:rsid w:val="00FA25CA"/>
    <w:rsid w:val="00FA3AE3"/>
    <w:rsid w:val="00FA6625"/>
    <w:rsid w:val="00FB0270"/>
    <w:rsid w:val="00FB0E87"/>
    <w:rsid w:val="00FB226F"/>
    <w:rsid w:val="00FB6FFE"/>
    <w:rsid w:val="00FB779A"/>
    <w:rsid w:val="00FC6129"/>
    <w:rsid w:val="00FC7203"/>
    <w:rsid w:val="00FC73D0"/>
    <w:rsid w:val="00FC774A"/>
    <w:rsid w:val="00FC788F"/>
    <w:rsid w:val="00FC7F3A"/>
    <w:rsid w:val="00FD00D7"/>
    <w:rsid w:val="00FD04AD"/>
    <w:rsid w:val="00FD0D91"/>
    <w:rsid w:val="00FD1174"/>
    <w:rsid w:val="00FD229B"/>
    <w:rsid w:val="00FD27C3"/>
    <w:rsid w:val="00FD5450"/>
    <w:rsid w:val="00FD5CAE"/>
    <w:rsid w:val="00FD5D19"/>
    <w:rsid w:val="00FE081A"/>
    <w:rsid w:val="00FE1D95"/>
    <w:rsid w:val="00FE40AC"/>
    <w:rsid w:val="00FE54F4"/>
    <w:rsid w:val="00FE54FD"/>
    <w:rsid w:val="00FE5C35"/>
    <w:rsid w:val="00FF1DF8"/>
    <w:rsid w:val="00FF3530"/>
    <w:rsid w:val="00FF68BC"/>
    <w:rsid w:val="00FF72B2"/>
    <w:rsid w:val="00FF7699"/>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Top of Form" w:uiPriority="99"/>
    <w:lsdException w:name="Normal (Web)" w:uiPriority="99"/>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340C76"/>
    <w:pPr>
      <w:spacing w:line="260" w:lineRule="exact"/>
    </w:pPr>
    <w:rPr>
      <w:rFonts w:ascii="Arial" w:hAnsi="Arial"/>
      <w:szCs w:val="24"/>
      <w:lang w:eastAsia="en-US"/>
    </w:rPr>
  </w:style>
  <w:style w:type="paragraph" w:styleId="Naslov1">
    <w:name w:val="heading 1"/>
    <w:aliases w:val="NASLOV,Heading 1 Char,Heading 1 Char1 Char1,Heading 1 Char Char Char1,Heading 1 Char1 Char1 Char Char,Heading 1 Char Char Char1 Char Char,Heading 1 Char Char1,Heading 1 Char1 Char1 Char1,Heading 1 Char Char Char1 Char1"/>
    <w:basedOn w:val="Navaden"/>
    <w:next w:val="Navaden"/>
    <w:link w:val="Naslov1Znak"/>
    <w:autoRedefine/>
    <w:qFormat/>
    <w:rsid w:val="00BE25CD"/>
    <w:pPr>
      <w:keepNext/>
      <w:spacing w:before="60" w:after="60"/>
      <w:outlineLvl w:val="0"/>
    </w:pPr>
    <w:rPr>
      <w:b/>
      <w:szCs w:val="20"/>
      <w:lang w:val="x-none" w:eastAsia="x-none"/>
    </w:rPr>
  </w:style>
  <w:style w:type="paragraph" w:styleId="Naslov2">
    <w:name w:val="heading 2"/>
    <w:basedOn w:val="Navaden"/>
    <w:next w:val="Navaden"/>
    <w:link w:val="Naslov2Znak"/>
    <w:qFormat/>
    <w:rsid w:val="00DC4C2F"/>
    <w:pPr>
      <w:keepNext/>
      <w:spacing w:before="240" w:after="60" w:line="240" w:lineRule="auto"/>
      <w:jc w:val="both"/>
      <w:outlineLvl w:val="1"/>
    </w:pPr>
    <w:rPr>
      <w:rFonts w:cs="Arial"/>
      <w:b/>
      <w:bCs/>
      <w:i/>
      <w:iCs/>
      <w:sz w:val="28"/>
      <w:szCs w:val="28"/>
    </w:rPr>
  </w:style>
  <w:style w:type="paragraph" w:styleId="Naslov3">
    <w:name w:val="heading 3"/>
    <w:basedOn w:val="Navaden"/>
    <w:next w:val="Navaden"/>
    <w:link w:val="Naslov3Znak"/>
    <w:qFormat/>
    <w:rsid w:val="00DC4C2F"/>
    <w:pPr>
      <w:keepNext/>
      <w:spacing w:before="240" w:after="60" w:line="240" w:lineRule="auto"/>
      <w:jc w:val="both"/>
      <w:outlineLvl w:val="2"/>
    </w:pPr>
    <w:rPr>
      <w:rFonts w:cs="Arial"/>
      <w:b/>
      <w:bCs/>
      <w:sz w:val="26"/>
      <w:szCs w:val="26"/>
    </w:rPr>
  </w:style>
  <w:style w:type="paragraph" w:styleId="Naslov4">
    <w:name w:val="heading 4"/>
    <w:basedOn w:val="Navaden"/>
    <w:next w:val="Navaden"/>
    <w:link w:val="Naslov4Znak"/>
    <w:autoRedefine/>
    <w:qFormat/>
    <w:rsid w:val="006C1C49"/>
    <w:pPr>
      <w:keepNext/>
      <w:keepLines/>
      <w:spacing w:after="240" w:line="240" w:lineRule="auto"/>
      <w:ind w:left="720" w:hanging="720"/>
      <w:outlineLvl w:val="3"/>
    </w:pPr>
    <w:rPr>
      <w:rFonts w:ascii="Times New Roman" w:hAnsi="Times New Roman"/>
      <w:b/>
      <w:i/>
      <w:sz w:val="24"/>
      <w:szCs w:val="20"/>
      <w:lang w:eastAsia="sl-SI"/>
    </w:rPr>
  </w:style>
  <w:style w:type="paragraph" w:styleId="Naslov5">
    <w:name w:val="heading 5"/>
    <w:basedOn w:val="Navaden"/>
    <w:next w:val="Navaden"/>
    <w:link w:val="Naslov5Znak"/>
    <w:qFormat/>
    <w:rsid w:val="002936C3"/>
    <w:pPr>
      <w:keepNext/>
      <w:keepLines/>
      <w:spacing w:before="200" w:line="240" w:lineRule="auto"/>
      <w:outlineLvl w:val="4"/>
    </w:pPr>
    <w:rPr>
      <w:rFonts w:ascii="Times New Roman" w:hAnsi="Times New Roman"/>
      <w:color w:val="243F60"/>
      <w:sz w:val="22"/>
      <w:szCs w:val="22"/>
    </w:rPr>
  </w:style>
  <w:style w:type="paragraph" w:styleId="Naslov6">
    <w:name w:val="heading 6"/>
    <w:basedOn w:val="Navaden"/>
    <w:next w:val="Navaden"/>
    <w:link w:val="Naslov6Znak"/>
    <w:qFormat/>
    <w:rsid w:val="006C1C49"/>
    <w:pPr>
      <w:spacing w:before="240" w:after="60" w:line="240" w:lineRule="auto"/>
      <w:jc w:val="both"/>
      <w:outlineLvl w:val="5"/>
    </w:pPr>
    <w:rPr>
      <w:rFonts w:ascii="Times New Roman" w:hAnsi="Times New Roman"/>
      <w:b/>
      <w:bCs/>
      <w:sz w:val="22"/>
      <w:szCs w:val="22"/>
      <w:lang w:eastAsia="sl-SI"/>
    </w:rPr>
  </w:style>
  <w:style w:type="paragraph" w:styleId="Naslov7">
    <w:name w:val="heading 7"/>
    <w:basedOn w:val="Navaden"/>
    <w:next w:val="Navaden"/>
    <w:qFormat/>
    <w:rsid w:val="002936C3"/>
    <w:pPr>
      <w:keepNext/>
      <w:keepLines/>
      <w:spacing w:before="200" w:line="240" w:lineRule="auto"/>
      <w:outlineLvl w:val="6"/>
    </w:pPr>
    <w:rPr>
      <w:rFonts w:ascii="Times New Roman" w:hAnsi="Times New Roman"/>
      <w:i/>
      <w:iCs/>
      <w:color w:val="404040"/>
      <w:sz w:val="22"/>
      <w:szCs w:val="22"/>
    </w:rPr>
  </w:style>
  <w:style w:type="paragraph" w:styleId="Naslov8">
    <w:name w:val="heading 8"/>
    <w:basedOn w:val="Navaden"/>
    <w:next w:val="Navaden"/>
    <w:link w:val="Naslov8Znak"/>
    <w:qFormat/>
    <w:rsid w:val="006C1C49"/>
    <w:pPr>
      <w:spacing w:before="240" w:after="60"/>
      <w:outlineLvl w:val="7"/>
    </w:pPr>
    <w:rPr>
      <w:rFonts w:ascii="Times New Roman" w:hAnsi="Times New Roman"/>
      <w:i/>
      <w:iCs/>
      <w:sz w:val="24"/>
      <w:lang w:val="en-US"/>
    </w:rPr>
  </w:style>
  <w:style w:type="paragraph" w:styleId="Naslov9">
    <w:name w:val="heading 9"/>
    <w:basedOn w:val="Navaden"/>
    <w:next w:val="Navaden"/>
    <w:link w:val="Naslov9Znak"/>
    <w:qFormat/>
    <w:rsid w:val="006C1C49"/>
    <w:pPr>
      <w:spacing w:before="240" w:after="60"/>
      <w:outlineLvl w:val="8"/>
    </w:pPr>
    <w:rPr>
      <w:rFonts w:cs="Arial"/>
      <w:sz w:val="22"/>
      <w:szCs w:val="22"/>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Heading 1 Char Znak,Heading 1 Char1 Char1 Znak,Heading 1 Char Char Char1 Znak,Heading 1 Char1 Char1 Char Char Znak,Heading 1 Char Char Char1 Char Char Znak,Heading 1 Char Char1 Znak,Heading 1 Char1 Char1 Char1 Znak"/>
    <w:link w:val="Naslov1"/>
    <w:locked/>
    <w:rsid w:val="00BE25CD"/>
    <w:rPr>
      <w:rFonts w:ascii="Arial" w:hAnsi="Arial" w:cs="Arial"/>
      <w:b/>
    </w:rPr>
  </w:style>
  <w:style w:type="character" w:customStyle="1" w:styleId="Naslov2Znak">
    <w:name w:val="Naslov 2 Znak"/>
    <w:link w:val="Naslov2"/>
    <w:rsid w:val="002936C3"/>
    <w:rPr>
      <w:rFonts w:ascii="Arial" w:hAnsi="Arial" w:cs="Arial"/>
      <w:b/>
      <w:bCs/>
      <w:i/>
      <w:iCs/>
      <w:sz w:val="28"/>
      <w:szCs w:val="28"/>
      <w:lang w:val="sl-SI" w:eastAsia="en-US" w:bidi="ar-SA"/>
    </w:rPr>
  </w:style>
  <w:style w:type="character" w:customStyle="1" w:styleId="Naslov4Znak">
    <w:name w:val="Naslov 4 Znak"/>
    <w:link w:val="Naslov4"/>
    <w:locked/>
    <w:rsid w:val="006C1C49"/>
    <w:rPr>
      <w:b/>
      <w:i/>
      <w:sz w:val="24"/>
      <w:lang w:val="sl-SI" w:eastAsia="sl-SI" w:bidi="ar-SA"/>
    </w:rPr>
  </w:style>
  <w:style w:type="character" w:customStyle="1" w:styleId="Naslov6Znak">
    <w:name w:val="Naslov 6 Znak"/>
    <w:link w:val="Naslov6"/>
    <w:semiHidden/>
    <w:locked/>
    <w:rsid w:val="006C1C49"/>
    <w:rPr>
      <w:b/>
      <w:bCs/>
      <w:sz w:val="22"/>
      <w:szCs w:val="22"/>
      <w:lang w:val="sl-SI" w:eastAsia="sl-SI" w:bidi="ar-SA"/>
    </w:rPr>
  </w:style>
  <w:style w:type="character" w:customStyle="1" w:styleId="Naslov8Znak">
    <w:name w:val="Naslov 8 Znak"/>
    <w:link w:val="Naslov8"/>
    <w:locked/>
    <w:rsid w:val="006C1C49"/>
    <w:rPr>
      <w:i/>
      <w:iCs/>
      <w:sz w:val="24"/>
      <w:szCs w:val="24"/>
      <w:lang w:val="en-US" w:eastAsia="en-US" w:bidi="ar-SA"/>
    </w:rPr>
  </w:style>
  <w:style w:type="character" w:customStyle="1" w:styleId="Naslov9Znak">
    <w:name w:val="Naslov 9 Znak"/>
    <w:link w:val="Naslov9"/>
    <w:locked/>
    <w:rsid w:val="006C1C49"/>
    <w:rPr>
      <w:rFonts w:ascii="Arial" w:hAnsi="Arial" w:cs="Arial"/>
      <w:sz w:val="22"/>
      <w:szCs w:val="22"/>
      <w:lang w:val="en-US" w:eastAsia="en-US" w:bidi="ar-SA"/>
    </w:rPr>
  </w:style>
  <w:style w:type="paragraph" w:styleId="Glava">
    <w:name w:val="header"/>
    <w:aliases w:val="Header-PR"/>
    <w:basedOn w:val="Navaden"/>
    <w:link w:val="GlavaZnak"/>
    <w:uiPriority w:val="99"/>
    <w:rsid w:val="00AD2B87"/>
    <w:pPr>
      <w:tabs>
        <w:tab w:val="center" w:pos="4320"/>
        <w:tab w:val="right" w:pos="8640"/>
      </w:tabs>
    </w:pPr>
    <w:rPr>
      <w:lang w:val="en-US"/>
    </w:rPr>
  </w:style>
  <w:style w:type="character" w:customStyle="1" w:styleId="GlavaZnak">
    <w:name w:val="Glava Znak"/>
    <w:aliases w:val="Header-PR Znak"/>
    <w:link w:val="Glava"/>
    <w:uiPriority w:val="99"/>
    <w:locked/>
    <w:rsid w:val="006C1C49"/>
    <w:rPr>
      <w:rFonts w:ascii="Arial" w:hAnsi="Arial"/>
      <w:szCs w:val="24"/>
      <w:lang w:val="en-US" w:eastAsia="en-US" w:bidi="ar-SA"/>
    </w:rPr>
  </w:style>
  <w:style w:type="paragraph" w:styleId="Noga">
    <w:name w:val="footer"/>
    <w:aliases w:val="Footer-PR"/>
    <w:basedOn w:val="Navaden"/>
    <w:link w:val="NogaZnak"/>
    <w:uiPriority w:val="99"/>
    <w:rsid w:val="00AD2B87"/>
    <w:pPr>
      <w:tabs>
        <w:tab w:val="center" w:pos="4320"/>
        <w:tab w:val="right" w:pos="8640"/>
      </w:tabs>
    </w:pPr>
    <w:rPr>
      <w:lang w:val="en-US"/>
    </w:rPr>
  </w:style>
  <w:style w:type="character" w:customStyle="1" w:styleId="NogaZnak">
    <w:name w:val="Noga Znak"/>
    <w:aliases w:val="Footer-PR Znak"/>
    <w:link w:val="Noga"/>
    <w:uiPriority w:val="99"/>
    <w:locked/>
    <w:rsid w:val="006C1C49"/>
    <w:rPr>
      <w:rFonts w:ascii="Arial" w:hAnsi="Arial"/>
      <w:szCs w:val="24"/>
      <w:lang w:val="en-US" w:eastAsia="en-US" w:bidi="ar-SA"/>
    </w:rPr>
  </w:style>
  <w:style w:type="paragraph" w:styleId="Zgradbadokumenta">
    <w:name w:val="Document Map"/>
    <w:basedOn w:val="Navaden"/>
    <w:link w:val="ZgradbadokumentaZnak"/>
    <w:rsid w:val="00B31575"/>
    <w:rPr>
      <w:rFonts w:ascii="Tahoma" w:hAnsi="Tahoma"/>
      <w:sz w:val="16"/>
      <w:szCs w:val="16"/>
      <w:lang w:val="en-US"/>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uiPriority w:val="59"/>
    <w:rsid w:val="0073301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Telobesedila">
    <w:name w:val="Body Text"/>
    <w:basedOn w:val="Navaden"/>
    <w:link w:val="TelobesedilaZnak"/>
    <w:rsid w:val="00DC4C2F"/>
    <w:pPr>
      <w:spacing w:line="240" w:lineRule="auto"/>
      <w:jc w:val="both"/>
    </w:pPr>
    <w:rPr>
      <w:rFonts w:ascii="Times New Roman" w:hAnsi="Times New Roman"/>
      <w:b/>
      <w:bCs/>
      <w:sz w:val="24"/>
      <w:szCs w:val="20"/>
      <w:lang w:eastAsia="sl-SI"/>
    </w:rPr>
  </w:style>
  <w:style w:type="character" w:customStyle="1" w:styleId="TelobesedilaZnak">
    <w:name w:val="Telo besedila Znak"/>
    <w:link w:val="Telobesedila"/>
    <w:locked/>
    <w:rsid w:val="006C1C49"/>
    <w:rPr>
      <w:b/>
      <w:bCs/>
      <w:sz w:val="24"/>
      <w:lang w:val="sl-SI" w:eastAsia="sl-SI" w:bidi="ar-SA"/>
    </w:rPr>
  </w:style>
  <w:style w:type="paragraph" w:customStyle="1" w:styleId="arttext1">
    <w:name w:val="arttext1"/>
    <w:basedOn w:val="Navaden"/>
    <w:rsid w:val="00DC4C2F"/>
    <w:pPr>
      <w:spacing w:before="240" w:after="240" w:line="324" w:lineRule="auto"/>
      <w:ind w:left="40" w:right="40"/>
    </w:pPr>
    <w:rPr>
      <w:rFonts w:ascii="Tahoma" w:hAnsi="Tahoma" w:cs="Tahoma"/>
      <w:color w:val="000000"/>
      <w:sz w:val="12"/>
      <w:szCs w:val="12"/>
      <w:lang w:eastAsia="sl-SI"/>
    </w:rPr>
  </w:style>
  <w:style w:type="paragraph" w:styleId="Sprotnaopomba-besedilo">
    <w:name w:val="footnote text"/>
    <w:aliases w:val="Footnote,Fußnote"/>
    <w:basedOn w:val="Navaden"/>
    <w:link w:val="Sprotnaopomba-besediloZnak"/>
    <w:semiHidden/>
    <w:rsid w:val="00DC4C2F"/>
    <w:pPr>
      <w:spacing w:line="240" w:lineRule="auto"/>
      <w:jc w:val="both"/>
    </w:pPr>
    <w:rPr>
      <w:szCs w:val="20"/>
      <w:lang w:val="en-GB"/>
    </w:rPr>
  </w:style>
  <w:style w:type="character" w:customStyle="1" w:styleId="Sprotnaopomba-besediloZnak">
    <w:name w:val="Sprotna opomba - besedilo Znak"/>
    <w:aliases w:val="Footnote Znak,Fußnote Znak"/>
    <w:link w:val="Sprotnaopomba-besedilo"/>
    <w:semiHidden/>
    <w:locked/>
    <w:rsid w:val="00DC4C2F"/>
    <w:rPr>
      <w:rFonts w:ascii="Arial" w:hAnsi="Arial"/>
      <w:lang w:val="en-GB" w:eastAsia="en-US" w:bidi="ar-SA"/>
    </w:rPr>
  </w:style>
  <w:style w:type="paragraph" w:customStyle="1" w:styleId="Neotevilenodstavek">
    <w:name w:val="Neoštevilčen odstavek"/>
    <w:basedOn w:val="Navaden"/>
    <w:link w:val="NeotevilenodstavekZnak"/>
    <w:qFormat/>
    <w:rsid w:val="00DC4C2F"/>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DC4C2F"/>
    <w:rPr>
      <w:rFonts w:ascii="Arial" w:hAnsi="Arial" w:cs="Arial"/>
      <w:sz w:val="22"/>
      <w:szCs w:val="22"/>
      <w:lang w:val="sl-SI" w:eastAsia="sl-SI" w:bidi="ar-SA"/>
    </w:rPr>
  </w:style>
  <w:style w:type="paragraph" w:customStyle="1" w:styleId="Oddelek">
    <w:name w:val="Oddelek"/>
    <w:basedOn w:val="Navaden"/>
    <w:link w:val="OddelekZnak1"/>
    <w:qFormat/>
    <w:rsid w:val="00DC4C2F"/>
    <w:pPr>
      <w:numPr>
        <w:numId w:val="2"/>
      </w:numPr>
      <w:suppressAutoHyphens/>
      <w:overflowPunct w:val="0"/>
      <w:autoSpaceDE w:val="0"/>
      <w:autoSpaceDN w:val="0"/>
      <w:adjustRightInd w:val="0"/>
      <w:spacing w:before="280" w:after="60" w:line="200" w:lineRule="exact"/>
      <w:jc w:val="center"/>
      <w:textAlignment w:val="baseline"/>
      <w:outlineLvl w:val="3"/>
    </w:pPr>
    <w:rPr>
      <w:b/>
      <w:sz w:val="22"/>
      <w:szCs w:val="22"/>
      <w:lang w:val="x-none" w:eastAsia="x-none"/>
    </w:rPr>
  </w:style>
  <w:style w:type="character" w:customStyle="1" w:styleId="OddelekZnak1">
    <w:name w:val="Oddelek Znak1"/>
    <w:link w:val="Oddelek"/>
    <w:rsid w:val="00DC4C2F"/>
    <w:rPr>
      <w:rFonts w:ascii="Arial" w:hAnsi="Arial"/>
      <w:b/>
      <w:sz w:val="22"/>
      <w:szCs w:val="22"/>
      <w:lang w:val="x-none" w:eastAsia="x-none"/>
    </w:rPr>
  </w:style>
  <w:style w:type="paragraph" w:customStyle="1" w:styleId="Alineazaodstavkom">
    <w:name w:val="Alinea za odstavkom"/>
    <w:basedOn w:val="Navaden"/>
    <w:link w:val="AlineazaodstavkomZnak"/>
    <w:qFormat/>
    <w:rsid w:val="00DC4C2F"/>
    <w:pPr>
      <w:numPr>
        <w:numId w:val="4"/>
      </w:numPr>
      <w:overflowPunct w:val="0"/>
      <w:autoSpaceDE w:val="0"/>
      <w:autoSpaceDN w:val="0"/>
      <w:adjustRightInd w:val="0"/>
      <w:spacing w:line="200" w:lineRule="exact"/>
      <w:ind w:left="709" w:hanging="284"/>
      <w:jc w:val="both"/>
      <w:textAlignment w:val="baseline"/>
    </w:pPr>
    <w:rPr>
      <w:sz w:val="22"/>
      <w:szCs w:val="22"/>
      <w:lang w:val="x-none" w:eastAsia="x-none"/>
    </w:rPr>
  </w:style>
  <w:style w:type="character" w:customStyle="1" w:styleId="AlineazaodstavkomZnak">
    <w:name w:val="Alinea za odstavkom Znak"/>
    <w:link w:val="Alineazaodstavkom"/>
    <w:rsid w:val="00DC4C2F"/>
    <w:rPr>
      <w:rFonts w:ascii="Arial" w:hAnsi="Arial"/>
      <w:sz w:val="22"/>
      <w:szCs w:val="22"/>
      <w:lang w:val="x-none" w:eastAsia="x-none"/>
    </w:rPr>
  </w:style>
  <w:style w:type="paragraph" w:customStyle="1" w:styleId="Poglavje">
    <w:name w:val="Poglavje"/>
    <w:basedOn w:val="Navaden"/>
    <w:qFormat/>
    <w:rsid w:val="00DC4C2F"/>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Vrstapredpisa">
    <w:name w:val="Vrsta predpisa"/>
    <w:basedOn w:val="Navaden"/>
    <w:link w:val="VrstapredpisaZnak"/>
    <w:qFormat/>
    <w:rsid w:val="00DC4C2F"/>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DC4C2F"/>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DC4C2F"/>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DC4C2F"/>
    <w:rPr>
      <w:rFonts w:ascii="Arial" w:hAnsi="Arial" w:cs="Arial"/>
      <w:b/>
      <w:sz w:val="22"/>
      <w:szCs w:val="22"/>
      <w:lang w:val="sl-SI" w:eastAsia="sl-SI" w:bidi="ar-SA"/>
    </w:rPr>
  </w:style>
  <w:style w:type="paragraph" w:styleId="Navadensplet">
    <w:name w:val="Normal (Web)"/>
    <w:basedOn w:val="Navaden"/>
    <w:uiPriority w:val="99"/>
    <w:rsid w:val="001C1BDB"/>
    <w:pPr>
      <w:spacing w:after="210" w:line="240" w:lineRule="auto"/>
    </w:pPr>
    <w:rPr>
      <w:rFonts w:ascii="Times New Roman" w:hAnsi="Times New Roman"/>
      <w:color w:val="333333"/>
      <w:sz w:val="18"/>
      <w:szCs w:val="18"/>
      <w:lang w:eastAsia="sl-SI"/>
    </w:rPr>
  </w:style>
  <w:style w:type="paragraph" w:styleId="Besedilooblaka">
    <w:name w:val="Balloon Text"/>
    <w:basedOn w:val="Navaden"/>
    <w:link w:val="BesedilooblakaZnak"/>
    <w:rsid w:val="00E25BAC"/>
    <w:rPr>
      <w:rFonts w:ascii="Tahoma" w:hAnsi="Tahoma" w:cs="Tahoma"/>
      <w:sz w:val="16"/>
      <w:szCs w:val="16"/>
      <w:lang w:val="en-US"/>
    </w:rPr>
  </w:style>
  <w:style w:type="character" w:customStyle="1" w:styleId="BesedilooblakaZnak">
    <w:name w:val="Besedilo oblačka Znak"/>
    <w:link w:val="Besedilooblaka"/>
    <w:locked/>
    <w:rsid w:val="006C1C49"/>
    <w:rPr>
      <w:rFonts w:ascii="Tahoma" w:hAnsi="Tahoma" w:cs="Tahoma"/>
      <w:sz w:val="16"/>
      <w:szCs w:val="16"/>
      <w:lang w:val="en-US" w:eastAsia="en-US" w:bidi="ar-SA"/>
    </w:rPr>
  </w:style>
  <w:style w:type="paragraph" w:styleId="Telobesedila-zamik">
    <w:name w:val="Body Text Indent"/>
    <w:basedOn w:val="Navaden"/>
    <w:link w:val="Telobesedila-zamikZnak"/>
    <w:rsid w:val="006C1C49"/>
    <w:pPr>
      <w:spacing w:after="120"/>
      <w:ind w:left="283"/>
    </w:pPr>
    <w:rPr>
      <w:lang w:val="en-US"/>
    </w:rPr>
  </w:style>
  <w:style w:type="character" w:customStyle="1" w:styleId="Telobesedila-zamikZnak">
    <w:name w:val="Telo besedila - zamik Znak"/>
    <w:link w:val="Telobesedila-zamik"/>
    <w:locked/>
    <w:rsid w:val="006C1C49"/>
    <w:rPr>
      <w:rFonts w:ascii="Arial" w:hAnsi="Arial"/>
      <w:szCs w:val="24"/>
      <w:lang w:val="en-US" w:eastAsia="en-US" w:bidi="ar-SA"/>
    </w:rPr>
  </w:style>
  <w:style w:type="paragraph" w:customStyle="1" w:styleId="Odstavekseznama1">
    <w:name w:val="Odstavek seznama1"/>
    <w:basedOn w:val="Navaden"/>
    <w:qFormat/>
    <w:rsid w:val="006C1C49"/>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6C1C49"/>
    <w:pPr>
      <w:tabs>
        <w:tab w:val="num" w:pos="360"/>
      </w:tabs>
      <w:overflowPunct w:val="0"/>
      <w:autoSpaceDE w:val="0"/>
      <w:autoSpaceDN w:val="0"/>
      <w:adjustRightInd w:val="0"/>
      <w:spacing w:line="200" w:lineRule="exact"/>
      <w:ind w:left="360" w:hanging="360"/>
      <w:jc w:val="both"/>
      <w:textAlignment w:val="baseline"/>
    </w:pPr>
    <w:rPr>
      <w:rFonts w:cs="Arial"/>
      <w:sz w:val="22"/>
      <w:szCs w:val="22"/>
      <w:lang w:eastAsia="sl-SI"/>
    </w:rPr>
  </w:style>
  <w:style w:type="character" w:customStyle="1" w:styleId="AlineazatokoZnak">
    <w:name w:val="Alinea za točko Znak"/>
    <w:link w:val="Alineazatoko"/>
    <w:locked/>
    <w:rsid w:val="006C1C49"/>
    <w:rPr>
      <w:rFonts w:ascii="Arial" w:hAnsi="Arial" w:cs="Arial"/>
      <w:sz w:val="22"/>
      <w:szCs w:val="22"/>
      <w:lang w:val="sl-SI" w:eastAsia="sl-SI" w:bidi="ar-SA"/>
    </w:rPr>
  </w:style>
  <w:style w:type="character" w:customStyle="1" w:styleId="rkovnatokazaodstavkomZnak">
    <w:name w:val="Črkovna točka_za odstavkom Znak"/>
    <w:link w:val="rkovnatokazaodstavkom"/>
    <w:locked/>
    <w:rsid w:val="006C1C49"/>
    <w:rPr>
      <w:rFonts w:ascii="Arial" w:hAnsi="Arial"/>
      <w:lang w:val="x-none" w:eastAsia="x-none"/>
    </w:rPr>
  </w:style>
  <w:style w:type="paragraph" w:customStyle="1" w:styleId="rkovnatokazaodstavkom">
    <w:name w:val="Črkovna točka_za odstavkom"/>
    <w:basedOn w:val="Navaden"/>
    <w:link w:val="rkovnatokazaodstavkomZnak"/>
    <w:qFormat/>
    <w:rsid w:val="006C1C49"/>
    <w:pPr>
      <w:numPr>
        <w:numId w:val="3"/>
      </w:numPr>
      <w:overflowPunct w:val="0"/>
      <w:autoSpaceDE w:val="0"/>
      <w:autoSpaceDN w:val="0"/>
      <w:adjustRightInd w:val="0"/>
      <w:spacing w:line="200" w:lineRule="exact"/>
      <w:jc w:val="both"/>
      <w:textAlignment w:val="baseline"/>
    </w:pPr>
    <w:rPr>
      <w:szCs w:val="20"/>
      <w:lang w:val="x-none" w:eastAsia="x-none"/>
    </w:rPr>
  </w:style>
  <w:style w:type="paragraph" w:customStyle="1" w:styleId="Odsek">
    <w:name w:val="Odsek"/>
    <w:basedOn w:val="Oddelek"/>
    <w:link w:val="OdsekZnak"/>
    <w:qFormat/>
    <w:rsid w:val="006C1C49"/>
    <w:pPr>
      <w:numPr>
        <w:numId w:val="1"/>
      </w:numPr>
    </w:pPr>
  </w:style>
  <w:style w:type="character" w:customStyle="1" w:styleId="OdsekZnak">
    <w:name w:val="Odsek Znak"/>
    <w:basedOn w:val="OddelekZnak1"/>
    <w:link w:val="Odsek"/>
    <w:locked/>
    <w:rsid w:val="006C1C49"/>
    <w:rPr>
      <w:rFonts w:ascii="Arial" w:hAnsi="Arial"/>
      <w:b/>
      <w:sz w:val="22"/>
      <w:szCs w:val="22"/>
      <w:lang w:val="x-none" w:eastAsia="x-none"/>
    </w:rPr>
  </w:style>
  <w:style w:type="paragraph" w:customStyle="1" w:styleId="CharCharCharCharCharCharCharCharCharCharCharChar">
    <w:name w:val="Char Char Char Char Char Char Char Char Char Char Char Char"/>
    <w:basedOn w:val="Navaden"/>
    <w:rsid w:val="006C1C49"/>
    <w:pPr>
      <w:spacing w:after="160" w:line="240" w:lineRule="exact"/>
    </w:pPr>
    <w:rPr>
      <w:rFonts w:ascii="Tahoma" w:hAnsi="Tahoma"/>
      <w:szCs w:val="20"/>
    </w:rPr>
  </w:style>
  <w:style w:type="character" w:styleId="Poudarek">
    <w:name w:val="Emphasis"/>
    <w:qFormat/>
    <w:rsid w:val="006C1C49"/>
    <w:rPr>
      <w:rFonts w:cs="Times New Roman"/>
      <w:b/>
      <w:bCs/>
    </w:rPr>
  </w:style>
  <w:style w:type="character" w:customStyle="1" w:styleId="mediumtext1">
    <w:name w:val="medium_text1"/>
    <w:rsid w:val="006C1C49"/>
    <w:rPr>
      <w:rFonts w:cs="Times New Roman"/>
      <w:sz w:val="20"/>
      <w:szCs w:val="20"/>
    </w:rPr>
  </w:style>
  <w:style w:type="paragraph" w:styleId="HTML-oblikovano">
    <w:name w:val="HTML Preformatted"/>
    <w:basedOn w:val="Navaden"/>
    <w:link w:val="HTML-oblikovanoZnak"/>
    <w:rsid w:val="006C1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pPr>
    <w:rPr>
      <w:rFonts w:ascii="Courier New" w:eastAsia="Arial Unicode MS" w:hAnsi="Courier New" w:cs="Courier New"/>
      <w:color w:val="000000"/>
      <w:sz w:val="18"/>
      <w:szCs w:val="18"/>
      <w:lang w:val="en-GB"/>
    </w:rPr>
  </w:style>
  <w:style w:type="character" w:customStyle="1" w:styleId="HTML-oblikovanoZnak">
    <w:name w:val="HTML-oblikovano Znak"/>
    <w:link w:val="HTML-oblikovano"/>
    <w:semiHidden/>
    <w:locked/>
    <w:rsid w:val="006C1C49"/>
    <w:rPr>
      <w:rFonts w:ascii="Courier New" w:eastAsia="Arial Unicode MS" w:hAnsi="Courier New" w:cs="Courier New"/>
      <w:color w:val="000000"/>
      <w:sz w:val="18"/>
      <w:szCs w:val="18"/>
      <w:lang w:val="en-GB" w:eastAsia="en-US" w:bidi="ar-SA"/>
    </w:rPr>
  </w:style>
  <w:style w:type="paragraph" w:customStyle="1" w:styleId="APobarvanoleni">
    <w:name w:val="A Pobarvano členi"/>
    <w:basedOn w:val="Navaden"/>
    <w:rsid w:val="006C1C49"/>
    <w:pPr>
      <w:shd w:val="clear" w:color="auto" w:fill="FFFF99"/>
      <w:spacing w:line="240" w:lineRule="auto"/>
      <w:ind w:left="-907"/>
      <w:jc w:val="both"/>
    </w:pPr>
    <w:rPr>
      <w:rFonts w:ascii="Times New Roman" w:hAnsi="Times New Roman"/>
      <w:color w:val="000000"/>
      <w:sz w:val="24"/>
      <w:szCs w:val="20"/>
      <w:lang w:val="en-GB" w:eastAsia="sl-SI"/>
    </w:rPr>
  </w:style>
  <w:style w:type="character" w:styleId="tevilkastrani">
    <w:name w:val="page number"/>
    <w:rsid w:val="006C1C49"/>
    <w:rPr>
      <w:rFonts w:cs="Times New Roman"/>
    </w:rPr>
  </w:style>
  <w:style w:type="paragraph" w:customStyle="1" w:styleId="novela">
    <w:name w:val="novela"/>
    <w:basedOn w:val="Navaden"/>
    <w:next w:val="Navaden"/>
    <w:autoRedefine/>
    <w:rsid w:val="006C1C49"/>
    <w:pPr>
      <w:keepNext/>
      <w:spacing w:after="120" w:line="240" w:lineRule="auto"/>
      <w:ind w:firstLine="284"/>
      <w:jc w:val="both"/>
    </w:pPr>
    <w:rPr>
      <w:rFonts w:ascii="Times New Roman" w:hAnsi="Times New Roman"/>
      <w:sz w:val="24"/>
      <w:lang w:eastAsia="sl-SI"/>
    </w:rPr>
  </w:style>
  <w:style w:type="paragraph" w:customStyle="1" w:styleId="Naslov32">
    <w:name w:val="Naslov 32"/>
    <w:basedOn w:val="Navaden"/>
    <w:rsid w:val="006C1C49"/>
    <w:pPr>
      <w:spacing w:line="240" w:lineRule="auto"/>
      <w:outlineLvl w:val="3"/>
    </w:pPr>
    <w:rPr>
      <w:rFonts w:ascii="Times New Roman" w:hAnsi="Times New Roman"/>
      <w:sz w:val="27"/>
      <w:szCs w:val="27"/>
      <w:lang w:eastAsia="sl-SI"/>
    </w:rPr>
  </w:style>
  <w:style w:type="character" w:customStyle="1" w:styleId="longtext1">
    <w:name w:val="long_text1"/>
    <w:rsid w:val="006C1C49"/>
    <w:rPr>
      <w:rFonts w:cs="Times New Roman"/>
      <w:sz w:val="16"/>
      <w:szCs w:val="16"/>
    </w:rPr>
  </w:style>
  <w:style w:type="paragraph" w:customStyle="1" w:styleId="ic">
    <w:name w:val="ic"/>
    <w:basedOn w:val="Navaden"/>
    <w:rsid w:val="006C1C49"/>
    <w:pPr>
      <w:spacing w:before="100" w:beforeAutospacing="1" w:after="100" w:afterAutospacing="1" w:line="240" w:lineRule="auto"/>
    </w:pPr>
    <w:rPr>
      <w:rFonts w:ascii="Times New Roman" w:hAnsi="Times New Roman"/>
      <w:sz w:val="24"/>
      <w:lang w:eastAsia="sl-SI"/>
    </w:rPr>
  </w:style>
  <w:style w:type="paragraph" w:customStyle="1" w:styleId="5Normal">
    <w:name w:val="5 Normal"/>
    <w:rsid w:val="006C1C49"/>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en-GB" w:eastAsia="en-GB"/>
    </w:rPr>
  </w:style>
  <w:style w:type="paragraph" w:customStyle="1" w:styleId="im">
    <w:name w:val="im"/>
    <w:basedOn w:val="Navaden"/>
    <w:rsid w:val="006C1C49"/>
    <w:pPr>
      <w:spacing w:line="240" w:lineRule="auto"/>
    </w:pPr>
    <w:rPr>
      <w:rFonts w:ascii="Times New Roman" w:hAnsi="Times New Roman"/>
      <w:sz w:val="24"/>
      <w:lang w:eastAsia="sl-SI"/>
    </w:rPr>
  </w:style>
  <w:style w:type="paragraph" w:customStyle="1" w:styleId="EntEmet">
    <w:name w:val="EntEmet"/>
    <w:basedOn w:val="Navaden"/>
    <w:rsid w:val="006C1C49"/>
    <w:pPr>
      <w:tabs>
        <w:tab w:val="left" w:pos="284"/>
        <w:tab w:val="left" w:pos="567"/>
        <w:tab w:val="left" w:pos="851"/>
        <w:tab w:val="left" w:pos="1134"/>
        <w:tab w:val="left" w:pos="1418"/>
      </w:tabs>
      <w:spacing w:before="40" w:line="240" w:lineRule="auto"/>
    </w:pPr>
    <w:rPr>
      <w:rFonts w:ascii="Times New Roman" w:hAnsi="Times New Roman"/>
      <w:sz w:val="24"/>
      <w:szCs w:val="20"/>
      <w:lang w:val="en-GB" w:eastAsia="fr-BE"/>
    </w:rPr>
  </w:style>
  <w:style w:type="paragraph" w:styleId="Pripombabesedilo">
    <w:name w:val="annotation text"/>
    <w:basedOn w:val="Navaden"/>
    <w:link w:val="PripombabesediloZnak"/>
    <w:semiHidden/>
    <w:rsid w:val="006C1C49"/>
    <w:pPr>
      <w:overflowPunct w:val="0"/>
      <w:autoSpaceDE w:val="0"/>
      <w:autoSpaceDN w:val="0"/>
      <w:adjustRightInd w:val="0"/>
      <w:spacing w:line="240" w:lineRule="auto"/>
      <w:jc w:val="both"/>
      <w:textAlignment w:val="baseline"/>
    </w:pPr>
    <w:rPr>
      <w:rFonts w:ascii="Times New Roman" w:hAnsi="Times New Roman"/>
      <w:szCs w:val="20"/>
    </w:rPr>
  </w:style>
  <w:style w:type="character" w:customStyle="1" w:styleId="PripombabesediloZnak">
    <w:name w:val="Pripomba – besedilo Znak"/>
    <w:link w:val="Pripombabesedilo"/>
    <w:semiHidden/>
    <w:locked/>
    <w:rsid w:val="006C1C49"/>
    <w:rPr>
      <w:lang w:val="sl-SI" w:eastAsia="en-US" w:bidi="ar-SA"/>
    </w:rPr>
  </w:style>
  <w:style w:type="paragraph" w:customStyle="1" w:styleId="Odstavekseznama2">
    <w:name w:val="Odstavek seznama2"/>
    <w:basedOn w:val="Navaden"/>
    <w:rsid w:val="006C1C49"/>
    <w:pPr>
      <w:spacing w:line="240" w:lineRule="auto"/>
      <w:ind w:left="720"/>
      <w:contextualSpacing/>
    </w:pPr>
    <w:rPr>
      <w:rFonts w:ascii="Times New Roman" w:hAnsi="Times New Roman"/>
      <w:sz w:val="22"/>
      <w:szCs w:val="22"/>
    </w:rPr>
  </w:style>
  <w:style w:type="character" w:customStyle="1" w:styleId="highlight01">
    <w:name w:val="highlight01"/>
    <w:rsid w:val="006C1C49"/>
    <w:rPr>
      <w:rFonts w:cs="Times New Roman"/>
      <w:color w:val="000000"/>
      <w:shd w:val="clear" w:color="auto" w:fill="FFFF66"/>
    </w:rPr>
  </w:style>
  <w:style w:type="paragraph" w:customStyle="1" w:styleId="esegmenth4">
    <w:name w:val="esegment_h4"/>
    <w:basedOn w:val="Navaden"/>
    <w:rsid w:val="006C1C49"/>
    <w:pPr>
      <w:spacing w:after="210" w:line="240" w:lineRule="auto"/>
      <w:jc w:val="center"/>
    </w:pPr>
    <w:rPr>
      <w:rFonts w:ascii="Times New Roman" w:hAnsi="Times New Roman"/>
      <w:b/>
      <w:bCs/>
      <w:color w:val="333333"/>
      <w:sz w:val="18"/>
      <w:szCs w:val="18"/>
      <w:lang w:eastAsia="sl-SI"/>
    </w:rPr>
  </w:style>
  <w:style w:type="paragraph" w:styleId="Odstavekseznama">
    <w:name w:val="List Paragraph"/>
    <w:basedOn w:val="Navaden"/>
    <w:uiPriority w:val="34"/>
    <w:qFormat/>
    <w:rsid w:val="006C1C49"/>
    <w:pPr>
      <w:spacing w:line="240" w:lineRule="auto"/>
      <w:ind w:left="720"/>
      <w:contextualSpacing/>
      <w:jc w:val="both"/>
    </w:pPr>
    <w:rPr>
      <w:rFonts w:ascii="Times New Roman" w:hAnsi="Times New Roman"/>
      <w:sz w:val="22"/>
      <w:szCs w:val="20"/>
      <w:lang w:eastAsia="sl-SI"/>
    </w:rPr>
  </w:style>
  <w:style w:type="character" w:styleId="Krepko">
    <w:name w:val="Strong"/>
    <w:uiPriority w:val="22"/>
    <w:qFormat/>
    <w:rsid w:val="006C1C49"/>
    <w:rPr>
      <w:rFonts w:cs="Times New Roman"/>
      <w:b/>
      <w:bCs/>
    </w:rPr>
  </w:style>
  <w:style w:type="paragraph" w:styleId="Telobesedila2">
    <w:name w:val="Body Text 2"/>
    <w:basedOn w:val="Navaden"/>
    <w:link w:val="Telobesedila2Znak"/>
    <w:rsid w:val="00CD188E"/>
    <w:pPr>
      <w:spacing w:after="120" w:line="480" w:lineRule="auto"/>
    </w:pPr>
  </w:style>
  <w:style w:type="character" w:customStyle="1" w:styleId="CharChar14">
    <w:name w:val="Char Char14"/>
    <w:rsid w:val="002936C3"/>
    <w:rPr>
      <w:rFonts w:ascii="Arial" w:hAnsi="Arial" w:cs="Arial"/>
      <w:b/>
      <w:bCs/>
      <w:kern w:val="32"/>
      <w:sz w:val="32"/>
      <w:szCs w:val="32"/>
      <w:lang w:val="sl-SI" w:eastAsia="sl-SI" w:bidi="ar-SA"/>
    </w:rPr>
  </w:style>
  <w:style w:type="paragraph" w:customStyle="1" w:styleId="Brezrazmikov1">
    <w:name w:val="Brez razmikov1"/>
    <w:qFormat/>
    <w:rsid w:val="002936C3"/>
    <w:rPr>
      <w:rFonts w:eastAsia="Calibri"/>
      <w:sz w:val="22"/>
      <w:szCs w:val="22"/>
      <w:lang w:eastAsia="en-US"/>
    </w:rPr>
  </w:style>
  <w:style w:type="paragraph" w:styleId="Naslov">
    <w:name w:val="Title"/>
    <w:basedOn w:val="Navaden"/>
    <w:next w:val="Navaden"/>
    <w:link w:val="NaslovZnak"/>
    <w:qFormat/>
    <w:rsid w:val="002936C3"/>
    <w:pPr>
      <w:pBdr>
        <w:bottom w:val="single" w:sz="8" w:space="4" w:color="4F81BD"/>
      </w:pBdr>
      <w:spacing w:after="300" w:line="240" w:lineRule="auto"/>
      <w:contextualSpacing/>
    </w:pPr>
    <w:rPr>
      <w:rFonts w:ascii="Times New Roman" w:hAnsi="Times New Roman"/>
      <w:color w:val="17365D"/>
      <w:spacing w:val="5"/>
      <w:kern w:val="28"/>
      <w:sz w:val="52"/>
      <w:szCs w:val="52"/>
    </w:rPr>
  </w:style>
  <w:style w:type="paragraph" w:styleId="Podnaslov">
    <w:name w:val="Subtitle"/>
    <w:basedOn w:val="Navaden"/>
    <w:next w:val="Navaden"/>
    <w:qFormat/>
    <w:rsid w:val="002936C3"/>
    <w:pPr>
      <w:numPr>
        <w:ilvl w:val="1"/>
      </w:numPr>
      <w:spacing w:line="240" w:lineRule="auto"/>
    </w:pPr>
    <w:rPr>
      <w:rFonts w:ascii="Times New Roman" w:hAnsi="Times New Roman"/>
      <w:i/>
      <w:iCs/>
      <w:color w:val="4F81BD"/>
      <w:spacing w:val="15"/>
      <w:sz w:val="24"/>
    </w:rPr>
  </w:style>
  <w:style w:type="paragraph" w:customStyle="1" w:styleId="Odstavekseznama3">
    <w:name w:val="Odstavek seznama3"/>
    <w:basedOn w:val="Navaden"/>
    <w:qFormat/>
    <w:rsid w:val="002936C3"/>
    <w:pPr>
      <w:spacing w:line="240" w:lineRule="auto"/>
      <w:ind w:left="708"/>
    </w:pPr>
    <w:rPr>
      <w:rFonts w:ascii="Times New Roman" w:eastAsia="Calibri" w:hAnsi="Times New Roman"/>
      <w:sz w:val="22"/>
      <w:szCs w:val="22"/>
    </w:rPr>
  </w:style>
  <w:style w:type="paragraph" w:customStyle="1" w:styleId="Default">
    <w:name w:val="Default"/>
    <w:rsid w:val="002936C3"/>
    <w:pPr>
      <w:autoSpaceDE w:val="0"/>
      <w:autoSpaceDN w:val="0"/>
      <w:adjustRightInd w:val="0"/>
    </w:pPr>
    <w:rPr>
      <w:rFonts w:ascii="EUAlbertina" w:hAnsi="EUAlbertina" w:cs="EUAlbertina"/>
      <w:color w:val="000000"/>
      <w:sz w:val="24"/>
      <w:szCs w:val="24"/>
    </w:rPr>
  </w:style>
  <w:style w:type="character" w:styleId="SledenaHiperpovezava">
    <w:name w:val="FollowedHyperlink"/>
    <w:rsid w:val="002936C3"/>
    <w:rPr>
      <w:color w:val="800080"/>
      <w:u w:val="single"/>
    </w:rPr>
  </w:style>
  <w:style w:type="character" w:customStyle="1" w:styleId="CharChar2">
    <w:name w:val="Char Char2"/>
    <w:rsid w:val="002936C3"/>
    <w:rPr>
      <w:lang w:val="sl-SI" w:eastAsia="sl-SI" w:bidi="ar-SA"/>
    </w:rPr>
  </w:style>
  <w:style w:type="paragraph" w:styleId="Zadevapripombe">
    <w:name w:val="annotation subject"/>
    <w:basedOn w:val="Pripombabesedilo"/>
    <w:next w:val="Pripombabesedilo"/>
    <w:link w:val="ZadevapripombeZnak"/>
    <w:uiPriority w:val="99"/>
    <w:unhideWhenUsed/>
    <w:rsid w:val="002936C3"/>
    <w:pPr>
      <w:overflowPunct/>
      <w:autoSpaceDE/>
      <w:autoSpaceDN/>
      <w:adjustRightInd/>
      <w:jc w:val="left"/>
      <w:textAlignment w:val="auto"/>
    </w:pPr>
    <w:rPr>
      <w:rFonts w:eastAsia="Calibri"/>
      <w:b/>
      <w:bCs/>
    </w:rPr>
  </w:style>
  <w:style w:type="paragraph" w:styleId="Golobesedilo">
    <w:name w:val="Plain Text"/>
    <w:basedOn w:val="Navaden"/>
    <w:link w:val="GolobesediloZnak"/>
    <w:rsid w:val="002936C3"/>
    <w:pPr>
      <w:spacing w:line="240" w:lineRule="auto"/>
    </w:pPr>
    <w:rPr>
      <w:rFonts w:ascii="Courier New" w:hAnsi="Courier New"/>
      <w:szCs w:val="20"/>
      <w:lang w:val="x-none" w:eastAsia="x-none"/>
    </w:rPr>
  </w:style>
  <w:style w:type="character" w:styleId="Pripombasklic">
    <w:name w:val="annotation reference"/>
    <w:semiHidden/>
    <w:rsid w:val="002936C3"/>
    <w:rPr>
      <w:sz w:val="16"/>
      <w:szCs w:val="16"/>
    </w:rPr>
  </w:style>
  <w:style w:type="paragraph" w:customStyle="1" w:styleId="p">
    <w:name w:val="p"/>
    <w:basedOn w:val="Navaden"/>
    <w:rsid w:val="002936C3"/>
    <w:pPr>
      <w:spacing w:before="48" w:after="12" w:line="240" w:lineRule="auto"/>
      <w:ind w:left="12" w:right="12" w:firstLine="240"/>
      <w:jc w:val="both"/>
    </w:pPr>
    <w:rPr>
      <w:rFonts w:cs="Arial"/>
      <w:color w:val="222222"/>
      <w:sz w:val="22"/>
      <w:szCs w:val="22"/>
      <w:lang w:eastAsia="sl-SI"/>
    </w:rPr>
  </w:style>
  <w:style w:type="paragraph" w:customStyle="1" w:styleId="esegmentt">
    <w:name w:val="esegment_t"/>
    <w:basedOn w:val="Navaden"/>
    <w:rsid w:val="003B0925"/>
    <w:pPr>
      <w:spacing w:after="145" w:line="360" w:lineRule="atLeast"/>
      <w:jc w:val="center"/>
    </w:pPr>
    <w:rPr>
      <w:rFonts w:ascii="Times New Roman" w:hAnsi="Times New Roman"/>
      <w:b/>
      <w:bCs/>
      <w:color w:val="6B7E9D"/>
      <w:sz w:val="31"/>
      <w:szCs w:val="31"/>
      <w:lang w:eastAsia="sl-SI"/>
    </w:rPr>
  </w:style>
  <w:style w:type="paragraph" w:customStyle="1" w:styleId="NumPar1">
    <w:name w:val="NumPar 1"/>
    <w:basedOn w:val="Navaden"/>
    <w:next w:val="Navaden"/>
    <w:rsid w:val="00D509E1"/>
    <w:pPr>
      <w:numPr>
        <w:numId w:val="6"/>
      </w:numPr>
      <w:spacing w:before="120" w:after="120" w:line="240" w:lineRule="auto"/>
      <w:jc w:val="both"/>
    </w:pPr>
    <w:rPr>
      <w:rFonts w:ascii="Times New Roman" w:hAnsi="Times New Roman"/>
      <w:sz w:val="24"/>
    </w:rPr>
  </w:style>
  <w:style w:type="paragraph" w:customStyle="1" w:styleId="NumPar2">
    <w:name w:val="NumPar 2"/>
    <w:basedOn w:val="Navaden"/>
    <w:next w:val="Navaden"/>
    <w:rsid w:val="00D509E1"/>
    <w:pPr>
      <w:numPr>
        <w:ilvl w:val="1"/>
        <w:numId w:val="6"/>
      </w:numPr>
      <w:spacing w:before="120" w:after="120" w:line="240" w:lineRule="auto"/>
      <w:jc w:val="both"/>
    </w:pPr>
    <w:rPr>
      <w:rFonts w:ascii="Times New Roman" w:hAnsi="Times New Roman"/>
      <w:sz w:val="24"/>
    </w:rPr>
  </w:style>
  <w:style w:type="paragraph" w:customStyle="1" w:styleId="NumPar3">
    <w:name w:val="NumPar 3"/>
    <w:basedOn w:val="Navaden"/>
    <w:next w:val="Navaden"/>
    <w:rsid w:val="00D509E1"/>
    <w:pPr>
      <w:numPr>
        <w:ilvl w:val="2"/>
        <w:numId w:val="6"/>
      </w:numPr>
      <w:spacing w:before="120" w:after="120" w:line="240" w:lineRule="auto"/>
      <w:jc w:val="both"/>
    </w:pPr>
    <w:rPr>
      <w:rFonts w:ascii="Times New Roman" w:hAnsi="Times New Roman"/>
      <w:sz w:val="24"/>
    </w:rPr>
  </w:style>
  <w:style w:type="paragraph" w:customStyle="1" w:styleId="NumPar4">
    <w:name w:val="NumPar 4"/>
    <w:basedOn w:val="Navaden"/>
    <w:next w:val="Navaden"/>
    <w:rsid w:val="00D509E1"/>
    <w:pPr>
      <w:numPr>
        <w:ilvl w:val="3"/>
        <w:numId w:val="6"/>
      </w:numPr>
      <w:spacing w:before="120" w:after="120" w:line="240" w:lineRule="auto"/>
      <w:jc w:val="both"/>
    </w:pPr>
    <w:rPr>
      <w:rFonts w:ascii="Times New Roman" w:hAnsi="Times New Roman"/>
      <w:sz w:val="24"/>
    </w:rPr>
  </w:style>
  <w:style w:type="paragraph" w:styleId="Oznaenseznam">
    <w:name w:val="List Bullet"/>
    <w:basedOn w:val="Navaden"/>
    <w:rsid w:val="00D509E1"/>
    <w:pPr>
      <w:numPr>
        <w:numId w:val="5"/>
      </w:numPr>
      <w:spacing w:before="120" w:after="120" w:line="240" w:lineRule="auto"/>
      <w:jc w:val="both"/>
    </w:pPr>
    <w:rPr>
      <w:rFonts w:ascii="Times New Roman" w:hAnsi="Times New Roman"/>
      <w:sz w:val="24"/>
    </w:rPr>
  </w:style>
  <w:style w:type="character" w:customStyle="1" w:styleId="GolobesediloZnak">
    <w:name w:val="Golo besedilo Znak"/>
    <w:link w:val="Golobesedilo"/>
    <w:uiPriority w:val="99"/>
    <w:rsid w:val="0086720D"/>
    <w:rPr>
      <w:rFonts w:ascii="Courier New" w:hAnsi="Courier New" w:cs="Courier New"/>
    </w:rPr>
  </w:style>
  <w:style w:type="paragraph" w:customStyle="1" w:styleId="Pa3">
    <w:name w:val="Pa3"/>
    <w:basedOn w:val="Navaden"/>
    <w:next w:val="Navaden"/>
    <w:uiPriority w:val="99"/>
    <w:rsid w:val="00C94116"/>
    <w:pPr>
      <w:autoSpaceDE w:val="0"/>
      <w:autoSpaceDN w:val="0"/>
      <w:adjustRightInd w:val="0"/>
      <w:spacing w:line="171" w:lineRule="atLeast"/>
    </w:pPr>
    <w:rPr>
      <w:sz w:val="24"/>
      <w:lang w:eastAsia="sl-SI"/>
    </w:rPr>
  </w:style>
  <w:style w:type="paragraph" w:customStyle="1" w:styleId="Text1">
    <w:name w:val="Text 1"/>
    <w:basedOn w:val="Navaden"/>
    <w:rsid w:val="00D362BD"/>
    <w:pPr>
      <w:spacing w:before="120" w:after="120" w:line="240" w:lineRule="auto"/>
      <w:ind w:left="850"/>
      <w:jc w:val="both"/>
    </w:pPr>
    <w:rPr>
      <w:rFonts w:ascii="Times New Roman" w:hAnsi="Times New Roman"/>
      <w:sz w:val="24"/>
    </w:rPr>
  </w:style>
  <w:style w:type="paragraph" w:customStyle="1" w:styleId="Point0number">
    <w:name w:val="Point 0 (number)"/>
    <w:basedOn w:val="Navaden"/>
    <w:rsid w:val="00D362BD"/>
    <w:pPr>
      <w:numPr>
        <w:numId w:val="7"/>
      </w:numPr>
      <w:spacing w:before="120" w:after="120" w:line="240" w:lineRule="auto"/>
      <w:jc w:val="both"/>
    </w:pPr>
    <w:rPr>
      <w:rFonts w:ascii="Times New Roman" w:hAnsi="Times New Roman"/>
      <w:sz w:val="24"/>
    </w:rPr>
  </w:style>
  <w:style w:type="paragraph" w:customStyle="1" w:styleId="Point1number">
    <w:name w:val="Point 1 (number)"/>
    <w:basedOn w:val="Navaden"/>
    <w:rsid w:val="00D362BD"/>
    <w:pPr>
      <w:numPr>
        <w:ilvl w:val="2"/>
        <w:numId w:val="7"/>
      </w:numPr>
      <w:spacing w:before="120" w:after="120" w:line="240" w:lineRule="auto"/>
      <w:jc w:val="both"/>
    </w:pPr>
    <w:rPr>
      <w:rFonts w:ascii="Times New Roman" w:hAnsi="Times New Roman"/>
      <w:sz w:val="24"/>
    </w:rPr>
  </w:style>
  <w:style w:type="paragraph" w:customStyle="1" w:styleId="Point2number">
    <w:name w:val="Point 2 (number)"/>
    <w:basedOn w:val="Navaden"/>
    <w:rsid w:val="00D362BD"/>
    <w:pPr>
      <w:numPr>
        <w:ilvl w:val="4"/>
        <w:numId w:val="7"/>
      </w:numPr>
      <w:spacing w:before="120" w:after="120" w:line="240" w:lineRule="auto"/>
      <w:jc w:val="both"/>
    </w:pPr>
    <w:rPr>
      <w:rFonts w:ascii="Times New Roman" w:hAnsi="Times New Roman"/>
      <w:sz w:val="24"/>
    </w:rPr>
  </w:style>
  <w:style w:type="paragraph" w:customStyle="1" w:styleId="Point3number">
    <w:name w:val="Point 3 (number)"/>
    <w:basedOn w:val="Navaden"/>
    <w:rsid w:val="00D362BD"/>
    <w:pPr>
      <w:numPr>
        <w:ilvl w:val="6"/>
        <w:numId w:val="7"/>
      </w:numPr>
      <w:spacing w:before="120" w:after="120" w:line="240" w:lineRule="auto"/>
      <w:jc w:val="both"/>
    </w:pPr>
    <w:rPr>
      <w:rFonts w:ascii="Times New Roman" w:hAnsi="Times New Roman"/>
      <w:sz w:val="24"/>
    </w:rPr>
  </w:style>
  <w:style w:type="paragraph" w:customStyle="1" w:styleId="Point0letter">
    <w:name w:val="Point 0 (letter)"/>
    <w:basedOn w:val="Navaden"/>
    <w:rsid w:val="00D362BD"/>
    <w:pPr>
      <w:numPr>
        <w:ilvl w:val="1"/>
        <w:numId w:val="7"/>
      </w:numPr>
      <w:spacing w:before="120" w:after="120" w:line="240" w:lineRule="auto"/>
      <w:jc w:val="both"/>
    </w:pPr>
    <w:rPr>
      <w:rFonts w:ascii="Times New Roman" w:hAnsi="Times New Roman"/>
      <w:sz w:val="24"/>
    </w:rPr>
  </w:style>
  <w:style w:type="paragraph" w:customStyle="1" w:styleId="Point1letter">
    <w:name w:val="Point 1 (letter)"/>
    <w:basedOn w:val="Navaden"/>
    <w:rsid w:val="00D362BD"/>
    <w:pPr>
      <w:numPr>
        <w:ilvl w:val="3"/>
        <w:numId w:val="7"/>
      </w:numPr>
      <w:spacing w:before="120" w:after="120" w:line="240" w:lineRule="auto"/>
      <w:jc w:val="both"/>
    </w:pPr>
    <w:rPr>
      <w:rFonts w:ascii="Times New Roman" w:hAnsi="Times New Roman"/>
      <w:sz w:val="24"/>
    </w:rPr>
  </w:style>
  <w:style w:type="paragraph" w:customStyle="1" w:styleId="Point2letter">
    <w:name w:val="Point 2 (letter)"/>
    <w:basedOn w:val="Navaden"/>
    <w:rsid w:val="00D362BD"/>
    <w:pPr>
      <w:numPr>
        <w:ilvl w:val="5"/>
        <w:numId w:val="7"/>
      </w:numPr>
      <w:spacing w:before="120" w:after="120" w:line="240" w:lineRule="auto"/>
      <w:jc w:val="both"/>
    </w:pPr>
    <w:rPr>
      <w:rFonts w:ascii="Times New Roman" w:hAnsi="Times New Roman"/>
      <w:sz w:val="24"/>
    </w:rPr>
  </w:style>
  <w:style w:type="paragraph" w:customStyle="1" w:styleId="Point3letter">
    <w:name w:val="Point 3 (letter)"/>
    <w:basedOn w:val="Navaden"/>
    <w:rsid w:val="00D362BD"/>
    <w:pPr>
      <w:numPr>
        <w:ilvl w:val="7"/>
        <w:numId w:val="7"/>
      </w:numPr>
      <w:spacing w:before="120" w:after="120" w:line="240" w:lineRule="auto"/>
      <w:jc w:val="both"/>
    </w:pPr>
    <w:rPr>
      <w:rFonts w:ascii="Times New Roman" w:hAnsi="Times New Roman"/>
      <w:sz w:val="24"/>
    </w:rPr>
  </w:style>
  <w:style w:type="paragraph" w:customStyle="1" w:styleId="Point4letter">
    <w:name w:val="Point 4 (letter)"/>
    <w:basedOn w:val="Navaden"/>
    <w:rsid w:val="00D362BD"/>
    <w:pPr>
      <w:numPr>
        <w:ilvl w:val="8"/>
        <w:numId w:val="7"/>
      </w:numPr>
      <w:spacing w:before="120" w:after="120" w:line="240" w:lineRule="auto"/>
      <w:jc w:val="both"/>
    </w:pPr>
    <w:rPr>
      <w:rFonts w:ascii="Times New Roman" w:hAnsi="Times New Roman"/>
      <w:sz w:val="24"/>
    </w:rPr>
  </w:style>
  <w:style w:type="paragraph" w:customStyle="1" w:styleId="Titrearticle">
    <w:name w:val="Titre article"/>
    <w:basedOn w:val="Navaden"/>
    <w:next w:val="Navaden"/>
    <w:rsid w:val="00D362BD"/>
    <w:pPr>
      <w:keepNext/>
      <w:spacing w:before="360" w:after="120" w:line="240" w:lineRule="auto"/>
      <w:jc w:val="center"/>
    </w:pPr>
    <w:rPr>
      <w:rFonts w:ascii="Times New Roman" w:hAnsi="Times New Roman"/>
      <w:i/>
      <w:sz w:val="24"/>
    </w:rPr>
  </w:style>
  <w:style w:type="paragraph" w:customStyle="1" w:styleId="pa30">
    <w:name w:val="pa3"/>
    <w:basedOn w:val="Navaden"/>
    <w:uiPriority w:val="99"/>
    <w:rsid w:val="008E7017"/>
    <w:pPr>
      <w:autoSpaceDE w:val="0"/>
      <w:autoSpaceDN w:val="0"/>
      <w:spacing w:line="240" w:lineRule="auto"/>
    </w:pPr>
    <w:rPr>
      <w:rFonts w:eastAsia="Calibri" w:cs="Arial"/>
      <w:sz w:val="24"/>
      <w:lang w:eastAsia="sl-SI"/>
    </w:rPr>
  </w:style>
  <w:style w:type="character" w:customStyle="1" w:styleId="highlight">
    <w:name w:val="highlight"/>
    <w:rsid w:val="00CD6432"/>
    <w:rPr>
      <w:rFonts w:ascii="Times New Roman" w:hAnsi="Times New Roman" w:cs="Times New Roman" w:hint="default"/>
    </w:rPr>
  </w:style>
  <w:style w:type="paragraph" w:customStyle="1" w:styleId="Normal8pt">
    <w:name w:val="Normal + 8 pt"/>
    <w:aliases w:val="Before:  12 pt,Line spacing:  Exactly 12 pt"/>
    <w:basedOn w:val="Glava"/>
    <w:rsid w:val="005C7134"/>
    <w:pPr>
      <w:tabs>
        <w:tab w:val="clear" w:pos="4320"/>
        <w:tab w:val="clear" w:pos="8640"/>
      </w:tabs>
      <w:spacing w:line="240" w:lineRule="exact"/>
    </w:pPr>
    <w:rPr>
      <w:rFonts w:cs="Arial"/>
      <w:sz w:val="16"/>
    </w:rPr>
  </w:style>
  <w:style w:type="paragraph" w:customStyle="1" w:styleId="esegmentp">
    <w:name w:val="esegment_p"/>
    <w:basedOn w:val="Navaden"/>
    <w:rsid w:val="006F0A43"/>
    <w:pPr>
      <w:spacing w:before="100" w:beforeAutospacing="1" w:after="100" w:afterAutospacing="1" w:line="240" w:lineRule="auto"/>
    </w:pPr>
    <w:rPr>
      <w:rFonts w:ascii="Times New Roman" w:hAnsi="Times New Roman"/>
      <w:sz w:val="24"/>
      <w:lang w:eastAsia="sl-SI"/>
    </w:rPr>
  </w:style>
  <w:style w:type="character" w:styleId="Sprotnaopomba-sklic">
    <w:name w:val="footnote reference"/>
    <w:rsid w:val="006F0A43"/>
    <w:rPr>
      <w:vertAlign w:val="superscript"/>
    </w:rPr>
  </w:style>
  <w:style w:type="paragraph" w:styleId="z-vrhobrazca">
    <w:name w:val="HTML Top of Form"/>
    <w:basedOn w:val="Navaden"/>
    <w:next w:val="Navaden"/>
    <w:link w:val="z-vrhobrazcaZnak"/>
    <w:hidden/>
    <w:uiPriority w:val="99"/>
    <w:unhideWhenUsed/>
    <w:rsid w:val="00941D3C"/>
    <w:pPr>
      <w:pBdr>
        <w:bottom w:val="single" w:sz="6" w:space="1" w:color="auto"/>
      </w:pBdr>
      <w:spacing w:line="240" w:lineRule="auto"/>
      <w:jc w:val="center"/>
    </w:pPr>
    <w:rPr>
      <w:vanish/>
      <w:sz w:val="16"/>
      <w:szCs w:val="16"/>
      <w:lang w:val="x-none" w:eastAsia="x-none"/>
    </w:rPr>
  </w:style>
  <w:style w:type="character" w:customStyle="1" w:styleId="z-vrhobrazcaZnak">
    <w:name w:val="z-vrh obrazca Znak"/>
    <w:link w:val="z-vrhobrazca"/>
    <w:uiPriority w:val="99"/>
    <w:rsid w:val="00941D3C"/>
    <w:rPr>
      <w:rFonts w:ascii="Arial" w:hAnsi="Arial" w:cs="Arial"/>
      <w:vanish/>
      <w:sz w:val="16"/>
      <w:szCs w:val="16"/>
    </w:rPr>
  </w:style>
  <w:style w:type="paragraph" w:styleId="z-dnoobrazca">
    <w:name w:val="HTML Bottom of Form"/>
    <w:basedOn w:val="Navaden"/>
    <w:next w:val="Navaden"/>
    <w:link w:val="z-dnoobrazcaZnak"/>
    <w:hidden/>
    <w:unhideWhenUsed/>
    <w:rsid w:val="00941D3C"/>
    <w:pPr>
      <w:pBdr>
        <w:top w:val="single" w:sz="6" w:space="1" w:color="auto"/>
      </w:pBdr>
      <w:spacing w:line="240" w:lineRule="auto"/>
      <w:jc w:val="center"/>
    </w:pPr>
    <w:rPr>
      <w:vanish/>
      <w:sz w:val="16"/>
      <w:szCs w:val="16"/>
      <w:lang w:val="x-none" w:eastAsia="x-none"/>
    </w:rPr>
  </w:style>
  <w:style w:type="character" w:customStyle="1" w:styleId="z-dnoobrazcaZnak">
    <w:name w:val="z-dno obrazca Znak"/>
    <w:link w:val="z-dnoobrazca"/>
    <w:uiPriority w:val="99"/>
    <w:rsid w:val="00941D3C"/>
    <w:rPr>
      <w:rFonts w:ascii="Arial" w:hAnsi="Arial" w:cs="Arial"/>
      <w:vanish/>
      <w:sz w:val="16"/>
      <w:szCs w:val="16"/>
    </w:rPr>
  </w:style>
  <w:style w:type="character" w:customStyle="1" w:styleId="st1">
    <w:name w:val="st1"/>
    <w:rsid w:val="00137307"/>
  </w:style>
  <w:style w:type="paragraph" w:customStyle="1" w:styleId="CharChar1">
    <w:name w:val="Char Char1"/>
    <w:basedOn w:val="Navaden"/>
    <w:rsid w:val="00BE25CD"/>
    <w:pPr>
      <w:spacing w:after="160" w:line="240" w:lineRule="exact"/>
    </w:pPr>
    <w:rPr>
      <w:rFonts w:ascii="Tahoma" w:hAnsi="Tahoma"/>
      <w:szCs w:val="20"/>
      <w:lang w:val="en-US"/>
    </w:rPr>
  </w:style>
  <w:style w:type="paragraph" w:customStyle="1" w:styleId="CM1">
    <w:name w:val="CM1"/>
    <w:basedOn w:val="Default"/>
    <w:next w:val="Default"/>
    <w:uiPriority w:val="99"/>
    <w:rsid w:val="00BE25CD"/>
    <w:rPr>
      <w:rFonts w:cs="Times New Roman"/>
      <w:color w:val="auto"/>
    </w:rPr>
  </w:style>
  <w:style w:type="paragraph" w:customStyle="1" w:styleId="CM3">
    <w:name w:val="CM3"/>
    <w:basedOn w:val="Default"/>
    <w:next w:val="Default"/>
    <w:uiPriority w:val="99"/>
    <w:rsid w:val="00BE25CD"/>
    <w:rPr>
      <w:rFonts w:cs="Times New Roman"/>
      <w:color w:val="auto"/>
    </w:rPr>
  </w:style>
  <w:style w:type="paragraph" w:customStyle="1" w:styleId="CM4">
    <w:name w:val="CM4"/>
    <w:basedOn w:val="Default"/>
    <w:next w:val="Default"/>
    <w:uiPriority w:val="99"/>
    <w:rsid w:val="00BE25CD"/>
    <w:rPr>
      <w:rFonts w:cs="Times New Roman"/>
      <w:color w:val="auto"/>
    </w:rPr>
  </w:style>
  <w:style w:type="character" w:customStyle="1" w:styleId="IT">
    <w:name w:val="IT"/>
    <w:semiHidden/>
    <w:rsid w:val="00BE25CD"/>
    <w:rPr>
      <w:rFonts w:ascii="Arial" w:hAnsi="Arial" w:cs="Arial"/>
      <w:color w:val="auto"/>
      <w:sz w:val="20"/>
      <w:szCs w:val="20"/>
    </w:rPr>
  </w:style>
  <w:style w:type="character" w:customStyle="1" w:styleId="CommentTextChar1">
    <w:name w:val="Comment Text Char1"/>
    <w:semiHidden/>
    <w:locked/>
    <w:rsid w:val="00BE25CD"/>
    <w:rPr>
      <w:sz w:val="24"/>
      <w:szCs w:val="24"/>
      <w:lang w:bidi="sl-SI"/>
    </w:rPr>
  </w:style>
  <w:style w:type="paragraph" w:customStyle="1" w:styleId="alineazaodstavkom0">
    <w:name w:val="alineazaodstavkom"/>
    <w:basedOn w:val="Navaden"/>
    <w:rsid w:val="00C21A8A"/>
    <w:pPr>
      <w:spacing w:before="100" w:beforeAutospacing="1" w:after="100" w:afterAutospacing="1" w:line="240" w:lineRule="auto"/>
    </w:pPr>
    <w:rPr>
      <w:rFonts w:ascii="Times New Roman" w:hAnsi="Times New Roman"/>
      <w:sz w:val="24"/>
      <w:lang w:eastAsia="sl-SI"/>
    </w:rPr>
  </w:style>
  <w:style w:type="paragraph" w:customStyle="1" w:styleId="Odstavek">
    <w:name w:val="Odstavek"/>
    <w:basedOn w:val="Navaden"/>
    <w:link w:val="OdstavekZnak"/>
    <w:qFormat/>
    <w:rsid w:val="00191CC6"/>
    <w:pPr>
      <w:overflowPunct w:val="0"/>
      <w:autoSpaceDE w:val="0"/>
      <w:autoSpaceDN w:val="0"/>
      <w:adjustRightInd w:val="0"/>
      <w:spacing w:before="240" w:line="240" w:lineRule="auto"/>
      <w:ind w:firstLine="1021"/>
      <w:jc w:val="both"/>
      <w:textAlignment w:val="baseline"/>
    </w:pPr>
    <w:rPr>
      <w:sz w:val="22"/>
      <w:szCs w:val="22"/>
      <w:lang w:val="x-none" w:eastAsia="x-none"/>
    </w:rPr>
  </w:style>
  <w:style w:type="character" w:customStyle="1" w:styleId="OdstavekZnak">
    <w:name w:val="Odstavek Znak"/>
    <w:link w:val="Odstavek"/>
    <w:rsid w:val="00191CC6"/>
    <w:rPr>
      <w:rFonts w:ascii="Arial" w:hAnsi="Arial" w:cs="Arial"/>
      <w:sz w:val="22"/>
      <w:szCs w:val="22"/>
    </w:rPr>
  </w:style>
  <w:style w:type="table" w:customStyle="1" w:styleId="Tabelamrea1">
    <w:name w:val="Tabela – mreža1"/>
    <w:basedOn w:val="Navadnatabela"/>
    <w:next w:val="Tabelamrea"/>
    <w:uiPriority w:val="59"/>
    <w:rsid w:val="000F52C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slov3Znak">
    <w:name w:val="Naslov 3 Znak"/>
    <w:link w:val="Naslov3"/>
    <w:rsid w:val="00055AF2"/>
    <w:rPr>
      <w:rFonts w:ascii="Arial" w:hAnsi="Arial" w:cs="Arial"/>
      <w:b/>
      <w:bCs/>
      <w:sz w:val="26"/>
      <w:szCs w:val="26"/>
      <w:lang w:eastAsia="en-US"/>
    </w:rPr>
  </w:style>
  <w:style w:type="character" w:customStyle="1" w:styleId="Naslov5Znak">
    <w:name w:val="Naslov 5 Znak"/>
    <w:link w:val="Naslov5"/>
    <w:rsid w:val="00055AF2"/>
    <w:rPr>
      <w:color w:val="243F60"/>
      <w:sz w:val="22"/>
      <w:szCs w:val="22"/>
      <w:lang w:eastAsia="en-US"/>
    </w:rPr>
  </w:style>
  <w:style w:type="numbering" w:customStyle="1" w:styleId="Brezseznama1">
    <w:name w:val="Brez seznama1"/>
    <w:next w:val="Brezseznama"/>
    <w:semiHidden/>
    <w:rsid w:val="00055AF2"/>
  </w:style>
  <w:style w:type="character" w:customStyle="1" w:styleId="Telobesedila2Znak">
    <w:name w:val="Telo besedila 2 Znak"/>
    <w:link w:val="Telobesedila2"/>
    <w:rsid w:val="00055AF2"/>
    <w:rPr>
      <w:rFonts w:ascii="Arial" w:hAnsi="Arial"/>
      <w:szCs w:val="24"/>
      <w:lang w:eastAsia="en-US"/>
    </w:rPr>
  </w:style>
  <w:style w:type="paragraph" w:styleId="Telobesedila3">
    <w:name w:val="Body Text 3"/>
    <w:basedOn w:val="Navaden"/>
    <w:link w:val="Telobesedila3Znak"/>
    <w:rsid w:val="00055AF2"/>
    <w:pPr>
      <w:spacing w:line="240" w:lineRule="auto"/>
    </w:pPr>
    <w:rPr>
      <w:rFonts w:ascii="Times New Roman" w:hAnsi="Times New Roman"/>
      <w:sz w:val="24"/>
      <w:szCs w:val="20"/>
      <w:lang w:eastAsia="sl-SI"/>
    </w:rPr>
  </w:style>
  <w:style w:type="character" w:customStyle="1" w:styleId="Telobesedila3Znak">
    <w:name w:val="Telo besedila 3 Znak"/>
    <w:basedOn w:val="Privzetapisavaodstavka"/>
    <w:link w:val="Telobesedila3"/>
    <w:rsid w:val="00055AF2"/>
    <w:rPr>
      <w:sz w:val="24"/>
    </w:rPr>
  </w:style>
  <w:style w:type="paragraph" w:customStyle="1" w:styleId="Preformatted">
    <w:name w:val="Preformatted"/>
    <w:basedOn w:val="Navaden"/>
    <w:rsid w:val="00055AF2"/>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pPr>
    <w:rPr>
      <w:rFonts w:ascii="Courier New" w:hAnsi="Courier New"/>
      <w:snapToGrid w:val="0"/>
      <w:szCs w:val="20"/>
      <w:lang w:val="pt-BR" w:eastAsia="pt-BR"/>
    </w:rPr>
  </w:style>
  <w:style w:type="paragraph" w:customStyle="1" w:styleId="Natevanje2">
    <w:name w:val="Naštevanje2"/>
    <w:basedOn w:val="Navaden"/>
    <w:rsid w:val="00055AF2"/>
    <w:pPr>
      <w:spacing w:after="160" w:line="240" w:lineRule="auto"/>
      <w:ind w:left="454" w:hanging="454"/>
    </w:pPr>
    <w:rPr>
      <w:rFonts w:ascii="Times New Roman" w:hAnsi="Times New Roman"/>
      <w:b/>
      <w:sz w:val="24"/>
      <w:szCs w:val="20"/>
      <w:lang w:eastAsia="sl-SI"/>
    </w:rPr>
  </w:style>
  <w:style w:type="character" w:customStyle="1" w:styleId="NaslovZnak">
    <w:name w:val="Naslov Znak"/>
    <w:link w:val="Naslov"/>
    <w:rsid w:val="00055AF2"/>
    <w:rPr>
      <w:color w:val="17365D"/>
      <w:spacing w:val="5"/>
      <w:kern w:val="28"/>
      <w:sz w:val="52"/>
      <w:szCs w:val="52"/>
      <w:lang w:eastAsia="en-US"/>
    </w:rPr>
  </w:style>
  <w:style w:type="paragraph" w:customStyle="1" w:styleId="Zamik1">
    <w:name w:val="Zamik1"/>
    <w:basedOn w:val="Zamik2"/>
    <w:rsid w:val="00055AF2"/>
    <w:pPr>
      <w:ind w:left="284"/>
    </w:pPr>
  </w:style>
  <w:style w:type="paragraph" w:customStyle="1" w:styleId="Zamik2">
    <w:name w:val="Zamik2"/>
    <w:basedOn w:val="Navaden"/>
    <w:rsid w:val="00055AF2"/>
    <w:pPr>
      <w:tabs>
        <w:tab w:val="left" w:pos="3969"/>
        <w:tab w:val="left" w:pos="5103"/>
      </w:tabs>
      <w:spacing w:line="240" w:lineRule="auto"/>
      <w:ind w:left="794" w:hanging="284"/>
    </w:pPr>
    <w:rPr>
      <w:rFonts w:ascii="Times New Roman" w:hAnsi="Times New Roman"/>
      <w:sz w:val="24"/>
      <w:szCs w:val="20"/>
      <w:lang w:eastAsia="sl-SI"/>
    </w:rPr>
  </w:style>
  <w:style w:type="paragraph" w:customStyle="1" w:styleId="Natevanje1">
    <w:name w:val="Naštevanje1"/>
    <w:basedOn w:val="Navaden"/>
    <w:rsid w:val="00055AF2"/>
    <w:pPr>
      <w:spacing w:line="240" w:lineRule="auto"/>
      <w:ind w:left="454" w:hanging="454"/>
    </w:pPr>
    <w:rPr>
      <w:rFonts w:ascii="Times New Roman" w:hAnsi="Times New Roman"/>
      <w:sz w:val="24"/>
      <w:szCs w:val="20"/>
      <w:lang w:eastAsia="sl-SI"/>
    </w:rPr>
  </w:style>
  <w:style w:type="paragraph" w:customStyle="1" w:styleId="Zamik3">
    <w:name w:val="Zamik3"/>
    <w:basedOn w:val="Zamik2"/>
    <w:rsid w:val="00055AF2"/>
    <w:pPr>
      <w:ind w:left="1135"/>
    </w:pPr>
  </w:style>
  <w:style w:type="paragraph" w:customStyle="1" w:styleId="Zamik4">
    <w:name w:val="Zamik4"/>
    <w:basedOn w:val="Zamik2"/>
    <w:rsid w:val="00055AF2"/>
    <w:pPr>
      <w:tabs>
        <w:tab w:val="clear" w:pos="3969"/>
        <w:tab w:val="clear" w:pos="5103"/>
      </w:tabs>
      <w:ind w:left="454" w:hanging="454"/>
      <w:jc w:val="both"/>
    </w:pPr>
  </w:style>
  <w:style w:type="paragraph" w:styleId="Blokbesedila">
    <w:name w:val="Block Text"/>
    <w:basedOn w:val="Navaden"/>
    <w:rsid w:val="00055AF2"/>
    <w:pPr>
      <w:spacing w:line="240" w:lineRule="atLeast"/>
      <w:ind w:left="743" w:right="311" w:hanging="34"/>
      <w:jc w:val="both"/>
    </w:pPr>
    <w:rPr>
      <w:rFonts w:ascii="Times New Roman" w:hAnsi="Times New Roman"/>
      <w:i/>
      <w:snapToGrid w:val="0"/>
      <w:color w:val="000000"/>
      <w:sz w:val="24"/>
      <w:szCs w:val="20"/>
      <w:lang w:eastAsia="sl-SI"/>
    </w:rPr>
  </w:style>
  <w:style w:type="paragraph" w:styleId="Telobesedila-zamik2">
    <w:name w:val="Body Text Indent 2"/>
    <w:basedOn w:val="Navaden"/>
    <w:link w:val="Telobesedila-zamik2Znak"/>
    <w:rsid w:val="00055AF2"/>
    <w:pPr>
      <w:widowControl w:val="0"/>
      <w:tabs>
        <w:tab w:val="left" w:pos="-1440"/>
      </w:tabs>
      <w:spacing w:line="240" w:lineRule="auto"/>
      <w:ind w:left="1560" w:hanging="840"/>
      <w:jc w:val="both"/>
    </w:pPr>
    <w:rPr>
      <w:rFonts w:ascii="Times New Roman" w:hAnsi="Times New Roman"/>
      <w:noProof/>
      <w:sz w:val="24"/>
      <w:szCs w:val="20"/>
      <w:lang w:eastAsia="sl-SI"/>
    </w:rPr>
  </w:style>
  <w:style w:type="character" w:customStyle="1" w:styleId="Telobesedila-zamik2Znak">
    <w:name w:val="Telo besedila - zamik 2 Znak"/>
    <w:basedOn w:val="Privzetapisavaodstavka"/>
    <w:link w:val="Telobesedila-zamik2"/>
    <w:rsid w:val="00055AF2"/>
    <w:rPr>
      <w:noProof/>
      <w:sz w:val="24"/>
    </w:rPr>
  </w:style>
  <w:style w:type="paragraph" w:customStyle="1" w:styleId="Telobesedila31">
    <w:name w:val="Telo besedila 31"/>
    <w:basedOn w:val="Navaden"/>
    <w:rsid w:val="00055AF2"/>
    <w:pPr>
      <w:spacing w:before="120" w:after="120" w:line="240" w:lineRule="auto"/>
      <w:jc w:val="both"/>
    </w:pPr>
    <w:rPr>
      <w:sz w:val="24"/>
      <w:szCs w:val="20"/>
      <w:lang w:eastAsia="sl-SI"/>
    </w:rPr>
  </w:style>
  <w:style w:type="paragraph" w:customStyle="1" w:styleId="Predoblikovano">
    <w:name w:val="Predoblikovano"/>
    <w:basedOn w:val="Navaden"/>
    <w:rsid w:val="00055AF2"/>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pPr>
    <w:rPr>
      <w:rFonts w:ascii="Courier New" w:hAnsi="Courier New"/>
      <w:snapToGrid w:val="0"/>
      <w:szCs w:val="20"/>
      <w:lang w:eastAsia="sl-SI"/>
    </w:rPr>
  </w:style>
  <w:style w:type="paragraph" w:customStyle="1" w:styleId="h4">
    <w:name w:val="h4"/>
    <w:basedOn w:val="Navaden"/>
    <w:rsid w:val="00055AF2"/>
    <w:pPr>
      <w:spacing w:before="300" w:after="225" w:line="240" w:lineRule="auto"/>
      <w:ind w:left="15" w:right="15"/>
      <w:jc w:val="center"/>
    </w:pPr>
    <w:rPr>
      <w:rFonts w:cs="Arial"/>
      <w:b/>
      <w:bCs/>
      <w:color w:val="222222"/>
      <w:sz w:val="22"/>
      <w:szCs w:val="22"/>
      <w:lang w:val="en-GB"/>
    </w:rPr>
  </w:style>
  <w:style w:type="character" w:customStyle="1" w:styleId="ZadevapripombeZnak">
    <w:name w:val="Zadeva pripombe Znak"/>
    <w:link w:val="Zadevapripombe"/>
    <w:uiPriority w:val="99"/>
    <w:semiHidden/>
    <w:rsid w:val="00055AF2"/>
    <w:rPr>
      <w:rFonts w:eastAsia="Calibri"/>
      <w:b/>
      <w:bCs/>
      <w:lang w:eastAsia="en-US"/>
    </w:rPr>
  </w:style>
  <w:style w:type="character" w:styleId="Besediloograde">
    <w:name w:val="Placeholder Text"/>
    <w:basedOn w:val="Privzetapisavaodstavka"/>
    <w:uiPriority w:val="99"/>
    <w:semiHidden/>
    <w:rsid w:val="0024744E"/>
    <w:rPr>
      <w:color w:val="808080"/>
    </w:rPr>
  </w:style>
  <w:style w:type="paragraph" w:styleId="Revizija">
    <w:name w:val="Revision"/>
    <w:hidden/>
    <w:uiPriority w:val="99"/>
    <w:rsid w:val="003A1125"/>
    <w:rPr>
      <w:rFonts w:ascii="Arial" w:hAnsi="Arial"/>
      <w:szCs w:val="24"/>
      <w:lang w:eastAsia="en-US"/>
    </w:rPr>
  </w:style>
  <w:style w:type="character" w:customStyle="1" w:styleId="ZgradbadokumentaZnak1">
    <w:name w:val="Zgradba dokumenta Znak1"/>
    <w:rsid w:val="005604C6"/>
    <w:rPr>
      <w:rFonts w:ascii="Tahoma" w:hAnsi="Tahoma" w:cs="Tahoma"/>
      <w:sz w:val="16"/>
      <w:szCs w:val="16"/>
      <w:lang w:val="en-US" w:eastAsia="en-US"/>
    </w:rPr>
  </w:style>
  <w:style w:type="paragraph" w:customStyle="1" w:styleId="ZnakZnakZnakZnakZnak">
    <w:name w:val="Znak Znak Znak Znak Znak"/>
    <w:basedOn w:val="Navaden"/>
    <w:rsid w:val="005604C6"/>
    <w:pPr>
      <w:suppressAutoHyphens/>
      <w:spacing w:line="240" w:lineRule="auto"/>
    </w:pPr>
    <w:rPr>
      <w:rFonts w:ascii="Times New Roman" w:hAnsi="Times New Roman"/>
      <w:sz w:val="24"/>
      <w:lang w:val="pl-PL" w:eastAsia="pl-PL"/>
    </w:rPr>
  </w:style>
  <w:style w:type="character" w:customStyle="1" w:styleId="highlight1">
    <w:name w:val="highlight1"/>
    <w:rsid w:val="005604C6"/>
    <w:rPr>
      <w:color w:val="FF0000"/>
      <w:shd w:val="clear" w:color="auto" w:fill="FFFFFF"/>
    </w:rPr>
  </w:style>
  <w:style w:type="character" w:customStyle="1" w:styleId="WW8Num3z0">
    <w:name w:val="WW8Num3z0"/>
    <w:rsid w:val="005604C6"/>
    <w:rPr>
      <w:rFonts w:ascii="Arial" w:hAnsi="Arial"/>
    </w:rPr>
  </w:style>
  <w:style w:type="character" w:customStyle="1" w:styleId="WW8Num4z0">
    <w:name w:val="WW8Num4z0"/>
    <w:rsid w:val="005604C6"/>
    <w:rPr>
      <w:lang w:val="sl-SI"/>
    </w:rPr>
  </w:style>
  <w:style w:type="character" w:customStyle="1" w:styleId="WW8Num5z0">
    <w:name w:val="WW8Num5z0"/>
    <w:rsid w:val="005604C6"/>
    <w:rPr>
      <w:rFonts w:ascii="Symbol" w:hAnsi="Symbol"/>
    </w:rPr>
  </w:style>
  <w:style w:type="character" w:customStyle="1" w:styleId="Absatz-Standardschriftart">
    <w:name w:val="Absatz-Standardschriftart"/>
    <w:rsid w:val="005604C6"/>
  </w:style>
  <w:style w:type="character" w:customStyle="1" w:styleId="WW8Num5z1">
    <w:name w:val="WW8Num5z1"/>
    <w:rsid w:val="005604C6"/>
    <w:rPr>
      <w:rFonts w:ascii="Courier New" w:hAnsi="Courier New" w:cs="Courier New"/>
    </w:rPr>
  </w:style>
  <w:style w:type="character" w:customStyle="1" w:styleId="WW8Num5z2">
    <w:name w:val="WW8Num5z2"/>
    <w:rsid w:val="005604C6"/>
    <w:rPr>
      <w:rFonts w:ascii="Wingdings" w:hAnsi="Wingdings"/>
    </w:rPr>
  </w:style>
  <w:style w:type="character" w:customStyle="1" w:styleId="WW8Num6z0">
    <w:name w:val="WW8Num6z0"/>
    <w:rsid w:val="005604C6"/>
    <w:rPr>
      <w:rFonts w:ascii="Arial" w:eastAsia="Times New Roman" w:hAnsi="Arial" w:cs="Arial"/>
    </w:rPr>
  </w:style>
  <w:style w:type="character" w:customStyle="1" w:styleId="WW8Num6z1">
    <w:name w:val="WW8Num6z1"/>
    <w:rsid w:val="005604C6"/>
    <w:rPr>
      <w:rFonts w:ascii="Courier New" w:hAnsi="Courier New" w:cs="Courier New"/>
    </w:rPr>
  </w:style>
  <w:style w:type="character" w:customStyle="1" w:styleId="WW8Num6z2">
    <w:name w:val="WW8Num6z2"/>
    <w:rsid w:val="005604C6"/>
    <w:rPr>
      <w:rFonts w:ascii="Wingdings" w:hAnsi="Wingdings"/>
    </w:rPr>
  </w:style>
  <w:style w:type="character" w:customStyle="1" w:styleId="WW8Num6z3">
    <w:name w:val="WW8Num6z3"/>
    <w:rsid w:val="005604C6"/>
    <w:rPr>
      <w:rFonts w:ascii="Symbol" w:hAnsi="Symbol"/>
    </w:rPr>
  </w:style>
  <w:style w:type="character" w:customStyle="1" w:styleId="WW8Num8z0">
    <w:name w:val="WW8Num8z0"/>
    <w:rsid w:val="005604C6"/>
    <w:rPr>
      <w:rFonts w:ascii="Arial" w:eastAsia="Times New Roman" w:hAnsi="Arial" w:cs="Arial"/>
    </w:rPr>
  </w:style>
  <w:style w:type="character" w:customStyle="1" w:styleId="WW8Num8z1">
    <w:name w:val="WW8Num8z1"/>
    <w:rsid w:val="005604C6"/>
    <w:rPr>
      <w:rFonts w:ascii="Courier New" w:hAnsi="Courier New" w:cs="Courier New"/>
    </w:rPr>
  </w:style>
  <w:style w:type="character" w:customStyle="1" w:styleId="WW8Num8z2">
    <w:name w:val="WW8Num8z2"/>
    <w:rsid w:val="005604C6"/>
    <w:rPr>
      <w:rFonts w:ascii="Wingdings" w:hAnsi="Wingdings"/>
    </w:rPr>
  </w:style>
  <w:style w:type="character" w:customStyle="1" w:styleId="WW8Num8z3">
    <w:name w:val="WW8Num8z3"/>
    <w:rsid w:val="005604C6"/>
    <w:rPr>
      <w:rFonts w:ascii="Symbol" w:hAnsi="Symbol"/>
    </w:rPr>
  </w:style>
  <w:style w:type="character" w:customStyle="1" w:styleId="WW8Num10z0">
    <w:name w:val="WW8Num10z0"/>
    <w:rsid w:val="005604C6"/>
    <w:rPr>
      <w:rFonts w:ascii="Symbol" w:hAnsi="Symbol"/>
    </w:rPr>
  </w:style>
  <w:style w:type="character" w:customStyle="1" w:styleId="WW8Num10z1">
    <w:name w:val="WW8Num10z1"/>
    <w:rsid w:val="005604C6"/>
    <w:rPr>
      <w:rFonts w:ascii="Courier New" w:hAnsi="Courier New" w:cs="Courier New"/>
    </w:rPr>
  </w:style>
  <w:style w:type="character" w:customStyle="1" w:styleId="WW8Num10z2">
    <w:name w:val="WW8Num10z2"/>
    <w:rsid w:val="005604C6"/>
    <w:rPr>
      <w:rFonts w:ascii="Wingdings" w:hAnsi="Wingdings"/>
    </w:rPr>
  </w:style>
  <w:style w:type="character" w:customStyle="1" w:styleId="WW8NumSt5z0">
    <w:name w:val="WW8NumSt5z0"/>
    <w:rsid w:val="005604C6"/>
    <w:rPr>
      <w:rFonts w:ascii="Symbol" w:hAnsi="Symbol"/>
    </w:rPr>
  </w:style>
  <w:style w:type="character" w:customStyle="1" w:styleId="Privzetapisavaodstavka2">
    <w:name w:val="Privzeta pisava odstavka2"/>
    <w:rsid w:val="005604C6"/>
  </w:style>
  <w:style w:type="character" w:customStyle="1" w:styleId="WW-Absatz-Standardschriftart">
    <w:name w:val="WW-Absatz-Standardschriftart"/>
    <w:rsid w:val="005604C6"/>
  </w:style>
  <w:style w:type="character" w:customStyle="1" w:styleId="WW8Num1z0">
    <w:name w:val="WW8Num1z0"/>
    <w:rsid w:val="005604C6"/>
    <w:rPr>
      <w:rFonts w:ascii="Symbol" w:hAnsi="Symbol"/>
    </w:rPr>
  </w:style>
  <w:style w:type="character" w:customStyle="1" w:styleId="WW8Num1z1">
    <w:name w:val="WW8Num1z1"/>
    <w:rsid w:val="005604C6"/>
    <w:rPr>
      <w:rFonts w:ascii="Courier New" w:hAnsi="Courier New" w:cs="Courier New"/>
    </w:rPr>
  </w:style>
  <w:style w:type="character" w:customStyle="1" w:styleId="WW8Num1z2">
    <w:name w:val="WW8Num1z2"/>
    <w:rsid w:val="005604C6"/>
    <w:rPr>
      <w:rFonts w:ascii="Wingdings" w:hAnsi="Wingdings"/>
    </w:rPr>
  </w:style>
  <w:style w:type="character" w:customStyle="1" w:styleId="WW8Num2z0">
    <w:name w:val="WW8Num2z0"/>
    <w:rsid w:val="005604C6"/>
    <w:rPr>
      <w:rFonts w:ascii="Arial" w:eastAsia="Times New Roman" w:hAnsi="Arial" w:cs="Arial"/>
    </w:rPr>
  </w:style>
  <w:style w:type="character" w:customStyle="1" w:styleId="WW8Num2z1">
    <w:name w:val="WW8Num2z1"/>
    <w:rsid w:val="005604C6"/>
    <w:rPr>
      <w:rFonts w:ascii="Courier New" w:hAnsi="Courier New" w:cs="Courier New"/>
    </w:rPr>
  </w:style>
  <w:style w:type="character" w:customStyle="1" w:styleId="WW8Num2z2">
    <w:name w:val="WW8Num2z2"/>
    <w:rsid w:val="005604C6"/>
    <w:rPr>
      <w:rFonts w:ascii="Wingdings" w:hAnsi="Wingdings"/>
    </w:rPr>
  </w:style>
  <w:style w:type="character" w:customStyle="1" w:styleId="WW8Num2z3">
    <w:name w:val="WW8Num2z3"/>
    <w:rsid w:val="005604C6"/>
    <w:rPr>
      <w:rFonts w:ascii="Symbol" w:hAnsi="Symbol"/>
    </w:rPr>
  </w:style>
  <w:style w:type="character" w:customStyle="1" w:styleId="WW8Num3z2">
    <w:name w:val="WW8Num3z2"/>
    <w:rsid w:val="005604C6"/>
    <w:rPr>
      <w:rFonts w:ascii="Wingdings" w:hAnsi="Wingdings"/>
    </w:rPr>
  </w:style>
  <w:style w:type="character" w:customStyle="1" w:styleId="WW8Num3z3">
    <w:name w:val="WW8Num3z3"/>
    <w:rsid w:val="005604C6"/>
    <w:rPr>
      <w:rFonts w:ascii="Symbol" w:hAnsi="Symbol"/>
    </w:rPr>
  </w:style>
  <w:style w:type="character" w:customStyle="1" w:styleId="WW8Num3z4">
    <w:name w:val="WW8Num3z4"/>
    <w:rsid w:val="005604C6"/>
    <w:rPr>
      <w:rFonts w:ascii="Courier New" w:hAnsi="Courier New" w:cs="Courier New"/>
    </w:rPr>
  </w:style>
  <w:style w:type="character" w:customStyle="1" w:styleId="WW8Num11z0">
    <w:name w:val="WW8Num11z0"/>
    <w:rsid w:val="005604C6"/>
    <w:rPr>
      <w:rFonts w:ascii="Symbol" w:hAnsi="Symbol"/>
    </w:rPr>
  </w:style>
  <w:style w:type="character" w:customStyle="1" w:styleId="WW8Num11z1">
    <w:name w:val="WW8Num11z1"/>
    <w:rsid w:val="005604C6"/>
    <w:rPr>
      <w:rFonts w:ascii="Courier New" w:hAnsi="Courier New" w:cs="Courier New"/>
    </w:rPr>
  </w:style>
  <w:style w:type="character" w:customStyle="1" w:styleId="WW8Num11z2">
    <w:name w:val="WW8Num11z2"/>
    <w:rsid w:val="005604C6"/>
    <w:rPr>
      <w:rFonts w:ascii="Wingdings" w:hAnsi="Wingdings"/>
    </w:rPr>
  </w:style>
  <w:style w:type="character" w:customStyle="1" w:styleId="WW8Num12z0">
    <w:name w:val="WW8Num12z0"/>
    <w:rsid w:val="005604C6"/>
    <w:rPr>
      <w:rFonts w:ascii="Symbol" w:hAnsi="Symbol"/>
    </w:rPr>
  </w:style>
  <w:style w:type="character" w:customStyle="1" w:styleId="WW8Num12z1">
    <w:name w:val="WW8Num12z1"/>
    <w:rsid w:val="005604C6"/>
    <w:rPr>
      <w:rFonts w:ascii="Courier New" w:hAnsi="Courier New" w:cs="Courier New"/>
    </w:rPr>
  </w:style>
  <w:style w:type="character" w:customStyle="1" w:styleId="WW8Num12z2">
    <w:name w:val="WW8Num12z2"/>
    <w:rsid w:val="005604C6"/>
    <w:rPr>
      <w:rFonts w:ascii="Wingdings" w:hAnsi="Wingdings"/>
    </w:rPr>
  </w:style>
  <w:style w:type="character" w:customStyle="1" w:styleId="WW8Num13z0">
    <w:name w:val="WW8Num13z0"/>
    <w:rsid w:val="005604C6"/>
    <w:rPr>
      <w:rFonts w:ascii="Symbol" w:hAnsi="Symbol"/>
    </w:rPr>
  </w:style>
  <w:style w:type="character" w:customStyle="1" w:styleId="WW8Num13z1">
    <w:name w:val="WW8Num13z1"/>
    <w:rsid w:val="005604C6"/>
    <w:rPr>
      <w:rFonts w:ascii="Courier New" w:hAnsi="Courier New" w:cs="Courier New"/>
    </w:rPr>
  </w:style>
  <w:style w:type="character" w:customStyle="1" w:styleId="WW8Num13z2">
    <w:name w:val="WW8Num13z2"/>
    <w:rsid w:val="005604C6"/>
    <w:rPr>
      <w:rFonts w:ascii="Wingdings" w:hAnsi="Wingdings"/>
    </w:rPr>
  </w:style>
  <w:style w:type="character" w:customStyle="1" w:styleId="WW8Num15z0">
    <w:name w:val="WW8Num15z0"/>
    <w:rsid w:val="005604C6"/>
    <w:rPr>
      <w:rFonts w:ascii="Symbol" w:hAnsi="Symbol"/>
    </w:rPr>
  </w:style>
  <w:style w:type="character" w:customStyle="1" w:styleId="WW8Num15z1">
    <w:name w:val="WW8Num15z1"/>
    <w:rsid w:val="005604C6"/>
    <w:rPr>
      <w:rFonts w:ascii="Courier New" w:hAnsi="Courier New" w:cs="Courier New"/>
    </w:rPr>
  </w:style>
  <w:style w:type="character" w:customStyle="1" w:styleId="WW8Num15z2">
    <w:name w:val="WW8Num15z2"/>
    <w:rsid w:val="005604C6"/>
    <w:rPr>
      <w:rFonts w:ascii="Wingdings" w:hAnsi="Wingdings"/>
    </w:rPr>
  </w:style>
  <w:style w:type="character" w:customStyle="1" w:styleId="WW8Num19z0">
    <w:name w:val="WW8Num19z0"/>
    <w:rsid w:val="005604C6"/>
    <w:rPr>
      <w:rFonts w:ascii="Times New Roman" w:eastAsia="Times New Roman" w:hAnsi="Times New Roman" w:cs="Times New Roman"/>
    </w:rPr>
  </w:style>
  <w:style w:type="character" w:customStyle="1" w:styleId="WW8Num19z1">
    <w:name w:val="WW8Num19z1"/>
    <w:rsid w:val="005604C6"/>
    <w:rPr>
      <w:rFonts w:ascii="Courier New" w:hAnsi="Courier New" w:cs="Courier New"/>
    </w:rPr>
  </w:style>
  <w:style w:type="character" w:customStyle="1" w:styleId="WW8Num19z2">
    <w:name w:val="WW8Num19z2"/>
    <w:rsid w:val="005604C6"/>
    <w:rPr>
      <w:rFonts w:ascii="Wingdings" w:hAnsi="Wingdings"/>
    </w:rPr>
  </w:style>
  <w:style w:type="character" w:customStyle="1" w:styleId="WW8Num19z3">
    <w:name w:val="WW8Num19z3"/>
    <w:rsid w:val="005604C6"/>
    <w:rPr>
      <w:rFonts w:ascii="Symbol" w:hAnsi="Symbol"/>
    </w:rPr>
  </w:style>
  <w:style w:type="character" w:customStyle="1" w:styleId="WW8Num22z0">
    <w:name w:val="WW8Num22z0"/>
    <w:rsid w:val="005604C6"/>
    <w:rPr>
      <w:rFonts w:ascii="Symbol" w:hAnsi="Symbol"/>
    </w:rPr>
  </w:style>
  <w:style w:type="character" w:customStyle="1" w:styleId="WW8Num22z1">
    <w:name w:val="WW8Num22z1"/>
    <w:rsid w:val="005604C6"/>
    <w:rPr>
      <w:rFonts w:ascii="Courier New" w:hAnsi="Courier New" w:cs="Courier New"/>
    </w:rPr>
  </w:style>
  <w:style w:type="character" w:customStyle="1" w:styleId="WW8Num22z2">
    <w:name w:val="WW8Num22z2"/>
    <w:rsid w:val="005604C6"/>
    <w:rPr>
      <w:rFonts w:ascii="Wingdings" w:hAnsi="Wingdings"/>
    </w:rPr>
  </w:style>
  <w:style w:type="character" w:customStyle="1" w:styleId="WW8Num29z0">
    <w:name w:val="WW8Num29z0"/>
    <w:rsid w:val="005604C6"/>
    <w:rPr>
      <w:rFonts w:ascii="Times New Roman" w:eastAsia="Times New Roman" w:hAnsi="Times New Roman" w:cs="Times New Roman"/>
    </w:rPr>
  </w:style>
  <w:style w:type="character" w:customStyle="1" w:styleId="WW8Num29z1">
    <w:name w:val="WW8Num29z1"/>
    <w:rsid w:val="005604C6"/>
    <w:rPr>
      <w:rFonts w:ascii="Courier New" w:hAnsi="Courier New" w:cs="Courier New"/>
    </w:rPr>
  </w:style>
  <w:style w:type="character" w:customStyle="1" w:styleId="WW8Num29z2">
    <w:name w:val="WW8Num29z2"/>
    <w:rsid w:val="005604C6"/>
    <w:rPr>
      <w:rFonts w:ascii="Wingdings" w:hAnsi="Wingdings"/>
    </w:rPr>
  </w:style>
  <w:style w:type="character" w:customStyle="1" w:styleId="WW8Num29z3">
    <w:name w:val="WW8Num29z3"/>
    <w:rsid w:val="005604C6"/>
    <w:rPr>
      <w:rFonts w:ascii="Symbol" w:hAnsi="Symbol"/>
    </w:rPr>
  </w:style>
  <w:style w:type="character" w:customStyle="1" w:styleId="WW8Num38z1">
    <w:name w:val="WW8Num38z1"/>
    <w:rsid w:val="005604C6"/>
    <w:rPr>
      <w:rFonts w:ascii="Times New Roman" w:eastAsia="Times New Roman" w:hAnsi="Times New Roman" w:cs="Times New Roman"/>
    </w:rPr>
  </w:style>
  <w:style w:type="character" w:customStyle="1" w:styleId="WW8Num46z1">
    <w:name w:val="WW8Num46z1"/>
    <w:rsid w:val="005604C6"/>
    <w:rPr>
      <w:rFonts w:ascii="Courier New" w:hAnsi="Courier New" w:cs="Courier New"/>
    </w:rPr>
  </w:style>
  <w:style w:type="character" w:customStyle="1" w:styleId="WW8Num46z2">
    <w:name w:val="WW8Num46z2"/>
    <w:rsid w:val="005604C6"/>
    <w:rPr>
      <w:rFonts w:ascii="Wingdings" w:hAnsi="Wingdings"/>
    </w:rPr>
  </w:style>
  <w:style w:type="character" w:customStyle="1" w:styleId="WW8Num46z3">
    <w:name w:val="WW8Num46z3"/>
    <w:rsid w:val="005604C6"/>
    <w:rPr>
      <w:rFonts w:ascii="Symbol" w:hAnsi="Symbol"/>
    </w:rPr>
  </w:style>
  <w:style w:type="character" w:customStyle="1" w:styleId="WW8Num49z0">
    <w:name w:val="WW8Num49z0"/>
    <w:rsid w:val="005604C6"/>
    <w:rPr>
      <w:rFonts w:ascii="Arial" w:hAnsi="Arial"/>
    </w:rPr>
  </w:style>
  <w:style w:type="character" w:customStyle="1" w:styleId="WW8Num49z1">
    <w:name w:val="WW8Num49z1"/>
    <w:rsid w:val="005604C6"/>
    <w:rPr>
      <w:rFonts w:ascii="Courier New" w:hAnsi="Courier New" w:cs="Courier New"/>
    </w:rPr>
  </w:style>
  <w:style w:type="character" w:customStyle="1" w:styleId="WW8Num49z2">
    <w:name w:val="WW8Num49z2"/>
    <w:rsid w:val="005604C6"/>
    <w:rPr>
      <w:rFonts w:ascii="Wingdings" w:hAnsi="Wingdings"/>
    </w:rPr>
  </w:style>
  <w:style w:type="character" w:customStyle="1" w:styleId="WW8Num49z3">
    <w:name w:val="WW8Num49z3"/>
    <w:rsid w:val="005604C6"/>
    <w:rPr>
      <w:rFonts w:ascii="Symbol" w:hAnsi="Symbol"/>
    </w:rPr>
  </w:style>
  <w:style w:type="character" w:customStyle="1" w:styleId="WW8Num52z0">
    <w:name w:val="WW8Num52z0"/>
    <w:rsid w:val="005604C6"/>
    <w:rPr>
      <w:color w:val="000000"/>
    </w:rPr>
  </w:style>
  <w:style w:type="character" w:customStyle="1" w:styleId="WW8Num56z0">
    <w:name w:val="WW8Num56z0"/>
    <w:rsid w:val="005604C6"/>
    <w:rPr>
      <w:rFonts w:ascii="Symbol" w:hAnsi="Symbol"/>
    </w:rPr>
  </w:style>
  <w:style w:type="character" w:customStyle="1" w:styleId="WW8Num56z1">
    <w:name w:val="WW8Num56z1"/>
    <w:rsid w:val="005604C6"/>
    <w:rPr>
      <w:rFonts w:ascii="Courier New" w:hAnsi="Courier New" w:cs="Courier New"/>
    </w:rPr>
  </w:style>
  <w:style w:type="character" w:customStyle="1" w:styleId="WW8Num56z2">
    <w:name w:val="WW8Num56z2"/>
    <w:rsid w:val="005604C6"/>
    <w:rPr>
      <w:rFonts w:ascii="Wingdings" w:hAnsi="Wingdings"/>
    </w:rPr>
  </w:style>
  <w:style w:type="character" w:customStyle="1" w:styleId="WW8Num58z0">
    <w:name w:val="WW8Num58z0"/>
    <w:rsid w:val="005604C6"/>
    <w:rPr>
      <w:color w:val="000000"/>
    </w:rPr>
  </w:style>
  <w:style w:type="character" w:customStyle="1" w:styleId="WW8Num67z0">
    <w:name w:val="WW8Num67z0"/>
    <w:rsid w:val="005604C6"/>
    <w:rPr>
      <w:rFonts w:ascii="Courier New" w:hAnsi="Courier New" w:cs="Courier New"/>
    </w:rPr>
  </w:style>
  <w:style w:type="character" w:customStyle="1" w:styleId="WW8Num67z1">
    <w:name w:val="WW8Num67z1"/>
    <w:rsid w:val="005604C6"/>
    <w:rPr>
      <w:rFonts w:ascii="Arial" w:hAnsi="Arial"/>
    </w:rPr>
  </w:style>
  <w:style w:type="character" w:customStyle="1" w:styleId="WW8Num67z2">
    <w:name w:val="WW8Num67z2"/>
    <w:rsid w:val="005604C6"/>
    <w:rPr>
      <w:rFonts w:ascii="Wingdings" w:hAnsi="Wingdings"/>
    </w:rPr>
  </w:style>
  <w:style w:type="character" w:customStyle="1" w:styleId="WW8Num67z3">
    <w:name w:val="WW8Num67z3"/>
    <w:rsid w:val="005604C6"/>
    <w:rPr>
      <w:rFonts w:ascii="Symbol" w:hAnsi="Symbol"/>
    </w:rPr>
  </w:style>
  <w:style w:type="character" w:customStyle="1" w:styleId="WW8Num71z0">
    <w:name w:val="WW8Num71z0"/>
    <w:rsid w:val="005604C6"/>
    <w:rPr>
      <w:rFonts w:ascii="Symbol" w:hAnsi="Symbol"/>
    </w:rPr>
  </w:style>
  <w:style w:type="character" w:customStyle="1" w:styleId="WW8Num71z1">
    <w:name w:val="WW8Num71z1"/>
    <w:rsid w:val="005604C6"/>
    <w:rPr>
      <w:rFonts w:ascii="Courier New" w:hAnsi="Courier New" w:cs="Courier New"/>
    </w:rPr>
  </w:style>
  <w:style w:type="character" w:customStyle="1" w:styleId="WW8Num71z2">
    <w:name w:val="WW8Num71z2"/>
    <w:rsid w:val="005604C6"/>
    <w:rPr>
      <w:rFonts w:ascii="Wingdings" w:hAnsi="Wingdings"/>
    </w:rPr>
  </w:style>
  <w:style w:type="character" w:customStyle="1" w:styleId="WW8Num75z0">
    <w:name w:val="WW8Num75z0"/>
    <w:rsid w:val="005604C6"/>
    <w:rPr>
      <w:rFonts w:ascii="Symbol" w:hAnsi="Symbol"/>
    </w:rPr>
  </w:style>
  <w:style w:type="character" w:customStyle="1" w:styleId="WW8Num75z1">
    <w:name w:val="WW8Num75z1"/>
    <w:rsid w:val="005604C6"/>
    <w:rPr>
      <w:rFonts w:ascii="Courier New" w:hAnsi="Courier New" w:cs="Courier New"/>
    </w:rPr>
  </w:style>
  <w:style w:type="character" w:customStyle="1" w:styleId="WW8Num75z2">
    <w:name w:val="WW8Num75z2"/>
    <w:rsid w:val="005604C6"/>
    <w:rPr>
      <w:rFonts w:ascii="Wingdings" w:hAnsi="Wingdings"/>
    </w:rPr>
  </w:style>
  <w:style w:type="character" w:customStyle="1" w:styleId="WW8Num76z0">
    <w:name w:val="WW8Num76z0"/>
    <w:rsid w:val="005604C6"/>
    <w:rPr>
      <w:rFonts w:ascii="Symbol" w:hAnsi="Symbol"/>
    </w:rPr>
  </w:style>
  <w:style w:type="character" w:customStyle="1" w:styleId="WW8Num76z1">
    <w:name w:val="WW8Num76z1"/>
    <w:rsid w:val="005604C6"/>
    <w:rPr>
      <w:rFonts w:ascii="Courier New" w:hAnsi="Courier New" w:cs="Courier New"/>
    </w:rPr>
  </w:style>
  <w:style w:type="character" w:customStyle="1" w:styleId="WW8Num76z2">
    <w:name w:val="WW8Num76z2"/>
    <w:rsid w:val="005604C6"/>
    <w:rPr>
      <w:rFonts w:ascii="Wingdings" w:hAnsi="Wingdings"/>
    </w:rPr>
  </w:style>
  <w:style w:type="character" w:customStyle="1" w:styleId="WW8Num78z0">
    <w:name w:val="WW8Num78z0"/>
    <w:rsid w:val="005604C6"/>
    <w:rPr>
      <w:rFonts w:ascii="Arial" w:eastAsia="Times New Roman" w:hAnsi="Arial" w:cs="Arial"/>
    </w:rPr>
  </w:style>
  <w:style w:type="character" w:customStyle="1" w:styleId="WW8Num78z1">
    <w:name w:val="WW8Num78z1"/>
    <w:rsid w:val="005604C6"/>
    <w:rPr>
      <w:rFonts w:ascii="Courier New" w:hAnsi="Courier New" w:cs="Courier New"/>
    </w:rPr>
  </w:style>
  <w:style w:type="character" w:customStyle="1" w:styleId="WW8Num78z2">
    <w:name w:val="WW8Num78z2"/>
    <w:rsid w:val="005604C6"/>
    <w:rPr>
      <w:rFonts w:ascii="Wingdings" w:hAnsi="Wingdings"/>
    </w:rPr>
  </w:style>
  <w:style w:type="character" w:customStyle="1" w:styleId="WW8Num78z3">
    <w:name w:val="WW8Num78z3"/>
    <w:rsid w:val="005604C6"/>
    <w:rPr>
      <w:rFonts w:ascii="Symbol" w:hAnsi="Symbol"/>
    </w:rPr>
  </w:style>
  <w:style w:type="character" w:customStyle="1" w:styleId="Privzetapisavaodstavka1">
    <w:name w:val="Privzeta pisava odstavka1"/>
    <w:rsid w:val="005604C6"/>
  </w:style>
  <w:style w:type="character" w:customStyle="1" w:styleId="Komentar-sklic1">
    <w:name w:val="Komentar - sklic1"/>
    <w:rsid w:val="005604C6"/>
    <w:rPr>
      <w:sz w:val="16"/>
      <w:szCs w:val="16"/>
    </w:rPr>
  </w:style>
  <w:style w:type="character" w:customStyle="1" w:styleId="Znakisprotnihopomb">
    <w:name w:val="Znaki sprotnih opomb"/>
    <w:rsid w:val="005604C6"/>
    <w:rPr>
      <w:position w:val="2"/>
      <w:sz w:val="16"/>
    </w:rPr>
  </w:style>
  <w:style w:type="character" w:customStyle="1" w:styleId="svetlitekst1">
    <w:name w:val="svetlitekst1"/>
    <w:rsid w:val="005604C6"/>
    <w:rPr>
      <w:rFonts w:ascii="Verdana" w:hAnsi="Verdana"/>
      <w:color w:val="39699F"/>
      <w:sz w:val="17"/>
      <w:szCs w:val="17"/>
    </w:rPr>
  </w:style>
  <w:style w:type="character" w:customStyle="1" w:styleId="Simbolizaotevilevanje">
    <w:name w:val="Simboli za oštevilčevanje"/>
    <w:rsid w:val="005604C6"/>
  </w:style>
  <w:style w:type="paragraph" w:customStyle="1" w:styleId="Naslov20">
    <w:name w:val="Naslov2"/>
    <w:basedOn w:val="Navaden"/>
    <w:next w:val="Telobesedila"/>
    <w:rsid w:val="005604C6"/>
    <w:pPr>
      <w:keepNext/>
      <w:suppressAutoHyphens/>
      <w:spacing w:before="240" w:after="120" w:line="240" w:lineRule="auto"/>
      <w:jc w:val="both"/>
    </w:pPr>
    <w:rPr>
      <w:rFonts w:eastAsia="Lucida Sans Unicode" w:cs="Tahoma"/>
      <w:sz w:val="28"/>
      <w:szCs w:val="28"/>
      <w:lang w:eastAsia="ar-SA"/>
    </w:rPr>
  </w:style>
  <w:style w:type="paragraph" w:styleId="Seznam">
    <w:name w:val="List"/>
    <w:basedOn w:val="Telobesedila"/>
    <w:rsid w:val="005604C6"/>
    <w:pPr>
      <w:suppressAutoHyphens/>
    </w:pPr>
    <w:rPr>
      <w:rFonts w:cs="Tahoma"/>
      <w:b w:val="0"/>
      <w:bCs w:val="0"/>
      <w:lang w:eastAsia="ar-SA"/>
    </w:rPr>
  </w:style>
  <w:style w:type="paragraph" w:customStyle="1" w:styleId="Napis2">
    <w:name w:val="Napis2"/>
    <w:basedOn w:val="Navaden"/>
    <w:rsid w:val="005604C6"/>
    <w:pPr>
      <w:suppressLineNumbers/>
      <w:suppressAutoHyphens/>
      <w:spacing w:before="120" w:after="120" w:line="240" w:lineRule="auto"/>
      <w:jc w:val="both"/>
    </w:pPr>
    <w:rPr>
      <w:rFonts w:ascii="Times New Roman" w:hAnsi="Times New Roman" w:cs="Tahoma"/>
      <w:i/>
      <w:iCs/>
      <w:sz w:val="24"/>
      <w:lang w:eastAsia="ar-SA"/>
    </w:rPr>
  </w:style>
  <w:style w:type="paragraph" w:customStyle="1" w:styleId="Kazalo">
    <w:name w:val="Kazalo"/>
    <w:basedOn w:val="Navaden"/>
    <w:rsid w:val="005604C6"/>
    <w:pPr>
      <w:suppressLineNumbers/>
      <w:suppressAutoHyphens/>
      <w:spacing w:line="240" w:lineRule="auto"/>
      <w:jc w:val="both"/>
    </w:pPr>
    <w:rPr>
      <w:rFonts w:ascii="Times New Roman" w:hAnsi="Times New Roman" w:cs="Tahoma"/>
      <w:sz w:val="24"/>
      <w:szCs w:val="20"/>
      <w:lang w:eastAsia="ar-SA"/>
    </w:rPr>
  </w:style>
  <w:style w:type="paragraph" w:customStyle="1" w:styleId="Naslov10">
    <w:name w:val="Naslov1"/>
    <w:basedOn w:val="Navaden"/>
    <w:next w:val="Telobesedila"/>
    <w:rsid w:val="005604C6"/>
    <w:pPr>
      <w:keepNext/>
      <w:suppressAutoHyphens/>
      <w:spacing w:before="240" w:after="120" w:line="240" w:lineRule="auto"/>
      <w:jc w:val="both"/>
    </w:pPr>
    <w:rPr>
      <w:rFonts w:eastAsia="Lucida Sans Unicode" w:cs="Tahoma"/>
      <w:sz w:val="28"/>
      <w:szCs w:val="28"/>
      <w:lang w:eastAsia="ar-SA"/>
    </w:rPr>
  </w:style>
  <w:style w:type="paragraph" w:customStyle="1" w:styleId="Napis1">
    <w:name w:val="Napis1"/>
    <w:basedOn w:val="Navaden"/>
    <w:rsid w:val="005604C6"/>
    <w:pPr>
      <w:suppressLineNumbers/>
      <w:suppressAutoHyphens/>
      <w:spacing w:before="120" w:after="120" w:line="240" w:lineRule="auto"/>
      <w:jc w:val="both"/>
    </w:pPr>
    <w:rPr>
      <w:rFonts w:ascii="Times New Roman" w:hAnsi="Times New Roman" w:cs="Tahoma"/>
      <w:i/>
      <w:iCs/>
      <w:sz w:val="24"/>
      <w:lang w:eastAsia="ar-SA"/>
    </w:rPr>
  </w:style>
  <w:style w:type="paragraph" w:customStyle="1" w:styleId="BlockText1">
    <w:name w:val="Block Text1"/>
    <w:basedOn w:val="Navaden"/>
    <w:rsid w:val="005604C6"/>
    <w:pPr>
      <w:suppressAutoHyphens/>
      <w:spacing w:line="240" w:lineRule="atLeast"/>
      <w:ind w:left="743" w:right="311" w:hanging="34"/>
      <w:jc w:val="both"/>
    </w:pPr>
    <w:rPr>
      <w:rFonts w:ascii="Times New Roman" w:hAnsi="Times New Roman"/>
      <w:i/>
      <w:color w:val="000000"/>
      <w:sz w:val="24"/>
      <w:szCs w:val="20"/>
      <w:lang w:eastAsia="ar-SA"/>
    </w:rPr>
  </w:style>
  <w:style w:type="paragraph" w:customStyle="1" w:styleId="Telobesedila21">
    <w:name w:val="Telo besedila 21"/>
    <w:basedOn w:val="Navaden"/>
    <w:rsid w:val="005604C6"/>
    <w:pPr>
      <w:suppressAutoHyphens/>
      <w:spacing w:line="240" w:lineRule="auto"/>
      <w:jc w:val="both"/>
    </w:pPr>
    <w:rPr>
      <w:rFonts w:ascii="Times New Roman" w:hAnsi="Times New Roman"/>
      <w:b/>
      <w:sz w:val="24"/>
      <w:szCs w:val="20"/>
      <w:lang w:eastAsia="ar-SA"/>
    </w:rPr>
  </w:style>
  <w:style w:type="paragraph" w:customStyle="1" w:styleId="Komentar-besedilo1">
    <w:name w:val="Komentar - besedilo1"/>
    <w:basedOn w:val="Navaden"/>
    <w:rsid w:val="005604C6"/>
    <w:pPr>
      <w:suppressAutoHyphens/>
      <w:spacing w:line="240" w:lineRule="auto"/>
      <w:jc w:val="both"/>
    </w:pPr>
    <w:rPr>
      <w:rFonts w:ascii="Times New Roman" w:hAnsi="Times New Roman"/>
      <w:szCs w:val="20"/>
      <w:lang w:eastAsia="ar-SA"/>
    </w:rPr>
  </w:style>
  <w:style w:type="paragraph" w:customStyle="1" w:styleId="temnitekst">
    <w:name w:val="temnitekst"/>
    <w:basedOn w:val="Navaden"/>
    <w:rsid w:val="005604C6"/>
    <w:pPr>
      <w:suppressAutoHyphens/>
      <w:spacing w:before="280" w:after="280" w:line="240" w:lineRule="auto"/>
      <w:jc w:val="both"/>
    </w:pPr>
    <w:rPr>
      <w:rFonts w:ascii="Verdana" w:hAnsi="Verdana"/>
      <w:color w:val="1E3F65"/>
      <w:sz w:val="17"/>
      <w:szCs w:val="17"/>
      <w:lang w:eastAsia="ar-SA"/>
    </w:rPr>
  </w:style>
  <w:style w:type="paragraph" w:customStyle="1" w:styleId="BodyText31">
    <w:name w:val="Body Text 31"/>
    <w:basedOn w:val="Navaden"/>
    <w:rsid w:val="005604C6"/>
    <w:pPr>
      <w:suppressAutoHyphens/>
      <w:spacing w:line="240" w:lineRule="auto"/>
      <w:jc w:val="both"/>
    </w:pPr>
    <w:rPr>
      <w:sz w:val="22"/>
      <w:szCs w:val="20"/>
      <w:lang w:eastAsia="ar-SA"/>
    </w:rPr>
  </w:style>
  <w:style w:type="paragraph" w:customStyle="1" w:styleId="Vsebinatabele">
    <w:name w:val="Vsebina tabele"/>
    <w:basedOn w:val="Navaden"/>
    <w:rsid w:val="005604C6"/>
    <w:pPr>
      <w:suppressLineNumbers/>
      <w:suppressAutoHyphens/>
      <w:spacing w:line="240" w:lineRule="auto"/>
      <w:jc w:val="both"/>
    </w:pPr>
    <w:rPr>
      <w:rFonts w:ascii="Times New Roman" w:hAnsi="Times New Roman"/>
      <w:sz w:val="24"/>
      <w:szCs w:val="20"/>
      <w:lang w:eastAsia="ar-SA"/>
    </w:rPr>
  </w:style>
  <w:style w:type="paragraph" w:customStyle="1" w:styleId="Naslovtabele">
    <w:name w:val="Naslov tabele"/>
    <w:basedOn w:val="Vsebinatabele"/>
    <w:rsid w:val="005604C6"/>
    <w:pPr>
      <w:jc w:val="center"/>
    </w:pPr>
    <w:rPr>
      <w:b/>
      <w:bCs/>
      <w:i/>
      <w:iCs/>
    </w:rPr>
  </w:style>
  <w:style w:type="paragraph" w:customStyle="1" w:styleId="Telobesedila32">
    <w:name w:val="Telo besedila 32"/>
    <w:basedOn w:val="Navaden"/>
    <w:rsid w:val="005604C6"/>
    <w:pPr>
      <w:spacing w:before="120" w:after="120" w:line="240" w:lineRule="auto"/>
      <w:jc w:val="both"/>
    </w:pPr>
    <w:rPr>
      <w:sz w:val="24"/>
      <w:szCs w:val="20"/>
      <w:lang w:eastAsia="sl-SI"/>
    </w:rPr>
  </w:style>
  <w:style w:type="paragraph" w:customStyle="1" w:styleId="N">
    <w:name w:val="N"/>
    <w:basedOn w:val="Navaden"/>
    <w:rsid w:val="005604C6"/>
    <w:pPr>
      <w:tabs>
        <w:tab w:val="left" w:pos="144"/>
      </w:tabs>
      <w:spacing w:line="240" w:lineRule="auto"/>
      <w:jc w:val="both"/>
    </w:pPr>
    <w:rPr>
      <w:rFonts w:ascii="SL Dutch" w:hAnsi="SL Dutch"/>
      <w:sz w:val="24"/>
      <w:szCs w:val="20"/>
      <w:lang w:val="en-GB"/>
    </w:rPr>
  </w:style>
  <w:style w:type="paragraph" w:customStyle="1" w:styleId="Body">
    <w:name w:val="Body"/>
    <w:basedOn w:val="Navaden"/>
    <w:rsid w:val="005604C6"/>
    <w:pPr>
      <w:overflowPunct w:val="0"/>
      <w:autoSpaceDE w:val="0"/>
      <w:autoSpaceDN w:val="0"/>
      <w:adjustRightInd w:val="0"/>
      <w:spacing w:before="60" w:after="60" w:line="240" w:lineRule="auto"/>
      <w:jc w:val="both"/>
      <w:textAlignment w:val="baseline"/>
    </w:pPr>
    <w:rPr>
      <w:sz w:val="22"/>
      <w:szCs w:val="20"/>
      <w:lang w:eastAsia="sl-SI"/>
    </w:rPr>
  </w:style>
  <w:style w:type="paragraph" w:customStyle="1" w:styleId="p2">
    <w:name w:val="p2"/>
    <w:basedOn w:val="Navaden"/>
    <w:rsid w:val="005604C6"/>
    <w:pPr>
      <w:spacing w:before="60" w:after="15" w:line="240" w:lineRule="auto"/>
      <w:ind w:left="15" w:right="15"/>
      <w:jc w:val="center"/>
    </w:pPr>
    <w:rPr>
      <w:rFonts w:cs="Arial"/>
      <w:color w:val="222222"/>
      <w:sz w:val="22"/>
      <w:szCs w:val="22"/>
      <w:lang w:eastAsia="sl-SI"/>
    </w:rPr>
  </w:style>
  <w:style w:type="paragraph" w:customStyle="1" w:styleId="t">
    <w:name w:val="t"/>
    <w:basedOn w:val="Navaden"/>
    <w:rsid w:val="005604C6"/>
    <w:pPr>
      <w:spacing w:before="300" w:after="225" w:line="240" w:lineRule="auto"/>
      <w:ind w:left="15" w:right="15"/>
      <w:jc w:val="center"/>
    </w:pPr>
    <w:rPr>
      <w:rFonts w:cs="Arial"/>
      <w:b/>
      <w:bCs/>
      <w:color w:val="2E3092"/>
      <w:sz w:val="29"/>
      <w:szCs w:val="29"/>
      <w:lang w:eastAsia="sl-SI"/>
    </w:rPr>
  </w:style>
  <w:style w:type="paragraph" w:customStyle="1" w:styleId="c1">
    <w:name w:val="c1"/>
    <w:basedOn w:val="Navaden"/>
    <w:rsid w:val="005604C6"/>
    <w:pPr>
      <w:spacing w:before="60" w:after="15" w:line="240" w:lineRule="auto"/>
      <w:ind w:left="15" w:right="15"/>
    </w:pPr>
    <w:rPr>
      <w:rFonts w:cs="Arial"/>
      <w:color w:val="222222"/>
      <w:sz w:val="22"/>
      <w:szCs w:val="22"/>
      <w:lang w:eastAsia="sl-SI"/>
    </w:rPr>
  </w:style>
  <w:style w:type="paragraph" w:customStyle="1" w:styleId="CharCharCharZnakCharZnakZnakZnakZnakZnakZnakZnakZnakZnakZnakZnakZnakZnakZnakZnakZnakZnakZnakZnakZnakZnakZnakZnakZnakZnakZnak">
    <w:name w:val="Char Char Char Znak Char Znak Znak Znak Znak Znak Znak Znak Znak Znak Znak Znak Znak Znak Znak Znak Znak Znak Znak Znak Znak Znak Znak Znak Znak Znak Znak"/>
    <w:basedOn w:val="Navaden"/>
    <w:rsid w:val="005604C6"/>
    <w:pPr>
      <w:spacing w:line="240" w:lineRule="auto"/>
    </w:pPr>
    <w:rPr>
      <w:rFonts w:ascii="Times New Roman" w:hAnsi="Times New Roman"/>
      <w:sz w:val="24"/>
      <w:lang w:val="pl-PL" w:eastAsia="pl-PL"/>
    </w:rPr>
  </w:style>
  <w:style w:type="character" w:customStyle="1" w:styleId="mediumtext">
    <w:name w:val="medium_text"/>
    <w:basedOn w:val="Privzetapisavaodstavka"/>
    <w:rsid w:val="005604C6"/>
  </w:style>
  <w:style w:type="paragraph" w:customStyle="1" w:styleId="ZnakZnakZnak">
    <w:name w:val="Znak Znak Znak"/>
    <w:basedOn w:val="Navaden"/>
    <w:rsid w:val="005604C6"/>
    <w:pPr>
      <w:spacing w:line="240" w:lineRule="auto"/>
    </w:pPr>
    <w:rPr>
      <w:rFonts w:ascii="Times New Roman" w:hAnsi="Times New Roman"/>
      <w:sz w:val="24"/>
      <w:lang w:val="pl-PL" w:eastAsia="pl-PL"/>
    </w:rPr>
  </w:style>
  <w:style w:type="character" w:customStyle="1" w:styleId="WW8Num7z0">
    <w:name w:val="WW8Num7z0"/>
    <w:rsid w:val="005604C6"/>
    <w:rPr>
      <w:rFonts w:ascii="Arial" w:eastAsia="Times New Roman" w:hAnsi="Arial" w:cs="Arial"/>
    </w:rPr>
  </w:style>
  <w:style w:type="character" w:customStyle="1" w:styleId="WW8Num9z0">
    <w:name w:val="WW8Num9z0"/>
    <w:rsid w:val="005604C6"/>
    <w:rPr>
      <w:rFonts w:ascii="Arial" w:eastAsia="Times New Roman" w:hAnsi="Arial" w:cs="Arial"/>
    </w:rPr>
  </w:style>
  <w:style w:type="character" w:customStyle="1" w:styleId="WW8Num12z3">
    <w:name w:val="WW8Num12z3"/>
    <w:rsid w:val="005604C6"/>
    <w:rPr>
      <w:rFonts w:ascii="Symbol" w:hAnsi="Symbol"/>
    </w:rPr>
  </w:style>
  <w:style w:type="character" w:customStyle="1" w:styleId="WW8Num13z3">
    <w:name w:val="WW8Num13z3"/>
    <w:rsid w:val="005604C6"/>
    <w:rPr>
      <w:rFonts w:ascii="Symbol" w:hAnsi="Symbol"/>
    </w:rPr>
  </w:style>
  <w:style w:type="character" w:customStyle="1" w:styleId="WW8Num13z4">
    <w:name w:val="WW8Num13z4"/>
    <w:rsid w:val="005604C6"/>
    <w:rPr>
      <w:rFonts w:ascii="Courier New" w:hAnsi="Courier New"/>
    </w:rPr>
  </w:style>
  <w:style w:type="character" w:customStyle="1" w:styleId="WW8Num14z0">
    <w:name w:val="WW8Num14z0"/>
    <w:rsid w:val="005604C6"/>
    <w:rPr>
      <w:rFonts w:ascii="Arial" w:eastAsia="Times New Roman" w:hAnsi="Arial" w:cs="Arial"/>
    </w:rPr>
  </w:style>
  <w:style w:type="character" w:customStyle="1" w:styleId="WW8Num14z1">
    <w:name w:val="WW8Num14z1"/>
    <w:rsid w:val="005604C6"/>
    <w:rPr>
      <w:rFonts w:ascii="Verdana" w:eastAsia="Times New Roman" w:hAnsi="Verdana" w:cs="Times New Roman"/>
    </w:rPr>
  </w:style>
  <w:style w:type="character" w:customStyle="1" w:styleId="WW8Num14z2">
    <w:name w:val="WW8Num14z2"/>
    <w:rsid w:val="005604C6"/>
    <w:rPr>
      <w:rFonts w:ascii="Wingdings" w:hAnsi="Wingdings"/>
    </w:rPr>
  </w:style>
  <w:style w:type="character" w:customStyle="1" w:styleId="WW8Num14z3">
    <w:name w:val="WW8Num14z3"/>
    <w:rsid w:val="005604C6"/>
    <w:rPr>
      <w:rFonts w:ascii="Symbol" w:hAnsi="Symbol"/>
    </w:rPr>
  </w:style>
  <w:style w:type="character" w:customStyle="1" w:styleId="WW8Num14z4">
    <w:name w:val="WW8Num14z4"/>
    <w:rsid w:val="005604C6"/>
    <w:rPr>
      <w:rFonts w:ascii="Courier New" w:hAnsi="Courier New"/>
    </w:rPr>
  </w:style>
  <w:style w:type="character" w:customStyle="1" w:styleId="WW8Num15z3">
    <w:name w:val="WW8Num15z3"/>
    <w:rsid w:val="005604C6"/>
    <w:rPr>
      <w:rFonts w:ascii="Symbol" w:hAnsi="Symbol"/>
    </w:rPr>
  </w:style>
  <w:style w:type="character" w:customStyle="1" w:styleId="WW8Num16z0">
    <w:name w:val="WW8Num16z0"/>
    <w:rsid w:val="005604C6"/>
    <w:rPr>
      <w:rFonts w:ascii="Arial" w:eastAsia="Times New Roman" w:hAnsi="Arial" w:cs="Arial"/>
    </w:rPr>
  </w:style>
  <w:style w:type="character" w:customStyle="1" w:styleId="WW8Num16z1">
    <w:name w:val="WW8Num16z1"/>
    <w:rsid w:val="005604C6"/>
    <w:rPr>
      <w:rFonts w:ascii="Wingdings 3" w:hAnsi="Wingdings 3"/>
    </w:rPr>
  </w:style>
  <w:style w:type="character" w:customStyle="1" w:styleId="WW8Num16z2">
    <w:name w:val="WW8Num16z2"/>
    <w:rsid w:val="005604C6"/>
    <w:rPr>
      <w:rFonts w:ascii="Wingdings" w:hAnsi="Wingdings"/>
    </w:rPr>
  </w:style>
  <w:style w:type="character" w:customStyle="1" w:styleId="WW8Num16z3">
    <w:name w:val="WW8Num16z3"/>
    <w:rsid w:val="005604C6"/>
    <w:rPr>
      <w:rFonts w:ascii="Symbol" w:hAnsi="Symbol"/>
    </w:rPr>
  </w:style>
  <w:style w:type="character" w:customStyle="1" w:styleId="WW8Num16z4">
    <w:name w:val="WW8Num16z4"/>
    <w:rsid w:val="005604C6"/>
    <w:rPr>
      <w:rFonts w:ascii="Courier New" w:hAnsi="Courier New"/>
    </w:rPr>
  </w:style>
  <w:style w:type="character" w:customStyle="1" w:styleId="Privzetapisavaodstavka3">
    <w:name w:val="Privzeta pisava odstavka3"/>
    <w:rsid w:val="005604C6"/>
  </w:style>
  <w:style w:type="character" w:customStyle="1" w:styleId="Privzetapisavaodstavka4">
    <w:name w:val="Privzeta pisava odstavka4"/>
    <w:rsid w:val="005604C6"/>
  </w:style>
  <w:style w:type="character" w:customStyle="1" w:styleId="WW8Num9z1">
    <w:name w:val="WW8Num9z1"/>
    <w:rsid w:val="005604C6"/>
    <w:rPr>
      <w:rFonts w:ascii="Courier New" w:hAnsi="Courier New" w:cs="Courier New"/>
    </w:rPr>
  </w:style>
  <w:style w:type="character" w:customStyle="1" w:styleId="WW8Num9z2">
    <w:name w:val="WW8Num9z2"/>
    <w:rsid w:val="005604C6"/>
    <w:rPr>
      <w:rFonts w:ascii="Wingdings" w:hAnsi="Wingdings"/>
    </w:rPr>
  </w:style>
  <w:style w:type="character" w:customStyle="1" w:styleId="WW8Num9z3">
    <w:name w:val="WW8Num9z3"/>
    <w:rsid w:val="005604C6"/>
    <w:rPr>
      <w:rFonts w:ascii="Symbol" w:hAnsi="Symbol"/>
    </w:rPr>
  </w:style>
  <w:style w:type="character" w:customStyle="1" w:styleId="WW8Num3z1">
    <w:name w:val="WW8Num3z1"/>
    <w:rsid w:val="005604C6"/>
    <w:rPr>
      <w:rFonts w:ascii="Courier New" w:hAnsi="Courier New" w:cs="Courier New"/>
    </w:rPr>
  </w:style>
  <w:style w:type="character" w:customStyle="1" w:styleId="WW8Num7z1">
    <w:name w:val="WW8Num7z1"/>
    <w:rsid w:val="005604C6"/>
    <w:rPr>
      <w:rFonts w:ascii="Courier New" w:hAnsi="Courier New" w:cs="Courier New"/>
    </w:rPr>
  </w:style>
  <w:style w:type="character" w:customStyle="1" w:styleId="WW8Num7z2">
    <w:name w:val="WW8Num7z2"/>
    <w:rsid w:val="005604C6"/>
    <w:rPr>
      <w:rFonts w:ascii="Wingdings" w:hAnsi="Wingdings"/>
    </w:rPr>
  </w:style>
  <w:style w:type="character" w:customStyle="1" w:styleId="WW8Num7z3">
    <w:name w:val="WW8Num7z3"/>
    <w:rsid w:val="005604C6"/>
    <w:rPr>
      <w:rFonts w:ascii="Symbol" w:hAnsi="Symbol"/>
    </w:rPr>
  </w:style>
  <w:style w:type="character" w:customStyle="1" w:styleId="WW8Num10z3">
    <w:name w:val="WW8Num10z3"/>
    <w:rsid w:val="005604C6"/>
    <w:rPr>
      <w:rFonts w:ascii="Symbol" w:hAnsi="Symbol"/>
    </w:rPr>
  </w:style>
  <w:style w:type="character" w:customStyle="1" w:styleId="Komentar-besediloZnak">
    <w:name w:val="Komentar - besedilo Znak"/>
    <w:basedOn w:val="Privzetapisavaodstavka1"/>
    <w:link w:val="Komentar-besedilo"/>
    <w:rsid w:val="005604C6"/>
  </w:style>
  <w:style w:type="character" w:customStyle="1" w:styleId="ZadevakomentarjaZnak">
    <w:name w:val="Zadeva komentarja Znak"/>
    <w:rsid w:val="005604C6"/>
    <w:rPr>
      <w:b/>
      <w:bCs/>
    </w:rPr>
  </w:style>
  <w:style w:type="character" w:customStyle="1" w:styleId="NumberingSymbols">
    <w:name w:val="Numbering Symbols"/>
    <w:rsid w:val="005604C6"/>
  </w:style>
  <w:style w:type="character" w:customStyle="1" w:styleId="Komentar-sklic2">
    <w:name w:val="Komentar - sklic2"/>
    <w:rsid w:val="005604C6"/>
    <w:rPr>
      <w:sz w:val="16"/>
      <w:szCs w:val="16"/>
    </w:rPr>
  </w:style>
  <w:style w:type="character" w:customStyle="1" w:styleId="Znak">
    <w:name w:val="Znak"/>
    <w:basedOn w:val="Privzetapisavaodstavka2"/>
    <w:rsid w:val="005604C6"/>
  </w:style>
  <w:style w:type="character" w:customStyle="1" w:styleId="FootnoteCharacters">
    <w:name w:val="Footnote Characters"/>
    <w:rsid w:val="005604C6"/>
    <w:rPr>
      <w:vertAlign w:val="superscript"/>
    </w:rPr>
  </w:style>
  <w:style w:type="character" w:customStyle="1" w:styleId="Sprotnaopomba-sklic1">
    <w:name w:val="Sprotna opomba - sklic1"/>
    <w:rsid w:val="005604C6"/>
    <w:rPr>
      <w:vertAlign w:val="superscript"/>
    </w:rPr>
  </w:style>
  <w:style w:type="character" w:customStyle="1" w:styleId="WW-FootnoteReference">
    <w:name w:val="WW-Footnote Reference"/>
    <w:rsid w:val="005604C6"/>
    <w:rPr>
      <w:vertAlign w:val="superscript"/>
    </w:rPr>
  </w:style>
  <w:style w:type="character" w:customStyle="1" w:styleId="Bullets">
    <w:name w:val="Bullets"/>
    <w:rsid w:val="005604C6"/>
    <w:rPr>
      <w:rFonts w:ascii="OpenSymbol" w:eastAsia="OpenSymbol" w:hAnsi="OpenSymbol" w:cs="OpenSymbol"/>
    </w:rPr>
  </w:style>
  <w:style w:type="character" w:customStyle="1" w:styleId="Sprotnaopomba-sklic2">
    <w:name w:val="Sprotna opomba - sklic2"/>
    <w:rsid w:val="005604C6"/>
    <w:rPr>
      <w:vertAlign w:val="superscript"/>
    </w:rPr>
  </w:style>
  <w:style w:type="character" w:customStyle="1" w:styleId="BalloonTextChar">
    <w:name w:val="Balloon Text Char"/>
    <w:rsid w:val="005604C6"/>
    <w:rPr>
      <w:rFonts w:ascii="Tahoma" w:hAnsi="Tahoma" w:cs="Tahoma"/>
      <w:sz w:val="16"/>
      <w:szCs w:val="16"/>
    </w:rPr>
  </w:style>
  <w:style w:type="character" w:customStyle="1" w:styleId="Komentar-sklic3">
    <w:name w:val="Komentar - sklic3"/>
    <w:rsid w:val="005604C6"/>
    <w:rPr>
      <w:sz w:val="16"/>
      <w:szCs w:val="16"/>
    </w:rPr>
  </w:style>
  <w:style w:type="paragraph" w:customStyle="1" w:styleId="Heading">
    <w:name w:val="Heading"/>
    <w:basedOn w:val="Navaden"/>
    <w:next w:val="Telobesedila"/>
    <w:rsid w:val="005604C6"/>
    <w:pPr>
      <w:keepNext/>
      <w:widowControl w:val="0"/>
      <w:suppressAutoHyphens/>
      <w:spacing w:before="240" w:after="120" w:line="240" w:lineRule="auto"/>
    </w:pPr>
    <w:rPr>
      <w:rFonts w:eastAsia="SimSun" w:cs="Mangal"/>
      <w:sz w:val="28"/>
      <w:szCs w:val="28"/>
      <w:lang w:eastAsia="ar-SA"/>
    </w:rPr>
  </w:style>
  <w:style w:type="paragraph" w:customStyle="1" w:styleId="Napis3">
    <w:name w:val="Napis3"/>
    <w:basedOn w:val="Navaden"/>
    <w:rsid w:val="005604C6"/>
    <w:pPr>
      <w:widowControl w:val="0"/>
      <w:suppressLineNumbers/>
      <w:suppressAutoHyphens/>
      <w:spacing w:before="120" w:after="120" w:line="240" w:lineRule="auto"/>
    </w:pPr>
    <w:rPr>
      <w:rFonts w:ascii="Times New Roman" w:hAnsi="Times New Roman" w:cs="Mangal"/>
      <w:i/>
      <w:iCs/>
      <w:sz w:val="24"/>
      <w:lang w:eastAsia="ar-SA"/>
    </w:rPr>
  </w:style>
  <w:style w:type="paragraph" w:customStyle="1" w:styleId="Index">
    <w:name w:val="Index"/>
    <w:basedOn w:val="Navaden"/>
    <w:rsid w:val="005604C6"/>
    <w:pPr>
      <w:widowControl w:val="0"/>
      <w:suppressLineNumbers/>
      <w:suppressAutoHyphens/>
      <w:spacing w:line="240" w:lineRule="auto"/>
    </w:pPr>
    <w:rPr>
      <w:rFonts w:ascii="Times New Roman" w:hAnsi="Times New Roman" w:cs="Mangal"/>
      <w:sz w:val="22"/>
      <w:lang w:eastAsia="ar-SA"/>
    </w:rPr>
  </w:style>
  <w:style w:type="paragraph" w:customStyle="1" w:styleId="Zgradbadokumenta1">
    <w:name w:val="Zgradba dokumenta1"/>
    <w:basedOn w:val="Navaden"/>
    <w:rsid w:val="005604C6"/>
    <w:pPr>
      <w:widowControl w:val="0"/>
      <w:suppressAutoHyphens/>
      <w:spacing w:line="240" w:lineRule="auto"/>
    </w:pPr>
    <w:rPr>
      <w:rFonts w:ascii="Tahoma" w:hAnsi="Tahoma" w:cs="Tahoma"/>
      <w:sz w:val="16"/>
      <w:szCs w:val="16"/>
      <w:lang w:eastAsia="ar-SA"/>
    </w:rPr>
  </w:style>
  <w:style w:type="paragraph" w:customStyle="1" w:styleId="Brezrazmikov2">
    <w:name w:val="Brez razmikov2"/>
    <w:rsid w:val="005604C6"/>
    <w:pPr>
      <w:widowControl w:val="0"/>
      <w:suppressAutoHyphens/>
    </w:pPr>
    <w:rPr>
      <w:rFonts w:ascii="Calibri" w:eastAsia="Calibri" w:hAnsi="Calibri" w:cs="Calibri"/>
      <w:sz w:val="22"/>
      <w:szCs w:val="22"/>
      <w:lang w:eastAsia="ar-SA"/>
    </w:rPr>
  </w:style>
  <w:style w:type="paragraph" w:customStyle="1" w:styleId="ZnakZnak1ZnakZnakZnakZnakCharChar">
    <w:name w:val="Znak Znak1 Znak Znak Znak Znak Char Char"/>
    <w:basedOn w:val="Navaden"/>
    <w:rsid w:val="005604C6"/>
    <w:pPr>
      <w:widowControl w:val="0"/>
      <w:spacing w:line="240" w:lineRule="auto"/>
    </w:pPr>
    <w:rPr>
      <w:rFonts w:ascii="Times New Roman" w:hAnsi="Times New Roman"/>
      <w:sz w:val="24"/>
      <w:lang w:val="pl-PL" w:eastAsia="ar-SA"/>
    </w:rPr>
  </w:style>
  <w:style w:type="paragraph" w:customStyle="1" w:styleId="TableContents">
    <w:name w:val="Table Contents"/>
    <w:basedOn w:val="Navaden"/>
    <w:rsid w:val="005604C6"/>
    <w:pPr>
      <w:widowControl w:val="0"/>
      <w:suppressLineNumbers/>
      <w:suppressAutoHyphens/>
      <w:spacing w:line="240" w:lineRule="auto"/>
    </w:pPr>
    <w:rPr>
      <w:rFonts w:ascii="Times New Roman" w:hAnsi="Times New Roman"/>
      <w:sz w:val="22"/>
      <w:lang w:eastAsia="ar-SA"/>
    </w:rPr>
  </w:style>
  <w:style w:type="paragraph" w:customStyle="1" w:styleId="TableHeading">
    <w:name w:val="Table Heading"/>
    <w:basedOn w:val="TableContents"/>
    <w:rsid w:val="005604C6"/>
    <w:pPr>
      <w:jc w:val="center"/>
    </w:pPr>
    <w:rPr>
      <w:b/>
      <w:bCs/>
    </w:rPr>
  </w:style>
  <w:style w:type="paragraph" w:customStyle="1" w:styleId="Framecontents">
    <w:name w:val="Frame contents"/>
    <w:basedOn w:val="Telobesedila"/>
    <w:rsid w:val="005604C6"/>
    <w:pPr>
      <w:widowControl w:val="0"/>
      <w:suppressAutoHyphens/>
      <w:spacing w:after="120" w:line="100" w:lineRule="atLeast"/>
      <w:jc w:val="left"/>
    </w:pPr>
    <w:rPr>
      <w:rFonts w:eastAsia="Arial Unicode MS"/>
      <w:b w:val="0"/>
      <w:bCs w:val="0"/>
      <w:kern w:val="1"/>
      <w:szCs w:val="24"/>
      <w:lang w:eastAsia="ar-SA"/>
    </w:rPr>
  </w:style>
  <w:style w:type="paragraph" w:customStyle="1" w:styleId="Komentar-besedilo2">
    <w:name w:val="Komentar - besedilo2"/>
    <w:basedOn w:val="Navaden"/>
    <w:rsid w:val="005604C6"/>
    <w:pPr>
      <w:widowControl w:val="0"/>
      <w:suppressAutoHyphens/>
      <w:spacing w:line="240" w:lineRule="auto"/>
    </w:pPr>
    <w:rPr>
      <w:rFonts w:ascii="Times New Roman" w:hAnsi="Times New Roman"/>
      <w:szCs w:val="20"/>
      <w:lang w:eastAsia="ar-SA"/>
    </w:rPr>
  </w:style>
  <w:style w:type="paragraph" w:customStyle="1" w:styleId="Absatzeing15">
    <w:name w:val="Absatz_eing_1.5"/>
    <w:basedOn w:val="Navaden"/>
    <w:rsid w:val="005604C6"/>
    <w:pPr>
      <w:tabs>
        <w:tab w:val="left" w:pos="567"/>
        <w:tab w:val="right" w:pos="9072"/>
      </w:tabs>
      <w:suppressAutoHyphens/>
      <w:overflowPunct w:val="0"/>
      <w:autoSpaceDE w:val="0"/>
      <w:spacing w:line="360" w:lineRule="auto"/>
      <w:ind w:left="851"/>
      <w:jc w:val="both"/>
      <w:textAlignment w:val="baseline"/>
    </w:pPr>
    <w:rPr>
      <w:rFonts w:ascii="Times New Roman" w:hAnsi="Times New Roman"/>
      <w:sz w:val="24"/>
      <w:szCs w:val="20"/>
      <w:lang w:val="de-DE" w:eastAsia="ar-SA"/>
    </w:rPr>
  </w:style>
  <w:style w:type="paragraph" w:customStyle="1" w:styleId="Telobesedila-zamik31">
    <w:name w:val="Telo besedila - zamik 31"/>
    <w:basedOn w:val="Navaden"/>
    <w:rsid w:val="005604C6"/>
    <w:pPr>
      <w:widowControl w:val="0"/>
      <w:suppressAutoHyphens/>
      <w:spacing w:after="120" w:line="240" w:lineRule="auto"/>
      <w:ind w:left="283"/>
    </w:pPr>
    <w:rPr>
      <w:rFonts w:ascii="Times New Roman" w:hAnsi="Times New Roman"/>
      <w:sz w:val="16"/>
      <w:szCs w:val="16"/>
      <w:lang w:eastAsia="ar-SA"/>
    </w:rPr>
  </w:style>
  <w:style w:type="paragraph" w:customStyle="1" w:styleId="S">
    <w:name w:val="S"/>
    <w:basedOn w:val="Navaden"/>
    <w:rsid w:val="005604C6"/>
    <w:pPr>
      <w:suppressAutoHyphens/>
      <w:spacing w:line="240" w:lineRule="auto"/>
    </w:pPr>
    <w:rPr>
      <w:rFonts w:ascii="Times" w:hAnsi="Times"/>
      <w:sz w:val="24"/>
      <w:szCs w:val="20"/>
      <w:lang w:val="en-GB" w:eastAsia="ar-SA"/>
    </w:rPr>
  </w:style>
  <w:style w:type="paragraph" w:customStyle="1" w:styleId="Besedilooblaka1">
    <w:name w:val="Besedilo oblačka1"/>
    <w:basedOn w:val="Navaden"/>
    <w:rsid w:val="005604C6"/>
    <w:pPr>
      <w:widowControl w:val="0"/>
      <w:suppressAutoHyphens/>
      <w:spacing w:line="240" w:lineRule="auto"/>
    </w:pPr>
    <w:rPr>
      <w:rFonts w:ascii="Tahoma" w:hAnsi="Tahoma" w:cs="Tahoma"/>
      <w:sz w:val="16"/>
      <w:szCs w:val="16"/>
      <w:lang w:eastAsia="ar-SA"/>
    </w:rPr>
  </w:style>
  <w:style w:type="paragraph" w:customStyle="1" w:styleId="Komentar-besedilo3">
    <w:name w:val="Komentar - besedilo3"/>
    <w:basedOn w:val="Navaden"/>
    <w:rsid w:val="005604C6"/>
    <w:pPr>
      <w:widowControl w:val="0"/>
      <w:suppressAutoHyphens/>
      <w:spacing w:line="240" w:lineRule="auto"/>
    </w:pPr>
    <w:rPr>
      <w:rFonts w:ascii="Times New Roman" w:hAnsi="Times New Roman"/>
      <w:szCs w:val="20"/>
      <w:lang w:eastAsia="ar-SA"/>
    </w:rPr>
  </w:style>
  <w:style w:type="paragraph" w:customStyle="1" w:styleId="mojNoviNaslov8">
    <w:name w:val="mojNoviNaslov8"/>
    <w:basedOn w:val="Navaden"/>
    <w:rsid w:val="005604C6"/>
    <w:pPr>
      <w:widowControl w:val="0"/>
      <w:suppressAutoHyphens/>
      <w:spacing w:line="240" w:lineRule="auto"/>
      <w:ind w:left="1068" w:hanging="360"/>
    </w:pPr>
    <w:rPr>
      <w:rFonts w:ascii="Times New Roman" w:hAnsi="Times New Roman"/>
      <w:sz w:val="22"/>
      <w:lang w:eastAsia="ar-SA"/>
    </w:rPr>
  </w:style>
  <w:style w:type="paragraph" w:customStyle="1" w:styleId="H40">
    <w:name w:val="H4"/>
    <w:basedOn w:val="Navaden"/>
    <w:next w:val="Navaden"/>
    <w:rsid w:val="005604C6"/>
    <w:pPr>
      <w:keepNext/>
      <w:spacing w:before="100" w:after="100" w:line="240" w:lineRule="auto"/>
      <w:outlineLvl w:val="4"/>
    </w:pPr>
    <w:rPr>
      <w:rFonts w:ascii="Times New Roman" w:hAnsi="Times New Roman"/>
      <w:b/>
      <w:snapToGrid w:val="0"/>
      <w:sz w:val="24"/>
      <w:szCs w:val="20"/>
      <w:lang w:eastAsia="sl-SI"/>
    </w:rPr>
  </w:style>
  <w:style w:type="paragraph" w:customStyle="1" w:styleId="z-dnoobrazca1">
    <w:name w:val="z-dno obrazca1"/>
    <w:basedOn w:val="Navaden"/>
    <w:next w:val="Navaden"/>
    <w:rsid w:val="005604C6"/>
    <w:pPr>
      <w:pBdr>
        <w:top w:val="single" w:sz="6" w:space="1" w:color="auto"/>
      </w:pBdr>
      <w:overflowPunct w:val="0"/>
      <w:autoSpaceDE w:val="0"/>
      <w:autoSpaceDN w:val="0"/>
      <w:adjustRightInd w:val="0"/>
      <w:spacing w:line="240" w:lineRule="auto"/>
      <w:jc w:val="center"/>
      <w:textAlignment w:val="baseline"/>
    </w:pPr>
    <w:rPr>
      <w:vanish/>
      <w:sz w:val="16"/>
      <w:szCs w:val="20"/>
      <w:lang w:val="en-GB" w:eastAsia="sl-SI"/>
    </w:rPr>
  </w:style>
  <w:style w:type="paragraph" w:customStyle="1" w:styleId="Tabela">
    <w:name w:val="Tabela"/>
    <w:basedOn w:val="Navaden"/>
    <w:rsid w:val="005604C6"/>
    <w:pPr>
      <w:spacing w:line="360" w:lineRule="atLeast"/>
    </w:pPr>
    <w:rPr>
      <w:rFonts w:ascii="Times" w:hAnsi="Times"/>
      <w:szCs w:val="20"/>
      <w:lang w:val="en-US"/>
    </w:rPr>
  </w:style>
  <w:style w:type="character" w:customStyle="1" w:styleId="tw4winMark">
    <w:name w:val="tw4winMark"/>
    <w:rsid w:val="005604C6"/>
    <w:rPr>
      <w:rFonts w:ascii="Courier New" w:hAnsi="Courier New"/>
      <w:vanish/>
      <w:color w:val="800080"/>
      <w:vertAlign w:val="subscript"/>
    </w:rPr>
  </w:style>
  <w:style w:type="paragraph" w:customStyle="1" w:styleId="Absatzeing15nt">
    <w:name w:val="Absatz_eing_1.5_nt"/>
    <w:basedOn w:val="Absatzeing15"/>
    <w:next w:val="Absatzeing15"/>
    <w:rsid w:val="005604C6"/>
    <w:pPr>
      <w:keepNext/>
      <w:tabs>
        <w:tab w:val="left" w:pos="284"/>
      </w:tabs>
      <w:suppressAutoHyphens w:val="0"/>
      <w:autoSpaceDN w:val="0"/>
      <w:adjustRightInd w:val="0"/>
    </w:pPr>
    <w:rPr>
      <w:lang w:eastAsia="de-DE"/>
    </w:rPr>
  </w:style>
  <w:style w:type="paragraph" w:customStyle="1" w:styleId="Absatzeing25A">
    <w:name w:val="Absatz_eing_2.5A"/>
    <w:basedOn w:val="Navaden"/>
    <w:rsid w:val="005604C6"/>
    <w:pPr>
      <w:tabs>
        <w:tab w:val="left" w:pos="567"/>
        <w:tab w:val="left" w:pos="2835"/>
        <w:tab w:val="right" w:pos="9072"/>
      </w:tabs>
      <w:overflowPunct w:val="0"/>
      <w:autoSpaceDE w:val="0"/>
      <w:autoSpaceDN w:val="0"/>
      <w:adjustRightInd w:val="0"/>
      <w:spacing w:line="360" w:lineRule="auto"/>
      <w:ind w:left="1418" w:hanging="567"/>
      <w:jc w:val="both"/>
      <w:textAlignment w:val="baseline"/>
    </w:pPr>
    <w:rPr>
      <w:rFonts w:ascii="Times New Roman" w:hAnsi="Times New Roman"/>
      <w:sz w:val="24"/>
      <w:szCs w:val="20"/>
      <w:lang w:val="de-DE" w:eastAsia="de-DE"/>
    </w:rPr>
  </w:style>
  <w:style w:type="paragraph" w:customStyle="1" w:styleId="Absatzeing35A">
    <w:name w:val="Absatz_eing_3.5A"/>
    <w:basedOn w:val="Navaden"/>
    <w:rsid w:val="005604C6"/>
    <w:pPr>
      <w:tabs>
        <w:tab w:val="left" w:pos="567"/>
        <w:tab w:val="right" w:pos="9072"/>
      </w:tabs>
      <w:overflowPunct w:val="0"/>
      <w:autoSpaceDE w:val="0"/>
      <w:autoSpaceDN w:val="0"/>
      <w:adjustRightInd w:val="0"/>
      <w:spacing w:line="360" w:lineRule="auto"/>
      <w:ind w:left="1985" w:hanging="567"/>
      <w:jc w:val="both"/>
      <w:textAlignment w:val="baseline"/>
    </w:pPr>
    <w:rPr>
      <w:rFonts w:ascii="Times New Roman" w:hAnsi="Times New Roman"/>
      <w:sz w:val="24"/>
      <w:szCs w:val="20"/>
      <w:lang w:val="de-DE" w:eastAsia="de-DE"/>
    </w:rPr>
  </w:style>
  <w:style w:type="paragraph" w:customStyle="1" w:styleId="Tabelle">
    <w:name w:val="Tabelle"/>
    <w:basedOn w:val="Navaden"/>
    <w:rsid w:val="005604C6"/>
    <w:pPr>
      <w:keepNext/>
      <w:keepLines/>
      <w:tabs>
        <w:tab w:val="left" w:pos="1701"/>
      </w:tabs>
      <w:overflowPunct w:val="0"/>
      <w:autoSpaceDE w:val="0"/>
      <w:autoSpaceDN w:val="0"/>
      <w:adjustRightInd w:val="0"/>
      <w:spacing w:after="400" w:line="360" w:lineRule="auto"/>
      <w:ind w:left="2552" w:hanging="1701"/>
      <w:jc w:val="both"/>
      <w:textAlignment w:val="baseline"/>
    </w:pPr>
    <w:rPr>
      <w:rFonts w:ascii="Times New Roman" w:hAnsi="Times New Roman"/>
      <w:b/>
      <w:sz w:val="24"/>
      <w:szCs w:val="20"/>
      <w:lang w:val="de-DE" w:eastAsia="de-DE"/>
    </w:rPr>
  </w:style>
  <w:style w:type="paragraph" w:customStyle="1" w:styleId="AbsatzTabelleKopfA">
    <w:name w:val="Absatz_Tabelle_Kopf_A"/>
    <w:basedOn w:val="Navaden"/>
    <w:next w:val="Navaden"/>
    <w:rsid w:val="005604C6"/>
    <w:pPr>
      <w:keepNext/>
      <w:keepLines/>
      <w:tabs>
        <w:tab w:val="left" w:pos="567"/>
        <w:tab w:val="right" w:pos="9072"/>
      </w:tabs>
      <w:overflowPunct w:val="0"/>
      <w:autoSpaceDE w:val="0"/>
      <w:autoSpaceDN w:val="0"/>
      <w:adjustRightInd w:val="0"/>
      <w:spacing w:before="100" w:line="360" w:lineRule="auto"/>
      <w:jc w:val="center"/>
      <w:textAlignment w:val="baseline"/>
    </w:pPr>
    <w:rPr>
      <w:rFonts w:ascii="Times New Roman" w:hAnsi="Times New Roman"/>
      <w:b/>
      <w:sz w:val="24"/>
      <w:szCs w:val="20"/>
      <w:lang w:val="de-DE" w:eastAsia="de-DE"/>
    </w:rPr>
  </w:style>
  <w:style w:type="paragraph" w:customStyle="1" w:styleId="AbsatzTabelleZeilenA">
    <w:name w:val="Absatz_Tabelle_Zeilen_A"/>
    <w:basedOn w:val="Navaden"/>
    <w:rsid w:val="005604C6"/>
    <w:pPr>
      <w:keepLines/>
      <w:tabs>
        <w:tab w:val="left" w:pos="567"/>
        <w:tab w:val="right" w:pos="9072"/>
      </w:tabs>
      <w:overflowPunct w:val="0"/>
      <w:autoSpaceDE w:val="0"/>
      <w:autoSpaceDN w:val="0"/>
      <w:adjustRightInd w:val="0"/>
      <w:spacing w:before="100" w:line="360" w:lineRule="auto"/>
      <w:jc w:val="center"/>
      <w:textAlignment w:val="baseline"/>
    </w:pPr>
    <w:rPr>
      <w:rFonts w:ascii="Times New Roman" w:hAnsi="Times New Roman"/>
      <w:sz w:val="24"/>
      <w:szCs w:val="20"/>
      <w:lang w:val="de-DE" w:eastAsia="de-DE"/>
    </w:rPr>
  </w:style>
  <w:style w:type="paragraph" w:customStyle="1" w:styleId="Absatznorm30pt">
    <w:name w:val="Absatz_norm_30pt"/>
    <w:basedOn w:val="Navaden"/>
    <w:next w:val="Navaden"/>
    <w:rsid w:val="005604C6"/>
    <w:pPr>
      <w:tabs>
        <w:tab w:val="left" w:pos="567"/>
        <w:tab w:val="right" w:pos="9072"/>
      </w:tabs>
      <w:overflowPunct w:val="0"/>
      <w:autoSpaceDE w:val="0"/>
      <w:autoSpaceDN w:val="0"/>
      <w:adjustRightInd w:val="0"/>
      <w:spacing w:line="600" w:lineRule="exact"/>
      <w:jc w:val="both"/>
      <w:textAlignment w:val="baseline"/>
    </w:pPr>
    <w:rPr>
      <w:rFonts w:ascii="Times New Roman" w:hAnsi="Times New Roman"/>
      <w:sz w:val="24"/>
      <w:szCs w:val="20"/>
      <w:lang w:val="de-DE" w:eastAsia="de-DE"/>
    </w:rPr>
  </w:style>
  <w:style w:type="paragraph" w:customStyle="1" w:styleId="AbsatzTabelleZeilenB">
    <w:name w:val="Absatz_Tabelle_Zeilen_B"/>
    <w:basedOn w:val="AbsatzTabelleZeilenA"/>
    <w:rsid w:val="005604C6"/>
    <w:pPr>
      <w:ind w:left="170" w:right="170"/>
      <w:jc w:val="both"/>
    </w:pPr>
  </w:style>
  <w:style w:type="paragraph" w:customStyle="1" w:styleId="Absatzeing45Are25">
    <w:name w:val="Absatz_eing_4.5A_re2.5"/>
    <w:basedOn w:val="Navaden"/>
    <w:rsid w:val="005604C6"/>
    <w:pPr>
      <w:tabs>
        <w:tab w:val="left" w:pos="567"/>
        <w:tab w:val="right" w:pos="9072"/>
      </w:tabs>
      <w:overflowPunct w:val="0"/>
      <w:autoSpaceDE w:val="0"/>
      <w:autoSpaceDN w:val="0"/>
      <w:adjustRightInd w:val="0"/>
      <w:spacing w:line="360" w:lineRule="auto"/>
      <w:ind w:left="2552" w:right="1418" w:hanging="567"/>
      <w:jc w:val="both"/>
      <w:textAlignment w:val="baseline"/>
    </w:pPr>
    <w:rPr>
      <w:rFonts w:ascii="Times New Roman" w:hAnsi="Times New Roman"/>
      <w:sz w:val="24"/>
      <w:szCs w:val="20"/>
      <w:lang w:val="de-DE" w:eastAsia="de-DE"/>
    </w:rPr>
  </w:style>
  <w:style w:type="paragraph" w:customStyle="1" w:styleId="Absatzeing25Are25">
    <w:name w:val="Absatz_eing_2.5A_re2.5"/>
    <w:basedOn w:val="Absatzeing25A"/>
    <w:rsid w:val="005604C6"/>
    <w:pPr>
      <w:tabs>
        <w:tab w:val="clear" w:pos="2835"/>
      </w:tabs>
      <w:ind w:right="1418"/>
    </w:pPr>
  </w:style>
  <w:style w:type="paragraph" w:customStyle="1" w:styleId="Absatzeing45A">
    <w:name w:val="Absatz_eing_4.5A"/>
    <w:basedOn w:val="Navaden"/>
    <w:rsid w:val="005604C6"/>
    <w:pPr>
      <w:tabs>
        <w:tab w:val="left" w:pos="567"/>
        <w:tab w:val="right" w:pos="9072"/>
      </w:tabs>
      <w:overflowPunct w:val="0"/>
      <w:autoSpaceDE w:val="0"/>
      <w:autoSpaceDN w:val="0"/>
      <w:adjustRightInd w:val="0"/>
      <w:spacing w:line="360" w:lineRule="auto"/>
      <w:ind w:left="2552" w:hanging="567"/>
      <w:jc w:val="both"/>
      <w:textAlignment w:val="baseline"/>
    </w:pPr>
    <w:rPr>
      <w:rFonts w:ascii="Times New Roman" w:hAnsi="Times New Roman"/>
      <w:sz w:val="24"/>
      <w:szCs w:val="20"/>
      <w:lang w:val="de-DE" w:eastAsia="de-DE"/>
    </w:rPr>
  </w:style>
  <w:style w:type="paragraph" w:customStyle="1" w:styleId="Absatznorm">
    <w:name w:val="Absatz_norm"/>
    <w:basedOn w:val="Navaden"/>
    <w:rsid w:val="005604C6"/>
    <w:pPr>
      <w:tabs>
        <w:tab w:val="left" w:pos="567"/>
        <w:tab w:val="right" w:pos="9072"/>
      </w:tabs>
      <w:overflowPunct w:val="0"/>
      <w:autoSpaceDE w:val="0"/>
      <w:autoSpaceDN w:val="0"/>
      <w:adjustRightInd w:val="0"/>
      <w:spacing w:line="360" w:lineRule="auto"/>
      <w:jc w:val="both"/>
      <w:textAlignment w:val="baseline"/>
    </w:pPr>
    <w:rPr>
      <w:rFonts w:ascii="Times New Roman" w:hAnsi="Times New Roman"/>
      <w:sz w:val="24"/>
      <w:szCs w:val="20"/>
      <w:lang w:val="de-DE" w:eastAsia="de-DE"/>
    </w:rPr>
  </w:style>
  <w:style w:type="paragraph" w:customStyle="1" w:styleId="AbsatzTabelleZeilen1zeli05">
    <w:name w:val="Absatz_Tabelle_Zeilen_1ze_li0.5"/>
    <w:basedOn w:val="Absatznorm"/>
    <w:next w:val="Absatznorm"/>
    <w:rsid w:val="005604C6"/>
    <w:pPr>
      <w:keepLines/>
      <w:spacing w:before="60" w:after="60" w:line="240" w:lineRule="auto"/>
      <w:ind w:left="284"/>
    </w:pPr>
  </w:style>
  <w:style w:type="paragraph" w:customStyle="1" w:styleId="AbsatzTabelleZeilen1zezentr">
    <w:name w:val="Absatz_Tabelle_Zeilen_1ze_zentr"/>
    <w:basedOn w:val="Absatznorm"/>
    <w:rsid w:val="005604C6"/>
    <w:pPr>
      <w:keepLines/>
      <w:spacing w:before="60" w:after="60" w:line="240" w:lineRule="auto"/>
      <w:jc w:val="center"/>
    </w:pPr>
  </w:style>
  <w:style w:type="paragraph" w:customStyle="1" w:styleId="Absatzeing55Ali15">
    <w:name w:val="Absatz_eing_5.5A_li1.5"/>
    <w:basedOn w:val="Navaden"/>
    <w:rsid w:val="005604C6"/>
    <w:pPr>
      <w:tabs>
        <w:tab w:val="left" w:pos="567"/>
        <w:tab w:val="left" w:pos="1418"/>
        <w:tab w:val="right" w:pos="9072"/>
      </w:tabs>
      <w:overflowPunct w:val="0"/>
      <w:autoSpaceDE w:val="0"/>
      <w:autoSpaceDN w:val="0"/>
      <w:adjustRightInd w:val="0"/>
      <w:spacing w:line="360" w:lineRule="auto"/>
      <w:ind w:left="3119" w:hanging="2268"/>
      <w:jc w:val="both"/>
      <w:textAlignment w:val="baseline"/>
    </w:pPr>
    <w:rPr>
      <w:rFonts w:ascii="Times New Roman" w:hAnsi="Times New Roman"/>
      <w:sz w:val="24"/>
      <w:szCs w:val="20"/>
      <w:lang w:val="de-DE" w:eastAsia="de-DE"/>
    </w:rPr>
  </w:style>
  <w:style w:type="paragraph" w:customStyle="1" w:styleId="AbsatzTabelleAnh7ZeilenDez">
    <w:name w:val="Absatz_Tabelle_Anh_7_Zeilen_Dez"/>
    <w:basedOn w:val="AbsatzTabelleZeilen1zeli05"/>
    <w:rsid w:val="005604C6"/>
    <w:pPr>
      <w:tabs>
        <w:tab w:val="clear" w:pos="567"/>
        <w:tab w:val="clear" w:pos="9072"/>
        <w:tab w:val="decimal" w:pos="737"/>
      </w:tabs>
      <w:ind w:left="0"/>
    </w:pPr>
  </w:style>
  <w:style w:type="paragraph" w:customStyle="1" w:styleId="AbsatzTabelleAnh7Zeilen2">
    <w:name w:val="Absatz_Tabelle_Anh_7_Zeilen_2"/>
    <w:basedOn w:val="AbsatzTabelleZeilen1zeli05"/>
    <w:rsid w:val="005604C6"/>
    <w:pPr>
      <w:tabs>
        <w:tab w:val="clear" w:pos="567"/>
        <w:tab w:val="clear" w:pos="9072"/>
      </w:tabs>
      <w:ind w:left="709" w:hanging="425"/>
    </w:pPr>
  </w:style>
  <w:style w:type="paragraph" w:styleId="Oznaenseznam2">
    <w:name w:val="List Bullet 2"/>
    <w:basedOn w:val="Navaden"/>
    <w:rsid w:val="005604C6"/>
    <w:pPr>
      <w:numPr>
        <w:numId w:val="16"/>
      </w:numPr>
      <w:spacing w:line="240" w:lineRule="auto"/>
      <w:jc w:val="both"/>
    </w:pPr>
    <w:rPr>
      <w:rFonts w:ascii="Times New Roman" w:hAnsi="Times New Roman"/>
      <w:sz w:val="24"/>
      <w:szCs w:val="20"/>
      <w:lang w:eastAsia="sl-SI"/>
    </w:rPr>
  </w:style>
  <w:style w:type="paragraph" w:styleId="Seznam-nadaljevanje">
    <w:name w:val="List Continue"/>
    <w:basedOn w:val="Navaden"/>
    <w:rsid w:val="005604C6"/>
    <w:pPr>
      <w:spacing w:after="120" w:line="240" w:lineRule="auto"/>
      <w:ind w:left="283"/>
      <w:jc w:val="both"/>
    </w:pPr>
    <w:rPr>
      <w:rFonts w:ascii="Times New Roman" w:hAnsi="Times New Roman"/>
      <w:sz w:val="24"/>
      <w:szCs w:val="20"/>
      <w:lang w:eastAsia="sl-SI"/>
    </w:rPr>
  </w:style>
  <w:style w:type="paragraph" w:styleId="Telobesedila-prvizamik">
    <w:name w:val="Body Text First Indent"/>
    <w:basedOn w:val="Telobesedila"/>
    <w:link w:val="Telobesedila-prvizamikZnak"/>
    <w:rsid w:val="005604C6"/>
    <w:pPr>
      <w:spacing w:after="120"/>
      <w:ind w:firstLine="210"/>
    </w:pPr>
    <w:rPr>
      <w:b w:val="0"/>
      <w:bCs w:val="0"/>
    </w:rPr>
  </w:style>
  <w:style w:type="character" w:customStyle="1" w:styleId="Telobesedila-prvizamikZnak">
    <w:name w:val="Telo besedila - prvi zamik Znak"/>
    <w:basedOn w:val="TelobesedilaZnak"/>
    <w:link w:val="Telobesedila-prvizamik"/>
    <w:rsid w:val="005604C6"/>
    <w:rPr>
      <w:b w:val="0"/>
      <w:bCs w:val="0"/>
      <w:sz w:val="24"/>
      <w:lang w:val="sl-SI" w:eastAsia="sl-SI" w:bidi="ar-SA"/>
    </w:rPr>
  </w:style>
  <w:style w:type="paragraph" w:styleId="Telobesedila-prvizamik2">
    <w:name w:val="Body Text First Indent 2"/>
    <w:basedOn w:val="Telobesedila-zamik"/>
    <w:link w:val="Telobesedila-prvizamik2Znak"/>
    <w:rsid w:val="005604C6"/>
    <w:pPr>
      <w:spacing w:line="240" w:lineRule="auto"/>
      <w:ind w:firstLine="210"/>
      <w:jc w:val="both"/>
    </w:pPr>
    <w:rPr>
      <w:rFonts w:ascii="Times New Roman" w:hAnsi="Times New Roman"/>
      <w:sz w:val="24"/>
      <w:szCs w:val="20"/>
      <w:lang w:val="sl-SI" w:eastAsia="sl-SI"/>
    </w:rPr>
  </w:style>
  <w:style w:type="character" w:customStyle="1" w:styleId="Telobesedila-prvizamik2Znak">
    <w:name w:val="Telo besedila - prvi zamik 2 Znak"/>
    <w:basedOn w:val="Telobesedila-zamikZnak"/>
    <w:link w:val="Telobesedila-prvizamik2"/>
    <w:rsid w:val="005604C6"/>
    <w:rPr>
      <w:rFonts w:ascii="Arial" w:hAnsi="Arial"/>
      <w:sz w:val="24"/>
      <w:szCs w:val="24"/>
      <w:lang w:val="en-US" w:eastAsia="en-US" w:bidi="ar-SA"/>
    </w:rPr>
  </w:style>
  <w:style w:type="character" w:customStyle="1" w:styleId="apple-converted-space">
    <w:name w:val="apple-converted-space"/>
    <w:basedOn w:val="Privzetapisavaodstavka"/>
    <w:rsid w:val="005604C6"/>
  </w:style>
  <w:style w:type="paragraph" w:customStyle="1" w:styleId="Znak1ZnakZnak">
    <w:name w:val="Znak1 Znak Znak"/>
    <w:basedOn w:val="Navaden"/>
    <w:rsid w:val="005604C6"/>
    <w:pPr>
      <w:spacing w:after="160" w:line="240" w:lineRule="exact"/>
    </w:pPr>
    <w:rPr>
      <w:rFonts w:ascii="Tahoma" w:hAnsi="Tahoma" w:cs="Tahoma"/>
      <w:szCs w:val="20"/>
      <w:lang w:val="en-US"/>
    </w:rPr>
  </w:style>
  <w:style w:type="paragraph" w:customStyle="1" w:styleId="Vsebinaokvira">
    <w:name w:val="Vsebina okvira"/>
    <w:basedOn w:val="Telobesedila"/>
    <w:rsid w:val="005604C6"/>
    <w:pPr>
      <w:suppressAutoHyphens/>
      <w:spacing w:after="120"/>
      <w:jc w:val="left"/>
    </w:pPr>
    <w:rPr>
      <w:b w:val="0"/>
      <w:bCs w:val="0"/>
      <w:sz w:val="22"/>
      <w:szCs w:val="24"/>
      <w:lang w:eastAsia="ar-SA"/>
    </w:rPr>
  </w:style>
  <w:style w:type="paragraph" w:customStyle="1" w:styleId="NoParagraphStyle">
    <w:name w:val="[No Paragraph Style]"/>
    <w:rsid w:val="005604C6"/>
    <w:pPr>
      <w:widowControl w:val="0"/>
      <w:suppressAutoHyphens/>
      <w:autoSpaceDE w:val="0"/>
      <w:spacing w:line="288" w:lineRule="auto"/>
      <w:textAlignment w:val="center"/>
    </w:pPr>
    <w:rPr>
      <w:color w:val="000000"/>
      <w:sz w:val="24"/>
      <w:szCs w:val="24"/>
      <w:lang w:val="en-US"/>
    </w:rPr>
  </w:style>
  <w:style w:type="paragraph" w:customStyle="1" w:styleId="BasicParagraph">
    <w:name w:val="[Basic Paragraph]"/>
    <w:basedOn w:val="NoParagraphStyle"/>
    <w:uiPriority w:val="99"/>
    <w:rsid w:val="005604C6"/>
  </w:style>
  <w:style w:type="paragraph" w:customStyle="1" w:styleId="1">
    <w:name w:val="1"/>
    <w:basedOn w:val="Navaden"/>
    <w:rsid w:val="005604C6"/>
    <w:pPr>
      <w:spacing w:line="240" w:lineRule="auto"/>
    </w:pPr>
    <w:rPr>
      <w:rFonts w:ascii="Times New Roman" w:hAnsi="Times New Roman"/>
      <w:sz w:val="24"/>
      <w:lang w:val="pl-PL" w:eastAsia="pl-PL"/>
    </w:rPr>
  </w:style>
  <w:style w:type="character" w:customStyle="1" w:styleId="ptbrand5">
    <w:name w:val="ptbrand5"/>
    <w:rsid w:val="005604C6"/>
    <w:rPr>
      <w:rFonts w:cs="Times New Roman"/>
    </w:rPr>
  </w:style>
  <w:style w:type="character" w:customStyle="1" w:styleId="bindingandrelease">
    <w:name w:val="bindingandrelease"/>
    <w:rsid w:val="005604C6"/>
    <w:rPr>
      <w:rFonts w:cs="Times New Roman"/>
    </w:rPr>
  </w:style>
  <w:style w:type="paragraph" w:customStyle="1" w:styleId="Odstavekseznama4">
    <w:name w:val="Odstavek seznama4"/>
    <w:basedOn w:val="Navaden"/>
    <w:rsid w:val="005604C6"/>
    <w:pPr>
      <w:spacing w:after="200" w:line="276" w:lineRule="auto"/>
      <w:ind w:left="720"/>
      <w:contextualSpacing/>
    </w:pPr>
    <w:rPr>
      <w:rFonts w:ascii="Calibri" w:hAnsi="Calibri"/>
      <w:sz w:val="22"/>
      <w:szCs w:val="22"/>
    </w:rPr>
  </w:style>
  <w:style w:type="numbering" w:customStyle="1" w:styleId="Brezseznama2">
    <w:name w:val="Brez seznama2"/>
    <w:next w:val="Brezseznama"/>
    <w:uiPriority w:val="99"/>
    <w:semiHidden/>
    <w:unhideWhenUsed/>
    <w:rsid w:val="00AC1DD6"/>
  </w:style>
  <w:style w:type="paragraph" w:customStyle="1" w:styleId="Alinejazarkovnotoko">
    <w:name w:val="Alineja za črkovno točko"/>
    <w:basedOn w:val="Alineazatevilnotoko"/>
    <w:link w:val="AlinejazarkovnotokoZnak"/>
    <w:qFormat/>
    <w:rsid w:val="00AC1DD6"/>
    <w:pPr>
      <w:ind w:left="454"/>
    </w:pPr>
  </w:style>
  <w:style w:type="paragraph" w:customStyle="1" w:styleId="len">
    <w:name w:val="Člen"/>
    <w:basedOn w:val="Navaden"/>
    <w:link w:val="lenZnak"/>
    <w:qFormat/>
    <w:rsid w:val="00AC1DD6"/>
    <w:pPr>
      <w:suppressAutoHyphens/>
      <w:overflowPunct w:val="0"/>
      <w:autoSpaceDE w:val="0"/>
      <w:autoSpaceDN w:val="0"/>
      <w:adjustRightInd w:val="0"/>
      <w:spacing w:before="480" w:line="240" w:lineRule="auto"/>
      <w:jc w:val="center"/>
      <w:textAlignment w:val="baseline"/>
    </w:pPr>
    <w:rPr>
      <w:b/>
      <w:sz w:val="22"/>
      <w:szCs w:val="22"/>
      <w:lang w:val="x-none" w:eastAsia="x-none"/>
    </w:rPr>
  </w:style>
  <w:style w:type="character" w:customStyle="1" w:styleId="lenZnak">
    <w:name w:val="Člen Znak"/>
    <w:link w:val="len"/>
    <w:rsid w:val="00AC1DD6"/>
    <w:rPr>
      <w:rFonts w:ascii="Arial" w:hAnsi="Arial"/>
      <w:b/>
      <w:sz w:val="22"/>
      <w:szCs w:val="22"/>
      <w:lang w:val="x-none" w:eastAsia="x-none"/>
    </w:rPr>
  </w:style>
  <w:style w:type="paragraph" w:customStyle="1" w:styleId="Pravnapodlaga">
    <w:name w:val="Pravna podlaga"/>
    <w:basedOn w:val="Odstavek"/>
    <w:link w:val="PravnapodlagaZnak"/>
    <w:qFormat/>
    <w:rsid w:val="00AC1DD6"/>
    <w:pPr>
      <w:spacing w:before="480"/>
    </w:pPr>
  </w:style>
  <w:style w:type="character" w:customStyle="1" w:styleId="AlinejazarkovnotokoZnak">
    <w:name w:val="Alineja za črkovno točko Znak"/>
    <w:link w:val="Alinejazarkovnotoko"/>
    <w:rsid w:val="00AC1DD6"/>
    <w:rPr>
      <w:rFonts w:ascii="Arial" w:eastAsia="Calibri" w:hAnsi="Arial" w:cs="Arial"/>
      <w:sz w:val="22"/>
      <w:szCs w:val="22"/>
    </w:rPr>
  </w:style>
  <w:style w:type="paragraph" w:customStyle="1" w:styleId="Pa0">
    <w:name w:val="Pa0"/>
    <w:basedOn w:val="Navaden"/>
    <w:next w:val="Navaden"/>
    <w:uiPriority w:val="99"/>
    <w:rsid w:val="00AC1DD6"/>
    <w:pPr>
      <w:autoSpaceDE w:val="0"/>
      <w:autoSpaceDN w:val="0"/>
      <w:adjustRightInd w:val="0"/>
      <w:spacing w:line="201" w:lineRule="atLeast"/>
    </w:pPr>
    <w:rPr>
      <w:rFonts w:eastAsia="Calibri" w:cs="Arial"/>
      <w:sz w:val="24"/>
    </w:rPr>
  </w:style>
  <w:style w:type="paragraph" w:customStyle="1" w:styleId="atekst">
    <w:name w:val="a_tekst"/>
    <w:rsid w:val="00AC1DD6"/>
    <w:pPr>
      <w:overflowPunct w:val="0"/>
      <w:autoSpaceDE w:val="0"/>
      <w:autoSpaceDN w:val="0"/>
      <w:adjustRightInd w:val="0"/>
      <w:spacing w:line="200" w:lineRule="exact"/>
      <w:ind w:firstLine="397"/>
      <w:jc w:val="both"/>
      <w:textAlignment w:val="baseline"/>
    </w:pPr>
    <w:rPr>
      <w:rFonts w:ascii="Arial" w:hAnsi="Arial" w:cs="Arial"/>
      <w:sz w:val="17"/>
      <w:szCs w:val="17"/>
    </w:rPr>
  </w:style>
  <w:style w:type="paragraph" w:customStyle="1" w:styleId="astevilka">
    <w:name w:val="a_stevilka"/>
    <w:basedOn w:val="atekst"/>
    <w:next w:val="atekst"/>
    <w:rsid w:val="00AC1DD6"/>
    <w:pPr>
      <w:tabs>
        <w:tab w:val="left" w:pos="1077"/>
      </w:tabs>
      <w:suppressAutoHyphens/>
      <w:spacing w:after="240" w:line="180" w:lineRule="exact"/>
      <w:ind w:left="1077" w:hanging="680"/>
      <w:outlineLvl w:val="2"/>
    </w:pPr>
    <w:rPr>
      <w:b/>
      <w:bCs/>
      <w:color w:val="0000FF"/>
      <w:sz w:val="20"/>
      <w:szCs w:val="20"/>
    </w:rPr>
  </w:style>
  <w:style w:type="paragraph" w:customStyle="1" w:styleId="aodloktekst">
    <w:name w:val="a_odloktekst"/>
    <w:basedOn w:val="atekst"/>
    <w:next w:val="atekst"/>
    <w:rsid w:val="00AC1DD6"/>
    <w:pPr>
      <w:suppressAutoHyphens/>
      <w:spacing w:before="60" w:line="220" w:lineRule="exact"/>
      <w:ind w:firstLine="0"/>
      <w:jc w:val="center"/>
    </w:pPr>
    <w:rPr>
      <w:b/>
      <w:bCs/>
      <w:color w:val="0000FF"/>
      <w:sz w:val="20"/>
      <w:szCs w:val="20"/>
    </w:rPr>
  </w:style>
  <w:style w:type="paragraph" w:customStyle="1" w:styleId="aodlok">
    <w:name w:val="a_odlok"/>
    <w:basedOn w:val="atekst"/>
    <w:next w:val="aodloktekst"/>
    <w:rsid w:val="00AC1DD6"/>
    <w:pPr>
      <w:suppressAutoHyphens/>
      <w:spacing w:before="240" w:line="220" w:lineRule="exact"/>
      <w:ind w:firstLine="0"/>
      <w:jc w:val="center"/>
    </w:pPr>
    <w:rPr>
      <w:b/>
      <w:bCs/>
      <w:color w:val="0000FF"/>
      <w:sz w:val="20"/>
      <w:szCs w:val="20"/>
    </w:rPr>
  </w:style>
  <w:style w:type="paragraph" w:customStyle="1" w:styleId="anaslovsv">
    <w:name w:val="a_naslovsv"/>
    <w:basedOn w:val="atekst"/>
    <w:next w:val="atekst"/>
    <w:rsid w:val="00AC1DD6"/>
    <w:pPr>
      <w:suppressAutoHyphens/>
      <w:spacing w:before="240"/>
      <w:ind w:firstLine="0"/>
      <w:jc w:val="center"/>
      <w:outlineLvl w:val="3"/>
    </w:pPr>
  </w:style>
  <w:style w:type="paragraph" w:customStyle="1" w:styleId="Del">
    <w:name w:val="Del"/>
    <w:basedOn w:val="Poglavje"/>
    <w:link w:val="DelZnak"/>
    <w:qFormat/>
    <w:rsid w:val="00AC1DD6"/>
    <w:pPr>
      <w:spacing w:before="480" w:after="0" w:line="240" w:lineRule="auto"/>
      <w:outlineLvl w:val="9"/>
    </w:pPr>
    <w:rPr>
      <w:rFonts w:cs="Times New Roman"/>
      <w:b w:val="0"/>
      <w:lang w:val="x-none" w:eastAsia="x-none"/>
    </w:rPr>
  </w:style>
  <w:style w:type="paragraph" w:customStyle="1" w:styleId="Naslovnadlenom">
    <w:name w:val="Naslov nad členom"/>
    <w:basedOn w:val="Navaden"/>
    <w:link w:val="NaslovnadlenomZnak"/>
    <w:qFormat/>
    <w:rsid w:val="00AC1DD6"/>
    <w:pPr>
      <w:tabs>
        <w:tab w:val="left" w:pos="540"/>
        <w:tab w:val="left" w:pos="900"/>
      </w:tabs>
      <w:overflowPunct w:val="0"/>
      <w:autoSpaceDE w:val="0"/>
      <w:autoSpaceDN w:val="0"/>
      <w:adjustRightInd w:val="0"/>
      <w:spacing w:before="480" w:line="240" w:lineRule="auto"/>
      <w:jc w:val="center"/>
      <w:textAlignment w:val="baseline"/>
    </w:pPr>
    <w:rPr>
      <w:b/>
      <w:sz w:val="22"/>
      <w:szCs w:val="22"/>
      <w:lang w:val="x-none" w:eastAsia="x-none"/>
    </w:rPr>
  </w:style>
  <w:style w:type="character" w:customStyle="1" w:styleId="DelZnak">
    <w:name w:val="Del Znak"/>
    <w:link w:val="Del"/>
    <w:rsid w:val="00AC1DD6"/>
    <w:rPr>
      <w:rFonts w:ascii="Arial" w:hAnsi="Arial"/>
      <w:sz w:val="22"/>
      <w:szCs w:val="22"/>
      <w:lang w:val="x-none" w:eastAsia="x-none"/>
    </w:rPr>
  </w:style>
  <w:style w:type="character" w:customStyle="1" w:styleId="NaslovnadlenomZnak">
    <w:name w:val="Naslov nad členom Znak"/>
    <w:link w:val="Naslovnadlenom"/>
    <w:rsid w:val="00AC1DD6"/>
    <w:rPr>
      <w:rFonts w:ascii="Arial" w:hAnsi="Arial"/>
      <w:b/>
      <w:sz w:val="22"/>
      <w:szCs w:val="22"/>
      <w:lang w:val="x-none" w:eastAsia="x-none"/>
    </w:rPr>
  </w:style>
  <w:style w:type="paragraph" w:customStyle="1" w:styleId="anaslovpk">
    <w:name w:val="a_naslovpk"/>
    <w:basedOn w:val="atekst"/>
    <w:next w:val="atekst"/>
    <w:rsid w:val="00AC1DD6"/>
    <w:pPr>
      <w:suppressAutoHyphens/>
      <w:spacing w:before="180"/>
      <w:ind w:firstLine="0"/>
      <w:jc w:val="center"/>
      <w:outlineLvl w:val="3"/>
    </w:pPr>
  </w:style>
  <w:style w:type="paragraph" w:customStyle="1" w:styleId="aclen">
    <w:name w:val="a_clen"/>
    <w:basedOn w:val="atekst"/>
    <w:next w:val="atekst"/>
    <w:rsid w:val="00AC1DD6"/>
    <w:pPr>
      <w:suppressAutoHyphens/>
      <w:spacing w:before="120" w:after="60"/>
      <w:ind w:firstLine="0"/>
      <w:jc w:val="center"/>
      <w:outlineLvl w:val="4"/>
    </w:pPr>
  </w:style>
  <w:style w:type="paragraph" w:customStyle="1" w:styleId="apodpis">
    <w:name w:val="a_podpis"/>
    <w:basedOn w:val="atekst"/>
    <w:rsid w:val="00AC1DD6"/>
    <w:pPr>
      <w:suppressAutoHyphens/>
      <w:ind w:left="1134" w:firstLine="0"/>
      <w:jc w:val="center"/>
    </w:pPr>
  </w:style>
  <w:style w:type="paragraph" w:customStyle="1" w:styleId="Nazivpodpisnika">
    <w:name w:val="Naziv podpisnika"/>
    <w:basedOn w:val="Navaden"/>
    <w:link w:val="NazivpodpisnikaZnak"/>
    <w:rsid w:val="00AC1DD6"/>
    <w:pPr>
      <w:tabs>
        <w:tab w:val="left" w:pos="6521"/>
      </w:tabs>
      <w:overflowPunct w:val="0"/>
      <w:autoSpaceDE w:val="0"/>
      <w:autoSpaceDN w:val="0"/>
      <w:adjustRightInd w:val="0"/>
      <w:spacing w:line="240" w:lineRule="auto"/>
      <w:ind w:left="5670"/>
      <w:jc w:val="both"/>
      <w:textAlignment w:val="baseline"/>
    </w:pPr>
    <w:rPr>
      <w:sz w:val="22"/>
      <w:szCs w:val="22"/>
      <w:lang w:val="x-none" w:eastAsia="x-none"/>
    </w:rPr>
  </w:style>
  <w:style w:type="paragraph" w:customStyle="1" w:styleId="atekstdat">
    <w:name w:val="a_tekst_dat"/>
    <w:basedOn w:val="atekst"/>
    <w:rsid w:val="00AC1DD6"/>
    <w:rPr>
      <w:b/>
      <w:color w:val="FF0000"/>
    </w:rPr>
  </w:style>
  <w:style w:type="character" w:customStyle="1" w:styleId="NazivpodpisnikaZnak">
    <w:name w:val="Naziv podpisnika Znak"/>
    <w:link w:val="Nazivpodpisnika"/>
    <w:rsid w:val="00AC1DD6"/>
    <w:rPr>
      <w:rFonts w:ascii="Arial" w:hAnsi="Arial"/>
      <w:sz w:val="22"/>
      <w:szCs w:val="22"/>
      <w:lang w:val="x-none" w:eastAsia="x-none"/>
    </w:rPr>
  </w:style>
  <w:style w:type="paragraph" w:customStyle="1" w:styleId="Alineazatevilnotoko">
    <w:name w:val="Alinea za številčno točko"/>
    <w:basedOn w:val="Alineazaodstavkom"/>
    <w:link w:val="AlineazatevilnotokoZnak"/>
    <w:qFormat/>
    <w:rsid w:val="00AC1DD6"/>
    <w:pPr>
      <w:tabs>
        <w:tab w:val="clear" w:pos="720"/>
        <w:tab w:val="num" w:pos="397"/>
        <w:tab w:val="left" w:pos="540"/>
        <w:tab w:val="left" w:pos="900"/>
      </w:tabs>
      <w:overflowPunct/>
      <w:autoSpaceDE/>
      <w:autoSpaceDN/>
      <w:adjustRightInd/>
      <w:spacing w:line="240" w:lineRule="auto"/>
      <w:ind w:left="567" w:hanging="170"/>
      <w:textAlignment w:val="auto"/>
    </w:pPr>
    <w:rPr>
      <w:rFonts w:eastAsia="Calibri" w:cs="Arial"/>
      <w:lang w:val="sl-SI" w:eastAsia="sl-SI"/>
    </w:rPr>
  </w:style>
  <w:style w:type="paragraph" w:customStyle="1" w:styleId="tevilnatoka">
    <w:name w:val="Številčna točka"/>
    <w:basedOn w:val="Navaden"/>
    <w:link w:val="tevilnatokaZnak"/>
    <w:qFormat/>
    <w:rsid w:val="00AC1DD6"/>
    <w:pPr>
      <w:numPr>
        <w:numId w:val="20"/>
      </w:numPr>
      <w:tabs>
        <w:tab w:val="left" w:pos="540"/>
        <w:tab w:val="left" w:pos="900"/>
      </w:tabs>
      <w:spacing w:line="240" w:lineRule="auto"/>
      <w:jc w:val="both"/>
    </w:pPr>
    <w:rPr>
      <w:rFonts w:cs="Arial"/>
      <w:sz w:val="22"/>
      <w:szCs w:val="22"/>
      <w:lang w:eastAsia="sl-SI"/>
    </w:rPr>
  </w:style>
  <w:style w:type="character" w:customStyle="1" w:styleId="AlineazatevilnotokoZnak">
    <w:name w:val="Alinea za številčno točko Znak"/>
    <w:link w:val="Alineazatevilnotoko"/>
    <w:rsid w:val="00AC1DD6"/>
    <w:rPr>
      <w:rFonts w:ascii="Arial" w:eastAsia="Calibri" w:hAnsi="Arial" w:cs="Arial"/>
      <w:sz w:val="22"/>
      <w:szCs w:val="22"/>
    </w:rPr>
  </w:style>
  <w:style w:type="paragraph" w:customStyle="1" w:styleId="rkovnatokazatevilnotoko">
    <w:name w:val="Črkovna točka za številčno točko"/>
    <w:basedOn w:val="tevilnatoka"/>
    <w:link w:val="rkovnatokazatevilnotokoZnak"/>
    <w:qFormat/>
    <w:rsid w:val="00AC1DD6"/>
    <w:pPr>
      <w:numPr>
        <w:numId w:val="0"/>
      </w:numPr>
    </w:pPr>
  </w:style>
  <w:style w:type="character" w:customStyle="1" w:styleId="tevilnatokaZnak">
    <w:name w:val="Številčna točka Znak"/>
    <w:link w:val="tevilnatoka"/>
    <w:rsid w:val="00AC1DD6"/>
    <w:rPr>
      <w:rFonts w:ascii="Arial" w:hAnsi="Arial" w:cs="Arial"/>
      <w:sz w:val="22"/>
      <w:szCs w:val="22"/>
    </w:rPr>
  </w:style>
  <w:style w:type="character" w:customStyle="1" w:styleId="rkovnatokazatevilnotokoZnak">
    <w:name w:val="Črkovna točka za številčno točko Znak"/>
    <w:link w:val="rkovnatokazatevilnotoko"/>
    <w:rsid w:val="00AC1DD6"/>
    <w:rPr>
      <w:rFonts w:ascii="Arial" w:hAnsi="Arial" w:cs="Arial"/>
      <w:sz w:val="22"/>
      <w:szCs w:val="22"/>
    </w:rPr>
  </w:style>
  <w:style w:type="paragraph" w:customStyle="1" w:styleId="tevilkanakoncupredpisa">
    <w:name w:val="Številka na koncu predpisa"/>
    <w:basedOn w:val="Datumsprejetja"/>
    <w:link w:val="tevilkanakoncupredpisaZnak"/>
    <w:qFormat/>
    <w:rsid w:val="00AC1DD6"/>
    <w:pPr>
      <w:spacing w:before="480"/>
    </w:pPr>
  </w:style>
  <w:style w:type="paragraph" w:customStyle="1" w:styleId="Datumsprejetja">
    <w:name w:val="Datum sprejetja"/>
    <w:basedOn w:val="Navaden"/>
    <w:link w:val="DatumsprejetjaZnak"/>
    <w:qFormat/>
    <w:rsid w:val="00AC1DD6"/>
    <w:pPr>
      <w:tabs>
        <w:tab w:val="left" w:pos="567"/>
        <w:tab w:val="left" w:pos="900"/>
        <w:tab w:val="left" w:pos="1440"/>
        <w:tab w:val="left" w:pos="1872"/>
        <w:tab w:val="left" w:pos="2880"/>
        <w:tab w:val="left" w:pos="5760"/>
      </w:tabs>
      <w:overflowPunct w:val="0"/>
      <w:autoSpaceDE w:val="0"/>
      <w:autoSpaceDN w:val="0"/>
      <w:adjustRightInd w:val="0"/>
      <w:spacing w:line="240" w:lineRule="auto"/>
      <w:jc w:val="both"/>
      <w:textAlignment w:val="baseline"/>
    </w:pPr>
    <w:rPr>
      <w:snapToGrid w:val="0"/>
      <w:color w:val="000000"/>
      <w:sz w:val="22"/>
      <w:szCs w:val="22"/>
      <w:lang w:val="x-none" w:eastAsia="x-none"/>
    </w:rPr>
  </w:style>
  <w:style w:type="character" w:customStyle="1" w:styleId="tevilkanakoncupredpisaZnak">
    <w:name w:val="Številka na koncu predpisa Znak"/>
    <w:link w:val="tevilkanakoncupredpisa"/>
    <w:rsid w:val="00AC1DD6"/>
    <w:rPr>
      <w:rFonts w:ascii="Arial" w:hAnsi="Arial"/>
      <w:snapToGrid w:val="0"/>
      <w:color w:val="000000"/>
      <w:sz w:val="22"/>
      <w:szCs w:val="22"/>
      <w:lang w:val="x-none" w:eastAsia="x-none"/>
    </w:rPr>
  </w:style>
  <w:style w:type="paragraph" w:customStyle="1" w:styleId="Podpisnik">
    <w:name w:val="Podpisnik"/>
    <w:basedOn w:val="Navaden"/>
    <w:link w:val="PodpisnikZnak"/>
    <w:qFormat/>
    <w:rsid w:val="00AC1DD6"/>
    <w:pPr>
      <w:tabs>
        <w:tab w:val="left" w:pos="6521"/>
      </w:tabs>
      <w:overflowPunct w:val="0"/>
      <w:autoSpaceDE w:val="0"/>
      <w:autoSpaceDN w:val="0"/>
      <w:adjustRightInd w:val="0"/>
      <w:spacing w:line="240" w:lineRule="auto"/>
      <w:ind w:left="5670"/>
      <w:jc w:val="both"/>
      <w:textAlignment w:val="baseline"/>
    </w:pPr>
    <w:rPr>
      <w:sz w:val="22"/>
      <w:szCs w:val="22"/>
      <w:lang w:val="x-none" w:eastAsia="x-none"/>
    </w:rPr>
  </w:style>
  <w:style w:type="character" w:customStyle="1" w:styleId="DatumsprejetjaZnak">
    <w:name w:val="Datum sprejetja Znak"/>
    <w:link w:val="Datumsprejetja"/>
    <w:rsid w:val="00AC1DD6"/>
    <w:rPr>
      <w:rFonts w:ascii="Arial" w:hAnsi="Arial"/>
      <w:snapToGrid w:val="0"/>
      <w:color w:val="000000"/>
      <w:sz w:val="22"/>
      <w:szCs w:val="22"/>
      <w:lang w:val="x-none" w:eastAsia="x-none"/>
    </w:rPr>
  </w:style>
  <w:style w:type="character" w:customStyle="1" w:styleId="PodpisnikZnak">
    <w:name w:val="Podpisnik Znak"/>
    <w:link w:val="Podpisnik"/>
    <w:rsid w:val="00AC1DD6"/>
    <w:rPr>
      <w:rFonts w:ascii="Arial" w:hAnsi="Arial"/>
      <w:sz w:val="22"/>
      <w:szCs w:val="22"/>
      <w:lang w:val="x-none" w:eastAsia="x-none"/>
    </w:rPr>
  </w:style>
  <w:style w:type="paragraph" w:customStyle="1" w:styleId="lennaslov">
    <w:name w:val="Člen_naslov"/>
    <w:basedOn w:val="len"/>
    <w:qFormat/>
    <w:rsid w:val="00AC1DD6"/>
    <w:pPr>
      <w:spacing w:before="0"/>
    </w:pPr>
  </w:style>
  <w:style w:type="character" w:customStyle="1" w:styleId="PravnapodlagaZnak">
    <w:name w:val="Pravna podlaga Znak"/>
    <w:link w:val="Pravnapodlaga"/>
    <w:rsid w:val="00AC1DD6"/>
    <w:rPr>
      <w:rFonts w:ascii="Arial" w:hAnsi="Arial"/>
      <w:sz w:val="22"/>
      <w:szCs w:val="22"/>
      <w:lang w:val="x-none" w:eastAsia="x-none"/>
    </w:rPr>
  </w:style>
  <w:style w:type="paragraph" w:customStyle="1" w:styleId="Pododdelek">
    <w:name w:val="Pododdelek"/>
    <w:basedOn w:val="Navaden"/>
    <w:link w:val="PododdelekZnak"/>
    <w:qFormat/>
    <w:rsid w:val="00AC1DD6"/>
    <w:pPr>
      <w:tabs>
        <w:tab w:val="left" w:pos="540"/>
        <w:tab w:val="left" w:pos="900"/>
      </w:tabs>
      <w:overflowPunct w:val="0"/>
      <w:autoSpaceDE w:val="0"/>
      <w:autoSpaceDN w:val="0"/>
      <w:adjustRightInd w:val="0"/>
      <w:spacing w:before="480" w:line="240" w:lineRule="auto"/>
      <w:jc w:val="center"/>
      <w:textAlignment w:val="baseline"/>
    </w:pPr>
    <w:rPr>
      <w:sz w:val="22"/>
      <w:szCs w:val="22"/>
      <w:lang w:val="x-none" w:eastAsia="x-none"/>
    </w:rPr>
  </w:style>
  <w:style w:type="character" w:customStyle="1" w:styleId="Komentar-sklic">
    <w:name w:val="Komentar - sklic"/>
    <w:semiHidden/>
    <w:rsid w:val="00AC1DD6"/>
    <w:rPr>
      <w:sz w:val="16"/>
      <w:szCs w:val="16"/>
    </w:rPr>
  </w:style>
  <w:style w:type="character" w:customStyle="1" w:styleId="PododdelekZnak">
    <w:name w:val="Pododdelek Znak"/>
    <w:link w:val="Pododdelek"/>
    <w:rsid w:val="00AC1DD6"/>
    <w:rPr>
      <w:rFonts w:ascii="Arial" w:hAnsi="Arial"/>
      <w:sz w:val="22"/>
      <w:szCs w:val="22"/>
      <w:lang w:val="x-none" w:eastAsia="x-none"/>
    </w:rPr>
  </w:style>
  <w:style w:type="paragraph" w:customStyle="1" w:styleId="EVA">
    <w:name w:val="EVA"/>
    <w:basedOn w:val="Navaden"/>
    <w:link w:val="EVAZnak"/>
    <w:qFormat/>
    <w:rsid w:val="00AC1DD6"/>
    <w:pPr>
      <w:tabs>
        <w:tab w:val="left" w:pos="567"/>
        <w:tab w:val="left" w:pos="900"/>
      </w:tabs>
      <w:overflowPunct w:val="0"/>
      <w:autoSpaceDE w:val="0"/>
      <w:autoSpaceDN w:val="0"/>
      <w:adjustRightInd w:val="0"/>
      <w:spacing w:line="240" w:lineRule="auto"/>
      <w:jc w:val="both"/>
      <w:textAlignment w:val="baseline"/>
    </w:pPr>
    <w:rPr>
      <w:color w:val="000000"/>
      <w:sz w:val="22"/>
      <w:szCs w:val="22"/>
      <w:lang w:val="x-none" w:eastAsia="x-none"/>
    </w:rPr>
  </w:style>
  <w:style w:type="character" w:customStyle="1" w:styleId="EVAZnak">
    <w:name w:val="EVA Znak"/>
    <w:link w:val="EVA"/>
    <w:rsid w:val="00AC1DD6"/>
    <w:rPr>
      <w:rFonts w:ascii="Arial" w:hAnsi="Arial"/>
      <w:color w:val="000000"/>
      <w:sz w:val="22"/>
      <w:szCs w:val="22"/>
      <w:lang w:val="x-none" w:eastAsia="x-none"/>
    </w:rPr>
  </w:style>
  <w:style w:type="paragraph" w:customStyle="1" w:styleId="Komentar-besedilo">
    <w:name w:val="Komentar - besedilo"/>
    <w:basedOn w:val="Navaden"/>
    <w:link w:val="Komentar-besediloZnak"/>
    <w:semiHidden/>
    <w:rsid w:val="00AC1DD6"/>
    <w:pPr>
      <w:spacing w:line="240" w:lineRule="auto"/>
      <w:jc w:val="both"/>
    </w:pPr>
    <w:rPr>
      <w:rFonts w:ascii="Times New Roman" w:hAnsi="Times New Roman"/>
      <w:szCs w:val="20"/>
      <w:lang w:eastAsia="sl-SI"/>
    </w:rPr>
  </w:style>
  <w:style w:type="paragraph" w:customStyle="1" w:styleId="Imeorgana">
    <w:name w:val="Ime organa"/>
    <w:basedOn w:val="Navaden"/>
    <w:link w:val="ImeorganaZnak"/>
    <w:qFormat/>
    <w:rsid w:val="00AC1DD6"/>
    <w:pPr>
      <w:tabs>
        <w:tab w:val="left" w:pos="6521"/>
      </w:tabs>
      <w:overflowPunct w:val="0"/>
      <w:autoSpaceDE w:val="0"/>
      <w:autoSpaceDN w:val="0"/>
      <w:adjustRightInd w:val="0"/>
      <w:spacing w:before="480" w:line="240" w:lineRule="auto"/>
      <w:ind w:left="5670"/>
      <w:textAlignment w:val="baseline"/>
    </w:pPr>
    <w:rPr>
      <w:sz w:val="22"/>
      <w:szCs w:val="22"/>
      <w:lang w:val="x-none" w:eastAsia="x-none"/>
    </w:rPr>
  </w:style>
  <w:style w:type="paragraph" w:customStyle="1" w:styleId="Alineja">
    <w:name w:val="Alineja"/>
    <w:basedOn w:val="Navaden"/>
    <w:link w:val="AlinejaZnak"/>
    <w:qFormat/>
    <w:rsid w:val="00AC1DD6"/>
    <w:pPr>
      <w:numPr>
        <w:numId w:val="18"/>
      </w:numPr>
      <w:overflowPunct w:val="0"/>
      <w:autoSpaceDE w:val="0"/>
      <w:autoSpaceDN w:val="0"/>
      <w:adjustRightInd w:val="0"/>
      <w:spacing w:line="200" w:lineRule="exact"/>
      <w:jc w:val="both"/>
      <w:textAlignment w:val="baseline"/>
    </w:pPr>
    <w:rPr>
      <w:sz w:val="17"/>
      <w:szCs w:val="17"/>
      <w:lang w:val="x-none" w:eastAsia="x-none"/>
    </w:rPr>
  </w:style>
  <w:style w:type="character" w:customStyle="1" w:styleId="AlinejaZnak">
    <w:name w:val="Alineja Znak"/>
    <w:link w:val="Alineja"/>
    <w:rsid w:val="00AC1DD6"/>
    <w:rPr>
      <w:rFonts w:ascii="Arial" w:hAnsi="Arial"/>
      <w:sz w:val="17"/>
      <w:szCs w:val="17"/>
      <w:lang w:val="x-none" w:eastAsia="x-none"/>
    </w:rPr>
  </w:style>
  <w:style w:type="paragraph" w:customStyle="1" w:styleId="Opozorilo">
    <w:name w:val="Opozorilo"/>
    <w:basedOn w:val="Navaden"/>
    <w:link w:val="OpozoriloZnak"/>
    <w:qFormat/>
    <w:rsid w:val="00AC1DD6"/>
    <w:pPr>
      <w:overflowPunct w:val="0"/>
      <w:autoSpaceDE w:val="0"/>
      <w:autoSpaceDN w:val="0"/>
      <w:adjustRightInd w:val="0"/>
      <w:spacing w:before="240" w:after="360" w:line="200" w:lineRule="exact"/>
      <w:jc w:val="both"/>
      <w:textAlignment w:val="baseline"/>
    </w:pPr>
    <w:rPr>
      <w:color w:val="808080"/>
      <w:sz w:val="17"/>
      <w:szCs w:val="17"/>
      <w:lang w:val="x-none" w:eastAsia="x-none"/>
    </w:rPr>
  </w:style>
  <w:style w:type="character" w:customStyle="1" w:styleId="OpozoriloZnak">
    <w:name w:val="Opozorilo Znak"/>
    <w:link w:val="Opozorilo"/>
    <w:rsid w:val="00AC1DD6"/>
    <w:rPr>
      <w:rFonts w:ascii="Arial" w:hAnsi="Arial"/>
      <w:color w:val="808080"/>
      <w:sz w:val="17"/>
      <w:szCs w:val="17"/>
      <w:lang w:val="x-none" w:eastAsia="x-none"/>
    </w:rPr>
  </w:style>
  <w:style w:type="paragraph" w:customStyle="1" w:styleId="lennovele">
    <w:name w:val="Člen_novele"/>
    <w:basedOn w:val="len"/>
    <w:link w:val="lennoveleZnak"/>
    <w:qFormat/>
    <w:rsid w:val="00AC1DD6"/>
  </w:style>
  <w:style w:type="paragraph" w:customStyle="1" w:styleId="Priloga">
    <w:name w:val="Priloga"/>
    <w:basedOn w:val="Navaden"/>
    <w:link w:val="PrilogaZnak"/>
    <w:qFormat/>
    <w:rsid w:val="00AC1DD6"/>
    <w:pPr>
      <w:overflowPunct w:val="0"/>
      <w:autoSpaceDE w:val="0"/>
      <w:autoSpaceDN w:val="0"/>
      <w:adjustRightInd w:val="0"/>
      <w:spacing w:before="380" w:after="60" w:line="200" w:lineRule="exact"/>
      <w:jc w:val="both"/>
      <w:textAlignment w:val="baseline"/>
    </w:pPr>
    <w:rPr>
      <w:b/>
      <w:sz w:val="17"/>
      <w:szCs w:val="17"/>
      <w:lang w:val="x-none" w:eastAsia="x-none"/>
    </w:rPr>
  </w:style>
  <w:style w:type="character" w:customStyle="1" w:styleId="lennoveleZnak">
    <w:name w:val="Člen_novele Znak"/>
    <w:link w:val="lennovele"/>
    <w:rsid w:val="00AC1DD6"/>
    <w:rPr>
      <w:rFonts w:ascii="Arial" w:hAnsi="Arial"/>
      <w:b/>
      <w:sz w:val="22"/>
      <w:szCs w:val="22"/>
      <w:lang w:val="x-none" w:eastAsia="x-none"/>
    </w:rPr>
  </w:style>
  <w:style w:type="character" w:customStyle="1" w:styleId="PrilogaZnak">
    <w:name w:val="Priloga Znak"/>
    <w:link w:val="Priloga"/>
    <w:rsid w:val="00AC1DD6"/>
    <w:rPr>
      <w:rFonts w:ascii="Arial" w:hAnsi="Arial"/>
      <w:b/>
      <w:sz w:val="17"/>
      <w:szCs w:val="17"/>
      <w:lang w:val="x-none" w:eastAsia="x-none"/>
    </w:rPr>
  </w:style>
  <w:style w:type="paragraph" w:customStyle="1" w:styleId="rta">
    <w:name w:val="Črta"/>
    <w:basedOn w:val="Navaden"/>
    <w:link w:val="rtaZnak"/>
    <w:qFormat/>
    <w:rsid w:val="00AC1DD6"/>
    <w:pPr>
      <w:overflowPunct w:val="0"/>
      <w:autoSpaceDE w:val="0"/>
      <w:autoSpaceDN w:val="0"/>
      <w:adjustRightInd w:val="0"/>
      <w:spacing w:before="360" w:line="240" w:lineRule="auto"/>
      <w:jc w:val="center"/>
      <w:textAlignment w:val="baseline"/>
    </w:pPr>
    <w:rPr>
      <w:sz w:val="22"/>
      <w:szCs w:val="22"/>
      <w:lang w:val="x-none" w:eastAsia="x-none"/>
    </w:rPr>
  </w:style>
  <w:style w:type="paragraph" w:customStyle="1" w:styleId="NPB">
    <w:name w:val="NPB"/>
    <w:basedOn w:val="Vrstapredpisa"/>
    <w:qFormat/>
    <w:rsid w:val="00AC1DD6"/>
    <w:pPr>
      <w:spacing w:before="480" w:line="240" w:lineRule="auto"/>
    </w:pPr>
    <w:rPr>
      <w:rFonts w:cs="Times New Roman"/>
      <w:spacing w:val="0"/>
      <w:lang w:val="x-none" w:eastAsia="x-none"/>
    </w:rPr>
  </w:style>
  <w:style w:type="character" w:customStyle="1" w:styleId="rtaZnak">
    <w:name w:val="Črta Znak"/>
    <w:link w:val="rta"/>
    <w:rsid w:val="00AC1DD6"/>
    <w:rPr>
      <w:rFonts w:ascii="Arial" w:hAnsi="Arial"/>
      <w:sz w:val="22"/>
      <w:szCs w:val="22"/>
      <w:lang w:val="x-none" w:eastAsia="x-none"/>
    </w:rPr>
  </w:style>
  <w:style w:type="paragraph" w:customStyle="1" w:styleId="Zamaknjenadolobaprvinivo">
    <w:name w:val="Zamaknjena določba_prvi nivo"/>
    <w:basedOn w:val="Alineazaodstavkom"/>
    <w:link w:val="ZamaknjenadolobaprvinivoZnak"/>
    <w:qFormat/>
    <w:rsid w:val="00AC1DD6"/>
    <w:pPr>
      <w:numPr>
        <w:numId w:val="0"/>
      </w:numPr>
      <w:tabs>
        <w:tab w:val="left" w:pos="540"/>
        <w:tab w:val="left" w:pos="900"/>
      </w:tabs>
      <w:overflowPunct/>
      <w:autoSpaceDE/>
      <w:autoSpaceDN/>
      <w:adjustRightInd/>
      <w:spacing w:line="240" w:lineRule="auto"/>
      <w:textAlignment w:val="auto"/>
    </w:pPr>
    <w:rPr>
      <w:rFonts w:eastAsia="Calibri"/>
    </w:rPr>
  </w:style>
  <w:style w:type="paragraph" w:customStyle="1" w:styleId="Zamaknjenadolobadruginivo">
    <w:name w:val="Zamaknjena določba_drugi nivo"/>
    <w:basedOn w:val="rkovnatokazatevilnotoko"/>
    <w:link w:val="ZamaknjenadolobadruginivoZnak"/>
    <w:qFormat/>
    <w:rsid w:val="00AC1DD6"/>
    <w:pPr>
      <w:ind w:left="397"/>
    </w:pPr>
  </w:style>
  <w:style w:type="character" w:customStyle="1" w:styleId="ZamaknjenadolobaprvinivoZnak">
    <w:name w:val="Zamaknjena določba_prvi nivo Znak"/>
    <w:link w:val="Zamaknjenadolobaprvinivo"/>
    <w:rsid w:val="00AC1DD6"/>
    <w:rPr>
      <w:rFonts w:ascii="Arial" w:eastAsia="Calibri" w:hAnsi="Arial"/>
      <w:sz w:val="22"/>
      <w:szCs w:val="22"/>
      <w:lang w:val="x-none" w:eastAsia="x-none"/>
    </w:rPr>
  </w:style>
  <w:style w:type="character" w:customStyle="1" w:styleId="ZamaknjenadolobadruginivoZnak">
    <w:name w:val="Zamaknjena določba_drugi nivo Znak"/>
    <w:link w:val="Zamaknjenadolobadruginivo"/>
    <w:rsid w:val="00AC1DD6"/>
    <w:rPr>
      <w:rFonts w:ascii="Arial" w:hAnsi="Arial" w:cs="Arial"/>
      <w:sz w:val="22"/>
      <w:szCs w:val="22"/>
    </w:rPr>
  </w:style>
  <w:style w:type="paragraph" w:customStyle="1" w:styleId="Alineazapodtoko">
    <w:name w:val="Alinea za podtočko"/>
    <w:basedOn w:val="Alineazaodstavkom"/>
    <w:link w:val="AlineazapodtokoZnak"/>
    <w:qFormat/>
    <w:rsid w:val="00AC1DD6"/>
    <w:pPr>
      <w:tabs>
        <w:tab w:val="clear" w:pos="720"/>
        <w:tab w:val="num" w:pos="397"/>
        <w:tab w:val="left" w:pos="540"/>
        <w:tab w:val="left" w:pos="900"/>
      </w:tabs>
      <w:overflowPunct/>
      <w:autoSpaceDE/>
      <w:autoSpaceDN/>
      <w:adjustRightInd/>
      <w:spacing w:line="240" w:lineRule="auto"/>
      <w:ind w:left="1134" w:hanging="227"/>
      <w:textAlignment w:val="auto"/>
    </w:pPr>
    <w:rPr>
      <w:rFonts w:eastAsia="Calibri"/>
    </w:rPr>
  </w:style>
  <w:style w:type="paragraph" w:customStyle="1" w:styleId="Zamakanjenadolobatretjinivo">
    <w:name w:val="Zamakanjena določba_tretji nivo"/>
    <w:basedOn w:val="Zamaknjenadolobadruginivo"/>
    <w:link w:val="ZamakanjenadolobatretjinivoZnak"/>
    <w:qFormat/>
    <w:rsid w:val="00AC1DD6"/>
    <w:pPr>
      <w:ind w:left="907"/>
    </w:pPr>
  </w:style>
  <w:style w:type="character" w:customStyle="1" w:styleId="AlineazapodtokoZnak">
    <w:name w:val="Alinea za podtočko Znak"/>
    <w:link w:val="Alineazapodtoko"/>
    <w:rsid w:val="00AC1DD6"/>
    <w:rPr>
      <w:rFonts w:ascii="Arial" w:eastAsia="Calibri" w:hAnsi="Arial"/>
      <w:sz w:val="22"/>
      <w:szCs w:val="22"/>
      <w:lang w:val="x-none" w:eastAsia="x-none"/>
    </w:rPr>
  </w:style>
  <w:style w:type="numbering" w:customStyle="1" w:styleId="Alinejazaodstavkom">
    <w:name w:val="Alineja za odstavkom"/>
    <w:uiPriority w:val="99"/>
    <w:rsid w:val="00AC1DD6"/>
    <w:pPr>
      <w:numPr>
        <w:numId w:val="19"/>
      </w:numPr>
    </w:pPr>
  </w:style>
  <w:style w:type="character" w:customStyle="1" w:styleId="ZamakanjenadolobatretjinivoZnak">
    <w:name w:val="Zamakanjena določba_tretji nivo Znak"/>
    <w:link w:val="Zamakanjenadolobatretjinivo"/>
    <w:rsid w:val="00AC1DD6"/>
    <w:rPr>
      <w:rFonts w:ascii="Arial" w:hAnsi="Arial" w:cs="Arial"/>
      <w:sz w:val="22"/>
      <w:szCs w:val="22"/>
    </w:rPr>
  </w:style>
  <w:style w:type="character" w:customStyle="1" w:styleId="ImeorganaZnak">
    <w:name w:val="Ime organa Znak"/>
    <w:link w:val="Imeorgana"/>
    <w:rsid w:val="00AC1DD6"/>
    <w:rPr>
      <w:rFonts w:ascii="Arial" w:hAnsi="Arial"/>
      <w:sz w:val="22"/>
      <w:szCs w:val="22"/>
      <w:lang w:val="x-none" w:eastAsia="x-none"/>
    </w:rPr>
  </w:style>
  <w:style w:type="table" w:customStyle="1" w:styleId="VKN1">
    <w:name w:val="VKN1"/>
    <w:basedOn w:val="Navadnatabela"/>
    <w:uiPriority w:val="99"/>
    <w:rsid w:val="00AC1DD6"/>
    <w:pPr>
      <w:jc w:val="right"/>
    </w:pPr>
    <w:rPr>
      <w:rFonts w:ascii="Arial Narrow" w:eastAsia="Calibri" w:hAnsi="Arial Narrow"/>
      <w:sz w:val="22"/>
      <w:szCs w:val="22"/>
      <w:lang w:eastAsia="en-US"/>
    </w:rPr>
    <w:tblPr>
      <w:tblInd w:w="0" w:type="dxa"/>
      <w:tblBorders>
        <w:top w:val="single" w:sz="8" w:space="0" w:color="auto"/>
        <w:bottom w:val="single" w:sz="8" w:space="0" w:color="auto"/>
        <w:insideH w:val="single" w:sz="8" w:space="0" w:color="auto"/>
        <w:insideV w:val="single" w:sz="8" w:space="0" w:color="auto"/>
      </w:tblBorders>
      <w:tblCellMar>
        <w:top w:w="0" w:type="dxa"/>
        <w:left w:w="108" w:type="dxa"/>
        <w:bottom w:w="0" w:type="dxa"/>
        <w:right w:w="108" w:type="dxa"/>
      </w:tblCellMar>
    </w:tblPr>
    <w:tcPr>
      <w:vAlign w:val="center"/>
    </w:tcPr>
    <w:tblStylePr w:type="firstRow">
      <w:pPr>
        <w:jc w:val="center"/>
      </w:pPr>
      <w:tblPr/>
      <w:tcPr>
        <w:tcBorders>
          <w:bottom w:val="nil"/>
        </w:tcBorders>
      </w:tcPr>
    </w:tblStylePr>
    <w:tblStylePr w:type="firstCol">
      <w:pPr>
        <w:jc w:val="left"/>
      </w:pPr>
      <w:tblPr/>
      <w:tcPr>
        <w:tcBorders>
          <w:right w:val="nil"/>
        </w:tcBorders>
      </w:tcPr>
    </w:tblStylePr>
  </w:style>
  <w:style w:type="table" w:customStyle="1" w:styleId="Tabelamrea2">
    <w:name w:val="Tabela – mreža2"/>
    <w:basedOn w:val="Navadnatabela"/>
    <w:next w:val="Tabelamrea"/>
    <w:uiPriority w:val="59"/>
    <w:rsid w:val="00AC1DD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rezseznama3">
    <w:name w:val="Brez seznama3"/>
    <w:next w:val="Brezseznama"/>
    <w:uiPriority w:val="99"/>
    <w:semiHidden/>
    <w:unhideWhenUsed/>
    <w:rsid w:val="009649E2"/>
  </w:style>
  <w:style w:type="numbering" w:customStyle="1" w:styleId="Alinejazaodstavkom1">
    <w:name w:val="Alineja za odstavkom1"/>
    <w:uiPriority w:val="99"/>
    <w:rsid w:val="009649E2"/>
  </w:style>
  <w:style w:type="table" w:customStyle="1" w:styleId="VKN11">
    <w:name w:val="VKN11"/>
    <w:basedOn w:val="Navadnatabela"/>
    <w:uiPriority w:val="99"/>
    <w:rsid w:val="009649E2"/>
    <w:pPr>
      <w:jc w:val="right"/>
    </w:pPr>
    <w:rPr>
      <w:rFonts w:ascii="Arial Narrow" w:eastAsia="Calibri" w:hAnsi="Arial Narrow"/>
      <w:sz w:val="22"/>
      <w:szCs w:val="22"/>
      <w:lang w:eastAsia="en-US"/>
    </w:rPr>
    <w:tblPr>
      <w:tblInd w:w="0" w:type="dxa"/>
      <w:tblBorders>
        <w:top w:val="single" w:sz="8" w:space="0" w:color="auto"/>
        <w:bottom w:val="single" w:sz="8" w:space="0" w:color="auto"/>
        <w:insideH w:val="single" w:sz="8" w:space="0" w:color="auto"/>
        <w:insideV w:val="single" w:sz="8" w:space="0" w:color="auto"/>
      </w:tblBorders>
      <w:tblCellMar>
        <w:top w:w="0" w:type="dxa"/>
        <w:left w:w="108" w:type="dxa"/>
        <w:bottom w:w="0" w:type="dxa"/>
        <w:right w:w="108" w:type="dxa"/>
      </w:tblCellMar>
    </w:tblPr>
    <w:tcPr>
      <w:vAlign w:val="center"/>
    </w:tcPr>
    <w:tblStylePr w:type="firstRow">
      <w:pPr>
        <w:jc w:val="center"/>
      </w:pPr>
      <w:tblPr/>
      <w:tcPr>
        <w:tcBorders>
          <w:bottom w:val="nil"/>
        </w:tcBorders>
      </w:tcPr>
    </w:tblStylePr>
    <w:tblStylePr w:type="firstCol">
      <w:pPr>
        <w:jc w:val="left"/>
      </w:pPr>
      <w:tblPr/>
      <w:tcPr>
        <w:tcBorders>
          <w:right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Top of Form" w:uiPriority="99"/>
    <w:lsdException w:name="Normal (Web)" w:uiPriority="99"/>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340C76"/>
    <w:pPr>
      <w:spacing w:line="260" w:lineRule="exact"/>
    </w:pPr>
    <w:rPr>
      <w:rFonts w:ascii="Arial" w:hAnsi="Arial"/>
      <w:szCs w:val="24"/>
      <w:lang w:eastAsia="en-US"/>
    </w:rPr>
  </w:style>
  <w:style w:type="paragraph" w:styleId="Naslov1">
    <w:name w:val="heading 1"/>
    <w:aliases w:val="NASLOV,Heading 1 Char,Heading 1 Char1 Char1,Heading 1 Char Char Char1,Heading 1 Char1 Char1 Char Char,Heading 1 Char Char Char1 Char Char,Heading 1 Char Char1,Heading 1 Char1 Char1 Char1,Heading 1 Char Char Char1 Char1"/>
    <w:basedOn w:val="Navaden"/>
    <w:next w:val="Navaden"/>
    <w:link w:val="Naslov1Znak"/>
    <w:autoRedefine/>
    <w:qFormat/>
    <w:rsid w:val="00BE25CD"/>
    <w:pPr>
      <w:keepNext/>
      <w:spacing w:before="60" w:after="60"/>
      <w:outlineLvl w:val="0"/>
    </w:pPr>
    <w:rPr>
      <w:b/>
      <w:szCs w:val="20"/>
      <w:lang w:val="x-none" w:eastAsia="x-none"/>
    </w:rPr>
  </w:style>
  <w:style w:type="paragraph" w:styleId="Naslov2">
    <w:name w:val="heading 2"/>
    <w:basedOn w:val="Navaden"/>
    <w:next w:val="Navaden"/>
    <w:link w:val="Naslov2Znak"/>
    <w:qFormat/>
    <w:rsid w:val="00DC4C2F"/>
    <w:pPr>
      <w:keepNext/>
      <w:spacing w:before="240" w:after="60" w:line="240" w:lineRule="auto"/>
      <w:jc w:val="both"/>
      <w:outlineLvl w:val="1"/>
    </w:pPr>
    <w:rPr>
      <w:rFonts w:cs="Arial"/>
      <w:b/>
      <w:bCs/>
      <w:i/>
      <w:iCs/>
      <w:sz w:val="28"/>
      <w:szCs w:val="28"/>
    </w:rPr>
  </w:style>
  <w:style w:type="paragraph" w:styleId="Naslov3">
    <w:name w:val="heading 3"/>
    <w:basedOn w:val="Navaden"/>
    <w:next w:val="Navaden"/>
    <w:link w:val="Naslov3Znak"/>
    <w:qFormat/>
    <w:rsid w:val="00DC4C2F"/>
    <w:pPr>
      <w:keepNext/>
      <w:spacing w:before="240" w:after="60" w:line="240" w:lineRule="auto"/>
      <w:jc w:val="both"/>
      <w:outlineLvl w:val="2"/>
    </w:pPr>
    <w:rPr>
      <w:rFonts w:cs="Arial"/>
      <w:b/>
      <w:bCs/>
      <w:sz w:val="26"/>
      <w:szCs w:val="26"/>
    </w:rPr>
  </w:style>
  <w:style w:type="paragraph" w:styleId="Naslov4">
    <w:name w:val="heading 4"/>
    <w:basedOn w:val="Navaden"/>
    <w:next w:val="Navaden"/>
    <w:link w:val="Naslov4Znak"/>
    <w:autoRedefine/>
    <w:qFormat/>
    <w:rsid w:val="006C1C49"/>
    <w:pPr>
      <w:keepNext/>
      <w:keepLines/>
      <w:spacing w:after="240" w:line="240" w:lineRule="auto"/>
      <w:ind w:left="720" w:hanging="720"/>
      <w:outlineLvl w:val="3"/>
    </w:pPr>
    <w:rPr>
      <w:rFonts w:ascii="Times New Roman" w:hAnsi="Times New Roman"/>
      <w:b/>
      <w:i/>
      <w:sz w:val="24"/>
      <w:szCs w:val="20"/>
      <w:lang w:eastAsia="sl-SI"/>
    </w:rPr>
  </w:style>
  <w:style w:type="paragraph" w:styleId="Naslov5">
    <w:name w:val="heading 5"/>
    <w:basedOn w:val="Navaden"/>
    <w:next w:val="Navaden"/>
    <w:link w:val="Naslov5Znak"/>
    <w:qFormat/>
    <w:rsid w:val="002936C3"/>
    <w:pPr>
      <w:keepNext/>
      <w:keepLines/>
      <w:spacing w:before="200" w:line="240" w:lineRule="auto"/>
      <w:outlineLvl w:val="4"/>
    </w:pPr>
    <w:rPr>
      <w:rFonts w:ascii="Times New Roman" w:hAnsi="Times New Roman"/>
      <w:color w:val="243F60"/>
      <w:sz w:val="22"/>
      <w:szCs w:val="22"/>
    </w:rPr>
  </w:style>
  <w:style w:type="paragraph" w:styleId="Naslov6">
    <w:name w:val="heading 6"/>
    <w:basedOn w:val="Navaden"/>
    <w:next w:val="Navaden"/>
    <w:link w:val="Naslov6Znak"/>
    <w:qFormat/>
    <w:rsid w:val="006C1C49"/>
    <w:pPr>
      <w:spacing w:before="240" w:after="60" w:line="240" w:lineRule="auto"/>
      <w:jc w:val="both"/>
      <w:outlineLvl w:val="5"/>
    </w:pPr>
    <w:rPr>
      <w:rFonts w:ascii="Times New Roman" w:hAnsi="Times New Roman"/>
      <w:b/>
      <w:bCs/>
      <w:sz w:val="22"/>
      <w:szCs w:val="22"/>
      <w:lang w:eastAsia="sl-SI"/>
    </w:rPr>
  </w:style>
  <w:style w:type="paragraph" w:styleId="Naslov7">
    <w:name w:val="heading 7"/>
    <w:basedOn w:val="Navaden"/>
    <w:next w:val="Navaden"/>
    <w:qFormat/>
    <w:rsid w:val="002936C3"/>
    <w:pPr>
      <w:keepNext/>
      <w:keepLines/>
      <w:spacing w:before="200" w:line="240" w:lineRule="auto"/>
      <w:outlineLvl w:val="6"/>
    </w:pPr>
    <w:rPr>
      <w:rFonts w:ascii="Times New Roman" w:hAnsi="Times New Roman"/>
      <w:i/>
      <w:iCs/>
      <w:color w:val="404040"/>
      <w:sz w:val="22"/>
      <w:szCs w:val="22"/>
    </w:rPr>
  </w:style>
  <w:style w:type="paragraph" w:styleId="Naslov8">
    <w:name w:val="heading 8"/>
    <w:basedOn w:val="Navaden"/>
    <w:next w:val="Navaden"/>
    <w:link w:val="Naslov8Znak"/>
    <w:qFormat/>
    <w:rsid w:val="006C1C49"/>
    <w:pPr>
      <w:spacing w:before="240" w:after="60"/>
      <w:outlineLvl w:val="7"/>
    </w:pPr>
    <w:rPr>
      <w:rFonts w:ascii="Times New Roman" w:hAnsi="Times New Roman"/>
      <w:i/>
      <w:iCs/>
      <w:sz w:val="24"/>
      <w:lang w:val="en-US"/>
    </w:rPr>
  </w:style>
  <w:style w:type="paragraph" w:styleId="Naslov9">
    <w:name w:val="heading 9"/>
    <w:basedOn w:val="Navaden"/>
    <w:next w:val="Navaden"/>
    <w:link w:val="Naslov9Znak"/>
    <w:qFormat/>
    <w:rsid w:val="006C1C49"/>
    <w:pPr>
      <w:spacing w:before="240" w:after="60"/>
      <w:outlineLvl w:val="8"/>
    </w:pPr>
    <w:rPr>
      <w:rFonts w:cs="Arial"/>
      <w:sz w:val="22"/>
      <w:szCs w:val="22"/>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Heading 1 Char Znak,Heading 1 Char1 Char1 Znak,Heading 1 Char Char Char1 Znak,Heading 1 Char1 Char1 Char Char Znak,Heading 1 Char Char Char1 Char Char Znak,Heading 1 Char Char1 Znak,Heading 1 Char1 Char1 Char1 Znak"/>
    <w:link w:val="Naslov1"/>
    <w:locked/>
    <w:rsid w:val="00BE25CD"/>
    <w:rPr>
      <w:rFonts w:ascii="Arial" w:hAnsi="Arial" w:cs="Arial"/>
      <w:b/>
    </w:rPr>
  </w:style>
  <w:style w:type="character" w:customStyle="1" w:styleId="Naslov2Znak">
    <w:name w:val="Naslov 2 Znak"/>
    <w:link w:val="Naslov2"/>
    <w:rsid w:val="002936C3"/>
    <w:rPr>
      <w:rFonts w:ascii="Arial" w:hAnsi="Arial" w:cs="Arial"/>
      <w:b/>
      <w:bCs/>
      <w:i/>
      <w:iCs/>
      <w:sz w:val="28"/>
      <w:szCs w:val="28"/>
      <w:lang w:val="sl-SI" w:eastAsia="en-US" w:bidi="ar-SA"/>
    </w:rPr>
  </w:style>
  <w:style w:type="character" w:customStyle="1" w:styleId="Naslov4Znak">
    <w:name w:val="Naslov 4 Znak"/>
    <w:link w:val="Naslov4"/>
    <w:locked/>
    <w:rsid w:val="006C1C49"/>
    <w:rPr>
      <w:b/>
      <w:i/>
      <w:sz w:val="24"/>
      <w:lang w:val="sl-SI" w:eastAsia="sl-SI" w:bidi="ar-SA"/>
    </w:rPr>
  </w:style>
  <w:style w:type="character" w:customStyle="1" w:styleId="Naslov6Znak">
    <w:name w:val="Naslov 6 Znak"/>
    <w:link w:val="Naslov6"/>
    <w:semiHidden/>
    <w:locked/>
    <w:rsid w:val="006C1C49"/>
    <w:rPr>
      <w:b/>
      <w:bCs/>
      <w:sz w:val="22"/>
      <w:szCs w:val="22"/>
      <w:lang w:val="sl-SI" w:eastAsia="sl-SI" w:bidi="ar-SA"/>
    </w:rPr>
  </w:style>
  <w:style w:type="character" w:customStyle="1" w:styleId="Naslov8Znak">
    <w:name w:val="Naslov 8 Znak"/>
    <w:link w:val="Naslov8"/>
    <w:locked/>
    <w:rsid w:val="006C1C49"/>
    <w:rPr>
      <w:i/>
      <w:iCs/>
      <w:sz w:val="24"/>
      <w:szCs w:val="24"/>
      <w:lang w:val="en-US" w:eastAsia="en-US" w:bidi="ar-SA"/>
    </w:rPr>
  </w:style>
  <w:style w:type="character" w:customStyle="1" w:styleId="Naslov9Znak">
    <w:name w:val="Naslov 9 Znak"/>
    <w:link w:val="Naslov9"/>
    <w:locked/>
    <w:rsid w:val="006C1C49"/>
    <w:rPr>
      <w:rFonts w:ascii="Arial" w:hAnsi="Arial" w:cs="Arial"/>
      <w:sz w:val="22"/>
      <w:szCs w:val="22"/>
      <w:lang w:val="en-US" w:eastAsia="en-US" w:bidi="ar-SA"/>
    </w:rPr>
  </w:style>
  <w:style w:type="paragraph" w:styleId="Glava">
    <w:name w:val="header"/>
    <w:aliases w:val="Header-PR"/>
    <w:basedOn w:val="Navaden"/>
    <w:link w:val="GlavaZnak"/>
    <w:uiPriority w:val="99"/>
    <w:rsid w:val="00AD2B87"/>
    <w:pPr>
      <w:tabs>
        <w:tab w:val="center" w:pos="4320"/>
        <w:tab w:val="right" w:pos="8640"/>
      </w:tabs>
    </w:pPr>
    <w:rPr>
      <w:lang w:val="en-US"/>
    </w:rPr>
  </w:style>
  <w:style w:type="character" w:customStyle="1" w:styleId="GlavaZnak">
    <w:name w:val="Glava Znak"/>
    <w:aliases w:val="Header-PR Znak"/>
    <w:link w:val="Glava"/>
    <w:uiPriority w:val="99"/>
    <w:locked/>
    <w:rsid w:val="006C1C49"/>
    <w:rPr>
      <w:rFonts w:ascii="Arial" w:hAnsi="Arial"/>
      <w:szCs w:val="24"/>
      <w:lang w:val="en-US" w:eastAsia="en-US" w:bidi="ar-SA"/>
    </w:rPr>
  </w:style>
  <w:style w:type="paragraph" w:styleId="Noga">
    <w:name w:val="footer"/>
    <w:aliases w:val="Footer-PR"/>
    <w:basedOn w:val="Navaden"/>
    <w:link w:val="NogaZnak"/>
    <w:uiPriority w:val="99"/>
    <w:rsid w:val="00AD2B87"/>
    <w:pPr>
      <w:tabs>
        <w:tab w:val="center" w:pos="4320"/>
        <w:tab w:val="right" w:pos="8640"/>
      </w:tabs>
    </w:pPr>
    <w:rPr>
      <w:lang w:val="en-US"/>
    </w:rPr>
  </w:style>
  <w:style w:type="character" w:customStyle="1" w:styleId="NogaZnak">
    <w:name w:val="Noga Znak"/>
    <w:aliases w:val="Footer-PR Znak"/>
    <w:link w:val="Noga"/>
    <w:uiPriority w:val="99"/>
    <w:locked/>
    <w:rsid w:val="006C1C49"/>
    <w:rPr>
      <w:rFonts w:ascii="Arial" w:hAnsi="Arial"/>
      <w:szCs w:val="24"/>
      <w:lang w:val="en-US" w:eastAsia="en-US" w:bidi="ar-SA"/>
    </w:rPr>
  </w:style>
  <w:style w:type="paragraph" w:styleId="Zgradbadokumenta">
    <w:name w:val="Document Map"/>
    <w:basedOn w:val="Navaden"/>
    <w:link w:val="ZgradbadokumentaZnak"/>
    <w:rsid w:val="00B31575"/>
    <w:rPr>
      <w:rFonts w:ascii="Tahoma" w:hAnsi="Tahoma"/>
      <w:sz w:val="16"/>
      <w:szCs w:val="16"/>
      <w:lang w:val="en-US"/>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uiPriority w:val="59"/>
    <w:rsid w:val="0073301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Telobesedila">
    <w:name w:val="Body Text"/>
    <w:basedOn w:val="Navaden"/>
    <w:link w:val="TelobesedilaZnak"/>
    <w:rsid w:val="00DC4C2F"/>
    <w:pPr>
      <w:spacing w:line="240" w:lineRule="auto"/>
      <w:jc w:val="both"/>
    </w:pPr>
    <w:rPr>
      <w:rFonts w:ascii="Times New Roman" w:hAnsi="Times New Roman"/>
      <w:b/>
      <w:bCs/>
      <w:sz w:val="24"/>
      <w:szCs w:val="20"/>
      <w:lang w:eastAsia="sl-SI"/>
    </w:rPr>
  </w:style>
  <w:style w:type="character" w:customStyle="1" w:styleId="TelobesedilaZnak">
    <w:name w:val="Telo besedila Znak"/>
    <w:link w:val="Telobesedila"/>
    <w:locked/>
    <w:rsid w:val="006C1C49"/>
    <w:rPr>
      <w:b/>
      <w:bCs/>
      <w:sz w:val="24"/>
      <w:lang w:val="sl-SI" w:eastAsia="sl-SI" w:bidi="ar-SA"/>
    </w:rPr>
  </w:style>
  <w:style w:type="paragraph" w:customStyle="1" w:styleId="arttext1">
    <w:name w:val="arttext1"/>
    <w:basedOn w:val="Navaden"/>
    <w:rsid w:val="00DC4C2F"/>
    <w:pPr>
      <w:spacing w:before="240" w:after="240" w:line="324" w:lineRule="auto"/>
      <w:ind w:left="40" w:right="40"/>
    </w:pPr>
    <w:rPr>
      <w:rFonts w:ascii="Tahoma" w:hAnsi="Tahoma" w:cs="Tahoma"/>
      <w:color w:val="000000"/>
      <w:sz w:val="12"/>
      <w:szCs w:val="12"/>
      <w:lang w:eastAsia="sl-SI"/>
    </w:rPr>
  </w:style>
  <w:style w:type="paragraph" w:styleId="Sprotnaopomba-besedilo">
    <w:name w:val="footnote text"/>
    <w:aliases w:val="Footnote,Fußnote"/>
    <w:basedOn w:val="Navaden"/>
    <w:link w:val="Sprotnaopomba-besediloZnak"/>
    <w:semiHidden/>
    <w:rsid w:val="00DC4C2F"/>
    <w:pPr>
      <w:spacing w:line="240" w:lineRule="auto"/>
      <w:jc w:val="both"/>
    </w:pPr>
    <w:rPr>
      <w:szCs w:val="20"/>
      <w:lang w:val="en-GB"/>
    </w:rPr>
  </w:style>
  <w:style w:type="character" w:customStyle="1" w:styleId="Sprotnaopomba-besediloZnak">
    <w:name w:val="Sprotna opomba - besedilo Znak"/>
    <w:aliases w:val="Footnote Znak,Fußnote Znak"/>
    <w:link w:val="Sprotnaopomba-besedilo"/>
    <w:semiHidden/>
    <w:locked/>
    <w:rsid w:val="00DC4C2F"/>
    <w:rPr>
      <w:rFonts w:ascii="Arial" w:hAnsi="Arial"/>
      <w:lang w:val="en-GB" w:eastAsia="en-US" w:bidi="ar-SA"/>
    </w:rPr>
  </w:style>
  <w:style w:type="paragraph" w:customStyle="1" w:styleId="Neotevilenodstavek">
    <w:name w:val="Neoštevilčen odstavek"/>
    <w:basedOn w:val="Navaden"/>
    <w:link w:val="NeotevilenodstavekZnak"/>
    <w:qFormat/>
    <w:rsid w:val="00DC4C2F"/>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DC4C2F"/>
    <w:rPr>
      <w:rFonts w:ascii="Arial" w:hAnsi="Arial" w:cs="Arial"/>
      <w:sz w:val="22"/>
      <w:szCs w:val="22"/>
      <w:lang w:val="sl-SI" w:eastAsia="sl-SI" w:bidi="ar-SA"/>
    </w:rPr>
  </w:style>
  <w:style w:type="paragraph" w:customStyle="1" w:styleId="Oddelek">
    <w:name w:val="Oddelek"/>
    <w:basedOn w:val="Navaden"/>
    <w:link w:val="OddelekZnak1"/>
    <w:qFormat/>
    <w:rsid w:val="00DC4C2F"/>
    <w:pPr>
      <w:numPr>
        <w:numId w:val="2"/>
      </w:numPr>
      <w:suppressAutoHyphens/>
      <w:overflowPunct w:val="0"/>
      <w:autoSpaceDE w:val="0"/>
      <w:autoSpaceDN w:val="0"/>
      <w:adjustRightInd w:val="0"/>
      <w:spacing w:before="280" w:after="60" w:line="200" w:lineRule="exact"/>
      <w:jc w:val="center"/>
      <w:textAlignment w:val="baseline"/>
      <w:outlineLvl w:val="3"/>
    </w:pPr>
    <w:rPr>
      <w:b/>
      <w:sz w:val="22"/>
      <w:szCs w:val="22"/>
      <w:lang w:val="x-none" w:eastAsia="x-none"/>
    </w:rPr>
  </w:style>
  <w:style w:type="character" w:customStyle="1" w:styleId="OddelekZnak1">
    <w:name w:val="Oddelek Znak1"/>
    <w:link w:val="Oddelek"/>
    <w:rsid w:val="00DC4C2F"/>
    <w:rPr>
      <w:rFonts w:ascii="Arial" w:hAnsi="Arial"/>
      <w:b/>
      <w:sz w:val="22"/>
      <w:szCs w:val="22"/>
      <w:lang w:val="x-none" w:eastAsia="x-none"/>
    </w:rPr>
  </w:style>
  <w:style w:type="paragraph" w:customStyle="1" w:styleId="Alineazaodstavkom">
    <w:name w:val="Alinea za odstavkom"/>
    <w:basedOn w:val="Navaden"/>
    <w:link w:val="AlineazaodstavkomZnak"/>
    <w:qFormat/>
    <w:rsid w:val="00DC4C2F"/>
    <w:pPr>
      <w:numPr>
        <w:numId w:val="4"/>
      </w:numPr>
      <w:overflowPunct w:val="0"/>
      <w:autoSpaceDE w:val="0"/>
      <w:autoSpaceDN w:val="0"/>
      <w:adjustRightInd w:val="0"/>
      <w:spacing w:line="200" w:lineRule="exact"/>
      <w:ind w:left="709" w:hanging="284"/>
      <w:jc w:val="both"/>
      <w:textAlignment w:val="baseline"/>
    </w:pPr>
    <w:rPr>
      <w:sz w:val="22"/>
      <w:szCs w:val="22"/>
      <w:lang w:val="x-none" w:eastAsia="x-none"/>
    </w:rPr>
  </w:style>
  <w:style w:type="character" w:customStyle="1" w:styleId="AlineazaodstavkomZnak">
    <w:name w:val="Alinea za odstavkom Znak"/>
    <w:link w:val="Alineazaodstavkom"/>
    <w:rsid w:val="00DC4C2F"/>
    <w:rPr>
      <w:rFonts w:ascii="Arial" w:hAnsi="Arial"/>
      <w:sz w:val="22"/>
      <w:szCs w:val="22"/>
      <w:lang w:val="x-none" w:eastAsia="x-none"/>
    </w:rPr>
  </w:style>
  <w:style w:type="paragraph" w:customStyle="1" w:styleId="Poglavje">
    <w:name w:val="Poglavje"/>
    <w:basedOn w:val="Navaden"/>
    <w:qFormat/>
    <w:rsid w:val="00DC4C2F"/>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Vrstapredpisa">
    <w:name w:val="Vrsta predpisa"/>
    <w:basedOn w:val="Navaden"/>
    <w:link w:val="VrstapredpisaZnak"/>
    <w:qFormat/>
    <w:rsid w:val="00DC4C2F"/>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DC4C2F"/>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DC4C2F"/>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DC4C2F"/>
    <w:rPr>
      <w:rFonts w:ascii="Arial" w:hAnsi="Arial" w:cs="Arial"/>
      <w:b/>
      <w:sz w:val="22"/>
      <w:szCs w:val="22"/>
      <w:lang w:val="sl-SI" w:eastAsia="sl-SI" w:bidi="ar-SA"/>
    </w:rPr>
  </w:style>
  <w:style w:type="paragraph" w:styleId="Navadensplet">
    <w:name w:val="Normal (Web)"/>
    <w:basedOn w:val="Navaden"/>
    <w:uiPriority w:val="99"/>
    <w:rsid w:val="001C1BDB"/>
    <w:pPr>
      <w:spacing w:after="210" w:line="240" w:lineRule="auto"/>
    </w:pPr>
    <w:rPr>
      <w:rFonts w:ascii="Times New Roman" w:hAnsi="Times New Roman"/>
      <w:color w:val="333333"/>
      <w:sz w:val="18"/>
      <w:szCs w:val="18"/>
      <w:lang w:eastAsia="sl-SI"/>
    </w:rPr>
  </w:style>
  <w:style w:type="paragraph" w:styleId="Besedilooblaka">
    <w:name w:val="Balloon Text"/>
    <w:basedOn w:val="Navaden"/>
    <w:link w:val="BesedilooblakaZnak"/>
    <w:rsid w:val="00E25BAC"/>
    <w:rPr>
      <w:rFonts w:ascii="Tahoma" w:hAnsi="Tahoma" w:cs="Tahoma"/>
      <w:sz w:val="16"/>
      <w:szCs w:val="16"/>
      <w:lang w:val="en-US"/>
    </w:rPr>
  </w:style>
  <w:style w:type="character" w:customStyle="1" w:styleId="BesedilooblakaZnak">
    <w:name w:val="Besedilo oblačka Znak"/>
    <w:link w:val="Besedilooblaka"/>
    <w:locked/>
    <w:rsid w:val="006C1C49"/>
    <w:rPr>
      <w:rFonts w:ascii="Tahoma" w:hAnsi="Tahoma" w:cs="Tahoma"/>
      <w:sz w:val="16"/>
      <w:szCs w:val="16"/>
      <w:lang w:val="en-US" w:eastAsia="en-US" w:bidi="ar-SA"/>
    </w:rPr>
  </w:style>
  <w:style w:type="paragraph" w:styleId="Telobesedila-zamik">
    <w:name w:val="Body Text Indent"/>
    <w:basedOn w:val="Navaden"/>
    <w:link w:val="Telobesedila-zamikZnak"/>
    <w:rsid w:val="006C1C49"/>
    <w:pPr>
      <w:spacing w:after="120"/>
      <w:ind w:left="283"/>
    </w:pPr>
    <w:rPr>
      <w:lang w:val="en-US"/>
    </w:rPr>
  </w:style>
  <w:style w:type="character" w:customStyle="1" w:styleId="Telobesedila-zamikZnak">
    <w:name w:val="Telo besedila - zamik Znak"/>
    <w:link w:val="Telobesedila-zamik"/>
    <w:locked/>
    <w:rsid w:val="006C1C49"/>
    <w:rPr>
      <w:rFonts w:ascii="Arial" w:hAnsi="Arial"/>
      <w:szCs w:val="24"/>
      <w:lang w:val="en-US" w:eastAsia="en-US" w:bidi="ar-SA"/>
    </w:rPr>
  </w:style>
  <w:style w:type="paragraph" w:customStyle="1" w:styleId="Odstavekseznama1">
    <w:name w:val="Odstavek seznama1"/>
    <w:basedOn w:val="Navaden"/>
    <w:qFormat/>
    <w:rsid w:val="006C1C49"/>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6C1C49"/>
    <w:pPr>
      <w:tabs>
        <w:tab w:val="num" w:pos="360"/>
      </w:tabs>
      <w:overflowPunct w:val="0"/>
      <w:autoSpaceDE w:val="0"/>
      <w:autoSpaceDN w:val="0"/>
      <w:adjustRightInd w:val="0"/>
      <w:spacing w:line="200" w:lineRule="exact"/>
      <w:ind w:left="360" w:hanging="360"/>
      <w:jc w:val="both"/>
      <w:textAlignment w:val="baseline"/>
    </w:pPr>
    <w:rPr>
      <w:rFonts w:cs="Arial"/>
      <w:sz w:val="22"/>
      <w:szCs w:val="22"/>
      <w:lang w:eastAsia="sl-SI"/>
    </w:rPr>
  </w:style>
  <w:style w:type="character" w:customStyle="1" w:styleId="AlineazatokoZnak">
    <w:name w:val="Alinea za točko Znak"/>
    <w:link w:val="Alineazatoko"/>
    <w:locked/>
    <w:rsid w:val="006C1C49"/>
    <w:rPr>
      <w:rFonts w:ascii="Arial" w:hAnsi="Arial" w:cs="Arial"/>
      <w:sz w:val="22"/>
      <w:szCs w:val="22"/>
      <w:lang w:val="sl-SI" w:eastAsia="sl-SI" w:bidi="ar-SA"/>
    </w:rPr>
  </w:style>
  <w:style w:type="character" w:customStyle="1" w:styleId="rkovnatokazaodstavkomZnak">
    <w:name w:val="Črkovna točka_za odstavkom Znak"/>
    <w:link w:val="rkovnatokazaodstavkom"/>
    <w:locked/>
    <w:rsid w:val="006C1C49"/>
    <w:rPr>
      <w:rFonts w:ascii="Arial" w:hAnsi="Arial"/>
      <w:lang w:val="x-none" w:eastAsia="x-none"/>
    </w:rPr>
  </w:style>
  <w:style w:type="paragraph" w:customStyle="1" w:styleId="rkovnatokazaodstavkom">
    <w:name w:val="Črkovna točka_za odstavkom"/>
    <w:basedOn w:val="Navaden"/>
    <w:link w:val="rkovnatokazaodstavkomZnak"/>
    <w:qFormat/>
    <w:rsid w:val="006C1C49"/>
    <w:pPr>
      <w:numPr>
        <w:numId w:val="3"/>
      </w:numPr>
      <w:overflowPunct w:val="0"/>
      <w:autoSpaceDE w:val="0"/>
      <w:autoSpaceDN w:val="0"/>
      <w:adjustRightInd w:val="0"/>
      <w:spacing w:line="200" w:lineRule="exact"/>
      <w:jc w:val="both"/>
      <w:textAlignment w:val="baseline"/>
    </w:pPr>
    <w:rPr>
      <w:szCs w:val="20"/>
      <w:lang w:val="x-none" w:eastAsia="x-none"/>
    </w:rPr>
  </w:style>
  <w:style w:type="paragraph" w:customStyle="1" w:styleId="Odsek">
    <w:name w:val="Odsek"/>
    <w:basedOn w:val="Oddelek"/>
    <w:link w:val="OdsekZnak"/>
    <w:qFormat/>
    <w:rsid w:val="006C1C49"/>
    <w:pPr>
      <w:numPr>
        <w:numId w:val="1"/>
      </w:numPr>
    </w:pPr>
  </w:style>
  <w:style w:type="character" w:customStyle="1" w:styleId="OdsekZnak">
    <w:name w:val="Odsek Znak"/>
    <w:basedOn w:val="OddelekZnak1"/>
    <w:link w:val="Odsek"/>
    <w:locked/>
    <w:rsid w:val="006C1C49"/>
    <w:rPr>
      <w:rFonts w:ascii="Arial" w:hAnsi="Arial"/>
      <w:b/>
      <w:sz w:val="22"/>
      <w:szCs w:val="22"/>
      <w:lang w:val="x-none" w:eastAsia="x-none"/>
    </w:rPr>
  </w:style>
  <w:style w:type="paragraph" w:customStyle="1" w:styleId="CharCharCharCharCharCharCharCharCharCharCharChar">
    <w:name w:val="Char Char Char Char Char Char Char Char Char Char Char Char"/>
    <w:basedOn w:val="Navaden"/>
    <w:rsid w:val="006C1C49"/>
    <w:pPr>
      <w:spacing w:after="160" w:line="240" w:lineRule="exact"/>
    </w:pPr>
    <w:rPr>
      <w:rFonts w:ascii="Tahoma" w:hAnsi="Tahoma"/>
      <w:szCs w:val="20"/>
    </w:rPr>
  </w:style>
  <w:style w:type="character" w:styleId="Poudarek">
    <w:name w:val="Emphasis"/>
    <w:qFormat/>
    <w:rsid w:val="006C1C49"/>
    <w:rPr>
      <w:rFonts w:cs="Times New Roman"/>
      <w:b/>
      <w:bCs/>
    </w:rPr>
  </w:style>
  <w:style w:type="character" w:customStyle="1" w:styleId="mediumtext1">
    <w:name w:val="medium_text1"/>
    <w:rsid w:val="006C1C49"/>
    <w:rPr>
      <w:rFonts w:cs="Times New Roman"/>
      <w:sz w:val="20"/>
      <w:szCs w:val="20"/>
    </w:rPr>
  </w:style>
  <w:style w:type="paragraph" w:styleId="HTML-oblikovano">
    <w:name w:val="HTML Preformatted"/>
    <w:basedOn w:val="Navaden"/>
    <w:link w:val="HTML-oblikovanoZnak"/>
    <w:rsid w:val="006C1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pPr>
    <w:rPr>
      <w:rFonts w:ascii="Courier New" w:eastAsia="Arial Unicode MS" w:hAnsi="Courier New" w:cs="Courier New"/>
      <w:color w:val="000000"/>
      <w:sz w:val="18"/>
      <w:szCs w:val="18"/>
      <w:lang w:val="en-GB"/>
    </w:rPr>
  </w:style>
  <w:style w:type="character" w:customStyle="1" w:styleId="HTML-oblikovanoZnak">
    <w:name w:val="HTML-oblikovano Znak"/>
    <w:link w:val="HTML-oblikovano"/>
    <w:semiHidden/>
    <w:locked/>
    <w:rsid w:val="006C1C49"/>
    <w:rPr>
      <w:rFonts w:ascii="Courier New" w:eastAsia="Arial Unicode MS" w:hAnsi="Courier New" w:cs="Courier New"/>
      <w:color w:val="000000"/>
      <w:sz w:val="18"/>
      <w:szCs w:val="18"/>
      <w:lang w:val="en-GB" w:eastAsia="en-US" w:bidi="ar-SA"/>
    </w:rPr>
  </w:style>
  <w:style w:type="paragraph" w:customStyle="1" w:styleId="APobarvanoleni">
    <w:name w:val="A Pobarvano členi"/>
    <w:basedOn w:val="Navaden"/>
    <w:rsid w:val="006C1C49"/>
    <w:pPr>
      <w:shd w:val="clear" w:color="auto" w:fill="FFFF99"/>
      <w:spacing w:line="240" w:lineRule="auto"/>
      <w:ind w:left="-907"/>
      <w:jc w:val="both"/>
    </w:pPr>
    <w:rPr>
      <w:rFonts w:ascii="Times New Roman" w:hAnsi="Times New Roman"/>
      <w:color w:val="000000"/>
      <w:sz w:val="24"/>
      <w:szCs w:val="20"/>
      <w:lang w:val="en-GB" w:eastAsia="sl-SI"/>
    </w:rPr>
  </w:style>
  <w:style w:type="character" w:styleId="tevilkastrani">
    <w:name w:val="page number"/>
    <w:rsid w:val="006C1C49"/>
    <w:rPr>
      <w:rFonts w:cs="Times New Roman"/>
    </w:rPr>
  </w:style>
  <w:style w:type="paragraph" w:customStyle="1" w:styleId="novela">
    <w:name w:val="novela"/>
    <w:basedOn w:val="Navaden"/>
    <w:next w:val="Navaden"/>
    <w:autoRedefine/>
    <w:rsid w:val="006C1C49"/>
    <w:pPr>
      <w:keepNext/>
      <w:spacing w:after="120" w:line="240" w:lineRule="auto"/>
      <w:ind w:firstLine="284"/>
      <w:jc w:val="both"/>
    </w:pPr>
    <w:rPr>
      <w:rFonts w:ascii="Times New Roman" w:hAnsi="Times New Roman"/>
      <w:sz w:val="24"/>
      <w:lang w:eastAsia="sl-SI"/>
    </w:rPr>
  </w:style>
  <w:style w:type="paragraph" w:customStyle="1" w:styleId="Naslov32">
    <w:name w:val="Naslov 32"/>
    <w:basedOn w:val="Navaden"/>
    <w:rsid w:val="006C1C49"/>
    <w:pPr>
      <w:spacing w:line="240" w:lineRule="auto"/>
      <w:outlineLvl w:val="3"/>
    </w:pPr>
    <w:rPr>
      <w:rFonts w:ascii="Times New Roman" w:hAnsi="Times New Roman"/>
      <w:sz w:val="27"/>
      <w:szCs w:val="27"/>
      <w:lang w:eastAsia="sl-SI"/>
    </w:rPr>
  </w:style>
  <w:style w:type="character" w:customStyle="1" w:styleId="longtext1">
    <w:name w:val="long_text1"/>
    <w:rsid w:val="006C1C49"/>
    <w:rPr>
      <w:rFonts w:cs="Times New Roman"/>
      <w:sz w:val="16"/>
      <w:szCs w:val="16"/>
    </w:rPr>
  </w:style>
  <w:style w:type="paragraph" w:customStyle="1" w:styleId="ic">
    <w:name w:val="ic"/>
    <w:basedOn w:val="Navaden"/>
    <w:rsid w:val="006C1C49"/>
    <w:pPr>
      <w:spacing w:before="100" w:beforeAutospacing="1" w:after="100" w:afterAutospacing="1" w:line="240" w:lineRule="auto"/>
    </w:pPr>
    <w:rPr>
      <w:rFonts w:ascii="Times New Roman" w:hAnsi="Times New Roman"/>
      <w:sz w:val="24"/>
      <w:lang w:eastAsia="sl-SI"/>
    </w:rPr>
  </w:style>
  <w:style w:type="paragraph" w:customStyle="1" w:styleId="5Normal">
    <w:name w:val="5 Normal"/>
    <w:rsid w:val="006C1C49"/>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en-GB" w:eastAsia="en-GB"/>
    </w:rPr>
  </w:style>
  <w:style w:type="paragraph" w:customStyle="1" w:styleId="im">
    <w:name w:val="im"/>
    <w:basedOn w:val="Navaden"/>
    <w:rsid w:val="006C1C49"/>
    <w:pPr>
      <w:spacing w:line="240" w:lineRule="auto"/>
    </w:pPr>
    <w:rPr>
      <w:rFonts w:ascii="Times New Roman" w:hAnsi="Times New Roman"/>
      <w:sz w:val="24"/>
      <w:lang w:eastAsia="sl-SI"/>
    </w:rPr>
  </w:style>
  <w:style w:type="paragraph" w:customStyle="1" w:styleId="EntEmet">
    <w:name w:val="EntEmet"/>
    <w:basedOn w:val="Navaden"/>
    <w:rsid w:val="006C1C49"/>
    <w:pPr>
      <w:tabs>
        <w:tab w:val="left" w:pos="284"/>
        <w:tab w:val="left" w:pos="567"/>
        <w:tab w:val="left" w:pos="851"/>
        <w:tab w:val="left" w:pos="1134"/>
        <w:tab w:val="left" w:pos="1418"/>
      </w:tabs>
      <w:spacing w:before="40" w:line="240" w:lineRule="auto"/>
    </w:pPr>
    <w:rPr>
      <w:rFonts w:ascii="Times New Roman" w:hAnsi="Times New Roman"/>
      <w:sz w:val="24"/>
      <w:szCs w:val="20"/>
      <w:lang w:val="en-GB" w:eastAsia="fr-BE"/>
    </w:rPr>
  </w:style>
  <w:style w:type="paragraph" w:styleId="Pripombabesedilo">
    <w:name w:val="annotation text"/>
    <w:basedOn w:val="Navaden"/>
    <w:link w:val="PripombabesediloZnak"/>
    <w:semiHidden/>
    <w:rsid w:val="006C1C49"/>
    <w:pPr>
      <w:overflowPunct w:val="0"/>
      <w:autoSpaceDE w:val="0"/>
      <w:autoSpaceDN w:val="0"/>
      <w:adjustRightInd w:val="0"/>
      <w:spacing w:line="240" w:lineRule="auto"/>
      <w:jc w:val="both"/>
      <w:textAlignment w:val="baseline"/>
    </w:pPr>
    <w:rPr>
      <w:rFonts w:ascii="Times New Roman" w:hAnsi="Times New Roman"/>
      <w:szCs w:val="20"/>
    </w:rPr>
  </w:style>
  <w:style w:type="character" w:customStyle="1" w:styleId="PripombabesediloZnak">
    <w:name w:val="Pripomba – besedilo Znak"/>
    <w:link w:val="Pripombabesedilo"/>
    <w:semiHidden/>
    <w:locked/>
    <w:rsid w:val="006C1C49"/>
    <w:rPr>
      <w:lang w:val="sl-SI" w:eastAsia="en-US" w:bidi="ar-SA"/>
    </w:rPr>
  </w:style>
  <w:style w:type="paragraph" w:customStyle="1" w:styleId="Odstavekseznama2">
    <w:name w:val="Odstavek seznama2"/>
    <w:basedOn w:val="Navaden"/>
    <w:rsid w:val="006C1C49"/>
    <w:pPr>
      <w:spacing w:line="240" w:lineRule="auto"/>
      <w:ind w:left="720"/>
      <w:contextualSpacing/>
    </w:pPr>
    <w:rPr>
      <w:rFonts w:ascii="Times New Roman" w:hAnsi="Times New Roman"/>
      <w:sz w:val="22"/>
      <w:szCs w:val="22"/>
    </w:rPr>
  </w:style>
  <w:style w:type="character" w:customStyle="1" w:styleId="highlight01">
    <w:name w:val="highlight01"/>
    <w:rsid w:val="006C1C49"/>
    <w:rPr>
      <w:rFonts w:cs="Times New Roman"/>
      <w:color w:val="000000"/>
      <w:shd w:val="clear" w:color="auto" w:fill="FFFF66"/>
    </w:rPr>
  </w:style>
  <w:style w:type="paragraph" w:customStyle="1" w:styleId="esegmenth4">
    <w:name w:val="esegment_h4"/>
    <w:basedOn w:val="Navaden"/>
    <w:rsid w:val="006C1C49"/>
    <w:pPr>
      <w:spacing w:after="210" w:line="240" w:lineRule="auto"/>
      <w:jc w:val="center"/>
    </w:pPr>
    <w:rPr>
      <w:rFonts w:ascii="Times New Roman" w:hAnsi="Times New Roman"/>
      <w:b/>
      <w:bCs/>
      <w:color w:val="333333"/>
      <w:sz w:val="18"/>
      <w:szCs w:val="18"/>
      <w:lang w:eastAsia="sl-SI"/>
    </w:rPr>
  </w:style>
  <w:style w:type="paragraph" w:styleId="Odstavekseznama">
    <w:name w:val="List Paragraph"/>
    <w:basedOn w:val="Navaden"/>
    <w:uiPriority w:val="34"/>
    <w:qFormat/>
    <w:rsid w:val="006C1C49"/>
    <w:pPr>
      <w:spacing w:line="240" w:lineRule="auto"/>
      <w:ind w:left="720"/>
      <w:contextualSpacing/>
      <w:jc w:val="both"/>
    </w:pPr>
    <w:rPr>
      <w:rFonts w:ascii="Times New Roman" w:hAnsi="Times New Roman"/>
      <w:sz w:val="22"/>
      <w:szCs w:val="20"/>
      <w:lang w:eastAsia="sl-SI"/>
    </w:rPr>
  </w:style>
  <w:style w:type="character" w:styleId="Krepko">
    <w:name w:val="Strong"/>
    <w:uiPriority w:val="22"/>
    <w:qFormat/>
    <w:rsid w:val="006C1C49"/>
    <w:rPr>
      <w:rFonts w:cs="Times New Roman"/>
      <w:b/>
      <w:bCs/>
    </w:rPr>
  </w:style>
  <w:style w:type="paragraph" w:styleId="Telobesedila2">
    <w:name w:val="Body Text 2"/>
    <w:basedOn w:val="Navaden"/>
    <w:link w:val="Telobesedila2Znak"/>
    <w:rsid w:val="00CD188E"/>
    <w:pPr>
      <w:spacing w:after="120" w:line="480" w:lineRule="auto"/>
    </w:pPr>
  </w:style>
  <w:style w:type="character" w:customStyle="1" w:styleId="CharChar14">
    <w:name w:val="Char Char14"/>
    <w:rsid w:val="002936C3"/>
    <w:rPr>
      <w:rFonts w:ascii="Arial" w:hAnsi="Arial" w:cs="Arial"/>
      <w:b/>
      <w:bCs/>
      <w:kern w:val="32"/>
      <w:sz w:val="32"/>
      <w:szCs w:val="32"/>
      <w:lang w:val="sl-SI" w:eastAsia="sl-SI" w:bidi="ar-SA"/>
    </w:rPr>
  </w:style>
  <w:style w:type="paragraph" w:customStyle="1" w:styleId="Brezrazmikov1">
    <w:name w:val="Brez razmikov1"/>
    <w:qFormat/>
    <w:rsid w:val="002936C3"/>
    <w:rPr>
      <w:rFonts w:eastAsia="Calibri"/>
      <w:sz w:val="22"/>
      <w:szCs w:val="22"/>
      <w:lang w:eastAsia="en-US"/>
    </w:rPr>
  </w:style>
  <w:style w:type="paragraph" w:styleId="Naslov">
    <w:name w:val="Title"/>
    <w:basedOn w:val="Navaden"/>
    <w:next w:val="Navaden"/>
    <w:link w:val="NaslovZnak"/>
    <w:qFormat/>
    <w:rsid w:val="002936C3"/>
    <w:pPr>
      <w:pBdr>
        <w:bottom w:val="single" w:sz="8" w:space="4" w:color="4F81BD"/>
      </w:pBdr>
      <w:spacing w:after="300" w:line="240" w:lineRule="auto"/>
      <w:contextualSpacing/>
    </w:pPr>
    <w:rPr>
      <w:rFonts w:ascii="Times New Roman" w:hAnsi="Times New Roman"/>
      <w:color w:val="17365D"/>
      <w:spacing w:val="5"/>
      <w:kern w:val="28"/>
      <w:sz w:val="52"/>
      <w:szCs w:val="52"/>
    </w:rPr>
  </w:style>
  <w:style w:type="paragraph" w:styleId="Podnaslov">
    <w:name w:val="Subtitle"/>
    <w:basedOn w:val="Navaden"/>
    <w:next w:val="Navaden"/>
    <w:qFormat/>
    <w:rsid w:val="002936C3"/>
    <w:pPr>
      <w:numPr>
        <w:ilvl w:val="1"/>
      </w:numPr>
      <w:spacing w:line="240" w:lineRule="auto"/>
    </w:pPr>
    <w:rPr>
      <w:rFonts w:ascii="Times New Roman" w:hAnsi="Times New Roman"/>
      <w:i/>
      <w:iCs/>
      <w:color w:val="4F81BD"/>
      <w:spacing w:val="15"/>
      <w:sz w:val="24"/>
    </w:rPr>
  </w:style>
  <w:style w:type="paragraph" w:customStyle="1" w:styleId="Odstavekseznama3">
    <w:name w:val="Odstavek seznama3"/>
    <w:basedOn w:val="Navaden"/>
    <w:qFormat/>
    <w:rsid w:val="002936C3"/>
    <w:pPr>
      <w:spacing w:line="240" w:lineRule="auto"/>
      <w:ind w:left="708"/>
    </w:pPr>
    <w:rPr>
      <w:rFonts w:ascii="Times New Roman" w:eastAsia="Calibri" w:hAnsi="Times New Roman"/>
      <w:sz w:val="22"/>
      <w:szCs w:val="22"/>
    </w:rPr>
  </w:style>
  <w:style w:type="paragraph" w:customStyle="1" w:styleId="Default">
    <w:name w:val="Default"/>
    <w:rsid w:val="002936C3"/>
    <w:pPr>
      <w:autoSpaceDE w:val="0"/>
      <w:autoSpaceDN w:val="0"/>
      <w:adjustRightInd w:val="0"/>
    </w:pPr>
    <w:rPr>
      <w:rFonts w:ascii="EUAlbertina" w:hAnsi="EUAlbertina" w:cs="EUAlbertina"/>
      <w:color w:val="000000"/>
      <w:sz w:val="24"/>
      <w:szCs w:val="24"/>
    </w:rPr>
  </w:style>
  <w:style w:type="character" w:styleId="SledenaHiperpovezava">
    <w:name w:val="FollowedHyperlink"/>
    <w:rsid w:val="002936C3"/>
    <w:rPr>
      <w:color w:val="800080"/>
      <w:u w:val="single"/>
    </w:rPr>
  </w:style>
  <w:style w:type="character" w:customStyle="1" w:styleId="CharChar2">
    <w:name w:val="Char Char2"/>
    <w:rsid w:val="002936C3"/>
    <w:rPr>
      <w:lang w:val="sl-SI" w:eastAsia="sl-SI" w:bidi="ar-SA"/>
    </w:rPr>
  </w:style>
  <w:style w:type="paragraph" w:styleId="Zadevapripombe">
    <w:name w:val="annotation subject"/>
    <w:basedOn w:val="Pripombabesedilo"/>
    <w:next w:val="Pripombabesedilo"/>
    <w:link w:val="ZadevapripombeZnak"/>
    <w:uiPriority w:val="99"/>
    <w:unhideWhenUsed/>
    <w:rsid w:val="002936C3"/>
    <w:pPr>
      <w:overflowPunct/>
      <w:autoSpaceDE/>
      <w:autoSpaceDN/>
      <w:adjustRightInd/>
      <w:jc w:val="left"/>
      <w:textAlignment w:val="auto"/>
    </w:pPr>
    <w:rPr>
      <w:rFonts w:eastAsia="Calibri"/>
      <w:b/>
      <w:bCs/>
    </w:rPr>
  </w:style>
  <w:style w:type="paragraph" w:styleId="Golobesedilo">
    <w:name w:val="Plain Text"/>
    <w:basedOn w:val="Navaden"/>
    <w:link w:val="GolobesediloZnak"/>
    <w:rsid w:val="002936C3"/>
    <w:pPr>
      <w:spacing w:line="240" w:lineRule="auto"/>
    </w:pPr>
    <w:rPr>
      <w:rFonts w:ascii="Courier New" w:hAnsi="Courier New"/>
      <w:szCs w:val="20"/>
      <w:lang w:val="x-none" w:eastAsia="x-none"/>
    </w:rPr>
  </w:style>
  <w:style w:type="character" w:styleId="Pripombasklic">
    <w:name w:val="annotation reference"/>
    <w:semiHidden/>
    <w:rsid w:val="002936C3"/>
    <w:rPr>
      <w:sz w:val="16"/>
      <w:szCs w:val="16"/>
    </w:rPr>
  </w:style>
  <w:style w:type="paragraph" w:customStyle="1" w:styleId="p">
    <w:name w:val="p"/>
    <w:basedOn w:val="Navaden"/>
    <w:rsid w:val="002936C3"/>
    <w:pPr>
      <w:spacing w:before="48" w:after="12" w:line="240" w:lineRule="auto"/>
      <w:ind w:left="12" w:right="12" w:firstLine="240"/>
      <w:jc w:val="both"/>
    </w:pPr>
    <w:rPr>
      <w:rFonts w:cs="Arial"/>
      <w:color w:val="222222"/>
      <w:sz w:val="22"/>
      <w:szCs w:val="22"/>
      <w:lang w:eastAsia="sl-SI"/>
    </w:rPr>
  </w:style>
  <w:style w:type="paragraph" w:customStyle="1" w:styleId="esegmentt">
    <w:name w:val="esegment_t"/>
    <w:basedOn w:val="Navaden"/>
    <w:rsid w:val="003B0925"/>
    <w:pPr>
      <w:spacing w:after="145" w:line="360" w:lineRule="atLeast"/>
      <w:jc w:val="center"/>
    </w:pPr>
    <w:rPr>
      <w:rFonts w:ascii="Times New Roman" w:hAnsi="Times New Roman"/>
      <w:b/>
      <w:bCs/>
      <w:color w:val="6B7E9D"/>
      <w:sz w:val="31"/>
      <w:szCs w:val="31"/>
      <w:lang w:eastAsia="sl-SI"/>
    </w:rPr>
  </w:style>
  <w:style w:type="paragraph" w:customStyle="1" w:styleId="NumPar1">
    <w:name w:val="NumPar 1"/>
    <w:basedOn w:val="Navaden"/>
    <w:next w:val="Navaden"/>
    <w:rsid w:val="00D509E1"/>
    <w:pPr>
      <w:numPr>
        <w:numId w:val="6"/>
      </w:numPr>
      <w:spacing w:before="120" w:after="120" w:line="240" w:lineRule="auto"/>
      <w:jc w:val="both"/>
    </w:pPr>
    <w:rPr>
      <w:rFonts w:ascii="Times New Roman" w:hAnsi="Times New Roman"/>
      <w:sz w:val="24"/>
    </w:rPr>
  </w:style>
  <w:style w:type="paragraph" w:customStyle="1" w:styleId="NumPar2">
    <w:name w:val="NumPar 2"/>
    <w:basedOn w:val="Navaden"/>
    <w:next w:val="Navaden"/>
    <w:rsid w:val="00D509E1"/>
    <w:pPr>
      <w:numPr>
        <w:ilvl w:val="1"/>
        <w:numId w:val="6"/>
      </w:numPr>
      <w:spacing w:before="120" w:after="120" w:line="240" w:lineRule="auto"/>
      <w:jc w:val="both"/>
    </w:pPr>
    <w:rPr>
      <w:rFonts w:ascii="Times New Roman" w:hAnsi="Times New Roman"/>
      <w:sz w:val="24"/>
    </w:rPr>
  </w:style>
  <w:style w:type="paragraph" w:customStyle="1" w:styleId="NumPar3">
    <w:name w:val="NumPar 3"/>
    <w:basedOn w:val="Navaden"/>
    <w:next w:val="Navaden"/>
    <w:rsid w:val="00D509E1"/>
    <w:pPr>
      <w:numPr>
        <w:ilvl w:val="2"/>
        <w:numId w:val="6"/>
      </w:numPr>
      <w:spacing w:before="120" w:after="120" w:line="240" w:lineRule="auto"/>
      <w:jc w:val="both"/>
    </w:pPr>
    <w:rPr>
      <w:rFonts w:ascii="Times New Roman" w:hAnsi="Times New Roman"/>
      <w:sz w:val="24"/>
    </w:rPr>
  </w:style>
  <w:style w:type="paragraph" w:customStyle="1" w:styleId="NumPar4">
    <w:name w:val="NumPar 4"/>
    <w:basedOn w:val="Navaden"/>
    <w:next w:val="Navaden"/>
    <w:rsid w:val="00D509E1"/>
    <w:pPr>
      <w:numPr>
        <w:ilvl w:val="3"/>
        <w:numId w:val="6"/>
      </w:numPr>
      <w:spacing w:before="120" w:after="120" w:line="240" w:lineRule="auto"/>
      <w:jc w:val="both"/>
    </w:pPr>
    <w:rPr>
      <w:rFonts w:ascii="Times New Roman" w:hAnsi="Times New Roman"/>
      <w:sz w:val="24"/>
    </w:rPr>
  </w:style>
  <w:style w:type="paragraph" w:styleId="Oznaenseznam">
    <w:name w:val="List Bullet"/>
    <w:basedOn w:val="Navaden"/>
    <w:rsid w:val="00D509E1"/>
    <w:pPr>
      <w:numPr>
        <w:numId w:val="5"/>
      </w:numPr>
      <w:spacing w:before="120" w:after="120" w:line="240" w:lineRule="auto"/>
      <w:jc w:val="both"/>
    </w:pPr>
    <w:rPr>
      <w:rFonts w:ascii="Times New Roman" w:hAnsi="Times New Roman"/>
      <w:sz w:val="24"/>
    </w:rPr>
  </w:style>
  <w:style w:type="character" w:customStyle="1" w:styleId="GolobesediloZnak">
    <w:name w:val="Golo besedilo Znak"/>
    <w:link w:val="Golobesedilo"/>
    <w:uiPriority w:val="99"/>
    <w:rsid w:val="0086720D"/>
    <w:rPr>
      <w:rFonts w:ascii="Courier New" w:hAnsi="Courier New" w:cs="Courier New"/>
    </w:rPr>
  </w:style>
  <w:style w:type="paragraph" w:customStyle="1" w:styleId="Pa3">
    <w:name w:val="Pa3"/>
    <w:basedOn w:val="Navaden"/>
    <w:next w:val="Navaden"/>
    <w:uiPriority w:val="99"/>
    <w:rsid w:val="00C94116"/>
    <w:pPr>
      <w:autoSpaceDE w:val="0"/>
      <w:autoSpaceDN w:val="0"/>
      <w:adjustRightInd w:val="0"/>
      <w:spacing w:line="171" w:lineRule="atLeast"/>
    </w:pPr>
    <w:rPr>
      <w:sz w:val="24"/>
      <w:lang w:eastAsia="sl-SI"/>
    </w:rPr>
  </w:style>
  <w:style w:type="paragraph" w:customStyle="1" w:styleId="Text1">
    <w:name w:val="Text 1"/>
    <w:basedOn w:val="Navaden"/>
    <w:rsid w:val="00D362BD"/>
    <w:pPr>
      <w:spacing w:before="120" w:after="120" w:line="240" w:lineRule="auto"/>
      <w:ind w:left="850"/>
      <w:jc w:val="both"/>
    </w:pPr>
    <w:rPr>
      <w:rFonts w:ascii="Times New Roman" w:hAnsi="Times New Roman"/>
      <w:sz w:val="24"/>
    </w:rPr>
  </w:style>
  <w:style w:type="paragraph" w:customStyle="1" w:styleId="Point0number">
    <w:name w:val="Point 0 (number)"/>
    <w:basedOn w:val="Navaden"/>
    <w:rsid w:val="00D362BD"/>
    <w:pPr>
      <w:numPr>
        <w:numId w:val="7"/>
      </w:numPr>
      <w:spacing w:before="120" w:after="120" w:line="240" w:lineRule="auto"/>
      <w:jc w:val="both"/>
    </w:pPr>
    <w:rPr>
      <w:rFonts w:ascii="Times New Roman" w:hAnsi="Times New Roman"/>
      <w:sz w:val="24"/>
    </w:rPr>
  </w:style>
  <w:style w:type="paragraph" w:customStyle="1" w:styleId="Point1number">
    <w:name w:val="Point 1 (number)"/>
    <w:basedOn w:val="Navaden"/>
    <w:rsid w:val="00D362BD"/>
    <w:pPr>
      <w:numPr>
        <w:ilvl w:val="2"/>
        <w:numId w:val="7"/>
      </w:numPr>
      <w:spacing w:before="120" w:after="120" w:line="240" w:lineRule="auto"/>
      <w:jc w:val="both"/>
    </w:pPr>
    <w:rPr>
      <w:rFonts w:ascii="Times New Roman" w:hAnsi="Times New Roman"/>
      <w:sz w:val="24"/>
    </w:rPr>
  </w:style>
  <w:style w:type="paragraph" w:customStyle="1" w:styleId="Point2number">
    <w:name w:val="Point 2 (number)"/>
    <w:basedOn w:val="Navaden"/>
    <w:rsid w:val="00D362BD"/>
    <w:pPr>
      <w:numPr>
        <w:ilvl w:val="4"/>
        <w:numId w:val="7"/>
      </w:numPr>
      <w:spacing w:before="120" w:after="120" w:line="240" w:lineRule="auto"/>
      <w:jc w:val="both"/>
    </w:pPr>
    <w:rPr>
      <w:rFonts w:ascii="Times New Roman" w:hAnsi="Times New Roman"/>
      <w:sz w:val="24"/>
    </w:rPr>
  </w:style>
  <w:style w:type="paragraph" w:customStyle="1" w:styleId="Point3number">
    <w:name w:val="Point 3 (number)"/>
    <w:basedOn w:val="Navaden"/>
    <w:rsid w:val="00D362BD"/>
    <w:pPr>
      <w:numPr>
        <w:ilvl w:val="6"/>
        <w:numId w:val="7"/>
      </w:numPr>
      <w:spacing w:before="120" w:after="120" w:line="240" w:lineRule="auto"/>
      <w:jc w:val="both"/>
    </w:pPr>
    <w:rPr>
      <w:rFonts w:ascii="Times New Roman" w:hAnsi="Times New Roman"/>
      <w:sz w:val="24"/>
    </w:rPr>
  </w:style>
  <w:style w:type="paragraph" w:customStyle="1" w:styleId="Point0letter">
    <w:name w:val="Point 0 (letter)"/>
    <w:basedOn w:val="Navaden"/>
    <w:rsid w:val="00D362BD"/>
    <w:pPr>
      <w:numPr>
        <w:ilvl w:val="1"/>
        <w:numId w:val="7"/>
      </w:numPr>
      <w:spacing w:before="120" w:after="120" w:line="240" w:lineRule="auto"/>
      <w:jc w:val="both"/>
    </w:pPr>
    <w:rPr>
      <w:rFonts w:ascii="Times New Roman" w:hAnsi="Times New Roman"/>
      <w:sz w:val="24"/>
    </w:rPr>
  </w:style>
  <w:style w:type="paragraph" w:customStyle="1" w:styleId="Point1letter">
    <w:name w:val="Point 1 (letter)"/>
    <w:basedOn w:val="Navaden"/>
    <w:rsid w:val="00D362BD"/>
    <w:pPr>
      <w:numPr>
        <w:ilvl w:val="3"/>
        <w:numId w:val="7"/>
      </w:numPr>
      <w:spacing w:before="120" w:after="120" w:line="240" w:lineRule="auto"/>
      <w:jc w:val="both"/>
    </w:pPr>
    <w:rPr>
      <w:rFonts w:ascii="Times New Roman" w:hAnsi="Times New Roman"/>
      <w:sz w:val="24"/>
    </w:rPr>
  </w:style>
  <w:style w:type="paragraph" w:customStyle="1" w:styleId="Point2letter">
    <w:name w:val="Point 2 (letter)"/>
    <w:basedOn w:val="Navaden"/>
    <w:rsid w:val="00D362BD"/>
    <w:pPr>
      <w:numPr>
        <w:ilvl w:val="5"/>
        <w:numId w:val="7"/>
      </w:numPr>
      <w:spacing w:before="120" w:after="120" w:line="240" w:lineRule="auto"/>
      <w:jc w:val="both"/>
    </w:pPr>
    <w:rPr>
      <w:rFonts w:ascii="Times New Roman" w:hAnsi="Times New Roman"/>
      <w:sz w:val="24"/>
    </w:rPr>
  </w:style>
  <w:style w:type="paragraph" w:customStyle="1" w:styleId="Point3letter">
    <w:name w:val="Point 3 (letter)"/>
    <w:basedOn w:val="Navaden"/>
    <w:rsid w:val="00D362BD"/>
    <w:pPr>
      <w:numPr>
        <w:ilvl w:val="7"/>
        <w:numId w:val="7"/>
      </w:numPr>
      <w:spacing w:before="120" w:after="120" w:line="240" w:lineRule="auto"/>
      <w:jc w:val="both"/>
    </w:pPr>
    <w:rPr>
      <w:rFonts w:ascii="Times New Roman" w:hAnsi="Times New Roman"/>
      <w:sz w:val="24"/>
    </w:rPr>
  </w:style>
  <w:style w:type="paragraph" w:customStyle="1" w:styleId="Point4letter">
    <w:name w:val="Point 4 (letter)"/>
    <w:basedOn w:val="Navaden"/>
    <w:rsid w:val="00D362BD"/>
    <w:pPr>
      <w:numPr>
        <w:ilvl w:val="8"/>
        <w:numId w:val="7"/>
      </w:numPr>
      <w:spacing w:before="120" w:after="120" w:line="240" w:lineRule="auto"/>
      <w:jc w:val="both"/>
    </w:pPr>
    <w:rPr>
      <w:rFonts w:ascii="Times New Roman" w:hAnsi="Times New Roman"/>
      <w:sz w:val="24"/>
    </w:rPr>
  </w:style>
  <w:style w:type="paragraph" w:customStyle="1" w:styleId="Titrearticle">
    <w:name w:val="Titre article"/>
    <w:basedOn w:val="Navaden"/>
    <w:next w:val="Navaden"/>
    <w:rsid w:val="00D362BD"/>
    <w:pPr>
      <w:keepNext/>
      <w:spacing w:before="360" w:after="120" w:line="240" w:lineRule="auto"/>
      <w:jc w:val="center"/>
    </w:pPr>
    <w:rPr>
      <w:rFonts w:ascii="Times New Roman" w:hAnsi="Times New Roman"/>
      <w:i/>
      <w:sz w:val="24"/>
    </w:rPr>
  </w:style>
  <w:style w:type="paragraph" w:customStyle="1" w:styleId="pa30">
    <w:name w:val="pa3"/>
    <w:basedOn w:val="Navaden"/>
    <w:uiPriority w:val="99"/>
    <w:rsid w:val="008E7017"/>
    <w:pPr>
      <w:autoSpaceDE w:val="0"/>
      <w:autoSpaceDN w:val="0"/>
      <w:spacing w:line="240" w:lineRule="auto"/>
    </w:pPr>
    <w:rPr>
      <w:rFonts w:eastAsia="Calibri" w:cs="Arial"/>
      <w:sz w:val="24"/>
      <w:lang w:eastAsia="sl-SI"/>
    </w:rPr>
  </w:style>
  <w:style w:type="character" w:customStyle="1" w:styleId="highlight">
    <w:name w:val="highlight"/>
    <w:rsid w:val="00CD6432"/>
    <w:rPr>
      <w:rFonts w:ascii="Times New Roman" w:hAnsi="Times New Roman" w:cs="Times New Roman" w:hint="default"/>
    </w:rPr>
  </w:style>
  <w:style w:type="paragraph" w:customStyle="1" w:styleId="Normal8pt">
    <w:name w:val="Normal + 8 pt"/>
    <w:aliases w:val="Before:  12 pt,Line spacing:  Exactly 12 pt"/>
    <w:basedOn w:val="Glava"/>
    <w:rsid w:val="005C7134"/>
    <w:pPr>
      <w:tabs>
        <w:tab w:val="clear" w:pos="4320"/>
        <w:tab w:val="clear" w:pos="8640"/>
      </w:tabs>
      <w:spacing w:line="240" w:lineRule="exact"/>
    </w:pPr>
    <w:rPr>
      <w:rFonts w:cs="Arial"/>
      <w:sz w:val="16"/>
    </w:rPr>
  </w:style>
  <w:style w:type="paragraph" w:customStyle="1" w:styleId="esegmentp">
    <w:name w:val="esegment_p"/>
    <w:basedOn w:val="Navaden"/>
    <w:rsid w:val="006F0A43"/>
    <w:pPr>
      <w:spacing w:before="100" w:beforeAutospacing="1" w:after="100" w:afterAutospacing="1" w:line="240" w:lineRule="auto"/>
    </w:pPr>
    <w:rPr>
      <w:rFonts w:ascii="Times New Roman" w:hAnsi="Times New Roman"/>
      <w:sz w:val="24"/>
      <w:lang w:eastAsia="sl-SI"/>
    </w:rPr>
  </w:style>
  <w:style w:type="character" w:styleId="Sprotnaopomba-sklic">
    <w:name w:val="footnote reference"/>
    <w:rsid w:val="006F0A43"/>
    <w:rPr>
      <w:vertAlign w:val="superscript"/>
    </w:rPr>
  </w:style>
  <w:style w:type="paragraph" w:styleId="z-vrhobrazca">
    <w:name w:val="HTML Top of Form"/>
    <w:basedOn w:val="Navaden"/>
    <w:next w:val="Navaden"/>
    <w:link w:val="z-vrhobrazcaZnak"/>
    <w:hidden/>
    <w:uiPriority w:val="99"/>
    <w:unhideWhenUsed/>
    <w:rsid w:val="00941D3C"/>
    <w:pPr>
      <w:pBdr>
        <w:bottom w:val="single" w:sz="6" w:space="1" w:color="auto"/>
      </w:pBdr>
      <w:spacing w:line="240" w:lineRule="auto"/>
      <w:jc w:val="center"/>
    </w:pPr>
    <w:rPr>
      <w:vanish/>
      <w:sz w:val="16"/>
      <w:szCs w:val="16"/>
      <w:lang w:val="x-none" w:eastAsia="x-none"/>
    </w:rPr>
  </w:style>
  <w:style w:type="character" w:customStyle="1" w:styleId="z-vrhobrazcaZnak">
    <w:name w:val="z-vrh obrazca Znak"/>
    <w:link w:val="z-vrhobrazca"/>
    <w:uiPriority w:val="99"/>
    <w:rsid w:val="00941D3C"/>
    <w:rPr>
      <w:rFonts w:ascii="Arial" w:hAnsi="Arial" w:cs="Arial"/>
      <w:vanish/>
      <w:sz w:val="16"/>
      <w:szCs w:val="16"/>
    </w:rPr>
  </w:style>
  <w:style w:type="paragraph" w:styleId="z-dnoobrazca">
    <w:name w:val="HTML Bottom of Form"/>
    <w:basedOn w:val="Navaden"/>
    <w:next w:val="Navaden"/>
    <w:link w:val="z-dnoobrazcaZnak"/>
    <w:hidden/>
    <w:unhideWhenUsed/>
    <w:rsid w:val="00941D3C"/>
    <w:pPr>
      <w:pBdr>
        <w:top w:val="single" w:sz="6" w:space="1" w:color="auto"/>
      </w:pBdr>
      <w:spacing w:line="240" w:lineRule="auto"/>
      <w:jc w:val="center"/>
    </w:pPr>
    <w:rPr>
      <w:vanish/>
      <w:sz w:val="16"/>
      <w:szCs w:val="16"/>
      <w:lang w:val="x-none" w:eastAsia="x-none"/>
    </w:rPr>
  </w:style>
  <w:style w:type="character" w:customStyle="1" w:styleId="z-dnoobrazcaZnak">
    <w:name w:val="z-dno obrazca Znak"/>
    <w:link w:val="z-dnoobrazca"/>
    <w:uiPriority w:val="99"/>
    <w:rsid w:val="00941D3C"/>
    <w:rPr>
      <w:rFonts w:ascii="Arial" w:hAnsi="Arial" w:cs="Arial"/>
      <w:vanish/>
      <w:sz w:val="16"/>
      <w:szCs w:val="16"/>
    </w:rPr>
  </w:style>
  <w:style w:type="character" w:customStyle="1" w:styleId="st1">
    <w:name w:val="st1"/>
    <w:rsid w:val="00137307"/>
  </w:style>
  <w:style w:type="paragraph" w:customStyle="1" w:styleId="CharChar1">
    <w:name w:val="Char Char1"/>
    <w:basedOn w:val="Navaden"/>
    <w:rsid w:val="00BE25CD"/>
    <w:pPr>
      <w:spacing w:after="160" w:line="240" w:lineRule="exact"/>
    </w:pPr>
    <w:rPr>
      <w:rFonts w:ascii="Tahoma" w:hAnsi="Tahoma"/>
      <w:szCs w:val="20"/>
      <w:lang w:val="en-US"/>
    </w:rPr>
  </w:style>
  <w:style w:type="paragraph" w:customStyle="1" w:styleId="CM1">
    <w:name w:val="CM1"/>
    <w:basedOn w:val="Default"/>
    <w:next w:val="Default"/>
    <w:uiPriority w:val="99"/>
    <w:rsid w:val="00BE25CD"/>
    <w:rPr>
      <w:rFonts w:cs="Times New Roman"/>
      <w:color w:val="auto"/>
    </w:rPr>
  </w:style>
  <w:style w:type="paragraph" w:customStyle="1" w:styleId="CM3">
    <w:name w:val="CM3"/>
    <w:basedOn w:val="Default"/>
    <w:next w:val="Default"/>
    <w:uiPriority w:val="99"/>
    <w:rsid w:val="00BE25CD"/>
    <w:rPr>
      <w:rFonts w:cs="Times New Roman"/>
      <w:color w:val="auto"/>
    </w:rPr>
  </w:style>
  <w:style w:type="paragraph" w:customStyle="1" w:styleId="CM4">
    <w:name w:val="CM4"/>
    <w:basedOn w:val="Default"/>
    <w:next w:val="Default"/>
    <w:uiPriority w:val="99"/>
    <w:rsid w:val="00BE25CD"/>
    <w:rPr>
      <w:rFonts w:cs="Times New Roman"/>
      <w:color w:val="auto"/>
    </w:rPr>
  </w:style>
  <w:style w:type="character" w:customStyle="1" w:styleId="IT">
    <w:name w:val="IT"/>
    <w:semiHidden/>
    <w:rsid w:val="00BE25CD"/>
    <w:rPr>
      <w:rFonts w:ascii="Arial" w:hAnsi="Arial" w:cs="Arial"/>
      <w:color w:val="auto"/>
      <w:sz w:val="20"/>
      <w:szCs w:val="20"/>
    </w:rPr>
  </w:style>
  <w:style w:type="character" w:customStyle="1" w:styleId="CommentTextChar1">
    <w:name w:val="Comment Text Char1"/>
    <w:semiHidden/>
    <w:locked/>
    <w:rsid w:val="00BE25CD"/>
    <w:rPr>
      <w:sz w:val="24"/>
      <w:szCs w:val="24"/>
      <w:lang w:bidi="sl-SI"/>
    </w:rPr>
  </w:style>
  <w:style w:type="paragraph" w:customStyle="1" w:styleId="alineazaodstavkom0">
    <w:name w:val="alineazaodstavkom"/>
    <w:basedOn w:val="Navaden"/>
    <w:rsid w:val="00C21A8A"/>
    <w:pPr>
      <w:spacing w:before="100" w:beforeAutospacing="1" w:after="100" w:afterAutospacing="1" w:line="240" w:lineRule="auto"/>
    </w:pPr>
    <w:rPr>
      <w:rFonts w:ascii="Times New Roman" w:hAnsi="Times New Roman"/>
      <w:sz w:val="24"/>
      <w:lang w:eastAsia="sl-SI"/>
    </w:rPr>
  </w:style>
  <w:style w:type="paragraph" w:customStyle="1" w:styleId="Odstavek">
    <w:name w:val="Odstavek"/>
    <w:basedOn w:val="Navaden"/>
    <w:link w:val="OdstavekZnak"/>
    <w:qFormat/>
    <w:rsid w:val="00191CC6"/>
    <w:pPr>
      <w:overflowPunct w:val="0"/>
      <w:autoSpaceDE w:val="0"/>
      <w:autoSpaceDN w:val="0"/>
      <w:adjustRightInd w:val="0"/>
      <w:spacing w:before="240" w:line="240" w:lineRule="auto"/>
      <w:ind w:firstLine="1021"/>
      <w:jc w:val="both"/>
      <w:textAlignment w:val="baseline"/>
    </w:pPr>
    <w:rPr>
      <w:sz w:val="22"/>
      <w:szCs w:val="22"/>
      <w:lang w:val="x-none" w:eastAsia="x-none"/>
    </w:rPr>
  </w:style>
  <w:style w:type="character" w:customStyle="1" w:styleId="OdstavekZnak">
    <w:name w:val="Odstavek Znak"/>
    <w:link w:val="Odstavek"/>
    <w:rsid w:val="00191CC6"/>
    <w:rPr>
      <w:rFonts w:ascii="Arial" w:hAnsi="Arial" w:cs="Arial"/>
      <w:sz w:val="22"/>
      <w:szCs w:val="22"/>
    </w:rPr>
  </w:style>
  <w:style w:type="table" w:customStyle="1" w:styleId="Tabelamrea1">
    <w:name w:val="Tabela – mreža1"/>
    <w:basedOn w:val="Navadnatabela"/>
    <w:next w:val="Tabelamrea"/>
    <w:uiPriority w:val="59"/>
    <w:rsid w:val="000F52C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slov3Znak">
    <w:name w:val="Naslov 3 Znak"/>
    <w:link w:val="Naslov3"/>
    <w:rsid w:val="00055AF2"/>
    <w:rPr>
      <w:rFonts w:ascii="Arial" w:hAnsi="Arial" w:cs="Arial"/>
      <w:b/>
      <w:bCs/>
      <w:sz w:val="26"/>
      <w:szCs w:val="26"/>
      <w:lang w:eastAsia="en-US"/>
    </w:rPr>
  </w:style>
  <w:style w:type="character" w:customStyle="1" w:styleId="Naslov5Znak">
    <w:name w:val="Naslov 5 Znak"/>
    <w:link w:val="Naslov5"/>
    <w:rsid w:val="00055AF2"/>
    <w:rPr>
      <w:color w:val="243F60"/>
      <w:sz w:val="22"/>
      <w:szCs w:val="22"/>
      <w:lang w:eastAsia="en-US"/>
    </w:rPr>
  </w:style>
  <w:style w:type="numbering" w:customStyle="1" w:styleId="Brezseznama1">
    <w:name w:val="Brez seznama1"/>
    <w:next w:val="Brezseznama"/>
    <w:semiHidden/>
    <w:rsid w:val="00055AF2"/>
  </w:style>
  <w:style w:type="character" w:customStyle="1" w:styleId="Telobesedila2Znak">
    <w:name w:val="Telo besedila 2 Znak"/>
    <w:link w:val="Telobesedila2"/>
    <w:rsid w:val="00055AF2"/>
    <w:rPr>
      <w:rFonts w:ascii="Arial" w:hAnsi="Arial"/>
      <w:szCs w:val="24"/>
      <w:lang w:eastAsia="en-US"/>
    </w:rPr>
  </w:style>
  <w:style w:type="paragraph" w:styleId="Telobesedila3">
    <w:name w:val="Body Text 3"/>
    <w:basedOn w:val="Navaden"/>
    <w:link w:val="Telobesedila3Znak"/>
    <w:rsid w:val="00055AF2"/>
    <w:pPr>
      <w:spacing w:line="240" w:lineRule="auto"/>
    </w:pPr>
    <w:rPr>
      <w:rFonts w:ascii="Times New Roman" w:hAnsi="Times New Roman"/>
      <w:sz w:val="24"/>
      <w:szCs w:val="20"/>
      <w:lang w:eastAsia="sl-SI"/>
    </w:rPr>
  </w:style>
  <w:style w:type="character" w:customStyle="1" w:styleId="Telobesedila3Znak">
    <w:name w:val="Telo besedila 3 Znak"/>
    <w:basedOn w:val="Privzetapisavaodstavka"/>
    <w:link w:val="Telobesedila3"/>
    <w:rsid w:val="00055AF2"/>
    <w:rPr>
      <w:sz w:val="24"/>
    </w:rPr>
  </w:style>
  <w:style w:type="paragraph" w:customStyle="1" w:styleId="Preformatted">
    <w:name w:val="Preformatted"/>
    <w:basedOn w:val="Navaden"/>
    <w:rsid w:val="00055AF2"/>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pPr>
    <w:rPr>
      <w:rFonts w:ascii="Courier New" w:hAnsi="Courier New"/>
      <w:snapToGrid w:val="0"/>
      <w:szCs w:val="20"/>
      <w:lang w:val="pt-BR" w:eastAsia="pt-BR"/>
    </w:rPr>
  </w:style>
  <w:style w:type="paragraph" w:customStyle="1" w:styleId="Natevanje2">
    <w:name w:val="Naštevanje2"/>
    <w:basedOn w:val="Navaden"/>
    <w:rsid w:val="00055AF2"/>
    <w:pPr>
      <w:spacing w:after="160" w:line="240" w:lineRule="auto"/>
      <w:ind w:left="454" w:hanging="454"/>
    </w:pPr>
    <w:rPr>
      <w:rFonts w:ascii="Times New Roman" w:hAnsi="Times New Roman"/>
      <w:b/>
      <w:sz w:val="24"/>
      <w:szCs w:val="20"/>
      <w:lang w:eastAsia="sl-SI"/>
    </w:rPr>
  </w:style>
  <w:style w:type="character" w:customStyle="1" w:styleId="NaslovZnak">
    <w:name w:val="Naslov Znak"/>
    <w:link w:val="Naslov"/>
    <w:rsid w:val="00055AF2"/>
    <w:rPr>
      <w:color w:val="17365D"/>
      <w:spacing w:val="5"/>
      <w:kern w:val="28"/>
      <w:sz w:val="52"/>
      <w:szCs w:val="52"/>
      <w:lang w:eastAsia="en-US"/>
    </w:rPr>
  </w:style>
  <w:style w:type="paragraph" w:customStyle="1" w:styleId="Zamik1">
    <w:name w:val="Zamik1"/>
    <w:basedOn w:val="Zamik2"/>
    <w:rsid w:val="00055AF2"/>
    <w:pPr>
      <w:ind w:left="284"/>
    </w:pPr>
  </w:style>
  <w:style w:type="paragraph" w:customStyle="1" w:styleId="Zamik2">
    <w:name w:val="Zamik2"/>
    <w:basedOn w:val="Navaden"/>
    <w:rsid w:val="00055AF2"/>
    <w:pPr>
      <w:tabs>
        <w:tab w:val="left" w:pos="3969"/>
        <w:tab w:val="left" w:pos="5103"/>
      </w:tabs>
      <w:spacing w:line="240" w:lineRule="auto"/>
      <w:ind w:left="794" w:hanging="284"/>
    </w:pPr>
    <w:rPr>
      <w:rFonts w:ascii="Times New Roman" w:hAnsi="Times New Roman"/>
      <w:sz w:val="24"/>
      <w:szCs w:val="20"/>
      <w:lang w:eastAsia="sl-SI"/>
    </w:rPr>
  </w:style>
  <w:style w:type="paragraph" w:customStyle="1" w:styleId="Natevanje1">
    <w:name w:val="Naštevanje1"/>
    <w:basedOn w:val="Navaden"/>
    <w:rsid w:val="00055AF2"/>
    <w:pPr>
      <w:spacing w:line="240" w:lineRule="auto"/>
      <w:ind w:left="454" w:hanging="454"/>
    </w:pPr>
    <w:rPr>
      <w:rFonts w:ascii="Times New Roman" w:hAnsi="Times New Roman"/>
      <w:sz w:val="24"/>
      <w:szCs w:val="20"/>
      <w:lang w:eastAsia="sl-SI"/>
    </w:rPr>
  </w:style>
  <w:style w:type="paragraph" w:customStyle="1" w:styleId="Zamik3">
    <w:name w:val="Zamik3"/>
    <w:basedOn w:val="Zamik2"/>
    <w:rsid w:val="00055AF2"/>
    <w:pPr>
      <w:ind w:left="1135"/>
    </w:pPr>
  </w:style>
  <w:style w:type="paragraph" w:customStyle="1" w:styleId="Zamik4">
    <w:name w:val="Zamik4"/>
    <w:basedOn w:val="Zamik2"/>
    <w:rsid w:val="00055AF2"/>
    <w:pPr>
      <w:tabs>
        <w:tab w:val="clear" w:pos="3969"/>
        <w:tab w:val="clear" w:pos="5103"/>
      </w:tabs>
      <w:ind w:left="454" w:hanging="454"/>
      <w:jc w:val="both"/>
    </w:pPr>
  </w:style>
  <w:style w:type="paragraph" w:styleId="Blokbesedila">
    <w:name w:val="Block Text"/>
    <w:basedOn w:val="Navaden"/>
    <w:rsid w:val="00055AF2"/>
    <w:pPr>
      <w:spacing w:line="240" w:lineRule="atLeast"/>
      <w:ind w:left="743" w:right="311" w:hanging="34"/>
      <w:jc w:val="both"/>
    </w:pPr>
    <w:rPr>
      <w:rFonts w:ascii="Times New Roman" w:hAnsi="Times New Roman"/>
      <w:i/>
      <w:snapToGrid w:val="0"/>
      <w:color w:val="000000"/>
      <w:sz w:val="24"/>
      <w:szCs w:val="20"/>
      <w:lang w:eastAsia="sl-SI"/>
    </w:rPr>
  </w:style>
  <w:style w:type="paragraph" w:styleId="Telobesedila-zamik2">
    <w:name w:val="Body Text Indent 2"/>
    <w:basedOn w:val="Navaden"/>
    <w:link w:val="Telobesedila-zamik2Znak"/>
    <w:rsid w:val="00055AF2"/>
    <w:pPr>
      <w:widowControl w:val="0"/>
      <w:tabs>
        <w:tab w:val="left" w:pos="-1440"/>
      </w:tabs>
      <w:spacing w:line="240" w:lineRule="auto"/>
      <w:ind w:left="1560" w:hanging="840"/>
      <w:jc w:val="both"/>
    </w:pPr>
    <w:rPr>
      <w:rFonts w:ascii="Times New Roman" w:hAnsi="Times New Roman"/>
      <w:noProof/>
      <w:sz w:val="24"/>
      <w:szCs w:val="20"/>
      <w:lang w:eastAsia="sl-SI"/>
    </w:rPr>
  </w:style>
  <w:style w:type="character" w:customStyle="1" w:styleId="Telobesedila-zamik2Znak">
    <w:name w:val="Telo besedila - zamik 2 Znak"/>
    <w:basedOn w:val="Privzetapisavaodstavka"/>
    <w:link w:val="Telobesedila-zamik2"/>
    <w:rsid w:val="00055AF2"/>
    <w:rPr>
      <w:noProof/>
      <w:sz w:val="24"/>
    </w:rPr>
  </w:style>
  <w:style w:type="paragraph" w:customStyle="1" w:styleId="Telobesedila31">
    <w:name w:val="Telo besedila 31"/>
    <w:basedOn w:val="Navaden"/>
    <w:rsid w:val="00055AF2"/>
    <w:pPr>
      <w:spacing w:before="120" w:after="120" w:line="240" w:lineRule="auto"/>
      <w:jc w:val="both"/>
    </w:pPr>
    <w:rPr>
      <w:sz w:val="24"/>
      <w:szCs w:val="20"/>
      <w:lang w:eastAsia="sl-SI"/>
    </w:rPr>
  </w:style>
  <w:style w:type="paragraph" w:customStyle="1" w:styleId="Predoblikovano">
    <w:name w:val="Predoblikovano"/>
    <w:basedOn w:val="Navaden"/>
    <w:rsid w:val="00055AF2"/>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pPr>
    <w:rPr>
      <w:rFonts w:ascii="Courier New" w:hAnsi="Courier New"/>
      <w:snapToGrid w:val="0"/>
      <w:szCs w:val="20"/>
      <w:lang w:eastAsia="sl-SI"/>
    </w:rPr>
  </w:style>
  <w:style w:type="paragraph" w:customStyle="1" w:styleId="h4">
    <w:name w:val="h4"/>
    <w:basedOn w:val="Navaden"/>
    <w:rsid w:val="00055AF2"/>
    <w:pPr>
      <w:spacing w:before="300" w:after="225" w:line="240" w:lineRule="auto"/>
      <w:ind w:left="15" w:right="15"/>
      <w:jc w:val="center"/>
    </w:pPr>
    <w:rPr>
      <w:rFonts w:cs="Arial"/>
      <w:b/>
      <w:bCs/>
      <w:color w:val="222222"/>
      <w:sz w:val="22"/>
      <w:szCs w:val="22"/>
      <w:lang w:val="en-GB"/>
    </w:rPr>
  </w:style>
  <w:style w:type="character" w:customStyle="1" w:styleId="ZadevapripombeZnak">
    <w:name w:val="Zadeva pripombe Znak"/>
    <w:link w:val="Zadevapripombe"/>
    <w:uiPriority w:val="99"/>
    <w:semiHidden/>
    <w:rsid w:val="00055AF2"/>
    <w:rPr>
      <w:rFonts w:eastAsia="Calibri"/>
      <w:b/>
      <w:bCs/>
      <w:lang w:eastAsia="en-US"/>
    </w:rPr>
  </w:style>
  <w:style w:type="character" w:styleId="Besediloograde">
    <w:name w:val="Placeholder Text"/>
    <w:basedOn w:val="Privzetapisavaodstavka"/>
    <w:uiPriority w:val="99"/>
    <w:semiHidden/>
    <w:rsid w:val="0024744E"/>
    <w:rPr>
      <w:color w:val="808080"/>
    </w:rPr>
  </w:style>
  <w:style w:type="paragraph" w:styleId="Revizija">
    <w:name w:val="Revision"/>
    <w:hidden/>
    <w:uiPriority w:val="99"/>
    <w:rsid w:val="003A1125"/>
    <w:rPr>
      <w:rFonts w:ascii="Arial" w:hAnsi="Arial"/>
      <w:szCs w:val="24"/>
      <w:lang w:eastAsia="en-US"/>
    </w:rPr>
  </w:style>
  <w:style w:type="character" w:customStyle="1" w:styleId="ZgradbadokumentaZnak1">
    <w:name w:val="Zgradba dokumenta Znak1"/>
    <w:rsid w:val="005604C6"/>
    <w:rPr>
      <w:rFonts w:ascii="Tahoma" w:hAnsi="Tahoma" w:cs="Tahoma"/>
      <w:sz w:val="16"/>
      <w:szCs w:val="16"/>
      <w:lang w:val="en-US" w:eastAsia="en-US"/>
    </w:rPr>
  </w:style>
  <w:style w:type="paragraph" w:customStyle="1" w:styleId="ZnakZnakZnakZnakZnak">
    <w:name w:val="Znak Znak Znak Znak Znak"/>
    <w:basedOn w:val="Navaden"/>
    <w:rsid w:val="005604C6"/>
    <w:pPr>
      <w:suppressAutoHyphens/>
      <w:spacing w:line="240" w:lineRule="auto"/>
    </w:pPr>
    <w:rPr>
      <w:rFonts w:ascii="Times New Roman" w:hAnsi="Times New Roman"/>
      <w:sz w:val="24"/>
      <w:lang w:val="pl-PL" w:eastAsia="pl-PL"/>
    </w:rPr>
  </w:style>
  <w:style w:type="character" w:customStyle="1" w:styleId="highlight1">
    <w:name w:val="highlight1"/>
    <w:rsid w:val="005604C6"/>
    <w:rPr>
      <w:color w:val="FF0000"/>
      <w:shd w:val="clear" w:color="auto" w:fill="FFFFFF"/>
    </w:rPr>
  </w:style>
  <w:style w:type="character" w:customStyle="1" w:styleId="WW8Num3z0">
    <w:name w:val="WW8Num3z0"/>
    <w:rsid w:val="005604C6"/>
    <w:rPr>
      <w:rFonts w:ascii="Arial" w:hAnsi="Arial"/>
    </w:rPr>
  </w:style>
  <w:style w:type="character" w:customStyle="1" w:styleId="WW8Num4z0">
    <w:name w:val="WW8Num4z0"/>
    <w:rsid w:val="005604C6"/>
    <w:rPr>
      <w:lang w:val="sl-SI"/>
    </w:rPr>
  </w:style>
  <w:style w:type="character" w:customStyle="1" w:styleId="WW8Num5z0">
    <w:name w:val="WW8Num5z0"/>
    <w:rsid w:val="005604C6"/>
    <w:rPr>
      <w:rFonts w:ascii="Symbol" w:hAnsi="Symbol"/>
    </w:rPr>
  </w:style>
  <w:style w:type="character" w:customStyle="1" w:styleId="Absatz-Standardschriftart">
    <w:name w:val="Absatz-Standardschriftart"/>
    <w:rsid w:val="005604C6"/>
  </w:style>
  <w:style w:type="character" w:customStyle="1" w:styleId="WW8Num5z1">
    <w:name w:val="WW8Num5z1"/>
    <w:rsid w:val="005604C6"/>
    <w:rPr>
      <w:rFonts w:ascii="Courier New" w:hAnsi="Courier New" w:cs="Courier New"/>
    </w:rPr>
  </w:style>
  <w:style w:type="character" w:customStyle="1" w:styleId="WW8Num5z2">
    <w:name w:val="WW8Num5z2"/>
    <w:rsid w:val="005604C6"/>
    <w:rPr>
      <w:rFonts w:ascii="Wingdings" w:hAnsi="Wingdings"/>
    </w:rPr>
  </w:style>
  <w:style w:type="character" w:customStyle="1" w:styleId="WW8Num6z0">
    <w:name w:val="WW8Num6z0"/>
    <w:rsid w:val="005604C6"/>
    <w:rPr>
      <w:rFonts w:ascii="Arial" w:eastAsia="Times New Roman" w:hAnsi="Arial" w:cs="Arial"/>
    </w:rPr>
  </w:style>
  <w:style w:type="character" w:customStyle="1" w:styleId="WW8Num6z1">
    <w:name w:val="WW8Num6z1"/>
    <w:rsid w:val="005604C6"/>
    <w:rPr>
      <w:rFonts w:ascii="Courier New" w:hAnsi="Courier New" w:cs="Courier New"/>
    </w:rPr>
  </w:style>
  <w:style w:type="character" w:customStyle="1" w:styleId="WW8Num6z2">
    <w:name w:val="WW8Num6z2"/>
    <w:rsid w:val="005604C6"/>
    <w:rPr>
      <w:rFonts w:ascii="Wingdings" w:hAnsi="Wingdings"/>
    </w:rPr>
  </w:style>
  <w:style w:type="character" w:customStyle="1" w:styleId="WW8Num6z3">
    <w:name w:val="WW8Num6z3"/>
    <w:rsid w:val="005604C6"/>
    <w:rPr>
      <w:rFonts w:ascii="Symbol" w:hAnsi="Symbol"/>
    </w:rPr>
  </w:style>
  <w:style w:type="character" w:customStyle="1" w:styleId="WW8Num8z0">
    <w:name w:val="WW8Num8z0"/>
    <w:rsid w:val="005604C6"/>
    <w:rPr>
      <w:rFonts w:ascii="Arial" w:eastAsia="Times New Roman" w:hAnsi="Arial" w:cs="Arial"/>
    </w:rPr>
  </w:style>
  <w:style w:type="character" w:customStyle="1" w:styleId="WW8Num8z1">
    <w:name w:val="WW8Num8z1"/>
    <w:rsid w:val="005604C6"/>
    <w:rPr>
      <w:rFonts w:ascii="Courier New" w:hAnsi="Courier New" w:cs="Courier New"/>
    </w:rPr>
  </w:style>
  <w:style w:type="character" w:customStyle="1" w:styleId="WW8Num8z2">
    <w:name w:val="WW8Num8z2"/>
    <w:rsid w:val="005604C6"/>
    <w:rPr>
      <w:rFonts w:ascii="Wingdings" w:hAnsi="Wingdings"/>
    </w:rPr>
  </w:style>
  <w:style w:type="character" w:customStyle="1" w:styleId="WW8Num8z3">
    <w:name w:val="WW8Num8z3"/>
    <w:rsid w:val="005604C6"/>
    <w:rPr>
      <w:rFonts w:ascii="Symbol" w:hAnsi="Symbol"/>
    </w:rPr>
  </w:style>
  <w:style w:type="character" w:customStyle="1" w:styleId="WW8Num10z0">
    <w:name w:val="WW8Num10z0"/>
    <w:rsid w:val="005604C6"/>
    <w:rPr>
      <w:rFonts w:ascii="Symbol" w:hAnsi="Symbol"/>
    </w:rPr>
  </w:style>
  <w:style w:type="character" w:customStyle="1" w:styleId="WW8Num10z1">
    <w:name w:val="WW8Num10z1"/>
    <w:rsid w:val="005604C6"/>
    <w:rPr>
      <w:rFonts w:ascii="Courier New" w:hAnsi="Courier New" w:cs="Courier New"/>
    </w:rPr>
  </w:style>
  <w:style w:type="character" w:customStyle="1" w:styleId="WW8Num10z2">
    <w:name w:val="WW8Num10z2"/>
    <w:rsid w:val="005604C6"/>
    <w:rPr>
      <w:rFonts w:ascii="Wingdings" w:hAnsi="Wingdings"/>
    </w:rPr>
  </w:style>
  <w:style w:type="character" w:customStyle="1" w:styleId="WW8NumSt5z0">
    <w:name w:val="WW8NumSt5z0"/>
    <w:rsid w:val="005604C6"/>
    <w:rPr>
      <w:rFonts w:ascii="Symbol" w:hAnsi="Symbol"/>
    </w:rPr>
  </w:style>
  <w:style w:type="character" w:customStyle="1" w:styleId="Privzetapisavaodstavka2">
    <w:name w:val="Privzeta pisava odstavka2"/>
    <w:rsid w:val="005604C6"/>
  </w:style>
  <w:style w:type="character" w:customStyle="1" w:styleId="WW-Absatz-Standardschriftart">
    <w:name w:val="WW-Absatz-Standardschriftart"/>
    <w:rsid w:val="005604C6"/>
  </w:style>
  <w:style w:type="character" w:customStyle="1" w:styleId="WW8Num1z0">
    <w:name w:val="WW8Num1z0"/>
    <w:rsid w:val="005604C6"/>
    <w:rPr>
      <w:rFonts w:ascii="Symbol" w:hAnsi="Symbol"/>
    </w:rPr>
  </w:style>
  <w:style w:type="character" w:customStyle="1" w:styleId="WW8Num1z1">
    <w:name w:val="WW8Num1z1"/>
    <w:rsid w:val="005604C6"/>
    <w:rPr>
      <w:rFonts w:ascii="Courier New" w:hAnsi="Courier New" w:cs="Courier New"/>
    </w:rPr>
  </w:style>
  <w:style w:type="character" w:customStyle="1" w:styleId="WW8Num1z2">
    <w:name w:val="WW8Num1z2"/>
    <w:rsid w:val="005604C6"/>
    <w:rPr>
      <w:rFonts w:ascii="Wingdings" w:hAnsi="Wingdings"/>
    </w:rPr>
  </w:style>
  <w:style w:type="character" w:customStyle="1" w:styleId="WW8Num2z0">
    <w:name w:val="WW8Num2z0"/>
    <w:rsid w:val="005604C6"/>
    <w:rPr>
      <w:rFonts w:ascii="Arial" w:eastAsia="Times New Roman" w:hAnsi="Arial" w:cs="Arial"/>
    </w:rPr>
  </w:style>
  <w:style w:type="character" w:customStyle="1" w:styleId="WW8Num2z1">
    <w:name w:val="WW8Num2z1"/>
    <w:rsid w:val="005604C6"/>
    <w:rPr>
      <w:rFonts w:ascii="Courier New" w:hAnsi="Courier New" w:cs="Courier New"/>
    </w:rPr>
  </w:style>
  <w:style w:type="character" w:customStyle="1" w:styleId="WW8Num2z2">
    <w:name w:val="WW8Num2z2"/>
    <w:rsid w:val="005604C6"/>
    <w:rPr>
      <w:rFonts w:ascii="Wingdings" w:hAnsi="Wingdings"/>
    </w:rPr>
  </w:style>
  <w:style w:type="character" w:customStyle="1" w:styleId="WW8Num2z3">
    <w:name w:val="WW8Num2z3"/>
    <w:rsid w:val="005604C6"/>
    <w:rPr>
      <w:rFonts w:ascii="Symbol" w:hAnsi="Symbol"/>
    </w:rPr>
  </w:style>
  <w:style w:type="character" w:customStyle="1" w:styleId="WW8Num3z2">
    <w:name w:val="WW8Num3z2"/>
    <w:rsid w:val="005604C6"/>
    <w:rPr>
      <w:rFonts w:ascii="Wingdings" w:hAnsi="Wingdings"/>
    </w:rPr>
  </w:style>
  <w:style w:type="character" w:customStyle="1" w:styleId="WW8Num3z3">
    <w:name w:val="WW8Num3z3"/>
    <w:rsid w:val="005604C6"/>
    <w:rPr>
      <w:rFonts w:ascii="Symbol" w:hAnsi="Symbol"/>
    </w:rPr>
  </w:style>
  <w:style w:type="character" w:customStyle="1" w:styleId="WW8Num3z4">
    <w:name w:val="WW8Num3z4"/>
    <w:rsid w:val="005604C6"/>
    <w:rPr>
      <w:rFonts w:ascii="Courier New" w:hAnsi="Courier New" w:cs="Courier New"/>
    </w:rPr>
  </w:style>
  <w:style w:type="character" w:customStyle="1" w:styleId="WW8Num11z0">
    <w:name w:val="WW8Num11z0"/>
    <w:rsid w:val="005604C6"/>
    <w:rPr>
      <w:rFonts w:ascii="Symbol" w:hAnsi="Symbol"/>
    </w:rPr>
  </w:style>
  <w:style w:type="character" w:customStyle="1" w:styleId="WW8Num11z1">
    <w:name w:val="WW8Num11z1"/>
    <w:rsid w:val="005604C6"/>
    <w:rPr>
      <w:rFonts w:ascii="Courier New" w:hAnsi="Courier New" w:cs="Courier New"/>
    </w:rPr>
  </w:style>
  <w:style w:type="character" w:customStyle="1" w:styleId="WW8Num11z2">
    <w:name w:val="WW8Num11z2"/>
    <w:rsid w:val="005604C6"/>
    <w:rPr>
      <w:rFonts w:ascii="Wingdings" w:hAnsi="Wingdings"/>
    </w:rPr>
  </w:style>
  <w:style w:type="character" w:customStyle="1" w:styleId="WW8Num12z0">
    <w:name w:val="WW8Num12z0"/>
    <w:rsid w:val="005604C6"/>
    <w:rPr>
      <w:rFonts w:ascii="Symbol" w:hAnsi="Symbol"/>
    </w:rPr>
  </w:style>
  <w:style w:type="character" w:customStyle="1" w:styleId="WW8Num12z1">
    <w:name w:val="WW8Num12z1"/>
    <w:rsid w:val="005604C6"/>
    <w:rPr>
      <w:rFonts w:ascii="Courier New" w:hAnsi="Courier New" w:cs="Courier New"/>
    </w:rPr>
  </w:style>
  <w:style w:type="character" w:customStyle="1" w:styleId="WW8Num12z2">
    <w:name w:val="WW8Num12z2"/>
    <w:rsid w:val="005604C6"/>
    <w:rPr>
      <w:rFonts w:ascii="Wingdings" w:hAnsi="Wingdings"/>
    </w:rPr>
  </w:style>
  <w:style w:type="character" w:customStyle="1" w:styleId="WW8Num13z0">
    <w:name w:val="WW8Num13z0"/>
    <w:rsid w:val="005604C6"/>
    <w:rPr>
      <w:rFonts w:ascii="Symbol" w:hAnsi="Symbol"/>
    </w:rPr>
  </w:style>
  <w:style w:type="character" w:customStyle="1" w:styleId="WW8Num13z1">
    <w:name w:val="WW8Num13z1"/>
    <w:rsid w:val="005604C6"/>
    <w:rPr>
      <w:rFonts w:ascii="Courier New" w:hAnsi="Courier New" w:cs="Courier New"/>
    </w:rPr>
  </w:style>
  <w:style w:type="character" w:customStyle="1" w:styleId="WW8Num13z2">
    <w:name w:val="WW8Num13z2"/>
    <w:rsid w:val="005604C6"/>
    <w:rPr>
      <w:rFonts w:ascii="Wingdings" w:hAnsi="Wingdings"/>
    </w:rPr>
  </w:style>
  <w:style w:type="character" w:customStyle="1" w:styleId="WW8Num15z0">
    <w:name w:val="WW8Num15z0"/>
    <w:rsid w:val="005604C6"/>
    <w:rPr>
      <w:rFonts w:ascii="Symbol" w:hAnsi="Symbol"/>
    </w:rPr>
  </w:style>
  <w:style w:type="character" w:customStyle="1" w:styleId="WW8Num15z1">
    <w:name w:val="WW8Num15z1"/>
    <w:rsid w:val="005604C6"/>
    <w:rPr>
      <w:rFonts w:ascii="Courier New" w:hAnsi="Courier New" w:cs="Courier New"/>
    </w:rPr>
  </w:style>
  <w:style w:type="character" w:customStyle="1" w:styleId="WW8Num15z2">
    <w:name w:val="WW8Num15z2"/>
    <w:rsid w:val="005604C6"/>
    <w:rPr>
      <w:rFonts w:ascii="Wingdings" w:hAnsi="Wingdings"/>
    </w:rPr>
  </w:style>
  <w:style w:type="character" w:customStyle="1" w:styleId="WW8Num19z0">
    <w:name w:val="WW8Num19z0"/>
    <w:rsid w:val="005604C6"/>
    <w:rPr>
      <w:rFonts w:ascii="Times New Roman" w:eastAsia="Times New Roman" w:hAnsi="Times New Roman" w:cs="Times New Roman"/>
    </w:rPr>
  </w:style>
  <w:style w:type="character" w:customStyle="1" w:styleId="WW8Num19z1">
    <w:name w:val="WW8Num19z1"/>
    <w:rsid w:val="005604C6"/>
    <w:rPr>
      <w:rFonts w:ascii="Courier New" w:hAnsi="Courier New" w:cs="Courier New"/>
    </w:rPr>
  </w:style>
  <w:style w:type="character" w:customStyle="1" w:styleId="WW8Num19z2">
    <w:name w:val="WW8Num19z2"/>
    <w:rsid w:val="005604C6"/>
    <w:rPr>
      <w:rFonts w:ascii="Wingdings" w:hAnsi="Wingdings"/>
    </w:rPr>
  </w:style>
  <w:style w:type="character" w:customStyle="1" w:styleId="WW8Num19z3">
    <w:name w:val="WW8Num19z3"/>
    <w:rsid w:val="005604C6"/>
    <w:rPr>
      <w:rFonts w:ascii="Symbol" w:hAnsi="Symbol"/>
    </w:rPr>
  </w:style>
  <w:style w:type="character" w:customStyle="1" w:styleId="WW8Num22z0">
    <w:name w:val="WW8Num22z0"/>
    <w:rsid w:val="005604C6"/>
    <w:rPr>
      <w:rFonts w:ascii="Symbol" w:hAnsi="Symbol"/>
    </w:rPr>
  </w:style>
  <w:style w:type="character" w:customStyle="1" w:styleId="WW8Num22z1">
    <w:name w:val="WW8Num22z1"/>
    <w:rsid w:val="005604C6"/>
    <w:rPr>
      <w:rFonts w:ascii="Courier New" w:hAnsi="Courier New" w:cs="Courier New"/>
    </w:rPr>
  </w:style>
  <w:style w:type="character" w:customStyle="1" w:styleId="WW8Num22z2">
    <w:name w:val="WW8Num22z2"/>
    <w:rsid w:val="005604C6"/>
    <w:rPr>
      <w:rFonts w:ascii="Wingdings" w:hAnsi="Wingdings"/>
    </w:rPr>
  </w:style>
  <w:style w:type="character" w:customStyle="1" w:styleId="WW8Num29z0">
    <w:name w:val="WW8Num29z0"/>
    <w:rsid w:val="005604C6"/>
    <w:rPr>
      <w:rFonts w:ascii="Times New Roman" w:eastAsia="Times New Roman" w:hAnsi="Times New Roman" w:cs="Times New Roman"/>
    </w:rPr>
  </w:style>
  <w:style w:type="character" w:customStyle="1" w:styleId="WW8Num29z1">
    <w:name w:val="WW8Num29z1"/>
    <w:rsid w:val="005604C6"/>
    <w:rPr>
      <w:rFonts w:ascii="Courier New" w:hAnsi="Courier New" w:cs="Courier New"/>
    </w:rPr>
  </w:style>
  <w:style w:type="character" w:customStyle="1" w:styleId="WW8Num29z2">
    <w:name w:val="WW8Num29z2"/>
    <w:rsid w:val="005604C6"/>
    <w:rPr>
      <w:rFonts w:ascii="Wingdings" w:hAnsi="Wingdings"/>
    </w:rPr>
  </w:style>
  <w:style w:type="character" w:customStyle="1" w:styleId="WW8Num29z3">
    <w:name w:val="WW8Num29z3"/>
    <w:rsid w:val="005604C6"/>
    <w:rPr>
      <w:rFonts w:ascii="Symbol" w:hAnsi="Symbol"/>
    </w:rPr>
  </w:style>
  <w:style w:type="character" w:customStyle="1" w:styleId="WW8Num38z1">
    <w:name w:val="WW8Num38z1"/>
    <w:rsid w:val="005604C6"/>
    <w:rPr>
      <w:rFonts w:ascii="Times New Roman" w:eastAsia="Times New Roman" w:hAnsi="Times New Roman" w:cs="Times New Roman"/>
    </w:rPr>
  </w:style>
  <w:style w:type="character" w:customStyle="1" w:styleId="WW8Num46z1">
    <w:name w:val="WW8Num46z1"/>
    <w:rsid w:val="005604C6"/>
    <w:rPr>
      <w:rFonts w:ascii="Courier New" w:hAnsi="Courier New" w:cs="Courier New"/>
    </w:rPr>
  </w:style>
  <w:style w:type="character" w:customStyle="1" w:styleId="WW8Num46z2">
    <w:name w:val="WW8Num46z2"/>
    <w:rsid w:val="005604C6"/>
    <w:rPr>
      <w:rFonts w:ascii="Wingdings" w:hAnsi="Wingdings"/>
    </w:rPr>
  </w:style>
  <w:style w:type="character" w:customStyle="1" w:styleId="WW8Num46z3">
    <w:name w:val="WW8Num46z3"/>
    <w:rsid w:val="005604C6"/>
    <w:rPr>
      <w:rFonts w:ascii="Symbol" w:hAnsi="Symbol"/>
    </w:rPr>
  </w:style>
  <w:style w:type="character" w:customStyle="1" w:styleId="WW8Num49z0">
    <w:name w:val="WW8Num49z0"/>
    <w:rsid w:val="005604C6"/>
    <w:rPr>
      <w:rFonts w:ascii="Arial" w:hAnsi="Arial"/>
    </w:rPr>
  </w:style>
  <w:style w:type="character" w:customStyle="1" w:styleId="WW8Num49z1">
    <w:name w:val="WW8Num49z1"/>
    <w:rsid w:val="005604C6"/>
    <w:rPr>
      <w:rFonts w:ascii="Courier New" w:hAnsi="Courier New" w:cs="Courier New"/>
    </w:rPr>
  </w:style>
  <w:style w:type="character" w:customStyle="1" w:styleId="WW8Num49z2">
    <w:name w:val="WW8Num49z2"/>
    <w:rsid w:val="005604C6"/>
    <w:rPr>
      <w:rFonts w:ascii="Wingdings" w:hAnsi="Wingdings"/>
    </w:rPr>
  </w:style>
  <w:style w:type="character" w:customStyle="1" w:styleId="WW8Num49z3">
    <w:name w:val="WW8Num49z3"/>
    <w:rsid w:val="005604C6"/>
    <w:rPr>
      <w:rFonts w:ascii="Symbol" w:hAnsi="Symbol"/>
    </w:rPr>
  </w:style>
  <w:style w:type="character" w:customStyle="1" w:styleId="WW8Num52z0">
    <w:name w:val="WW8Num52z0"/>
    <w:rsid w:val="005604C6"/>
    <w:rPr>
      <w:color w:val="000000"/>
    </w:rPr>
  </w:style>
  <w:style w:type="character" w:customStyle="1" w:styleId="WW8Num56z0">
    <w:name w:val="WW8Num56z0"/>
    <w:rsid w:val="005604C6"/>
    <w:rPr>
      <w:rFonts w:ascii="Symbol" w:hAnsi="Symbol"/>
    </w:rPr>
  </w:style>
  <w:style w:type="character" w:customStyle="1" w:styleId="WW8Num56z1">
    <w:name w:val="WW8Num56z1"/>
    <w:rsid w:val="005604C6"/>
    <w:rPr>
      <w:rFonts w:ascii="Courier New" w:hAnsi="Courier New" w:cs="Courier New"/>
    </w:rPr>
  </w:style>
  <w:style w:type="character" w:customStyle="1" w:styleId="WW8Num56z2">
    <w:name w:val="WW8Num56z2"/>
    <w:rsid w:val="005604C6"/>
    <w:rPr>
      <w:rFonts w:ascii="Wingdings" w:hAnsi="Wingdings"/>
    </w:rPr>
  </w:style>
  <w:style w:type="character" w:customStyle="1" w:styleId="WW8Num58z0">
    <w:name w:val="WW8Num58z0"/>
    <w:rsid w:val="005604C6"/>
    <w:rPr>
      <w:color w:val="000000"/>
    </w:rPr>
  </w:style>
  <w:style w:type="character" w:customStyle="1" w:styleId="WW8Num67z0">
    <w:name w:val="WW8Num67z0"/>
    <w:rsid w:val="005604C6"/>
    <w:rPr>
      <w:rFonts w:ascii="Courier New" w:hAnsi="Courier New" w:cs="Courier New"/>
    </w:rPr>
  </w:style>
  <w:style w:type="character" w:customStyle="1" w:styleId="WW8Num67z1">
    <w:name w:val="WW8Num67z1"/>
    <w:rsid w:val="005604C6"/>
    <w:rPr>
      <w:rFonts w:ascii="Arial" w:hAnsi="Arial"/>
    </w:rPr>
  </w:style>
  <w:style w:type="character" w:customStyle="1" w:styleId="WW8Num67z2">
    <w:name w:val="WW8Num67z2"/>
    <w:rsid w:val="005604C6"/>
    <w:rPr>
      <w:rFonts w:ascii="Wingdings" w:hAnsi="Wingdings"/>
    </w:rPr>
  </w:style>
  <w:style w:type="character" w:customStyle="1" w:styleId="WW8Num67z3">
    <w:name w:val="WW8Num67z3"/>
    <w:rsid w:val="005604C6"/>
    <w:rPr>
      <w:rFonts w:ascii="Symbol" w:hAnsi="Symbol"/>
    </w:rPr>
  </w:style>
  <w:style w:type="character" w:customStyle="1" w:styleId="WW8Num71z0">
    <w:name w:val="WW8Num71z0"/>
    <w:rsid w:val="005604C6"/>
    <w:rPr>
      <w:rFonts w:ascii="Symbol" w:hAnsi="Symbol"/>
    </w:rPr>
  </w:style>
  <w:style w:type="character" w:customStyle="1" w:styleId="WW8Num71z1">
    <w:name w:val="WW8Num71z1"/>
    <w:rsid w:val="005604C6"/>
    <w:rPr>
      <w:rFonts w:ascii="Courier New" w:hAnsi="Courier New" w:cs="Courier New"/>
    </w:rPr>
  </w:style>
  <w:style w:type="character" w:customStyle="1" w:styleId="WW8Num71z2">
    <w:name w:val="WW8Num71z2"/>
    <w:rsid w:val="005604C6"/>
    <w:rPr>
      <w:rFonts w:ascii="Wingdings" w:hAnsi="Wingdings"/>
    </w:rPr>
  </w:style>
  <w:style w:type="character" w:customStyle="1" w:styleId="WW8Num75z0">
    <w:name w:val="WW8Num75z0"/>
    <w:rsid w:val="005604C6"/>
    <w:rPr>
      <w:rFonts w:ascii="Symbol" w:hAnsi="Symbol"/>
    </w:rPr>
  </w:style>
  <w:style w:type="character" w:customStyle="1" w:styleId="WW8Num75z1">
    <w:name w:val="WW8Num75z1"/>
    <w:rsid w:val="005604C6"/>
    <w:rPr>
      <w:rFonts w:ascii="Courier New" w:hAnsi="Courier New" w:cs="Courier New"/>
    </w:rPr>
  </w:style>
  <w:style w:type="character" w:customStyle="1" w:styleId="WW8Num75z2">
    <w:name w:val="WW8Num75z2"/>
    <w:rsid w:val="005604C6"/>
    <w:rPr>
      <w:rFonts w:ascii="Wingdings" w:hAnsi="Wingdings"/>
    </w:rPr>
  </w:style>
  <w:style w:type="character" w:customStyle="1" w:styleId="WW8Num76z0">
    <w:name w:val="WW8Num76z0"/>
    <w:rsid w:val="005604C6"/>
    <w:rPr>
      <w:rFonts w:ascii="Symbol" w:hAnsi="Symbol"/>
    </w:rPr>
  </w:style>
  <w:style w:type="character" w:customStyle="1" w:styleId="WW8Num76z1">
    <w:name w:val="WW8Num76z1"/>
    <w:rsid w:val="005604C6"/>
    <w:rPr>
      <w:rFonts w:ascii="Courier New" w:hAnsi="Courier New" w:cs="Courier New"/>
    </w:rPr>
  </w:style>
  <w:style w:type="character" w:customStyle="1" w:styleId="WW8Num76z2">
    <w:name w:val="WW8Num76z2"/>
    <w:rsid w:val="005604C6"/>
    <w:rPr>
      <w:rFonts w:ascii="Wingdings" w:hAnsi="Wingdings"/>
    </w:rPr>
  </w:style>
  <w:style w:type="character" w:customStyle="1" w:styleId="WW8Num78z0">
    <w:name w:val="WW8Num78z0"/>
    <w:rsid w:val="005604C6"/>
    <w:rPr>
      <w:rFonts w:ascii="Arial" w:eastAsia="Times New Roman" w:hAnsi="Arial" w:cs="Arial"/>
    </w:rPr>
  </w:style>
  <w:style w:type="character" w:customStyle="1" w:styleId="WW8Num78z1">
    <w:name w:val="WW8Num78z1"/>
    <w:rsid w:val="005604C6"/>
    <w:rPr>
      <w:rFonts w:ascii="Courier New" w:hAnsi="Courier New" w:cs="Courier New"/>
    </w:rPr>
  </w:style>
  <w:style w:type="character" w:customStyle="1" w:styleId="WW8Num78z2">
    <w:name w:val="WW8Num78z2"/>
    <w:rsid w:val="005604C6"/>
    <w:rPr>
      <w:rFonts w:ascii="Wingdings" w:hAnsi="Wingdings"/>
    </w:rPr>
  </w:style>
  <w:style w:type="character" w:customStyle="1" w:styleId="WW8Num78z3">
    <w:name w:val="WW8Num78z3"/>
    <w:rsid w:val="005604C6"/>
    <w:rPr>
      <w:rFonts w:ascii="Symbol" w:hAnsi="Symbol"/>
    </w:rPr>
  </w:style>
  <w:style w:type="character" w:customStyle="1" w:styleId="Privzetapisavaodstavka1">
    <w:name w:val="Privzeta pisava odstavka1"/>
    <w:rsid w:val="005604C6"/>
  </w:style>
  <w:style w:type="character" w:customStyle="1" w:styleId="Komentar-sklic1">
    <w:name w:val="Komentar - sklic1"/>
    <w:rsid w:val="005604C6"/>
    <w:rPr>
      <w:sz w:val="16"/>
      <w:szCs w:val="16"/>
    </w:rPr>
  </w:style>
  <w:style w:type="character" w:customStyle="1" w:styleId="Znakisprotnihopomb">
    <w:name w:val="Znaki sprotnih opomb"/>
    <w:rsid w:val="005604C6"/>
    <w:rPr>
      <w:position w:val="2"/>
      <w:sz w:val="16"/>
    </w:rPr>
  </w:style>
  <w:style w:type="character" w:customStyle="1" w:styleId="svetlitekst1">
    <w:name w:val="svetlitekst1"/>
    <w:rsid w:val="005604C6"/>
    <w:rPr>
      <w:rFonts w:ascii="Verdana" w:hAnsi="Verdana"/>
      <w:color w:val="39699F"/>
      <w:sz w:val="17"/>
      <w:szCs w:val="17"/>
    </w:rPr>
  </w:style>
  <w:style w:type="character" w:customStyle="1" w:styleId="Simbolizaotevilevanje">
    <w:name w:val="Simboli za oštevilčevanje"/>
    <w:rsid w:val="005604C6"/>
  </w:style>
  <w:style w:type="paragraph" w:customStyle="1" w:styleId="Naslov20">
    <w:name w:val="Naslov2"/>
    <w:basedOn w:val="Navaden"/>
    <w:next w:val="Telobesedila"/>
    <w:rsid w:val="005604C6"/>
    <w:pPr>
      <w:keepNext/>
      <w:suppressAutoHyphens/>
      <w:spacing w:before="240" w:after="120" w:line="240" w:lineRule="auto"/>
      <w:jc w:val="both"/>
    </w:pPr>
    <w:rPr>
      <w:rFonts w:eastAsia="Lucida Sans Unicode" w:cs="Tahoma"/>
      <w:sz w:val="28"/>
      <w:szCs w:val="28"/>
      <w:lang w:eastAsia="ar-SA"/>
    </w:rPr>
  </w:style>
  <w:style w:type="paragraph" w:styleId="Seznam">
    <w:name w:val="List"/>
    <w:basedOn w:val="Telobesedila"/>
    <w:rsid w:val="005604C6"/>
    <w:pPr>
      <w:suppressAutoHyphens/>
    </w:pPr>
    <w:rPr>
      <w:rFonts w:cs="Tahoma"/>
      <w:b w:val="0"/>
      <w:bCs w:val="0"/>
      <w:lang w:eastAsia="ar-SA"/>
    </w:rPr>
  </w:style>
  <w:style w:type="paragraph" w:customStyle="1" w:styleId="Napis2">
    <w:name w:val="Napis2"/>
    <w:basedOn w:val="Navaden"/>
    <w:rsid w:val="005604C6"/>
    <w:pPr>
      <w:suppressLineNumbers/>
      <w:suppressAutoHyphens/>
      <w:spacing w:before="120" w:after="120" w:line="240" w:lineRule="auto"/>
      <w:jc w:val="both"/>
    </w:pPr>
    <w:rPr>
      <w:rFonts w:ascii="Times New Roman" w:hAnsi="Times New Roman" w:cs="Tahoma"/>
      <w:i/>
      <w:iCs/>
      <w:sz w:val="24"/>
      <w:lang w:eastAsia="ar-SA"/>
    </w:rPr>
  </w:style>
  <w:style w:type="paragraph" w:customStyle="1" w:styleId="Kazalo">
    <w:name w:val="Kazalo"/>
    <w:basedOn w:val="Navaden"/>
    <w:rsid w:val="005604C6"/>
    <w:pPr>
      <w:suppressLineNumbers/>
      <w:suppressAutoHyphens/>
      <w:spacing w:line="240" w:lineRule="auto"/>
      <w:jc w:val="both"/>
    </w:pPr>
    <w:rPr>
      <w:rFonts w:ascii="Times New Roman" w:hAnsi="Times New Roman" w:cs="Tahoma"/>
      <w:sz w:val="24"/>
      <w:szCs w:val="20"/>
      <w:lang w:eastAsia="ar-SA"/>
    </w:rPr>
  </w:style>
  <w:style w:type="paragraph" w:customStyle="1" w:styleId="Naslov10">
    <w:name w:val="Naslov1"/>
    <w:basedOn w:val="Navaden"/>
    <w:next w:val="Telobesedila"/>
    <w:rsid w:val="005604C6"/>
    <w:pPr>
      <w:keepNext/>
      <w:suppressAutoHyphens/>
      <w:spacing w:before="240" w:after="120" w:line="240" w:lineRule="auto"/>
      <w:jc w:val="both"/>
    </w:pPr>
    <w:rPr>
      <w:rFonts w:eastAsia="Lucida Sans Unicode" w:cs="Tahoma"/>
      <w:sz w:val="28"/>
      <w:szCs w:val="28"/>
      <w:lang w:eastAsia="ar-SA"/>
    </w:rPr>
  </w:style>
  <w:style w:type="paragraph" w:customStyle="1" w:styleId="Napis1">
    <w:name w:val="Napis1"/>
    <w:basedOn w:val="Navaden"/>
    <w:rsid w:val="005604C6"/>
    <w:pPr>
      <w:suppressLineNumbers/>
      <w:suppressAutoHyphens/>
      <w:spacing w:before="120" w:after="120" w:line="240" w:lineRule="auto"/>
      <w:jc w:val="both"/>
    </w:pPr>
    <w:rPr>
      <w:rFonts w:ascii="Times New Roman" w:hAnsi="Times New Roman" w:cs="Tahoma"/>
      <w:i/>
      <w:iCs/>
      <w:sz w:val="24"/>
      <w:lang w:eastAsia="ar-SA"/>
    </w:rPr>
  </w:style>
  <w:style w:type="paragraph" w:customStyle="1" w:styleId="BlockText1">
    <w:name w:val="Block Text1"/>
    <w:basedOn w:val="Navaden"/>
    <w:rsid w:val="005604C6"/>
    <w:pPr>
      <w:suppressAutoHyphens/>
      <w:spacing w:line="240" w:lineRule="atLeast"/>
      <w:ind w:left="743" w:right="311" w:hanging="34"/>
      <w:jc w:val="both"/>
    </w:pPr>
    <w:rPr>
      <w:rFonts w:ascii="Times New Roman" w:hAnsi="Times New Roman"/>
      <w:i/>
      <w:color w:val="000000"/>
      <w:sz w:val="24"/>
      <w:szCs w:val="20"/>
      <w:lang w:eastAsia="ar-SA"/>
    </w:rPr>
  </w:style>
  <w:style w:type="paragraph" w:customStyle="1" w:styleId="Telobesedila21">
    <w:name w:val="Telo besedila 21"/>
    <w:basedOn w:val="Navaden"/>
    <w:rsid w:val="005604C6"/>
    <w:pPr>
      <w:suppressAutoHyphens/>
      <w:spacing w:line="240" w:lineRule="auto"/>
      <w:jc w:val="both"/>
    </w:pPr>
    <w:rPr>
      <w:rFonts w:ascii="Times New Roman" w:hAnsi="Times New Roman"/>
      <w:b/>
      <w:sz w:val="24"/>
      <w:szCs w:val="20"/>
      <w:lang w:eastAsia="ar-SA"/>
    </w:rPr>
  </w:style>
  <w:style w:type="paragraph" w:customStyle="1" w:styleId="Komentar-besedilo1">
    <w:name w:val="Komentar - besedilo1"/>
    <w:basedOn w:val="Navaden"/>
    <w:rsid w:val="005604C6"/>
    <w:pPr>
      <w:suppressAutoHyphens/>
      <w:spacing w:line="240" w:lineRule="auto"/>
      <w:jc w:val="both"/>
    </w:pPr>
    <w:rPr>
      <w:rFonts w:ascii="Times New Roman" w:hAnsi="Times New Roman"/>
      <w:szCs w:val="20"/>
      <w:lang w:eastAsia="ar-SA"/>
    </w:rPr>
  </w:style>
  <w:style w:type="paragraph" w:customStyle="1" w:styleId="temnitekst">
    <w:name w:val="temnitekst"/>
    <w:basedOn w:val="Navaden"/>
    <w:rsid w:val="005604C6"/>
    <w:pPr>
      <w:suppressAutoHyphens/>
      <w:spacing w:before="280" w:after="280" w:line="240" w:lineRule="auto"/>
      <w:jc w:val="both"/>
    </w:pPr>
    <w:rPr>
      <w:rFonts w:ascii="Verdana" w:hAnsi="Verdana"/>
      <w:color w:val="1E3F65"/>
      <w:sz w:val="17"/>
      <w:szCs w:val="17"/>
      <w:lang w:eastAsia="ar-SA"/>
    </w:rPr>
  </w:style>
  <w:style w:type="paragraph" w:customStyle="1" w:styleId="BodyText31">
    <w:name w:val="Body Text 31"/>
    <w:basedOn w:val="Navaden"/>
    <w:rsid w:val="005604C6"/>
    <w:pPr>
      <w:suppressAutoHyphens/>
      <w:spacing w:line="240" w:lineRule="auto"/>
      <w:jc w:val="both"/>
    </w:pPr>
    <w:rPr>
      <w:sz w:val="22"/>
      <w:szCs w:val="20"/>
      <w:lang w:eastAsia="ar-SA"/>
    </w:rPr>
  </w:style>
  <w:style w:type="paragraph" w:customStyle="1" w:styleId="Vsebinatabele">
    <w:name w:val="Vsebina tabele"/>
    <w:basedOn w:val="Navaden"/>
    <w:rsid w:val="005604C6"/>
    <w:pPr>
      <w:suppressLineNumbers/>
      <w:suppressAutoHyphens/>
      <w:spacing w:line="240" w:lineRule="auto"/>
      <w:jc w:val="both"/>
    </w:pPr>
    <w:rPr>
      <w:rFonts w:ascii="Times New Roman" w:hAnsi="Times New Roman"/>
      <w:sz w:val="24"/>
      <w:szCs w:val="20"/>
      <w:lang w:eastAsia="ar-SA"/>
    </w:rPr>
  </w:style>
  <w:style w:type="paragraph" w:customStyle="1" w:styleId="Naslovtabele">
    <w:name w:val="Naslov tabele"/>
    <w:basedOn w:val="Vsebinatabele"/>
    <w:rsid w:val="005604C6"/>
    <w:pPr>
      <w:jc w:val="center"/>
    </w:pPr>
    <w:rPr>
      <w:b/>
      <w:bCs/>
      <w:i/>
      <w:iCs/>
    </w:rPr>
  </w:style>
  <w:style w:type="paragraph" w:customStyle="1" w:styleId="Telobesedila32">
    <w:name w:val="Telo besedila 32"/>
    <w:basedOn w:val="Navaden"/>
    <w:rsid w:val="005604C6"/>
    <w:pPr>
      <w:spacing w:before="120" w:after="120" w:line="240" w:lineRule="auto"/>
      <w:jc w:val="both"/>
    </w:pPr>
    <w:rPr>
      <w:sz w:val="24"/>
      <w:szCs w:val="20"/>
      <w:lang w:eastAsia="sl-SI"/>
    </w:rPr>
  </w:style>
  <w:style w:type="paragraph" w:customStyle="1" w:styleId="N">
    <w:name w:val="N"/>
    <w:basedOn w:val="Navaden"/>
    <w:rsid w:val="005604C6"/>
    <w:pPr>
      <w:tabs>
        <w:tab w:val="left" w:pos="144"/>
      </w:tabs>
      <w:spacing w:line="240" w:lineRule="auto"/>
      <w:jc w:val="both"/>
    </w:pPr>
    <w:rPr>
      <w:rFonts w:ascii="SL Dutch" w:hAnsi="SL Dutch"/>
      <w:sz w:val="24"/>
      <w:szCs w:val="20"/>
      <w:lang w:val="en-GB"/>
    </w:rPr>
  </w:style>
  <w:style w:type="paragraph" w:customStyle="1" w:styleId="Body">
    <w:name w:val="Body"/>
    <w:basedOn w:val="Navaden"/>
    <w:rsid w:val="005604C6"/>
    <w:pPr>
      <w:overflowPunct w:val="0"/>
      <w:autoSpaceDE w:val="0"/>
      <w:autoSpaceDN w:val="0"/>
      <w:adjustRightInd w:val="0"/>
      <w:spacing w:before="60" w:after="60" w:line="240" w:lineRule="auto"/>
      <w:jc w:val="both"/>
      <w:textAlignment w:val="baseline"/>
    </w:pPr>
    <w:rPr>
      <w:sz w:val="22"/>
      <w:szCs w:val="20"/>
      <w:lang w:eastAsia="sl-SI"/>
    </w:rPr>
  </w:style>
  <w:style w:type="paragraph" w:customStyle="1" w:styleId="p2">
    <w:name w:val="p2"/>
    <w:basedOn w:val="Navaden"/>
    <w:rsid w:val="005604C6"/>
    <w:pPr>
      <w:spacing w:before="60" w:after="15" w:line="240" w:lineRule="auto"/>
      <w:ind w:left="15" w:right="15"/>
      <w:jc w:val="center"/>
    </w:pPr>
    <w:rPr>
      <w:rFonts w:cs="Arial"/>
      <w:color w:val="222222"/>
      <w:sz w:val="22"/>
      <w:szCs w:val="22"/>
      <w:lang w:eastAsia="sl-SI"/>
    </w:rPr>
  </w:style>
  <w:style w:type="paragraph" w:customStyle="1" w:styleId="t">
    <w:name w:val="t"/>
    <w:basedOn w:val="Navaden"/>
    <w:rsid w:val="005604C6"/>
    <w:pPr>
      <w:spacing w:before="300" w:after="225" w:line="240" w:lineRule="auto"/>
      <w:ind w:left="15" w:right="15"/>
      <w:jc w:val="center"/>
    </w:pPr>
    <w:rPr>
      <w:rFonts w:cs="Arial"/>
      <w:b/>
      <w:bCs/>
      <w:color w:val="2E3092"/>
      <w:sz w:val="29"/>
      <w:szCs w:val="29"/>
      <w:lang w:eastAsia="sl-SI"/>
    </w:rPr>
  </w:style>
  <w:style w:type="paragraph" w:customStyle="1" w:styleId="c1">
    <w:name w:val="c1"/>
    <w:basedOn w:val="Navaden"/>
    <w:rsid w:val="005604C6"/>
    <w:pPr>
      <w:spacing w:before="60" w:after="15" w:line="240" w:lineRule="auto"/>
      <w:ind w:left="15" w:right="15"/>
    </w:pPr>
    <w:rPr>
      <w:rFonts w:cs="Arial"/>
      <w:color w:val="222222"/>
      <w:sz w:val="22"/>
      <w:szCs w:val="22"/>
      <w:lang w:eastAsia="sl-SI"/>
    </w:rPr>
  </w:style>
  <w:style w:type="paragraph" w:customStyle="1" w:styleId="CharCharCharZnakCharZnakZnakZnakZnakZnakZnakZnakZnakZnakZnakZnakZnakZnakZnakZnakZnakZnakZnakZnakZnakZnakZnakZnakZnakZnakZnak">
    <w:name w:val="Char Char Char Znak Char Znak Znak Znak Znak Znak Znak Znak Znak Znak Znak Znak Znak Znak Znak Znak Znak Znak Znak Znak Znak Znak Znak Znak Znak Znak Znak"/>
    <w:basedOn w:val="Navaden"/>
    <w:rsid w:val="005604C6"/>
    <w:pPr>
      <w:spacing w:line="240" w:lineRule="auto"/>
    </w:pPr>
    <w:rPr>
      <w:rFonts w:ascii="Times New Roman" w:hAnsi="Times New Roman"/>
      <w:sz w:val="24"/>
      <w:lang w:val="pl-PL" w:eastAsia="pl-PL"/>
    </w:rPr>
  </w:style>
  <w:style w:type="character" w:customStyle="1" w:styleId="mediumtext">
    <w:name w:val="medium_text"/>
    <w:basedOn w:val="Privzetapisavaodstavka"/>
    <w:rsid w:val="005604C6"/>
  </w:style>
  <w:style w:type="paragraph" w:customStyle="1" w:styleId="ZnakZnakZnak">
    <w:name w:val="Znak Znak Znak"/>
    <w:basedOn w:val="Navaden"/>
    <w:rsid w:val="005604C6"/>
    <w:pPr>
      <w:spacing w:line="240" w:lineRule="auto"/>
    </w:pPr>
    <w:rPr>
      <w:rFonts w:ascii="Times New Roman" w:hAnsi="Times New Roman"/>
      <w:sz w:val="24"/>
      <w:lang w:val="pl-PL" w:eastAsia="pl-PL"/>
    </w:rPr>
  </w:style>
  <w:style w:type="character" w:customStyle="1" w:styleId="WW8Num7z0">
    <w:name w:val="WW8Num7z0"/>
    <w:rsid w:val="005604C6"/>
    <w:rPr>
      <w:rFonts w:ascii="Arial" w:eastAsia="Times New Roman" w:hAnsi="Arial" w:cs="Arial"/>
    </w:rPr>
  </w:style>
  <w:style w:type="character" w:customStyle="1" w:styleId="WW8Num9z0">
    <w:name w:val="WW8Num9z0"/>
    <w:rsid w:val="005604C6"/>
    <w:rPr>
      <w:rFonts w:ascii="Arial" w:eastAsia="Times New Roman" w:hAnsi="Arial" w:cs="Arial"/>
    </w:rPr>
  </w:style>
  <w:style w:type="character" w:customStyle="1" w:styleId="WW8Num12z3">
    <w:name w:val="WW8Num12z3"/>
    <w:rsid w:val="005604C6"/>
    <w:rPr>
      <w:rFonts w:ascii="Symbol" w:hAnsi="Symbol"/>
    </w:rPr>
  </w:style>
  <w:style w:type="character" w:customStyle="1" w:styleId="WW8Num13z3">
    <w:name w:val="WW8Num13z3"/>
    <w:rsid w:val="005604C6"/>
    <w:rPr>
      <w:rFonts w:ascii="Symbol" w:hAnsi="Symbol"/>
    </w:rPr>
  </w:style>
  <w:style w:type="character" w:customStyle="1" w:styleId="WW8Num13z4">
    <w:name w:val="WW8Num13z4"/>
    <w:rsid w:val="005604C6"/>
    <w:rPr>
      <w:rFonts w:ascii="Courier New" w:hAnsi="Courier New"/>
    </w:rPr>
  </w:style>
  <w:style w:type="character" w:customStyle="1" w:styleId="WW8Num14z0">
    <w:name w:val="WW8Num14z0"/>
    <w:rsid w:val="005604C6"/>
    <w:rPr>
      <w:rFonts w:ascii="Arial" w:eastAsia="Times New Roman" w:hAnsi="Arial" w:cs="Arial"/>
    </w:rPr>
  </w:style>
  <w:style w:type="character" w:customStyle="1" w:styleId="WW8Num14z1">
    <w:name w:val="WW8Num14z1"/>
    <w:rsid w:val="005604C6"/>
    <w:rPr>
      <w:rFonts w:ascii="Verdana" w:eastAsia="Times New Roman" w:hAnsi="Verdana" w:cs="Times New Roman"/>
    </w:rPr>
  </w:style>
  <w:style w:type="character" w:customStyle="1" w:styleId="WW8Num14z2">
    <w:name w:val="WW8Num14z2"/>
    <w:rsid w:val="005604C6"/>
    <w:rPr>
      <w:rFonts w:ascii="Wingdings" w:hAnsi="Wingdings"/>
    </w:rPr>
  </w:style>
  <w:style w:type="character" w:customStyle="1" w:styleId="WW8Num14z3">
    <w:name w:val="WW8Num14z3"/>
    <w:rsid w:val="005604C6"/>
    <w:rPr>
      <w:rFonts w:ascii="Symbol" w:hAnsi="Symbol"/>
    </w:rPr>
  </w:style>
  <w:style w:type="character" w:customStyle="1" w:styleId="WW8Num14z4">
    <w:name w:val="WW8Num14z4"/>
    <w:rsid w:val="005604C6"/>
    <w:rPr>
      <w:rFonts w:ascii="Courier New" w:hAnsi="Courier New"/>
    </w:rPr>
  </w:style>
  <w:style w:type="character" w:customStyle="1" w:styleId="WW8Num15z3">
    <w:name w:val="WW8Num15z3"/>
    <w:rsid w:val="005604C6"/>
    <w:rPr>
      <w:rFonts w:ascii="Symbol" w:hAnsi="Symbol"/>
    </w:rPr>
  </w:style>
  <w:style w:type="character" w:customStyle="1" w:styleId="WW8Num16z0">
    <w:name w:val="WW8Num16z0"/>
    <w:rsid w:val="005604C6"/>
    <w:rPr>
      <w:rFonts w:ascii="Arial" w:eastAsia="Times New Roman" w:hAnsi="Arial" w:cs="Arial"/>
    </w:rPr>
  </w:style>
  <w:style w:type="character" w:customStyle="1" w:styleId="WW8Num16z1">
    <w:name w:val="WW8Num16z1"/>
    <w:rsid w:val="005604C6"/>
    <w:rPr>
      <w:rFonts w:ascii="Wingdings 3" w:hAnsi="Wingdings 3"/>
    </w:rPr>
  </w:style>
  <w:style w:type="character" w:customStyle="1" w:styleId="WW8Num16z2">
    <w:name w:val="WW8Num16z2"/>
    <w:rsid w:val="005604C6"/>
    <w:rPr>
      <w:rFonts w:ascii="Wingdings" w:hAnsi="Wingdings"/>
    </w:rPr>
  </w:style>
  <w:style w:type="character" w:customStyle="1" w:styleId="WW8Num16z3">
    <w:name w:val="WW8Num16z3"/>
    <w:rsid w:val="005604C6"/>
    <w:rPr>
      <w:rFonts w:ascii="Symbol" w:hAnsi="Symbol"/>
    </w:rPr>
  </w:style>
  <w:style w:type="character" w:customStyle="1" w:styleId="WW8Num16z4">
    <w:name w:val="WW8Num16z4"/>
    <w:rsid w:val="005604C6"/>
    <w:rPr>
      <w:rFonts w:ascii="Courier New" w:hAnsi="Courier New"/>
    </w:rPr>
  </w:style>
  <w:style w:type="character" w:customStyle="1" w:styleId="Privzetapisavaodstavka3">
    <w:name w:val="Privzeta pisava odstavka3"/>
    <w:rsid w:val="005604C6"/>
  </w:style>
  <w:style w:type="character" w:customStyle="1" w:styleId="Privzetapisavaodstavka4">
    <w:name w:val="Privzeta pisava odstavka4"/>
    <w:rsid w:val="005604C6"/>
  </w:style>
  <w:style w:type="character" w:customStyle="1" w:styleId="WW8Num9z1">
    <w:name w:val="WW8Num9z1"/>
    <w:rsid w:val="005604C6"/>
    <w:rPr>
      <w:rFonts w:ascii="Courier New" w:hAnsi="Courier New" w:cs="Courier New"/>
    </w:rPr>
  </w:style>
  <w:style w:type="character" w:customStyle="1" w:styleId="WW8Num9z2">
    <w:name w:val="WW8Num9z2"/>
    <w:rsid w:val="005604C6"/>
    <w:rPr>
      <w:rFonts w:ascii="Wingdings" w:hAnsi="Wingdings"/>
    </w:rPr>
  </w:style>
  <w:style w:type="character" w:customStyle="1" w:styleId="WW8Num9z3">
    <w:name w:val="WW8Num9z3"/>
    <w:rsid w:val="005604C6"/>
    <w:rPr>
      <w:rFonts w:ascii="Symbol" w:hAnsi="Symbol"/>
    </w:rPr>
  </w:style>
  <w:style w:type="character" w:customStyle="1" w:styleId="WW8Num3z1">
    <w:name w:val="WW8Num3z1"/>
    <w:rsid w:val="005604C6"/>
    <w:rPr>
      <w:rFonts w:ascii="Courier New" w:hAnsi="Courier New" w:cs="Courier New"/>
    </w:rPr>
  </w:style>
  <w:style w:type="character" w:customStyle="1" w:styleId="WW8Num7z1">
    <w:name w:val="WW8Num7z1"/>
    <w:rsid w:val="005604C6"/>
    <w:rPr>
      <w:rFonts w:ascii="Courier New" w:hAnsi="Courier New" w:cs="Courier New"/>
    </w:rPr>
  </w:style>
  <w:style w:type="character" w:customStyle="1" w:styleId="WW8Num7z2">
    <w:name w:val="WW8Num7z2"/>
    <w:rsid w:val="005604C6"/>
    <w:rPr>
      <w:rFonts w:ascii="Wingdings" w:hAnsi="Wingdings"/>
    </w:rPr>
  </w:style>
  <w:style w:type="character" w:customStyle="1" w:styleId="WW8Num7z3">
    <w:name w:val="WW8Num7z3"/>
    <w:rsid w:val="005604C6"/>
    <w:rPr>
      <w:rFonts w:ascii="Symbol" w:hAnsi="Symbol"/>
    </w:rPr>
  </w:style>
  <w:style w:type="character" w:customStyle="1" w:styleId="WW8Num10z3">
    <w:name w:val="WW8Num10z3"/>
    <w:rsid w:val="005604C6"/>
    <w:rPr>
      <w:rFonts w:ascii="Symbol" w:hAnsi="Symbol"/>
    </w:rPr>
  </w:style>
  <w:style w:type="character" w:customStyle="1" w:styleId="Komentar-besediloZnak">
    <w:name w:val="Komentar - besedilo Znak"/>
    <w:basedOn w:val="Privzetapisavaodstavka1"/>
    <w:link w:val="Komentar-besedilo"/>
    <w:rsid w:val="005604C6"/>
  </w:style>
  <w:style w:type="character" w:customStyle="1" w:styleId="ZadevakomentarjaZnak">
    <w:name w:val="Zadeva komentarja Znak"/>
    <w:rsid w:val="005604C6"/>
    <w:rPr>
      <w:b/>
      <w:bCs/>
    </w:rPr>
  </w:style>
  <w:style w:type="character" w:customStyle="1" w:styleId="NumberingSymbols">
    <w:name w:val="Numbering Symbols"/>
    <w:rsid w:val="005604C6"/>
  </w:style>
  <w:style w:type="character" w:customStyle="1" w:styleId="Komentar-sklic2">
    <w:name w:val="Komentar - sklic2"/>
    <w:rsid w:val="005604C6"/>
    <w:rPr>
      <w:sz w:val="16"/>
      <w:szCs w:val="16"/>
    </w:rPr>
  </w:style>
  <w:style w:type="character" w:customStyle="1" w:styleId="Znak">
    <w:name w:val="Znak"/>
    <w:basedOn w:val="Privzetapisavaodstavka2"/>
    <w:rsid w:val="005604C6"/>
  </w:style>
  <w:style w:type="character" w:customStyle="1" w:styleId="FootnoteCharacters">
    <w:name w:val="Footnote Characters"/>
    <w:rsid w:val="005604C6"/>
    <w:rPr>
      <w:vertAlign w:val="superscript"/>
    </w:rPr>
  </w:style>
  <w:style w:type="character" w:customStyle="1" w:styleId="Sprotnaopomba-sklic1">
    <w:name w:val="Sprotna opomba - sklic1"/>
    <w:rsid w:val="005604C6"/>
    <w:rPr>
      <w:vertAlign w:val="superscript"/>
    </w:rPr>
  </w:style>
  <w:style w:type="character" w:customStyle="1" w:styleId="WW-FootnoteReference">
    <w:name w:val="WW-Footnote Reference"/>
    <w:rsid w:val="005604C6"/>
    <w:rPr>
      <w:vertAlign w:val="superscript"/>
    </w:rPr>
  </w:style>
  <w:style w:type="character" w:customStyle="1" w:styleId="Bullets">
    <w:name w:val="Bullets"/>
    <w:rsid w:val="005604C6"/>
    <w:rPr>
      <w:rFonts w:ascii="OpenSymbol" w:eastAsia="OpenSymbol" w:hAnsi="OpenSymbol" w:cs="OpenSymbol"/>
    </w:rPr>
  </w:style>
  <w:style w:type="character" w:customStyle="1" w:styleId="Sprotnaopomba-sklic2">
    <w:name w:val="Sprotna opomba - sklic2"/>
    <w:rsid w:val="005604C6"/>
    <w:rPr>
      <w:vertAlign w:val="superscript"/>
    </w:rPr>
  </w:style>
  <w:style w:type="character" w:customStyle="1" w:styleId="BalloonTextChar">
    <w:name w:val="Balloon Text Char"/>
    <w:rsid w:val="005604C6"/>
    <w:rPr>
      <w:rFonts w:ascii="Tahoma" w:hAnsi="Tahoma" w:cs="Tahoma"/>
      <w:sz w:val="16"/>
      <w:szCs w:val="16"/>
    </w:rPr>
  </w:style>
  <w:style w:type="character" w:customStyle="1" w:styleId="Komentar-sklic3">
    <w:name w:val="Komentar - sklic3"/>
    <w:rsid w:val="005604C6"/>
    <w:rPr>
      <w:sz w:val="16"/>
      <w:szCs w:val="16"/>
    </w:rPr>
  </w:style>
  <w:style w:type="paragraph" w:customStyle="1" w:styleId="Heading">
    <w:name w:val="Heading"/>
    <w:basedOn w:val="Navaden"/>
    <w:next w:val="Telobesedila"/>
    <w:rsid w:val="005604C6"/>
    <w:pPr>
      <w:keepNext/>
      <w:widowControl w:val="0"/>
      <w:suppressAutoHyphens/>
      <w:spacing w:before="240" w:after="120" w:line="240" w:lineRule="auto"/>
    </w:pPr>
    <w:rPr>
      <w:rFonts w:eastAsia="SimSun" w:cs="Mangal"/>
      <w:sz w:val="28"/>
      <w:szCs w:val="28"/>
      <w:lang w:eastAsia="ar-SA"/>
    </w:rPr>
  </w:style>
  <w:style w:type="paragraph" w:customStyle="1" w:styleId="Napis3">
    <w:name w:val="Napis3"/>
    <w:basedOn w:val="Navaden"/>
    <w:rsid w:val="005604C6"/>
    <w:pPr>
      <w:widowControl w:val="0"/>
      <w:suppressLineNumbers/>
      <w:suppressAutoHyphens/>
      <w:spacing w:before="120" w:after="120" w:line="240" w:lineRule="auto"/>
    </w:pPr>
    <w:rPr>
      <w:rFonts w:ascii="Times New Roman" w:hAnsi="Times New Roman" w:cs="Mangal"/>
      <w:i/>
      <w:iCs/>
      <w:sz w:val="24"/>
      <w:lang w:eastAsia="ar-SA"/>
    </w:rPr>
  </w:style>
  <w:style w:type="paragraph" w:customStyle="1" w:styleId="Index">
    <w:name w:val="Index"/>
    <w:basedOn w:val="Navaden"/>
    <w:rsid w:val="005604C6"/>
    <w:pPr>
      <w:widowControl w:val="0"/>
      <w:suppressLineNumbers/>
      <w:suppressAutoHyphens/>
      <w:spacing w:line="240" w:lineRule="auto"/>
    </w:pPr>
    <w:rPr>
      <w:rFonts w:ascii="Times New Roman" w:hAnsi="Times New Roman" w:cs="Mangal"/>
      <w:sz w:val="22"/>
      <w:lang w:eastAsia="ar-SA"/>
    </w:rPr>
  </w:style>
  <w:style w:type="paragraph" w:customStyle="1" w:styleId="Zgradbadokumenta1">
    <w:name w:val="Zgradba dokumenta1"/>
    <w:basedOn w:val="Navaden"/>
    <w:rsid w:val="005604C6"/>
    <w:pPr>
      <w:widowControl w:val="0"/>
      <w:suppressAutoHyphens/>
      <w:spacing w:line="240" w:lineRule="auto"/>
    </w:pPr>
    <w:rPr>
      <w:rFonts w:ascii="Tahoma" w:hAnsi="Tahoma" w:cs="Tahoma"/>
      <w:sz w:val="16"/>
      <w:szCs w:val="16"/>
      <w:lang w:eastAsia="ar-SA"/>
    </w:rPr>
  </w:style>
  <w:style w:type="paragraph" w:customStyle="1" w:styleId="Brezrazmikov2">
    <w:name w:val="Brez razmikov2"/>
    <w:rsid w:val="005604C6"/>
    <w:pPr>
      <w:widowControl w:val="0"/>
      <w:suppressAutoHyphens/>
    </w:pPr>
    <w:rPr>
      <w:rFonts w:ascii="Calibri" w:eastAsia="Calibri" w:hAnsi="Calibri" w:cs="Calibri"/>
      <w:sz w:val="22"/>
      <w:szCs w:val="22"/>
      <w:lang w:eastAsia="ar-SA"/>
    </w:rPr>
  </w:style>
  <w:style w:type="paragraph" w:customStyle="1" w:styleId="ZnakZnak1ZnakZnakZnakZnakCharChar">
    <w:name w:val="Znak Znak1 Znak Znak Znak Znak Char Char"/>
    <w:basedOn w:val="Navaden"/>
    <w:rsid w:val="005604C6"/>
    <w:pPr>
      <w:widowControl w:val="0"/>
      <w:spacing w:line="240" w:lineRule="auto"/>
    </w:pPr>
    <w:rPr>
      <w:rFonts w:ascii="Times New Roman" w:hAnsi="Times New Roman"/>
      <w:sz w:val="24"/>
      <w:lang w:val="pl-PL" w:eastAsia="ar-SA"/>
    </w:rPr>
  </w:style>
  <w:style w:type="paragraph" w:customStyle="1" w:styleId="TableContents">
    <w:name w:val="Table Contents"/>
    <w:basedOn w:val="Navaden"/>
    <w:rsid w:val="005604C6"/>
    <w:pPr>
      <w:widowControl w:val="0"/>
      <w:suppressLineNumbers/>
      <w:suppressAutoHyphens/>
      <w:spacing w:line="240" w:lineRule="auto"/>
    </w:pPr>
    <w:rPr>
      <w:rFonts w:ascii="Times New Roman" w:hAnsi="Times New Roman"/>
      <w:sz w:val="22"/>
      <w:lang w:eastAsia="ar-SA"/>
    </w:rPr>
  </w:style>
  <w:style w:type="paragraph" w:customStyle="1" w:styleId="TableHeading">
    <w:name w:val="Table Heading"/>
    <w:basedOn w:val="TableContents"/>
    <w:rsid w:val="005604C6"/>
    <w:pPr>
      <w:jc w:val="center"/>
    </w:pPr>
    <w:rPr>
      <w:b/>
      <w:bCs/>
    </w:rPr>
  </w:style>
  <w:style w:type="paragraph" w:customStyle="1" w:styleId="Framecontents">
    <w:name w:val="Frame contents"/>
    <w:basedOn w:val="Telobesedila"/>
    <w:rsid w:val="005604C6"/>
    <w:pPr>
      <w:widowControl w:val="0"/>
      <w:suppressAutoHyphens/>
      <w:spacing w:after="120" w:line="100" w:lineRule="atLeast"/>
      <w:jc w:val="left"/>
    </w:pPr>
    <w:rPr>
      <w:rFonts w:eastAsia="Arial Unicode MS"/>
      <w:b w:val="0"/>
      <w:bCs w:val="0"/>
      <w:kern w:val="1"/>
      <w:szCs w:val="24"/>
      <w:lang w:eastAsia="ar-SA"/>
    </w:rPr>
  </w:style>
  <w:style w:type="paragraph" w:customStyle="1" w:styleId="Komentar-besedilo2">
    <w:name w:val="Komentar - besedilo2"/>
    <w:basedOn w:val="Navaden"/>
    <w:rsid w:val="005604C6"/>
    <w:pPr>
      <w:widowControl w:val="0"/>
      <w:suppressAutoHyphens/>
      <w:spacing w:line="240" w:lineRule="auto"/>
    </w:pPr>
    <w:rPr>
      <w:rFonts w:ascii="Times New Roman" w:hAnsi="Times New Roman"/>
      <w:szCs w:val="20"/>
      <w:lang w:eastAsia="ar-SA"/>
    </w:rPr>
  </w:style>
  <w:style w:type="paragraph" w:customStyle="1" w:styleId="Absatzeing15">
    <w:name w:val="Absatz_eing_1.5"/>
    <w:basedOn w:val="Navaden"/>
    <w:rsid w:val="005604C6"/>
    <w:pPr>
      <w:tabs>
        <w:tab w:val="left" w:pos="567"/>
        <w:tab w:val="right" w:pos="9072"/>
      </w:tabs>
      <w:suppressAutoHyphens/>
      <w:overflowPunct w:val="0"/>
      <w:autoSpaceDE w:val="0"/>
      <w:spacing w:line="360" w:lineRule="auto"/>
      <w:ind w:left="851"/>
      <w:jc w:val="both"/>
      <w:textAlignment w:val="baseline"/>
    </w:pPr>
    <w:rPr>
      <w:rFonts w:ascii="Times New Roman" w:hAnsi="Times New Roman"/>
      <w:sz w:val="24"/>
      <w:szCs w:val="20"/>
      <w:lang w:val="de-DE" w:eastAsia="ar-SA"/>
    </w:rPr>
  </w:style>
  <w:style w:type="paragraph" w:customStyle="1" w:styleId="Telobesedila-zamik31">
    <w:name w:val="Telo besedila - zamik 31"/>
    <w:basedOn w:val="Navaden"/>
    <w:rsid w:val="005604C6"/>
    <w:pPr>
      <w:widowControl w:val="0"/>
      <w:suppressAutoHyphens/>
      <w:spacing w:after="120" w:line="240" w:lineRule="auto"/>
      <w:ind w:left="283"/>
    </w:pPr>
    <w:rPr>
      <w:rFonts w:ascii="Times New Roman" w:hAnsi="Times New Roman"/>
      <w:sz w:val="16"/>
      <w:szCs w:val="16"/>
      <w:lang w:eastAsia="ar-SA"/>
    </w:rPr>
  </w:style>
  <w:style w:type="paragraph" w:customStyle="1" w:styleId="S">
    <w:name w:val="S"/>
    <w:basedOn w:val="Navaden"/>
    <w:rsid w:val="005604C6"/>
    <w:pPr>
      <w:suppressAutoHyphens/>
      <w:spacing w:line="240" w:lineRule="auto"/>
    </w:pPr>
    <w:rPr>
      <w:rFonts w:ascii="Times" w:hAnsi="Times"/>
      <w:sz w:val="24"/>
      <w:szCs w:val="20"/>
      <w:lang w:val="en-GB" w:eastAsia="ar-SA"/>
    </w:rPr>
  </w:style>
  <w:style w:type="paragraph" w:customStyle="1" w:styleId="Besedilooblaka1">
    <w:name w:val="Besedilo oblačka1"/>
    <w:basedOn w:val="Navaden"/>
    <w:rsid w:val="005604C6"/>
    <w:pPr>
      <w:widowControl w:val="0"/>
      <w:suppressAutoHyphens/>
      <w:spacing w:line="240" w:lineRule="auto"/>
    </w:pPr>
    <w:rPr>
      <w:rFonts w:ascii="Tahoma" w:hAnsi="Tahoma" w:cs="Tahoma"/>
      <w:sz w:val="16"/>
      <w:szCs w:val="16"/>
      <w:lang w:eastAsia="ar-SA"/>
    </w:rPr>
  </w:style>
  <w:style w:type="paragraph" w:customStyle="1" w:styleId="Komentar-besedilo3">
    <w:name w:val="Komentar - besedilo3"/>
    <w:basedOn w:val="Navaden"/>
    <w:rsid w:val="005604C6"/>
    <w:pPr>
      <w:widowControl w:val="0"/>
      <w:suppressAutoHyphens/>
      <w:spacing w:line="240" w:lineRule="auto"/>
    </w:pPr>
    <w:rPr>
      <w:rFonts w:ascii="Times New Roman" w:hAnsi="Times New Roman"/>
      <w:szCs w:val="20"/>
      <w:lang w:eastAsia="ar-SA"/>
    </w:rPr>
  </w:style>
  <w:style w:type="paragraph" w:customStyle="1" w:styleId="mojNoviNaslov8">
    <w:name w:val="mojNoviNaslov8"/>
    <w:basedOn w:val="Navaden"/>
    <w:rsid w:val="005604C6"/>
    <w:pPr>
      <w:widowControl w:val="0"/>
      <w:suppressAutoHyphens/>
      <w:spacing w:line="240" w:lineRule="auto"/>
      <w:ind w:left="1068" w:hanging="360"/>
    </w:pPr>
    <w:rPr>
      <w:rFonts w:ascii="Times New Roman" w:hAnsi="Times New Roman"/>
      <w:sz w:val="22"/>
      <w:lang w:eastAsia="ar-SA"/>
    </w:rPr>
  </w:style>
  <w:style w:type="paragraph" w:customStyle="1" w:styleId="H40">
    <w:name w:val="H4"/>
    <w:basedOn w:val="Navaden"/>
    <w:next w:val="Navaden"/>
    <w:rsid w:val="005604C6"/>
    <w:pPr>
      <w:keepNext/>
      <w:spacing w:before="100" w:after="100" w:line="240" w:lineRule="auto"/>
      <w:outlineLvl w:val="4"/>
    </w:pPr>
    <w:rPr>
      <w:rFonts w:ascii="Times New Roman" w:hAnsi="Times New Roman"/>
      <w:b/>
      <w:snapToGrid w:val="0"/>
      <w:sz w:val="24"/>
      <w:szCs w:val="20"/>
      <w:lang w:eastAsia="sl-SI"/>
    </w:rPr>
  </w:style>
  <w:style w:type="paragraph" w:customStyle="1" w:styleId="z-dnoobrazca1">
    <w:name w:val="z-dno obrazca1"/>
    <w:basedOn w:val="Navaden"/>
    <w:next w:val="Navaden"/>
    <w:rsid w:val="005604C6"/>
    <w:pPr>
      <w:pBdr>
        <w:top w:val="single" w:sz="6" w:space="1" w:color="auto"/>
      </w:pBdr>
      <w:overflowPunct w:val="0"/>
      <w:autoSpaceDE w:val="0"/>
      <w:autoSpaceDN w:val="0"/>
      <w:adjustRightInd w:val="0"/>
      <w:spacing w:line="240" w:lineRule="auto"/>
      <w:jc w:val="center"/>
      <w:textAlignment w:val="baseline"/>
    </w:pPr>
    <w:rPr>
      <w:vanish/>
      <w:sz w:val="16"/>
      <w:szCs w:val="20"/>
      <w:lang w:val="en-GB" w:eastAsia="sl-SI"/>
    </w:rPr>
  </w:style>
  <w:style w:type="paragraph" w:customStyle="1" w:styleId="Tabela">
    <w:name w:val="Tabela"/>
    <w:basedOn w:val="Navaden"/>
    <w:rsid w:val="005604C6"/>
    <w:pPr>
      <w:spacing w:line="360" w:lineRule="atLeast"/>
    </w:pPr>
    <w:rPr>
      <w:rFonts w:ascii="Times" w:hAnsi="Times"/>
      <w:szCs w:val="20"/>
      <w:lang w:val="en-US"/>
    </w:rPr>
  </w:style>
  <w:style w:type="character" w:customStyle="1" w:styleId="tw4winMark">
    <w:name w:val="tw4winMark"/>
    <w:rsid w:val="005604C6"/>
    <w:rPr>
      <w:rFonts w:ascii="Courier New" w:hAnsi="Courier New"/>
      <w:vanish/>
      <w:color w:val="800080"/>
      <w:vertAlign w:val="subscript"/>
    </w:rPr>
  </w:style>
  <w:style w:type="paragraph" w:customStyle="1" w:styleId="Absatzeing15nt">
    <w:name w:val="Absatz_eing_1.5_nt"/>
    <w:basedOn w:val="Absatzeing15"/>
    <w:next w:val="Absatzeing15"/>
    <w:rsid w:val="005604C6"/>
    <w:pPr>
      <w:keepNext/>
      <w:tabs>
        <w:tab w:val="left" w:pos="284"/>
      </w:tabs>
      <w:suppressAutoHyphens w:val="0"/>
      <w:autoSpaceDN w:val="0"/>
      <w:adjustRightInd w:val="0"/>
    </w:pPr>
    <w:rPr>
      <w:lang w:eastAsia="de-DE"/>
    </w:rPr>
  </w:style>
  <w:style w:type="paragraph" w:customStyle="1" w:styleId="Absatzeing25A">
    <w:name w:val="Absatz_eing_2.5A"/>
    <w:basedOn w:val="Navaden"/>
    <w:rsid w:val="005604C6"/>
    <w:pPr>
      <w:tabs>
        <w:tab w:val="left" w:pos="567"/>
        <w:tab w:val="left" w:pos="2835"/>
        <w:tab w:val="right" w:pos="9072"/>
      </w:tabs>
      <w:overflowPunct w:val="0"/>
      <w:autoSpaceDE w:val="0"/>
      <w:autoSpaceDN w:val="0"/>
      <w:adjustRightInd w:val="0"/>
      <w:spacing w:line="360" w:lineRule="auto"/>
      <w:ind w:left="1418" w:hanging="567"/>
      <w:jc w:val="both"/>
      <w:textAlignment w:val="baseline"/>
    </w:pPr>
    <w:rPr>
      <w:rFonts w:ascii="Times New Roman" w:hAnsi="Times New Roman"/>
      <w:sz w:val="24"/>
      <w:szCs w:val="20"/>
      <w:lang w:val="de-DE" w:eastAsia="de-DE"/>
    </w:rPr>
  </w:style>
  <w:style w:type="paragraph" w:customStyle="1" w:styleId="Absatzeing35A">
    <w:name w:val="Absatz_eing_3.5A"/>
    <w:basedOn w:val="Navaden"/>
    <w:rsid w:val="005604C6"/>
    <w:pPr>
      <w:tabs>
        <w:tab w:val="left" w:pos="567"/>
        <w:tab w:val="right" w:pos="9072"/>
      </w:tabs>
      <w:overflowPunct w:val="0"/>
      <w:autoSpaceDE w:val="0"/>
      <w:autoSpaceDN w:val="0"/>
      <w:adjustRightInd w:val="0"/>
      <w:spacing w:line="360" w:lineRule="auto"/>
      <w:ind w:left="1985" w:hanging="567"/>
      <w:jc w:val="both"/>
      <w:textAlignment w:val="baseline"/>
    </w:pPr>
    <w:rPr>
      <w:rFonts w:ascii="Times New Roman" w:hAnsi="Times New Roman"/>
      <w:sz w:val="24"/>
      <w:szCs w:val="20"/>
      <w:lang w:val="de-DE" w:eastAsia="de-DE"/>
    </w:rPr>
  </w:style>
  <w:style w:type="paragraph" w:customStyle="1" w:styleId="Tabelle">
    <w:name w:val="Tabelle"/>
    <w:basedOn w:val="Navaden"/>
    <w:rsid w:val="005604C6"/>
    <w:pPr>
      <w:keepNext/>
      <w:keepLines/>
      <w:tabs>
        <w:tab w:val="left" w:pos="1701"/>
      </w:tabs>
      <w:overflowPunct w:val="0"/>
      <w:autoSpaceDE w:val="0"/>
      <w:autoSpaceDN w:val="0"/>
      <w:adjustRightInd w:val="0"/>
      <w:spacing w:after="400" w:line="360" w:lineRule="auto"/>
      <w:ind w:left="2552" w:hanging="1701"/>
      <w:jc w:val="both"/>
      <w:textAlignment w:val="baseline"/>
    </w:pPr>
    <w:rPr>
      <w:rFonts w:ascii="Times New Roman" w:hAnsi="Times New Roman"/>
      <w:b/>
      <w:sz w:val="24"/>
      <w:szCs w:val="20"/>
      <w:lang w:val="de-DE" w:eastAsia="de-DE"/>
    </w:rPr>
  </w:style>
  <w:style w:type="paragraph" w:customStyle="1" w:styleId="AbsatzTabelleKopfA">
    <w:name w:val="Absatz_Tabelle_Kopf_A"/>
    <w:basedOn w:val="Navaden"/>
    <w:next w:val="Navaden"/>
    <w:rsid w:val="005604C6"/>
    <w:pPr>
      <w:keepNext/>
      <w:keepLines/>
      <w:tabs>
        <w:tab w:val="left" w:pos="567"/>
        <w:tab w:val="right" w:pos="9072"/>
      </w:tabs>
      <w:overflowPunct w:val="0"/>
      <w:autoSpaceDE w:val="0"/>
      <w:autoSpaceDN w:val="0"/>
      <w:adjustRightInd w:val="0"/>
      <w:spacing w:before="100" w:line="360" w:lineRule="auto"/>
      <w:jc w:val="center"/>
      <w:textAlignment w:val="baseline"/>
    </w:pPr>
    <w:rPr>
      <w:rFonts w:ascii="Times New Roman" w:hAnsi="Times New Roman"/>
      <w:b/>
      <w:sz w:val="24"/>
      <w:szCs w:val="20"/>
      <w:lang w:val="de-DE" w:eastAsia="de-DE"/>
    </w:rPr>
  </w:style>
  <w:style w:type="paragraph" w:customStyle="1" w:styleId="AbsatzTabelleZeilenA">
    <w:name w:val="Absatz_Tabelle_Zeilen_A"/>
    <w:basedOn w:val="Navaden"/>
    <w:rsid w:val="005604C6"/>
    <w:pPr>
      <w:keepLines/>
      <w:tabs>
        <w:tab w:val="left" w:pos="567"/>
        <w:tab w:val="right" w:pos="9072"/>
      </w:tabs>
      <w:overflowPunct w:val="0"/>
      <w:autoSpaceDE w:val="0"/>
      <w:autoSpaceDN w:val="0"/>
      <w:adjustRightInd w:val="0"/>
      <w:spacing w:before="100" w:line="360" w:lineRule="auto"/>
      <w:jc w:val="center"/>
      <w:textAlignment w:val="baseline"/>
    </w:pPr>
    <w:rPr>
      <w:rFonts w:ascii="Times New Roman" w:hAnsi="Times New Roman"/>
      <w:sz w:val="24"/>
      <w:szCs w:val="20"/>
      <w:lang w:val="de-DE" w:eastAsia="de-DE"/>
    </w:rPr>
  </w:style>
  <w:style w:type="paragraph" w:customStyle="1" w:styleId="Absatznorm30pt">
    <w:name w:val="Absatz_norm_30pt"/>
    <w:basedOn w:val="Navaden"/>
    <w:next w:val="Navaden"/>
    <w:rsid w:val="005604C6"/>
    <w:pPr>
      <w:tabs>
        <w:tab w:val="left" w:pos="567"/>
        <w:tab w:val="right" w:pos="9072"/>
      </w:tabs>
      <w:overflowPunct w:val="0"/>
      <w:autoSpaceDE w:val="0"/>
      <w:autoSpaceDN w:val="0"/>
      <w:adjustRightInd w:val="0"/>
      <w:spacing w:line="600" w:lineRule="exact"/>
      <w:jc w:val="both"/>
      <w:textAlignment w:val="baseline"/>
    </w:pPr>
    <w:rPr>
      <w:rFonts w:ascii="Times New Roman" w:hAnsi="Times New Roman"/>
      <w:sz w:val="24"/>
      <w:szCs w:val="20"/>
      <w:lang w:val="de-DE" w:eastAsia="de-DE"/>
    </w:rPr>
  </w:style>
  <w:style w:type="paragraph" w:customStyle="1" w:styleId="AbsatzTabelleZeilenB">
    <w:name w:val="Absatz_Tabelle_Zeilen_B"/>
    <w:basedOn w:val="AbsatzTabelleZeilenA"/>
    <w:rsid w:val="005604C6"/>
    <w:pPr>
      <w:ind w:left="170" w:right="170"/>
      <w:jc w:val="both"/>
    </w:pPr>
  </w:style>
  <w:style w:type="paragraph" w:customStyle="1" w:styleId="Absatzeing45Are25">
    <w:name w:val="Absatz_eing_4.5A_re2.5"/>
    <w:basedOn w:val="Navaden"/>
    <w:rsid w:val="005604C6"/>
    <w:pPr>
      <w:tabs>
        <w:tab w:val="left" w:pos="567"/>
        <w:tab w:val="right" w:pos="9072"/>
      </w:tabs>
      <w:overflowPunct w:val="0"/>
      <w:autoSpaceDE w:val="0"/>
      <w:autoSpaceDN w:val="0"/>
      <w:adjustRightInd w:val="0"/>
      <w:spacing w:line="360" w:lineRule="auto"/>
      <w:ind w:left="2552" w:right="1418" w:hanging="567"/>
      <w:jc w:val="both"/>
      <w:textAlignment w:val="baseline"/>
    </w:pPr>
    <w:rPr>
      <w:rFonts w:ascii="Times New Roman" w:hAnsi="Times New Roman"/>
      <w:sz w:val="24"/>
      <w:szCs w:val="20"/>
      <w:lang w:val="de-DE" w:eastAsia="de-DE"/>
    </w:rPr>
  </w:style>
  <w:style w:type="paragraph" w:customStyle="1" w:styleId="Absatzeing25Are25">
    <w:name w:val="Absatz_eing_2.5A_re2.5"/>
    <w:basedOn w:val="Absatzeing25A"/>
    <w:rsid w:val="005604C6"/>
    <w:pPr>
      <w:tabs>
        <w:tab w:val="clear" w:pos="2835"/>
      </w:tabs>
      <w:ind w:right="1418"/>
    </w:pPr>
  </w:style>
  <w:style w:type="paragraph" w:customStyle="1" w:styleId="Absatzeing45A">
    <w:name w:val="Absatz_eing_4.5A"/>
    <w:basedOn w:val="Navaden"/>
    <w:rsid w:val="005604C6"/>
    <w:pPr>
      <w:tabs>
        <w:tab w:val="left" w:pos="567"/>
        <w:tab w:val="right" w:pos="9072"/>
      </w:tabs>
      <w:overflowPunct w:val="0"/>
      <w:autoSpaceDE w:val="0"/>
      <w:autoSpaceDN w:val="0"/>
      <w:adjustRightInd w:val="0"/>
      <w:spacing w:line="360" w:lineRule="auto"/>
      <w:ind w:left="2552" w:hanging="567"/>
      <w:jc w:val="both"/>
      <w:textAlignment w:val="baseline"/>
    </w:pPr>
    <w:rPr>
      <w:rFonts w:ascii="Times New Roman" w:hAnsi="Times New Roman"/>
      <w:sz w:val="24"/>
      <w:szCs w:val="20"/>
      <w:lang w:val="de-DE" w:eastAsia="de-DE"/>
    </w:rPr>
  </w:style>
  <w:style w:type="paragraph" w:customStyle="1" w:styleId="Absatznorm">
    <w:name w:val="Absatz_norm"/>
    <w:basedOn w:val="Navaden"/>
    <w:rsid w:val="005604C6"/>
    <w:pPr>
      <w:tabs>
        <w:tab w:val="left" w:pos="567"/>
        <w:tab w:val="right" w:pos="9072"/>
      </w:tabs>
      <w:overflowPunct w:val="0"/>
      <w:autoSpaceDE w:val="0"/>
      <w:autoSpaceDN w:val="0"/>
      <w:adjustRightInd w:val="0"/>
      <w:spacing w:line="360" w:lineRule="auto"/>
      <w:jc w:val="both"/>
      <w:textAlignment w:val="baseline"/>
    </w:pPr>
    <w:rPr>
      <w:rFonts w:ascii="Times New Roman" w:hAnsi="Times New Roman"/>
      <w:sz w:val="24"/>
      <w:szCs w:val="20"/>
      <w:lang w:val="de-DE" w:eastAsia="de-DE"/>
    </w:rPr>
  </w:style>
  <w:style w:type="paragraph" w:customStyle="1" w:styleId="AbsatzTabelleZeilen1zeli05">
    <w:name w:val="Absatz_Tabelle_Zeilen_1ze_li0.5"/>
    <w:basedOn w:val="Absatznorm"/>
    <w:next w:val="Absatznorm"/>
    <w:rsid w:val="005604C6"/>
    <w:pPr>
      <w:keepLines/>
      <w:spacing w:before="60" w:after="60" w:line="240" w:lineRule="auto"/>
      <w:ind w:left="284"/>
    </w:pPr>
  </w:style>
  <w:style w:type="paragraph" w:customStyle="1" w:styleId="AbsatzTabelleZeilen1zezentr">
    <w:name w:val="Absatz_Tabelle_Zeilen_1ze_zentr"/>
    <w:basedOn w:val="Absatznorm"/>
    <w:rsid w:val="005604C6"/>
    <w:pPr>
      <w:keepLines/>
      <w:spacing w:before="60" w:after="60" w:line="240" w:lineRule="auto"/>
      <w:jc w:val="center"/>
    </w:pPr>
  </w:style>
  <w:style w:type="paragraph" w:customStyle="1" w:styleId="Absatzeing55Ali15">
    <w:name w:val="Absatz_eing_5.5A_li1.5"/>
    <w:basedOn w:val="Navaden"/>
    <w:rsid w:val="005604C6"/>
    <w:pPr>
      <w:tabs>
        <w:tab w:val="left" w:pos="567"/>
        <w:tab w:val="left" w:pos="1418"/>
        <w:tab w:val="right" w:pos="9072"/>
      </w:tabs>
      <w:overflowPunct w:val="0"/>
      <w:autoSpaceDE w:val="0"/>
      <w:autoSpaceDN w:val="0"/>
      <w:adjustRightInd w:val="0"/>
      <w:spacing w:line="360" w:lineRule="auto"/>
      <w:ind w:left="3119" w:hanging="2268"/>
      <w:jc w:val="both"/>
      <w:textAlignment w:val="baseline"/>
    </w:pPr>
    <w:rPr>
      <w:rFonts w:ascii="Times New Roman" w:hAnsi="Times New Roman"/>
      <w:sz w:val="24"/>
      <w:szCs w:val="20"/>
      <w:lang w:val="de-DE" w:eastAsia="de-DE"/>
    </w:rPr>
  </w:style>
  <w:style w:type="paragraph" w:customStyle="1" w:styleId="AbsatzTabelleAnh7ZeilenDez">
    <w:name w:val="Absatz_Tabelle_Anh_7_Zeilen_Dez"/>
    <w:basedOn w:val="AbsatzTabelleZeilen1zeli05"/>
    <w:rsid w:val="005604C6"/>
    <w:pPr>
      <w:tabs>
        <w:tab w:val="clear" w:pos="567"/>
        <w:tab w:val="clear" w:pos="9072"/>
        <w:tab w:val="decimal" w:pos="737"/>
      </w:tabs>
      <w:ind w:left="0"/>
    </w:pPr>
  </w:style>
  <w:style w:type="paragraph" w:customStyle="1" w:styleId="AbsatzTabelleAnh7Zeilen2">
    <w:name w:val="Absatz_Tabelle_Anh_7_Zeilen_2"/>
    <w:basedOn w:val="AbsatzTabelleZeilen1zeli05"/>
    <w:rsid w:val="005604C6"/>
    <w:pPr>
      <w:tabs>
        <w:tab w:val="clear" w:pos="567"/>
        <w:tab w:val="clear" w:pos="9072"/>
      </w:tabs>
      <w:ind w:left="709" w:hanging="425"/>
    </w:pPr>
  </w:style>
  <w:style w:type="paragraph" w:styleId="Oznaenseznam2">
    <w:name w:val="List Bullet 2"/>
    <w:basedOn w:val="Navaden"/>
    <w:rsid w:val="005604C6"/>
    <w:pPr>
      <w:numPr>
        <w:numId w:val="16"/>
      </w:numPr>
      <w:spacing w:line="240" w:lineRule="auto"/>
      <w:jc w:val="both"/>
    </w:pPr>
    <w:rPr>
      <w:rFonts w:ascii="Times New Roman" w:hAnsi="Times New Roman"/>
      <w:sz w:val="24"/>
      <w:szCs w:val="20"/>
      <w:lang w:eastAsia="sl-SI"/>
    </w:rPr>
  </w:style>
  <w:style w:type="paragraph" w:styleId="Seznam-nadaljevanje">
    <w:name w:val="List Continue"/>
    <w:basedOn w:val="Navaden"/>
    <w:rsid w:val="005604C6"/>
    <w:pPr>
      <w:spacing w:after="120" w:line="240" w:lineRule="auto"/>
      <w:ind w:left="283"/>
      <w:jc w:val="both"/>
    </w:pPr>
    <w:rPr>
      <w:rFonts w:ascii="Times New Roman" w:hAnsi="Times New Roman"/>
      <w:sz w:val="24"/>
      <w:szCs w:val="20"/>
      <w:lang w:eastAsia="sl-SI"/>
    </w:rPr>
  </w:style>
  <w:style w:type="paragraph" w:styleId="Telobesedila-prvizamik">
    <w:name w:val="Body Text First Indent"/>
    <w:basedOn w:val="Telobesedila"/>
    <w:link w:val="Telobesedila-prvizamikZnak"/>
    <w:rsid w:val="005604C6"/>
    <w:pPr>
      <w:spacing w:after="120"/>
      <w:ind w:firstLine="210"/>
    </w:pPr>
    <w:rPr>
      <w:b w:val="0"/>
      <w:bCs w:val="0"/>
    </w:rPr>
  </w:style>
  <w:style w:type="character" w:customStyle="1" w:styleId="Telobesedila-prvizamikZnak">
    <w:name w:val="Telo besedila - prvi zamik Znak"/>
    <w:basedOn w:val="TelobesedilaZnak"/>
    <w:link w:val="Telobesedila-prvizamik"/>
    <w:rsid w:val="005604C6"/>
    <w:rPr>
      <w:b w:val="0"/>
      <w:bCs w:val="0"/>
      <w:sz w:val="24"/>
      <w:lang w:val="sl-SI" w:eastAsia="sl-SI" w:bidi="ar-SA"/>
    </w:rPr>
  </w:style>
  <w:style w:type="paragraph" w:styleId="Telobesedila-prvizamik2">
    <w:name w:val="Body Text First Indent 2"/>
    <w:basedOn w:val="Telobesedila-zamik"/>
    <w:link w:val="Telobesedila-prvizamik2Znak"/>
    <w:rsid w:val="005604C6"/>
    <w:pPr>
      <w:spacing w:line="240" w:lineRule="auto"/>
      <w:ind w:firstLine="210"/>
      <w:jc w:val="both"/>
    </w:pPr>
    <w:rPr>
      <w:rFonts w:ascii="Times New Roman" w:hAnsi="Times New Roman"/>
      <w:sz w:val="24"/>
      <w:szCs w:val="20"/>
      <w:lang w:val="sl-SI" w:eastAsia="sl-SI"/>
    </w:rPr>
  </w:style>
  <w:style w:type="character" w:customStyle="1" w:styleId="Telobesedila-prvizamik2Znak">
    <w:name w:val="Telo besedila - prvi zamik 2 Znak"/>
    <w:basedOn w:val="Telobesedila-zamikZnak"/>
    <w:link w:val="Telobesedila-prvizamik2"/>
    <w:rsid w:val="005604C6"/>
    <w:rPr>
      <w:rFonts w:ascii="Arial" w:hAnsi="Arial"/>
      <w:sz w:val="24"/>
      <w:szCs w:val="24"/>
      <w:lang w:val="en-US" w:eastAsia="en-US" w:bidi="ar-SA"/>
    </w:rPr>
  </w:style>
  <w:style w:type="character" w:customStyle="1" w:styleId="apple-converted-space">
    <w:name w:val="apple-converted-space"/>
    <w:basedOn w:val="Privzetapisavaodstavka"/>
    <w:rsid w:val="005604C6"/>
  </w:style>
  <w:style w:type="paragraph" w:customStyle="1" w:styleId="Znak1ZnakZnak">
    <w:name w:val="Znak1 Znak Znak"/>
    <w:basedOn w:val="Navaden"/>
    <w:rsid w:val="005604C6"/>
    <w:pPr>
      <w:spacing w:after="160" w:line="240" w:lineRule="exact"/>
    </w:pPr>
    <w:rPr>
      <w:rFonts w:ascii="Tahoma" w:hAnsi="Tahoma" w:cs="Tahoma"/>
      <w:szCs w:val="20"/>
      <w:lang w:val="en-US"/>
    </w:rPr>
  </w:style>
  <w:style w:type="paragraph" w:customStyle="1" w:styleId="Vsebinaokvira">
    <w:name w:val="Vsebina okvira"/>
    <w:basedOn w:val="Telobesedila"/>
    <w:rsid w:val="005604C6"/>
    <w:pPr>
      <w:suppressAutoHyphens/>
      <w:spacing w:after="120"/>
      <w:jc w:val="left"/>
    </w:pPr>
    <w:rPr>
      <w:b w:val="0"/>
      <w:bCs w:val="0"/>
      <w:sz w:val="22"/>
      <w:szCs w:val="24"/>
      <w:lang w:eastAsia="ar-SA"/>
    </w:rPr>
  </w:style>
  <w:style w:type="paragraph" w:customStyle="1" w:styleId="NoParagraphStyle">
    <w:name w:val="[No Paragraph Style]"/>
    <w:rsid w:val="005604C6"/>
    <w:pPr>
      <w:widowControl w:val="0"/>
      <w:suppressAutoHyphens/>
      <w:autoSpaceDE w:val="0"/>
      <w:spacing w:line="288" w:lineRule="auto"/>
      <w:textAlignment w:val="center"/>
    </w:pPr>
    <w:rPr>
      <w:color w:val="000000"/>
      <w:sz w:val="24"/>
      <w:szCs w:val="24"/>
      <w:lang w:val="en-US"/>
    </w:rPr>
  </w:style>
  <w:style w:type="paragraph" w:customStyle="1" w:styleId="BasicParagraph">
    <w:name w:val="[Basic Paragraph]"/>
    <w:basedOn w:val="NoParagraphStyle"/>
    <w:uiPriority w:val="99"/>
    <w:rsid w:val="005604C6"/>
  </w:style>
  <w:style w:type="paragraph" w:customStyle="1" w:styleId="1">
    <w:name w:val="1"/>
    <w:basedOn w:val="Navaden"/>
    <w:rsid w:val="005604C6"/>
    <w:pPr>
      <w:spacing w:line="240" w:lineRule="auto"/>
    </w:pPr>
    <w:rPr>
      <w:rFonts w:ascii="Times New Roman" w:hAnsi="Times New Roman"/>
      <w:sz w:val="24"/>
      <w:lang w:val="pl-PL" w:eastAsia="pl-PL"/>
    </w:rPr>
  </w:style>
  <w:style w:type="character" w:customStyle="1" w:styleId="ptbrand5">
    <w:name w:val="ptbrand5"/>
    <w:rsid w:val="005604C6"/>
    <w:rPr>
      <w:rFonts w:cs="Times New Roman"/>
    </w:rPr>
  </w:style>
  <w:style w:type="character" w:customStyle="1" w:styleId="bindingandrelease">
    <w:name w:val="bindingandrelease"/>
    <w:rsid w:val="005604C6"/>
    <w:rPr>
      <w:rFonts w:cs="Times New Roman"/>
    </w:rPr>
  </w:style>
  <w:style w:type="paragraph" w:customStyle="1" w:styleId="Odstavekseznama4">
    <w:name w:val="Odstavek seznama4"/>
    <w:basedOn w:val="Navaden"/>
    <w:rsid w:val="005604C6"/>
    <w:pPr>
      <w:spacing w:after="200" w:line="276" w:lineRule="auto"/>
      <w:ind w:left="720"/>
      <w:contextualSpacing/>
    </w:pPr>
    <w:rPr>
      <w:rFonts w:ascii="Calibri" w:hAnsi="Calibri"/>
      <w:sz w:val="22"/>
      <w:szCs w:val="22"/>
    </w:rPr>
  </w:style>
  <w:style w:type="numbering" w:customStyle="1" w:styleId="Brezseznama2">
    <w:name w:val="Brez seznama2"/>
    <w:next w:val="Brezseznama"/>
    <w:uiPriority w:val="99"/>
    <w:semiHidden/>
    <w:unhideWhenUsed/>
    <w:rsid w:val="00AC1DD6"/>
  </w:style>
  <w:style w:type="paragraph" w:customStyle="1" w:styleId="Alinejazarkovnotoko">
    <w:name w:val="Alineja za črkovno točko"/>
    <w:basedOn w:val="Alineazatevilnotoko"/>
    <w:link w:val="AlinejazarkovnotokoZnak"/>
    <w:qFormat/>
    <w:rsid w:val="00AC1DD6"/>
    <w:pPr>
      <w:ind w:left="454"/>
    </w:pPr>
  </w:style>
  <w:style w:type="paragraph" w:customStyle="1" w:styleId="len">
    <w:name w:val="Člen"/>
    <w:basedOn w:val="Navaden"/>
    <w:link w:val="lenZnak"/>
    <w:qFormat/>
    <w:rsid w:val="00AC1DD6"/>
    <w:pPr>
      <w:suppressAutoHyphens/>
      <w:overflowPunct w:val="0"/>
      <w:autoSpaceDE w:val="0"/>
      <w:autoSpaceDN w:val="0"/>
      <w:adjustRightInd w:val="0"/>
      <w:spacing w:before="480" w:line="240" w:lineRule="auto"/>
      <w:jc w:val="center"/>
      <w:textAlignment w:val="baseline"/>
    </w:pPr>
    <w:rPr>
      <w:b/>
      <w:sz w:val="22"/>
      <w:szCs w:val="22"/>
      <w:lang w:val="x-none" w:eastAsia="x-none"/>
    </w:rPr>
  </w:style>
  <w:style w:type="character" w:customStyle="1" w:styleId="lenZnak">
    <w:name w:val="Člen Znak"/>
    <w:link w:val="len"/>
    <w:rsid w:val="00AC1DD6"/>
    <w:rPr>
      <w:rFonts w:ascii="Arial" w:hAnsi="Arial"/>
      <w:b/>
      <w:sz w:val="22"/>
      <w:szCs w:val="22"/>
      <w:lang w:val="x-none" w:eastAsia="x-none"/>
    </w:rPr>
  </w:style>
  <w:style w:type="paragraph" w:customStyle="1" w:styleId="Pravnapodlaga">
    <w:name w:val="Pravna podlaga"/>
    <w:basedOn w:val="Odstavek"/>
    <w:link w:val="PravnapodlagaZnak"/>
    <w:qFormat/>
    <w:rsid w:val="00AC1DD6"/>
    <w:pPr>
      <w:spacing w:before="480"/>
    </w:pPr>
  </w:style>
  <w:style w:type="character" w:customStyle="1" w:styleId="AlinejazarkovnotokoZnak">
    <w:name w:val="Alineja za črkovno točko Znak"/>
    <w:link w:val="Alinejazarkovnotoko"/>
    <w:rsid w:val="00AC1DD6"/>
    <w:rPr>
      <w:rFonts w:ascii="Arial" w:eastAsia="Calibri" w:hAnsi="Arial" w:cs="Arial"/>
      <w:sz w:val="22"/>
      <w:szCs w:val="22"/>
    </w:rPr>
  </w:style>
  <w:style w:type="paragraph" w:customStyle="1" w:styleId="Pa0">
    <w:name w:val="Pa0"/>
    <w:basedOn w:val="Navaden"/>
    <w:next w:val="Navaden"/>
    <w:uiPriority w:val="99"/>
    <w:rsid w:val="00AC1DD6"/>
    <w:pPr>
      <w:autoSpaceDE w:val="0"/>
      <w:autoSpaceDN w:val="0"/>
      <w:adjustRightInd w:val="0"/>
      <w:spacing w:line="201" w:lineRule="atLeast"/>
    </w:pPr>
    <w:rPr>
      <w:rFonts w:eastAsia="Calibri" w:cs="Arial"/>
      <w:sz w:val="24"/>
    </w:rPr>
  </w:style>
  <w:style w:type="paragraph" w:customStyle="1" w:styleId="atekst">
    <w:name w:val="a_tekst"/>
    <w:rsid w:val="00AC1DD6"/>
    <w:pPr>
      <w:overflowPunct w:val="0"/>
      <w:autoSpaceDE w:val="0"/>
      <w:autoSpaceDN w:val="0"/>
      <w:adjustRightInd w:val="0"/>
      <w:spacing w:line="200" w:lineRule="exact"/>
      <w:ind w:firstLine="397"/>
      <w:jc w:val="both"/>
      <w:textAlignment w:val="baseline"/>
    </w:pPr>
    <w:rPr>
      <w:rFonts w:ascii="Arial" w:hAnsi="Arial" w:cs="Arial"/>
      <w:sz w:val="17"/>
      <w:szCs w:val="17"/>
    </w:rPr>
  </w:style>
  <w:style w:type="paragraph" w:customStyle="1" w:styleId="astevilka">
    <w:name w:val="a_stevilka"/>
    <w:basedOn w:val="atekst"/>
    <w:next w:val="atekst"/>
    <w:rsid w:val="00AC1DD6"/>
    <w:pPr>
      <w:tabs>
        <w:tab w:val="left" w:pos="1077"/>
      </w:tabs>
      <w:suppressAutoHyphens/>
      <w:spacing w:after="240" w:line="180" w:lineRule="exact"/>
      <w:ind w:left="1077" w:hanging="680"/>
      <w:outlineLvl w:val="2"/>
    </w:pPr>
    <w:rPr>
      <w:b/>
      <w:bCs/>
      <w:color w:val="0000FF"/>
      <w:sz w:val="20"/>
      <w:szCs w:val="20"/>
    </w:rPr>
  </w:style>
  <w:style w:type="paragraph" w:customStyle="1" w:styleId="aodloktekst">
    <w:name w:val="a_odloktekst"/>
    <w:basedOn w:val="atekst"/>
    <w:next w:val="atekst"/>
    <w:rsid w:val="00AC1DD6"/>
    <w:pPr>
      <w:suppressAutoHyphens/>
      <w:spacing w:before="60" w:line="220" w:lineRule="exact"/>
      <w:ind w:firstLine="0"/>
      <w:jc w:val="center"/>
    </w:pPr>
    <w:rPr>
      <w:b/>
      <w:bCs/>
      <w:color w:val="0000FF"/>
      <w:sz w:val="20"/>
      <w:szCs w:val="20"/>
    </w:rPr>
  </w:style>
  <w:style w:type="paragraph" w:customStyle="1" w:styleId="aodlok">
    <w:name w:val="a_odlok"/>
    <w:basedOn w:val="atekst"/>
    <w:next w:val="aodloktekst"/>
    <w:rsid w:val="00AC1DD6"/>
    <w:pPr>
      <w:suppressAutoHyphens/>
      <w:spacing w:before="240" w:line="220" w:lineRule="exact"/>
      <w:ind w:firstLine="0"/>
      <w:jc w:val="center"/>
    </w:pPr>
    <w:rPr>
      <w:b/>
      <w:bCs/>
      <w:color w:val="0000FF"/>
      <w:sz w:val="20"/>
      <w:szCs w:val="20"/>
    </w:rPr>
  </w:style>
  <w:style w:type="paragraph" w:customStyle="1" w:styleId="anaslovsv">
    <w:name w:val="a_naslovsv"/>
    <w:basedOn w:val="atekst"/>
    <w:next w:val="atekst"/>
    <w:rsid w:val="00AC1DD6"/>
    <w:pPr>
      <w:suppressAutoHyphens/>
      <w:spacing w:before="240"/>
      <w:ind w:firstLine="0"/>
      <w:jc w:val="center"/>
      <w:outlineLvl w:val="3"/>
    </w:pPr>
  </w:style>
  <w:style w:type="paragraph" w:customStyle="1" w:styleId="Del">
    <w:name w:val="Del"/>
    <w:basedOn w:val="Poglavje"/>
    <w:link w:val="DelZnak"/>
    <w:qFormat/>
    <w:rsid w:val="00AC1DD6"/>
    <w:pPr>
      <w:spacing w:before="480" w:after="0" w:line="240" w:lineRule="auto"/>
      <w:outlineLvl w:val="9"/>
    </w:pPr>
    <w:rPr>
      <w:rFonts w:cs="Times New Roman"/>
      <w:b w:val="0"/>
      <w:lang w:val="x-none" w:eastAsia="x-none"/>
    </w:rPr>
  </w:style>
  <w:style w:type="paragraph" w:customStyle="1" w:styleId="Naslovnadlenom">
    <w:name w:val="Naslov nad členom"/>
    <w:basedOn w:val="Navaden"/>
    <w:link w:val="NaslovnadlenomZnak"/>
    <w:qFormat/>
    <w:rsid w:val="00AC1DD6"/>
    <w:pPr>
      <w:tabs>
        <w:tab w:val="left" w:pos="540"/>
        <w:tab w:val="left" w:pos="900"/>
      </w:tabs>
      <w:overflowPunct w:val="0"/>
      <w:autoSpaceDE w:val="0"/>
      <w:autoSpaceDN w:val="0"/>
      <w:adjustRightInd w:val="0"/>
      <w:spacing w:before="480" w:line="240" w:lineRule="auto"/>
      <w:jc w:val="center"/>
      <w:textAlignment w:val="baseline"/>
    </w:pPr>
    <w:rPr>
      <w:b/>
      <w:sz w:val="22"/>
      <w:szCs w:val="22"/>
      <w:lang w:val="x-none" w:eastAsia="x-none"/>
    </w:rPr>
  </w:style>
  <w:style w:type="character" w:customStyle="1" w:styleId="DelZnak">
    <w:name w:val="Del Znak"/>
    <w:link w:val="Del"/>
    <w:rsid w:val="00AC1DD6"/>
    <w:rPr>
      <w:rFonts w:ascii="Arial" w:hAnsi="Arial"/>
      <w:sz w:val="22"/>
      <w:szCs w:val="22"/>
      <w:lang w:val="x-none" w:eastAsia="x-none"/>
    </w:rPr>
  </w:style>
  <w:style w:type="character" w:customStyle="1" w:styleId="NaslovnadlenomZnak">
    <w:name w:val="Naslov nad členom Znak"/>
    <w:link w:val="Naslovnadlenom"/>
    <w:rsid w:val="00AC1DD6"/>
    <w:rPr>
      <w:rFonts w:ascii="Arial" w:hAnsi="Arial"/>
      <w:b/>
      <w:sz w:val="22"/>
      <w:szCs w:val="22"/>
      <w:lang w:val="x-none" w:eastAsia="x-none"/>
    </w:rPr>
  </w:style>
  <w:style w:type="paragraph" w:customStyle="1" w:styleId="anaslovpk">
    <w:name w:val="a_naslovpk"/>
    <w:basedOn w:val="atekst"/>
    <w:next w:val="atekst"/>
    <w:rsid w:val="00AC1DD6"/>
    <w:pPr>
      <w:suppressAutoHyphens/>
      <w:spacing w:before="180"/>
      <w:ind w:firstLine="0"/>
      <w:jc w:val="center"/>
      <w:outlineLvl w:val="3"/>
    </w:pPr>
  </w:style>
  <w:style w:type="paragraph" w:customStyle="1" w:styleId="aclen">
    <w:name w:val="a_clen"/>
    <w:basedOn w:val="atekst"/>
    <w:next w:val="atekst"/>
    <w:rsid w:val="00AC1DD6"/>
    <w:pPr>
      <w:suppressAutoHyphens/>
      <w:spacing w:before="120" w:after="60"/>
      <w:ind w:firstLine="0"/>
      <w:jc w:val="center"/>
      <w:outlineLvl w:val="4"/>
    </w:pPr>
  </w:style>
  <w:style w:type="paragraph" w:customStyle="1" w:styleId="apodpis">
    <w:name w:val="a_podpis"/>
    <w:basedOn w:val="atekst"/>
    <w:rsid w:val="00AC1DD6"/>
    <w:pPr>
      <w:suppressAutoHyphens/>
      <w:ind w:left="1134" w:firstLine="0"/>
      <w:jc w:val="center"/>
    </w:pPr>
  </w:style>
  <w:style w:type="paragraph" w:customStyle="1" w:styleId="Nazivpodpisnika">
    <w:name w:val="Naziv podpisnika"/>
    <w:basedOn w:val="Navaden"/>
    <w:link w:val="NazivpodpisnikaZnak"/>
    <w:rsid w:val="00AC1DD6"/>
    <w:pPr>
      <w:tabs>
        <w:tab w:val="left" w:pos="6521"/>
      </w:tabs>
      <w:overflowPunct w:val="0"/>
      <w:autoSpaceDE w:val="0"/>
      <w:autoSpaceDN w:val="0"/>
      <w:adjustRightInd w:val="0"/>
      <w:spacing w:line="240" w:lineRule="auto"/>
      <w:ind w:left="5670"/>
      <w:jc w:val="both"/>
      <w:textAlignment w:val="baseline"/>
    </w:pPr>
    <w:rPr>
      <w:sz w:val="22"/>
      <w:szCs w:val="22"/>
      <w:lang w:val="x-none" w:eastAsia="x-none"/>
    </w:rPr>
  </w:style>
  <w:style w:type="paragraph" w:customStyle="1" w:styleId="atekstdat">
    <w:name w:val="a_tekst_dat"/>
    <w:basedOn w:val="atekst"/>
    <w:rsid w:val="00AC1DD6"/>
    <w:rPr>
      <w:b/>
      <w:color w:val="FF0000"/>
    </w:rPr>
  </w:style>
  <w:style w:type="character" w:customStyle="1" w:styleId="NazivpodpisnikaZnak">
    <w:name w:val="Naziv podpisnika Znak"/>
    <w:link w:val="Nazivpodpisnika"/>
    <w:rsid w:val="00AC1DD6"/>
    <w:rPr>
      <w:rFonts w:ascii="Arial" w:hAnsi="Arial"/>
      <w:sz w:val="22"/>
      <w:szCs w:val="22"/>
      <w:lang w:val="x-none" w:eastAsia="x-none"/>
    </w:rPr>
  </w:style>
  <w:style w:type="paragraph" w:customStyle="1" w:styleId="Alineazatevilnotoko">
    <w:name w:val="Alinea za številčno točko"/>
    <w:basedOn w:val="Alineazaodstavkom"/>
    <w:link w:val="AlineazatevilnotokoZnak"/>
    <w:qFormat/>
    <w:rsid w:val="00AC1DD6"/>
    <w:pPr>
      <w:tabs>
        <w:tab w:val="clear" w:pos="720"/>
        <w:tab w:val="num" w:pos="397"/>
        <w:tab w:val="left" w:pos="540"/>
        <w:tab w:val="left" w:pos="900"/>
      </w:tabs>
      <w:overflowPunct/>
      <w:autoSpaceDE/>
      <w:autoSpaceDN/>
      <w:adjustRightInd/>
      <w:spacing w:line="240" w:lineRule="auto"/>
      <w:ind w:left="567" w:hanging="170"/>
      <w:textAlignment w:val="auto"/>
    </w:pPr>
    <w:rPr>
      <w:rFonts w:eastAsia="Calibri" w:cs="Arial"/>
      <w:lang w:val="sl-SI" w:eastAsia="sl-SI"/>
    </w:rPr>
  </w:style>
  <w:style w:type="paragraph" w:customStyle="1" w:styleId="tevilnatoka">
    <w:name w:val="Številčna točka"/>
    <w:basedOn w:val="Navaden"/>
    <w:link w:val="tevilnatokaZnak"/>
    <w:qFormat/>
    <w:rsid w:val="00AC1DD6"/>
    <w:pPr>
      <w:numPr>
        <w:numId w:val="20"/>
      </w:numPr>
      <w:tabs>
        <w:tab w:val="left" w:pos="540"/>
        <w:tab w:val="left" w:pos="900"/>
      </w:tabs>
      <w:spacing w:line="240" w:lineRule="auto"/>
      <w:jc w:val="both"/>
    </w:pPr>
    <w:rPr>
      <w:rFonts w:cs="Arial"/>
      <w:sz w:val="22"/>
      <w:szCs w:val="22"/>
      <w:lang w:eastAsia="sl-SI"/>
    </w:rPr>
  </w:style>
  <w:style w:type="character" w:customStyle="1" w:styleId="AlineazatevilnotokoZnak">
    <w:name w:val="Alinea za številčno točko Znak"/>
    <w:link w:val="Alineazatevilnotoko"/>
    <w:rsid w:val="00AC1DD6"/>
    <w:rPr>
      <w:rFonts w:ascii="Arial" w:eastAsia="Calibri" w:hAnsi="Arial" w:cs="Arial"/>
      <w:sz w:val="22"/>
      <w:szCs w:val="22"/>
    </w:rPr>
  </w:style>
  <w:style w:type="paragraph" w:customStyle="1" w:styleId="rkovnatokazatevilnotoko">
    <w:name w:val="Črkovna točka za številčno točko"/>
    <w:basedOn w:val="tevilnatoka"/>
    <w:link w:val="rkovnatokazatevilnotokoZnak"/>
    <w:qFormat/>
    <w:rsid w:val="00AC1DD6"/>
    <w:pPr>
      <w:numPr>
        <w:numId w:val="0"/>
      </w:numPr>
    </w:pPr>
  </w:style>
  <w:style w:type="character" w:customStyle="1" w:styleId="tevilnatokaZnak">
    <w:name w:val="Številčna točka Znak"/>
    <w:link w:val="tevilnatoka"/>
    <w:rsid w:val="00AC1DD6"/>
    <w:rPr>
      <w:rFonts w:ascii="Arial" w:hAnsi="Arial" w:cs="Arial"/>
      <w:sz w:val="22"/>
      <w:szCs w:val="22"/>
    </w:rPr>
  </w:style>
  <w:style w:type="character" w:customStyle="1" w:styleId="rkovnatokazatevilnotokoZnak">
    <w:name w:val="Črkovna točka za številčno točko Znak"/>
    <w:link w:val="rkovnatokazatevilnotoko"/>
    <w:rsid w:val="00AC1DD6"/>
    <w:rPr>
      <w:rFonts w:ascii="Arial" w:hAnsi="Arial" w:cs="Arial"/>
      <w:sz w:val="22"/>
      <w:szCs w:val="22"/>
    </w:rPr>
  </w:style>
  <w:style w:type="paragraph" w:customStyle="1" w:styleId="tevilkanakoncupredpisa">
    <w:name w:val="Številka na koncu predpisa"/>
    <w:basedOn w:val="Datumsprejetja"/>
    <w:link w:val="tevilkanakoncupredpisaZnak"/>
    <w:qFormat/>
    <w:rsid w:val="00AC1DD6"/>
    <w:pPr>
      <w:spacing w:before="480"/>
    </w:pPr>
  </w:style>
  <w:style w:type="paragraph" w:customStyle="1" w:styleId="Datumsprejetja">
    <w:name w:val="Datum sprejetja"/>
    <w:basedOn w:val="Navaden"/>
    <w:link w:val="DatumsprejetjaZnak"/>
    <w:qFormat/>
    <w:rsid w:val="00AC1DD6"/>
    <w:pPr>
      <w:tabs>
        <w:tab w:val="left" w:pos="567"/>
        <w:tab w:val="left" w:pos="900"/>
        <w:tab w:val="left" w:pos="1440"/>
        <w:tab w:val="left" w:pos="1872"/>
        <w:tab w:val="left" w:pos="2880"/>
        <w:tab w:val="left" w:pos="5760"/>
      </w:tabs>
      <w:overflowPunct w:val="0"/>
      <w:autoSpaceDE w:val="0"/>
      <w:autoSpaceDN w:val="0"/>
      <w:adjustRightInd w:val="0"/>
      <w:spacing w:line="240" w:lineRule="auto"/>
      <w:jc w:val="both"/>
      <w:textAlignment w:val="baseline"/>
    </w:pPr>
    <w:rPr>
      <w:snapToGrid w:val="0"/>
      <w:color w:val="000000"/>
      <w:sz w:val="22"/>
      <w:szCs w:val="22"/>
      <w:lang w:val="x-none" w:eastAsia="x-none"/>
    </w:rPr>
  </w:style>
  <w:style w:type="character" w:customStyle="1" w:styleId="tevilkanakoncupredpisaZnak">
    <w:name w:val="Številka na koncu predpisa Znak"/>
    <w:link w:val="tevilkanakoncupredpisa"/>
    <w:rsid w:val="00AC1DD6"/>
    <w:rPr>
      <w:rFonts w:ascii="Arial" w:hAnsi="Arial"/>
      <w:snapToGrid w:val="0"/>
      <w:color w:val="000000"/>
      <w:sz w:val="22"/>
      <w:szCs w:val="22"/>
      <w:lang w:val="x-none" w:eastAsia="x-none"/>
    </w:rPr>
  </w:style>
  <w:style w:type="paragraph" w:customStyle="1" w:styleId="Podpisnik">
    <w:name w:val="Podpisnik"/>
    <w:basedOn w:val="Navaden"/>
    <w:link w:val="PodpisnikZnak"/>
    <w:qFormat/>
    <w:rsid w:val="00AC1DD6"/>
    <w:pPr>
      <w:tabs>
        <w:tab w:val="left" w:pos="6521"/>
      </w:tabs>
      <w:overflowPunct w:val="0"/>
      <w:autoSpaceDE w:val="0"/>
      <w:autoSpaceDN w:val="0"/>
      <w:adjustRightInd w:val="0"/>
      <w:spacing w:line="240" w:lineRule="auto"/>
      <w:ind w:left="5670"/>
      <w:jc w:val="both"/>
      <w:textAlignment w:val="baseline"/>
    </w:pPr>
    <w:rPr>
      <w:sz w:val="22"/>
      <w:szCs w:val="22"/>
      <w:lang w:val="x-none" w:eastAsia="x-none"/>
    </w:rPr>
  </w:style>
  <w:style w:type="character" w:customStyle="1" w:styleId="DatumsprejetjaZnak">
    <w:name w:val="Datum sprejetja Znak"/>
    <w:link w:val="Datumsprejetja"/>
    <w:rsid w:val="00AC1DD6"/>
    <w:rPr>
      <w:rFonts w:ascii="Arial" w:hAnsi="Arial"/>
      <w:snapToGrid w:val="0"/>
      <w:color w:val="000000"/>
      <w:sz w:val="22"/>
      <w:szCs w:val="22"/>
      <w:lang w:val="x-none" w:eastAsia="x-none"/>
    </w:rPr>
  </w:style>
  <w:style w:type="character" w:customStyle="1" w:styleId="PodpisnikZnak">
    <w:name w:val="Podpisnik Znak"/>
    <w:link w:val="Podpisnik"/>
    <w:rsid w:val="00AC1DD6"/>
    <w:rPr>
      <w:rFonts w:ascii="Arial" w:hAnsi="Arial"/>
      <w:sz w:val="22"/>
      <w:szCs w:val="22"/>
      <w:lang w:val="x-none" w:eastAsia="x-none"/>
    </w:rPr>
  </w:style>
  <w:style w:type="paragraph" w:customStyle="1" w:styleId="lennaslov">
    <w:name w:val="Člen_naslov"/>
    <w:basedOn w:val="len"/>
    <w:qFormat/>
    <w:rsid w:val="00AC1DD6"/>
    <w:pPr>
      <w:spacing w:before="0"/>
    </w:pPr>
  </w:style>
  <w:style w:type="character" w:customStyle="1" w:styleId="PravnapodlagaZnak">
    <w:name w:val="Pravna podlaga Znak"/>
    <w:link w:val="Pravnapodlaga"/>
    <w:rsid w:val="00AC1DD6"/>
    <w:rPr>
      <w:rFonts w:ascii="Arial" w:hAnsi="Arial"/>
      <w:sz w:val="22"/>
      <w:szCs w:val="22"/>
      <w:lang w:val="x-none" w:eastAsia="x-none"/>
    </w:rPr>
  </w:style>
  <w:style w:type="paragraph" w:customStyle="1" w:styleId="Pododdelek">
    <w:name w:val="Pododdelek"/>
    <w:basedOn w:val="Navaden"/>
    <w:link w:val="PododdelekZnak"/>
    <w:qFormat/>
    <w:rsid w:val="00AC1DD6"/>
    <w:pPr>
      <w:tabs>
        <w:tab w:val="left" w:pos="540"/>
        <w:tab w:val="left" w:pos="900"/>
      </w:tabs>
      <w:overflowPunct w:val="0"/>
      <w:autoSpaceDE w:val="0"/>
      <w:autoSpaceDN w:val="0"/>
      <w:adjustRightInd w:val="0"/>
      <w:spacing w:before="480" w:line="240" w:lineRule="auto"/>
      <w:jc w:val="center"/>
      <w:textAlignment w:val="baseline"/>
    </w:pPr>
    <w:rPr>
      <w:sz w:val="22"/>
      <w:szCs w:val="22"/>
      <w:lang w:val="x-none" w:eastAsia="x-none"/>
    </w:rPr>
  </w:style>
  <w:style w:type="character" w:customStyle="1" w:styleId="Komentar-sklic">
    <w:name w:val="Komentar - sklic"/>
    <w:semiHidden/>
    <w:rsid w:val="00AC1DD6"/>
    <w:rPr>
      <w:sz w:val="16"/>
      <w:szCs w:val="16"/>
    </w:rPr>
  </w:style>
  <w:style w:type="character" w:customStyle="1" w:styleId="PododdelekZnak">
    <w:name w:val="Pododdelek Znak"/>
    <w:link w:val="Pododdelek"/>
    <w:rsid w:val="00AC1DD6"/>
    <w:rPr>
      <w:rFonts w:ascii="Arial" w:hAnsi="Arial"/>
      <w:sz w:val="22"/>
      <w:szCs w:val="22"/>
      <w:lang w:val="x-none" w:eastAsia="x-none"/>
    </w:rPr>
  </w:style>
  <w:style w:type="paragraph" w:customStyle="1" w:styleId="EVA">
    <w:name w:val="EVA"/>
    <w:basedOn w:val="Navaden"/>
    <w:link w:val="EVAZnak"/>
    <w:qFormat/>
    <w:rsid w:val="00AC1DD6"/>
    <w:pPr>
      <w:tabs>
        <w:tab w:val="left" w:pos="567"/>
        <w:tab w:val="left" w:pos="900"/>
      </w:tabs>
      <w:overflowPunct w:val="0"/>
      <w:autoSpaceDE w:val="0"/>
      <w:autoSpaceDN w:val="0"/>
      <w:adjustRightInd w:val="0"/>
      <w:spacing w:line="240" w:lineRule="auto"/>
      <w:jc w:val="both"/>
      <w:textAlignment w:val="baseline"/>
    </w:pPr>
    <w:rPr>
      <w:color w:val="000000"/>
      <w:sz w:val="22"/>
      <w:szCs w:val="22"/>
      <w:lang w:val="x-none" w:eastAsia="x-none"/>
    </w:rPr>
  </w:style>
  <w:style w:type="character" w:customStyle="1" w:styleId="EVAZnak">
    <w:name w:val="EVA Znak"/>
    <w:link w:val="EVA"/>
    <w:rsid w:val="00AC1DD6"/>
    <w:rPr>
      <w:rFonts w:ascii="Arial" w:hAnsi="Arial"/>
      <w:color w:val="000000"/>
      <w:sz w:val="22"/>
      <w:szCs w:val="22"/>
      <w:lang w:val="x-none" w:eastAsia="x-none"/>
    </w:rPr>
  </w:style>
  <w:style w:type="paragraph" w:customStyle="1" w:styleId="Komentar-besedilo">
    <w:name w:val="Komentar - besedilo"/>
    <w:basedOn w:val="Navaden"/>
    <w:link w:val="Komentar-besediloZnak"/>
    <w:semiHidden/>
    <w:rsid w:val="00AC1DD6"/>
    <w:pPr>
      <w:spacing w:line="240" w:lineRule="auto"/>
      <w:jc w:val="both"/>
    </w:pPr>
    <w:rPr>
      <w:rFonts w:ascii="Times New Roman" w:hAnsi="Times New Roman"/>
      <w:szCs w:val="20"/>
      <w:lang w:eastAsia="sl-SI"/>
    </w:rPr>
  </w:style>
  <w:style w:type="paragraph" w:customStyle="1" w:styleId="Imeorgana">
    <w:name w:val="Ime organa"/>
    <w:basedOn w:val="Navaden"/>
    <w:link w:val="ImeorganaZnak"/>
    <w:qFormat/>
    <w:rsid w:val="00AC1DD6"/>
    <w:pPr>
      <w:tabs>
        <w:tab w:val="left" w:pos="6521"/>
      </w:tabs>
      <w:overflowPunct w:val="0"/>
      <w:autoSpaceDE w:val="0"/>
      <w:autoSpaceDN w:val="0"/>
      <w:adjustRightInd w:val="0"/>
      <w:spacing w:before="480" w:line="240" w:lineRule="auto"/>
      <w:ind w:left="5670"/>
      <w:textAlignment w:val="baseline"/>
    </w:pPr>
    <w:rPr>
      <w:sz w:val="22"/>
      <w:szCs w:val="22"/>
      <w:lang w:val="x-none" w:eastAsia="x-none"/>
    </w:rPr>
  </w:style>
  <w:style w:type="paragraph" w:customStyle="1" w:styleId="Alineja">
    <w:name w:val="Alineja"/>
    <w:basedOn w:val="Navaden"/>
    <w:link w:val="AlinejaZnak"/>
    <w:qFormat/>
    <w:rsid w:val="00AC1DD6"/>
    <w:pPr>
      <w:numPr>
        <w:numId w:val="18"/>
      </w:numPr>
      <w:overflowPunct w:val="0"/>
      <w:autoSpaceDE w:val="0"/>
      <w:autoSpaceDN w:val="0"/>
      <w:adjustRightInd w:val="0"/>
      <w:spacing w:line="200" w:lineRule="exact"/>
      <w:jc w:val="both"/>
      <w:textAlignment w:val="baseline"/>
    </w:pPr>
    <w:rPr>
      <w:sz w:val="17"/>
      <w:szCs w:val="17"/>
      <w:lang w:val="x-none" w:eastAsia="x-none"/>
    </w:rPr>
  </w:style>
  <w:style w:type="character" w:customStyle="1" w:styleId="AlinejaZnak">
    <w:name w:val="Alineja Znak"/>
    <w:link w:val="Alineja"/>
    <w:rsid w:val="00AC1DD6"/>
    <w:rPr>
      <w:rFonts w:ascii="Arial" w:hAnsi="Arial"/>
      <w:sz w:val="17"/>
      <w:szCs w:val="17"/>
      <w:lang w:val="x-none" w:eastAsia="x-none"/>
    </w:rPr>
  </w:style>
  <w:style w:type="paragraph" w:customStyle="1" w:styleId="Opozorilo">
    <w:name w:val="Opozorilo"/>
    <w:basedOn w:val="Navaden"/>
    <w:link w:val="OpozoriloZnak"/>
    <w:qFormat/>
    <w:rsid w:val="00AC1DD6"/>
    <w:pPr>
      <w:overflowPunct w:val="0"/>
      <w:autoSpaceDE w:val="0"/>
      <w:autoSpaceDN w:val="0"/>
      <w:adjustRightInd w:val="0"/>
      <w:spacing w:before="240" w:after="360" w:line="200" w:lineRule="exact"/>
      <w:jc w:val="both"/>
      <w:textAlignment w:val="baseline"/>
    </w:pPr>
    <w:rPr>
      <w:color w:val="808080"/>
      <w:sz w:val="17"/>
      <w:szCs w:val="17"/>
      <w:lang w:val="x-none" w:eastAsia="x-none"/>
    </w:rPr>
  </w:style>
  <w:style w:type="character" w:customStyle="1" w:styleId="OpozoriloZnak">
    <w:name w:val="Opozorilo Znak"/>
    <w:link w:val="Opozorilo"/>
    <w:rsid w:val="00AC1DD6"/>
    <w:rPr>
      <w:rFonts w:ascii="Arial" w:hAnsi="Arial"/>
      <w:color w:val="808080"/>
      <w:sz w:val="17"/>
      <w:szCs w:val="17"/>
      <w:lang w:val="x-none" w:eastAsia="x-none"/>
    </w:rPr>
  </w:style>
  <w:style w:type="paragraph" w:customStyle="1" w:styleId="lennovele">
    <w:name w:val="Člen_novele"/>
    <w:basedOn w:val="len"/>
    <w:link w:val="lennoveleZnak"/>
    <w:qFormat/>
    <w:rsid w:val="00AC1DD6"/>
  </w:style>
  <w:style w:type="paragraph" w:customStyle="1" w:styleId="Priloga">
    <w:name w:val="Priloga"/>
    <w:basedOn w:val="Navaden"/>
    <w:link w:val="PrilogaZnak"/>
    <w:qFormat/>
    <w:rsid w:val="00AC1DD6"/>
    <w:pPr>
      <w:overflowPunct w:val="0"/>
      <w:autoSpaceDE w:val="0"/>
      <w:autoSpaceDN w:val="0"/>
      <w:adjustRightInd w:val="0"/>
      <w:spacing w:before="380" w:after="60" w:line="200" w:lineRule="exact"/>
      <w:jc w:val="both"/>
      <w:textAlignment w:val="baseline"/>
    </w:pPr>
    <w:rPr>
      <w:b/>
      <w:sz w:val="17"/>
      <w:szCs w:val="17"/>
      <w:lang w:val="x-none" w:eastAsia="x-none"/>
    </w:rPr>
  </w:style>
  <w:style w:type="character" w:customStyle="1" w:styleId="lennoveleZnak">
    <w:name w:val="Člen_novele Znak"/>
    <w:link w:val="lennovele"/>
    <w:rsid w:val="00AC1DD6"/>
    <w:rPr>
      <w:rFonts w:ascii="Arial" w:hAnsi="Arial"/>
      <w:b/>
      <w:sz w:val="22"/>
      <w:szCs w:val="22"/>
      <w:lang w:val="x-none" w:eastAsia="x-none"/>
    </w:rPr>
  </w:style>
  <w:style w:type="character" w:customStyle="1" w:styleId="PrilogaZnak">
    <w:name w:val="Priloga Znak"/>
    <w:link w:val="Priloga"/>
    <w:rsid w:val="00AC1DD6"/>
    <w:rPr>
      <w:rFonts w:ascii="Arial" w:hAnsi="Arial"/>
      <w:b/>
      <w:sz w:val="17"/>
      <w:szCs w:val="17"/>
      <w:lang w:val="x-none" w:eastAsia="x-none"/>
    </w:rPr>
  </w:style>
  <w:style w:type="paragraph" w:customStyle="1" w:styleId="rta">
    <w:name w:val="Črta"/>
    <w:basedOn w:val="Navaden"/>
    <w:link w:val="rtaZnak"/>
    <w:qFormat/>
    <w:rsid w:val="00AC1DD6"/>
    <w:pPr>
      <w:overflowPunct w:val="0"/>
      <w:autoSpaceDE w:val="0"/>
      <w:autoSpaceDN w:val="0"/>
      <w:adjustRightInd w:val="0"/>
      <w:spacing w:before="360" w:line="240" w:lineRule="auto"/>
      <w:jc w:val="center"/>
      <w:textAlignment w:val="baseline"/>
    </w:pPr>
    <w:rPr>
      <w:sz w:val="22"/>
      <w:szCs w:val="22"/>
      <w:lang w:val="x-none" w:eastAsia="x-none"/>
    </w:rPr>
  </w:style>
  <w:style w:type="paragraph" w:customStyle="1" w:styleId="NPB">
    <w:name w:val="NPB"/>
    <w:basedOn w:val="Vrstapredpisa"/>
    <w:qFormat/>
    <w:rsid w:val="00AC1DD6"/>
    <w:pPr>
      <w:spacing w:before="480" w:line="240" w:lineRule="auto"/>
    </w:pPr>
    <w:rPr>
      <w:rFonts w:cs="Times New Roman"/>
      <w:spacing w:val="0"/>
      <w:lang w:val="x-none" w:eastAsia="x-none"/>
    </w:rPr>
  </w:style>
  <w:style w:type="character" w:customStyle="1" w:styleId="rtaZnak">
    <w:name w:val="Črta Znak"/>
    <w:link w:val="rta"/>
    <w:rsid w:val="00AC1DD6"/>
    <w:rPr>
      <w:rFonts w:ascii="Arial" w:hAnsi="Arial"/>
      <w:sz w:val="22"/>
      <w:szCs w:val="22"/>
      <w:lang w:val="x-none" w:eastAsia="x-none"/>
    </w:rPr>
  </w:style>
  <w:style w:type="paragraph" w:customStyle="1" w:styleId="Zamaknjenadolobaprvinivo">
    <w:name w:val="Zamaknjena določba_prvi nivo"/>
    <w:basedOn w:val="Alineazaodstavkom"/>
    <w:link w:val="ZamaknjenadolobaprvinivoZnak"/>
    <w:qFormat/>
    <w:rsid w:val="00AC1DD6"/>
    <w:pPr>
      <w:numPr>
        <w:numId w:val="0"/>
      </w:numPr>
      <w:tabs>
        <w:tab w:val="left" w:pos="540"/>
        <w:tab w:val="left" w:pos="900"/>
      </w:tabs>
      <w:overflowPunct/>
      <w:autoSpaceDE/>
      <w:autoSpaceDN/>
      <w:adjustRightInd/>
      <w:spacing w:line="240" w:lineRule="auto"/>
      <w:textAlignment w:val="auto"/>
    </w:pPr>
    <w:rPr>
      <w:rFonts w:eastAsia="Calibri"/>
    </w:rPr>
  </w:style>
  <w:style w:type="paragraph" w:customStyle="1" w:styleId="Zamaknjenadolobadruginivo">
    <w:name w:val="Zamaknjena določba_drugi nivo"/>
    <w:basedOn w:val="rkovnatokazatevilnotoko"/>
    <w:link w:val="ZamaknjenadolobadruginivoZnak"/>
    <w:qFormat/>
    <w:rsid w:val="00AC1DD6"/>
    <w:pPr>
      <w:ind w:left="397"/>
    </w:pPr>
  </w:style>
  <w:style w:type="character" w:customStyle="1" w:styleId="ZamaknjenadolobaprvinivoZnak">
    <w:name w:val="Zamaknjena določba_prvi nivo Znak"/>
    <w:link w:val="Zamaknjenadolobaprvinivo"/>
    <w:rsid w:val="00AC1DD6"/>
    <w:rPr>
      <w:rFonts w:ascii="Arial" w:eastAsia="Calibri" w:hAnsi="Arial"/>
      <w:sz w:val="22"/>
      <w:szCs w:val="22"/>
      <w:lang w:val="x-none" w:eastAsia="x-none"/>
    </w:rPr>
  </w:style>
  <w:style w:type="character" w:customStyle="1" w:styleId="ZamaknjenadolobadruginivoZnak">
    <w:name w:val="Zamaknjena določba_drugi nivo Znak"/>
    <w:link w:val="Zamaknjenadolobadruginivo"/>
    <w:rsid w:val="00AC1DD6"/>
    <w:rPr>
      <w:rFonts w:ascii="Arial" w:hAnsi="Arial" w:cs="Arial"/>
      <w:sz w:val="22"/>
      <w:szCs w:val="22"/>
    </w:rPr>
  </w:style>
  <w:style w:type="paragraph" w:customStyle="1" w:styleId="Alineazapodtoko">
    <w:name w:val="Alinea za podtočko"/>
    <w:basedOn w:val="Alineazaodstavkom"/>
    <w:link w:val="AlineazapodtokoZnak"/>
    <w:qFormat/>
    <w:rsid w:val="00AC1DD6"/>
    <w:pPr>
      <w:tabs>
        <w:tab w:val="clear" w:pos="720"/>
        <w:tab w:val="num" w:pos="397"/>
        <w:tab w:val="left" w:pos="540"/>
        <w:tab w:val="left" w:pos="900"/>
      </w:tabs>
      <w:overflowPunct/>
      <w:autoSpaceDE/>
      <w:autoSpaceDN/>
      <w:adjustRightInd/>
      <w:spacing w:line="240" w:lineRule="auto"/>
      <w:ind w:left="1134" w:hanging="227"/>
      <w:textAlignment w:val="auto"/>
    </w:pPr>
    <w:rPr>
      <w:rFonts w:eastAsia="Calibri"/>
    </w:rPr>
  </w:style>
  <w:style w:type="paragraph" w:customStyle="1" w:styleId="Zamakanjenadolobatretjinivo">
    <w:name w:val="Zamakanjena določba_tretji nivo"/>
    <w:basedOn w:val="Zamaknjenadolobadruginivo"/>
    <w:link w:val="ZamakanjenadolobatretjinivoZnak"/>
    <w:qFormat/>
    <w:rsid w:val="00AC1DD6"/>
    <w:pPr>
      <w:ind w:left="907"/>
    </w:pPr>
  </w:style>
  <w:style w:type="character" w:customStyle="1" w:styleId="AlineazapodtokoZnak">
    <w:name w:val="Alinea za podtočko Znak"/>
    <w:link w:val="Alineazapodtoko"/>
    <w:rsid w:val="00AC1DD6"/>
    <w:rPr>
      <w:rFonts w:ascii="Arial" w:eastAsia="Calibri" w:hAnsi="Arial"/>
      <w:sz w:val="22"/>
      <w:szCs w:val="22"/>
      <w:lang w:val="x-none" w:eastAsia="x-none"/>
    </w:rPr>
  </w:style>
  <w:style w:type="numbering" w:customStyle="1" w:styleId="Alinejazaodstavkom">
    <w:name w:val="Alineja za odstavkom"/>
    <w:uiPriority w:val="99"/>
    <w:rsid w:val="00AC1DD6"/>
    <w:pPr>
      <w:numPr>
        <w:numId w:val="19"/>
      </w:numPr>
    </w:pPr>
  </w:style>
  <w:style w:type="character" w:customStyle="1" w:styleId="ZamakanjenadolobatretjinivoZnak">
    <w:name w:val="Zamakanjena določba_tretji nivo Znak"/>
    <w:link w:val="Zamakanjenadolobatretjinivo"/>
    <w:rsid w:val="00AC1DD6"/>
    <w:rPr>
      <w:rFonts w:ascii="Arial" w:hAnsi="Arial" w:cs="Arial"/>
      <w:sz w:val="22"/>
      <w:szCs w:val="22"/>
    </w:rPr>
  </w:style>
  <w:style w:type="character" w:customStyle="1" w:styleId="ImeorganaZnak">
    <w:name w:val="Ime organa Znak"/>
    <w:link w:val="Imeorgana"/>
    <w:rsid w:val="00AC1DD6"/>
    <w:rPr>
      <w:rFonts w:ascii="Arial" w:hAnsi="Arial"/>
      <w:sz w:val="22"/>
      <w:szCs w:val="22"/>
      <w:lang w:val="x-none" w:eastAsia="x-none"/>
    </w:rPr>
  </w:style>
  <w:style w:type="table" w:customStyle="1" w:styleId="VKN1">
    <w:name w:val="VKN1"/>
    <w:basedOn w:val="Navadnatabela"/>
    <w:uiPriority w:val="99"/>
    <w:rsid w:val="00AC1DD6"/>
    <w:pPr>
      <w:jc w:val="right"/>
    </w:pPr>
    <w:rPr>
      <w:rFonts w:ascii="Arial Narrow" w:eastAsia="Calibri" w:hAnsi="Arial Narrow"/>
      <w:sz w:val="22"/>
      <w:szCs w:val="22"/>
      <w:lang w:eastAsia="en-US"/>
    </w:rPr>
    <w:tblPr>
      <w:tblInd w:w="0" w:type="dxa"/>
      <w:tblBorders>
        <w:top w:val="single" w:sz="8" w:space="0" w:color="auto"/>
        <w:bottom w:val="single" w:sz="8" w:space="0" w:color="auto"/>
        <w:insideH w:val="single" w:sz="8" w:space="0" w:color="auto"/>
        <w:insideV w:val="single" w:sz="8" w:space="0" w:color="auto"/>
      </w:tblBorders>
      <w:tblCellMar>
        <w:top w:w="0" w:type="dxa"/>
        <w:left w:w="108" w:type="dxa"/>
        <w:bottom w:w="0" w:type="dxa"/>
        <w:right w:w="108" w:type="dxa"/>
      </w:tblCellMar>
    </w:tblPr>
    <w:tcPr>
      <w:vAlign w:val="center"/>
    </w:tcPr>
    <w:tblStylePr w:type="firstRow">
      <w:pPr>
        <w:jc w:val="center"/>
      </w:pPr>
      <w:tblPr/>
      <w:tcPr>
        <w:tcBorders>
          <w:bottom w:val="nil"/>
        </w:tcBorders>
      </w:tcPr>
    </w:tblStylePr>
    <w:tblStylePr w:type="firstCol">
      <w:pPr>
        <w:jc w:val="left"/>
      </w:pPr>
      <w:tblPr/>
      <w:tcPr>
        <w:tcBorders>
          <w:right w:val="nil"/>
        </w:tcBorders>
      </w:tcPr>
    </w:tblStylePr>
  </w:style>
  <w:style w:type="table" w:customStyle="1" w:styleId="Tabelamrea2">
    <w:name w:val="Tabela – mreža2"/>
    <w:basedOn w:val="Navadnatabela"/>
    <w:next w:val="Tabelamrea"/>
    <w:uiPriority w:val="59"/>
    <w:rsid w:val="00AC1DD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rezseznama3">
    <w:name w:val="Brez seznama3"/>
    <w:next w:val="Brezseznama"/>
    <w:uiPriority w:val="99"/>
    <w:semiHidden/>
    <w:unhideWhenUsed/>
    <w:rsid w:val="009649E2"/>
  </w:style>
  <w:style w:type="numbering" w:customStyle="1" w:styleId="Alinejazaodstavkom1">
    <w:name w:val="Alineja za odstavkom1"/>
    <w:uiPriority w:val="99"/>
    <w:rsid w:val="009649E2"/>
  </w:style>
  <w:style w:type="table" w:customStyle="1" w:styleId="VKN11">
    <w:name w:val="VKN11"/>
    <w:basedOn w:val="Navadnatabela"/>
    <w:uiPriority w:val="99"/>
    <w:rsid w:val="009649E2"/>
    <w:pPr>
      <w:jc w:val="right"/>
    </w:pPr>
    <w:rPr>
      <w:rFonts w:ascii="Arial Narrow" w:eastAsia="Calibri" w:hAnsi="Arial Narrow"/>
      <w:sz w:val="22"/>
      <w:szCs w:val="22"/>
      <w:lang w:eastAsia="en-US"/>
    </w:rPr>
    <w:tblPr>
      <w:tblInd w:w="0" w:type="dxa"/>
      <w:tblBorders>
        <w:top w:val="single" w:sz="8" w:space="0" w:color="auto"/>
        <w:bottom w:val="single" w:sz="8" w:space="0" w:color="auto"/>
        <w:insideH w:val="single" w:sz="8" w:space="0" w:color="auto"/>
        <w:insideV w:val="single" w:sz="8" w:space="0" w:color="auto"/>
      </w:tblBorders>
      <w:tblCellMar>
        <w:top w:w="0" w:type="dxa"/>
        <w:left w:w="108" w:type="dxa"/>
        <w:bottom w:w="0" w:type="dxa"/>
        <w:right w:w="108" w:type="dxa"/>
      </w:tblCellMar>
    </w:tblPr>
    <w:tcPr>
      <w:vAlign w:val="center"/>
    </w:tcPr>
    <w:tblStylePr w:type="firstRow">
      <w:pPr>
        <w:jc w:val="center"/>
      </w:pPr>
      <w:tblPr/>
      <w:tcPr>
        <w:tcBorders>
          <w:bottom w:val="nil"/>
        </w:tcBorders>
      </w:tcPr>
    </w:tblStylePr>
    <w:tblStylePr w:type="firstCol">
      <w:pPr>
        <w:jc w:val="left"/>
      </w:pPr>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70257">
      <w:bodyDiv w:val="1"/>
      <w:marLeft w:val="0"/>
      <w:marRight w:val="0"/>
      <w:marTop w:val="0"/>
      <w:marBottom w:val="0"/>
      <w:divBdr>
        <w:top w:val="none" w:sz="0" w:space="0" w:color="auto"/>
        <w:left w:val="none" w:sz="0" w:space="0" w:color="auto"/>
        <w:bottom w:val="none" w:sz="0" w:space="0" w:color="auto"/>
        <w:right w:val="none" w:sz="0" w:space="0" w:color="auto"/>
      </w:divBdr>
      <w:divsChild>
        <w:div w:id="525951149">
          <w:marLeft w:val="0"/>
          <w:marRight w:val="0"/>
          <w:marTop w:val="0"/>
          <w:marBottom w:val="0"/>
          <w:divBdr>
            <w:top w:val="none" w:sz="0" w:space="0" w:color="auto"/>
            <w:left w:val="none" w:sz="0" w:space="0" w:color="auto"/>
            <w:bottom w:val="none" w:sz="0" w:space="0" w:color="auto"/>
            <w:right w:val="none" w:sz="0" w:space="0" w:color="auto"/>
          </w:divBdr>
          <w:divsChild>
            <w:div w:id="1184125445">
              <w:marLeft w:val="0"/>
              <w:marRight w:val="60"/>
              <w:marTop w:val="0"/>
              <w:marBottom w:val="0"/>
              <w:divBdr>
                <w:top w:val="none" w:sz="0" w:space="0" w:color="auto"/>
                <w:left w:val="none" w:sz="0" w:space="0" w:color="auto"/>
                <w:bottom w:val="none" w:sz="0" w:space="0" w:color="auto"/>
                <w:right w:val="none" w:sz="0" w:space="0" w:color="auto"/>
              </w:divBdr>
              <w:divsChild>
                <w:div w:id="1780830425">
                  <w:marLeft w:val="0"/>
                  <w:marRight w:val="0"/>
                  <w:marTop w:val="0"/>
                  <w:marBottom w:val="150"/>
                  <w:divBdr>
                    <w:top w:val="none" w:sz="0" w:space="0" w:color="auto"/>
                    <w:left w:val="none" w:sz="0" w:space="0" w:color="auto"/>
                    <w:bottom w:val="none" w:sz="0" w:space="0" w:color="auto"/>
                    <w:right w:val="none" w:sz="0" w:space="0" w:color="auto"/>
                  </w:divBdr>
                  <w:divsChild>
                    <w:div w:id="1004094798">
                      <w:marLeft w:val="0"/>
                      <w:marRight w:val="0"/>
                      <w:marTop w:val="0"/>
                      <w:marBottom w:val="0"/>
                      <w:divBdr>
                        <w:top w:val="none" w:sz="0" w:space="0" w:color="auto"/>
                        <w:left w:val="none" w:sz="0" w:space="0" w:color="auto"/>
                        <w:bottom w:val="none" w:sz="0" w:space="0" w:color="auto"/>
                        <w:right w:val="none" w:sz="0" w:space="0" w:color="auto"/>
                      </w:divBdr>
                      <w:divsChild>
                        <w:div w:id="180684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70718">
      <w:bodyDiv w:val="1"/>
      <w:marLeft w:val="0"/>
      <w:marRight w:val="0"/>
      <w:marTop w:val="0"/>
      <w:marBottom w:val="0"/>
      <w:divBdr>
        <w:top w:val="none" w:sz="0" w:space="0" w:color="auto"/>
        <w:left w:val="none" w:sz="0" w:space="0" w:color="auto"/>
        <w:bottom w:val="none" w:sz="0" w:space="0" w:color="auto"/>
        <w:right w:val="none" w:sz="0" w:space="0" w:color="auto"/>
      </w:divBdr>
    </w:div>
    <w:div w:id="89935324">
      <w:bodyDiv w:val="1"/>
      <w:marLeft w:val="0"/>
      <w:marRight w:val="0"/>
      <w:marTop w:val="0"/>
      <w:marBottom w:val="0"/>
      <w:divBdr>
        <w:top w:val="none" w:sz="0" w:space="0" w:color="auto"/>
        <w:left w:val="none" w:sz="0" w:space="0" w:color="auto"/>
        <w:bottom w:val="none" w:sz="0" w:space="0" w:color="auto"/>
        <w:right w:val="none" w:sz="0" w:space="0" w:color="auto"/>
      </w:divBdr>
    </w:div>
    <w:div w:id="121114517">
      <w:bodyDiv w:val="1"/>
      <w:marLeft w:val="0"/>
      <w:marRight w:val="0"/>
      <w:marTop w:val="0"/>
      <w:marBottom w:val="0"/>
      <w:divBdr>
        <w:top w:val="none" w:sz="0" w:space="0" w:color="auto"/>
        <w:left w:val="none" w:sz="0" w:space="0" w:color="auto"/>
        <w:bottom w:val="none" w:sz="0" w:space="0" w:color="auto"/>
        <w:right w:val="none" w:sz="0" w:space="0" w:color="auto"/>
      </w:divBdr>
    </w:div>
    <w:div w:id="127860922">
      <w:bodyDiv w:val="1"/>
      <w:marLeft w:val="0"/>
      <w:marRight w:val="0"/>
      <w:marTop w:val="0"/>
      <w:marBottom w:val="0"/>
      <w:divBdr>
        <w:top w:val="none" w:sz="0" w:space="0" w:color="auto"/>
        <w:left w:val="none" w:sz="0" w:space="0" w:color="auto"/>
        <w:bottom w:val="none" w:sz="0" w:space="0" w:color="auto"/>
        <w:right w:val="none" w:sz="0" w:space="0" w:color="auto"/>
      </w:divBdr>
    </w:div>
    <w:div w:id="150799527">
      <w:bodyDiv w:val="1"/>
      <w:marLeft w:val="0"/>
      <w:marRight w:val="0"/>
      <w:marTop w:val="0"/>
      <w:marBottom w:val="0"/>
      <w:divBdr>
        <w:top w:val="none" w:sz="0" w:space="0" w:color="auto"/>
        <w:left w:val="none" w:sz="0" w:space="0" w:color="auto"/>
        <w:bottom w:val="none" w:sz="0" w:space="0" w:color="auto"/>
        <w:right w:val="none" w:sz="0" w:space="0" w:color="auto"/>
      </w:divBdr>
      <w:divsChild>
        <w:div w:id="283269617">
          <w:marLeft w:val="0"/>
          <w:marRight w:val="0"/>
          <w:marTop w:val="0"/>
          <w:marBottom w:val="0"/>
          <w:divBdr>
            <w:top w:val="none" w:sz="0" w:space="0" w:color="auto"/>
            <w:left w:val="none" w:sz="0" w:space="0" w:color="auto"/>
            <w:bottom w:val="none" w:sz="0" w:space="0" w:color="auto"/>
            <w:right w:val="none" w:sz="0" w:space="0" w:color="auto"/>
          </w:divBdr>
          <w:divsChild>
            <w:div w:id="179399111">
              <w:marLeft w:val="0"/>
              <w:marRight w:val="0"/>
              <w:marTop w:val="0"/>
              <w:marBottom w:val="0"/>
              <w:divBdr>
                <w:top w:val="none" w:sz="0" w:space="0" w:color="auto"/>
                <w:left w:val="none" w:sz="0" w:space="0" w:color="auto"/>
                <w:bottom w:val="none" w:sz="0" w:space="0" w:color="auto"/>
                <w:right w:val="none" w:sz="0" w:space="0" w:color="auto"/>
              </w:divBdr>
              <w:divsChild>
                <w:div w:id="23613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41433">
      <w:bodyDiv w:val="1"/>
      <w:marLeft w:val="0"/>
      <w:marRight w:val="0"/>
      <w:marTop w:val="0"/>
      <w:marBottom w:val="0"/>
      <w:divBdr>
        <w:top w:val="none" w:sz="0" w:space="0" w:color="auto"/>
        <w:left w:val="none" w:sz="0" w:space="0" w:color="auto"/>
        <w:bottom w:val="none" w:sz="0" w:space="0" w:color="auto"/>
        <w:right w:val="none" w:sz="0" w:space="0" w:color="auto"/>
      </w:divBdr>
      <w:divsChild>
        <w:div w:id="965545104">
          <w:marLeft w:val="0"/>
          <w:marRight w:val="0"/>
          <w:marTop w:val="0"/>
          <w:marBottom w:val="0"/>
          <w:divBdr>
            <w:top w:val="none" w:sz="0" w:space="0" w:color="auto"/>
            <w:left w:val="none" w:sz="0" w:space="0" w:color="auto"/>
            <w:bottom w:val="none" w:sz="0" w:space="0" w:color="auto"/>
            <w:right w:val="none" w:sz="0" w:space="0" w:color="auto"/>
          </w:divBdr>
          <w:divsChild>
            <w:div w:id="732854742">
              <w:marLeft w:val="0"/>
              <w:marRight w:val="60"/>
              <w:marTop w:val="0"/>
              <w:marBottom w:val="0"/>
              <w:divBdr>
                <w:top w:val="none" w:sz="0" w:space="0" w:color="auto"/>
                <w:left w:val="none" w:sz="0" w:space="0" w:color="auto"/>
                <w:bottom w:val="none" w:sz="0" w:space="0" w:color="auto"/>
                <w:right w:val="none" w:sz="0" w:space="0" w:color="auto"/>
              </w:divBdr>
              <w:divsChild>
                <w:div w:id="1733850708">
                  <w:marLeft w:val="0"/>
                  <w:marRight w:val="0"/>
                  <w:marTop w:val="0"/>
                  <w:marBottom w:val="150"/>
                  <w:divBdr>
                    <w:top w:val="none" w:sz="0" w:space="0" w:color="auto"/>
                    <w:left w:val="none" w:sz="0" w:space="0" w:color="auto"/>
                    <w:bottom w:val="none" w:sz="0" w:space="0" w:color="auto"/>
                    <w:right w:val="none" w:sz="0" w:space="0" w:color="auto"/>
                  </w:divBdr>
                  <w:divsChild>
                    <w:div w:id="311107442">
                      <w:marLeft w:val="0"/>
                      <w:marRight w:val="0"/>
                      <w:marTop w:val="0"/>
                      <w:marBottom w:val="0"/>
                      <w:divBdr>
                        <w:top w:val="none" w:sz="0" w:space="0" w:color="auto"/>
                        <w:left w:val="none" w:sz="0" w:space="0" w:color="auto"/>
                        <w:bottom w:val="none" w:sz="0" w:space="0" w:color="auto"/>
                        <w:right w:val="none" w:sz="0" w:space="0" w:color="auto"/>
                      </w:divBdr>
                      <w:divsChild>
                        <w:div w:id="142468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975725">
      <w:bodyDiv w:val="1"/>
      <w:marLeft w:val="0"/>
      <w:marRight w:val="0"/>
      <w:marTop w:val="0"/>
      <w:marBottom w:val="0"/>
      <w:divBdr>
        <w:top w:val="none" w:sz="0" w:space="0" w:color="auto"/>
        <w:left w:val="none" w:sz="0" w:space="0" w:color="auto"/>
        <w:bottom w:val="none" w:sz="0" w:space="0" w:color="auto"/>
        <w:right w:val="none" w:sz="0" w:space="0" w:color="auto"/>
      </w:divBdr>
    </w:div>
    <w:div w:id="220215948">
      <w:bodyDiv w:val="1"/>
      <w:marLeft w:val="0"/>
      <w:marRight w:val="0"/>
      <w:marTop w:val="0"/>
      <w:marBottom w:val="0"/>
      <w:divBdr>
        <w:top w:val="none" w:sz="0" w:space="0" w:color="auto"/>
        <w:left w:val="none" w:sz="0" w:space="0" w:color="auto"/>
        <w:bottom w:val="none" w:sz="0" w:space="0" w:color="auto"/>
        <w:right w:val="none" w:sz="0" w:space="0" w:color="auto"/>
      </w:divBdr>
    </w:div>
    <w:div w:id="220554824">
      <w:bodyDiv w:val="1"/>
      <w:marLeft w:val="0"/>
      <w:marRight w:val="0"/>
      <w:marTop w:val="0"/>
      <w:marBottom w:val="0"/>
      <w:divBdr>
        <w:top w:val="none" w:sz="0" w:space="0" w:color="auto"/>
        <w:left w:val="none" w:sz="0" w:space="0" w:color="auto"/>
        <w:bottom w:val="none" w:sz="0" w:space="0" w:color="auto"/>
        <w:right w:val="none" w:sz="0" w:space="0" w:color="auto"/>
      </w:divBdr>
      <w:divsChild>
        <w:div w:id="1802647499">
          <w:marLeft w:val="0"/>
          <w:marRight w:val="0"/>
          <w:marTop w:val="0"/>
          <w:marBottom w:val="0"/>
          <w:divBdr>
            <w:top w:val="none" w:sz="0" w:space="0" w:color="auto"/>
            <w:left w:val="none" w:sz="0" w:space="0" w:color="auto"/>
            <w:bottom w:val="none" w:sz="0" w:space="0" w:color="auto"/>
            <w:right w:val="none" w:sz="0" w:space="0" w:color="auto"/>
          </w:divBdr>
          <w:divsChild>
            <w:div w:id="263392293">
              <w:marLeft w:val="0"/>
              <w:marRight w:val="60"/>
              <w:marTop w:val="0"/>
              <w:marBottom w:val="0"/>
              <w:divBdr>
                <w:top w:val="none" w:sz="0" w:space="0" w:color="auto"/>
                <w:left w:val="none" w:sz="0" w:space="0" w:color="auto"/>
                <w:bottom w:val="none" w:sz="0" w:space="0" w:color="auto"/>
                <w:right w:val="none" w:sz="0" w:space="0" w:color="auto"/>
              </w:divBdr>
              <w:divsChild>
                <w:div w:id="919099565">
                  <w:marLeft w:val="0"/>
                  <w:marRight w:val="0"/>
                  <w:marTop w:val="0"/>
                  <w:marBottom w:val="150"/>
                  <w:divBdr>
                    <w:top w:val="none" w:sz="0" w:space="0" w:color="auto"/>
                    <w:left w:val="none" w:sz="0" w:space="0" w:color="auto"/>
                    <w:bottom w:val="none" w:sz="0" w:space="0" w:color="auto"/>
                    <w:right w:val="none" w:sz="0" w:space="0" w:color="auto"/>
                  </w:divBdr>
                  <w:divsChild>
                    <w:div w:id="261492555">
                      <w:marLeft w:val="0"/>
                      <w:marRight w:val="0"/>
                      <w:marTop w:val="0"/>
                      <w:marBottom w:val="0"/>
                      <w:divBdr>
                        <w:top w:val="none" w:sz="0" w:space="0" w:color="auto"/>
                        <w:left w:val="none" w:sz="0" w:space="0" w:color="auto"/>
                        <w:bottom w:val="none" w:sz="0" w:space="0" w:color="auto"/>
                        <w:right w:val="none" w:sz="0" w:space="0" w:color="auto"/>
                      </w:divBdr>
                      <w:divsChild>
                        <w:div w:id="11274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3993865">
      <w:bodyDiv w:val="1"/>
      <w:marLeft w:val="0"/>
      <w:marRight w:val="0"/>
      <w:marTop w:val="0"/>
      <w:marBottom w:val="0"/>
      <w:divBdr>
        <w:top w:val="none" w:sz="0" w:space="0" w:color="auto"/>
        <w:left w:val="none" w:sz="0" w:space="0" w:color="auto"/>
        <w:bottom w:val="none" w:sz="0" w:space="0" w:color="auto"/>
        <w:right w:val="none" w:sz="0" w:space="0" w:color="auto"/>
      </w:divBdr>
    </w:div>
    <w:div w:id="249437439">
      <w:bodyDiv w:val="1"/>
      <w:marLeft w:val="0"/>
      <w:marRight w:val="0"/>
      <w:marTop w:val="0"/>
      <w:marBottom w:val="0"/>
      <w:divBdr>
        <w:top w:val="none" w:sz="0" w:space="0" w:color="auto"/>
        <w:left w:val="none" w:sz="0" w:space="0" w:color="auto"/>
        <w:bottom w:val="none" w:sz="0" w:space="0" w:color="auto"/>
        <w:right w:val="none" w:sz="0" w:space="0" w:color="auto"/>
      </w:divBdr>
    </w:div>
    <w:div w:id="330573495">
      <w:bodyDiv w:val="1"/>
      <w:marLeft w:val="0"/>
      <w:marRight w:val="0"/>
      <w:marTop w:val="0"/>
      <w:marBottom w:val="0"/>
      <w:divBdr>
        <w:top w:val="none" w:sz="0" w:space="0" w:color="auto"/>
        <w:left w:val="none" w:sz="0" w:space="0" w:color="auto"/>
        <w:bottom w:val="none" w:sz="0" w:space="0" w:color="auto"/>
        <w:right w:val="none" w:sz="0" w:space="0" w:color="auto"/>
      </w:divBdr>
    </w:div>
    <w:div w:id="389156054">
      <w:bodyDiv w:val="1"/>
      <w:marLeft w:val="0"/>
      <w:marRight w:val="0"/>
      <w:marTop w:val="0"/>
      <w:marBottom w:val="0"/>
      <w:divBdr>
        <w:top w:val="none" w:sz="0" w:space="0" w:color="auto"/>
        <w:left w:val="none" w:sz="0" w:space="0" w:color="auto"/>
        <w:bottom w:val="none" w:sz="0" w:space="0" w:color="auto"/>
        <w:right w:val="none" w:sz="0" w:space="0" w:color="auto"/>
      </w:divBdr>
    </w:div>
    <w:div w:id="401565168">
      <w:bodyDiv w:val="1"/>
      <w:marLeft w:val="0"/>
      <w:marRight w:val="0"/>
      <w:marTop w:val="0"/>
      <w:marBottom w:val="0"/>
      <w:divBdr>
        <w:top w:val="none" w:sz="0" w:space="0" w:color="auto"/>
        <w:left w:val="none" w:sz="0" w:space="0" w:color="auto"/>
        <w:bottom w:val="none" w:sz="0" w:space="0" w:color="auto"/>
        <w:right w:val="none" w:sz="0" w:space="0" w:color="auto"/>
      </w:divBdr>
    </w:div>
    <w:div w:id="405224428">
      <w:bodyDiv w:val="1"/>
      <w:marLeft w:val="0"/>
      <w:marRight w:val="0"/>
      <w:marTop w:val="0"/>
      <w:marBottom w:val="0"/>
      <w:divBdr>
        <w:top w:val="none" w:sz="0" w:space="0" w:color="auto"/>
        <w:left w:val="none" w:sz="0" w:space="0" w:color="auto"/>
        <w:bottom w:val="none" w:sz="0" w:space="0" w:color="auto"/>
        <w:right w:val="none" w:sz="0" w:space="0" w:color="auto"/>
      </w:divBdr>
    </w:div>
    <w:div w:id="489294409">
      <w:bodyDiv w:val="1"/>
      <w:marLeft w:val="0"/>
      <w:marRight w:val="0"/>
      <w:marTop w:val="0"/>
      <w:marBottom w:val="0"/>
      <w:divBdr>
        <w:top w:val="none" w:sz="0" w:space="0" w:color="auto"/>
        <w:left w:val="none" w:sz="0" w:space="0" w:color="auto"/>
        <w:bottom w:val="none" w:sz="0" w:space="0" w:color="auto"/>
        <w:right w:val="none" w:sz="0" w:space="0" w:color="auto"/>
      </w:divBdr>
    </w:div>
    <w:div w:id="491917778">
      <w:bodyDiv w:val="1"/>
      <w:marLeft w:val="0"/>
      <w:marRight w:val="0"/>
      <w:marTop w:val="0"/>
      <w:marBottom w:val="0"/>
      <w:divBdr>
        <w:top w:val="none" w:sz="0" w:space="0" w:color="auto"/>
        <w:left w:val="none" w:sz="0" w:space="0" w:color="auto"/>
        <w:bottom w:val="none" w:sz="0" w:space="0" w:color="auto"/>
        <w:right w:val="none" w:sz="0" w:space="0" w:color="auto"/>
      </w:divBdr>
    </w:div>
    <w:div w:id="591359857">
      <w:bodyDiv w:val="1"/>
      <w:marLeft w:val="0"/>
      <w:marRight w:val="0"/>
      <w:marTop w:val="0"/>
      <w:marBottom w:val="0"/>
      <w:divBdr>
        <w:top w:val="none" w:sz="0" w:space="0" w:color="auto"/>
        <w:left w:val="none" w:sz="0" w:space="0" w:color="auto"/>
        <w:bottom w:val="none" w:sz="0" w:space="0" w:color="auto"/>
        <w:right w:val="none" w:sz="0" w:space="0" w:color="auto"/>
      </w:divBdr>
    </w:div>
    <w:div w:id="701709646">
      <w:bodyDiv w:val="1"/>
      <w:marLeft w:val="0"/>
      <w:marRight w:val="0"/>
      <w:marTop w:val="0"/>
      <w:marBottom w:val="0"/>
      <w:divBdr>
        <w:top w:val="none" w:sz="0" w:space="0" w:color="auto"/>
        <w:left w:val="none" w:sz="0" w:space="0" w:color="auto"/>
        <w:bottom w:val="none" w:sz="0" w:space="0" w:color="auto"/>
        <w:right w:val="none" w:sz="0" w:space="0" w:color="auto"/>
      </w:divBdr>
    </w:div>
    <w:div w:id="763384540">
      <w:bodyDiv w:val="1"/>
      <w:marLeft w:val="0"/>
      <w:marRight w:val="0"/>
      <w:marTop w:val="0"/>
      <w:marBottom w:val="0"/>
      <w:divBdr>
        <w:top w:val="none" w:sz="0" w:space="0" w:color="auto"/>
        <w:left w:val="none" w:sz="0" w:space="0" w:color="auto"/>
        <w:bottom w:val="none" w:sz="0" w:space="0" w:color="auto"/>
        <w:right w:val="none" w:sz="0" w:space="0" w:color="auto"/>
      </w:divBdr>
    </w:div>
    <w:div w:id="799500420">
      <w:bodyDiv w:val="1"/>
      <w:marLeft w:val="0"/>
      <w:marRight w:val="0"/>
      <w:marTop w:val="0"/>
      <w:marBottom w:val="0"/>
      <w:divBdr>
        <w:top w:val="none" w:sz="0" w:space="0" w:color="auto"/>
        <w:left w:val="none" w:sz="0" w:space="0" w:color="auto"/>
        <w:bottom w:val="none" w:sz="0" w:space="0" w:color="auto"/>
        <w:right w:val="none" w:sz="0" w:space="0" w:color="auto"/>
      </w:divBdr>
    </w:div>
    <w:div w:id="805510457">
      <w:bodyDiv w:val="1"/>
      <w:marLeft w:val="0"/>
      <w:marRight w:val="0"/>
      <w:marTop w:val="0"/>
      <w:marBottom w:val="0"/>
      <w:divBdr>
        <w:top w:val="none" w:sz="0" w:space="0" w:color="auto"/>
        <w:left w:val="none" w:sz="0" w:space="0" w:color="auto"/>
        <w:bottom w:val="none" w:sz="0" w:space="0" w:color="auto"/>
        <w:right w:val="none" w:sz="0" w:space="0" w:color="auto"/>
      </w:divBdr>
    </w:div>
    <w:div w:id="822545964">
      <w:bodyDiv w:val="1"/>
      <w:marLeft w:val="0"/>
      <w:marRight w:val="0"/>
      <w:marTop w:val="0"/>
      <w:marBottom w:val="0"/>
      <w:divBdr>
        <w:top w:val="none" w:sz="0" w:space="0" w:color="auto"/>
        <w:left w:val="none" w:sz="0" w:space="0" w:color="auto"/>
        <w:bottom w:val="none" w:sz="0" w:space="0" w:color="auto"/>
        <w:right w:val="none" w:sz="0" w:space="0" w:color="auto"/>
      </w:divBdr>
      <w:divsChild>
        <w:div w:id="1259369081">
          <w:marLeft w:val="0"/>
          <w:marRight w:val="0"/>
          <w:marTop w:val="0"/>
          <w:marBottom w:val="0"/>
          <w:divBdr>
            <w:top w:val="none" w:sz="0" w:space="0" w:color="auto"/>
            <w:left w:val="none" w:sz="0" w:space="0" w:color="auto"/>
            <w:bottom w:val="none" w:sz="0" w:space="0" w:color="auto"/>
            <w:right w:val="none" w:sz="0" w:space="0" w:color="auto"/>
          </w:divBdr>
          <w:divsChild>
            <w:div w:id="806777446">
              <w:marLeft w:val="0"/>
              <w:marRight w:val="0"/>
              <w:marTop w:val="0"/>
              <w:marBottom w:val="0"/>
              <w:divBdr>
                <w:top w:val="none" w:sz="0" w:space="0" w:color="auto"/>
                <w:left w:val="none" w:sz="0" w:space="0" w:color="auto"/>
                <w:bottom w:val="none" w:sz="0" w:space="0" w:color="auto"/>
                <w:right w:val="none" w:sz="0" w:space="0" w:color="auto"/>
              </w:divBdr>
              <w:divsChild>
                <w:div w:id="213509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149784">
      <w:bodyDiv w:val="1"/>
      <w:marLeft w:val="0"/>
      <w:marRight w:val="0"/>
      <w:marTop w:val="0"/>
      <w:marBottom w:val="0"/>
      <w:divBdr>
        <w:top w:val="none" w:sz="0" w:space="0" w:color="auto"/>
        <w:left w:val="none" w:sz="0" w:space="0" w:color="auto"/>
        <w:bottom w:val="none" w:sz="0" w:space="0" w:color="auto"/>
        <w:right w:val="none" w:sz="0" w:space="0" w:color="auto"/>
      </w:divBdr>
      <w:divsChild>
        <w:div w:id="1249118223">
          <w:marLeft w:val="0"/>
          <w:marRight w:val="0"/>
          <w:marTop w:val="0"/>
          <w:marBottom w:val="0"/>
          <w:divBdr>
            <w:top w:val="none" w:sz="0" w:space="0" w:color="auto"/>
            <w:left w:val="none" w:sz="0" w:space="0" w:color="auto"/>
            <w:bottom w:val="none" w:sz="0" w:space="0" w:color="auto"/>
            <w:right w:val="none" w:sz="0" w:space="0" w:color="auto"/>
          </w:divBdr>
          <w:divsChild>
            <w:div w:id="712732788">
              <w:marLeft w:val="0"/>
              <w:marRight w:val="60"/>
              <w:marTop w:val="0"/>
              <w:marBottom w:val="0"/>
              <w:divBdr>
                <w:top w:val="none" w:sz="0" w:space="0" w:color="auto"/>
                <w:left w:val="none" w:sz="0" w:space="0" w:color="auto"/>
                <w:bottom w:val="none" w:sz="0" w:space="0" w:color="auto"/>
                <w:right w:val="none" w:sz="0" w:space="0" w:color="auto"/>
              </w:divBdr>
              <w:divsChild>
                <w:div w:id="2056274866">
                  <w:marLeft w:val="0"/>
                  <w:marRight w:val="0"/>
                  <w:marTop w:val="0"/>
                  <w:marBottom w:val="150"/>
                  <w:divBdr>
                    <w:top w:val="none" w:sz="0" w:space="0" w:color="auto"/>
                    <w:left w:val="none" w:sz="0" w:space="0" w:color="auto"/>
                    <w:bottom w:val="none" w:sz="0" w:space="0" w:color="auto"/>
                    <w:right w:val="none" w:sz="0" w:space="0" w:color="auto"/>
                  </w:divBdr>
                  <w:divsChild>
                    <w:div w:id="611397959">
                      <w:marLeft w:val="0"/>
                      <w:marRight w:val="0"/>
                      <w:marTop w:val="0"/>
                      <w:marBottom w:val="0"/>
                      <w:divBdr>
                        <w:top w:val="none" w:sz="0" w:space="0" w:color="auto"/>
                        <w:left w:val="none" w:sz="0" w:space="0" w:color="auto"/>
                        <w:bottom w:val="none" w:sz="0" w:space="0" w:color="auto"/>
                        <w:right w:val="none" w:sz="0" w:space="0" w:color="auto"/>
                      </w:divBdr>
                      <w:divsChild>
                        <w:div w:id="168921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6112466">
      <w:bodyDiv w:val="1"/>
      <w:marLeft w:val="0"/>
      <w:marRight w:val="0"/>
      <w:marTop w:val="0"/>
      <w:marBottom w:val="0"/>
      <w:divBdr>
        <w:top w:val="none" w:sz="0" w:space="0" w:color="auto"/>
        <w:left w:val="none" w:sz="0" w:space="0" w:color="auto"/>
        <w:bottom w:val="none" w:sz="0" w:space="0" w:color="auto"/>
        <w:right w:val="none" w:sz="0" w:space="0" w:color="auto"/>
      </w:divBdr>
    </w:div>
    <w:div w:id="889459551">
      <w:bodyDiv w:val="1"/>
      <w:marLeft w:val="0"/>
      <w:marRight w:val="0"/>
      <w:marTop w:val="0"/>
      <w:marBottom w:val="0"/>
      <w:divBdr>
        <w:top w:val="none" w:sz="0" w:space="0" w:color="auto"/>
        <w:left w:val="none" w:sz="0" w:space="0" w:color="auto"/>
        <w:bottom w:val="none" w:sz="0" w:space="0" w:color="auto"/>
        <w:right w:val="none" w:sz="0" w:space="0" w:color="auto"/>
      </w:divBdr>
      <w:divsChild>
        <w:div w:id="588536850">
          <w:marLeft w:val="0"/>
          <w:marRight w:val="0"/>
          <w:marTop w:val="0"/>
          <w:marBottom w:val="0"/>
          <w:divBdr>
            <w:top w:val="none" w:sz="0" w:space="0" w:color="auto"/>
            <w:left w:val="none" w:sz="0" w:space="0" w:color="auto"/>
            <w:bottom w:val="none" w:sz="0" w:space="0" w:color="auto"/>
            <w:right w:val="none" w:sz="0" w:space="0" w:color="auto"/>
          </w:divBdr>
          <w:divsChild>
            <w:div w:id="1402024868">
              <w:marLeft w:val="0"/>
              <w:marRight w:val="60"/>
              <w:marTop w:val="0"/>
              <w:marBottom w:val="0"/>
              <w:divBdr>
                <w:top w:val="none" w:sz="0" w:space="0" w:color="auto"/>
                <w:left w:val="none" w:sz="0" w:space="0" w:color="auto"/>
                <w:bottom w:val="none" w:sz="0" w:space="0" w:color="auto"/>
                <w:right w:val="none" w:sz="0" w:space="0" w:color="auto"/>
              </w:divBdr>
              <w:divsChild>
                <w:div w:id="1177771534">
                  <w:marLeft w:val="0"/>
                  <w:marRight w:val="0"/>
                  <w:marTop w:val="0"/>
                  <w:marBottom w:val="150"/>
                  <w:divBdr>
                    <w:top w:val="none" w:sz="0" w:space="0" w:color="auto"/>
                    <w:left w:val="none" w:sz="0" w:space="0" w:color="auto"/>
                    <w:bottom w:val="none" w:sz="0" w:space="0" w:color="auto"/>
                    <w:right w:val="none" w:sz="0" w:space="0" w:color="auto"/>
                  </w:divBdr>
                  <w:divsChild>
                    <w:div w:id="536502551">
                      <w:marLeft w:val="0"/>
                      <w:marRight w:val="0"/>
                      <w:marTop w:val="0"/>
                      <w:marBottom w:val="0"/>
                      <w:divBdr>
                        <w:top w:val="none" w:sz="0" w:space="0" w:color="auto"/>
                        <w:left w:val="none" w:sz="0" w:space="0" w:color="auto"/>
                        <w:bottom w:val="none" w:sz="0" w:space="0" w:color="auto"/>
                        <w:right w:val="none" w:sz="0" w:space="0" w:color="auto"/>
                      </w:divBdr>
                      <w:divsChild>
                        <w:div w:id="210129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177301">
      <w:bodyDiv w:val="1"/>
      <w:marLeft w:val="0"/>
      <w:marRight w:val="0"/>
      <w:marTop w:val="0"/>
      <w:marBottom w:val="0"/>
      <w:divBdr>
        <w:top w:val="none" w:sz="0" w:space="0" w:color="auto"/>
        <w:left w:val="none" w:sz="0" w:space="0" w:color="auto"/>
        <w:bottom w:val="none" w:sz="0" w:space="0" w:color="auto"/>
        <w:right w:val="none" w:sz="0" w:space="0" w:color="auto"/>
      </w:divBdr>
    </w:div>
    <w:div w:id="976573661">
      <w:bodyDiv w:val="1"/>
      <w:marLeft w:val="0"/>
      <w:marRight w:val="0"/>
      <w:marTop w:val="0"/>
      <w:marBottom w:val="0"/>
      <w:divBdr>
        <w:top w:val="none" w:sz="0" w:space="0" w:color="auto"/>
        <w:left w:val="none" w:sz="0" w:space="0" w:color="auto"/>
        <w:bottom w:val="none" w:sz="0" w:space="0" w:color="auto"/>
        <w:right w:val="none" w:sz="0" w:space="0" w:color="auto"/>
      </w:divBdr>
    </w:div>
    <w:div w:id="1014956373">
      <w:bodyDiv w:val="1"/>
      <w:marLeft w:val="0"/>
      <w:marRight w:val="0"/>
      <w:marTop w:val="0"/>
      <w:marBottom w:val="0"/>
      <w:divBdr>
        <w:top w:val="none" w:sz="0" w:space="0" w:color="auto"/>
        <w:left w:val="none" w:sz="0" w:space="0" w:color="auto"/>
        <w:bottom w:val="none" w:sz="0" w:space="0" w:color="auto"/>
        <w:right w:val="none" w:sz="0" w:space="0" w:color="auto"/>
      </w:divBdr>
    </w:div>
    <w:div w:id="1118915690">
      <w:bodyDiv w:val="1"/>
      <w:marLeft w:val="0"/>
      <w:marRight w:val="0"/>
      <w:marTop w:val="0"/>
      <w:marBottom w:val="0"/>
      <w:divBdr>
        <w:top w:val="none" w:sz="0" w:space="0" w:color="auto"/>
        <w:left w:val="none" w:sz="0" w:space="0" w:color="auto"/>
        <w:bottom w:val="none" w:sz="0" w:space="0" w:color="auto"/>
        <w:right w:val="none" w:sz="0" w:space="0" w:color="auto"/>
      </w:divBdr>
    </w:div>
    <w:div w:id="1123891464">
      <w:bodyDiv w:val="1"/>
      <w:marLeft w:val="0"/>
      <w:marRight w:val="0"/>
      <w:marTop w:val="0"/>
      <w:marBottom w:val="0"/>
      <w:divBdr>
        <w:top w:val="none" w:sz="0" w:space="0" w:color="auto"/>
        <w:left w:val="none" w:sz="0" w:space="0" w:color="auto"/>
        <w:bottom w:val="none" w:sz="0" w:space="0" w:color="auto"/>
        <w:right w:val="none" w:sz="0" w:space="0" w:color="auto"/>
      </w:divBdr>
    </w:div>
    <w:div w:id="1124541454">
      <w:bodyDiv w:val="1"/>
      <w:marLeft w:val="0"/>
      <w:marRight w:val="0"/>
      <w:marTop w:val="0"/>
      <w:marBottom w:val="0"/>
      <w:divBdr>
        <w:top w:val="none" w:sz="0" w:space="0" w:color="auto"/>
        <w:left w:val="none" w:sz="0" w:space="0" w:color="auto"/>
        <w:bottom w:val="none" w:sz="0" w:space="0" w:color="auto"/>
        <w:right w:val="none" w:sz="0" w:space="0" w:color="auto"/>
      </w:divBdr>
    </w:div>
    <w:div w:id="1131442295">
      <w:bodyDiv w:val="1"/>
      <w:marLeft w:val="0"/>
      <w:marRight w:val="0"/>
      <w:marTop w:val="0"/>
      <w:marBottom w:val="0"/>
      <w:divBdr>
        <w:top w:val="none" w:sz="0" w:space="0" w:color="auto"/>
        <w:left w:val="none" w:sz="0" w:space="0" w:color="auto"/>
        <w:bottom w:val="none" w:sz="0" w:space="0" w:color="auto"/>
        <w:right w:val="none" w:sz="0" w:space="0" w:color="auto"/>
      </w:divBdr>
    </w:div>
    <w:div w:id="1220246281">
      <w:bodyDiv w:val="1"/>
      <w:marLeft w:val="0"/>
      <w:marRight w:val="0"/>
      <w:marTop w:val="0"/>
      <w:marBottom w:val="0"/>
      <w:divBdr>
        <w:top w:val="none" w:sz="0" w:space="0" w:color="auto"/>
        <w:left w:val="none" w:sz="0" w:space="0" w:color="auto"/>
        <w:bottom w:val="none" w:sz="0" w:space="0" w:color="auto"/>
        <w:right w:val="none" w:sz="0" w:space="0" w:color="auto"/>
      </w:divBdr>
    </w:div>
    <w:div w:id="1300303900">
      <w:bodyDiv w:val="1"/>
      <w:marLeft w:val="0"/>
      <w:marRight w:val="0"/>
      <w:marTop w:val="0"/>
      <w:marBottom w:val="0"/>
      <w:divBdr>
        <w:top w:val="none" w:sz="0" w:space="0" w:color="auto"/>
        <w:left w:val="none" w:sz="0" w:space="0" w:color="auto"/>
        <w:bottom w:val="none" w:sz="0" w:space="0" w:color="auto"/>
        <w:right w:val="none" w:sz="0" w:space="0" w:color="auto"/>
      </w:divBdr>
    </w:div>
    <w:div w:id="1362975765">
      <w:bodyDiv w:val="1"/>
      <w:marLeft w:val="0"/>
      <w:marRight w:val="0"/>
      <w:marTop w:val="0"/>
      <w:marBottom w:val="0"/>
      <w:divBdr>
        <w:top w:val="none" w:sz="0" w:space="0" w:color="auto"/>
        <w:left w:val="none" w:sz="0" w:space="0" w:color="auto"/>
        <w:bottom w:val="none" w:sz="0" w:space="0" w:color="auto"/>
        <w:right w:val="none" w:sz="0" w:space="0" w:color="auto"/>
      </w:divBdr>
    </w:div>
    <w:div w:id="1394620091">
      <w:bodyDiv w:val="1"/>
      <w:marLeft w:val="0"/>
      <w:marRight w:val="0"/>
      <w:marTop w:val="0"/>
      <w:marBottom w:val="0"/>
      <w:divBdr>
        <w:top w:val="none" w:sz="0" w:space="0" w:color="auto"/>
        <w:left w:val="none" w:sz="0" w:space="0" w:color="auto"/>
        <w:bottom w:val="none" w:sz="0" w:space="0" w:color="auto"/>
        <w:right w:val="none" w:sz="0" w:space="0" w:color="auto"/>
      </w:divBdr>
    </w:div>
    <w:div w:id="1422680258">
      <w:bodyDiv w:val="1"/>
      <w:marLeft w:val="0"/>
      <w:marRight w:val="0"/>
      <w:marTop w:val="0"/>
      <w:marBottom w:val="0"/>
      <w:divBdr>
        <w:top w:val="none" w:sz="0" w:space="0" w:color="auto"/>
        <w:left w:val="none" w:sz="0" w:space="0" w:color="auto"/>
        <w:bottom w:val="none" w:sz="0" w:space="0" w:color="auto"/>
        <w:right w:val="none" w:sz="0" w:space="0" w:color="auto"/>
      </w:divBdr>
    </w:div>
    <w:div w:id="1570505355">
      <w:bodyDiv w:val="1"/>
      <w:marLeft w:val="0"/>
      <w:marRight w:val="0"/>
      <w:marTop w:val="0"/>
      <w:marBottom w:val="0"/>
      <w:divBdr>
        <w:top w:val="none" w:sz="0" w:space="0" w:color="auto"/>
        <w:left w:val="none" w:sz="0" w:space="0" w:color="auto"/>
        <w:bottom w:val="none" w:sz="0" w:space="0" w:color="auto"/>
        <w:right w:val="none" w:sz="0" w:space="0" w:color="auto"/>
      </w:divBdr>
    </w:div>
    <w:div w:id="1628463750">
      <w:bodyDiv w:val="1"/>
      <w:marLeft w:val="0"/>
      <w:marRight w:val="0"/>
      <w:marTop w:val="0"/>
      <w:marBottom w:val="0"/>
      <w:divBdr>
        <w:top w:val="none" w:sz="0" w:space="0" w:color="auto"/>
        <w:left w:val="none" w:sz="0" w:space="0" w:color="auto"/>
        <w:bottom w:val="none" w:sz="0" w:space="0" w:color="auto"/>
        <w:right w:val="none" w:sz="0" w:space="0" w:color="auto"/>
      </w:divBdr>
    </w:div>
    <w:div w:id="1643194030">
      <w:bodyDiv w:val="1"/>
      <w:marLeft w:val="0"/>
      <w:marRight w:val="0"/>
      <w:marTop w:val="0"/>
      <w:marBottom w:val="0"/>
      <w:divBdr>
        <w:top w:val="none" w:sz="0" w:space="0" w:color="auto"/>
        <w:left w:val="none" w:sz="0" w:space="0" w:color="auto"/>
        <w:bottom w:val="none" w:sz="0" w:space="0" w:color="auto"/>
        <w:right w:val="none" w:sz="0" w:space="0" w:color="auto"/>
      </w:divBdr>
      <w:divsChild>
        <w:div w:id="2000159293">
          <w:marLeft w:val="0"/>
          <w:marRight w:val="0"/>
          <w:marTop w:val="0"/>
          <w:marBottom w:val="0"/>
          <w:divBdr>
            <w:top w:val="none" w:sz="0" w:space="0" w:color="auto"/>
            <w:left w:val="none" w:sz="0" w:space="0" w:color="auto"/>
            <w:bottom w:val="none" w:sz="0" w:space="0" w:color="auto"/>
            <w:right w:val="none" w:sz="0" w:space="0" w:color="auto"/>
          </w:divBdr>
          <w:divsChild>
            <w:div w:id="1864174562">
              <w:marLeft w:val="0"/>
              <w:marRight w:val="60"/>
              <w:marTop w:val="0"/>
              <w:marBottom w:val="0"/>
              <w:divBdr>
                <w:top w:val="none" w:sz="0" w:space="0" w:color="auto"/>
                <w:left w:val="none" w:sz="0" w:space="0" w:color="auto"/>
                <w:bottom w:val="none" w:sz="0" w:space="0" w:color="auto"/>
                <w:right w:val="none" w:sz="0" w:space="0" w:color="auto"/>
              </w:divBdr>
              <w:divsChild>
                <w:div w:id="735591841">
                  <w:marLeft w:val="0"/>
                  <w:marRight w:val="0"/>
                  <w:marTop w:val="0"/>
                  <w:marBottom w:val="150"/>
                  <w:divBdr>
                    <w:top w:val="none" w:sz="0" w:space="0" w:color="auto"/>
                    <w:left w:val="none" w:sz="0" w:space="0" w:color="auto"/>
                    <w:bottom w:val="none" w:sz="0" w:space="0" w:color="auto"/>
                    <w:right w:val="none" w:sz="0" w:space="0" w:color="auto"/>
                  </w:divBdr>
                  <w:divsChild>
                    <w:div w:id="1950237985">
                      <w:marLeft w:val="0"/>
                      <w:marRight w:val="0"/>
                      <w:marTop w:val="0"/>
                      <w:marBottom w:val="0"/>
                      <w:divBdr>
                        <w:top w:val="none" w:sz="0" w:space="0" w:color="auto"/>
                        <w:left w:val="none" w:sz="0" w:space="0" w:color="auto"/>
                        <w:bottom w:val="none" w:sz="0" w:space="0" w:color="auto"/>
                        <w:right w:val="none" w:sz="0" w:space="0" w:color="auto"/>
                      </w:divBdr>
                      <w:divsChild>
                        <w:div w:id="139080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186498">
      <w:bodyDiv w:val="1"/>
      <w:marLeft w:val="0"/>
      <w:marRight w:val="0"/>
      <w:marTop w:val="0"/>
      <w:marBottom w:val="0"/>
      <w:divBdr>
        <w:top w:val="none" w:sz="0" w:space="0" w:color="auto"/>
        <w:left w:val="none" w:sz="0" w:space="0" w:color="auto"/>
        <w:bottom w:val="none" w:sz="0" w:space="0" w:color="auto"/>
        <w:right w:val="none" w:sz="0" w:space="0" w:color="auto"/>
      </w:divBdr>
    </w:div>
    <w:div w:id="1672679693">
      <w:bodyDiv w:val="1"/>
      <w:marLeft w:val="0"/>
      <w:marRight w:val="0"/>
      <w:marTop w:val="0"/>
      <w:marBottom w:val="0"/>
      <w:divBdr>
        <w:top w:val="none" w:sz="0" w:space="0" w:color="auto"/>
        <w:left w:val="none" w:sz="0" w:space="0" w:color="auto"/>
        <w:bottom w:val="none" w:sz="0" w:space="0" w:color="auto"/>
        <w:right w:val="none" w:sz="0" w:space="0" w:color="auto"/>
      </w:divBdr>
      <w:divsChild>
        <w:div w:id="2041542283">
          <w:marLeft w:val="0"/>
          <w:marRight w:val="0"/>
          <w:marTop w:val="0"/>
          <w:marBottom w:val="0"/>
          <w:divBdr>
            <w:top w:val="none" w:sz="0" w:space="0" w:color="auto"/>
            <w:left w:val="none" w:sz="0" w:space="0" w:color="auto"/>
            <w:bottom w:val="none" w:sz="0" w:space="0" w:color="auto"/>
            <w:right w:val="none" w:sz="0" w:space="0" w:color="auto"/>
          </w:divBdr>
          <w:divsChild>
            <w:div w:id="1523933721">
              <w:marLeft w:val="0"/>
              <w:marRight w:val="60"/>
              <w:marTop w:val="0"/>
              <w:marBottom w:val="0"/>
              <w:divBdr>
                <w:top w:val="none" w:sz="0" w:space="0" w:color="auto"/>
                <w:left w:val="none" w:sz="0" w:space="0" w:color="auto"/>
                <w:bottom w:val="none" w:sz="0" w:space="0" w:color="auto"/>
                <w:right w:val="none" w:sz="0" w:space="0" w:color="auto"/>
              </w:divBdr>
              <w:divsChild>
                <w:div w:id="197859532">
                  <w:marLeft w:val="0"/>
                  <w:marRight w:val="0"/>
                  <w:marTop w:val="0"/>
                  <w:marBottom w:val="150"/>
                  <w:divBdr>
                    <w:top w:val="none" w:sz="0" w:space="0" w:color="auto"/>
                    <w:left w:val="none" w:sz="0" w:space="0" w:color="auto"/>
                    <w:bottom w:val="none" w:sz="0" w:space="0" w:color="auto"/>
                    <w:right w:val="none" w:sz="0" w:space="0" w:color="auto"/>
                  </w:divBdr>
                  <w:divsChild>
                    <w:div w:id="1513686070">
                      <w:marLeft w:val="0"/>
                      <w:marRight w:val="0"/>
                      <w:marTop w:val="0"/>
                      <w:marBottom w:val="0"/>
                      <w:divBdr>
                        <w:top w:val="none" w:sz="0" w:space="0" w:color="auto"/>
                        <w:left w:val="none" w:sz="0" w:space="0" w:color="auto"/>
                        <w:bottom w:val="none" w:sz="0" w:space="0" w:color="auto"/>
                        <w:right w:val="none" w:sz="0" w:space="0" w:color="auto"/>
                      </w:divBdr>
                      <w:divsChild>
                        <w:div w:id="63841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325991">
      <w:bodyDiv w:val="1"/>
      <w:marLeft w:val="0"/>
      <w:marRight w:val="0"/>
      <w:marTop w:val="0"/>
      <w:marBottom w:val="0"/>
      <w:divBdr>
        <w:top w:val="none" w:sz="0" w:space="0" w:color="auto"/>
        <w:left w:val="none" w:sz="0" w:space="0" w:color="auto"/>
        <w:bottom w:val="none" w:sz="0" w:space="0" w:color="auto"/>
        <w:right w:val="none" w:sz="0" w:space="0" w:color="auto"/>
      </w:divBdr>
    </w:div>
    <w:div w:id="1713310810">
      <w:bodyDiv w:val="1"/>
      <w:marLeft w:val="0"/>
      <w:marRight w:val="0"/>
      <w:marTop w:val="0"/>
      <w:marBottom w:val="0"/>
      <w:divBdr>
        <w:top w:val="none" w:sz="0" w:space="0" w:color="auto"/>
        <w:left w:val="none" w:sz="0" w:space="0" w:color="auto"/>
        <w:bottom w:val="none" w:sz="0" w:space="0" w:color="auto"/>
        <w:right w:val="none" w:sz="0" w:space="0" w:color="auto"/>
      </w:divBdr>
      <w:divsChild>
        <w:div w:id="1326204202">
          <w:marLeft w:val="0"/>
          <w:marRight w:val="0"/>
          <w:marTop w:val="0"/>
          <w:marBottom w:val="0"/>
          <w:divBdr>
            <w:top w:val="none" w:sz="0" w:space="0" w:color="auto"/>
            <w:left w:val="none" w:sz="0" w:space="0" w:color="auto"/>
            <w:bottom w:val="none" w:sz="0" w:space="0" w:color="auto"/>
            <w:right w:val="none" w:sz="0" w:space="0" w:color="auto"/>
          </w:divBdr>
          <w:divsChild>
            <w:div w:id="1003095382">
              <w:marLeft w:val="0"/>
              <w:marRight w:val="0"/>
              <w:marTop w:val="0"/>
              <w:marBottom w:val="0"/>
              <w:divBdr>
                <w:top w:val="none" w:sz="0" w:space="0" w:color="auto"/>
                <w:left w:val="none" w:sz="0" w:space="0" w:color="auto"/>
                <w:bottom w:val="none" w:sz="0" w:space="0" w:color="auto"/>
                <w:right w:val="none" w:sz="0" w:space="0" w:color="auto"/>
              </w:divBdr>
              <w:divsChild>
                <w:div w:id="123315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751010">
      <w:bodyDiv w:val="1"/>
      <w:marLeft w:val="0"/>
      <w:marRight w:val="0"/>
      <w:marTop w:val="0"/>
      <w:marBottom w:val="0"/>
      <w:divBdr>
        <w:top w:val="none" w:sz="0" w:space="0" w:color="auto"/>
        <w:left w:val="none" w:sz="0" w:space="0" w:color="auto"/>
        <w:bottom w:val="none" w:sz="0" w:space="0" w:color="auto"/>
        <w:right w:val="none" w:sz="0" w:space="0" w:color="auto"/>
      </w:divBdr>
      <w:divsChild>
        <w:div w:id="1219048207">
          <w:marLeft w:val="0"/>
          <w:marRight w:val="0"/>
          <w:marTop w:val="0"/>
          <w:marBottom w:val="0"/>
          <w:divBdr>
            <w:top w:val="none" w:sz="0" w:space="0" w:color="auto"/>
            <w:left w:val="none" w:sz="0" w:space="0" w:color="auto"/>
            <w:bottom w:val="none" w:sz="0" w:space="0" w:color="auto"/>
            <w:right w:val="none" w:sz="0" w:space="0" w:color="auto"/>
          </w:divBdr>
        </w:div>
      </w:divsChild>
    </w:div>
    <w:div w:id="1805193717">
      <w:bodyDiv w:val="1"/>
      <w:marLeft w:val="0"/>
      <w:marRight w:val="0"/>
      <w:marTop w:val="0"/>
      <w:marBottom w:val="0"/>
      <w:divBdr>
        <w:top w:val="none" w:sz="0" w:space="0" w:color="auto"/>
        <w:left w:val="none" w:sz="0" w:space="0" w:color="auto"/>
        <w:bottom w:val="none" w:sz="0" w:space="0" w:color="auto"/>
        <w:right w:val="none" w:sz="0" w:space="0" w:color="auto"/>
      </w:divBdr>
      <w:divsChild>
        <w:div w:id="154761441">
          <w:marLeft w:val="0"/>
          <w:marRight w:val="0"/>
          <w:marTop w:val="0"/>
          <w:marBottom w:val="0"/>
          <w:divBdr>
            <w:top w:val="none" w:sz="0" w:space="0" w:color="auto"/>
            <w:left w:val="none" w:sz="0" w:space="0" w:color="auto"/>
            <w:bottom w:val="none" w:sz="0" w:space="0" w:color="auto"/>
            <w:right w:val="none" w:sz="0" w:space="0" w:color="auto"/>
          </w:divBdr>
          <w:divsChild>
            <w:div w:id="800537744">
              <w:marLeft w:val="0"/>
              <w:marRight w:val="41"/>
              <w:marTop w:val="0"/>
              <w:marBottom w:val="0"/>
              <w:divBdr>
                <w:top w:val="none" w:sz="0" w:space="0" w:color="auto"/>
                <w:left w:val="none" w:sz="0" w:space="0" w:color="auto"/>
                <w:bottom w:val="none" w:sz="0" w:space="0" w:color="auto"/>
                <w:right w:val="none" w:sz="0" w:space="0" w:color="auto"/>
              </w:divBdr>
              <w:divsChild>
                <w:div w:id="1114591739">
                  <w:marLeft w:val="0"/>
                  <w:marRight w:val="0"/>
                  <w:marTop w:val="0"/>
                  <w:marBottom w:val="104"/>
                  <w:divBdr>
                    <w:top w:val="none" w:sz="0" w:space="0" w:color="auto"/>
                    <w:left w:val="none" w:sz="0" w:space="0" w:color="auto"/>
                    <w:bottom w:val="none" w:sz="0" w:space="0" w:color="auto"/>
                    <w:right w:val="none" w:sz="0" w:space="0" w:color="auto"/>
                  </w:divBdr>
                  <w:divsChild>
                    <w:div w:id="689454860">
                      <w:marLeft w:val="0"/>
                      <w:marRight w:val="0"/>
                      <w:marTop w:val="0"/>
                      <w:marBottom w:val="0"/>
                      <w:divBdr>
                        <w:top w:val="none" w:sz="0" w:space="0" w:color="auto"/>
                        <w:left w:val="none" w:sz="0" w:space="0" w:color="auto"/>
                        <w:bottom w:val="none" w:sz="0" w:space="0" w:color="auto"/>
                        <w:right w:val="none" w:sz="0" w:space="0" w:color="auto"/>
                      </w:divBdr>
                      <w:divsChild>
                        <w:div w:id="64581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0431544">
      <w:bodyDiv w:val="1"/>
      <w:marLeft w:val="0"/>
      <w:marRight w:val="0"/>
      <w:marTop w:val="0"/>
      <w:marBottom w:val="0"/>
      <w:divBdr>
        <w:top w:val="none" w:sz="0" w:space="0" w:color="auto"/>
        <w:left w:val="none" w:sz="0" w:space="0" w:color="auto"/>
        <w:bottom w:val="none" w:sz="0" w:space="0" w:color="auto"/>
        <w:right w:val="none" w:sz="0" w:space="0" w:color="auto"/>
      </w:divBdr>
      <w:divsChild>
        <w:div w:id="1712195177">
          <w:marLeft w:val="0"/>
          <w:marRight w:val="0"/>
          <w:marTop w:val="0"/>
          <w:marBottom w:val="0"/>
          <w:divBdr>
            <w:top w:val="none" w:sz="0" w:space="0" w:color="auto"/>
            <w:left w:val="none" w:sz="0" w:space="0" w:color="auto"/>
            <w:bottom w:val="none" w:sz="0" w:space="0" w:color="auto"/>
            <w:right w:val="none" w:sz="0" w:space="0" w:color="auto"/>
          </w:divBdr>
          <w:divsChild>
            <w:div w:id="1330792813">
              <w:marLeft w:val="0"/>
              <w:marRight w:val="41"/>
              <w:marTop w:val="0"/>
              <w:marBottom w:val="0"/>
              <w:divBdr>
                <w:top w:val="none" w:sz="0" w:space="0" w:color="auto"/>
                <w:left w:val="none" w:sz="0" w:space="0" w:color="auto"/>
                <w:bottom w:val="none" w:sz="0" w:space="0" w:color="auto"/>
                <w:right w:val="none" w:sz="0" w:space="0" w:color="auto"/>
              </w:divBdr>
              <w:divsChild>
                <w:div w:id="1752115525">
                  <w:marLeft w:val="0"/>
                  <w:marRight w:val="0"/>
                  <w:marTop w:val="0"/>
                  <w:marBottom w:val="104"/>
                  <w:divBdr>
                    <w:top w:val="none" w:sz="0" w:space="0" w:color="auto"/>
                    <w:left w:val="none" w:sz="0" w:space="0" w:color="auto"/>
                    <w:bottom w:val="none" w:sz="0" w:space="0" w:color="auto"/>
                    <w:right w:val="none" w:sz="0" w:space="0" w:color="auto"/>
                  </w:divBdr>
                  <w:divsChild>
                    <w:div w:id="462583292">
                      <w:marLeft w:val="0"/>
                      <w:marRight w:val="0"/>
                      <w:marTop w:val="0"/>
                      <w:marBottom w:val="0"/>
                      <w:divBdr>
                        <w:top w:val="none" w:sz="0" w:space="0" w:color="auto"/>
                        <w:left w:val="none" w:sz="0" w:space="0" w:color="auto"/>
                        <w:bottom w:val="none" w:sz="0" w:space="0" w:color="auto"/>
                        <w:right w:val="none" w:sz="0" w:space="0" w:color="auto"/>
                      </w:divBdr>
                      <w:divsChild>
                        <w:div w:id="32355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8514414">
      <w:bodyDiv w:val="1"/>
      <w:marLeft w:val="0"/>
      <w:marRight w:val="0"/>
      <w:marTop w:val="0"/>
      <w:marBottom w:val="0"/>
      <w:divBdr>
        <w:top w:val="none" w:sz="0" w:space="0" w:color="auto"/>
        <w:left w:val="none" w:sz="0" w:space="0" w:color="auto"/>
        <w:bottom w:val="none" w:sz="0" w:space="0" w:color="auto"/>
        <w:right w:val="none" w:sz="0" w:space="0" w:color="auto"/>
      </w:divBdr>
    </w:div>
    <w:div w:id="2060518818">
      <w:bodyDiv w:val="1"/>
      <w:marLeft w:val="0"/>
      <w:marRight w:val="0"/>
      <w:marTop w:val="0"/>
      <w:marBottom w:val="0"/>
      <w:divBdr>
        <w:top w:val="none" w:sz="0" w:space="0" w:color="auto"/>
        <w:left w:val="none" w:sz="0" w:space="0" w:color="auto"/>
        <w:bottom w:val="none" w:sz="0" w:space="0" w:color="auto"/>
        <w:right w:val="none" w:sz="0" w:space="0" w:color="auto"/>
      </w:divBdr>
    </w:div>
    <w:div w:id="2108962768">
      <w:bodyDiv w:val="1"/>
      <w:marLeft w:val="0"/>
      <w:marRight w:val="0"/>
      <w:marTop w:val="0"/>
      <w:marBottom w:val="0"/>
      <w:divBdr>
        <w:top w:val="none" w:sz="0" w:space="0" w:color="auto"/>
        <w:left w:val="none" w:sz="0" w:space="0" w:color="auto"/>
        <w:bottom w:val="none" w:sz="0" w:space="0" w:color="auto"/>
        <w:right w:val="none" w:sz="0" w:space="0" w:color="auto"/>
      </w:divBdr>
      <w:divsChild>
        <w:div w:id="1477603823">
          <w:marLeft w:val="0"/>
          <w:marRight w:val="0"/>
          <w:marTop w:val="0"/>
          <w:marBottom w:val="0"/>
          <w:divBdr>
            <w:top w:val="none" w:sz="0" w:space="0" w:color="auto"/>
            <w:left w:val="none" w:sz="0" w:space="0" w:color="auto"/>
            <w:bottom w:val="none" w:sz="0" w:space="0" w:color="auto"/>
            <w:right w:val="none" w:sz="0" w:space="0" w:color="auto"/>
          </w:divBdr>
          <w:divsChild>
            <w:div w:id="1306276036">
              <w:marLeft w:val="0"/>
              <w:marRight w:val="41"/>
              <w:marTop w:val="0"/>
              <w:marBottom w:val="0"/>
              <w:divBdr>
                <w:top w:val="none" w:sz="0" w:space="0" w:color="auto"/>
                <w:left w:val="none" w:sz="0" w:space="0" w:color="auto"/>
                <w:bottom w:val="none" w:sz="0" w:space="0" w:color="auto"/>
                <w:right w:val="none" w:sz="0" w:space="0" w:color="auto"/>
              </w:divBdr>
              <w:divsChild>
                <w:div w:id="596257160">
                  <w:marLeft w:val="0"/>
                  <w:marRight w:val="0"/>
                  <w:marTop w:val="0"/>
                  <w:marBottom w:val="104"/>
                  <w:divBdr>
                    <w:top w:val="none" w:sz="0" w:space="0" w:color="auto"/>
                    <w:left w:val="none" w:sz="0" w:space="0" w:color="auto"/>
                    <w:bottom w:val="none" w:sz="0" w:space="0" w:color="auto"/>
                    <w:right w:val="none" w:sz="0" w:space="0" w:color="auto"/>
                  </w:divBdr>
                  <w:divsChild>
                    <w:div w:id="1806578055">
                      <w:marLeft w:val="0"/>
                      <w:marRight w:val="0"/>
                      <w:marTop w:val="0"/>
                      <w:marBottom w:val="0"/>
                      <w:divBdr>
                        <w:top w:val="none" w:sz="0" w:space="0" w:color="auto"/>
                        <w:left w:val="none" w:sz="0" w:space="0" w:color="auto"/>
                        <w:bottom w:val="none" w:sz="0" w:space="0" w:color="auto"/>
                        <w:right w:val="none" w:sz="0" w:space="0" w:color="auto"/>
                      </w:divBdr>
                      <w:divsChild>
                        <w:div w:id="165756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9421435">
      <w:bodyDiv w:val="1"/>
      <w:marLeft w:val="0"/>
      <w:marRight w:val="0"/>
      <w:marTop w:val="0"/>
      <w:marBottom w:val="0"/>
      <w:divBdr>
        <w:top w:val="none" w:sz="0" w:space="0" w:color="auto"/>
        <w:left w:val="none" w:sz="0" w:space="0" w:color="auto"/>
        <w:bottom w:val="none" w:sz="0" w:space="0" w:color="auto"/>
        <w:right w:val="none" w:sz="0" w:space="0" w:color="auto"/>
      </w:divBdr>
      <w:divsChild>
        <w:div w:id="2041315538">
          <w:marLeft w:val="0"/>
          <w:marRight w:val="0"/>
          <w:marTop w:val="0"/>
          <w:marBottom w:val="0"/>
          <w:divBdr>
            <w:top w:val="none" w:sz="0" w:space="0" w:color="auto"/>
            <w:left w:val="none" w:sz="0" w:space="0" w:color="auto"/>
            <w:bottom w:val="none" w:sz="0" w:space="0" w:color="auto"/>
            <w:right w:val="none" w:sz="0" w:space="0" w:color="auto"/>
          </w:divBdr>
          <w:divsChild>
            <w:div w:id="1268733914">
              <w:marLeft w:val="0"/>
              <w:marRight w:val="60"/>
              <w:marTop w:val="0"/>
              <w:marBottom w:val="0"/>
              <w:divBdr>
                <w:top w:val="none" w:sz="0" w:space="0" w:color="auto"/>
                <w:left w:val="none" w:sz="0" w:space="0" w:color="auto"/>
                <w:bottom w:val="none" w:sz="0" w:space="0" w:color="auto"/>
                <w:right w:val="none" w:sz="0" w:space="0" w:color="auto"/>
              </w:divBdr>
              <w:divsChild>
                <w:div w:id="1570262480">
                  <w:marLeft w:val="0"/>
                  <w:marRight w:val="0"/>
                  <w:marTop w:val="0"/>
                  <w:marBottom w:val="150"/>
                  <w:divBdr>
                    <w:top w:val="none" w:sz="0" w:space="0" w:color="auto"/>
                    <w:left w:val="none" w:sz="0" w:space="0" w:color="auto"/>
                    <w:bottom w:val="none" w:sz="0" w:space="0" w:color="auto"/>
                    <w:right w:val="none" w:sz="0" w:space="0" w:color="auto"/>
                  </w:divBdr>
                  <w:divsChild>
                    <w:div w:id="1976598142">
                      <w:marLeft w:val="0"/>
                      <w:marRight w:val="0"/>
                      <w:marTop w:val="0"/>
                      <w:marBottom w:val="0"/>
                      <w:divBdr>
                        <w:top w:val="none" w:sz="0" w:space="0" w:color="auto"/>
                        <w:left w:val="none" w:sz="0" w:space="0" w:color="auto"/>
                        <w:bottom w:val="none" w:sz="0" w:space="0" w:color="auto"/>
                        <w:right w:val="none" w:sz="0" w:space="0" w:color="auto"/>
                      </w:divBdr>
                      <w:divsChild>
                        <w:div w:id="50162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Gp.gs@gov.si" TargetMode="External"/><Relationship Id="rId14"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373F4D-2383-42D9-8981-9568BAD19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32</Pages>
  <Words>11408</Words>
  <Characters>65029</Characters>
  <Application>Microsoft Office Word</Application>
  <DocSecurity>0</DocSecurity>
  <Lines>541</Lines>
  <Paragraphs>152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76285</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Joze Roth</dc:creator>
  <cp:lastModifiedBy>Katja.Goricar</cp:lastModifiedBy>
  <cp:revision>3</cp:revision>
  <cp:lastPrinted>2015-12-17T07:48:00Z</cp:lastPrinted>
  <dcterms:created xsi:type="dcterms:W3CDTF">2015-12-17T10:55:00Z</dcterms:created>
  <dcterms:modified xsi:type="dcterms:W3CDTF">2015-12-17T12:03:00Z</dcterms:modified>
</cp:coreProperties>
</file>