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1D" w:rsidRPr="00BD6A1D" w:rsidRDefault="00BD6A1D" w:rsidP="00BD6A1D">
      <w:pPr>
        <w:pStyle w:val="Glava"/>
        <w:tabs>
          <w:tab w:val="left" w:pos="5103"/>
        </w:tabs>
        <w:spacing w:line="240" w:lineRule="exact"/>
        <w:ind w:left="5103" w:hanging="4819"/>
        <w:rPr>
          <w:rFonts w:ascii="Arial" w:hAnsi="Arial" w:cs="Arial"/>
          <w:sz w:val="16"/>
          <w:szCs w:val="16"/>
        </w:rPr>
      </w:pPr>
      <w:r w:rsidRPr="00BD6A1D">
        <w:rPr>
          <w:rFonts w:ascii="Arial" w:hAnsi="Arial" w:cs="Arial"/>
          <w:sz w:val="16"/>
          <w:szCs w:val="16"/>
        </w:rPr>
        <w:t>Kotnikova ulica 28, 1000 Ljubljana</w:t>
      </w:r>
      <w:r>
        <w:rPr>
          <w:rFonts w:ascii="Arial" w:hAnsi="Arial" w:cs="Arial"/>
          <w:sz w:val="16"/>
          <w:szCs w:val="16"/>
        </w:rPr>
        <w:tab/>
      </w:r>
      <w:r>
        <w:rPr>
          <w:rFonts w:ascii="Arial" w:hAnsi="Arial" w:cs="Arial"/>
          <w:sz w:val="16"/>
          <w:szCs w:val="16"/>
        </w:rPr>
        <w:tab/>
      </w:r>
      <w:r w:rsidRPr="00BD6A1D">
        <w:rPr>
          <w:rFonts w:ascii="Arial" w:hAnsi="Arial" w:cs="Arial"/>
          <w:sz w:val="16"/>
          <w:szCs w:val="16"/>
        </w:rPr>
        <w:t>T: 01 369 77 00</w:t>
      </w:r>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8" w:history="1">
        <w:r w:rsidRPr="004E715C">
          <w:rPr>
            <w:rStyle w:val="Hiperpovezava"/>
            <w:rFonts w:ascii="Arial" w:hAnsi="Arial" w:cs="Arial"/>
            <w:sz w:val="16"/>
            <w:szCs w:val="16"/>
          </w:rPr>
          <w:t>www.mddsz.gov.si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AE1F83" w:rsidP="0057619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FC1B3F">
              <w:rPr>
                <w:rFonts w:ascii="Arial" w:eastAsia="Times New Roman" w:hAnsi="Arial" w:cs="Arial"/>
                <w:sz w:val="20"/>
                <w:szCs w:val="20"/>
                <w:lang w:eastAsia="sl-SI"/>
              </w:rPr>
              <w:t>0070-17/2017</w:t>
            </w:r>
            <w:r w:rsidR="007F2DEC">
              <w:rPr>
                <w:rFonts w:ascii="Arial" w:eastAsia="Times New Roman" w:hAnsi="Arial" w:cs="Arial"/>
                <w:sz w:val="20"/>
                <w:szCs w:val="20"/>
                <w:lang w:eastAsia="sl-SI"/>
              </w:rPr>
              <w:t>/</w:t>
            </w:r>
            <w:r w:rsidR="00C7229F">
              <w:rPr>
                <w:rFonts w:ascii="Arial" w:eastAsia="Times New Roman" w:hAnsi="Arial" w:cs="Arial"/>
                <w:sz w:val="20"/>
                <w:szCs w:val="20"/>
                <w:lang w:eastAsia="sl-SI"/>
              </w:rPr>
              <w:t>3</w:t>
            </w:r>
            <w:r w:rsidR="007C425E">
              <w:rPr>
                <w:rFonts w:ascii="Arial" w:eastAsia="Times New Roman" w:hAnsi="Arial" w:cs="Arial"/>
                <w:sz w:val="20"/>
                <w:szCs w:val="20"/>
                <w:lang w:eastAsia="sl-SI"/>
              </w:rPr>
              <w:t>8</w:t>
            </w:r>
          </w:p>
        </w:tc>
      </w:tr>
      <w:tr w:rsidR="00AE1F83" w:rsidRPr="00AE1F83" w:rsidTr="00BD6A1D">
        <w:trPr>
          <w:gridAfter w:val="2"/>
          <w:wAfter w:w="3067" w:type="dxa"/>
        </w:trPr>
        <w:tc>
          <w:tcPr>
            <w:tcW w:w="6096" w:type="dxa"/>
            <w:gridSpan w:val="2"/>
          </w:tcPr>
          <w:p w:rsidR="00AE1F83" w:rsidRPr="00AE1F83" w:rsidRDefault="00AE1F83" w:rsidP="007C425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Ljubljana</w:t>
            </w:r>
            <w:r w:rsidR="00E47D70">
              <w:rPr>
                <w:rFonts w:ascii="Arial" w:eastAsia="Times New Roman" w:hAnsi="Arial" w:cs="Arial"/>
                <w:sz w:val="20"/>
                <w:szCs w:val="20"/>
                <w:lang w:eastAsia="sl-SI"/>
              </w:rPr>
              <w:t xml:space="preserve"> </w:t>
            </w:r>
            <w:r w:rsidR="007C425E">
              <w:rPr>
                <w:rFonts w:ascii="Arial" w:eastAsia="Times New Roman" w:hAnsi="Arial" w:cs="Arial"/>
                <w:sz w:val="20"/>
                <w:szCs w:val="20"/>
                <w:lang w:eastAsia="sl-SI"/>
              </w:rPr>
              <w:t>22</w:t>
            </w:r>
            <w:r w:rsidR="0057619B">
              <w:rPr>
                <w:rFonts w:ascii="Arial" w:eastAsia="Times New Roman" w:hAnsi="Arial" w:cs="Arial"/>
                <w:sz w:val="20"/>
                <w:szCs w:val="20"/>
                <w:lang w:eastAsia="sl-SI"/>
              </w:rPr>
              <w:t>.1.2018</w:t>
            </w:r>
          </w:p>
        </w:tc>
      </w:tr>
      <w:tr w:rsidR="00AE1F83" w:rsidRPr="00AE1F83" w:rsidTr="00BD6A1D">
        <w:trPr>
          <w:gridAfter w:val="2"/>
          <w:wAfter w:w="3067" w:type="dxa"/>
        </w:trPr>
        <w:tc>
          <w:tcPr>
            <w:tcW w:w="6096" w:type="dxa"/>
            <w:gridSpan w:val="2"/>
          </w:tcPr>
          <w:p w:rsidR="00AE1F83" w:rsidRPr="00AE1F83" w:rsidRDefault="00AE1F83" w:rsidP="00FC1B3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FC1B3F">
              <w:rPr>
                <w:rFonts w:ascii="Arial" w:eastAsia="Times New Roman" w:hAnsi="Arial" w:cs="Arial"/>
                <w:iCs/>
                <w:sz w:val="20"/>
                <w:szCs w:val="20"/>
                <w:lang w:eastAsia="sl-SI"/>
              </w:rPr>
              <w:t>2017-2611-0057</w:t>
            </w: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EF5942"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7F2DEC">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ZADEVA:</w:t>
            </w:r>
            <w:r w:rsidR="00FC1B3F">
              <w:rPr>
                <w:rFonts w:ascii="Arial" w:eastAsia="Times New Roman" w:hAnsi="Arial" w:cs="Arial"/>
                <w:b/>
                <w:sz w:val="20"/>
                <w:szCs w:val="20"/>
                <w:lang w:eastAsia="sl-SI"/>
              </w:rPr>
              <w:t xml:space="preserve"> </w:t>
            </w:r>
            <w:r w:rsidR="007D5DD4">
              <w:rPr>
                <w:rFonts w:ascii="Arial" w:eastAsia="Times New Roman" w:hAnsi="Arial" w:cs="Arial"/>
                <w:b/>
                <w:sz w:val="20"/>
                <w:szCs w:val="20"/>
                <w:lang w:eastAsia="sl-SI"/>
              </w:rPr>
              <w:t xml:space="preserve">Predlog </w:t>
            </w:r>
            <w:r w:rsidR="007F2DEC">
              <w:rPr>
                <w:rFonts w:ascii="Arial" w:eastAsia="Times New Roman" w:hAnsi="Arial" w:cs="Arial"/>
                <w:b/>
                <w:sz w:val="20"/>
                <w:szCs w:val="20"/>
                <w:lang w:eastAsia="sl-SI"/>
              </w:rPr>
              <w:t>Z</w:t>
            </w:r>
            <w:r w:rsidR="007D5DD4">
              <w:rPr>
                <w:rFonts w:ascii="Arial" w:eastAsia="Times New Roman" w:hAnsi="Arial" w:cs="Arial"/>
                <w:b/>
                <w:sz w:val="20"/>
                <w:szCs w:val="20"/>
                <w:lang w:eastAsia="sl-SI"/>
              </w:rPr>
              <w:t>akona o spremembah in dopolnitvah Zakona o osebni asistenci</w:t>
            </w:r>
            <w:r w:rsidRPr="00AE1F83">
              <w:rPr>
                <w:rFonts w:ascii="Arial" w:eastAsia="Times New Roman" w:hAnsi="Arial" w:cs="Arial"/>
                <w:b/>
                <w:sz w:val="20"/>
                <w:szCs w:val="20"/>
                <w:lang w:eastAsia="sl-SI"/>
              </w:rPr>
              <w:t xml:space="preserve"> – </w:t>
            </w:r>
            <w:r w:rsidR="00180480">
              <w:rPr>
                <w:rFonts w:ascii="Arial" w:eastAsia="Times New Roman" w:hAnsi="Arial" w:cs="Arial"/>
                <w:b/>
                <w:sz w:val="20"/>
                <w:szCs w:val="20"/>
                <w:lang w:eastAsia="sl-SI"/>
              </w:rPr>
              <w:t xml:space="preserve">skrajšani postopek - </w:t>
            </w:r>
            <w:r w:rsidRPr="00AE1F83">
              <w:rPr>
                <w:rFonts w:ascii="Arial" w:eastAsia="Times New Roman" w:hAnsi="Arial" w:cs="Arial"/>
                <w:b/>
                <w:sz w:val="20"/>
                <w:szCs w:val="20"/>
                <w:lang w:eastAsia="sl-SI"/>
              </w:rPr>
              <w:t xml:space="preserve">predlog za obravnavo </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BD6A1D">
        <w:tc>
          <w:tcPr>
            <w:tcW w:w="9163" w:type="dxa"/>
            <w:gridSpan w:val="4"/>
          </w:tcPr>
          <w:p w:rsidR="00AE1F83" w:rsidRDefault="00180480" w:rsidP="0018048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Na podlagi drugega odstavka 2. </w:t>
            </w:r>
            <w:r w:rsidR="007F2DEC">
              <w:rPr>
                <w:rFonts w:ascii="Arial" w:eastAsia="Times New Roman" w:hAnsi="Arial" w:cs="Arial"/>
                <w:iCs/>
                <w:sz w:val="20"/>
                <w:szCs w:val="20"/>
                <w:lang w:eastAsia="sl-SI"/>
              </w:rPr>
              <w:t>č</w:t>
            </w:r>
            <w:r>
              <w:rPr>
                <w:rFonts w:ascii="Arial" w:eastAsia="Times New Roman" w:hAnsi="Arial" w:cs="Arial"/>
                <w:iCs/>
                <w:sz w:val="20"/>
                <w:szCs w:val="20"/>
                <w:lang w:eastAsia="sl-SI"/>
              </w:rPr>
              <w:t>lena Zakona o Vladi Republike Slovenije (Uradni list R</w:t>
            </w:r>
            <w:r w:rsidR="007F2DEC">
              <w:rPr>
                <w:rFonts w:ascii="Arial" w:eastAsia="Times New Roman" w:hAnsi="Arial" w:cs="Arial"/>
                <w:iCs/>
                <w:sz w:val="20"/>
                <w:szCs w:val="20"/>
                <w:lang w:eastAsia="sl-SI"/>
              </w:rPr>
              <w:t>S</w:t>
            </w:r>
            <w:r>
              <w:rPr>
                <w:rFonts w:ascii="Arial" w:eastAsia="Times New Roman" w:hAnsi="Arial" w:cs="Arial"/>
                <w:iCs/>
                <w:sz w:val="20"/>
                <w:szCs w:val="20"/>
                <w:lang w:eastAsia="sl-SI"/>
              </w:rPr>
              <w:t>, št. 24/05-uradno prečiščeno besedilo, 109/08, 38/10-ZUKN, 8/12, 21/13, 47/13-ZDU-1G in 65/14) je Vlada Republike Slovenije na svoji …</w:t>
            </w:r>
            <w:r w:rsidR="007F2DEC">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seji</w:t>
            </w:r>
            <w:r w:rsidR="007F2DEC">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w:t>
            </w:r>
            <w:r w:rsidR="007F2DEC">
              <w:rPr>
                <w:rFonts w:ascii="Arial" w:eastAsia="Times New Roman" w:hAnsi="Arial" w:cs="Arial"/>
                <w:iCs/>
                <w:sz w:val="20"/>
                <w:szCs w:val="20"/>
                <w:lang w:eastAsia="sl-SI"/>
              </w:rPr>
              <w:t xml:space="preserve"> s</w:t>
            </w:r>
            <w:r>
              <w:rPr>
                <w:rFonts w:ascii="Arial" w:eastAsia="Times New Roman" w:hAnsi="Arial" w:cs="Arial"/>
                <w:iCs/>
                <w:sz w:val="20"/>
                <w:szCs w:val="20"/>
                <w:lang w:eastAsia="sl-SI"/>
              </w:rPr>
              <w:t>prejela sklep:</w:t>
            </w:r>
          </w:p>
          <w:p w:rsidR="00180480" w:rsidRDefault="00180480" w:rsidP="0018048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80480" w:rsidRDefault="00180480" w:rsidP="0018048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Vlada Republike Slovenije je določila besedilo predloga Zakona o spremembah in dopolnitvah Zakona o osebni asistenci (EVA 2017-2611-0057) in ga pošlje v obravnavo Državnemu zboru Republike Slovenije po skrajšanem postopku.</w:t>
            </w:r>
          </w:p>
          <w:p w:rsidR="00180480" w:rsidRDefault="00180480" w:rsidP="0018048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80480" w:rsidRDefault="00180480" w:rsidP="007F2DEC">
            <w:pPr>
              <w:overflowPunct w:val="0"/>
              <w:autoSpaceDE w:val="0"/>
              <w:autoSpaceDN w:val="0"/>
              <w:adjustRightInd w:val="0"/>
              <w:spacing w:after="0" w:line="260" w:lineRule="exact"/>
              <w:ind w:left="2832"/>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Liljana Kozlovič</w:t>
            </w:r>
          </w:p>
          <w:p w:rsidR="00180480" w:rsidRDefault="00180480" w:rsidP="007F2DEC">
            <w:pPr>
              <w:overflowPunct w:val="0"/>
              <w:autoSpaceDE w:val="0"/>
              <w:autoSpaceDN w:val="0"/>
              <w:adjustRightInd w:val="0"/>
              <w:spacing w:after="0" w:line="260" w:lineRule="exact"/>
              <w:ind w:left="2832"/>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generalna sekretarka</w:t>
            </w:r>
          </w:p>
          <w:p w:rsidR="00180480" w:rsidRDefault="00180480" w:rsidP="0018048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Priloga:</w:t>
            </w:r>
          </w:p>
          <w:p w:rsidR="00180480" w:rsidRDefault="00180480" w:rsidP="00180480">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 Zakona o spremembah in dopolnitvah Zakona o osebni asistenci</w:t>
            </w:r>
          </w:p>
          <w:p w:rsidR="00180480" w:rsidRDefault="00180480" w:rsidP="0018048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Prejemniki:</w:t>
            </w:r>
          </w:p>
          <w:p w:rsidR="00180480" w:rsidRDefault="00180480" w:rsidP="00180480">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finance</w:t>
            </w:r>
          </w:p>
          <w:p w:rsidR="00180480" w:rsidRDefault="00180480" w:rsidP="00180480">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delo, družino, socialne zadeve in enake možnosti</w:t>
            </w:r>
          </w:p>
          <w:p w:rsidR="00180480" w:rsidRDefault="00180480" w:rsidP="00180480">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Služba Vlade Republike Slovenije za zakonodajo</w:t>
            </w:r>
          </w:p>
          <w:p w:rsidR="00180480" w:rsidRPr="00180480" w:rsidRDefault="00180480" w:rsidP="00180480">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Informacijski pooblaščenec</w:t>
            </w:r>
          </w:p>
          <w:p w:rsidR="00180480" w:rsidRPr="00AE1F83" w:rsidRDefault="00180480" w:rsidP="0018048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BD6A1D">
        <w:tc>
          <w:tcPr>
            <w:tcW w:w="9163" w:type="dxa"/>
            <w:gridSpan w:val="4"/>
          </w:tcPr>
          <w:p w:rsidR="00AE1F83" w:rsidRPr="00AE1F83" w:rsidRDefault="003A3C8E" w:rsidP="003A3C8E">
            <w:pPr>
              <w:spacing w:after="0"/>
              <w:jc w:val="both"/>
              <w:rPr>
                <w:rFonts w:ascii="Arial" w:eastAsia="Times New Roman" w:hAnsi="Arial" w:cs="Arial"/>
                <w:iCs/>
                <w:sz w:val="20"/>
                <w:szCs w:val="20"/>
                <w:lang w:eastAsia="sl-SI"/>
              </w:rPr>
            </w:pPr>
            <w:r>
              <w:rPr>
                <w:rFonts w:ascii="Arial" w:hAnsi="Arial" w:cs="Arial"/>
                <w:sz w:val="20"/>
                <w:szCs w:val="20"/>
              </w:rPr>
              <w:t>Predlagamo obravnavo in sprejem predloga zakona po skrajšanem postopku v skladu s prvo alinejo prvega odstavka 142. člena Poslovnika Državnega zbora Republike Slovenije, saj gre za manj zahtevno, a za dokončno nujno spremembo. S predlogom zakona v začetnem obdobju izvajanja ZOA prenašamo nekatere naloge v zvezi s strokovno komisijo za izdajo mnenja o upravičenosti do osebne asistence iz centrov za socialno delo na Skupnost centrov za socialno del</w:t>
            </w:r>
            <w:r w:rsidR="00A35AE8">
              <w:rPr>
                <w:rFonts w:ascii="Arial" w:hAnsi="Arial" w:cs="Arial"/>
                <w:sz w:val="20"/>
                <w:szCs w:val="20"/>
              </w:rPr>
              <w:t>o</w:t>
            </w:r>
            <w:r>
              <w:rPr>
                <w:rFonts w:ascii="Arial" w:hAnsi="Arial" w:cs="Arial"/>
                <w:sz w:val="20"/>
                <w:szCs w:val="20"/>
              </w:rPr>
              <w:t>. Ker se morajo naloge začeti izvajati najkasneje do 30. junija 2018 in (ocena več kot 500 uporabnikov), predlagamo sprejem zakona po skrajšanem postopku.</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sz w:val="20"/>
                <w:szCs w:val="20"/>
                <w:lang w:eastAsia="sl-SI"/>
              </w:rPr>
              <w:t>3.a</w:t>
            </w:r>
            <w:proofErr w:type="spellEnd"/>
            <w:r w:rsidRPr="00AE1F83">
              <w:rPr>
                <w:rFonts w:ascii="Arial" w:eastAsia="Times New Roman" w:hAnsi="Arial" w:cs="Arial"/>
                <w:b/>
                <w:sz w:val="20"/>
                <w:szCs w:val="20"/>
                <w:lang w:eastAsia="sl-SI"/>
              </w:rPr>
              <w:t xml:space="preserve"> Osebe, odgovorne za strokovno pripravo in usklajenost gradiva:</w:t>
            </w:r>
          </w:p>
        </w:tc>
      </w:tr>
      <w:tr w:rsidR="00AE1F83" w:rsidRPr="00AE1F83" w:rsidTr="00BD6A1D">
        <w:tc>
          <w:tcPr>
            <w:tcW w:w="9163" w:type="dxa"/>
            <w:gridSpan w:val="4"/>
          </w:tcPr>
          <w:p w:rsidR="00AE1F83" w:rsidRDefault="003A3C8E"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Dragica </w:t>
            </w:r>
            <w:proofErr w:type="spellStart"/>
            <w:r>
              <w:rPr>
                <w:rFonts w:ascii="Arial" w:eastAsia="Times New Roman" w:hAnsi="Arial" w:cs="Arial"/>
                <w:iCs/>
                <w:sz w:val="20"/>
                <w:szCs w:val="20"/>
                <w:lang w:eastAsia="sl-SI"/>
              </w:rPr>
              <w:t>Bac</w:t>
            </w:r>
            <w:proofErr w:type="spellEnd"/>
            <w:r>
              <w:rPr>
                <w:rFonts w:ascii="Arial" w:eastAsia="Times New Roman" w:hAnsi="Arial" w:cs="Arial"/>
                <w:iCs/>
                <w:sz w:val="20"/>
                <w:szCs w:val="20"/>
                <w:lang w:eastAsia="sl-SI"/>
              </w:rPr>
              <w:t>, generalna direktorica Direktorata za invalide, vojne veterane in žrtve vojnega nasilja</w:t>
            </w:r>
          </w:p>
          <w:p w:rsidR="003A3C8E" w:rsidRPr="00AE1F83" w:rsidRDefault="003A3C8E"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Tanja Dular, sekretarka na Direktoratu za invalide, vojne veterane in žrtve vojnega nasilja</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iCs/>
                <w:sz w:val="20"/>
                <w:szCs w:val="20"/>
                <w:lang w:eastAsia="sl-SI"/>
              </w:rPr>
              <w:t>3.b</w:t>
            </w:r>
            <w:proofErr w:type="spellEnd"/>
            <w:r w:rsidRPr="00AE1F83">
              <w:rPr>
                <w:rFonts w:ascii="Arial" w:eastAsia="Times New Roman" w:hAnsi="Arial" w:cs="Arial"/>
                <w:b/>
                <w:iCs/>
                <w:sz w:val="20"/>
                <w:szCs w:val="20"/>
                <w:lang w:eastAsia="sl-SI"/>
              </w:rPr>
              <w:t xml:space="preserve">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AE1F83" w:rsidRDefault="003A3C8E" w:rsidP="003A3C8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 pripravi gradiva zunanji strokovnjaki niso sodelovali.</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BD6A1D">
        <w:tc>
          <w:tcPr>
            <w:tcW w:w="9163" w:type="dxa"/>
            <w:gridSpan w:val="4"/>
          </w:tcPr>
          <w:p w:rsidR="003A3C8E" w:rsidRDefault="003A3C8E"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Dr. Anja Kopač Mrak, ministrica</w:t>
            </w:r>
          </w:p>
          <w:p w:rsidR="003A3C8E" w:rsidRDefault="003A3C8E"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Martina Vuk, državna sekretarka</w:t>
            </w:r>
          </w:p>
          <w:p w:rsidR="003A3C8E" w:rsidRDefault="003A3C8E" w:rsidP="003A3C8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Dragica </w:t>
            </w:r>
            <w:proofErr w:type="spellStart"/>
            <w:r>
              <w:rPr>
                <w:rFonts w:ascii="Arial" w:eastAsia="Times New Roman" w:hAnsi="Arial" w:cs="Arial"/>
                <w:iCs/>
                <w:sz w:val="20"/>
                <w:szCs w:val="20"/>
                <w:lang w:eastAsia="sl-SI"/>
              </w:rPr>
              <w:t>Bac</w:t>
            </w:r>
            <w:proofErr w:type="spellEnd"/>
            <w:r>
              <w:rPr>
                <w:rFonts w:ascii="Arial" w:eastAsia="Times New Roman" w:hAnsi="Arial" w:cs="Arial"/>
                <w:iCs/>
                <w:sz w:val="20"/>
                <w:szCs w:val="20"/>
                <w:lang w:eastAsia="sl-SI"/>
              </w:rPr>
              <w:t>, generalna direktorica Direktorata za invalide, vojne veterane in žrtve vojnega nasilja</w:t>
            </w:r>
          </w:p>
          <w:p w:rsidR="003A3C8E" w:rsidRPr="003A3C8E" w:rsidRDefault="003A3C8E" w:rsidP="003A3C8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Tanja Dular, sekretarka na Direktoratu za invalide, vojne veterane in žrtve vojnega nasilja</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BD6A1D">
        <w:tc>
          <w:tcPr>
            <w:tcW w:w="9163" w:type="dxa"/>
            <w:gridSpan w:val="4"/>
          </w:tcPr>
          <w:p w:rsidR="009B60C8" w:rsidRDefault="009B60C8" w:rsidP="009B60C8">
            <w:pPr>
              <w:spacing w:after="0"/>
              <w:jc w:val="both"/>
              <w:rPr>
                <w:rFonts w:ascii="Arial" w:hAnsi="Arial" w:cs="Arial"/>
                <w:sz w:val="20"/>
                <w:szCs w:val="20"/>
              </w:rPr>
            </w:pPr>
            <w:r w:rsidRPr="0077524D">
              <w:rPr>
                <w:rFonts w:ascii="Arial" w:hAnsi="Arial" w:cs="Arial"/>
                <w:sz w:val="20"/>
                <w:szCs w:val="20"/>
              </w:rPr>
              <w:lastRenderedPageBreak/>
              <w:t>Državni zbor je na svoji 27. redni seji dne 17. februarja 2017 sprejel Zakon o osebni asistenci (</w:t>
            </w:r>
            <w:r>
              <w:rPr>
                <w:rFonts w:ascii="Arial" w:hAnsi="Arial" w:cs="Arial"/>
                <w:sz w:val="20"/>
                <w:szCs w:val="20"/>
              </w:rPr>
              <w:t xml:space="preserve">Uradni list RS, št. 10/17, </w:t>
            </w:r>
            <w:r w:rsidRPr="0077524D">
              <w:rPr>
                <w:rFonts w:ascii="Arial" w:hAnsi="Arial" w:cs="Arial"/>
                <w:sz w:val="20"/>
                <w:szCs w:val="20"/>
              </w:rPr>
              <w:t>v nadaljnjem besedilu: ZOA). Namen ZOA je omogočiti invalidom, da živijo v skupnosti in enako kot drugi odločajo o svojem življenju. ZOA zato zagotavlja osebno asistenco na domu, na delovnem mestu, pri izobraževanju in pri vključevanju v socialno okolje.</w:t>
            </w:r>
          </w:p>
          <w:p w:rsidR="007F2DEC" w:rsidRDefault="007F2DEC" w:rsidP="009B60C8">
            <w:pPr>
              <w:spacing w:after="0"/>
              <w:jc w:val="both"/>
              <w:rPr>
                <w:rFonts w:ascii="Arial" w:hAnsi="Arial" w:cs="Arial"/>
                <w:sz w:val="20"/>
                <w:szCs w:val="20"/>
              </w:rPr>
            </w:pPr>
          </w:p>
          <w:p w:rsidR="009B60C8" w:rsidRDefault="009B60C8" w:rsidP="009B60C8">
            <w:pPr>
              <w:spacing w:after="0"/>
              <w:jc w:val="both"/>
              <w:rPr>
                <w:rFonts w:ascii="Arial" w:hAnsi="Arial" w:cs="Arial"/>
                <w:sz w:val="20"/>
                <w:szCs w:val="20"/>
              </w:rPr>
            </w:pPr>
            <w:r>
              <w:rPr>
                <w:rFonts w:ascii="Arial" w:hAnsi="Arial" w:cs="Arial"/>
                <w:sz w:val="20"/>
                <w:szCs w:val="20"/>
              </w:rPr>
              <w:t>S p</w:t>
            </w:r>
            <w:r w:rsidRPr="0077524D">
              <w:rPr>
                <w:rFonts w:ascii="Arial" w:hAnsi="Arial" w:cs="Arial"/>
                <w:sz w:val="20"/>
                <w:szCs w:val="20"/>
              </w:rPr>
              <w:t>redlog</w:t>
            </w:r>
            <w:r>
              <w:rPr>
                <w:rFonts w:ascii="Arial" w:hAnsi="Arial" w:cs="Arial"/>
                <w:sz w:val="20"/>
                <w:szCs w:val="20"/>
              </w:rPr>
              <w:t>om</w:t>
            </w:r>
            <w:r w:rsidRPr="0077524D">
              <w:rPr>
                <w:rFonts w:ascii="Arial" w:hAnsi="Arial" w:cs="Arial"/>
                <w:sz w:val="20"/>
                <w:szCs w:val="20"/>
              </w:rPr>
              <w:t xml:space="preserve"> </w:t>
            </w:r>
            <w:r>
              <w:rPr>
                <w:rFonts w:ascii="Arial" w:hAnsi="Arial" w:cs="Arial"/>
                <w:sz w:val="20"/>
                <w:szCs w:val="20"/>
              </w:rPr>
              <w:t>Z</w:t>
            </w:r>
            <w:r w:rsidRPr="0077524D">
              <w:rPr>
                <w:rFonts w:ascii="Arial" w:hAnsi="Arial" w:cs="Arial"/>
                <w:sz w:val="20"/>
                <w:szCs w:val="20"/>
              </w:rPr>
              <w:t>akona</w:t>
            </w:r>
            <w:r>
              <w:rPr>
                <w:rFonts w:ascii="Arial" w:hAnsi="Arial" w:cs="Arial"/>
                <w:sz w:val="20"/>
                <w:szCs w:val="20"/>
              </w:rPr>
              <w:t xml:space="preserve"> o spremembah in dopolnitvah Zakona o osebni asistenci (v nadaljnjem besedilu: predlog zakona)</w:t>
            </w:r>
            <w:r w:rsidRPr="0077524D">
              <w:rPr>
                <w:rFonts w:ascii="Arial" w:hAnsi="Arial" w:cs="Arial"/>
                <w:sz w:val="20"/>
                <w:szCs w:val="20"/>
              </w:rPr>
              <w:t xml:space="preserve"> </w:t>
            </w:r>
            <w:r>
              <w:rPr>
                <w:rFonts w:ascii="Arial" w:hAnsi="Arial" w:cs="Arial"/>
                <w:sz w:val="20"/>
                <w:szCs w:val="20"/>
              </w:rPr>
              <w:t>se bo zagotovil pravočasen začetek izvajanja osebna asistenca</w:t>
            </w:r>
            <w:r w:rsidRPr="00CC7452">
              <w:rPr>
                <w:rFonts w:ascii="Arial" w:hAnsi="Arial" w:cs="Arial"/>
                <w:sz w:val="20"/>
                <w:szCs w:val="20"/>
              </w:rPr>
              <w:t xml:space="preserve"> </w:t>
            </w:r>
            <w:r>
              <w:rPr>
                <w:rFonts w:ascii="Arial" w:hAnsi="Arial" w:cs="Arial"/>
                <w:sz w:val="20"/>
                <w:szCs w:val="20"/>
              </w:rPr>
              <w:t xml:space="preserve">in s tem bo dana možnost invalidom, </w:t>
            </w:r>
            <w:r w:rsidRPr="0077524D">
              <w:rPr>
                <w:rFonts w:ascii="Arial" w:hAnsi="Arial" w:cs="Arial"/>
                <w:sz w:val="20"/>
                <w:szCs w:val="20"/>
              </w:rPr>
              <w:t xml:space="preserve">da živijo v skupnosti in enako kot drugi odločajo o svojem življenju. </w:t>
            </w:r>
            <w:r>
              <w:rPr>
                <w:rFonts w:ascii="Arial" w:hAnsi="Arial" w:cs="Arial"/>
                <w:sz w:val="20"/>
                <w:szCs w:val="20"/>
              </w:rPr>
              <w:t xml:space="preserve">Predlog zakona bo omogočil, da se bodo pravočasno lahko začeli izvajati postopki uveljavljanja pravice do osebne asistence, to je najkasneje 1. julija 2018, ko morajo v skladu z ZOA začeti veljati podzakonski predpisi. S tem datumom bodo uporabniki lahko začeli vlagati vloge, strokovne komisije bodo začele z ocenjevanjem uporabnikov, izdajanjem mnenj o številu ur osebne asistence in vsebini osebne asistence ter začele se bodo izdajati odločbe. ZOA določa, da strokovne komisije za izdajo mnenj delujejo na centrih za socialno delo. Centri za socialno delo, ki so po ZOA glavni nosilci aktivnosti ocenjevanja uporabnikov, bodo v kritičnem (začetnem) obdobju v fazi reorganizacije in izredno obremenjeni. Iz tega razloga predlog zakona določa v prehodnih in končnih določbah (13. člen predloga zakona), da se v prehodnem obdobju, to je od 1. julija 2018 pa do 31. decembra 2019 </w:t>
            </w:r>
            <w:r w:rsidR="00E362E7">
              <w:rPr>
                <w:rFonts w:ascii="Arial" w:hAnsi="Arial" w:cs="Arial"/>
                <w:sz w:val="20"/>
                <w:szCs w:val="20"/>
              </w:rPr>
              <w:t xml:space="preserve">organizacija in imenovanje (v konkretnih primerih za vsakega uporabnika) </w:t>
            </w:r>
            <w:r>
              <w:rPr>
                <w:rFonts w:ascii="Arial" w:hAnsi="Arial" w:cs="Arial"/>
                <w:sz w:val="20"/>
                <w:szCs w:val="20"/>
              </w:rPr>
              <w:t>strokovnih komisij iz centrov za socialno delo prenese na Skupnost centrov za socialno delo Slovenije</w:t>
            </w:r>
            <w:r w:rsidR="00E362E7">
              <w:rPr>
                <w:rFonts w:ascii="Arial" w:hAnsi="Arial" w:cs="Arial"/>
                <w:sz w:val="20"/>
                <w:szCs w:val="20"/>
              </w:rPr>
              <w:t>.</w:t>
            </w:r>
            <w:r>
              <w:rPr>
                <w:rFonts w:ascii="Arial" w:hAnsi="Arial" w:cs="Arial"/>
                <w:sz w:val="20"/>
                <w:szCs w:val="20"/>
              </w:rPr>
              <w:t xml:space="preserve"> Le na ta način bo možno zagotoviti pravočasno izvedbo postopkov in izvajanje osebne asistence za približno 500 uporabnikov. </w:t>
            </w:r>
          </w:p>
          <w:p w:rsidR="007F2DEC" w:rsidRDefault="007F2DEC" w:rsidP="009B60C8">
            <w:pPr>
              <w:spacing w:after="0"/>
              <w:jc w:val="both"/>
              <w:rPr>
                <w:rFonts w:ascii="Arial" w:hAnsi="Arial" w:cs="Arial"/>
                <w:sz w:val="20"/>
                <w:szCs w:val="20"/>
              </w:rPr>
            </w:pPr>
          </w:p>
          <w:p w:rsidR="009B60C8" w:rsidRDefault="009B60C8" w:rsidP="009B60C8">
            <w:pPr>
              <w:spacing w:after="0"/>
              <w:jc w:val="both"/>
              <w:rPr>
                <w:rFonts w:ascii="Arial" w:hAnsi="Arial" w:cs="Arial"/>
                <w:sz w:val="20"/>
                <w:szCs w:val="20"/>
              </w:rPr>
            </w:pPr>
            <w:r>
              <w:rPr>
                <w:rFonts w:ascii="Arial" w:hAnsi="Arial" w:cs="Arial"/>
                <w:sz w:val="20"/>
                <w:szCs w:val="20"/>
              </w:rPr>
              <w:t xml:space="preserve">Poleg navedenega se s predlogom zakona predlaga še nekaj manjših vsebinskih popravkov ZOA in nekaj popravkov </w:t>
            </w:r>
            <w:proofErr w:type="spellStart"/>
            <w:r>
              <w:rPr>
                <w:rFonts w:ascii="Arial" w:hAnsi="Arial" w:cs="Arial"/>
                <w:sz w:val="20"/>
                <w:szCs w:val="20"/>
              </w:rPr>
              <w:t>nomotehnične</w:t>
            </w:r>
            <w:proofErr w:type="spellEnd"/>
            <w:r>
              <w:rPr>
                <w:rFonts w:ascii="Arial" w:hAnsi="Arial" w:cs="Arial"/>
                <w:sz w:val="20"/>
                <w:szCs w:val="20"/>
              </w:rPr>
              <w:t xml:space="preserve"> narave. </w:t>
            </w:r>
          </w:p>
          <w:p w:rsidR="007F2DEC" w:rsidRDefault="007F2DEC" w:rsidP="009B60C8">
            <w:pPr>
              <w:jc w:val="both"/>
              <w:rPr>
                <w:rFonts w:ascii="Arial" w:hAnsi="Arial" w:cs="Arial"/>
                <w:sz w:val="20"/>
                <w:szCs w:val="20"/>
              </w:rPr>
            </w:pPr>
          </w:p>
          <w:p w:rsidR="009B60C8" w:rsidRPr="00971E68" w:rsidRDefault="009B60C8" w:rsidP="009B60C8">
            <w:pPr>
              <w:jc w:val="both"/>
              <w:rPr>
                <w:rFonts w:ascii="Arial" w:hAnsi="Arial" w:cs="Arial"/>
                <w:sz w:val="20"/>
                <w:szCs w:val="20"/>
              </w:rPr>
            </w:pPr>
            <w:r>
              <w:rPr>
                <w:rFonts w:ascii="Arial" w:hAnsi="Arial" w:cs="Arial"/>
                <w:sz w:val="20"/>
                <w:szCs w:val="20"/>
              </w:rPr>
              <w:t>P</w:t>
            </w:r>
            <w:r w:rsidRPr="00971E68">
              <w:rPr>
                <w:rFonts w:ascii="Arial" w:hAnsi="Arial" w:cs="Arial"/>
                <w:sz w:val="20"/>
                <w:szCs w:val="20"/>
              </w:rPr>
              <w:t>redlog zakona na drug način ureja tudi financiranje izvajalcev osebne asistence, ki ne bodo financirani po dvanajstinah ampak</w:t>
            </w:r>
            <w:r>
              <w:rPr>
                <w:rFonts w:ascii="Arial" w:hAnsi="Arial" w:cs="Arial"/>
                <w:sz w:val="20"/>
                <w:szCs w:val="20"/>
              </w:rPr>
              <w:t xml:space="preserve"> glede na dejanske realizirane ure</w:t>
            </w:r>
            <w:r w:rsidRPr="00971E68">
              <w:rPr>
                <w:rFonts w:ascii="Arial" w:hAnsi="Arial" w:cs="Arial"/>
                <w:sz w:val="20"/>
                <w:szCs w:val="20"/>
              </w:rPr>
              <w:t xml:space="preserve"> ter metodologijo za izračun cene ure storitve osebne asistence, ki bo predpisana v pravilniku</w:t>
            </w:r>
            <w:r>
              <w:rPr>
                <w:rFonts w:ascii="Arial" w:hAnsi="Arial" w:cs="Arial"/>
                <w:sz w:val="20"/>
                <w:szCs w:val="20"/>
              </w:rPr>
              <w:t xml:space="preserve"> (9. in 10. člen predloga zakona)</w:t>
            </w:r>
            <w:r w:rsidRPr="00971E68">
              <w:rPr>
                <w:rFonts w:ascii="Arial" w:hAnsi="Arial" w:cs="Arial"/>
                <w:sz w:val="20"/>
                <w:szCs w:val="20"/>
              </w:rPr>
              <w:t>.</w:t>
            </w:r>
          </w:p>
          <w:p w:rsidR="009B60C8" w:rsidRPr="00971E68" w:rsidRDefault="009B60C8" w:rsidP="009B60C8">
            <w:pPr>
              <w:jc w:val="both"/>
              <w:rPr>
                <w:rFonts w:ascii="Arial" w:hAnsi="Arial" w:cs="Arial"/>
                <w:sz w:val="20"/>
                <w:szCs w:val="20"/>
              </w:rPr>
            </w:pPr>
            <w:r w:rsidRPr="00971E68">
              <w:rPr>
                <w:rFonts w:ascii="Arial" w:hAnsi="Arial" w:cs="Arial"/>
                <w:sz w:val="20"/>
                <w:szCs w:val="20"/>
              </w:rPr>
              <w:t xml:space="preserve">Zaradi zagotovitve kvalitetnega ocenjevanja potreb po osebni asistenci predlog zakona na novo opredeljuje obvezno usposabljanje članov komisij in koordinatorjev, saj se lahko le na ta način zagotovi strokovno in enakovredno ocenjevanje potreb po osebni asistenci - </w:t>
            </w:r>
            <w:r>
              <w:rPr>
                <w:rFonts w:ascii="Arial" w:hAnsi="Arial" w:cs="Arial"/>
                <w:sz w:val="20"/>
                <w:szCs w:val="20"/>
              </w:rPr>
              <w:t xml:space="preserve">število </w:t>
            </w:r>
            <w:r w:rsidRPr="00971E68">
              <w:rPr>
                <w:rFonts w:ascii="Arial" w:hAnsi="Arial" w:cs="Arial"/>
                <w:sz w:val="20"/>
                <w:szCs w:val="20"/>
              </w:rPr>
              <w:t xml:space="preserve">ur osebne asistence, do katerih bo posamezen uporabnik upravičen. Program usposabljanja bosta skupaj z ministrstvom pripravila </w:t>
            </w:r>
            <w:r w:rsidR="000852D9" w:rsidRPr="00971E68">
              <w:rPr>
                <w:rFonts w:ascii="Arial" w:hAnsi="Arial" w:cs="Arial"/>
                <w:sz w:val="20"/>
                <w:szCs w:val="20"/>
              </w:rPr>
              <w:t xml:space="preserve">Inštitut za socialno varstvo Republike Slovenije </w:t>
            </w:r>
            <w:r w:rsidR="000852D9">
              <w:rPr>
                <w:rFonts w:ascii="Arial" w:hAnsi="Arial" w:cs="Arial"/>
                <w:sz w:val="20"/>
                <w:szCs w:val="20"/>
              </w:rPr>
              <w:t xml:space="preserve">in </w:t>
            </w:r>
            <w:r w:rsidRPr="00971E68">
              <w:rPr>
                <w:rFonts w:ascii="Arial" w:hAnsi="Arial" w:cs="Arial"/>
                <w:sz w:val="20"/>
                <w:szCs w:val="20"/>
              </w:rPr>
              <w:t xml:space="preserve">Skupnost centrov za socialno delo Slovenije </w:t>
            </w:r>
            <w:r>
              <w:rPr>
                <w:rFonts w:ascii="Arial" w:hAnsi="Arial" w:cs="Arial"/>
                <w:sz w:val="20"/>
                <w:szCs w:val="20"/>
              </w:rPr>
              <w:t>(5. člen predloga zakona)</w:t>
            </w:r>
            <w:r w:rsidRPr="00971E68">
              <w:rPr>
                <w:rFonts w:ascii="Arial" w:hAnsi="Arial" w:cs="Arial"/>
                <w:sz w:val="20"/>
                <w:szCs w:val="20"/>
              </w:rPr>
              <w:t>. Iz razloga ekonomičnosti je tudi določeno, da komisija svoje delo opravlja v sestavi dveh članov, od katerih mora biti en član na željo uporabnika predstavnik uporabnikov</w:t>
            </w:r>
            <w:r>
              <w:rPr>
                <w:rFonts w:ascii="Arial" w:hAnsi="Arial" w:cs="Arial"/>
                <w:sz w:val="20"/>
                <w:szCs w:val="20"/>
              </w:rPr>
              <w:t xml:space="preserve"> (7. člen predloga zakona)</w:t>
            </w:r>
            <w:r w:rsidRPr="00971E68">
              <w:rPr>
                <w:rFonts w:ascii="Arial" w:hAnsi="Arial" w:cs="Arial"/>
                <w:sz w:val="20"/>
                <w:szCs w:val="20"/>
              </w:rPr>
              <w:t>.</w:t>
            </w:r>
          </w:p>
          <w:p w:rsidR="009B60C8" w:rsidRPr="00971E68" w:rsidRDefault="009B60C8" w:rsidP="009B60C8">
            <w:pPr>
              <w:jc w:val="both"/>
              <w:rPr>
                <w:rFonts w:ascii="Arial" w:hAnsi="Arial" w:cs="Arial"/>
                <w:sz w:val="20"/>
                <w:szCs w:val="20"/>
              </w:rPr>
            </w:pPr>
            <w:r w:rsidRPr="00971E68">
              <w:rPr>
                <w:rFonts w:ascii="Arial" w:hAnsi="Arial" w:cs="Arial"/>
                <w:sz w:val="20"/>
                <w:szCs w:val="20"/>
              </w:rPr>
              <w:t>Predlog novele spreminja tudi pristojnost za odločanje o pravici do osebne asistence in sicer glede na dejanski kraj prebivanja uporabnika</w:t>
            </w:r>
            <w:r>
              <w:rPr>
                <w:rFonts w:ascii="Arial" w:hAnsi="Arial" w:cs="Arial"/>
                <w:sz w:val="20"/>
                <w:szCs w:val="20"/>
              </w:rPr>
              <w:t xml:space="preserve"> (6. člen predloga zakona)</w:t>
            </w:r>
            <w:r w:rsidRPr="00971E68">
              <w:rPr>
                <w:rFonts w:ascii="Arial" w:hAnsi="Arial" w:cs="Arial"/>
                <w:sz w:val="20"/>
                <w:szCs w:val="20"/>
              </w:rPr>
              <w:t>.</w:t>
            </w:r>
          </w:p>
          <w:p w:rsidR="009B60C8" w:rsidRPr="00971E68" w:rsidRDefault="009B60C8" w:rsidP="009B60C8">
            <w:pPr>
              <w:jc w:val="both"/>
              <w:rPr>
                <w:rFonts w:ascii="Arial" w:hAnsi="Arial" w:cs="Arial"/>
                <w:sz w:val="20"/>
                <w:szCs w:val="20"/>
              </w:rPr>
            </w:pPr>
            <w:r w:rsidRPr="00971E68">
              <w:rPr>
                <w:rFonts w:ascii="Arial" w:hAnsi="Arial" w:cs="Arial"/>
                <w:sz w:val="20"/>
                <w:szCs w:val="20"/>
              </w:rPr>
              <w:t xml:space="preserve">Spremenili </w:t>
            </w:r>
            <w:r>
              <w:rPr>
                <w:rFonts w:ascii="Arial" w:hAnsi="Arial" w:cs="Arial"/>
                <w:sz w:val="20"/>
                <w:szCs w:val="20"/>
              </w:rPr>
              <w:t>sta se</w:t>
            </w:r>
            <w:r w:rsidRPr="00971E68">
              <w:rPr>
                <w:rFonts w:ascii="Arial" w:hAnsi="Arial" w:cs="Arial"/>
                <w:sz w:val="20"/>
                <w:szCs w:val="20"/>
              </w:rPr>
              <w:t xml:space="preserve"> tudi dve alineji pri storitvah osebne asistence, ki sta se nanašali na</w:t>
            </w:r>
            <w:r>
              <w:rPr>
                <w:rFonts w:ascii="Arial" w:hAnsi="Arial" w:cs="Arial"/>
                <w:sz w:val="20"/>
                <w:szCs w:val="20"/>
              </w:rPr>
              <w:t xml:space="preserve"> storitve s področja zdravstva  in za katere obstaja v zdravstveni stroki dvom o usposobljenosti asistentov za njuno izvajanje. Nova opredelitev storitve ne zahteva posebnih znanj oziroma se pričakuje, da bo asistent opravljal naloge, ki bi jih lahko sam uporabnik, če ga invalidnost ne bi pri tem ovirala. (1. člen predloga zakona)</w:t>
            </w:r>
            <w:r w:rsidRPr="00971E68">
              <w:rPr>
                <w:rFonts w:ascii="Arial" w:hAnsi="Arial" w:cs="Arial"/>
                <w:sz w:val="20"/>
                <w:szCs w:val="20"/>
              </w:rPr>
              <w:t xml:space="preserve">. </w:t>
            </w:r>
          </w:p>
          <w:p w:rsidR="009B60C8" w:rsidRPr="000852D9" w:rsidRDefault="009B60C8" w:rsidP="009B60C8">
            <w:pPr>
              <w:jc w:val="both"/>
              <w:rPr>
                <w:rFonts w:ascii="Arial" w:hAnsi="Arial" w:cs="Arial"/>
                <w:sz w:val="20"/>
                <w:szCs w:val="20"/>
              </w:rPr>
            </w:pPr>
            <w:r w:rsidRPr="00971E68">
              <w:rPr>
                <w:rFonts w:ascii="Arial" w:hAnsi="Arial" w:cs="Arial"/>
                <w:sz w:val="20"/>
                <w:szCs w:val="20"/>
              </w:rPr>
              <w:t>Poleg navedenega, novela zakona dodatno ureja pogodbo z izvajalci osebne asistence</w:t>
            </w:r>
            <w:r>
              <w:rPr>
                <w:rFonts w:ascii="Arial" w:hAnsi="Arial" w:cs="Arial"/>
                <w:sz w:val="20"/>
                <w:szCs w:val="20"/>
              </w:rPr>
              <w:t xml:space="preserve"> (2. člen predloga zakona)</w:t>
            </w:r>
            <w:r w:rsidRPr="00971E68">
              <w:rPr>
                <w:rFonts w:ascii="Arial" w:hAnsi="Arial" w:cs="Arial"/>
                <w:sz w:val="20"/>
                <w:szCs w:val="20"/>
              </w:rPr>
              <w:t>, pripravo izvedbenega načrta</w:t>
            </w:r>
            <w:r>
              <w:rPr>
                <w:rFonts w:ascii="Arial" w:hAnsi="Arial" w:cs="Arial"/>
                <w:sz w:val="20"/>
                <w:szCs w:val="20"/>
              </w:rPr>
              <w:t xml:space="preserve"> 3. člen predloga zakona)</w:t>
            </w:r>
            <w:r w:rsidRPr="00971E68">
              <w:rPr>
                <w:rFonts w:ascii="Arial" w:hAnsi="Arial" w:cs="Arial"/>
                <w:sz w:val="20"/>
                <w:szCs w:val="20"/>
              </w:rPr>
              <w:t>, natančno vsebino dogovora o izvajanju storitev osebne asistence</w:t>
            </w:r>
            <w:r w:rsidR="000852D9">
              <w:rPr>
                <w:rFonts w:ascii="Arial" w:hAnsi="Arial" w:cs="Arial"/>
                <w:sz w:val="20"/>
                <w:szCs w:val="20"/>
              </w:rPr>
              <w:t xml:space="preserve"> </w:t>
            </w:r>
            <w:r>
              <w:rPr>
                <w:rFonts w:ascii="Arial" w:hAnsi="Arial" w:cs="Arial"/>
                <w:sz w:val="20"/>
                <w:szCs w:val="20"/>
              </w:rPr>
              <w:t>(4. člen predloga zakona)</w:t>
            </w:r>
            <w:r w:rsidRPr="00971E68">
              <w:rPr>
                <w:rFonts w:ascii="Arial" w:hAnsi="Arial" w:cs="Arial"/>
                <w:sz w:val="20"/>
                <w:szCs w:val="20"/>
              </w:rPr>
              <w:t>, evidenco osebnih asistentov</w:t>
            </w:r>
            <w:r>
              <w:rPr>
                <w:rFonts w:ascii="Arial" w:hAnsi="Arial" w:cs="Arial"/>
                <w:sz w:val="20"/>
                <w:szCs w:val="20"/>
              </w:rPr>
              <w:t xml:space="preserve"> 11. člen predloga zakona)</w:t>
            </w:r>
            <w:r w:rsidRPr="00971E68">
              <w:rPr>
                <w:rFonts w:ascii="Arial" w:hAnsi="Arial" w:cs="Arial"/>
                <w:sz w:val="20"/>
                <w:szCs w:val="20"/>
              </w:rPr>
              <w:t>,</w:t>
            </w:r>
            <w:r>
              <w:rPr>
                <w:rFonts w:ascii="Arial" w:hAnsi="Arial" w:cs="Arial"/>
                <w:sz w:val="20"/>
                <w:szCs w:val="20"/>
              </w:rPr>
              <w:t xml:space="preserve"> ter</w:t>
            </w:r>
            <w:r w:rsidRPr="00971E68">
              <w:rPr>
                <w:rFonts w:ascii="Arial" w:hAnsi="Arial" w:cs="Arial"/>
                <w:sz w:val="20"/>
                <w:szCs w:val="20"/>
              </w:rPr>
              <w:t xml:space="preserve"> dopolnjuje pridobivanje podatkov še </w:t>
            </w:r>
            <w:r>
              <w:rPr>
                <w:rFonts w:ascii="Arial" w:hAnsi="Arial" w:cs="Arial"/>
                <w:sz w:val="20"/>
                <w:szCs w:val="20"/>
              </w:rPr>
              <w:t>i</w:t>
            </w:r>
            <w:r w:rsidRPr="00971E68">
              <w:rPr>
                <w:rFonts w:ascii="Arial" w:hAnsi="Arial" w:cs="Arial"/>
                <w:sz w:val="20"/>
                <w:szCs w:val="20"/>
              </w:rPr>
              <w:t xml:space="preserve">z </w:t>
            </w:r>
            <w:r>
              <w:rPr>
                <w:rFonts w:ascii="Arial" w:hAnsi="Arial" w:cs="Arial"/>
                <w:sz w:val="20"/>
                <w:szCs w:val="20"/>
              </w:rPr>
              <w:t>Agencije</w:t>
            </w:r>
            <w:r w:rsidRPr="0077524D">
              <w:rPr>
                <w:rFonts w:ascii="Arial" w:hAnsi="Arial" w:cs="Arial"/>
                <w:sz w:val="20"/>
                <w:szCs w:val="20"/>
              </w:rPr>
              <w:t xml:space="preserve"> Republike Slovenije za javnopravne evidence in storitve</w:t>
            </w:r>
            <w:r>
              <w:rPr>
                <w:rFonts w:ascii="Arial" w:hAnsi="Arial" w:cs="Arial"/>
                <w:sz w:val="20"/>
                <w:szCs w:val="20"/>
              </w:rPr>
              <w:t xml:space="preserve">, </w:t>
            </w:r>
            <w:r w:rsidRPr="000852D9">
              <w:rPr>
                <w:rFonts w:ascii="Arial" w:hAnsi="Arial" w:cs="Arial"/>
                <w:sz w:val="20"/>
                <w:szCs w:val="20"/>
              </w:rPr>
              <w:t xml:space="preserve">Finančne uprave Republike Slovenije in Zavoda za zdravstveno zavarovanje Slovenije (12. člen predloga zakona). </w:t>
            </w:r>
          </w:p>
          <w:p w:rsidR="00AE1F83" w:rsidRPr="00AE1F83" w:rsidRDefault="00AE1F83" w:rsidP="009B60C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966B3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966B3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rsidTr="00BD6A1D">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7.a</w:t>
            </w:r>
            <w:proofErr w:type="spellEnd"/>
            <w:r w:rsidRPr="00AE1F83">
              <w:rPr>
                <w:rFonts w:ascii="Arial" w:eastAsia="Times New Roman" w:hAnsi="Arial" w:cs="Arial"/>
                <w:b/>
                <w:sz w:val="20"/>
                <w:szCs w:val="20"/>
                <w:lang w:eastAsia="sl-SI"/>
              </w:rPr>
              <w:t xml:space="preserve"> Predstavitev ocene finančnih posledic nad 40.000 EUR:</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5"/>
        <w:gridCol w:w="892"/>
        <w:gridCol w:w="1414"/>
        <w:gridCol w:w="417"/>
        <w:gridCol w:w="913"/>
        <w:gridCol w:w="683"/>
        <w:gridCol w:w="385"/>
        <w:gridCol w:w="303"/>
        <w:gridCol w:w="2128"/>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E47D7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w:t>
            </w:r>
            <w:r w:rsidR="00E47D70">
              <w:rPr>
                <w:rFonts w:ascii="Arial" w:eastAsia="Times New Roman" w:hAnsi="Arial" w:cs="Arial"/>
                <w:sz w:val="20"/>
                <w:szCs w:val="20"/>
              </w:rPr>
              <w:t>1</w:t>
            </w:r>
          </w:p>
        </w:tc>
      </w:tr>
      <w:tr w:rsidR="00AE1F83" w:rsidRPr="00AE1F83"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184A3A"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MDDSZ</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184A3A"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180048 Izvajanje zakona o osebni asistenci</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184A3A"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184A3A"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8.000.000 EUR</w:t>
            </w: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AE1F83" w:rsidRPr="00AE1F83" w:rsidRDefault="007F2DEC" w:rsidP="00AE1F83">
            <w:pPr>
              <w:widowControl w:val="0"/>
              <w:numPr>
                <w:ilvl w:val="0"/>
                <w:numId w:val="4"/>
              </w:numPr>
              <w:suppressAutoHyphens/>
              <w:spacing w:after="0" w:line="260" w:lineRule="exact"/>
              <w:jc w:val="both"/>
              <w:rPr>
                <w:rFonts w:ascii="Arial" w:eastAsia="Times New Roman" w:hAnsi="Arial" w:cs="Arial"/>
                <w:sz w:val="20"/>
                <w:szCs w:val="20"/>
              </w:rPr>
            </w:pPr>
            <w:r>
              <w:rPr>
                <w:rFonts w:ascii="Arial" w:eastAsia="Times New Roman" w:hAnsi="Arial" w:cs="Arial"/>
                <w:sz w:val="20"/>
                <w:szCs w:val="20"/>
                <w:lang w:eastAsia="sl-SI"/>
              </w:rPr>
              <w:t>/</w:t>
            </w:r>
            <w:r w:rsidR="00AE1F83" w:rsidRPr="00AE1F83">
              <w:rPr>
                <w:rFonts w:ascii="Arial" w:eastAsia="Times New Roman" w:hAnsi="Arial" w:cs="Arial"/>
                <w:sz w:val="20"/>
                <w:szCs w:val="20"/>
                <w:lang w:eastAsia="sl-SI"/>
              </w:rPr>
              <w:t>.</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AE1F83" w:rsidRDefault="007F2DEC" w:rsidP="00AE1F83">
            <w:pPr>
              <w:widowControl w:val="0"/>
              <w:spacing w:after="0" w:line="260" w:lineRule="exact"/>
              <w:ind w:left="284"/>
              <w:jc w:val="both"/>
              <w:rPr>
                <w:rFonts w:ascii="Arial" w:eastAsia="Times New Roman" w:hAnsi="Arial" w:cs="Arial"/>
                <w:sz w:val="20"/>
                <w:szCs w:val="20"/>
                <w:lang w:eastAsia="sl-SI"/>
              </w:rPr>
            </w:pPr>
            <w:r w:rsidRPr="007F2DEC">
              <w:rPr>
                <w:rFonts w:ascii="Arial" w:eastAsia="Times New Roman" w:hAnsi="Arial" w:cs="Arial"/>
                <w:sz w:val="20"/>
                <w:szCs w:val="20"/>
                <w:lang w:eastAsia="sl-SI"/>
              </w:rPr>
              <w:t>Zakon se bo začel uveljavljati 1. januarja 2019, sredstva za njegovo izvedbo so zagotovljena v Proračunu Republike Slovenije za leti 2018 in 2019, in sicer za leto 2019 na novi proračunski postavki 180048 »Izvajanje Zakona o osebni asistenci« v vrednosti 8.000.000,00 EUR.</w:t>
            </w:r>
          </w:p>
          <w:p w:rsidR="007F2DEC" w:rsidRPr="00AE1F83" w:rsidRDefault="007F2DEC" w:rsidP="00AE1F83">
            <w:pPr>
              <w:widowControl w:val="0"/>
              <w:spacing w:after="0" w:line="260" w:lineRule="exact"/>
              <w:ind w:left="284"/>
              <w:jc w:val="both"/>
              <w:rPr>
                <w:rFonts w:ascii="Arial" w:eastAsia="Times New Roman" w:hAnsi="Arial" w:cs="Arial"/>
                <w:sz w:val="20"/>
                <w:szCs w:val="20"/>
                <w:lang w:eastAsia="sl-SI"/>
              </w:rPr>
            </w:pP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AE1F83" w:rsidRPr="00AE1F83" w:rsidRDefault="007F2DEC" w:rsidP="00AE1F83">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AE1F83" w:rsidRPr="00AE1F83" w:rsidRDefault="007F2DEC" w:rsidP="00AE1F83">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proofErr w:type="spellStart"/>
            <w:r w:rsidRPr="00AE1F83">
              <w:rPr>
                <w:rFonts w:ascii="Arial" w:eastAsia="Times New Roman" w:hAnsi="Arial" w:cs="Arial"/>
                <w:b/>
                <w:sz w:val="20"/>
                <w:szCs w:val="20"/>
              </w:rPr>
              <w:t>7.b</w:t>
            </w:r>
            <w:proofErr w:type="spellEnd"/>
            <w:r w:rsidRPr="00AE1F83">
              <w:rPr>
                <w:rFonts w:ascii="Arial" w:eastAsia="Times New Roman" w:hAnsi="Arial" w:cs="Arial"/>
                <w:b/>
                <w:sz w:val="20"/>
                <w:szCs w:val="20"/>
              </w:rPr>
              <w:t xml:space="preserve"> Predstavitev ocene finančnih posledic pod 40.000 EUR:</w:t>
            </w:r>
          </w:p>
          <w:p w:rsidR="00AE1F83" w:rsidRPr="00AE1F83" w:rsidRDefault="002A1672" w:rsidP="002A1672">
            <w:pPr>
              <w:spacing w:after="0" w:line="260" w:lineRule="exact"/>
              <w:rPr>
                <w:rFonts w:ascii="Arial" w:eastAsia="Times New Roman" w:hAnsi="Arial" w:cs="Arial"/>
                <w:b/>
                <w:sz w:val="20"/>
                <w:szCs w:val="20"/>
              </w:rPr>
            </w:pPr>
            <w:r>
              <w:rPr>
                <w:rFonts w:ascii="Arial" w:eastAsia="Times New Roman" w:hAnsi="Arial" w:cs="Arial"/>
                <w:sz w:val="20"/>
                <w:szCs w:val="20"/>
              </w:rPr>
              <w:t>/</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sidR="00966B32">
              <w:rPr>
                <w:rFonts w:ascii="Arial" w:eastAsia="Times New Roman" w:hAnsi="Arial" w:cs="Arial"/>
                <w:iCs/>
                <w:sz w:val="20"/>
                <w:szCs w:val="20"/>
                <w:lang w:eastAsia="sl-SI"/>
              </w:rPr>
              <w:t xml:space="preserve">upnosti občin Slovenije SOS: </w:t>
            </w:r>
            <w:r w:rsidRPr="00AE1F83">
              <w:rPr>
                <w:rFonts w:ascii="Arial" w:eastAsia="Times New Roman" w:hAnsi="Arial" w:cs="Arial"/>
                <w:iCs/>
                <w:sz w:val="20"/>
                <w:szCs w:val="20"/>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w:t>
            </w:r>
            <w:r w:rsidR="00966B32">
              <w:rPr>
                <w:rFonts w:ascii="Arial" w:eastAsia="Times New Roman" w:hAnsi="Arial" w:cs="Arial"/>
                <w:iCs/>
                <w:sz w:val="20"/>
                <w:szCs w:val="20"/>
                <w:lang w:eastAsia="sl-SI"/>
              </w:rPr>
              <w:t xml:space="preserve">ruženju občin Slovenije ZOS: </w:t>
            </w:r>
            <w:r w:rsidRPr="00AE1F83">
              <w:rPr>
                <w:rFonts w:ascii="Arial" w:eastAsia="Times New Roman" w:hAnsi="Arial" w:cs="Arial"/>
                <w:iCs/>
                <w:sz w:val="20"/>
                <w:szCs w:val="20"/>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w:t>
            </w:r>
            <w:r w:rsidR="00966B32">
              <w:rPr>
                <w:rFonts w:ascii="Arial" w:eastAsia="Times New Roman" w:hAnsi="Arial" w:cs="Arial"/>
                <w:iCs/>
                <w:sz w:val="20"/>
                <w:szCs w:val="20"/>
                <w:lang w:eastAsia="sl-SI"/>
              </w:rPr>
              <w:t xml:space="preserve">estnih občin Slovenije ZMOS: </w:t>
            </w:r>
            <w:r w:rsidRPr="00AE1F83">
              <w:rPr>
                <w:rFonts w:ascii="Arial" w:eastAsia="Times New Roman" w:hAnsi="Arial" w:cs="Arial"/>
                <w:iCs/>
                <w:sz w:val="20"/>
                <w:szCs w:val="20"/>
                <w:lang w:eastAsia="sl-SI"/>
              </w:rPr>
              <w:t>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AE1F83" w:rsidP="00966B3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0852D9" w:rsidRDefault="000852D9" w:rsidP="000852D9">
            <w:pPr>
              <w:pStyle w:val="rkovnatokazaodstavkom"/>
              <w:numPr>
                <w:ilvl w:val="0"/>
                <w:numId w:val="0"/>
              </w:numPr>
              <w:spacing w:line="260" w:lineRule="exact"/>
              <w:rPr>
                <w:rFonts w:cs="Arial"/>
                <w:sz w:val="20"/>
                <w:szCs w:val="20"/>
              </w:rPr>
            </w:pPr>
            <w:r>
              <w:rPr>
                <w:rFonts w:cs="Arial"/>
                <w:sz w:val="20"/>
                <w:szCs w:val="20"/>
              </w:rPr>
              <w:t xml:space="preserve">Predlog zakona je bil 20. 11. 2017 objavljen na e-demokraciji. Javna obravnava je trajala 30 dni, do 21. 12. 2017. </w:t>
            </w:r>
          </w:p>
          <w:p w:rsidR="007F2DEC" w:rsidRDefault="007F2DEC" w:rsidP="000852D9">
            <w:pPr>
              <w:pStyle w:val="rkovnatokazaodstavkom"/>
              <w:numPr>
                <w:ilvl w:val="0"/>
                <w:numId w:val="0"/>
              </w:numPr>
              <w:spacing w:line="260" w:lineRule="exact"/>
              <w:rPr>
                <w:rFonts w:cs="Arial"/>
                <w:sz w:val="20"/>
                <w:szCs w:val="20"/>
              </w:rPr>
            </w:pPr>
          </w:p>
          <w:p w:rsidR="000852D9" w:rsidRDefault="000852D9" w:rsidP="000852D9">
            <w:pPr>
              <w:pStyle w:val="rkovnatokazaodstavkom"/>
              <w:numPr>
                <w:ilvl w:val="0"/>
                <w:numId w:val="0"/>
              </w:numPr>
              <w:spacing w:line="260" w:lineRule="exact"/>
              <w:rPr>
                <w:rFonts w:cs="Arial"/>
                <w:sz w:val="20"/>
                <w:szCs w:val="20"/>
              </w:rPr>
            </w:pPr>
            <w:r>
              <w:rPr>
                <w:rFonts w:cs="Arial"/>
                <w:sz w:val="20"/>
                <w:szCs w:val="20"/>
              </w:rPr>
              <w:t xml:space="preserve">Pri pripravi predloga zakona je sodelovala delovna skupina za pripravo strokovnih podlag za izvajanje </w:t>
            </w:r>
            <w:r>
              <w:rPr>
                <w:rFonts w:cs="Arial"/>
                <w:sz w:val="20"/>
                <w:szCs w:val="20"/>
              </w:rPr>
              <w:lastRenderedPageBreak/>
              <w:t xml:space="preserve">ZOA, katere člani so predstavniki uporabnikov osebne asistence, izvajalcev osebne asistence in strokovna javnost, imenovala pa jo je ministrica za delo, družino, socialne zadeve in enake možnosti 1. junija 2017 (zadnja seja dne 13.12.2017). </w:t>
            </w:r>
          </w:p>
          <w:p w:rsidR="007F2DEC" w:rsidRDefault="007F2DEC" w:rsidP="000852D9">
            <w:pPr>
              <w:pStyle w:val="rkovnatokazaodstavkom"/>
              <w:numPr>
                <w:ilvl w:val="0"/>
                <w:numId w:val="0"/>
              </w:numPr>
              <w:spacing w:line="260" w:lineRule="exact"/>
              <w:rPr>
                <w:rFonts w:cs="Arial"/>
                <w:sz w:val="20"/>
                <w:szCs w:val="20"/>
              </w:rPr>
            </w:pPr>
          </w:p>
          <w:p w:rsidR="000852D9" w:rsidRDefault="000852D9" w:rsidP="000852D9">
            <w:pPr>
              <w:pStyle w:val="rkovnatokazaodstavkom"/>
              <w:numPr>
                <w:ilvl w:val="0"/>
                <w:numId w:val="0"/>
              </w:numPr>
              <w:spacing w:line="260" w:lineRule="exact"/>
              <w:rPr>
                <w:rFonts w:cs="Arial"/>
                <w:sz w:val="20"/>
                <w:szCs w:val="20"/>
              </w:rPr>
            </w:pPr>
            <w:r>
              <w:rPr>
                <w:rFonts w:cs="Arial"/>
                <w:sz w:val="20"/>
                <w:szCs w:val="20"/>
              </w:rPr>
              <w:t>Pri pripravi predloga zakona sta sodelovala Inštitut Republike Slovenije za socialno varstvo in Skupnost centrov za socialno delo Slovenije.</w:t>
            </w:r>
          </w:p>
          <w:p w:rsidR="007F2DEC" w:rsidRDefault="007F2DEC" w:rsidP="000852D9">
            <w:pPr>
              <w:pStyle w:val="rkovnatokazaodstavkom"/>
              <w:numPr>
                <w:ilvl w:val="0"/>
                <w:numId w:val="0"/>
              </w:numPr>
              <w:spacing w:line="260" w:lineRule="exact"/>
              <w:rPr>
                <w:rFonts w:cs="Arial"/>
                <w:sz w:val="20"/>
                <w:szCs w:val="20"/>
              </w:rPr>
            </w:pPr>
          </w:p>
          <w:p w:rsidR="000852D9" w:rsidRDefault="000852D9" w:rsidP="000852D9">
            <w:pPr>
              <w:pStyle w:val="rkovnatokazaodstavkom"/>
              <w:numPr>
                <w:ilvl w:val="0"/>
                <w:numId w:val="0"/>
              </w:numPr>
              <w:spacing w:line="260" w:lineRule="exact"/>
              <w:rPr>
                <w:rFonts w:cs="Arial"/>
                <w:sz w:val="20"/>
                <w:szCs w:val="20"/>
              </w:rPr>
            </w:pPr>
            <w:r>
              <w:rPr>
                <w:rFonts w:cs="Arial"/>
                <w:sz w:val="20"/>
                <w:szCs w:val="20"/>
              </w:rPr>
              <w:t xml:space="preserve">V javni obravnavi so svoje pripombe podali: Zavod za zdravstveno zavarovanje Slovenije, Socialna zbornica Slovenije ter Nacionalni svet invalidskih organizacij Slovenije in posamezne invalidske organizacije: Društvo Vita za pomoč po nezgodni poškodbi glave, Zveza Sožitje - zveza društev za pomoč osebam z motnjami v duševnem razvoju Slovenije, YHD – društvo za teorijo in kulturo </w:t>
            </w:r>
            <w:proofErr w:type="spellStart"/>
            <w:r>
              <w:rPr>
                <w:rFonts w:cs="Arial"/>
                <w:sz w:val="20"/>
                <w:szCs w:val="20"/>
              </w:rPr>
              <w:t>hendikepa</w:t>
            </w:r>
            <w:proofErr w:type="spellEnd"/>
            <w:r>
              <w:rPr>
                <w:rFonts w:cs="Arial"/>
                <w:sz w:val="20"/>
                <w:szCs w:val="20"/>
              </w:rPr>
              <w:t xml:space="preserve">, Zveza društev gluhih in naglušnih Slovenije in Zveza društev slepih in slabovidnih Slovenije. </w:t>
            </w:r>
          </w:p>
          <w:p w:rsidR="007F2DEC" w:rsidRDefault="007F2DEC" w:rsidP="000852D9">
            <w:pPr>
              <w:pStyle w:val="rkovnatokazaodstavkom"/>
              <w:numPr>
                <w:ilvl w:val="0"/>
                <w:numId w:val="0"/>
              </w:numPr>
              <w:spacing w:line="260" w:lineRule="exact"/>
              <w:rPr>
                <w:rFonts w:cs="Arial"/>
                <w:sz w:val="20"/>
                <w:szCs w:val="20"/>
              </w:rPr>
            </w:pPr>
          </w:p>
          <w:p w:rsidR="000852D9" w:rsidRDefault="000852D9" w:rsidP="000852D9">
            <w:pPr>
              <w:pStyle w:val="rkovnatokazaodstavkom"/>
              <w:numPr>
                <w:ilvl w:val="0"/>
                <w:numId w:val="0"/>
              </w:numPr>
              <w:spacing w:line="260" w:lineRule="exact"/>
              <w:rPr>
                <w:rFonts w:cs="Arial"/>
                <w:sz w:val="20"/>
                <w:szCs w:val="20"/>
              </w:rPr>
            </w:pPr>
            <w:r>
              <w:rPr>
                <w:rFonts w:cs="Arial"/>
                <w:sz w:val="20"/>
                <w:szCs w:val="20"/>
              </w:rPr>
              <w:t>Pripombe Zavoda za zdravstveno zavarovanje Slovenije so v celoti upoštevane, nanašale pa so se na pravilno poimenovanje evidenc, iz katerih se pridobivajo podatki.</w:t>
            </w:r>
          </w:p>
          <w:p w:rsidR="000852D9" w:rsidRDefault="000852D9" w:rsidP="000852D9">
            <w:pPr>
              <w:pStyle w:val="rkovnatokazaodstavkom"/>
              <w:numPr>
                <w:ilvl w:val="0"/>
                <w:numId w:val="0"/>
              </w:numPr>
              <w:spacing w:line="260" w:lineRule="exact"/>
              <w:rPr>
                <w:rFonts w:cs="Arial"/>
                <w:sz w:val="20"/>
                <w:szCs w:val="20"/>
              </w:rPr>
            </w:pPr>
            <w:r>
              <w:rPr>
                <w:rFonts w:cs="Arial"/>
                <w:sz w:val="20"/>
                <w:szCs w:val="20"/>
              </w:rPr>
              <w:t xml:space="preserve">Pripombe (Socialne zbornice Slovenije, Nacionalnega sveta invalidskih organizacij, YHD, Zveze Sožitje), ki so se nanašale na usposabljanje strokovnih delavcev na centrih za socialno delo in članov strokovnih komisij so delno upoštevane tako, da usposabljanje Skupnost centrov za socialno delo Slovenije organizira in ne izvaja, pri tem pa se je sledilo rešitvi, kot je predvidena pri rejniški dejavnosti. </w:t>
            </w:r>
          </w:p>
          <w:p w:rsidR="007F2DEC" w:rsidRDefault="007F2DEC" w:rsidP="000852D9">
            <w:pPr>
              <w:pStyle w:val="rkovnatokazaodstavkom"/>
              <w:numPr>
                <w:ilvl w:val="0"/>
                <w:numId w:val="0"/>
              </w:numPr>
              <w:spacing w:line="260" w:lineRule="exact"/>
              <w:rPr>
                <w:rFonts w:cs="Arial"/>
                <w:sz w:val="20"/>
                <w:szCs w:val="20"/>
              </w:rPr>
            </w:pPr>
          </w:p>
          <w:p w:rsidR="000852D9" w:rsidRDefault="000852D9" w:rsidP="000852D9">
            <w:pPr>
              <w:pStyle w:val="rkovnatokazaodstavkom"/>
              <w:numPr>
                <w:ilvl w:val="0"/>
                <w:numId w:val="0"/>
              </w:numPr>
              <w:spacing w:line="260" w:lineRule="exact"/>
              <w:rPr>
                <w:rFonts w:cs="Arial"/>
                <w:sz w:val="20"/>
                <w:szCs w:val="20"/>
              </w:rPr>
            </w:pPr>
            <w:r>
              <w:rPr>
                <w:rFonts w:cs="Arial"/>
                <w:sz w:val="20"/>
                <w:szCs w:val="20"/>
              </w:rPr>
              <w:t>Tudi pripombe na prehodno določbo, skladno s katero Skupnost centrov za socialno delo Slovenije v začetnem obdobju opravlja naloge strokovnih komisij je upoštevana, saj Skupnost teh nalog ne opravlja ampak jih organizira, kot sedaj določa 13. člen predloga zakona.</w:t>
            </w:r>
          </w:p>
          <w:p w:rsidR="007F2DEC" w:rsidRDefault="007F2DEC" w:rsidP="000852D9">
            <w:pPr>
              <w:pStyle w:val="rkovnatokazaodstavkom"/>
              <w:numPr>
                <w:ilvl w:val="0"/>
                <w:numId w:val="0"/>
              </w:numPr>
              <w:spacing w:line="260" w:lineRule="exact"/>
              <w:rPr>
                <w:rFonts w:cs="Arial"/>
                <w:sz w:val="20"/>
                <w:szCs w:val="20"/>
              </w:rPr>
            </w:pPr>
          </w:p>
          <w:p w:rsidR="000852D9" w:rsidRDefault="000852D9" w:rsidP="000852D9">
            <w:pPr>
              <w:pStyle w:val="rkovnatokazaodstavkom"/>
              <w:numPr>
                <w:ilvl w:val="0"/>
                <w:numId w:val="0"/>
              </w:numPr>
              <w:spacing w:line="260" w:lineRule="exact"/>
              <w:rPr>
                <w:rFonts w:cs="Arial"/>
                <w:sz w:val="20"/>
                <w:szCs w:val="20"/>
              </w:rPr>
            </w:pPr>
            <w:r>
              <w:rPr>
                <w:rFonts w:cs="Arial"/>
                <w:sz w:val="20"/>
                <w:szCs w:val="20"/>
              </w:rPr>
              <w:t xml:space="preserve">Večino ostalih pripomb invalidskih organizacij je bilo upoštevanih. Tako se je upoštevala tudi pripomba Zveze Sožitje glede omejitve, da družinski člani uporabnika ne morejo biti osebni asistenti. Ni pa se upoštevala pripomba Zveze društev gluhih in naglušnih Slovenije glede višine komunikacijskega dodatka ter pripomba Zveze društev slepih in slabovidnih Slovenije glede uvedbe sorazmernosti pri sofinanciranju storitev osebne asistence iz 8. člena Zakona o osebni asistenci. Pripombi nista bili upoštevani, ker bi pomenili poseg v samo vsebino zakona. Predlog zakona je bil potreben zaradi začetka tehničnega izvajanja zakona. </w:t>
            </w:r>
          </w:p>
          <w:p w:rsidR="000852D9" w:rsidRDefault="000852D9" w:rsidP="000852D9">
            <w:pPr>
              <w:spacing w:after="0"/>
              <w:jc w:val="both"/>
              <w:rPr>
                <w:rFonts w:ascii="Arial" w:hAnsi="Arial" w:cs="Arial"/>
                <w:sz w:val="20"/>
                <w:szCs w:val="20"/>
              </w:rPr>
            </w:pPr>
          </w:p>
          <w:p w:rsidR="00AE1F83" w:rsidRPr="00AE1F83" w:rsidRDefault="00AE1F83" w:rsidP="007F2DE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rsidR="00AE1F83" w:rsidRPr="00AE1F83" w:rsidRDefault="00AE1F83" w:rsidP="00FC1B3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Default="007F2DEC"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Dr. Anja KOPAČ MRAK</w:t>
            </w:r>
          </w:p>
          <w:p w:rsidR="007F2DEC" w:rsidRPr="00AE1F83" w:rsidRDefault="007F2DEC"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MINISTRICA</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Pr="007F2DEC" w:rsidRDefault="00FB397B">
      <w:pPr>
        <w:rPr>
          <w:rFonts w:ascii="Arial" w:hAnsi="Arial" w:cs="Arial"/>
          <w:sz w:val="20"/>
          <w:szCs w:val="20"/>
        </w:rPr>
      </w:pPr>
    </w:p>
    <w:p w:rsidR="007F2DEC" w:rsidRDefault="007F2DEC" w:rsidP="007F2DEC">
      <w:pPr>
        <w:spacing w:after="0" w:line="260" w:lineRule="exact"/>
        <w:rPr>
          <w:rFonts w:ascii="Arial" w:hAnsi="Arial" w:cs="Arial"/>
          <w:sz w:val="20"/>
          <w:szCs w:val="20"/>
        </w:rPr>
      </w:pPr>
      <w:r>
        <w:rPr>
          <w:rFonts w:ascii="Arial" w:hAnsi="Arial" w:cs="Arial"/>
          <w:sz w:val="20"/>
          <w:szCs w:val="20"/>
        </w:rPr>
        <w:t>Priloga:</w:t>
      </w:r>
    </w:p>
    <w:p w:rsidR="007F2DEC" w:rsidRDefault="007F2DEC" w:rsidP="007F2DEC">
      <w:pPr>
        <w:spacing w:after="0" w:line="260" w:lineRule="exact"/>
        <w:rPr>
          <w:rFonts w:ascii="Arial" w:hAnsi="Arial" w:cs="Arial"/>
          <w:sz w:val="20"/>
          <w:szCs w:val="20"/>
        </w:rPr>
      </w:pPr>
      <w:r>
        <w:rPr>
          <w:rFonts w:ascii="Arial" w:hAnsi="Arial" w:cs="Arial"/>
          <w:sz w:val="20"/>
          <w:szCs w:val="20"/>
        </w:rPr>
        <w:t>- Predlog novele zakona</w:t>
      </w:r>
    </w:p>
    <w:p w:rsidR="007F2DEC" w:rsidRPr="007F2DEC" w:rsidRDefault="007F2DEC" w:rsidP="007F2DEC">
      <w:pPr>
        <w:spacing w:after="0" w:line="260" w:lineRule="exact"/>
        <w:rPr>
          <w:rFonts w:ascii="Arial" w:hAnsi="Arial" w:cs="Arial"/>
          <w:sz w:val="20"/>
          <w:szCs w:val="20"/>
        </w:rPr>
      </w:pPr>
    </w:p>
    <w:sectPr w:rsidR="007F2DEC" w:rsidRPr="007F2DEC" w:rsidSect="00BD6A1D">
      <w:footerReference w:type="default" r:id="rId10"/>
      <w:headerReference w:type="first" r:id="rId11"/>
      <w:pgSz w:w="11906" w:h="16838"/>
      <w:pgMar w:top="170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265" w:rsidRDefault="00F61265" w:rsidP="00BD6A1D">
      <w:pPr>
        <w:spacing w:after="0" w:line="240" w:lineRule="auto"/>
      </w:pPr>
      <w:r>
        <w:separator/>
      </w:r>
    </w:p>
  </w:endnote>
  <w:endnote w:type="continuationSeparator" w:id="0">
    <w:p w:rsidR="00F61265" w:rsidRDefault="00F61265" w:rsidP="00BD6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63"/>
      <w:docPartObj>
        <w:docPartGallery w:val="Page Numbers (Bottom of Page)"/>
        <w:docPartUnique/>
      </w:docPartObj>
    </w:sdtPr>
    <w:sdtEndPr>
      <w:rPr>
        <w:rFonts w:ascii="Arial" w:hAnsi="Arial" w:cs="Arial"/>
        <w:sz w:val="20"/>
        <w:szCs w:val="20"/>
      </w:rPr>
    </w:sdtEndPr>
    <w:sdtContent>
      <w:p w:rsidR="007F2DEC" w:rsidRDefault="00EF5942">
        <w:pPr>
          <w:pStyle w:val="Noga"/>
          <w:jc w:val="right"/>
        </w:pPr>
        <w:r w:rsidRPr="007F2DEC">
          <w:rPr>
            <w:rFonts w:ascii="Arial" w:hAnsi="Arial" w:cs="Arial"/>
            <w:sz w:val="20"/>
            <w:szCs w:val="20"/>
          </w:rPr>
          <w:fldChar w:fldCharType="begin"/>
        </w:r>
        <w:r w:rsidR="007F2DEC" w:rsidRPr="007F2DEC">
          <w:rPr>
            <w:rFonts w:ascii="Arial" w:hAnsi="Arial" w:cs="Arial"/>
            <w:sz w:val="20"/>
            <w:szCs w:val="20"/>
          </w:rPr>
          <w:instrText xml:space="preserve"> PAGE   \* MERGEFORMAT </w:instrText>
        </w:r>
        <w:r w:rsidRPr="007F2DEC">
          <w:rPr>
            <w:rFonts w:ascii="Arial" w:hAnsi="Arial" w:cs="Arial"/>
            <w:sz w:val="20"/>
            <w:szCs w:val="20"/>
          </w:rPr>
          <w:fldChar w:fldCharType="separate"/>
        </w:r>
        <w:r w:rsidR="007C425E">
          <w:rPr>
            <w:rFonts w:ascii="Arial" w:hAnsi="Arial" w:cs="Arial"/>
            <w:noProof/>
            <w:sz w:val="20"/>
            <w:szCs w:val="20"/>
          </w:rPr>
          <w:t>4</w:t>
        </w:r>
        <w:r w:rsidRPr="007F2DEC">
          <w:rPr>
            <w:rFonts w:ascii="Arial" w:hAnsi="Arial" w:cs="Arial"/>
            <w:sz w:val="20"/>
            <w:szCs w:val="20"/>
          </w:rPr>
          <w:fldChar w:fldCharType="end"/>
        </w:r>
      </w:p>
    </w:sdtContent>
  </w:sdt>
  <w:p w:rsidR="007F2DEC" w:rsidRDefault="007F2DE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265" w:rsidRDefault="00F61265" w:rsidP="00BD6A1D">
      <w:pPr>
        <w:spacing w:after="0" w:line="240" w:lineRule="auto"/>
      </w:pPr>
      <w:r>
        <w:separator/>
      </w:r>
    </w:p>
  </w:footnote>
  <w:footnote w:type="continuationSeparator" w:id="0">
    <w:p w:rsidR="00F61265" w:rsidRDefault="00F61265" w:rsidP="00BD6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D5" w:rsidRPr="00BD6A1D" w:rsidRDefault="00A36BD5"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A36BD5" w:rsidRDefault="00A36BD5">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5D7A"/>
    <w:multiLevelType w:val="hybridMultilevel"/>
    <w:tmpl w:val="37ECBC66"/>
    <w:lvl w:ilvl="0" w:tplc="A3707AD2">
      <w:start w:val="2"/>
      <w:numFmt w:val="bullet"/>
      <w:lvlText w:val="-"/>
      <w:lvlJc w:val="left"/>
      <w:pPr>
        <w:ind w:left="720" w:hanging="360"/>
      </w:pPr>
      <w:rPr>
        <w:rFonts w:ascii="Arial" w:eastAsiaTheme="minorHAnsi"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5465EEF"/>
    <w:multiLevelType w:val="hybridMultilevel"/>
    <w:tmpl w:val="4D68F23A"/>
    <w:lvl w:ilvl="0" w:tplc="DF08F3B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10"/>
  </w:num>
  <w:num w:numId="6">
    <w:abstractNumId w:val="4"/>
  </w:num>
  <w:num w:numId="7">
    <w:abstractNumId w:val="2"/>
  </w:num>
  <w:num w:numId="8">
    <w:abstractNumId w:val="5"/>
  </w:num>
  <w:num w:numId="9">
    <w:abstractNumId w:val="9"/>
  </w:num>
  <w:num w:numId="10">
    <w:abstractNumId w:val="3"/>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D95436"/>
    <w:rsid w:val="000004A8"/>
    <w:rsid w:val="000370A4"/>
    <w:rsid w:val="00073AD8"/>
    <w:rsid w:val="000852D9"/>
    <w:rsid w:val="000C538C"/>
    <w:rsid w:val="001362D8"/>
    <w:rsid w:val="00180480"/>
    <w:rsid w:val="00184A3A"/>
    <w:rsid w:val="001973E4"/>
    <w:rsid w:val="001C55D1"/>
    <w:rsid w:val="002A1672"/>
    <w:rsid w:val="003000D7"/>
    <w:rsid w:val="00321A64"/>
    <w:rsid w:val="003357DE"/>
    <w:rsid w:val="00346A2F"/>
    <w:rsid w:val="00356D56"/>
    <w:rsid w:val="00370556"/>
    <w:rsid w:val="003A3C8E"/>
    <w:rsid w:val="003D5329"/>
    <w:rsid w:val="004033C9"/>
    <w:rsid w:val="00465007"/>
    <w:rsid w:val="00476EA7"/>
    <w:rsid w:val="004E0570"/>
    <w:rsid w:val="00537EF7"/>
    <w:rsid w:val="0057619B"/>
    <w:rsid w:val="00597BDE"/>
    <w:rsid w:val="00603B45"/>
    <w:rsid w:val="0064569E"/>
    <w:rsid w:val="00646930"/>
    <w:rsid w:val="00695EC3"/>
    <w:rsid w:val="00724171"/>
    <w:rsid w:val="007C425E"/>
    <w:rsid w:val="007D329E"/>
    <w:rsid w:val="007D5DD4"/>
    <w:rsid w:val="007F2DEC"/>
    <w:rsid w:val="008320E6"/>
    <w:rsid w:val="00834047"/>
    <w:rsid w:val="00872C1E"/>
    <w:rsid w:val="008A284B"/>
    <w:rsid w:val="008E3F2C"/>
    <w:rsid w:val="008F210F"/>
    <w:rsid w:val="00915C88"/>
    <w:rsid w:val="00966B32"/>
    <w:rsid w:val="00990888"/>
    <w:rsid w:val="009A2D08"/>
    <w:rsid w:val="009A307B"/>
    <w:rsid w:val="009B60C8"/>
    <w:rsid w:val="00A35AE8"/>
    <w:rsid w:val="00A36BD5"/>
    <w:rsid w:val="00AB4758"/>
    <w:rsid w:val="00AE1F83"/>
    <w:rsid w:val="00B30846"/>
    <w:rsid w:val="00B379A0"/>
    <w:rsid w:val="00B47E91"/>
    <w:rsid w:val="00BC1355"/>
    <w:rsid w:val="00BD6A1D"/>
    <w:rsid w:val="00C24B2C"/>
    <w:rsid w:val="00C3065D"/>
    <w:rsid w:val="00C35CED"/>
    <w:rsid w:val="00C44C5F"/>
    <w:rsid w:val="00C562D5"/>
    <w:rsid w:val="00C7229F"/>
    <w:rsid w:val="00D95436"/>
    <w:rsid w:val="00DA6347"/>
    <w:rsid w:val="00DA7DF3"/>
    <w:rsid w:val="00DE6418"/>
    <w:rsid w:val="00E02F37"/>
    <w:rsid w:val="00E362E7"/>
    <w:rsid w:val="00E47D70"/>
    <w:rsid w:val="00E65A77"/>
    <w:rsid w:val="00E9240F"/>
    <w:rsid w:val="00EF5942"/>
    <w:rsid w:val="00F61265"/>
    <w:rsid w:val="00FA46CA"/>
    <w:rsid w:val="00FB397B"/>
    <w:rsid w:val="00FB4D1B"/>
    <w:rsid w:val="00FC1B3F"/>
    <w:rsid w:val="00FC7849"/>
    <w:rsid w:val="00FD63B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180480"/>
    <w:pPr>
      <w:ind w:left="720"/>
      <w:contextualSpacing/>
    </w:pPr>
  </w:style>
  <w:style w:type="character" w:customStyle="1" w:styleId="rkovnatokazaodstavkomZnak">
    <w:name w:val="Črkovna točka_za odstavkom Znak"/>
    <w:link w:val="rkovnatokazaodstavkom"/>
    <w:rsid w:val="00356D56"/>
    <w:rPr>
      <w:rFonts w:ascii="Arial" w:hAnsi="Arial"/>
      <w:lang w:eastAsia="sl-SI"/>
    </w:rPr>
  </w:style>
  <w:style w:type="paragraph" w:customStyle="1" w:styleId="rkovnatokazaodstavkom">
    <w:name w:val="Črkovna točka_za odstavkom"/>
    <w:basedOn w:val="Navaden"/>
    <w:link w:val="rkovnatokazaodstavkomZnak"/>
    <w:qFormat/>
    <w:rsid w:val="00356D56"/>
    <w:pPr>
      <w:numPr>
        <w:numId w:val="10"/>
      </w:numPr>
      <w:overflowPunct w:val="0"/>
      <w:autoSpaceDE w:val="0"/>
      <w:autoSpaceDN w:val="0"/>
      <w:adjustRightInd w:val="0"/>
      <w:spacing w:after="0" w:line="200" w:lineRule="exact"/>
      <w:jc w:val="both"/>
      <w:textAlignment w:val="baseline"/>
    </w:pPr>
    <w:rPr>
      <w:rFonts w:ascii="Arial" w:hAnsi="Arial"/>
      <w:lang w:eastAsia="sl-SI"/>
    </w:rPr>
  </w:style>
</w:styles>
</file>

<file path=word/webSettings.xml><?xml version="1.0" encoding="utf-8"?>
<w:webSettings xmlns:r="http://schemas.openxmlformats.org/officeDocument/2006/relationships" xmlns:w="http://schemas.openxmlformats.org/wordprocessingml/2006/main">
  <w:divs>
    <w:div w:id="8728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Dular\AppData\Local\Temp\notes758E9C\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E10AC-98E3-4CD8-8128-4B4FC38C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Template>
  <TotalTime>4</TotalTime>
  <Pages>6</Pages>
  <Words>1954</Words>
  <Characters>11139</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TDular</dc:creator>
  <cp:lastModifiedBy>TAncik</cp:lastModifiedBy>
  <cp:revision>9</cp:revision>
  <cp:lastPrinted>2018-01-16T08:55:00Z</cp:lastPrinted>
  <dcterms:created xsi:type="dcterms:W3CDTF">2018-01-15T10:27:00Z</dcterms:created>
  <dcterms:modified xsi:type="dcterms:W3CDTF">2018-01-22T08:57:00Z</dcterms:modified>
</cp:coreProperties>
</file>