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B2" w:rsidRPr="007926B2" w:rsidRDefault="007926B2" w:rsidP="00F20CDE">
      <w:pPr>
        <w:jc w:val="center"/>
        <w:rPr>
          <w:rFonts w:cs="Arial"/>
          <w:b/>
          <w:color w:val="365F91" w:themeColor="accent1" w:themeShade="BF"/>
          <w:sz w:val="36"/>
          <w:szCs w:val="36"/>
          <w:lang w:eastAsia="sl-SI"/>
        </w:rPr>
      </w:pPr>
      <w:r w:rsidRPr="007926B2">
        <w:rPr>
          <w:rFonts w:cs="Arial"/>
          <w:b/>
          <w:color w:val="365F91" w:themeColor="accent1" w:themeShade="BF"/>
          <w:sz w:val="36"/>
          <w:szCs w:val="36"/>
          <w:lang w:eastAsia="sl-SI"/>
        </w:rPr>
        <w:t>Način in obseg izvedbe meritev</w:t>
      </w:r>
    </w:p>
    <w:p w:rsidR="00F20CDE" w:rsidRPr="00ED125B" w:rsidRDefault="00F20CDE" w:rsidP="00F20CDE">
      <w:pPr>
        <w:pStyle w:val="Brezrazmikov"/>
        <w:numPr>
          <w:ilvl w:val="0"/>
          <w:numId w:val="1"/>
        </w:numPr>
        <w:jc w:val="center"/>
        <w:rPr>
          <w:rFonts w:cs="Arial"/>
          <w:b/>
          <w:sz w:val="24"/>
          <w:szCs w:val="24"/>
          <w:lang w:eastAsia="sl-SI"/>
        </w:rPr>
      </w:pPr>
      <w:r w:rsidRPr="00ED125B">
        <w:rPr>
          <w:rFonts w:cs="Arial"/>
          <w:b/>
          <w:sz w:val="24"/>
          <w:szCs w:val="24"/>
          <w:lang w:eastAsia="sl-SI"/>
        </w:rPr>
        <w:t>Merilno mesto pri malih kurilnih napravah</w:t>
      </w:r>
    </w:p>
    <w:p w:rsidR="00F20CDE" w:rsidRPr="002C5738" w:rsidRDefault="00F20CDE" w:rsidP="00F20CDE">
      <w:pPr>
        <w:pStyle w:val="Brezrazmikov"/>
        <w:rPr>
          <w:lang w:eastAsia="sl-SI"/>
        </w:rPr>
      </w:pPr>
    </w:p>
    <w:p w:rsidR="00F20CDE" w:rsidRPr="00B23ABB" w:rsidRDefault="00F20CDE" w:rsidP="00F20CDE">
      <w:pPr>
        <w:pStyle w:val="Brezrazmikov"/>
        <w:jc w:val="both"/>
        <w:rPr>
          <w:color w:val="365F91" w:themeColor="accent1" w:themeShade="BF"/>
          <w:lang w:eastAsia="sl-SI"/>
        </w:rPr>
      </w:pPr>
      <w:r w:rsidRPr="00B23ABB">
        <w:rPr>
          <w:color w:val="365F91" w:themeColor="accent1" w:themeShade="BF"/>
          <w:lang w:eastAsia="sl-SI"/>
        </w:rPr>
        <w:t>Merilno mesto je praviloma nameščeno na veznem elementu med malo kurilno napravo in odvodnikom dimnih plinov</w:t>
      </w:r>
      <w:r w:rsidR="001808C4" w:rsidRPr="00B23ABB">
        <w:rPr>
          <w:color w:val="365F91" w:themeColor="accent1" w:themeShade="BF"/>
          <w:lang w:eastAsia="sl-SI"/>
        </w:rPr>
        <w:t>,</w:t>
      </w:r>
      <w:r w:rsidRPr="00B23ABB">
        <w:rPr>
          <w:color w:val="365F91" w:themeColor="accent1" w:themeShade="BF"/>
          <w:lang w:eastAsia="sl-SI"/>
        </w:rPr>
        <w:t xml:space="preserve"> in sicer za zadnjim izmenjevalnikom toplote. Če ima mala kurilna naprava čistilno napravo za čiščenje odpadnih plinov, se mora merilno mesto </w:t>
      </w:r>
      <w:r w:rsidR="00A64E12" w:rsidRPr="00B23ABB">
        <w:rPr>
          <w:color w:val="365F91" w:themeColor="accent1" w:themeShade="BF"/>
          <w:lang w:eastAsia="sl-SI"/>
        </w:rPr>
        <w:t xml:space="preserve">vgraditi </w:t>
      </w:r>
      <w:r w:rsidRPr="00B23ABB">
        <w:rPr>
          <w:color w:val="365F91" w:themeColor="accent1" w:themeShade="BF"/>
          <w:lang w:eastAsia="sl-SI"/>
        </w:rPr>
        <w:t>tudi za čistilno napravo, kjer se meri</w:t>
      </w:r>
      <w:r w:rsidR="00A64E12" w:rsidRPr="00B23ABB">
        <w:rPr>
          <w:color w:val="365F91" w:themeColor="accent1" w:themeShade="BF"/>
          <w:lang w:eastAsia="sl-SI"/>
        </w:rPr>
        <w:t>jo</w:t>
      </w:r>
      <w:r w:rsidRPr="00B23ABB">
        <w:rPr>
          <w:color w:val="365F91" w:themeColor="accent1" w:themeShade="BF"/>
          <w:lang w:eastAsia="sl-SI"/>
        </w:rPr>
        <w:t xml:space="preserve"> koncentracije tistih snovi, za katerih zmanjševanje je čistilna naprava namenjena.</w:t>
      </w:r>
    </w:p>
    <w:p w:rsidR="00F20CDE" w:rsidRPr="00B23ABB" w:rsidRDefault="00F20CDE" w:rsidP="00F20CDE">
      <w:pPr>
        <w:pStyle w:val="Brezrazmikov"/>
        <w:jc w:val="both"/>
        <w:rPr>
          <w:color w:val="365F91" w:themeColor="accent1" w:themeShade="BF"/>
          <w:lang w:eastAsia="sl-SI"/>
        </w:rPr>
      </w:pPr>
    </w:p>
    <w:p w:rsidR="00F20CDE" w:rsidRPr="00B23ABB" w:rsidRDefault="00F20CDE" w:rsidP="00F20CDE">
      <w:pPr>
        <w:pStyle w:val="Brezrazmikov"/>
        <w:jc w:val="both"/>
        <w:rPr>
          <w:color w:val="365F91" w:themeColor="accent1" w:themeShade="BF"/>
          <w:lang w:eastAsia="sl-SI"/>
        </w:rPr>
      </w:pPr>
      <w:r w:rsidRPr="00B23ABB">
        <w:rPr>
          <w:color w:val="365F91" w:themeColor="accent1" w:themeShade="BF"/>
          <w:lang w:eastAsia="sl-SI"/>
        </w:rPr>
        <w:t xml:space="preserve">Merilno mesto je </w:t>
      </w:r>
      <w:r w:rsidR="00A64E12" w:rsidRPr="00B23ABB">
        <w:rPr>
          <w:color w:val="365F91" w:themeColor="accent1" w:themeShade="BF"/>
          <w:lang w:eastAsia="sl-SI"/>
        </w:rPr>
        <w:t xml:space="preserve">za </w:t>
      </w:r>
      <w:r w:rsidRPr="00B23ABB">
        <w:rPr>
          <w:color w:val="365F91" w:themeColor="accent1" w:themeShade="BF"/>
          <w:lang w:eastAsia="sl-SI"/>
        </w:rPr>
        <w:t>najmanj dva hidravlična premera odv</w:t>
      </w:r>
      <w:r w:rsidR="003F1AF5" w:rsidRPr="00B23ABB">
        <w:rPr>
          <w:color w:val="365F91" w:themeColor="accent1" w:themeShade="BF"/>
          <w:lang w:eastAsia="sl-SI"/>
        </w:rPr>
        <w:t>odnika oddaljeno</w:t>
      </w:r>
      <w:r w:rsidRPr="00B23ABB">
        <w:rPr>
          <w:color w:val="365F91" w:themeColor="accent1" w:themeShade="BF"/>
          <w:lang w:eastAsia="sl-SI"/>
        </w:rPr>
        <w:t xml:space="preserve"> od zadnjega izmenjevalnika toplote ali čistilne naprave odpadnih plinov oziroma zadnje spremembe velikosti, smeri in oblike odvodnika.</w:t>
      </w:r>
    </w:p>
    <w:p w:rsidR="00F20CDE" w:rsidRPr="00B23ABB" w:rsidRDefault="00F20CDE" w:rsidP="00F20CDE">
      <w:pPr>
        <w:pStyle w:val="Brezrazmikov"/>
        <w:jc w:val="both"/>
        <w:rPr>
          <w:color w:val="365F91" w:themeColor="accent1" w:themeShade="BF"/>
          <w:lang w:eastAsia="sl-SI"/>
        </w:rPr>
      </w:pPr>
    </w:p>
    <w:p w:rsidR="00F20CDE" w:rsidRPr="00B23ABB" w:rsidRDefault="00F20CDE" w:rsidP="00F20CDE">
      <w:pPr>
        <w:pStyle w:val="Brezrazmikov"/>
        <w:jc w:val="both"/>
        <w:rPr>
          <w:color w:val="365F91" w:themeColor="accent1" w:themeShade="BF"/>
          <w:lang w:eastAsia="sl-SI"/>
        </w:rPr>
      </w:pPr>
      <w:r w:rsidRPr="00B23ABB">
        <w:rPr>
          <w:color w:val="365F91" w:themeColor="accent1" w:themeShade="BF"/>
          <w:lang w:eastAsia="sl-SI"/>
        </w:rPr>
        <w:t>Meritve se morajo izvajati z vzorčenjem v globini ene tretjine hidravličnega premera odvodnika.</w:t>
      </w:r>
      <w:r w:rsidR="00ED125B" w:rsidRPr="00B23ABB">
        <w:rPr>
          <w:color w:val="365F91" w:themeColor="accent1" w:themeShade="BF"/>
          <w:lang w:eastAsia="sl-SI"/>
        </w:rPr>
        <w:t xml:space="preserve"> </w:t>
      </w:r>
      <w:r w:rsidR="00A64E12" w:rsidRPr="00B23ABB">
        <w:rPr>
          <w:color w:val="365F91" w:themeColor="accent1" w:themeShade="BF"/>
          <w:lang w:eastAsia="sl-SI"/>
        </w:rPr>
        <w:t xml:space="preserve">Če </w:t>
      </w:r>
      <w:r w:rsidR="00ED125B" w:rsidRPr="00B23ABB">
        <w:rPr>
          <w:color w:val="365F91" w:themeColor="accent1" w:themeShade="BF"/>
          <w:lang w:eastAsia="sl-SI"/>
        </w:rPr>
        <w:t>merilnik omogoča ugotavljanj</w:t>
      </w:r>
      <w:r w:rsidR="00932A6A" w:rsidRPr="00B23ABB">
        <w:rPr>
          <w:color w:val="365F91" w:themeColor="accent1" w:themeShade="BF"/>
          <w:lang w:eastAsia="sl-SI"/>
        </w:rPr>
        <w:t>e</w:t>
      </w:r>
      <w:r w:rsidR="00ED125B" w:rsidRPr="00B23ABB">
        <w:rPr>
          <w:color w:val="365F91" w:themeColor="accent1" w:themeShade="BF"/>
          <w:lang w:eastAsia="sl-SI"/>
        </w:rPr>
        <w:t xml:space="preserve"> mest</w:t>
      </w:r>
      <w:r w:rsidR="00932A6A" w:rsidRPr="00B23ABB">
        <w:rPr>
          <w:color w:val="365F91" w:themeColor="accent1" w:themeShade="BF"/>
          <w:lang w:eastAsia="sl-SI"/>
        </w:rPr>
        <w:t>a</w:t>
      </w:r>
      <w:r w:rsidR="00ED125B" w:rsidRPr="00B23ABB">
        <w:rPr>
          <w:color w:val="365F91" w:themeColor="accent1" w:themeShade="BF"/>
          <w:lang w:eastAsia="sl-SI"/>
        </w:rPr>
        <w:t xml:space="preserve"> jedra toka</w:t>
      </w:r>
      <w:r w:rsidR="00E03F55" w:rsidRPr="00B23ABB">
        <w:rPr>
          <w:color w:val="365F91" w:themeColor="accent1" w:themeShade="BF"/>
          <w:lang w:eastAsia="sl-SI"/>
        </w:rPr>
        <w:t xml:space="preserve"> v ravnini merilne odprtine</w:t>
      </w:r>
      <w:r w:rsidR="00ED125B" w:rsidRPr="00B23ABB">
        <w:rPr>
          <w:color w:val="365F91" w:themeColor="accent1" w:themeShade="BF"/>
          <w:lang w:eastAsia="sl-SI"/>
        </w:rPr>
        <w:t>, kje</w:t>
      </w:r>
      <w:r w:rsidR="00932A6A" w:rsidRPr="00B23ABB">
        <w:rPr>
          <w:color w:val="365F91" w:themeColor="accent1" w:themeShade="BF"/>
          <w:lang w:eastAsia="sl-SI"/>
        </w:rPr>
        <w:t>r</w:t>
      </w:r>
      <w:r w:rsidR="00ED125B" w:rsidRPr="00B23ABB">
        <w:rPr>
          <w:color w:val="365F91" w:themeColor="accent1" w:themeShade="BF"/>
          <w:lang w:eastAsia="sl-SI"/>
        </w:rPr>
        <w:t xml:space="preserve"> so temperature dimnih plinov najvišje, </w:t>
      </w:r>
      <w:r w:rsidR="00A64E12" w:rsidRPr="00B23ABB">
        <w:rPr>
          <w:color w:val="365F91" w:themeColor="accent1" w:themeShade="BF"/>
          <w:lang w:eastAsia="sl-SI"/>
        </w:rPr>
        <w:t xml:space="preserve">se </w:t>
      </w:r>
      <w:r w:rsidR="00ED125B" w:rsidRPr="00B23ABB">
        <w:rPr>
          <w:color w:val="365F91" w:themeColor="accent1" w:themeShade="BF"/>
          <w:lang w:eastAsia="sl-SI"/>
        </w:rPr>
        <w:t>meritev izvede na tej globini odvodnika.</w:t>
      </w:r>
    </w:p>
    <w:p w:rsidR="00F20CDE" w:rsidRPr="00B23ABB" w:rsidRDefault="00F20CDE" w:rsidP="00F2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cs="Arial"/>
          <w:color w:val="000000"/>
          <w:sz w:val="16"/>
          <w:szCs w:val="16"/>
          <w:lang w:eastAsia="sl-SI"/>
        </w:rPr>
      </w:pPr>
    </w:p>
    <w:p w:rsidR="00F20CDE" w:rsidRPr="00ED125B" w:rsidRDefault="00F20CDE" w:rsidP="00F2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cs="Arial"/>
          <w:b/>
          <w:color w:val="000000"/>
          <w:sz w:val="24"/>
          <w:szCs w:val="24"/>
          <w:lang w:eastAsia="sl-SI"/>
        </w:rPr>
      </w:pPr>
      <w:r w:rsidRPr="00ED125B">
        <w:rPr>
          <w:rFonts w:cs="Arial"/>
          <w:b/>
          <w:color w:val="000000"/>
          <w:sz w:val="24"/>
          <w:szCs w:val="24"/>
          <w:lang w:eastAsia="sl-SI"/>
        </w:rPr>
        <w:t>B. Meritve emisij iz malih kurilnih naprav na trdna goriva</w:t>
      </w:r>
    </w:p>
    <w:p w:rsidR="00F20CDE" w:rsidRPr="00B23ABB" w:rsidRDefault="00F20CDE" w:rsidP="00F20CDE">
      <w:pPr>
        <w:pStyle w:val="Brezrazmikov"/>
        <w:jc w:val="both"/>
        <w:rPr>
          <w:rFonts w:ascii="Arial" w:hAnsi="Arial" w:cs="Arial"/>
          <w:color w:val="365F91" w:themeColor="accent1" w:themeShade="BF"/>
          <w:lang w:eastAsia="sl-SI"/>
        </w:rPr>
      </w:pPr>
      <w:r w:rsidRPr="00B23ABB">
        <w:rPr>
          <w:rFonts w:ascii="Arial" w:hAnsi="Arial" w:cs="Arial"/>
          <w:color w:val="365F91" w:themeColor="accent1" w:themeShade="BF"/>
          <w:lang w:eastAsia="sl-SI"/>
        </w:rPr>
        <w:t>Če se kurišče male kurilne naprave zalaga s trdnim gorivom ročno, se</w:t>
      </w:r>
      <w:r w:rsidR="00A64E12" w:rsidRPr="00B23ABB">
        <w:rPr>
          <w:rFonts w:ascii="Arial" w:hAnsi="Arial" w:cs="Arial"/>
          <w:color w:val="365F91" w:themeColor="accent1" w:themeShade="BF"/>
          <w:lang w:eastAsia="sl-SI"/>
        </w:rPr>
        <w:t xml:space="preserve"> začnejo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 xml:space="preserve"> meritve emisije izvajati </w:t>
      </w:r>
      <w:r w:rsidR="00ED125B" w:rsidRPr="00B23ABB">
        <w:rPr>
          <w:rFonts w:ascii="Arial" w:hAnsi="Arial" w:cs="Arial"/>
          <w:color w:val="365F91" w:themeColor="accent1" w:themeShade="BF"/>
          <w:lang w:eastAsia="sl-SI"/>
        </w:rPr>
        <w:t xml:space="preserve">najmanj </w:t>
      </w:r>
      <w:r w:rsidR="00A64E12" w:rsidRPr="00B23ABB">
        <w:rPr>
          <w:rFonts w:ascii="Arial" w:hAnsi="Arial" w:cs="Arial"/>
          <w:color w:val="365F91" w:themeColor="accent1" w:themeShade="BF"/>
          <w:lang w:eastAsia="sl-SI"/>
        </w:rPr>
        <w:t>pet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 xml:space="preserve"> minut zatem, ko je kurišče založeno z gorivom v količini, za katero proizvajalec jamči nazivno toplotno moč male kurilne naprave. Za posamezno meritev se izračuna 15-minutn</w:t>
      </w:r>
      <w:r w:rsidR="00A64E12" w:rsidRPr="00B23ABB">
        <w:rPr>
          <w:rFonts w:ascii="Arial" w:hAnsi="Arial" w:cs="Arial"/>
          <w:color w:val="365F91" w:themeColor="accent1" w:themeShade="BF"/>
          <w:lang w:eastAsia="sl-SI"/>
        </w:rPr>
        <w:t>a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 xml:space="preserve"> povprečn</w:t>
      </w:r>
      <w:r w:rsidR="00A64E12" w:rsidRPr="00B23ABB">
        <w:rPr>
          <w:rFonts w:ascii="Arial" w:hAnsi="Arial" w:cs="Arial"/>
          <w:color w:val="365F91" w:themeColor="accent1" w:themeShade="BF"/>
          <w:lang w:eastAsia="sl-SI"/>
        </w:rPr>
        <w:t>a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 xml:space="preserve"> vrednost.</w:t>
      </w:r>
    </w:p>
    <w:p w:rsidR="00F20CDE" w:rsidRPr="00B23ABB" w:rsidRDefault="00F20CDE" w:rsidP="00F20CDE">
      <w:pPr>
        <w:pStyle w:val="Brezrazmikov"/>
        <w:jc w:val="both"/>
        <w:rPr>
          <w:rFonts w:ascii="Arial" w:hAnsi="Arial" w:cs="Arial"/>
          <w:color w:val="365F91" w:themeColor="accent1" w:themeShade="BF"/>
          <w:lang w:eastAsia="sl-SI"/>
        </w:rPr>
      </w:pPr>
    </w:p>
    <w:p w:rsidR="00F20CDE" w:rsidRPr="00B23ABB" w:rsidRDefault="00F20CDE" w:rsidP="00F20CDE">
      <w:pPr>
        <w:pStyle w:val="Brezrazmikov"/>
        <w:jc w:val="both"/>
        <w:rPr>
          <w:rFonts w:ascii="Arial" w:hAnsi="Arial" w:cs="Arial"/>
          <w:color w:val="365F91" w:themeColor="accent1" w:themeShade="BF"/>
          <w:lang w:eastAsia="sl-SI"/>
        </w:rPr>
      </w:pPr>
      <w:r w:rsidRPr="00B23ABB">
        <w:rPr>
          <w:rFonts w:ascii="Arial" w:hAnsi="Arial" w:cs="Arial"/>
          <w:color w:val="365F91" w:themeColor="accent1" w:themeShade="BF"/>
          <w:lang w:eastAsia="sl-SI"/>
        </w:rPr>
        <w:t>Skupni prah v dimnih plinih se meri z merilnimi napravami, ki merijo prah gravimetrično po poenostavljeni metodi</w:t>
      </w:r>
      <w:r w:rsidR="00885A27" w:rsidRPr="00B23ABB">
        <w:rPr>
          <w:rFonts w:ascii="Arial" w:hAnsi="Arial" w:cs="Arial"/>
          <w:color w:val="365F91" w:themeColor="accent1" w:themeShade="BF"/>
          <w:lang w:eastAsia="sl-SI"/>
        </w:rPr>
        <w:t xml:space="preserve"> in </w:t>
      </w:r>
      <w:r w:rsidR="00A64E12" w:rsidRPr="00B23ABB">
        <w:rPr>
          <w:rFonts w:ascii="Arial" w:hAnsi="Arial" w:cs="Arial"/>
          <w:color w:val="365F91" w:themeColor="accent1" w:themeShade="BF"/>
          <w:lang w:eastAsia="sl-SI"/>
        </w:rPr>
        <w:t xml:space="preserve">jih je </w:t>
      </w:r>
      <w:r w:rsidR="00885A27" w:rsidRPr="00B23ABB">
        <w:rPr>
          <w:rFonts w:ascii="Arial" w:hAnsi="Arial" w:cs="Arial"/>
          <w:color w:val="365F91" w:themeColor="accent1" w:themeShade="BF"/>
          <w:lang w:eastAsia="sl-SI"/>
        </w:rPr>
        <w:t>potr</w:t>
      </w:r>
      <w:r w:rsidR="00A64E12" w:rsidRPr="00B23ABB">
        <w:rPr>
          <w:rFonts w:ascii="Arial" w:hAnsi="Arial" w:cs="Arial"/>
          <w:color w:val="365F91" w:themeColor="accent1" w:themeShade="BF"/>
          <w:lang w:eastAsia="sl-SI"/>
        </w:rPr>
        <w:t xml:space="preserve">dil </w:t>
      </w:r>
      <w:r w:rsidR="00885A27" w:rsidRPr="00B23ABB">
        <w:rPr>
          <w:rFonts w:ascii="Arial" w:hAnsi="Arial" w:cs="Arial"/>
          <w:color w:val="365F91" w:themeColor="accent1" w:themeShade="BF"/>
          <w:lang w:eastAsia="sl-SI"/>
        </w:rPr>
        <w:t>organ</w:t>
      </w:r>
      <w:r w:rsidR="0008787C" w:rsidRPr="00B23ABB">
        <w:rPr>
          <w:rFonts w:ascii="Arial" w:hAnsi="Arial" w:cs="Arial"/>
          <w:color w:val="365F91" w:themeColor="accent1" w:themeShade="BF"/>
          <w:lang w:eastAsia="sl-SI"/>
        </w:rPr>
        <w:t>, priglašen pri Evropski komisiji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>.</w:t>
      </w:r>
    </w:p>
    <w:p w:rsidR="00F20CDE" w:rsidRPr="00B23ABB" w:rsidRDefault="00F20CDE" w:rsidP="00F20CDE">
      <w:pPr>
        <w:pStyle w:val="Brezrazmikov"/>
        <w:jc w:val="both"/>
        <w:rPr>
          <w:rFonts w:ascii="Arial" w:hAnsi="Arial" w:cs="Arial"/>
          <w:color w:val="365F91" w:themeColor="accent1" w:themeShade="BF"/>
          <w:lang w:eastAsia="sl-SI"/>
        </w:rPr>
      </w:pPr>
    </w:p>
    <w:p w:rsidR="00F20CDE" w:rsidRPr="00B23ABB" w:rsidRDefault="00F20CDE" w:rsidP="00F20CDE">
      <w:pPr>
        <w:pStyle w:val="Brezrazmikov"/>
        <w:jc w:val="both"/>
        <w:rPr>
          <w:rFonts w:ascii="Arial" w:hAnsi="Arial" w:cs="Arial"/>
          <w:color w:val="365F91" w:themeColor="accent1" w:themeShade="BF"/>
          <w:lang w:eastAsia="sl-SI"/>
        </w:rPr>
      </w:pPr>
      <w:r w:rsidRPr="00B23ABB">
        <w:rPr>
          <w:rFonts w:ascii="Arial" w:hAnsi="Arial" w:cs="Arial"/>
          <w:color w:val="365F91" w:themeColor="accent1" w:themeShade="BF"/>
          <w:lang w:eastAsia="sl-SI"/>
        </w:rPr>
        <w:t xml:space="preserve">Izmerjene vrednosti koncentracije snovi se preračunajo na predpisano računsko vsebnost kisika v dimnih plinih, kot je to določeno v točki </w:t>
      </w:r>
      <w:r w:rsidR="00AF31D9" w:rsidRPr="00B23ABB">
        <w:rPr>
          <w:rFonts w:ascii="Arial" w:hAnsi="Arial" w:cs="Arial"/>
          <w:color w:val="365F91" w:themeColor="accent1" w:themeShade="BF"/>
          <w:lang w:eastAsia="sl-SI"/>
        </w:rPr>
        <w:t>E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 xml:space="preserve"> te </w:t>
      </w:r>
      <w:r w:rsidR="00A64E12" w:rsidRPr="00B23ABB">
        <w:rPr>
          <w:rFonts w:ascii="Arial" w:hAnsi="Arial" w:cs="Arial"/>
          <w:color w:val="365F91" w:themeColor="accent1" w:themeShade="BF"/>
          <w:lang w:eastAsia="sl-SI"/>
        </w:rPr>
        <w:t>priloge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>. Če se namesto vsebnosti kisika v dimnih plinih</w:t>
      </w:r>
      <w:r w:rsidR="00A64E12" w:rsidRPr="00B23ABB">
        <w:rPr>
          <w:rFonts w:ascii="Arial" w:hAnsi="Arial" w:cs="Arial"/>
          <w:color w:val="365F91" w:themeColor="accent1" w:themeShade="BF"/>
          <w:lang w:eastAsia="sl-SI"/>
        </w:rPr>
        <w:t xml:space="preserve"> meri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 xml:space="preserve"> vsebnost ogljikovega dioksida, se izmerjene koncentracije snovi </w:t>
      </w:r>
      <w:r w:rsidR="00A64E12" w:rsidRPr="00B23ABB">
        <w:rPr>
          <w:rFonts w:ascii="Arial" w:hAnsi="Arial" w:cs="Arial"/>
          <w:color w:val="365F91" w:themeColor="accent1" w:themeShade="BF"/>
          <w:lang w:eastAsia="sl-SI"/>
        </w:rPr>
        <w:t xml:space="preserve">preračunajo 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>po enačbi:</w:t>
      </w:r>
    </w:p>
    <w:p w:rsidR="00F20CDE" w:rsidRPr="00E03F55" w:rsidRDefault="00F20CDE" w:rsidP="00F20CDE">
      <w:pPr>
        <w:pStyle w:val="Brezrazmikov"/>
        <w:jc w:val="both"/>
        <w:rPr>
          <w:rFonts w:ascii="Courier New" w:hAnsi="Courier New" w:cs="Courier New"/>
          <w:color w:val="365F91" w:themeColor="accent1" w:themeShade="BF"/>
          <w:sz w:val="18"/>
          <w:szCs w:val="18"/>
          <w:lang w:eastAsia="sl-SI"/>
        </w:rPr>
      </w:pPr>
    </w:p>
    <w:p w:rsidR="00F20CDE" w:rsidRPr="00E03F55" w:rsidRDefault="00F20CDE" w:rsidP="00F20CDE">
      <w:pPr>
        <w:pStyle w:val="Brezrazmikov"/>
        <w:rPr>
          <w:rFonts w:ascii="Courier New" w:hAnsi="Courier New" w:cs="Courier New"/>
          <w:color w:val="365F91" w:themeColor="accent1" w:themeShade="BF"/>
          <w:sz w:val="18"/>
          <w:szCs w:val="18"/>
          <w:lang w:eastAsia="sl-SI"/>
        </w:rPr>
      </w:pPr>
      <w:r w:rsidRPr="00E03F55">
        <w:rPr>
          <w:rFonts w:ascii="Courier New" w:hAnsi="Courier New" w:cs="Courier New"/>
          <w:color w:val="365F91" w:themeColor="accent1" w:themeShade="BF"/>
          <w:sz w:val="18"/>
          <w:szCs w:val="18"/>
          <w:lang w:eastAsia="sl-SI"/>
        </w:rPr>
        <w:t xml:space="preserve">                21</w:t>
      </w:r>
      <w:r w:rsidR="00A64E12">
        <w:rPr>
          <w:rFonts w:ascii="Courier New" w:hAnsi="Courier New" w:cs="Courier New"/>
          <w:color w:val="365F91" w:themeColor="accent1" w:themeShade="BF"/>
          <w:sz w:val="18"/>
          <w:szCs w:val="18"/>
          <w:lang w:eastAsia="sl-SI"/>
        </w:rPr>
        <w:t xml:space="preserve"> </w:t>
      </w:r>
      <w:r w:rsidRPr="00E03F55">
        <w:rPr>
          <w:rFonts w:ascii="Courier New" w:hAnsi="Courier New" w:cs="Courier New"/>
          <w:color w:val="365F91" w:themeColor="accent1" w:themeShade="BF"/>
          <w:sz w:val="18"/>
          <w:szCs w:val="18"/>
          <w:lang w:eastAsia="sl-SI"/>
        </w:rPr>
        <w:t>-</w:t>
      </w:r>
      <w:r w:rsidR="00A64E12">
        <w:rPr>
          <w:rFonts w:ascii="Courier New" w:hAnsi="Courier New" w:cs="Courier New"/>
          <w:color w:val="365F91" w:themeColor="accent1" w:themeShade="BF"/>
          <w:sz w:val="18"/>
          <w:szCs w:val="18"/>
          <w:lang w:eastAsia="sl-SI"/>
        </w:rPr>
        <w:t xml:space="preserve"> </w:t>
      </w:r>
      <w:r w:rsidRPr="00E03F55">
        <w:rPr>
          <w:rFonts w:ascii="Courier New" w:hAnsi="Courier New" w:cs="Courier New"/>
          <w:color w:val="365F91" w:themeColor="accent1" w:themeShade="BF"/>
          <w:sz w:val="18"/>
          <w:szCs w:val="18"/>
          <w:lang w:eastAsia="sl-SI"/>
        </w:rPr>
        <w:t>O</w:t>
      </w:r>
      <w:r w:rsidRPr="002E483A">
        <w:rPr>
          <w:rFonts w:ascii="Courier New" w:hAnsi="Courier New" w:cs="Courier New"/>
          <w:color w:val="365F91" w:themeColor="accent1" w:themeShade="BF"/>
          <w:sz w:val="18"/>
          <w:szCs w:val="18"/>
          <w:vertAlign w:val="subscript"/>
          <w:lang w:eastAsia="sl-SI"/>
        </w:rPr>
        <w:t>2N</w:t>
      </w:r>
    </w:p>
    <w:p w:rsidR="00F20CDE" w:rsidRPr="00E03F55" w:rsidRDefault="00F20CDE" w:rsidP="00F20CDE">
      <w:pPr>
        <w:pStyle w:val="Brezrazmikov"/>
        <w:rPr>
          <w:rFonts w:ascii="Courier New" w:hAnsi="Courier New" w:cs="Courier New"/>
          <w:color w:val="365F91" w:themeColor="accent1" w:themeShade="BF"/>
          <w:sz w:val="18"/>
          <w:szCs w:val="18"/>
          <w:lang w:eastAsia="sl-SI"/>
        </w:rPr>
      </w:pPr>
      <w:r w:rsidRPr="00E03F55">
        <w:rPr>
          <w:rFonts w:ascii="Courier New" w:hAnsi="Courier New" w:cs="Courier New"/>
          <w:color w:val="365F91" w:themeColor="accent1" w:themeShade="BF"/>
          <w:sz w:val="18"/>
          <w:szCs w:val="18"/>
          <w:lang w:eastAsia="sl-SI"/>
        </w:rPr>
        <w:t>E</w:t>
      </w:r>
      <w:r w:rsidRPr="0087113F">
        <w:rPr>
          <w:rFonts w:ascii="Courier New" w:hAnsi="Courier New" w:cs="Courier New"/>
          <w:color w:val="365F91" w:themeColor="accent1" w:themeShade="BF"/>
          <w:sz w:val="18"/>
          <w:szCs w:val="18"/>
          <w:vertAlign w:val="subscript"/>
          <w:lang w:eastAsia="sl-SI"/>
        </w:rPr>
        <w:t>N,i</w:t>
      </w:r>
      <w:r w:rsidRPr="00E03F55">
        <w:rPr>
          <w:rFonts w:ascii="Courier New" w:hAnsi="Courier New" w:cs="Courier New"/>
          <w:color w:val="365F91" w:themeColor="accent1" w:themeShade="BF"/>
          <w:sz w:val="18"/>
          <w:szCs w:val="18"/>
          <w:lang w:eastAsia="sl-SI"/>
        </w:rPr>
        <w:t xml:space="preserve"> = CO</w:t>
      </w:r>
      <w:r w:rsidRPr="002E483A">
        <w:rPr>
          <w:rFonts w:ascii="Courier New" w:hAnsi="Courier New" w:cs="Courier New"/>
          <w:color w:val="365F91" w:themeColor="accent1" w:themeShade="BF"/>
          <w:sz w:val="18"/>
          <w:szCs w:val="18"/>
          <w:vertAlign w:val="subscript"/>
          <w:lang w:eastAsia="sl-SI"/>
        </w:rPr>
        <w:t>2,max</w:t>
      </w:r>
      <w:r w:rsidRPr="00E03F55">
        <w:rPr>
          <w:rFonts w:ascii="Courier New" w:hAnsi="Courier New" w:cs="Courier New"/>
          <w:color w:val="365F91" w:themeColor="accent1" w:themeShade="BF"/>
          <w:sz w:val="18"/>
          <w:szCs w:val="18"/>
          <w:lang w:eastAsia="sl-SI"/>
        </w:rPr>
        <w:t xml:space="preserve"> x ----------</w:t>
      </w:r>
      <w:r w:rsidR="0087113F">
        <w:rPr>
          <w:rFonts w:ascii="Courier New" w:hAnsi="Courier New" w:cs="Courier New"/>
          <w:color w:val="365F91" w:themeColor="accent1" w:themeShade="BF"/>
          <w:sz w:val="18"/>
          <w:szCs w:val="18"/>
          <w:lang w:eastAsia="sl-SI"/>
        </w:rPr>
        <w:t xml:space="preserve"> </w:t>
      </w:r>
      <w:r w:rsidRPr="00E03F55">
        <w:rPr>
          <w:rFonts w:ascii="Courier New" w:hAnsi="Courier New" w:cs="Courier New"/>
          <w:color w:val="365F91" w:themeColor="accent1" w:themeShade="BF"/>
          <w:sz w:val="18"/>
          <w:szCs w:val="18"/>
          <w:lang w:eastAsia="sl-SI"/>
        </w:rPr>
        <w:t>x E</w:t>
      </w:r>
      <w:r w:rsidRPr="0087113F">
        <w:rPr>
          <w:rFonts w:ascii="Courier New" w:hAnsi="Courier New" w:cs="Courier New"/>
          <w:color w:val="365F91" w:themeColor="accent1" w:themeShade="BF"/>
          <w:sz w:val="18"/>
          <w:szCs w:val="18"/>
          <w:vertAlign w:val="subscript"/>
          <w:lang w:eastAsia="sl-SI"/>
        </w:rPr>
        <w:t>M,i</w:t>
      </w:r>
      <w:r w:rsidR="00A64E12">
        <w:rPr>
          <w:rFonts w:ascii="Courier New" w:hAnsi="Courier New" w:cs="Courier New"/>
          <w:color w:val="365F91" w:themeColor="accent1" w:themeShade="BF"/>
          <w:sz w:val="18"/>
          <w:szCs w:val="18"/>
          <w:lang w:eastAsia="sl-SI"/>
        </w:rPr>
        <w:t>,</w:t>
      </w:r>
    </w:p>
    <w:p w:rsidR="00F20CDE" w:rsidRPr="00E03F55" w:rsidRDefault="00F20CDE" w:rsidP="00F20CDE">
      <w:pPr>
        <w:pStyle w:val="Brezrazmikov"/>
        <w:rPr>
          <w:rFonts w:ascii="Courier New" w:hAnsi="Courier New" w:cs="Courier New"/>
          <w:color w:val="365F91" w:themeColor="accent1" w:themeShade="BF"/>
          <w:sz w:val="18"/>
          <w:szCs w:val="18"/>
          <w:lang w:eastAsia="sl-SI"/>
        </w:rPr>
      </w:pPr>
      <w:r w:rsidRPr="00E03F55">
        <w:rPr>
          <w:rFonts w:ascii="Courier New" w:hAnsi="Courier New" w:cs="Courier New"/>
          <w:color w:val="365F91" w:themeColor="accent1" w:themeShade="BF"/>
          <w:sz w:val="18"/>
          <w:szCs w:val="18"/>
          <w:lang w:eastAsia="sl-SI"/>
        </w:rPr>
        <w:t xml:space="preserve">                21</w:t>
      </w:r>
      <w:r w:rsidR="00A64E12">
        <w:rPr>
          <w:rFonts w:ascii="Courier New" w:hAnsi="Courier New" w:cs="Courier New"/>
          <w:color w:val="365F91" w:themeColor="accent1" w:themeShade="BF"/>
          <w:sz w:val="18"/>
          <w:szCs w:val="18"/>
          <w:lang w:eastAsia="sl-SI"/>
        </w:rPr>
        <w:t xml:space="preserve"> </w:t>
      </w:r>
      <w:r w:rsidR="0087113F">
        <w:rPr>
          <w:rFonts w:ascii="Courier New" w:hAnsi="Courier New" w:cs="Courier New"/>
          <w:color w:val="365F91" w:themeColor="accent1" w:themeShade="BF"/>
          <w:sz w:val="18"/>
          <w:szCs w:val="18"/>
          <w:lang w:eastAsia="sl-SI"/>
        </w:rPr>
        <w:t xml:space="preserve">x </w:t>
      </w:r>
      <w:r w:rsidRPr="00E03F55">
        <w:rPr>
          <w:rFonts w:ascii="Courier New" w:hAnsi="Courier New" w:cs="Courier New"/>
          <w:color w:val="365F91" w:themeColor="accent1" w:themeShade="BF"/>
          <w:sz w:val="18"/>
          <w:szCs w:val="18"/>
          <w:lang w:eastAsia="sl-SI"/>
        </w:rPr>
        <w:t>CO</w:t>
      </w:r>
      <w:r w:rsidRPr="002E483A">
        <w:rPr>
          <w:rFonts w:ascii="Courier New" w:hAnsi="Courier New" w:cs="Courier New"/>
          <w:color w:val="365F91" w:themeColor="accent1" w:themeShade="BF"/>
          <w:sz w:val="18"/>
          <w:szCs w:val="18"/>
          <w:vertAlign w:val="subscript"/>
          <w:lang w:eastAsia="sl-SI"/>
        </w:rPr>
        <w:t>2</w:t>
      </w:r>
    </w:p>
    <w:p w:rsidR="00F20CDE" w:rsidRPr="002C5738" w:rsidRDefault="00F20CDE" w:rsidP="00F20CDE">
      <w:pPr>
        <w:pStyle w:val="Brezrazmikov"/>
        <w:rPr>
          <w:rFonts w:ascii="Courier New" w:hAnsi="Courier New" w:cs="Courier New"/>
          <w:sz w:val="18"/>
          <w:szCs w:val="18"/>
          <w:lang w:eastAsia="sl-SI"/>
        </w:rPr>
      </w:pPr>
    </w:p>
    <w:p w:rsidR="00F20CDE" w:rsidRPr="00B23ABB" w:rsidRDefault="00F20CDE" w:rsidP="00F20CDE">
      <w:pPr>
        <w:pStyle w:val="Brezrazmikov"/>
        <w:rPr>
          <w:rFonts w:ascii="Arial" w:hAnsi="Arial" w:cs="Arial"/>
          <w:color w:val="365F91" w:themeColor="accent1" w:themeShade="BF"/>
          <w:lang w:eastAsia="sl-SI"/>
        </w:rPr>
      </w:pPr>
      <w:r w:rsidRPr="00B23ABB">
        <w:rPr>
          <w:rFonts w:ascii="Arial" w:hAnsi="Arial" w:cs="Arial"/>
          <w:color w:val="365F91" w:themeColor="accent1" w:themeShade="BF"/>
          <w:lang w:eastAsia="sl-SI"/>
        </w:rPr>
        <w:t xml:space="preserve">pri čemer </w:t>
      </w:r>
      <w:r w:rsidR="00A64E12" w:rsidRPr="00B23ABB">
        <w:rPr>
          <w:rFonts w:ascii="Arial" w:hAnsi="Arial" w:cs="Arial"/>
          <w:color w:val="365F91" w:themeColor="accent1" w:themeShade="BF"/>
          <w:lang w:eastAsia="sl-SI"/>
        </w:rPr>
        <w:t>je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>:</w:t>
      </w:r>
    </w:p>
    <w:p w:rsidR="00F20CDE" w:rsidRPr="00B23ABB" w:rsidRDefault="00F20CDE" w:rsidP="00F20CDE">
      <w:pPr>
        <w:pStyle w:val="Brezrazmikov"/>
        <w:rPr>
          <w:rFonts w:ascii="Arial" w:hAnsi="Arial" w:cs="Arial"/>
          <w:color w:val="365F91" w:themeColor="accent1" w:themeShade="BF"/>
          <w:lang w:eastAsia="sl-SI"/>
        </w:rPr>
      </w:pPr>
    </w:p>
    <w:p w:rsidR="00F20CDE" w:rsidRPr="00B23ABB" w:rsidRDefault="00F20CDE" w:rsidP="00F20CDE">
      <w:pPr>
        <w:pStyle w:val="Brezrazmikov"/>
        <w:rPr>
          <w:rFonts w:ascii="Arial" w:hAnsi="Arial" w:cs="Arial"/>
          <w:color w:val="365F91" w:themeColor="accent1" w:themeShade="BF"/>
          <w:lang w:eastAsia="sl-SI"/>
        </w:rPr>
      </w:pPr>
      <w:r w:rsidRPr="00B23ABB">
        <w:rPr>
          <w:rFonts w:ascii="Arial" w:hAnsi="Arial" w:cs="Arial"/>
          <w:color w:val="365F91" w:themeColor="accent1" w:themeShade="BF"/>
          <w:lang w:eastAsia="sl-SI"/>
        </w:rPr>
        <w:t>E</w:t>
      </w:r>
      <w:r w:rsidRPr="00B23ABB">
        <w:rPr>
          <w:rFonts w:ascii="Arial" w:hAnsi="Arial" w:cs="Arial"/>
          <w:color w:val="365F91" w:themeColor="accent1" w:themeShade="BF"/>
          <w:vertAlign w:val="subscript"/>
          <w:lang w:eastAsia="sl-SI"/>
        </w:rPr>
        <w:t>N,</w:t>
      </w:r>
      <w:r w:rsidR="00A64E12" w:rsidRPr="00B23ABB">
        <w:rPr>
          <w:rFonts w:ascii="Arial" w:hAnsi="Arial" w:cs="Arial"/>
          <w:color w:val="365F91" w:themeColor="accent1" w:themeShade="BF"/>
          <w:vertAlign w:val="subscript"/>
          <w:lang w:eastAsia="sl-SI"/>
        </w:rPr>
        <w:t>i</w:t>
      </w:r>
      <w:r w:rsidR="00A64E12" w:rsidRPr="00B23ABB">
        <w:rPr>
          <w:rFonts w:ascii="Arial" w:hAnsi="Arial" w:cs="Arial"/>
          <w:color w:val="365F91" w:themeColor="accent1" w:themeShade="BF"/>
          <w:vertAlign w:val="subscript"/>
          <w:lang w:eastAsia="sl-SI"/>
        </w:rPr>
        <w:tab/>
      </w:r>
      <w:r w:rsidRPr="00B23ABB">
        <w:rPr>
          <w:rFonts w:ascii="Arial" w:hAnsi="Arial" w:cs="Arial"/>
          <w:color w:val="365F91" w:themeColor="accent1" w:themeShade="BF"/>
          <w:lang w:eastAsia="sl-SI"/>
        </w:rPr>
        <w:t>koncentracija snovi v suhih dimnih plinih pri predpisani</w:t>
      </w:r>
      <w:r w:rsidR="00A64E12" w:rsidRPr="00B23ABB">
        <w:rPr>
          <w:rFonts w:ascii="Arial" w:hAnsi="Arial" w:cs="Arial"/>
          <w:color w:val="365F91" w:themeColor="accent1" w:themeShade="BF"/>
          <w:lang w:eastAsia="sl-SI"/>
        </w:rPr>
        <w:t xml:space="preserve"> 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>vsebnosti kisika,</w:t>
      </w:r>
    </w:p>
    <w:p w:rsidR="00F20CDE" w:rsidRPr="00B23ABB" w:rsidRDefault="00F20CDE" w:rsidP="00F20CDE">
      <w:pPr>
        <w:pStyle w:val="Brezrazmikov"/>
        <w:rPr>
          <w:rFonts w:ascii="Arial" w:hAnsi="Arial" w:cs="Arial"/>
          <w:color w:val="365F91" w:themeColor="accent1" w:themeShade="BF"/>
          <w:lang w:eastAsia="sl-SI"/>
        </w:rPr>
      </w:pPr>
    </w:p>
    <w:p w:rsidR="00F20CDE" w:rsidRPr="00B23ABB" w:rsidRDefault="00F20CDE" w:rsidP="00F20CDE">
      <w:pPr>
        <w:pStyle w:val="Brezrazmikov"/>
        <w:rPr>
          <w:rFonts w:ascii="Arial" w:hAnsi="Arial" w:cs="Arial"/>
          <w:color w:val="365F91" w:themeColor="accent1" w:themeShade="BF"/>
          <w:lang w:eastAsia="sl-SI"/>
        </w:rPr>
      </w:pPr>
      <w:r w:rsidRPr="00B23ABB">
        <w:rPr>
          <w:rFonts w:ascii="Arial" w:hAnsi="Arial" w:cs="Arial"/>
          <w:color w:val="365F91" w:themeColor="accent1" w:themeShade="BF"/>
          <w:lang w:eastAsia="sl-SI"/>
        </w:rPr>
        <w:t>E</w:t>
      </w:r>
      <w:r w:rsidRPr="00B23ABB">
        <w:rPr>
          <w:rFonts w:ascii="Arial" w:hAnsi="Arial" w:cs="Arial"/>
          <w:color w:val="365F91" w:themeColor="accent1" w:themeShade="BF"/>
          <w:vertAlign w:val="subscript"/>
          <w:lang w:eastAsia="sl-SI"/>
        </w:rPr>
        <w:t>M,</w:t>
      </w:r>
      <w:r w:rsidR="00A64E12" w:rsidRPr="00B23ABB">
        <w:rPr>
          <w:rFonts w:ascii="Arial" w:hAnsi="Arial" w:cs="Arial"/>
          <w:color w:val="365F91" w:themeColor="accent1" w:themeShade="BF"/>
          <w:vertAlign w:val="subscript"/>
          <w:lang w:eastAsia="sl-SI"/>
        </w:rPr>
        <w:t>i</w:t>
      </w:r>
      <w:r w:rsidR="00A64E12" w:rsidRPr="00B23ABB">
        <w:rPr>
          <w:rFonts w:ascii="Arial" w:hAnsi="Arial" w:cs="Arial"/>
          <w:color w:val="365F91" w:themeColor="accent1" w:themeShade="BF"/>
          <w:vertAlign w:val="subscript"/>
          <w:lang w:eastAsia="sl-SI"/>
        </w:rPr>
        <w:tab/>
      </w:r>
      <w:r w:rsidRPr="00B23ABB">
        <w:rPr>
          <w:rFonts w:ascii="Arial" w:hAnsi="Arial" w:cs="Arial"/>
          <w:color w:val="365F91" w:themeColor="accent1" w:themeShade="BF"/>
          <w:lang w:eastAsia="sl-SI"/>
        </w:rPr>
        <w:t xml:space="preserve">izmerjena koncentracija snovi </w:t>
      </w:r>
      <w:r w:rsidR="00A64E12" w:rsidRPr="00B23ABB">
        <w:rPr>
          <w:rFonts w:ascii="Arial" w:hAnsi="Arial" w:cs="Arial"/>
          <w:color w:val="365F91" w:themeColor="accent1" w:themeShade="BF"/>
          <w:lang w:eastAsia="sl-SI"/>
        </w:rPr>
        <w:t>(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>v mg/m</w:t>
      </w:r>
      <w:r w:rsidRPr="00B23ABB">
        <w:rPr>
          <w:rFonts w:ascii="Arial" w:hAnsi="Arial" w:cs="Arial"/>
          <w:color w:val="365F91" w:themeColor="accent1" w:themeShade="BF"/>
          <w:vertAlign w:val="superscript"/>
          <w:lang w:eastAsia="sl-SI"/>
        </w:rPr>
        <w:t>3</w:t>
      </w:r>
      <w:r w:rsidR="00A64E12" w:rsidRPr="00B23ABB">
        <w:rPr>
          <w:rFonts w:ascii="Arial" w:hAnsi="Arial" w:cs="Arial"/>
          <w:color w:val="365F91" w:themeColor="accent1" w:themeShade="BF"/>
          <w:lang w:eastAsia="sl-SI"/>
        </w:rPr>
        <w:t>)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>,</w:t>
      </w:r>
    </w:p>
    <w:p w:rsidR="00F20CDE" w:rsidRPr="00B23ABB" w:rsidRDefault="00F20CDE" w:rsidP="00F20CDE">
      <w:pPr>
        <w:pStyle w:val="Brezrazmikov"/>
        <w:rPr>
          <w:rFonts w:ascii="Arial" w:hAnsi="Arial" w:cs="Arial"/>
          <w:color w:val="365F91" w:themeColor="accent1" w:themeShade="BF"/>
          <w:lang w:eastAsia="sl-SI"/>
        </w:rPr>
      </w:pPr>
    </w:p>
    <w:p w:rsidR="00F20CDE" w:rsidRPr="00B23ABB" w:rsidRDefault="00A64E12" w:rsidP="00F20CDE">
      <w:pPr>
        <w:pStyle w:val="Brezrazmikov"/>
        <w:rPr>
          <w:rFonts w:ascii="Arial" w:hAnsi="Arial" w:cs="Arial"/>
          <w:color w:val="365F91" w:themeColor="accent1" w:themeShade="BF"/>
          <w:lang w:eastAsia="sl-SI"/>
        </w:rPr>
      </w:pPr>
      <w:r w:rsidRPr="00B23ABB">
        <w:rPr>
          <w:rFonts w:ascii="Arial" w:hAnsi="Arial" w:cs="Arial"/>
          <w:color w:val="365F91" w:themeColor="accent1" w:themeShade="BF"/>
          <w:lang w:eastAsia="sl-SI"/>
        </w:rPr>
        <w:t>O</w:t>
      </w:r>
      <w:r w:rsidRPr="00B23ABB">
        <w:rPr>
          <w:rFonts w:ascii="Arial" w:hAnsi="Arial" w:cs="Arial"/>
          <w:color w:val="365F91" w:themeColor="accent1" w:themeShade="BF"/>
          <w:vertAlign w:val="subscript"/>
          <w:lang w:eastAsia="sl-SI"/>
        </w:rPr>
        <w:t>2N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ab/>
      </w:r>
      <w:r w:rsidR="00F20CDE" w:rsidRPr="00B23ABB">
        <w:rPr>
          <w:rFonts w:ascii="Arial" w:hAnsi="Arial" w:cs="Arial"/>
          <w:color w:val="365F91" w:themeColor="accent1" w:themeShade="BF"/>
          <w:lang w:eastAsia="sl-SI"/>
        </w:rPr>
        <w:t>računska vsebnost kisika v dimnih plinih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 xml:space="preserve"> (</w:t>
      </w:r>
      <w:r w:rsidR="00F20CDE" w:rsidRPr="00B23ABB">
        <w:rPr>
          <w:rFonts w:ascii="Arial" w:hAnsi="Arial" w:cs="Arial"/>
          <w:color w:val="365F91" w:themeColor="accent1" w:themeShade="BF"/>
          <w:lang w:eastAsia="sl-SI"/>
        </w:rPr>
        <w:t xml:space="preserve">v </w:t>
      </w:r>
      <w:r w:rsidR="00207FA7" w:rsidRPr="00B23ABB">
        <w:rPr>
          <w:rFonts w:ascii="Arial" w:hAnsi="Arial" w:cs="Arial"/>
          <w:color w:val="365F91" w:themeColor="accent1" w:themeShade="BF"/>
          <w:lang w:eastAsia="sl-SI"/>
        </w:rPr>
        <w:t>volums</w:t>
      </w:r>
      <w:r w:rsidR="00F20CDE" w:rsidRPr="00B23ABB">
        <w:rPr>
          <w:rFonts w:ascii="Arial" w:hAnsi="Arial" w:cs="Arial"/>
          <w:color w:val="365F91" w:themeColor="accent1" w:themeShade="BF"/>
          <w:lang w:eastAsia="sl-SI"/>
        </w:rPr>
        <w:t>kih %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>)</w:t>
      </w:r>
      <w:r w:rsidR="00F20CDE" w:rsidRPr="00B23ABB">
        <w:rPr>
          <w:rFonts w:ascii="Arial" w:hAnsi="Arial" w:cs="Arial"/>
          <w:color w:val="365F91" w:themeColor="accent1" w:themeShade="BF"/>
          <w:lang w:eastAsia="sl-SI"/>
        </w:rPr>
        <w:t>,</w:t>
      </w:r>
    </w:p>
    <w:p w:rsidR="00F20CDE" w:rsidRPr="00B23ABB" w:rsidRDefault="00F20CDE" w:rsidP="00F20CDE">
      <w:pPr>
        <w:pStyle w:val="Brezrazmikov"/>
        <w:rPr>
          <w:rFonts w:ascii="Arial" w:hAnsi="Arial" w:cs="Arial"/>
          <w:color w:val="365F91" w:themeColor="accent1" w:themeShade="BF"/>
          <w:lang w:eastAsia="sl-SI"/>
        </w:rPr>
      </w:pPr>
    </w:p>
    <w:p w:rsidR="00F20CDE" w:rsidRPr="00B23ABB" w:rsidRDefault="00A64E12" w:rsidP="00F20CDE">
      <w:pPr>
        <w:pStyle w:val="Brezrazmikov"/>
        <w:rPr>
          <w:rFonts w:ascii="Arial" w:hAnsi="Arial" w:cs="Arial"/>
          <w:color w:val="365F91" w:themeColor="accent1" w:themeShade="BF"/>
          <w:lang w:eastAsia="sl-SI"/>
        </w:rPr>
      </w:pPr>
      <w:r w:rsidRPr="00B23ABB">
        <w:rPr>
          <w:rFonts w:ascii="Arial" w:hAnsi="Arial" w:cs="Arial"/>
          <w:color w:val="365F91" w:themeColor="accent1" w:themeShade="BF"/>
          <w:lang w:eastAsia="sl-SI"/>
        </w:rPr>
        <w:t>CO</w:t>
      </w:r>
      <w:r w:rsidRPr="00B23ABB">
        <w:rPr>
          <w:rFonts w:ascii="Arial" w:hAnsi="Arial" w:cs="Arial"/>
          <w:color w:val="365F91" w:themeColor="accent1" w:themeShade="BF"/>
          <w:vertAlign w:val="subscript"/>
          <w:lang w:eastAsia="sl-SI"/>
        </w:rPr>
        <w:t>2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ab/>
      </w:r>
      <w:r w:rsidR="00F20CDE" w:rsidRPr="00B23ABB">
        <w:rPr>
          <w:rFonts w:ascii="Arial" w:hAnsi="Arial" w:cs="Arial"/>
          <w:color w:val="365F91" w:themeColor="accent1" w:themeShade="BF"/>
          <w:lang w:eastAsia="sl-SI"/>
        </w:rPr>
        <w:t>izmerjena vsebnost ogljikovega dioksida v suhih dimnih plinih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 xml:space="preserve"> (</w:t>
      </w:r>
      <w:r w:rsidR="00F20CDE" w:rsidRPr="00B23ABB">
        <w:rPr>
          <w:rFonts w:ascii="Arial" w:hAnsi="Arial" w:cs="Arial"/>
          <w:color w:val="365F91" w:themeColor="accent1" w:themeShade="BF"/>
          <w:lang w:eastAsia="sl-SI"/>
        </w:rPr>
        <w:t xml:space="preserve">v </w:t>
      </w:r>
      <w:r w:rsidR="00207FA7" w:rsidRPr="00B23ABB">
        <w:rPr>
          <w:rFonts w:ascii="Arial" w:hAnsi="Arial" w:cs="Arial"/>
          <w:color w:val="365F91" w:themeColor="accent1" w:themeShade="BF"/>
          <w:lang w:eastAsia="sl-SI"/>
        </w:rPr>
        <w:t>volums</w:t>
      </w:r>
      <w:r w:rsidR="00F20CDE" w:rsidRPr="00B23ABB">
        <w:rPr>
          <w:rFonts w:ascii="Arial" w:hAnsi="Arial" w:cs="Arial"/>
          <w:color w:val="365F91" w:themeColor="accent1" w:themeShade="BF"/>
          <w:lang w:eastAsia="sl-SI"/>
        </w:rPr>
        <w:t>kih %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>)</w:t>
      </w:r>
      <w:r w:rsidR="00F20CDE" w:rsidRPr="00B23ABB">
        <w:rPr>
          <w:rFonts w:ascii="Arial" w:hAnsi="Arial" w:cs="Arial"/>
          <w:color w:val="365F91" w:themeColor="accent1" w:themeShade="BF"/>
          <w:lang w:eastAsia="sl-SI"/>
        </w:rPr>
        <w:t>,</w:t>
      </w:r>
    </w:p>
    <w:p w:rsidR="00F20CDE" w:rsidRPr="00B23ABB" w:rsidRDefault="00F20CDE" w:rsidP="00F20CDE">
      <w:pPr>
        <w:pStyle w:val="Brezrazmikov"/>
        <w:rPr>
          <w:rFonts w:ascii="Arial" w:hAnsi="Arial" w:cs="Arial"/>
          <w:color w:val="365F91" w:themeColor="accent1" w:themeShade="BF"/>
          <w:lang w:eastAsia="sl-SI"/>
        </w:rPr>
      </w:pPr>
    </w:p>
    <w:p w:rsidR="00F20CDE" w:rsidRPr="00B23ABB" w:rsidRDefault="00F20CDE" w:rsidP="00F20CDE">
      <w:pPr>
        <w:pStyle w:val="Brezrazmikov"/>
        <w:rPr>
          <w:rFonts w:ascii="Arial" w:hAnsi="Arial" w:cs="Arial"/>
          <w:color w:val="365F91" w:themeColor="accent1" w:themeShade="BF"/>
          <w:lang w:eastAsia="sl-SI"/>
        </w:rPr>
      </w:pPr>
      <w:r w:rsidRPr="00B23ABB">
        <w:rPr>
          <w:rFonts w:ascii="Arial" w:hAnsi="Arial" w:cs="Arial"/>
          <w:color w:val="365F91" w:themeColor="accent1" w:themeShade="BF"/>
          <w:lang w:eastAsia="sl-SI"/>
        </w:rPr>
        <w:t>CO</w:t>
      </w:r>
      <w:r w:rsidRPr="00B23ABB">
        <w:rPr>
          <w:rFonts w:ascii="Arial" w:hAnsi="Arial" w:cs="Arial"/>
          <w:color w:val="365F91" w:themeColor="accent1" w:themeShade="BF"/>
          <w:vertAlign w:val="subscript"/>
          <w:lang w:eastAsia="sl-SI"/>
        </w:rPr>
        <w:t>2,</w:t>
      </w:r>
      <w:r w:rsidR="00A64E12" w:rsidRPr="00B23ABB">
        <w:rPr>
          <w:rFonts w:ascii="Arial" w:hAnsi="Arial" w:cs="Arial"/>
          <w:color w:val="365F91" w:themeColor="accent1" w:themeShade="BF"/>
          <w:vertAlign w:val="subscript"/>
          <w:lang w:eastAsia="sl-SI"/>
        </w:rPr>
        <w:t>max</w:t>
      </w:r>
      <w:r w:rsidR="00A64E12" w:rsidRPr="00B23ABB">
        <w:rPr>
          <w:rFonts w:ascii="Arial" w:hAnsi="Arial" w:cs="Arial"/>
          <w:color w:val="365F91" w:themeColor="accent1" w:themeShade="BF"/>
          <w:vertAlign w:val="subscript"/>
          <w:lang w:eastAsia="sl-SI"/>
        </w:rPr>
        <w:tab/>
      </w:r>
      <w:r w:rsidRPr="00B23ABB">
        <w:rPr>
          <w:rFonts w:ascii="Arial" w:hAnsi="Arial" w:cs="Arial"/>
          <w:color w:val="365F91" w:themeColor="accent1" w:themeShade="BF"/>
          <w:lang w:eastAsia="sl-SI"/>
        </w:rPr>
        <w:t xml:space="preserve">največja vsebnost ogljikovega dioksida v suhih dimnih plinih, določena v tabeli 1 za vsako vrsto goriva posebej </w:t>
      </w:r>
      <w:r w:rsidR="00A64E12" w:rsidRPr="00B23ABB">
        <w:rPr>
          <w:rFonts w:ascii="Arial" w:hAnsi="Arial" w:cs="Arial"/>
          <w:color w:val="365F91" w:themeColor="accent1" w:themeShade="BF"/>
          <w:lang w:eastAsia="sl-SI"/>
        </w:rPr>
        <w:t>(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 xml:space="preserve">v </w:t>
      </w:r>
      <w:r w:rsidR="00207FA7" w:rsidRPr="00B23ABB">
        <w:rPr>
          <w:rFonts w:ascii="Arial" w:hAnsi="Arial" w:cs="Arial"/>
          <w:color w:val="365F91" w:themeColor="accent1" w:themeShade="BF"/>
          <w:lang w:eastAsia="sl-SI"/>
        </w:rPr>
        <w:t>volums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>kih %</w:t>
      </w:r>
      <w:r w:rsidR="00A64E12" w:rsidRPr="00B23ABB">
        <w:rPr>
          <w:rFonts w:ascii="Arial" w:hAnsi="Arial" w:cs="Arial"/>
          <w:color w:val="365F91" w:themeColor="accent1" w:themeShade="BF"/>
          <w:lang w:eastAsia="sl-SI"/>
        </w:rPr>
        <w:t>)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>.</w:t>
      </w:r>
    </w:p>
    <w:p w:rsidR="00F20CDE" w:rsidRPr="00E03F55" w:rsidRDefault="00F20CDE" w:rsidP="00F2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Arial"/>
          <w:color w:val="365F91" w:themeColor="accent1" w:themeShade="BF"/>
          <w:sz w:val="16"/>
          <w:szCs w:val="16"/>
          <w:lang w:eastAsia="sl-SI"/>
        </w:rPr>
      </w:pPr>
    </w:p>
    <w:p w:rsidR="00F20CDE" w:rsidRDefault="00F20CDE" w:rsidP="00F2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Arial"/>
          <w:color w:val="000000"/>
          <w:sz w:val="16"/>
          <w:szCs w:val="16"/>
          <w:lang w:eastAsia="sl-SI"/>
        </w:rPr>
      </w:pPr>
    </w:p>
    <w:p w:rsidR="00F20CDE" w:rsidRDefault="00F20CDE" w:rsidP="00F2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Arial"/>
          <w:color w:val="000000"/>
          <w:sz w:val="16"/>
          <w:szCs w:val="16"/>
          <w:lang w:eastAsia="sl-SI"/>
        </w:rPr>
      </w:pPr>
    </w:p>
    <w:p w:rsidR="00F20CDE" w:rsidRDefault="00F20CDE" w:rsidP="00F2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Arial"/>
          <w:color w:val="000000"/>
          <w:sz w:val="16"/>
          <w:szCs w:val="16"/>
          <w:lang w:eastAsia="sl-SI"/>
        </w:rPr>
      </w:pPr>
    </w:p>
    <w:p w:rsidR="00F20CDE" w:rsidRPr="00ED125B" w:rsidRDefault="00F20CDE" w:rsidP="00F2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Arial"/>
          <w:color w:val="000000"/>
          <w:lang w:eastAsia="sl-SI"/>
        </w:rPr>
      </w:pPr>
      <w:r w:rsidRPr="00ED125B">
        <w:rPr>
          <w:rFonts w:cs="Arial"/>
          <w:color w:val="000000"/>
          <w:lang w:eastAsia="sl-SI"/>
        </w:rPr>
        <w:lastRenderedPageBreak/>
        <w:t>Tabela 1</w:t>
      </w:r>
      <w:r w:rsidR="00A64E12">
        <w:rPr>
          <w:rFonts w:cs="Arial"/>
          <w:color w:val="000000"/>
          <w:lang w:eastAsia="sl-SI"/>
        </w:rPr>
        <w:t>:</w:t>
      </w:r>
      <w:r w:rsidRPr="00ED125B">
        <w:rPr>
          <w:rFonts w:cs="Arial"/>
          <w:color w:val="000000"/>
          <w:lang w:eastAsia="sl-SI"/>
        </w:rPr>
        <w:t xml:space="preserve"> Največja vsebnost ogljikovega dioksida v dimnih plinih za nekatera trdna goriva</w:t>
      </w:r>
    </w:p>
    <w:p w:rsidR="00F20CDE" w:rsidRPr="002C5738" w:rsidRDefault="00F20CDE" w:rsidP="00F2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000000"/>
          <w:sz w:val="18"/>
          <w:szCs w:val="18"/>
          <w:lang w:eastAsia="sl-SI"/>
        </w:rPr>
      </w:pPr>
      <w:r w:rsidRPr="002C5738">
        <w:rPr>
          <w:rFonts w:ascii="Courier New" w:hAnsi="Courier New" w:cs="Courier New"/>
          <w:color w:val="000000"/>
          <w:sz w:val="18"/>
          <w:szCs w:val="18"/>
          <w:lang w:eastAsia="sl-SI"/>
        </w:rPr>
        <w:t>-----------------------------------------------------------</w:t>
      </w:r>
    </w:p>
    <w:p w:rsidR="00F20CDE" w:rsidRPr="002C5738" w:rsidRDefault="00F20CDE" w:rsidP="00F2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000000"/>
          <w:sz w:val="18"/>
          <w:szCs w:val="18"/>
          <w:lang w:eastAsia="sl-SI"/>
        </w:rPr>
      </w:pPr>
      <w:r w:rsidRPr="002C5738">
        <w:rPr>
          <w:rFonts w:ascii="Courier New" w:hAnsi="Courier New" w:cs="Courier New"/>
          <w:color w:val="000000"/>
          <w:sz w:val="18"/>
          <w:szCs w:val="18"/>
          <w:lang w:eastAsia="sl-SI"/>
        </w:rPr>
        <w:t>Vrsta trdnega goriva                CO</w:t>
      </w:r>
      <w:r w:rsidRPr="002C5738">
        <w:rPr>
          <w:rFonts w:ascii="Courier New" w:hAnsi="Courier New" w:cs="Courier New"/>
          <w:color w:val="000000"/>
          <w:sz w:val="18"/>
          <w:szCs w:val="18"/>
          <w:vertAlign w:val="subscript"/>
          <w:lang w:eastAsia="sl-SI"/>
        </w:rPr>
        <w:t>2,max</w:t>
      </w:r>
      <w:r w:rsidRPr="002C5738">
        <w:rPr>
          <w:rFonts w:ascii="Courier New" w:hAnsi="Courier New" w:cs="Courier New"/>
          <w:color w:val="000000"/>
          <w:sz w:val="18"/>
          <w:szCs w:val="18"/>
          <w:lang w:eastAsia="sl-SI"/>
        </w:rPr>
        <w:t xml:space="preserve"> </w:t>
      </w:r>
      <w:r w:rsidR="00A64E12">
        <w:rPr>
          <w:rFonts w:ascii="Courier New" w:hAnsi="Courier New" w:cs="Courier New"/>
          <w:color w:val="000000"/>
          <w:sz w:val="18"/>
          <w:szCs w:val="18"/>
          <w:lang w:eastAsia="sl-SI"/>
        </w:rPr>
        <w:t>(</w:t>
      </w:r>
      <w:r w:rsidRPr="002C5738">
        <w:rPr>
          <w:rFonts w:ascii="Courier New" w:hAnsi="Courier New" w:cs="Courier New"/>
          <w:color w:val="000000"/>
          <w:sz w:val="18"/>
          <w:szCs w:val="18"/>
          <w:lang w:eastAsia="sl-SI"/>
        </w:rPr>
        <w:t>v volumskih %</w:t>
      </w:r>
      <w:r w:rsidR="00A64E12">
        <w:rPr>
          <w:rFonts w:ascii="Courier New" w:hAnsi="Courier New" w:cs="Courier New"/>
          <w:color w:val="000000"/>
          <w:sz w:val="18"/>
          <w:szCs w:val="18"/>
          <w:lang w:eastAsia="sl-SI"/>
        </w:rPr>
        <w:t>)</w:t>
      </w:r>
    </w:p>
    <w:p w:rsidR="00F20CDE" w:rsidRPr="002C5738" w:rsidRDefault="00F20CDE" w:rsidP="00F2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000000"/>
          <w:sz w:val="18"/>
          <w:szCs w:val="18"/>
          <w:lang w:eastAsia="sl-SI"/>
        </w:rPr>
      </w:pPr>
      <w:r w:rsidRPr="002C5738">
        <w:rPr>
          <w:rFonts w:ascii="Courier New" w:hAnsi="Courier New" w:cs="Courier New"/>
          <w:color w:val="000000"/>
          <w:sz w:val="18"/>
          <w:szCs w:val="18"/>
          <w:lang w:eastAsia="sl-SI"/>
        </w:rPr>
        <w:t>-----------------------------------------------------------</w:t>
      </w:r>
    </w:p>
    <w:p w:rsidR="00F20CDE" w:rsidRPr="002C5738" w:rsidRDefault="00A64E12" w:rsidP="00F2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000000"/>
          <w:sz w:val="18"/>
          <w:szCs w:val="18"/>
          <w:lang w:eastAsia="sl-SI"/>
        </w:rPr>
      </w:pPr>
      <w:r w:rsidRPr="002C5738">
        <w:rPr>
          <w:rFonts w:ascii="Courier New" w:hAnsi="Courier New" w:cs="Courier New"/>
          <w:color w:val="000000"/>
          <w:sz w:val="18"/>
          <w:szCs w:val="18"/>
          <w:lang w:eastAsia="sl-SI"/>
        </w:rPr>
        <w:t xml:space="preserve">Črni </w:t>
      </w:r>
      <w:r w:rsidR="00F20CDE" w:rsidRPr="002C5738">
        <w:rPr>
          <w:rFonts w:ascii="Courier New" w:hAnsi="Courier New" w:cs="Courier New"/>
          <w:color w:val="000000"/>
          <w:sz w:val="18"/>
          <w:szCs w:val="18"/>
          <w:lang w:eastAsia="sl-SI"/>
        </w:rPr>
        <w:t>premog                                18,7</w:t>
      </w:r>
    </w:p>
    <w:p w:rsidR="00F20CDE" w:rsidRPr="002C5738" w:rsidRDefault="00A64E12" w:rsidP="00F2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000000"/>
          <w:sz w:val="18"/>
          <w:szCs w:val="18"/>
          <w:lang w:eastAsia="sl-SI"/>
        </w:rPr>
      </w:pPr>
      <w:r w:rsidRPr="002C5738">
        <w:rPr>
          <w:rFonts w:ascii="Courier New" w:hAnsi="Courier New" w:cs="Courier New"/>
          <w:color w:val="000000"/>
          <w:sz w:val="18"/>
          <w:szCs w:val="18"/>
          <w:lang w:eastAsia="sl-SI"/>
        </w:rPr>
        <w:t xml:space="preserve">Briketi </w:t>
      </w:r>
      <w:r w:rsidR="00F20CDE" w:rsidRPr="002C5738">
        <w:rPr>
          <w:rFonts w:ascii="Courier New" w:hAnsi="Courier New" w:cs="Courier New"/>
          <w:color w:val="000000"/>
          <w:sz w:val="18"/>
          <w:szCs w:val="18"/>
          <w:lang w:eastAsia="sl-SI"/>
        </w:rPr>
        <w:t>iz črnega premoga                  18,9</w:t>
      </w:r>
    </w:p>
    <w:p w:rsidR="00F20CDE" w:rsidRPr="002C5738" w:rsidRDefault="00A64E12" w:rsidP="00F2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000000"/>
          <w:sz w:val="18"/>
          <w:szCs w:val="18"/>
          <w:lang w:eastAsia="sl-SI"/>
        </w:rPr>
      </w:pPr>
      <w:r w:rsidRPr="002C5738">
        <w:rPr>
          <w:rFonts w:ascii="Courier New" w:hAnsi="Courier New" w:cs="Courier New"/>
          <w:color w:val="000000"/>
          <w:sz w:val="18"/>
          <w:szCs w:val="18"/>
          <w:lang w:eastAsia="sl-SI"/>
        </w:rPr>
        <w:t xml:space="preserve">Koks                                     </w:t>
      </w:r>
      <w:r w:rsidR="00F20CDE" w:rsidRPr="002C5738">
        <w:rPr>
          <w:rFonts w:ascii="Courier New" w:hAnsi="Courier New" w:cs="Courier New"/>
          <w:color w:val="000000"/>
          <w:sz w:val="18"/>
          <w:szCs w:val="18"/>
          <w:lang w:eastAsia="sl-SI"/>
        </w:rPr>
        <w:t xml:space="preserve">  20,5</w:t>
      </w:r>
    </w:p>
    <w:p w:rsidR="00F20CDE" w:rsidRPr="002C5738" w:rsidRDefault="00A64E12" w:rsidP="00F2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000000"/>
          <w:sz w:val="18"/>
          <w:szCs w:val="18"/>
          <w:lang w:eastAsia="sl-SI"/>
        </w:rPr>
      </w:pPr>
      <w:r w:rsidRPr="002C5738">
        <w:rPr>
          <w:rFonts w:ascii="Courier New" w:hAnsi="Courier New" w:cs="Courier New"/>
          <w:color w:val="000000"/>
          <w:sz w:val="18"/>
          <w:szCs w:val="18"/>
          <w:lang w:eastAsia="sl-SI"/>
        </w:rPr>
        <w:t xml:space="preserve">Rjavi </w:t>
      </w:r>
      <w:r w:rsidR="00F20CDE" w:rsidRPr="002C5738">
        <w:rPr>
          <w:rFonts w:ascii="Courier New" w:hAnsi="Courier New" w:cs="Courier New"/>
          <w:color w:val="000000"/>
          <w:sz w:val="18"/>
          <w:szCs w:val="18"/>
          <w:lang w:eastAsia="sl-SI"/>
        </w:rPr>
        <w:t>premog in šota                       19,8</w:t>
      </w:r>
    </w:p>
    <w:p w:rsidR="00F20CDE" w:rsidRPr="002C5738" w:rsidRDefault="00A64E12" w:rsidP="00F2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000000"/>
          <w:sz w:val="18"/>
          <w:szCs w:val="18"/>
          <w:lang w:eastAsia="sl-SI"/>
        </w:rPr>
      </w:pPr>
      <w:r w:rsidRPr="002C5738">
        <w:rPr>
          <w:rFonts w:ascii="Courier New" w:hAnsi="Courier New" w:cs="Courier New"/>
          <w:color w:val="000000"/>
          <w:sz w:val="18"/>
          <w:szCs w:val="18"/>
          <w:lang w:eastAsia="sl-SI"/>
        </w:rPr>
        <w:t xml:space="preserve">Biomasa                                    </w:t>
      </w:r>
      <w:r w:rsidR="00F20CDE" w:rsidRPr="002C5738">
        <w:rPr>
          <w:rFonts w:ascii="Courier New" w:hAnsi="Courier New" w:cs="Courier New"/>
          <w:color w:val="000000"/>
          <w:sz w:val="18"/>
          <w:szCs w:val="18"/>
          <w:lang w:eastAsia="sl-SI"/>
        </w:rPr>
        <w:t>20,3</w:t>
      </w:r>
    </w:p>
    <w:p w:rsidR="00F20CDE" w:rsidRPr="002C5738" w:rsidRDefault="00F20CDE" w:rsidP="00F2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000000"/>
          <w:sz w:val="18"/>
          <w:szCs w:val="18"/>
          <w:lang w:eastAsia="sl-SI"/>
        </w:rPr>
      </w:pPr>
      <w:r w:rsidRPr="002C5738">
        <w:rPr>
          <w:rFonts w:ascii="Courier New" w:hAnsi="Courier New" w:cs="Courier New"/>
          <w:color w:val="000000"/>
          <w:sz w:val="18"/>
          <w:szCs w:val="18"/>
          <w:lang w:eastAsia="sl-SI"/>
        </w:rPr>
        <w:t>----------------------------------------------------------------</w:t>
      </w:r>
    </w:p>
    <w:p w:rsidR="00EA0A61" w:rsidRPr="00B23ABB" w:rsidRDefault="00EA0A61" w:rsidP="00EA0A61">
      <w:pPr>
        <w:jc w:val="both"/>
        <w:rPr>
          <w:rFonts w:ascii="Arial" w:hAnsi="Arial" w:cs="Arial"/>
          <w:color w:val="365F91" w:themeColor="accent1" w:themeShade="BF"/>
        </w:rPr>
      </w:pPr>
      <w:r w:rsidRPr="00B23ABB">
        <w:rPr>
          <w:rFonts w:ascii="Arial" w:hAnsi="Arial" w:cs="Arial"/>
          <w:color w:val="365F91" w:themeColor="accent1" w:themeShade="BF"/>
        </w:rPr>
        <w:t xml:space="preserve">Protokol izvedbe meritve emisij snovi v dimnih plinih temelji na </w:t>
      </w:r>
      <w:r w:rsidR="00695467" w:rsidRPr="00B23ABB">
        <w:rPr>
          <w:rFonts w:ascii="Arial" w:hAnsi="Arial" w:cs="Arial"/>
          <w:color w:val="365F91" w:themeColor="accent1" w:themeShade="BF"/>
        </w:rPr>
        <w:t>dveh standardizacijskih dokumentih, ki urejata meritev emisij na malih kurilnih napravah</w:t>
      </w:r>
      <w:r w:rsidRPr="00B23ABB">
        <w:rPr>
          <w:rFonts w:ascii="Arial" w:hAnsi="Arial" w:cs="Arial"/>
          <w:color w:val="365F91" w:themeColor="accent1" w:themeShade="BF"/>
        </w:rPr>
        <w:t xml:space="preserve">. Postopek meritve zahteva doslednost pri izvedbi. </w:t>
      </w:r>
      <w:r w:rsidR="00F26363" w:rsidRPr="00B23ABB">
        <w:rPr>
          <w:rFonts w:ascii="Arial" w:hAnsi="Arial" w:cs="Arial"/>
          <w:color w:val="365F91" w:themeColor="accent1" w:themeShade="BF"/>
        </w:rPr>
        <w:t>P</w:t>
      </w:r>
      <w:r w:rsidRPr="00B23ABB">
        <w:rPr>
          <w:rFonts w:ascii="Arial" w:hAnsi="Arial" w:cs="Arial"/>
          <w:color w:val="365F91" w:themeColor="accent1" w:themeShade="BF"/>
        </w:rPr>
        <w:t xml:space="preserve">riprava in meritev ogljikovega oksida in kisika, ki sta sestavna dela meritve in opredelitve kakovosti zgorevanja goriva, </w:t>
      </w:r>
      <w:r w:rsidR="00F26363" w:rsidRPr="00B23ABB">
        <w:rPr>
          <w:rFonts w:ascii="Arial" w:hAnsi="Arial" w:cs="Arial"/>
          <w:color w:val="365F91" w:themeColor="accent1" w:themeShade="BF"/>
        </w:rPr>
        <w:t>sta časovno odvisni od tipa kurišča, goriva in vrste zgorevanja</w:t>
      </w:r>
      <w:r w:rsidRPr="00B23ABB">
        <w:rPr>
          <w:rFonts w:ascii="Arial" w:hAnsi="Arial" w:cs="Arial"/>
          <w:color w:val="365F91" w:themeColor="accent1" w:themeShade="BF"/>
        </w:rPr>
        <w:t xml:space="preserve">. </w:t>
      </w:r>
    </w:p>
    <w:p w:rsidR="00EA0A61" w:rsidRPr="00B23ABB" w:rsidRDefault="00EA0A61" w:rsidP="00EA0A61">
      <w:pPr>
        <w:rPr>
          <w:rFonts w:ascii="Arial" w:hAnsi="Arial" w:cs="Arial"/>
          <w:color w:val="365F91" w:themeColor="accent1" w:themeShade="BF"/>
        </w:rPr>
      </w:pPr>
      <w:r w:rsidRPr="00B23ABB">
        <w:rPr>
          <w:rFonts w:ascii="Arial" w:hAnsi="Arial" w:cs="Arial"/>
          <w:color w:val="365F91" w:themeColor="accent1" w:themeShade="BF"/>
        </w:rPr>
        <w:t>Postopek za izvedbo meritve</w:t>
      </w:r>
      <w:r w:rsidR="00F26363" w:rsidRPr="00B23ABB">
        <w:rPr>
          <w:rFonts w:ascii="Arial" w:hAnsi="Arial" w:cs="Arial"/>
          <w:color w:val="365F91" w:themeColor="accent1" w:themeShade="BF"/>
        </w:rPr>
        <w:t xml:space="preserve"> emisij snovi</w:t>
      </w:r>
      <w:r w:rsidRPr="00B23ABB">
        <w:rPr>
          <w:rFonts w:ascii="Arial" w:hAnsi="Arial" w:cs="Arial"/>
          <w:color w:val="365F91" w:themeColor="accent1" w:themeShade="BF"/>
        </w:rPr>
        <w:t xml:space="preserve"> v dimnih plinih je naslednji:</w:t>
      </w:r>
    </w:p>
    <w:p w:rsidR="00EA0A61" w:rsidRPr="00B23ABB" w:rsidRDefault="00EA0A61" w:rsidP="00EA0A61">
      <w:pPr>
        <w:spacing w:after="120"/>
        <w:ind w:left="709"/>
        <w:jc w:val="both"/>
        <w:rPr>
          <w:rFonts w:ascii="Arial" w:hAnsi="Arial" w:cs="Arial"/>
          <w:color w:val="365F91" w:themeColor="accent1" w:themeShade="BF"/>
        </w:rPr>
      </w:pPr>
      <w:r w:rsidRPr="00B23ABB">
        <w:rPr>
          <w:rFonts w:ascii="Arial" w:hAnsi="Arial" w:cs="Arial"/>
          <w:color w:val="365F91" w:themeColor="accent1" w:themeShade="BF"/>
        </w:rPr>
        <w:t>a) iz kurišča se očisti ves pepel,</w:t>
      </w:r>
    </w:p>
    <w:p w:rsidR="00EA0A61" w:rsidRPr="00B23ABB" w:rsidRDefault="00EA0A61" w:rsidP="00EA0A61">
      <w:pPr>
        <w:spacing w:after="120"/>
        <w:ind w:left="709"/>
        <w:jc w:val="both"/>
        <w:rPr>
          <w:rFonts w:ascii="Arial" w:hAnsi="Arial" w:cs="Arial"/>
          <w:color w:val="365F91" w:themeColor="accent1" w:themeShade="BF"/>
        </w:rPr>
      </w:pPr>
      <w:r w:rsidRPr="00B23ABB">
        <w:rPr>
          <w:rFonts w:ascii="Arial" w:hAnsi="Arial" w:cs="Arial"/>
          <w:color w:val="365F91" w:themeColor="accent1" w:themeShade="BF"/>
        </w:rPr>
        <w:t>b) preveri se tehnično stanje kurilne naprave,</w:t>
      </w:r>
    </w:p>
    <w:p w:rsidR="00EA0A61" w:rsidRPr="00B23ABB" w:rsidRDefault="00EA0A61" w:rsidP="00EA0A61">
      <w:pPr>
        <w:spacing w:after="120"/>
        <w:ind w:left="709"/>
        <w:jc w:val="both"/>
        <w:rPr>
          <w:rFonts w:ascii="Arial" w:hAnsi="Arial" w:cs="Arial"/>
          <w:color w:val="365F91" w:themeColor="accent1" w:themeShade="BF"/>
        </w:rPr>
      </w:pPr>
      <w:r w:rsidRPr="00B23ABB">
        <w:rPr>
          <w:rFonts w:ascii="Arial" w:hAnsi="Arial" w:cs="Arial"/>
          <w:color w:val="365F91" w:themeColor="accent1" w:themeShade="BF"/>
        </w:rPr>
        <w:t>c) pripravi se žerjavica (predvsem iz bukev),</w:t>
      </w:r>
    </w:p>
    <w:p w:rsidR="00EA0A61" w:rsidRPr="00B23ABB" w:rsidRDefault="00EA0A61" w:rsidP="00EA0A61">
      <w:pPr>
        <w:spacing w:after="120"/>
        <w:ind w:left="709"/>
        <w:jc w:val="both"/>
        <w:rPr>
          <w:rFonts w:ascii="Arial" w:hAnsi="Arial" w:cs="Arial"/>
          <w:color w:val="365F91" w:themeColor="accent1" w:themeShade="BF"/>
        </w:rPr>
      </w:pPr>
      <w:r w:rsidRPr="00B23ABB">
        <w:rPr>
          <w:rFonts w:ascii="Arial" w:hAnsi="Arial" w:cs="Arial"/>
          <w:color w:val="365F91" w:themeColor="accent1" w:themeShade="BF"/>
        </w:rPr>
        <w:t>č) opazovati je treba ogrevalne faze; postopek ogrevanja kurilne naprave:</w:t>
      </w:r>
    </w:p>
    <w:p w:rsidR="00EA0A61" w:rsidRPr="00B23ABB" w:rsidRDefault="00EA0A61" w:rsidP="00EA0A61">
      <w:pPr>
        <w:pStyle w:val="Odstavekseznama"/>
        <w:numPr>
          <w:ilvl w:val="0"/>
          <w:numId w:val="9"/>
        </w:numPr>
        <w:spacing w:after="0" w:line="276" w:lineRule="auto"/>
        <w:ind w:left="1321" w:hanging="357"/>
        <w:rPr>
          <w:rFonts w:ascii="Arial" w:eastAsia="Times New Roman" w:hAnsi="Arial" w:cs="Arial"/>
          <w:color w:val="365F91" w:themeColor="accent1" w:themeShade="BF"/>
          <w:lang w:val="sl-SI" w:eastAsia="sl-SI"/>
        </w:rPr>
      </w:pPr>
      <w:r w:rsidRPr="00B23ABB">
        <w:rPr>
          <w:rFonts w:ascii="Arial" w:eastAsia="Times New Roman" w:hAnsi="Arial" w:cs="Arial"/>
          <w:color w:val="365F91" w:themeColor="accent1" w:themeShade="BF"/>
          <w:lang w:val="sl-SI" w:eastAsia="sl-SI"/>
        </w:rPr>
        <w:t>ravno in jaškasto kurišče: približno 30 minut,</w:t>
      </w:r>
    </w:p>
    <w:p w:rsidR="00EA0A61" w:rsidRPr="00B23ABB" w:rsidRDefault="00EA0A61" w:rsidP="00EA0A61">
      <w:pPr>
        <w:pStyle w:val="Odstavekseznama"/>
        <w:numPr>
          <w:ilvl w:val="0"/>
          <w:numId w:val="9"/>
        </w:numPr>
        <w:spacing w:after="0" w:line="276" w:lineRule="auto"/>
        <w:ind w:left="1321" w:hanging="357"/>
        <w:rPr>
          <w:rFonts w:ascii="Arial" w:eastAsia="Segoe UI Symbol" w:hAnsi="Arial" w:cs="Arial"/>
          <w:color w:val="365F91" w:themeColor="accent1" w:themeShade="BF"/>
          <w:lang w:val="sl-SI" w:eastAsia="sl-SI"/>
        </w:rPr>
      </w:pPr>
      <w:r w:rsidRPr="00B23ABB">
        <w:rPr>
          <w:rFonts w:ascii="Arial" w:eastAsia="Times New Roman" w:hAnsi="Arial" w:cs="Arial"/>
          <w:color w:val="365F91" w:themeColor="accent1" w:themeShade="BF"/>
          <w:lang w:val="sl-SI" w:eastAsia="sl-SI"/>
        </w:rPr>
        <w:t>peči na pelete pri polni moči: približno 30 minut,</w:t>
      </w:r>
    </w:p>
    <w:p w:rsidR="00EA0A61" w:rsidRPr="00B23ABB" w:rsidRDefault="00EA0A61" w:rsidP="00EA0A61">
      <w:pPr>
        <w:pStyle w:val="Odstavekseznama"/>
        <w:numPr>
          <w:ilvl w:val="0"/>
          <w:numId w:val="9"/>
        </w:numPr>
        <w:spacing w:after="0" w:line="276" w:lineRule="auto"/>
        <w:ind w:left="1321" w:hanging="357"/>
        <w:rPr>
          <w:rFonts w:ascii="Arial" w:eastAsia="Segoe UI Symbol" w:hAnsi="Arial" w:cs="Arial"/>
          <w:color w:val="365F91" w:themeColor="accent1" w:themeShade="BF"/>
          <w:lang w:val="sl-SI" w:eastAsia="sl-SI"/>
        </w:rPr>
      </w:pPr>
      <w:r w:rsidRPr="00B23ABB">
        <w:rPr>
          <w:rFonts w:ascii="Arial" w:eastAsia="Times New Roman" w:hAnsi="Arial" w:cs="Arial"/>
          <w:color w:val="365F91" w:themeColor="accent1" w:themeShade="BF"/>
          <w:lang w:val="sl-SI" w:eastAsia="sl-SI"/>
        </w:rPr>
        <w:t>lončene peči in akumulacijske kurilne naprave: z najmanj polovico polnjenja</w:t>
      </w:r>
      <w:r w:rsidRPr="00B23ABB">
        <w:rPr>
          <w:rFonts w:ascii="Arial" w:hAnsi="Arial" w:cs="Arial"/>
          <w:color w:val="365F91" w:themeColor="accent1" w:themeShade="BF"/>
          <w:lang w:val="sl-SI"/>
        </w:rPr>
        <w:t>,</w:t>
      </w:r>
    </w:p>
    <w:p w:rsidR="00EA0A61" w:rsidRPr="00B23ABB" w:rsidRDefault="00EA0A61" w:rsidP="00EA0A61">
      <w:pPr>
        <w:pStyle w:val="Odstavekseznama"/>
        <w:numPr>
          <w:ilvl w:val="0"/>
          <w:numId w:val="9"/>
        </w:numPr>
        <w:spacing w:after="0" w:line="276" w:lineRule="auto"/>
        <w:ind w:left="1321" w:hanging="357"/>
        <w:rPr>
          <w:rFonts w:ascii="Arial" w:eastAsia="Times New Roman" w:hAnsi="Arial" w:cs="Arial"/>
          <w:color w:val="365F91" w:themeColor="accent1" w:themeShade="BF"/>
          <w:lang w:val="sl-SI" w:eastAsia="sl-SI"/>
        </w:rPr>
      </w:pPr>
      <w:r w:rsidRPr="00B23ABB">
        <w:rPr>
          <w:rFonts w:ascii="Arial" w:eastAsia="Times New Roman" w:hAnsi="Arial" w:cs="Arial"/>
          <w:color w:val="365F91" w:themeColor="accent1" w:themeShade="BF"/>
          <w:lang w:val="sl-SI" w:eastAsia="sl-SI"/>
        </w:rPr>
        <w:t xml:space="preserve">pri kurilnih napravah z vodnimi toplotnimi izmenjevalniki: vodo je treba segreti na najmanj 60 °C, </w:t>
      </w:r>
    </w:p>
    <w:p w:rsidR="00EA0A61" w:rsidRPr="00B23ABB" w:rsidRDefault="00EA0A61" w:rsidP="00EA0A61">
      <w:pPr>
        <w:spacing w:before="120" w:after="120"/>
        <w:ind w:left="709"/>
        <w:jc w:val="both"/>
        <w:rPr>
          <w:rFonts w:ascii="Arial" w:hAnsi="Arial" w:cs="Arial"/>
          <w:color w:val="365F91" w:themeColor="accent1" w:themeShade="BF"/>
        </w:rPr>
      </w:pPr>
      <w:r w:rsidRPr="00B23ABB">
        <w:rPr>
          <w:rFonts w:ascii="Arial" w:hAnsi="Arial" w:cs="Arial"/>
          <w:color w:val="365F91" w:themeColor="accent1" w:themeShade="BF"/>
        </w:rPr>
        <w:t xml:space="preserve">d) preveriti je treba tesnjenje merilnika pred merjenjem, </w:t>
      </w:r>
    </w:p>
    <w:p w:rsidR="00EA0A61" w:rsidRPr="00B23ABB" w:rsidRDefault="00EA0A61" w:rsidP="00EA0A61">
      <w:pPr>
        <w:spacing w:after="120"/>
        <w:ind w:left="709"/>
        <w:jc w:val="both"/>
        <w:rPr>
          <w:rFonts w:ascii="Arial" w:hAnsi="Arial" w:cs="Arial"/>
          <w:color w:val="365F91" w:themeColor="accent1" w:themeShade="BF"/>
        </w:rPr>
      </w:pPr>
      <w:r w:rsidRPr="00B23ABB">
        <w:rPr>
          <w:rFonts w:ascii="Arial" w:hAnsi="Arial" w:cs="Arial"/>
          <w:color w:val="365F91" w:themeColor="accent1" w:themeShade="BF"/>
        </w:rPr>
        <w:t>e) pred začetkom merjenja je treba vzpostaviti obratovalno stanje merilnika (npr. delovna temperatura, segrevanje sonde, pripraviti ali vstaviti je treba filtre medijev),</w:t>
      </w:r>
    </w:p>
    <w:p w:rsidR="00EA0A61" w:rsidRPr="00B23ABB" w:rsidRDefault="00EA0A61" w:rsidP="00EA0A61">
      <w:pPr>
        <w:spacing w:after="120"/>
        <w:ind w:left="709"/>
        <w:jc w:val="both"/>
        <w:rPr>
          <w:rFonts w:ascii="Arial" w:hAnsi="Arial" w:cs="Arial"/>
          <w:color w:val="365F91" w:themeColor="accent1" w:themeShade="BF"/>
        </w:rPr>
      </w:pPr>
      <w:r w:rsidRPr="00B23ABB">
        <w:rPr>
          <w:rFonts w:ascii="Arial" w:hAnsi="Arial" w:cs="Arial"/>
          <w:color w:val="365F91" w:themeColor="accent1" w:themeShade="BF"/>
        </w:rPr>
        <w:t>f) preveriti je treba posebnosti in opozorila proizvajalca merilnika za podaljšan cikel merjenja,</w:t>
      </w:r>
    </w:p>
    <w:p w:rsidR="00EA0A61" w:rsidRPr="00B23ABB" w:rsidRDefault="00EA0A61" w:rsidP="00EA0A61">
      <w:pPr>
        <w:spacing w:after="120"/>
        <w:ind w:left="709"/>
        <w:jc w:val="both"/>
        <w:rPr>
          <w:rFonts w:ascii="Arial" w:hAnsi="Arial" w:cs="Arial"/>
          <w:color w:val="365F91" w:themeColor="accent1" w:themeShade="BF"/>
        </w:rPr>
      </w:pPr>
      <w:r w:rsidRPr="00B23ABB">
        <w:rPr>
          <w:rFonts w:ascii="Arial" w:hAnsi="Arial" w:cs="Arial"/>
          <w:color w:val="365F91" w:themeColor="accent1" w:themeShade="BF"/>
        </w:rPr>
        <w:t>g) pri merjenju vleka sprememba izmerjene vrednosti ne sme presegati ± 5 Pa,</w:t>
      </w:r>
    </w:p>
    <w:p w:rsidR="00EA0A61" w:rsidRPr="00B23ABB" w:rsidRDefault="00EA0A61" w:rsidP="00EA0A61">
      <w:pPr>
        <w:spacing w:after="120"/>
        <w:ind w:left="709"/>
        <w:jc w:val="both"/>
        <w:rPr>
          <w:rFonts w:ascii="Arial" w:hAnsi="Arial" w:cs="Arial"/>
          <w:color w:val="365F91" w:themeColor="accent1" w:themeShade="BF"/>
        </w:rPr>
      </w:pPr>
      <w:r w:rsidRPr="00B23ABB">
        <w:rPr>
          <w:rFonts w:ascii="Arial" w:hAnsi="Arial" w:cs="Arial"/>
          <w:color w:val="365F91" w:themeColor="accent1" w:themeShade="BF"/>
        </w:rPr>
        <w:t xml:space="preserve">h) določiti je treba jedro toka dimnih plinov, </w:t>
      </w:r>
    </w:p>
    <w:p w:rsidR="00EA0A61" w:rsidRPr="00B23ABB" w:rsidRDefault="00EA0A61" w:rsidP="00EA0A61">
      <w:pPr>
        <w:spacing w:after="120"/>
        <w:ind w:left="709"/>
        <w:jc w:val="both"/>
        <w:rPr>
          <w:rFonts w:ascii="Arial" w:hAnsi="Arial" w:cs="Arial"/>
          <w:color w:val="365F91" w:themeColor="accent1" w:themeShade="BF"/>
        </w:rPr>
      </w:pPr>
      <w:r w:rsidRPr="00B23ABB">
        <w:rPr>
          <w:rFonts w:ascii="Arial" w:hAnsi="Arial" w:cs="Arial"/>
          <w:color w:val="365F91" w:themeColor="accent1" w:themeShade="BF"/>
        </w:rPr>
        <w:t>i) p</w:t>
      </w:r>
      <w:r w:rsidRPr="00B23ABB">
        <w:rPr>
          <w:rFonts w:ascii="Arial" w:eastAsia="Times New Roman" w:hAnsi="Arial" w:cs="Arial"/>
          <w:color w:val="365F91" w:themeColor="accent1" w:themeShade="BF"/>
          <w:lang w:eastAsia="sl-SI"/>
        </w:rPr>
        <w:t xml:space="preserve">očakati </w:t>
      </w:r>
      <w:r w:rsidRPr="00B23ABB">
        <w:rPr>
          <w:rFonts w:ascii="Arial" w:hAnsi="Arial" w:cs="Arial"/>
          <w:color w:val="365F91" w:themeColor="accent1" w:themeShade="BF"/>
        </w:rPr>
        <w:t xml:space="preserve">je treba </w:t>
      </w:r>
      <w:r w:rsidRPr="00B23ABB">
        <w:rPr>
          <w:rFonts w:ascii="Arial" w:eastAsia="Times New Roman" w:hAnsi="Arial" w:cs="Arial"/>
          <w:color w:val="365F91" w:themeColor="accent1" w:themeShade="BF"/>
          <w:lang w:eastAsia="sl-SI"/>
        </w:rPr>
        <w:t xml:space="preserve">na obratovalno fazo z več kot </w:t>
      </w:r>
      <w:r w:rsidRPr="00B23ABB">
        <w:rPr>
          <w:rFonts w:ascii="Arial" w:hAnsi="Arial" w:cs="Arial"/>
          <w:color w:val="365F91" w:themeColor="accent1" w:themeShade="BF"/>
        </w:rPr>
        <w:t>4 % CO</w:t>
      </w:r>
      <w:r w:rsidRPr="00B23ABB">
        <w:rPr>
          <w:rFonts w:ascii="Arial" w:hAnsi="Arial" w:cs="Arial"/>
          <w:color w:val="365F91" w:themeColor="accent1" w:themeShade="BF"/>
          <w:vertAlign w:val="subscript"/>
        </w:rPr>
        <w:t>2</w:t>
      </w:r>
      <w:r w:rsidRPr="00B23ABB">
        <w:rPr>
          <w:rFonts w:ascii="Arial" w:hAnsi="Arial" w:cs="Arial"/>
          <w:color w:val="365F91" w:themeColor="accent1" w:themeShade="BF"/>
        </w:rPr>
        <w:t xml:space="preserve"> ali manj kot 16 % O</w:t>
      </w:r>
      <w:r w:rsidRPr="00B23ABB">
        <w:rPr>
          <w:rFonts w:ascii="Arial" w:hAnsi="Arial" w:cs="Arial"/>
          <w:color w:val="365F91" w:themeColor="accent1" w:themeShade="BF"/>
          <w:vertAlign w:val="subscript"/>
        </w:rPr>
        <w:t>2</w:t>
      </w:r>
      <w:r w:rsidRPr="00B23ABB">
        <w:rPr>
          <w:rFonts w:ascii="Arial" w:hAnsi="Arial" w:cs="Arial"/>
          <w:color w:val="365F91" w:themeColor="accent1" w:themeShade="BF"/>
        </w:rPr>
        <w:t xml:space="preserve"> v dimnih plinih,</w:t>
      </w:r>
    </w:p>
    <w:p w:rsidR="00EA0A61" w:rsidRPr="00B23ABB" w:rsidRDefault="00EA0A61" w:rsidP="00EA0A61">
      <w:pPr>
        <w:spacing w:after="120"/>
        <w:ind w:left="709"/>
        <w:jc w:val="both"/>
        <w:rPr>
          <w:rFonts w:ascii="Arial" w:hAnsi="Arial" w:cs="Arial"/>
          <w:color w:val="365F91" w:themeColor="accent1" w:themeShade="BF"/>
        </w:rPr>
      </w:pPr>
      <w:r w:rsidRPr="00B23ABB">
        <w:rPr>
          <w:rFonts w:ascii="Arial" w:hAnsi="Arial" w:cs="Arial"/>
          <w:color w:val="365F91" w:themeColor="accent1" w:themeShade="BF"/>
        </w:rPr>
        <w:t>j) popolnoma je treba odpreti dovod primarnega zraka in po potrebi dodati gorivo,</w:t>
      </w:r>
    </w:p>
    <w:p w:rsidR="00EA0A61" w:rsidRPr="00B23ABB" w:rsidRDefault="00EA0A61" w:rsidP="00EA0A61">
      <w:pPr>
        <w:spacing w:after="120"/>
        <w:ind w:left="709"/>
        <w:jc w:val="both"/>
        <w:rPr>
          <w:rFonts w:ascii="Arial" w:hAnsi="Arial" w:cs="Arial"/>
          <w:color w:val="365F91" w:themeColor="accent1" w:themeShade="BF"/>
        </w:rPr>
      </w:pPr>
      <w:r w:rsidRPr="00B23ABB">
        <w:rPr>
          <w:rFonts w:ascii="Arial" w:hAnsi="Arial" w:cs="Arial"/>
          <w:color w:val="365F91" w:themeColor="accent1" w:themeShade="BF"/>
        </w:rPr>
        <w:t>k) treba je začeti meritve vsebnosti CO in O</w:t>
      </w:r>
      <w:r w:rsidRPr="00B23ABB">
        <w:rPr>
          <w:rFonts w:ascii="Arial" w:hAnsi="Arial" w:cs="Arial"/>
          <w:color w:val="365F91" w:themeColor="accent1" w:themeShade="BF"/>
          <w:vertAlign w:val="subscript"/>
        </w:rPr>
        <w:t>2</w:t>
      </w:r>
      <w:r w:rsidRPr="00B23ABB">
        <w:rPr>
          <w:rFonts w:ascii="Arial" w:hAnsi="Arial" w:cs="Arial"/>
          <w:color w:val="365F91" w:themeColor="accent1" w:themeShade="BF"/>
        </w:rPr>
        <w:t xml:space="preserve"> za določitev povprečja,</w:t>
      </w:r>
    </w:p>
    <w:p w:rsidR="00EA0A61" w:rsidRPr="00B23ABB" w:rsidRDefault="00EA0A61" w:rsidP="00B23ABB">
      <w:pPr>
        <w:spacing w:after="12" w:line="360" w:lineRule="auto"/>
        <w:ind w:left="709" w:hanging="1"/>
        <w:contextualSpacing/>
        <w:jc w:val="both"/>
        <w:rPr>
          <w:rFonts w:ascii="Arial" w:eastAsia="Times New Roman" w:hAnsi="Arial" w:cs="Arial"/>
          <w:lang w:eastAsia="sl-SI"/>
        </w:rPr>
      </w:pPr>
      <w:r w:rsidRPr="00B23ABB">
        <w:rPr>
          <w:rFonts w:ascii="Arial" w:hAnsi="Arial" w:cs="Arial"/>
          <w:color w:val="365F91" w:themeColor="accent1" w:themeShade="BF"/>
        </w:rPr>
        <w:lastRenderedPageBreak/>
        <w:t>l) s</w:t>
      </w:r>
      <w:r w:rsidRPr="00B23ABB">
        <w:rPr>
          <w:rFonts w:ascii="Arial" w:eastAsia="Times New Roman" w:hAnsi="Arial" w:cs="Arial"/>
          <w:color w:val="365F91" w:themeColor="accent1" w:themeShade="BF"/>
          <w:lang w:eastAsia="sl-SI"/>
        </w:rPr>
        <w:t xml:space="preserve">liko plamena </w:t>
      </w:r>
      <w:r w:rsidRPr="00B23ABB">
        <w:rPr>
          <w:rFonts w:ascii="Arial" w:hAnsi="Arial" w:cs="Arial"/>
          <w:color w:val="365F91" w:themeColor="accent1" w:themeShade="BF"/>
        </w:rPr>
        <w:t xml:space="preserve">je treba </w:t>
      </w:r>
      <w:r w:rsidRPr="00B23ABB">
        <w:rPr>
          <w:rFonts w:ascii="Arial" w:eastAsia="Times New Roman" w:hAnsi="Arial" w:cs="Arial"/>
          <w:color w:val="365F91" w:themeColor="accent1" w:themeShade="BF"/>
          <w:lang w:eastAsia="sl-SI"/>
        </w:rPr>
        <w:t>nastaviti na podlagi navodil z nastavljanjem zgorevalnega zraka,</w:t>
      </w:r>
    </w:p>
    <w:p w:rsidR="00EA0A61" w:rsidRPr="00B23ABB" w:rsidRDefault="00EA0A61" w:rsidP="00EA0A61">
      <w:pPr>
        <w:spacing w:after="120"/>
        <w:ind w:left="709"/>
        <w:jc w:val="both"/>
        <w:rPr>
          <w:rFonts w:ascii="Arial" w:hAnsi="Arial" w:cs="Arial"/>
          <w:color w:val="365F91" w:themeColor="accent1" w:themeShade="BF"/>
        </w:rPr>
      </w:pPr>
      <w:r w:rsidRPr="00B23ABB">
        <w:rPr>
          <w:rFonts w:ascii="Arial" w:hAnsi="Arial" w:cs="Arial"/>
          <w:color w:val="365F91" w:themeColor="accent1" w:themeShade="BF"/>
        </w:rPr>
        <w:t xml:space="preserve">m) merjenje vsebnosti </w:t>
      </w:r>
      <w:r w:rsidR="00F26363" w:rsidRPr="00B23ABB">
        <w:rPr>
          <w:rFonts w:ascii="Arial" w:hAnsi="Arial" w:cs="Arial"/>
          <w:color w:val="365F91" w:themeColor="accent1" w:themeShade="BF"/>
        </w:rPr>
        <w:t>emisij snovi</w:t>
      </w:r>
      <w:r w:rsidRPr="00B23ABB">
        <w:rPr>
          <w:rFonts w:ascii="Arial" w:hAnsi="Arial" w:cs="Arial"/>
          <w:color w:val="365F91" w:themeColor="accent1" w:themeShade="BF"/>
        </w:rPr>
        <w:t xml:space="preserve"> je treba začeti pet minut po dodajanju goriva, </w:t>
      </w:r>
    </w:p>
    <w:p w:rsidR="00EA0A61" w:rsidRPr="00B23ABB" w:rsidRDefault="00E658B2" w:rsidP="00EA0A61">
      <w:pPr>
        <w:spacing w:after="120"/>
        <w:ind w:left="709"/>
        <w:jc w:val="both"/>
        <w:rPr>
          <w:rFonts w:ascii="Arial" w:hAnsi="Arial" w:cs="Arial"/>
          <w:color w:val="365F91" w:themeColor="accent1" w:themeShade="BF"/>
        </w:rPr>
      </w:pPr>
      <w:r w:rsidRPr="00B23ABB">
        <w:rPr>
          <w:rFonts w:ascii="Arial" w:hAnsi="Arial" w:cs="Arial"/>
          <w:color w:val="365F91" w:themeColor="accent1" w:themeShade="BF"/>
        </w:rPr>
        <w:t>n</w:t>
      </w:r>
      <w:r w:rsidR="00EA0A61" w:rsidRPr="00B23ABB">
        <w:rPr>
          <w:rFonts w:ascii="Arial" w:hAnsi="Arial" w:cs="Arial"/>
          <w:color w:val="365F91" w:themeColor="accent1" w:themeShade="BF"/>
        </w:rPr>
        <w:t>) meritev CO in O</w:t>
      </w:r>
      <w:r w:rsidR="00EA0A61" w:rsidRPr="00B23ABB">
        <w:rPr>
          <w:rFonts w:ascii="Arial" w:hAnsi="Arial" w:cs="Arial"/>
          <w:color w:val="365F91" w:themeColor="accent1" w:themeShade="BF"/>
          <w:vertAlign w:val="subscript"/>
        </w:rPr>
        <w:t>2</w:t>
      </w:r>
      <w:r w:rsidR="00EA0A61" w:rsidRPr="00B23ABB">
        <w:rPr>
          <w:rFonts w:ascii="Arial" w:hAnsi="Arial" w:cs="Arial"/>
          <w:color w:val="365F91" w:themeColor="accent1" w:themeShade="BF"/>
        </w:rPr>
        <w:t xml:space="preserve"> je treba končati po sežigu do manj kot 4 % CO</w:t>
      </w:r>
      <w:r w:rsidR="00EA0A61" w:rsidRPr="00B23ABB">
        <w:rPr>
          <w:rFonts w:ascii="Arial" w:hAnsi="Arial" w:cs="Arial"/>
          <w:color w:val="365F91" w:themeColor="accent1" w:themeShade="BF"/>
          <w:vertAlign w:val="subscript"/>
        </w:rPr>
        <w:t>2</w:t>
      </w:r>
      <w:r w:rsidR="00EA0A61" w:rsidRPr="00B23ABB">
        <w:rPr>
          <w:rFonts w:ascii="Arial" w:hAnsi="Arial" w:cs="Arial"/>
          <w:color w:val="365F91" w:themeColor="accent1" w:themeShade="BF"/>
        </w:rPr>
        <w:t xml:space="preserve"> oziroma več kot 16 % O</w:t>
      </w:r>
      <w:r w:rsidR="00EA0A61" w:rsidRPr="00B23ABB">
        <w:rPr>
          <w:rFonts w:ascii="Arial" w:hAnsi="Arial" w:cs="Arial"/>
          <w:color w:val="365F91" w:themeColor="accent1" w:themeShade="BF"/>
          <w:vertAlign w:val="subscript"/>
        </w:rPr>
        <w:t>2</w:t>
      </w:r>
      <w:r w:rsidR="00EA0A61" w:rsidRPr="00B23ABB">
        <w:rPr>
          <w:rFonts w:ascii="Arial" w:hAnsi="Arial" w:cs="Arial"/>
          <w:color w:val="365F91" w:themeColor="accent1" w:themeShade="BF"/>
        </w:rPr>
        <w:t xml:space="preserve"> ali po 33 minutah, </w:t>
      </w:r>
    </w:p>
    <w:p w:rsidR="00EA0A61" w:rsidRPr="00B23ABB" w:rsidRDefault="00E658B2" w:rsidP="00EA0A61">
      <w:pPr>
        <w:spacing w:after="120"/>
        <w:ind w:left="709"/>
        <w:jc w:val="both"/>
        <w:rPr>
          <w:rFonts w:ascii="Arial" w:hAnsi="Arial" w:cs="Arial"/>
          <w:color w:val="365F91" w:themeColor="accent1" w:themeShade="BF"/>
        </w:rPr>
      </w:pPr>
      <w:r w:rsidRPr="00B23ABB">
        <w:rPr>
          <w:rFonts w:ascii="Arial" w:hAnsi="Arial" w:cs="Arial"/>
          <w:color w:val="365F91" w:themeColor="accent1" w:themeShade="BF"/>
        </w:rPr>
        <w:t>o</w:t>
      </w:r>
      <w:r w:rsidR="00EA0A61" w:rsidRPr="00B23ABB">
        <w:rPr>
          <w:rFonts w:ascii="Arial" w:hAnsi="Arial" w:cs="Arial"/>
          <w:color w:val="365F91" w:themeColor="accent1" w:themeShade="BF"/>
        </w:rPr>
        <w:t xml:space="preserve">) zapisati je treba podatke meritev in podatke male kurilne naprave, </w:t>
      </w:r>
    </w:p>
    <w:p w:rsidR="00EA0A61" w:rsidRPr="00B23ABB" w:rsidRDefault="00E658B2" w:rsidP="00EA0A61">
      <w:pPr>
        <w:spacing w:after="120"/>
        <w:ind w:left="709"/>
        <w:jc w:val="both"/>
        <w:rPr>
          <w:rFonts w:ascii="Arial" w:hAnsi="Arial" w:cs="Arial"/>
          <w:color w:val="365F91" w:themeColor="accent1" w:themeShade="BF"/>
        </w:rPr>
      </w:pPr>
      <w:r w:rsidRPr="00B23ABB">
        <w:rPr>
          <w:rFonts w:ascii="Arial" w:hAnsi="Arial" w:cs="Arial"/>
          <w:color w:val="365F91" w:themeColor="accent1" w:themeShade="BF"/>
        </w:rPr>
        <w:t>p</w:t>
      </w:r>
      <w:r w:rsidR="00EA0A61" w:rsidRPr="00B23ABB">
        <w:rPr>
          <w:rFonts w:ascii="Arial" w:hAnsi="Arial" w:cs="Arial"/>
          <w:color w:val="365F91" w:themeColor="accent1" w:themeShade="BF"/>
        </w:rPr>
        <w:t>) na meril</w:t>
      </w:r>
      <w:r w:rsidR="00070E19">
        <w:rPr>
          <w:rFonts w:ascii="Arial" w:hAnsi="Arial" w:cs="Arial"/>
          <w:color w:val="365F91" w:themeColor="accent1" w:themeShade="BF"/>
        </w:rPr>
        <w:t xml:space="preserve">nikih za prah s filtrom v tulcu </w:t>
      </w:r>
      <w:r w:rsidR="00EA0A61" w:rsidRPr="00B23ABB">
        <w:rPr>
          <w:rFonts w:ascii="Arial" w:hAnsi="Arial" w:cs="Arial"/>
          <w:color w:val="365F91" w:themeColor="accent1" w:themeShade="BF"/>
        </w:rPr>
        <w:t xml:space="preserve">je treba filter previdno odstraniti iz merilne glave, preveriti je treba, da ni poškodb (zlasti razpoke v filtru), in filter postaviti v posodo za prevoz na vrednotenje; v primeru poškodb je treba rezultat meritev zavreči in meritve ponoviti, </w:t>
      </w:r>
    </w:p>
    <w:p w:rsidR="00EA0A61" w:rsidRPr="00B23ABB" w:rsidRDefault="00E658B2" w:rsidP="00EA0A61">
      <w:pPr>
        <w:spacing w:after="120"/>
        <w:ind w:left="709"/>
        <w:jc w:val="both"/>
        <w:rPr>
          <w:rFonts w:ascii="Arial" w:hAnsi="Arial" w:cs="Arial"/>
          <w:color w:val="365F91" w:themeColor="accent1" w:themeShade="BF"/>
        </w:rPr>
      </w:pPr>
      <w:r w:rsidRPr="00B23ABB">
        <w:rPr>
          <w:rFonts w:ascii="Arial" w:hAnsi="Arial" w:cs="Arial"/>
          <w:color w:val="365F91" w:themeColor="accent1" w:themeShade="BF"/>
        </w:rPr>
        <w:t>r</w:t>
      </w:r>
      <w:r w:rsidR="00EA0A61" w:rsidRPr="00B23ABB">
        <w:rPr>
          <w:rFonts w:ascii="Arial" w:hAnsi="Arial" w:cs="Arial"/>
          <w:color w:val="365F91" w:themeColor="accent1" w:themeShade="BF"/>
        </w:rPr>
        <w:t xml:space="preserve">) kurilno napravo se vrne v prvotno stanje, </w:t>
      </w:r>
    </w:p>
    <w:p w:rsidR="00EA0A61" w:rsidRPr="00B23ABB" w:rsidRDefault="00E658B2" w:rsidP="00EA0A61">
      <w:pPr>
        <w:spacing w:after="120"/>
        <w:ind w:left="709"/>
        <w:jc w:val="both"/>
        <w:rPr>
          <w:rFonts w:ascii="Arial" w:hAnsi="Arial" w:cs="Arial"/>
          <w:color w:val="365F91" w:themeColor="accent1" w:themeShade="BF"/>
        </w:rPr>
      </w:pPr>
      <w:r w:rsidRPr="00B23ABB">
        <w:rPr>
          <w:rFonts w:ascii="Arial" w:hAnsi="Arial" w:cs="Arial"/>
          <w:color w:val="365F91" w:themeColor="accent1" w:themeShade="BF"/>
        </w:rPr>
        <w:t>s</w:t>
      </w:r>
      <w:r w:rsidR="00EA0A61" w:rsidRPr="00B23ABB">
        <w:rPr>
          <w:rFonts w:ascii="Arial" w:hAnsi="Arial" w:cs="Arial"/>
          <w:color w:val="365F91" w:themeColor="accent1" w:themeShade="BF"/>
        </w:rPr>
        <w:t xml:space="preserve">) merilna odprtina se zapre, </w:t>
      </w:r>
    </w:p>
    <w:p w:rsidR="00EA0A61" w:rsidRPr="00B23ABB" w:rsidRDefault="00E658B2" w:rsidP="00EA0A61">
      <w:pPr>
        <w:spacing w:after="120"/>
        <w:ind w:left="709"/>
        <w:jc w:val="both"/>
        <w:rPr>
          <w:rFonts w:ascii="Arial" w:hAnsi="Arial" w:cs="Arial"/>
          <w:color w:val="365F91" w:themeColor="accent1" w:themeShade="BF"/>
        </w:rPr>
      </w:pPr>
      <w:r w:rsidRPr="00B23ABB">
        <w:rPr>
          <w:rFonts w:ascii="Arial" w:hAnsi="Arial" w:cs="Arial"/>
          <w:color w:val="365F91" w:themeColor="accent1" w:themeShade="BF"/>
        </w:rPr>
        <w:t>š</w:t>
      </w:r>
      <w:r w:rsidR="00EA0A61" w:rsidRPr="00B23ABB">
        <w:rPr>
          <w:rFonts w:ascii="Arial" w:hAnsi="Arial" w:cs="Arial"/>
          <w:color w:val="365F91" w:themeColor="accent1" w:themeShade="BF"/>
        </w:rPr>
        <w:t>) rezultati meritev se ovrednotijo.</w:t>
      </w:r>
    </w:p>
    <w:p w:rsidR="00B23ABB" w:rsidRDefault="00B23ABB" w:rsidP="00F2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hAnsi="Courier New" w:cs="Courier New"/>
          <w:color w:val="000000"/>
          <w:sz w:val="18"/>
          <w:szCs w:val="18"/>
          <w:lang w:eastAsia="sl-SI"/>
        </w:rPr>
      </w:pPr>
    </w:p>
    <w:p w:rsidR="00F20CDE" w:rsidRPr="00ED125B" w:rsidRDefault="00F20CDE" w:rsidP="00F2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cs="Arial"/>
          <w:b/>
          <w:color w:val="000000"/>
          <w:sz w:val="24"/>
          <w:szCs w:val="24"/>
          <w:lang w:eastAsia="sl-SI"/>
        </w:rPr>
      </w:pPr>
      <w:r w:rsidRPr="00ED125B">
        <w:rPr>
          <w:rFonts w:cs="Arial"/>
          <w:b/>
          <w:color w:val="000000"/>
          <w:sz w:val="24"/>
          <w:szCs w:val="24"/>
          <w:lang w:eastAsia="sl-SI"/>
        </w:rPr>
        <w:t>C. Meritve emisij iz malih kurilnih naprav na tekoča in plinasta goriva</w:t>
      </w:r>
    </w:p>
    <w:p w:rsidR="00695467" w:rsidRPr="00B23ABB" w:rsidRDefault="00695467" w:rsidP="00F20CDE">
      <w:pPr>
        <w:pStyle w:val="Brezrazmikov"/>
        <w:jc w:val="both"/>
        <w:rPr>
          <w:rFonts w:ascii="Arial" w:hAnsi="Arial" w:cs="Arial"/>
          <w:color w:val="365F91" w:themeColor="accent1" w:themeShade="BF"/>
        </w:rPr>
      </w:pPr>
      <w:r w:rsidRPr="00B23ABB">
        <w:rPr>
          <w:rFonts w:ascii="Arial" w:hAnsi="Arial" w:cs="Arial"/>
          <w:color w:val="365F91" w:themeColor="accent1" w:themeShade="BF"/>
        </w:rPr>
        <w:t>Protokol izvedbe meritve emisij snovi v dimnih plinih temelji na dveh standardizacijskih dokumentih, ki urejata meritev emisij na malih kurilnih napravah.</w:t>
      </w:r>
    </w:p>
    <w:p w:rsidR="00695467" w:rsidRPr="00B23ABB" w:rsidRDefault="00695467" w:rsidP="00F20CDE">
      <w:pPr>
        <w:pStyle w:val="Brezrazmikov"/>
        <w:jc w:val="both"/>
        <w:rPr>
          <w:rFonts w:ascii="Arial" w:hAnsi="Arial" w:cs="Arial"/>
          <w:color w:val="365F91" w:themeColor="accent1" w:themeShade="BF"/>
          <w:lang w:eastAsia="sl-SI"/>
        </w:rPr>
      </w:pPr>
    </w:p>
    <w:p w:rsidR="00F20CDE" w:rsidRPr="00B23ABB" w:rsidRDefault="00F20CDE" w:rsidP="00F20CDE">
      <w:pPr>
        <w:pStyle w:val="Brezrazmikov"/>
        <w:jc w:val="both"/>
        <w:rPr>
          <w:rFonts w:ascii="Arial" w:hAnsi="Arial" w:cs="Arial"/>
          <w:color w:val="365F91" w:themeColor="accent1" w:themeShade="BF"/>
          <w:lang w:eastAsia="sl-SI"/>
        </w:rPr>
      </w:pPr>
      <w:r w:rsidRPr="00B23ABB">
        <w:rPr>
          <w:rFonts w:ascii="Arial" w:hAnsi="Arial" w:cs="Arial"/>
          <w:color w:val="365F91" w:themeColor="accent1" w:themeShade="BF"/>
          <w:lang w:eastAsia="sl-SI"/>
        </w:rPr>
        <w:t xml:space="preserve">Meritve emisije </w:t>
      </w:r>
      <w:r w:rsidR="00A64E12" w:rsidRPr="00B23ABB">
        <w:rPr>
          <w:rFonts w:ascii="Arial" w:hAnsi="Arial" w:cs="Arial"/>
          <w:color w:val="365F91" w:themeColor="accent1" w:themeShade="BF"/>
          <w:lang w:eastAsia="sl-SI"/>
        </w:rPr>
        <w:t xml:space="preserve">iz 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>mal</w:t>
      </w:r>
      <w:r w:rsidR="00A64E12" w:rsidRPr="00B23ABB">
        <w:rPr>
          <w:rFonts w:ascii="Arial" w:hAnsi="Arial" w:cs="Arial"/>
          <w:color w:val="365F91" w:themeColor="accent1" w:themeShade="BF"/>
          <w:lang w:eastAsia="sl-SI"/>
        </w:rPr>
        <w:t>e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 xml:space="preserve"> kuriln</w:t>
      </w:r>
      <w:r w:rsidR="00A64E12" w:rsidRPr="00B23ABB">
        <w:rPr>
          <w:rFonts w:ascii="Arial" w:hAnsi="Arial" w:cs="Arial"/>
          <w:color w:val="365F91" w:themeColor="accent1" w:themeShade="BF"/>
          <w:lang w:eastAsia="sl-SI"/>
        </w:rPr>
        <w:t>e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 xml:space="preserve"> naprav</w:t>
      </w:r>
      <w:r w:rsidR="00A64E12" w:rsidRPr="00B23ABB">
        <w:rPr>
          <w:rFonts w:ascii="Arial" w:hAnsi="Arial" w:cs="Arial"/>
          <w:color w:val="365F91" w:themeColor="accent1" w:themeShade="BF"/>
          <w:lang w:eastAsia="sl-SI"/>
        </w:rPr>
        <w:t>e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 xml:space="preserve"> na tekoče gorivo z vgrajenim razpršilnim gorilnikom in na plinasto gorivo se lahko izvedejo dve minuti po vžigu gorilnika.</w:t>
      </w:r>
      <w:r w:rsidR="00A64E12" w:rsidRPr="00B23ABB">
        <w:rPr>
          <w:rFonts w:ascii="Arial" w:hAnsi="Arial" w:cs="Arial"/>
          <w:color w:val="365F91" w:themeColor="accent1" w:themeShade="BF"/>
          <w:lang w:eastAsia="sl-SI"/>
        </w:rPr>
        <w:t xml:space="preserve"> 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 xml:space="preserve">Če ima mala kurilna naprava na tekoče gorivo vgrajen uparjalni gorilnik, se </w:t>
      </w:r>
      <w:r w:rsidR="00A64E12" w:rsidRPr="00B23ABB">
        <w:rPr>
          <w:rFonts w:ascii="Arial" w:hAnsi="Arial" w:cs="Arial"/>
          <w:color w:val="365F91" w:themeColor="accent1" w:themeShade="BF"/>
          <w:lang w:eastAsia="sl-SI"/>
        </w:rPr>
        <w:t xml:space="preserve">začnejo 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 xml:space="preserve">meritve emisij </w:t>
      </w:r>
      <w:r w:rsidR="00A64E12" w:rsidRPr="00B23ABB">
        <w:rPr>
          <w:rFonts w:ascii="Arial" w:hAnsi="Arial" w:cs="Arial"/>
          <w:color w:val="365F91" w:themeColor="accent1" w:themeShade="BF"/>
          <w:lang w:eastAsia="sl-SI"/>
        </w:rPr>
        <w:t xml:space="preserve">izvajati 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>dve minuti potem, ko je v kurilni napravi dosežena nazivna toplotna moč.</w:t>
      </w:r>
    </w:p>
    <w:p w:rsidR="00F20CDE" w:rsidRPr="00B23ABB" w:rsidRDefault="00F20CDE" w:rsidP="00F20CDE">
      <w:pPr>
        <w:pStyle w:val="Brezrazmikov"/>
        <w:jc w:val="both"/>
        <w:rPr>
          <w:rFonts w:ascii="Arial" w:hAnsi="Arial" w:cs="Arial"/>
          <w:color w:val="365F91" w:themeColor="accent1" w:themeShade="BF"/>
          <w:lang w:eastAsia="sl-SI"/>
        </w:rPr>
      </w:pPr>
    </w:p>
    <w:p w:rsidR="00F20CDE" w:rsidRPr="00B23ABB" w:rsidRDefault="00F20CDE" w:rsidP="00F20CDE">
      <w:pPr>
        <w:pStyle w:val="Brezrazmikov"/>
        <w:jc w:val="both"/>
        <w:rPr>
          <w:rFonts w:ascii="Arial" w:hAnsi="Arial" w:cs="Arial"/>
          <w:color w:val="365F91" w:themeColor="accent1" w:themeShade="BF"/>
          <w:lang w:eastAsia="sl-SI"/>
        </w:rPr>
      </w:pPr>
      <w:r w:rsidRPr="00B23ABB">
        <w:rPr>
          <w:rFonts w:ascii="Arial" w:hAnsi="Arial" w:cs="Arial"/>
          <w:color w:val="365F91" w:themeColor="accent1" w:themeShade="BF"/>
          <w:lang w:eastAsia="sl-SI"/>
        </w:rPr>
        <w:t xml:space="preserve">Izmerjene vrednosti koncentracije snovi se preračunajo na predpisano računsko vsebnost kisika v dimnih plinih, kot je to določeno v točki </w:t>
      </w:r>
      <w:r w:rsidR="00AF31D9" w:rsidRPr="00B23ABB">
        <w:rPr>
          <w:rFonts w:ascii="Arial" w:hAnsi="Arial" w:cs="Arial"/>
          <w:color w:val="365F91" w:themeColor="accent1" w:themeShade="BF"/>
          <w:lang w:eastAsia="sl-SI"/>
        </w:rPr>
        <w:t>E</w:t>
      </w:r>
      <w:r w:rsidR="00885A27" w:rsidRPr="00B23ABB">
        <w:rPr>
          <w:rFonts w:ascii="Arial" w:hAnsi="Arial" w:cs="Arial"/>
          <w:color w:val="365F91" w:themeColor="accent1" w:themeShade="BF"/>
          <w:lang w:eastAsia="sl-SI"/>
        </w:rPr>
        <w:t xml:space="preserve"> te priloge.</w:t>
      </w:r>
    </w:p>
    <w:p w:rsidR="00F20CDE" w:rsidRPr="00B23ABB" w:rsidRDefault="00F20CDE" w:rsidP="00F20CDE">
      <w:pPr>
        <w:pStyle w:val="Brezrazmikov"/>
        <w:jc w:val="both"/>
        <w:rPr>
          <w:rFonts w:ascii="Arial" w:hAnsi="Arial" w:cs="Arial"/>
          <w:color w:val="365F91" w:themeColor="accent1" w:themeShade="BF"/>
          <w:lang w:eastAsia="sl-SI"/>
        </w:rPr>
      </w:pPr>
    </w:p>
    <w:p w:rsidR="00F20CDE" w:rsidRPr="00B23ABB" w:rsidRDefault="00F20CDE" w:rsidP="00F20CDE">
      <w:pPr>
        <w:pStyle w:val="Brezrazmikov"/>
        <w:jc w:val="both"/>
        <w:rPr>
          <w:rFonts w:ascii="Arial" w:hAnsi="Arial" w:cs="Arial"/>
          <w:color w:val="365F91" w:themeColor="accent1" w:themeShade="BF"/>
          <w:lang w:eastAsia="sl-SI"/>
        </w:rPr>
      </w:pPr>
      <w:r w:rsidRPr="00B23ABB">
        <w:rPr>
          <w:rFonts w:ascii="Arial" w:hAnsi="Arial" w:cs="Arial"/>
          <w:color w:val="365F91" w:themeColor="accent1" w:themeShade="BF"/>
          <w:lang w:eastAsia="sl-SI"/>
        </w:rPr>
        <w:t xml:space="preserve">Za meritev sajavosti dimnih plinov je treba izvesti tri posamezne meritve dimnega števila skladno </w:t>
      </w:r>
      <w:r w:rsidR="00A64E12" w:rsidRPr="00B23ABB">
        <w:rPr>
          <w:rFonts w:ascii="Arial" w:hAnsi="Arial" w:cs="Arial"/>
          <w:color w:val="365F91" w:themeColor="accent1" w:themeShade="BF"/>
          <w:lang w:eastAsia="sl-SI"/>
        </w:rPr>
        <w:t xml:space="preserve">s 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>standard</w:t>
      </w:r>
      <w:r w:rsidR="00A64E12" w:rsidRPr="00B23ABB">
        <w:rPr>
          <w:rFonts w:ascii="Arial" w:hAnsi="Arial" w:cs="Arial"/>
          <w:color w:val="365F91" w:themeColor="accent1" w:themeShade="BF"/>
          <w:lang w:eastAsia="sl-SI"/>
        </w:rPr>
        <w:t>om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 xml:space="preserve"> DIN 51402. </w:t>
      </w:r>
      <w:r w:rsidR="00A64E12" w:rsidRPr="00B23ABB">
        <w:rPr>
          <w:rFonts w:ascii="Arial" w:hAnsi="Arial" w:cs="Arial"/>
          <w:color w:val="365F91" w:themeColor="accent1" w:themeShade="BF"/>
          <w:lang w:eastAsia="sl-SI"/>
        </w:rPr>
        <w:t xml:space="preserve">Na podlagi 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>vseh treh meritev se izračuna povprečna vrednost. Tako izračunana povprečna vrednost, zaokrožena na celoštevilčno</w:t>
      </w:r>
      <w:r w:rsidR="00885A27" w:rsidRPr="00B23ABB">
        <w:rPr>
          <w:rFonts w:ascii="Arial" w:hAnsi="Arial" w:cs="Arial"/>
          <w:color w:val="365F91" w:themeColor="accent1" w:themeShade="BF"/>
          <w:lang w:eastAsia="sl-SI"/>
        </w:rPr>
        <w:t xml:space="preserve"> 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>vrednost, se šteje za povprečno vrednost meritve sajavosti dimnih plinov pri ugotavljanju čezmerne obremenitve.</w:t>
      </w:r>
    </w:p>
    <w:p w:rsidR="00F20CDE" w:rsidRPr="002C5738" w:rsidRDefault="00F20CDE" w:rsidP="00F2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000000"/>
          <w:sz w:val="16"/>
          <w:szCs w:val="16"/>
          <w:lang w:eastAsia="sl-SI"/>
        </w:rPr>
      </w:pPr>
    </w:p>
    <w:p w:rsidR="00F20CDE" w:rsidRPr="00E03F55" w:rsidRDefault="00AF31D9" w:rsidP="00F2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cs="Arial"/>
          <w:b/>
          <w:color w:val="000000"/>
          <w:sz w:val="24"/>
          <w:szCs w:val="24"/>
          <w:lang w:eastAsia="sl-SI"/>
        </w:rPr>
      </w:pPr>
      <w:r>
        <w:rPr>
          <w:rFonts w:cs="Arial"/>
          <w:b/>
          <w:color w:val="000000"/>
          <w:sz w:val="24"/>
          <w:szCs w:val="24"/>
          <w:lang w:eastAsia="sl-SI"/>
        </w:rPr>
        <w:t>Č</w:t>
      </w:r>
      <w:r w:rsidR="00F20CDE" w:rsidRPr="00E03F55">
        <w:rPr>
          <w:rFonts w:cs="Arial"/>
          <w:b/>
          <w:color w:val="000000"/>
          <w:sz w:val="24"/>
          <w:szCs w:val="24"/>
          <w:lang w:eastAsia="sl-SI"/>
        </w:rPr>
        <w:t>. Izračun toplotne izgube z dimnimi plini</w:t>
      </w:r>
    </w:p>
    <w:p w:rsidR="00F20CDE" w:rsidRPr="00B23ABB" w:rsidRDefault="00F20CDE" w:rsidP="00F20CDE">
      <w:pPr>
        <w:pStyle w:val="Brezrazmikov"/>
        <w:jc w:val="both"/>
        <w:rPr>
          <w:rFonts w:ascii="Arial" w:hAnsi="Arial" w:cs="Arial"/>
          <w:color w:val="365F91" w:themeColor="accent1" w:themeShade="BF"/>
          <w:lang w:eastAsia="sl-SI"/>
        </w:rPr>
      </w:pPr>
      <w:r w:rsidRPr="00B23ABB">
        <w:rPr>
          <w:rFonts w:ascii="Arial" w:hAnsi="Arial" w:cs="Arial"/>
          <w:color w:val="365F91" w:themeColor="accent1" w:themeShade="BF"/>
          <w:lang w:eastAsia="sl-SI"/>
        </w:rPr>
        <w:t>Za izračun toplotne izgube z dimnimi plini je treba hkrati izmeriti temperaturo dimnih plinov in temperaturo zraka, ki vstopa v kurišče.</w:t>
      </w:r>
    </w:p>
    <w:p w:rsidR="00F20CDE" w:rsidRPr="00B23ABB" w:rsidRDefault="00F20CDE" w:rsidP="00F20CDE">
      <w:pPr>
        <w:pStyle w:val="Brezrazmikov"/>
        <w:jc w:val="both"/>
        <w:rPr>
          <w:rFonts w:ascii="Arial" w:hAnsi="Arial" w:cs="Arial"/>
          <w:color w:val="365F91" w:themeColor="accent1" w:themeShade="BF"/>
          <w:lang w:eastAsia="sl-SI"/>
        </w:rPr>
      </w:pPr>
    </w:p>
    <w:p w:rsidR="00F20CDE" w:rsidRPr="00B23ABB" w:rsidRDefault="00F20CDE" w:rsidP="00F20CDE">
      <w:pPr>
        <w:pStyle w:val="Brezrazmikov"/>
        <w:jc w:val="both"/>
        <w:rPr>
          <w:rFonts w:ascii="Arial" w:hAnsi="Arial" w:cs="Arial"/>
          <w:color w:val="365F91" w:themeColor="accent1" w:themeShade="BF"/>
          <w:lang w:eastAsia="sl-SI"/>
        </w:rPr>
      </w:pPr>
      <w:r w:rsidRPr="00B23ABB">
        <w:rPr>
          <w:rFonts w:ascii="Arial" w:hAnsi="Arial" w:cs="Arial"/>
          <w:color w:val="365F91" w:themeColor="accent1" w:themeShade="BF"/>
          <w:lang w:eastAsia="sl-SI"/>
        </w:rPr>
        <w:t>Temperatura dimnih plinov in vsebnost kisika v dimnih plinih se morata izmeriti hkrati na istem merilnem mestu za zadnjim izmenjevalnikom toplote.</w:t>
      </w:r>
    </w:p>
    <w:p w:rsidR="00F20CDE" w:rsidRPr="00B23ABB" w:rsidRDefault="00F20CDE" w:rsidP="00F20CDE">
      <w:pPr>
        <w:pStyle w:val="Brezrazmikov"/>
        <w:jc w:val="both"/>
        <w:rPr>
          <w:rFonts w:ascii="Arial" w:hAnsi="Arial" w:cs="Arial"/>
          <w:color w:val="365F91" w:themeColor="accent1" w:themeShade="BF"/>
          <w:lang w:eastAsia="sl-SI"/>
        </w:rPr>
      </w:pPr>
    </w:p>
    <w:p w:rsidR="00F20CDE" w:rsidRPr="00B23ABB" w:rsidRDefault="00F20CDE" w:rsidP="00F20CDE">
      <w:pPr>
        <w:pStyle w:val="Brezrazmikov"/>
        <w:jc w:val="both"/>
        <w:rPr>
          <w:rFonts w:ascii="Arial" w:hAnsi="Arial" w:cs="Arial"/>
          <w:color w:val="365F91" w:themeColor="accent1" w:themeShade="BF"/>
          <w:lang w:eastAsia="sl-SI"/>
        </w:rPr>
      </w:pPr>
      <w:r w:rsidRPr="00B23ABB">
        <w:rPr>
          <w:rFonts w:ascii="Arial" w:hAnsi="Arial" w:cs="Arial"/>
          <w:color w:val="365F91" w:themeColor="accent1" w:themeShade="BF"/>
          <w:lang w:eastAsia="sl-SI"/>
        </w:rPr>
        <w:t>Temperatur</w:t>
      </w:r>
      <w:r w:rsidR="00AF31D9" w:rsidRPr="00B23ABB">
        <w:rPr>
          <w:rFonts w:ascii="Arial" w:hAnsi="Arial" w:cs="Arial"/>
          <w:color w:val="365F91" w:themeColor="accent1" w:themeShade="BF"/>
          <w:lang w:eastAsia="sl-SI"/>
        </w:rPr>
        <w:t>a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 xml:space="preserve"> </w:t>
      </w:r>
      <w:r w:rsidR="00ED125B" w:rsidRPr="00B23ABB">
        <w:rPr>
          <w:rFonts w:ascii="Arial" w:hAnsi="Arial" w:cs="Arial"/>
          <w:color w:val="365F91" w:themeColor="accent1" w:themeShade="BF"/>
          <w:lang w:eastAsia="sl-SI"/>
        </w:rPr>
        <w:t xml:space="preserve">zgorevalnega 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 xml:space="preserve">zraka se izmeri v kurilnici v bližini </w:t>
      </w:r>
      <w:r w:rsidR="00AF31D9" w:rsidRPr="00B23ABB">
        <w:rPr>
          <w:rFonts w:ascii="Arial" w:hAnsi="Arial" w:cs="Arial"/>
          <w:color w:val="365F91" w:themeColor="accent1" w:themeShade="BF"/>
          <w:lang w:eastAsia="sl-SI"/>
        </w:rPr>
        <w:t xml:space="preserve">in 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>na isti višini, kot je odprtina za vstop svežega zraka v kurišče male kurilne naprave.</w:t>
      </w:r>
    </w:p>
    <w:p w:rsidR="00F20CDE" w:rsidRPr="00B23ABB" w:rsidRDefault="00F20CDE" w:rsidP="00F20CDE">
      <w:pPr>
        <w:pStyle w:val="Brezrazmikov"/>
        <w:jc w:val="both"/>
        <w:rPr>
          <w:rFonts w:ascii="Arial" w:hAnsi="Arial" w:cs="Arial"/>
          <w:color w:val="365F91" w:themeColor="accent1" w:themeShade="BF"/>
          <w:lang w:eastAsia="sl-SI"/>
        </w:rPr>
      </w:pPr>
    </w:p>
    <w:p w:rsidR="00F20CDE" w:rsidRPr="00B23ABB" w:rsidRDefault="00F20CDE" w:rsidP="00F20CDE">
      <w:pPr>
        <w:pStyle w:val="Brezrazmikov"/>
        <w:jc w:val="both"/>
        <w:rPr>
          <w:rFonts w:ascii="Arial" w:hAnsi="Arial" w:cs="Arial"/>
          <w:color w:val="365F91" w:themeColor="accent1" w:themeShade="BF"/>
          <w:lang w:eastAsia="sl-SI"/>
        </w:rPr>
      </w:pPr>
      <w:r w:rsidRPr="00B23ABB">
        <w:rPr>
          <w:rFonts w:ascii="Arial" w:hAnsi="Arial" w:cs="Arial"/>
          <w:color w:val="365F91" w:themeColor="accent1" w:themeShade="BF"/>
          <w:lang w:eastAsia="sl-SI"/>
        </w:rPr>
        <w:t>Izračunan</w:t>
      </w:r>
      <w:r w:rsidR="00AF31D9" w:rsidRPr="00B23ABB">
        <w:rPr>
          <w:rFonts w:ascii="Arial" w:hAnsi="Arial" w:cs="Arial"/>
          <w:color w:val="365F91" w:themeColor="accent1" w:themeShade="BF"/>
          <w:lang w:eastAsia="sl-SI"/>
        </w:rPr>
        <w:t>a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 xml:space="preserve"> vrednost toplotne izgube z dimnimi plini se zaokroži na celoštevilčno vrednost. Šteje se, da mala kurilna naprava čezmerno obremenjuje okolje, če tako izračunana vrednost toplotne izgube z dimnimi plini presega predpisane mejne vrednosti za več kot:</w:t>
      </w:r>
    </w:p>
    <w:p w:rsidR="00F20CDE" w:rsidRPr="00B23ABB" w:rsidRDefault="00F20CDE" w:rsidP="00F20CDE">
      <w:pPr>
        <w:pStyle w:val="Brezrazmikov"/>
        <w:jc w:val="both"/>
        <w:rPr>
          <w:rFonts w:ascii="Arial" w:hAnsi="Arial" w:cs="Arial"/>
          <w:color w:val="365F91" w:themeColor="accent1" w:themeShade="BF"/>
          <w:lang w:eastAsia="sl-SI"/>
        </w:rPr>
      </w:pPr>
    </w:p>
    <w:p w:rsidR="00F20CDE" w:rsidRPr="00B23ABB" w:rsidRDefault="00AF31D9" w:rsidP="00F20CDE">
      <w:pPr>
        <w:pStyle w:val="Brezrazmikov"/>
        <w:jc w:val="both"/>
        <w:rPr>
          <w:rFonts w:ascii="Arial" w:hAnsi="Arial" w:cs="Arial"/>
          <w:color w:val="365F91" w:themeColor="accent1" w:themeShade="BF"/>
          <w:lang w:eastAsia="sl-SI"/>
        </w:rPr>
      </w:pPr>
      <w:r w:rsidRPr="00B23ABB">
        <w:rPr>
          <w:rFonts w:ascii="Arial" w:hAnsi="Arial" w:cs="Arial"/>
          <w:color w:val="365F91" w:themeColor="accent1" w:themeShade="BF"/>
          <w:lang w:eastAsia="sl-SI"/>
        </w:rPr>
        <w:lastRenderedPageBreak/>
        <w:t>–</w:t>
      </w:r>
      <w:r w:rsidR="00F20CDE" w:rsidRPr="00B23ABB">
        <w:rPr>
          <w:rFonts w:ascii="Arial" w:hAnsi="Arial" w:cs="Arial"/>
          <w:color w:val="365F91" w:themeColor="accent1" w:themeShade="BF"/>
          <w:lang w:eastAsia="sl-SI"/>
        </w:rPr>
        <w:t xml:space="preserve"> 2, če gre za male kurilne naprave na tekoča ali plinasta goriva, ki imajo vgrajen atmosferski gorilnik,</w:t>
      </w:r>
    </w:p>
    <w:p w:rsidR="00F20CDE" w:rsidRPr="00B23ABB" w:rsidRDefault="00AF31D9" w:rsidP="00F20CDE">
      <w:pPr>
        <w:pStyle w:val="Brezrazmikov"/>
        <w:jc w:val="both"/>
        <w:rPr>
          <w:rFonts w:ascii="Arial" w:hAnsi="Arial" w:cs="Arial"/>
          <w:color w:val="365F91" w:themeColor="accent1" w:themeShade="BF"/>
          <w:lang w:eastAsia="sl-SI"/>
        </w:rPr>
      </w:pPr>
      <w:r w:rsidRPr="00B23ABB">
        <w:rPr>
          <w:rFonts w:ascii="Arial" w:hAnsi="Arial" w:cs="Arial"/>
          <w:color w:val="365F91" w:themeColor="accent1" w:themeShade="BF"/>
          <w:lang w:eastAsia="sl-SI"/>
        </w:rPr>
        <w:t>–</w:t>
      </w:r>
      <w:r w:rsidR="00F20CDE" w:rsidRPr="00B23ABB">
        <w:rPr>
          <w:rFonts w:ascii="Arial" w:hAnsi="Arial" w:cs="Arial"/>
          <w:color w:val="365F91" w:themeColor="accent1" w:themeShade="BF"/>
          <w:lang w:eastAsia="sl-SI"/>
        </w:rPr>
        <w:t xml:space="preserve"> 1 za vse 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 xml:space="preserve">druge </w:t>
      </w:r>
      <w:r w:rsidR="00F20CDE" w:rsidRPr="00B23ABB">
        <w:rPr>
          <w:rFonts w:ascii="Arial" w:hAnsi="Arial" w:cs="Arial"/>
          <w:color w:val="365F91" w:themeColor="accent1" w:themeShade="BF"/>
          <w:lang w:eastAsia="sl-SI"/>
        </w:rPr>
        <w:t>male kurilne naprave.</w:t>
      </w:r>
    </w:p>
    <w:p w:rsidR="00F20CDE" w:rsidRPr="00B23ABB" w:rsidRDefault="00F20CDE" w:rsidP="00F20CDE">
      <w:pPr>
        <w:pStyle w:val="Brezrazmikov"/>
        <w:jc w:val="both"/>
        <w:rPr>
          <w:rFonts w:ascii="Arial" w:hAnsi="Arial" w:cs="Arial"/>
          <w:color w:val="365F91" w:themeColor="accent1" w:themeShade="BF"/>
          <w:lang w:eastAsia="sl-SI"/>
        </w:rPr>
      </w:pPr>
    </w:p>
    <w:p w:rsidR="00F20CDE" w:rsidRPr="00B23ABB" w:rsidRDefault="00F20CDE" w:rsidP="00F20CDE">
      <w:pPr>
        <w:pStyle w:val="Brezrazmikov"/>
        <w:jc w:val="both"/>
        <w:rPr>
          <w:rFonts w:ascii="Arial" w:hAnsi="Arial" w:cs="Arial"/>
          <w:color w:val="365F91" w:themeColor="accent1" w:themeShade="BF"/>
          <w:lang w:eastAsia="sl-SI"/>
        </w:rPr>
      </w:pPr>
      <w:r w:rsidRPr="00B23ABB">
        <w:rPr>
          <w:rFonts w:ascii="Arial" w:hAnsi="Arial" w:cs="Arial"/>
          <w:color w:val="365F91" w:themeColor="accent1" w:themeShade="BF"/>
          <w:lang w:eastAsia="sl-SI"/>
        </w:rPr>
        <w:t xml:space="preserve">Če je v dimnih plinih male kurilne naprave na tekoče ali plinasto gorivo vsebnost kisika večja od 11 </w:t>
      </w:r>
      <w:r w:rsidR="00207FA7" w:rsidRPr="00B23ABB">
        <w:rPr>
          <w:rFonts w:ascii="Arial" w:hAnsi="Arial" w:cs="Arial"/>
          <w:color w:val="365F91" w:themeColor="accent1" w:themeShade="BF"/>
          <w:lang w:eastAsia="sl-SI"/>
        </w:rPr>
        <w:t>volums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 xml:space="preserve">kih </w:t>
      </w:r>
      <w:r w:rsidR="00AF31D9" w:rsidRPr="00B23ABB">
        <w:rPr>
          <w:rFonts w:ascii="Arial" w:hAnsi="Arial" w:cs="Arial"/>
          <w:color w:val="365F91" w:themeColor="accent1" w:themeShade="BF"/>
          <w:lang w:eastAsia="sl-SI"/>
        </w:rPr>
        <w:t xml:space="preserve">odstotkov 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 xml:space="preserve">ali je vsebnost ogljikovega dioksida v dimnih plinih za posamezno gorivo manjša od vrednosti, </w:t>
      </w:r>
      <w:r w:rsidR="00AF31D9" w:rsidRPr="00B23ABB">
        <w:rPr>
          <w:rFonts w:ascii="Arial" w:hAnsi="Arial" w:cs="Arial"/>
          <w:color w:val="365F91" w:themeColor="accent1" w:themeShade="BF"/>
          <w:lang w:eastAsia="sl-SI"/>
        </w:rPr>
        <w:t>navedene</w:t>
      </w:r>
      <w:r w:rsidR="00070E19">
        <w:rPr>
          <w:rFonts w:ascii="Arial" w:hAnsi="Arial" w:cs="Arial"/>
          <w:color w:val="365F91" w:themeColor="accent1" w:themeShade="BF"/>
          <w:lang w:eastAsia="sl-SI"/>
        </w:rPr>
        <w:t xml:space="preserve"> v tabeli 2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 xml:space="preserve"> te priloge, se ustrezne tolerance za vrednosti toplotne izgube z dimnimi plini pri ugotavljanju čezmerne obremenitve iz prejšnjega odstavka povečajo za 1,5</w:t>
      </w:r>
      <w:r w:rsidR="00AF31D9" w:rsidRPr="00B23ABB">
        <w:rPr>
          <w:rFonts w:ascii="Arial" w:hAnsi="Arial" w:cs="Arial"/>
          <w:color w:val="365F91" w:themeColor="accent1" w:themeShade="BF"/>
          <w:lang w:eastAsia="sl-SI"/>
        </w:rPr>
        <w:t>-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>krat.</w:t>
      </w:r>
    </w:p>
    <w:p w:rsidR="0099718D" w:rsidRDefault="0099718D" w:rsidP="00F2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Arial"/>
          <w:lang w:eastAsia="sl-SI"/>
        </w:rPr>
      </w:pPr>
    </w:p>
    <w:p w:rsidR="00F20CDE" w:rsidRPr="00E03F55" w:rsidRDefault="00F20CDE" w:rsidP="00F2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Arial"/>
          <w:lang w:eastAsia="sl-SI"/>
        </w:rPr>
      </w:pPr>
      <w:r w:rsidRPr="00E03F55">
        <w:rPr>
          <w:rFonts w:cs="Arial"/>
          <w:lang w:eastAsia="sl-SI"/>
        </w:rPr>
        <w:t xml:space="preserve">Tabela </w:t>
      </w:r>
      <w:r w:rsidR="00ED125B" w:rsidRPr="00E03F55">
        <w:rPr>
          <w:rFonts w:cs="Arial"/>
          <w:lang w:eastAsia="sl-SI"/>
        </w:rPr>
        <w:t>2</w:t>
      </w:r>
      <w:r w:rsidR="00AF31D9">
        <w:rPr>
          <w:rFonts w:cs="Arial"/>
          <w:lang w:eastAsia="sl-SI"/>
        </w:rPr>
        <w:t>:</w:t>
      </w:r>
      <w:r w:rsidRPr="00E03F55">
        <w:rPr>
          <w:rFonts w:cs="Arial"/>
          <w:lang w:eastAsia="sl-SI"/>
        </w:rPr>
        <w:t xml:space="preserve"> Vsebnost CO</w:t>
      </w:r>
      <w:r w:rsidRPr="00E03F55">
        <w:rPr>
          <w:rFonts w:cs="Arial"/>
          <w:vertAlign w:val="subscript"/>
          <w:lang w:eastAsia="sl-SI"/>
        </w:rPr>
        <w:t>2</w:t>
      </w:r>
      <w:r w:rsidRPr="00E03F55">
        <w:rPr>
          <w:rFonts w:cs="Arial"/>
          <w:lang w:eastAsia="sl-SI"/>
        </w:rPr>
        <w:t xml:space="preserve"> v dimnih plinih, ki ustreza 11</w:t>
      </w:r>
      <w:r w:rsidR="00AF31D9">
        <w:rPr>
          <w:rFonts w:cs="Arial"/>
          <w:lang w:eastAsia="sl-SI"/>
        </w:rPr>
        <w:t xml:space="preserve"> </w:t>
      </w:r>
      <w:r w:rsidRPr="00E03F55">
        <w:rPr>
          <w:rFonts w:cs="Arial"/>
          <w:lang w:eastAsia="sl-SI"/>
        </w:rPr>
        <w:t>% vsebnosti kisika</w:t>
      </w:r>
    </w:p>
    <w:p w:rsidR="00F20CDE" w:rsidRPr="002C5738" w:rsidRDefault="00F20CDE" w:rsidP="00F2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18"/>
          <w:szCs w:val="18"/>
          <w:lang w:eastAsia="sl-SI"/>
        </w:rPr>
      </w:pPr>
      <w:r w:rsidRPr="002C5738">
        <w:rPr>
          <w:rFonts w:ascii="Courier New" w:hAnsi="Courier New" w:cs="Courier New"/>
          <w:sz w:val="18"/>
          <w:szCs w:val="18"/>
          <w:lang w:eastAsia="sl-SI"/>
        </w:rPr>
        <w:t>-----------------------------------------------------------</w:t>
      </w:r>
    </w:p>
    <w:p w:rsidR="00F20CDE" w:rsidRPr="002C5738" w:rsidRDefault="00F20CDE" w:rsidP="00F2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18"/>
          <w:szCs w:val="18"/>
          <w:lang w:eastAsia="sl-SI"/>
        </w:rPr>
      </w:pPr>
      <w:r w:rsidRPr="002C5738">
        <w:rPr>
          <w:rFonts w:ascii="Courier New" w:hAnsi="Courier New" w:cs="Courier New"/>
          <w:sz w:val="18"/>
          <w:szCs w:val="18"/>
          <w:lang w:eastAsia="sl-SI"/>
        </w:rPr>
        <w:t xml:space="preserve">                Kurilno  Zemeljski  Mestni  Plin      Tekoči</w:t>
      </w:r>
    </w:p>
    <w:p w:rsidR="00F20CDE" w:rsidRPr="002C5738" w:rsidRDefault="00F20CDE" w:rsidP="00F2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18"/>
          <w:szCs w:val="18"/>
          <w:lang w:eastAsia="sl-SI"/>
        </w:rPr>
      </w:pPr>
      <w:r w:rsidRPr="002C5738">
        <w:rPr>
          <w:rFonts w:ascii="Courier New" w:hAnsi="Courier New" w:cs="Courier New"/>
          <w:sz w:val="18"/>
          <w:szCs w:val="18"/>
          <w:lang w:eastAsia="sl-SI"/>
        </w:rPr>
        <w:t xml:space="preserve">                olje     plin       plin    iz koksa  naftni</w:t>
      </w:r>
    </w:p>
    <w:p w:rsidR="00F20CDE" w:rsidRPr="002C5738" w:rsidRDefault="00F20CDE" w:rsidP="00F2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18"/>
          <w:szCs w:val="18"/>
          <w:lang w:eastAsia="sl-SI"/>
        </w:rPr>
      </w:pPr>
      <w:r w:rsidRPr="002C5738">
        <w:rPr>
          <w:rFonts w:ascii="Courier New" w:hAnsi="Courier New" w:cs="Courier New"/>
          <w:sz w:val="18"/>
          <w:szCs w:val="18"/>
          <w:lang w:eastAsia="sl-SI"/>
        </w:rPr>
        <w:t xml:space="preserve">                                                      plin</w:t>
      </w:r>
    </w:p>
    <w:p w:rsidR="00F20CDE" w:rsidRPr="002C5738" w:rsidRDefault="00F20CDE" w:rsidP="00F2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18"/>
          <w:szCs w:val="18"/>
          <w:lang w:eastAsia="sl-SI"/>
        </w:rPr>
      </w:pPr>
      <w:r w:rsidRPr="002C5738">
        <w:rPr>
          <w:rFonts w:ascii="Courier New" w:hAnsi="Courier New" w:cs="Courier New"/>
          <w:sz w:val="18"/>
          <w:szCs w:val="18"/>
          <w:lang w:eastAsia="sl-SI"/>
        </w:rPr>
        <w:t>-----------------------------------------------------------</w:t>
      </w:r>
    </w:p>
    <w:p w:rsidR="00F20CDE" w:rsidRPr="002C5738" w:rsidRDefault="00F20CDE" w:rsidP="00F2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18"/>
          <w:szCs w:val="18"/>
          <w:lang w:eastAsia="sl-SI"/>
        </w:rPr>
      </w:pPr>
      <w:r w:rsidRPr="002C5738">
        <w:rPr>
          <w:rFonts w:ascii="Courier New" w:hAnsi="Courier New" w:cs="Courier New"/>
          <w:sz w:val="18"/>
          <w:szCs w:val="18"/>
          <w:lang w:eastAsia="sl-SI"/>
        </w:rPr>
        <w:t xml:space="preserve">CO2 </w:t>
      </w:r>
      <w:r w:rsidR="00AF31D9">
        <w:rPr>
          <w:rFonts w:ascii="Courier New" w:hAnsi="Courier New" w:cs="Courier New"/>
          <w:sz w:val="18"/>
          <w:szCs w:val="18"/>
          <w:lang w:eastAsia="sl-SI"/>
        </w:rPr>
        <w:t>(</w:t>
      </w:r>
      <w:r w:rsidRPr="002C5738">
        <w:rPr>
          <w:rFonts w:ascii="Courier New" w:hAnsi="Courier New" w:cs="Courier New"/>
          <w:sz w:val="18"/>
          <w:szCs w:val="18"/>
          <w:lang w:eastAsia="sl-SI"/>
        </w:rPr>
        <w:t>v vol.</w:t>
      </w:r>
      <w:r w:rsidR="00AF31D9">
        <w:rPr>
          <w:rFonts w:ascii="Courier New" w:hAnsi="Courier New" w:cs="Courier New"/>
          <w:sz w:val="18"/>
          <w:szCs w:val="18"/>
          <w:lang w:eastAsia="sl-SI"/>
        </w:rPr>
        <w:t xml:space="preserve"> </w:t>
      </w:r>
      <w:r w:rsidRPr="002C5738">
        <w:rPr>
          <w:rFonts w:ascii="Courier New" w:hAnsi="Courier New" w:cs="Courier New"/>
          <w:sz w:val="18"/>
          <w:szCs w:val="18"/>
          <w:lang w:eastAsia="sl-SI"/>
        </w:rPr>
        <w:t>%</w:t>
      </w:r>
      <w:r w:rsidR="00AF31D9">
        <w:rPr>
          <w:rFonts w:ascii="Courier New" w:hAnsi="Courier New" w:cs="Courier New"/>
          <w:sz w:val="18"/>
          <w:szCs w:val="18"/>
          <w:lang w:eastAsia="sl-SI"/>
        </w:rPr>
        <w:t>)</w:t>
      </w:r>
      <w:r w:rsidRPr="002C5738">
        <w:rPr>
          <w:rFonts w:ascii="Courier New" w:hAnsi="Courier New" w:cs="Courier New"/>
          <w:sz w:val="18"/>
          <w:szCs w:val="18"/>
          <w:lang w:eastAsia="sl-SI"/>
        </w:rPr>
        <w:t xml:space="preserve">      7,3     5,6        5,5     4,8       6,7</w:t>
      </w:r>
    </w:p>
    <w:p w:rsidR="00F20CDE" w:rsidRPr="002C5738" w:rsidRDefault="00F20CDE" w:rsidP="00F2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000000"/>
          <w:sz w:val="18"/>
          <w:szCs w:val="18"/>
          <w:lang w:eastAsia="sl-SI"/>
        </w:rPr>
      </w:pPr>
      <w:r w:rsidRPr="002C5738">
        <w:rPr>
          <w:rFonts w:ascii="Courier New" w:hAnsi="Courier New" w:cs="Courier New"/>
          <w:color w:val="000000"/>
          <w:sz w:val="18"/>
          <w:szCs w:val="18"/>
          <w:lang w:eastAsia="sl-SI"/>
        </w:rPr>
        <w:t>-----------------------------------------------------------</w:t>
      </w:r>
    </w:p>
    <w:p w:rsidR="00F20CDE" w:rsidRPr="00E03F55" w:rsidRDefault="00AF31D9" w:rsidP="00F2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cs="Arial"/>
          <w:b/>
          <w:color w:val="000000"/>
          <w:sz w:val="24"/>
          <w:szCs w:val="24"/>
          <w:lang w:eastAsia="sl-SI"/>
        </w:rPr>
      </w:pPr>
      <w:r>
        <w:rPr>
          <w:rFonts w:cs="Arial"/>
          <w:b/>
          <w:color w:val="000000"/>
          <w:sz w:val="24"/>
          <w:szCs w:val="24"/>
          <w:lang w:eastAsia="sl-SI"/>
        </w:rPr>
        <w:t>D</w:t>
      </w:r>
      <w:r w:rsidR="00F20CDE" w:rsidRPr="00E03F55">
        <w:rPr>
          <w:rFonts w:cs="Arial"/>
          <w:b/>
          <w:color w:val="000000"/>
          <w:sz w:val="24"/>
          <w:szCs w:val="24"/>
          <w:lang w:eastAsia="sl-SI"/>
        </w:rPr>
        <w:t>. Meritev črnine dimnih plinov po Ringelmanu</w:t>
      </w:r>
    </w:p>
    <w:p w:rsidR="00F20CDE" w:rsidRPr="00B23ABB" w:rsidRDefault="00F20CDE" w:rsidP="00F20CDE">
      <w:pPr>
        <w:pStyle w:val="Brezrazmikov"/>
        <w:jc w:val="both"/>
        <w:rPr>
          <w:rFonts w:ascii="Arial" w:hAnsi="Arial" w:cs="Arial"/>
          <w:color w:val="365F91" w:themeColor="accent1" w:themeShade="BF"/>
          <w:lang w:eastAsia="sl-SI"/>
        </w:rPr>
      </w:pPr>
      <w:r w:rsidRPr="00B23ABB">
        <w:rPr>
          <w:rFonts w:ascii="Arial" w:hAnsi="Arial" w:cs="Arial"/>
          <w:color w:val="365F91" w:themeColor="accent1" w:themeShade="BF"/>
          <w:lang w:eastAsia="sl-SI"/>
        </w:rPr>
        <w:t>Ringelmanova lestvica ima šest polj. Od teh so štiri siva</w:t>
      </w:r>
      <w:r w:rsidR="00AF31D9" w:rsidRPr="00B23ABB">
        <w:rPr>
          <w:rFonts w:ascii="Arial" w:hAnsi="Arial" w:cs="Arial"/>
          <w:color w:val="365F91" w:themeColor="accent1" w:themeShade="BF"/>
          <w:lang w:eastAsia="sl-SI"/>
        </w:rPr>
        <w:t xml:space="preserve"> in so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 xml:space="preserve"> med belim in črnim</w:t>
      </w:r>
      <w:r w:rsidR="00AF31D9" w:rsidRPr="00B23ABB">
        <w:rPr>
          <w:rFonts w:ascii="Arial" w:hAnsi="Arial" w:cs="Arial"/>
          <w:color w:val="365F91" w:themeColor="accent1" w:themeShade="BF"/>
          <w:lang w:eastAsia="sl-SI"/>
        </w:rPr>
        <w:t xml:space="preserve"> poljem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>, ki sta označeni s stopnjo 0 oziroma 5. Delež črnega obarvanja na posameznem sivem polju znaša:</w:t>
      </w:r>
    </w:p>
    <w:p w:rsidR="00F20CDE" w:rsidRPr="00B23ABB" w:rsidRDefault="00F20CDE" w:rsidP="00F20CDE">
      <w:pPr>
        <w:pStyle w:val="Brezrazmikov"/>
        <w:jc w:val="both"/>
        <w:rPr>
          <w:rFonts w:ascii="Arial" w:hAnsi="Arial" w:cs="Arial"/>
          <w:color w:val="365F91" w:themeColor="accent1" w:themeShade="BF"/>
          <w:lang w:eastAsia="sl-SI"/>
        </w:rPr>
      </w:pPr>
    </w:p>
    <w:p w:rsidR="00F20CDE" w:rsidRPr="00B23ABB" w:rsidRDefault="00F20CDE" w:rsidP="00F20CDE">
      <w:pPr>
        <w:pStyle w:val="Brezrazmikov"/>
        <w:jc w:val="both"/>
        <w:rPr>
          <w:rFonts w:ascii="Arial" w:hAnsi="Arial" w:cs="Arial"/>
          <w:color w:val="365F91" w:themeColor="accent1" w:themeShade="BF"/>
          <w:lang w:eastAsia="sl-SI"/>
        </w:rPr>
      </w:pPr>
      <w:r w:rsidRPr="00B23ABB">
        <w:rPr>
          <w:rFonts w:ascii="Arial" w:hAnsi="Arial" w:cs="Arial"/>
          <w:color w:val="365F91" w:themeColor="accent1" w:themeShade="BF"/>
          <w:lang w:eastAsia="sl-SI"/>
        </w:rPr>
        <w:t>sivina 1</w:t>
      </w:r>
      <w:r w:rsidR="00AF31D9" w:rsidRPr="00B23ABB">
        <w:rPr>
          <w:rFonts w:ascii="Arial" w:hAnsi="Arial" w:cs="Arial"/>
          <w:color w:val="365F91" w:themeColor="accent1" w:themeShade="BF"/>
          <w:lang w:eastAsia="sl-SI"/>
        </w:rPr>
        <w:t>: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 xml:space="preserve"> 20</w:t>
      </w:r>
      <w:r w:rsidR="00AF31D9" w:rsidRPr="00B23ABB">
        <w:rPr>
          <w:rFonts w:ascii="Arial" w:hAnsi="Arial" w:cs="Arial"/>
          <w:color w:val="365F91" w:themeColor="accent1" w:themeShade="BF"/>
          <w:lang w:eastAsia="sl-SI"/>
        </w:rPr>
        <w:t xml:space="preserve"> 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>%</w:t>
      </w:r>
      <w:r w:rsidR="002E483A" w:rsidRPr="00B23ABB">
        <w:rPr>
          <w:rFonts w:ascii="Arial" w:hAnsi="Arial" w:cs="Arial"/>
          <w:color w:val="365F91" w:themeColor="accent1" w:themeShade="BF"/>
          <w:lang w:eastAsia="sl-SI"/>
        </w:rPr>
        <w:t xml:space="preserve"> obarvanja</w:t>
      </w:r>
    </w:p>
    <w:p w:rsidR="00F20CDE" w:rsidRPr="00B23ABB" w:rsidRDefault="00F20CDE" w:rsidP="00F20CDE">
      <w:pPr>
        <w:pStyle w:val="Brezrazmikov"/>
        <w:jc w:val="both"/>
        <w:rPr>
          <w:rFonts w:ascii="Arial" w:hAnsi="Arial" w:cs="Arial"/>
          <w:color w:val="365F91" w:themeColor="accent1" w:themeShade="BF"/>
          <w:lang w:eastAsia="sl-SI"/>
        </w:rPr>
      </w:pPr>
      <w:r w:rsidRPr="00B23ABB">
        <w:rPr>
          <w:rFonts w:ascii="Arial" w:hAnsi="Arial" w:cs="Arial"/>
          <w:color w:val="365F91" w:themeColor="accent1" w:themeShade="BF"/>
          <w:lang w:eastAsia="sl-SI"/>
        </w:rPr>
        <w:t>sivina 2</w:t>
      </w:r>
      <w:r w:rsidR="00AF31D9" w:rsidRPr="00B23ABB">
        <w:rPr>
          <w:rFonts w:ascii="Arial" w:hAnsi="Arial" w:cs="Arial"/>
          <w:color w:val="365F91" w:themeColor="accent1" w:themeShade="BF"/>
          <w:lang w:eastAsia="sl-SI"/>
        </w:rPr>
        <w:t>: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 xml:space="preserve"> 40</w:t>
      </w:r>
      <w:r w:rsidR="00AF31D9" w:rsidRPr="00B23ABB">
        <w:rPr>
          <w:rFonts w:ascii="Arial" w:hAnsi="Arial" w:cs="Arial"/>
          <w:color w:val="365F91" w:themeColor="accent1" w:themeShade="BF"/>
          <w:lang w:eastAsia="sl-SI"/>
        </w:rPr>
        <w:t xml:space="preserve"> 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>%</w:t>
      </w:r>
      <w:r w:rsidR="002E483A" w:rsidRPr="00B23ABB">
        <w:rPr>
          <w:rFonts w:ascii="Arial" w:hAnsi="Arial" w:cs="Arial"/>
          <w:color w:val="365F91" w:themeColor="accent1" w:themeShade="BF"/>
          <w:lang w:eastAsia="sl-SI"/>
        </w:rPr>
        <w:t xml:space="preserve"> obarvanja</w:t>
      </w:r>
    </w:p>
    <w:p w:rsidR="00F20CDE" w:rsidRPr="00B23ABB" w:rsidRDefault="00F20CDE" w:rsidP="00F20CDE">
      <w:pPr>
        <w:pStyle w:val="Brezrazmikov"/>
        <w:jc w:val="both"/>
        <w:rPr>
          <w:rFonts w:ascii="Arial" w:hAnsi="Arial" w:cs="Arial"/>
          <w:color w:val="365F91" w:themeColor="accent1" w:themeShade="BF"/>
          <w:lang w:eastAsia="sl-SI"/>
        </w:rPr>
      </w:pPr>
      <w:r w:rsidRPr="00B23ABB">
        <w:rPr>
          <w:rFonts w:ascii="Arial" w:hAnsi="Arial" w:cs="Arial"/>
          <w:color w:val="365F91" w:themeColor="accent1" w:themeShade="BF"/>
          <w:lang w:eastAsia="sl-SI"/>
        </w:rPr>
        <w:t>sivina 3</w:t>
      </w:r>
      <w:r w:rsidR="00AF31D9" w:rsidRPr="00B23ABB">
        <w:rPr>
          <w:rFonts w:ascii="Arial" w:hAnsi="Arial" w:cs="Arial"/>
          <w:color w:val="365F91" w:themeColor="accent1" w:themeShade="BF"/>
          <w:lang w:eastAsia="sl-SI"/>
        </w:rPr>
        <w:t>: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 xml:space="preserve"> 60</w:t>
      </w:r>
      <w:r w:rsidR="00AF31D9" w:rsidRPr="00B23ABB">
        <w:rPr>
          <w:rFonts w:ascii="Arial" w:hAnsi="Arial" w:cs="Arial"/>
          <w:color w:val="365F91" w:themeColor="accent1" w:themeShade="BF"/>
          <w:lang w:eastAsia="sl-SI"/>
        </w:rPr>
        <w:t xml:space="preserve"> 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>%</w:t>
      </w:r>
      <w:r w:rsidR="002E483A" w:rsidRPr="00B23ABB">
        <w:rPr>
          <w:rFonts w:ascii="Arial" w:hAnsi="Arial" w:cs="Arial"/>
          <w:color w:val="365F91" w:themeColor="accent1" w:themeShade="BF"/>
          <w:lang w:eastAsia="sl-SI"/>
        </w:rPr>
        <w:t xml:space="preserve"> obarvanja</w:t>
      </w:r>
    </w:p>
    <w:p w:rsidR="00F20CDE" w:rsidRPr="00B23ABB" w:rsidRDefault="00F20CDE" w:rsidP="00F20CDE">
      <w:pPr>
        <w:pStyle w:val="Brezrazmikov"/>
        <w:jc w:val="both"/>
        <w:rPr>
          <w:rFonts w:ascii="Arial" w:hAnsi="Arial" w:cs="Arial"/>
          <w:color w:val="365F91" w:themeColor="accent1" w:themeShade="BF"/>
          <w:lang w:eastAsia="sl-SI"/>
        </w:rPr>
      </w:pPr>
      <w:r w:rsidRPr="00B23ABB">
        <w:rPr>
          <w:rFonts w:ascii="Arial" w:hAnsi="Arial" w:cs="Arial"/>
          <w:color w:val="365F91" w:themeColor="accent1" w:themeShade="BF"/>
          <w:lang w:eastAsia="sl-SI"/>
        </w:rPr>
        <w:t>sivina 4</w:t>
      </w:r>
      <w:r w:rsidR="00AF31D9" w:rsidRPr="00B23ABB">
        <w:rPr>
          <w:rFonts w:ascii="Arial" w:hAnsi="Arial" w:cs="Arial"/>
          <w:color w:val="365F91" w:themeColor="accent1" w:themeShade="BF"/>
          <w:lang w:eastAsia="sl-SI"/>
        </w:rPr>
        <w:t>: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 xml:space="preserve"> 80</w:t>
      </w:r>
      <w:r w:rsidR="00AF31D9" w:rsidRPr="00B23ABB">
        <w:rPr>
          <w:rFonts w:ascii="Arial" w:hAnsi="Arial" w:cs="Arial"/>
          <w:color w:val="365F91" w:themeColor="accent1" w:themeShade="BF"/>
          <w:lang w:eastAsia="sl-SI"/>
        </w:rPr>
        <w:t xml:space="preserve"> 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>%</w:t>
      </w:r>
      <w:r w:rsidR="002E483A" w:rsidRPr="00B23ABB">
        <w:rPr>
          <w:rFonts w:ascii="Arial" w:hAnsi="Arial" w:cs="Arial"/>
          <w:color w:val="365F91" w:themeColor="accent1" w:themeShade="BF"/>
          <w:lang w:eastAsia="sl-SI"/>
        </w:rPr>
        <w:t xml:space="preserve"> obarvanja</w:t>
      </w:r>
    </w:p>
    <w:p w:rsidR="00F20CDE" w:rsidRPr="009325D6" w:rsidRDefault="00F20CDE" w:rsidP="00F20CDE">
      <w:pPr>
        <w:pStyle w:val="Brezrazmikov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F20CDE" w:rsidRPr="002C5738" w:rsidRDefault="00F20CDE" w:rsidP="00F20CDE">
      <w:pPr>
        <w:jc w:val="both"/>
        <w:rPr>
          <w:rFonts w:ascii="Calibri" w:eastAsia="Calibri" w:hAnsi="Calibri"/>
        </w:rPr>
      </w:pPr>
      <w:r w:rsidRPr="002C5738">
        <w:rPr>
          <w:rFonts w:ascii="Calibri" w:eastAsia="Calibri" w:hAnsi="Calibri"/>
        </w:rPr>
        <w:object w:dxaOrig="388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54.15pt" o:ole="">
            <v:imagedata r:id="rId9" o:title=""/>
          </v:shape>
          <o:OLEObject Type="Embed" ProgID="AcroExch.Document.11" ShapeID="_x0000_i1025" DrawAspect="Content" ObjectID="_1575285964" r:id="rId10"/>
        </w:object>
      </w:r>
    </w:p>
    <w:p w:rsidR="00F20CDE" w:rsidRPr="00E03F55" w:rsidRDefault="00AF31D9" w:rsidP="00F2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cs="Arial"/>
          <w:b/>
          <w:sz w:val="24"/>
          <w:szCs w:val="24"/>
          <w:lang w:eastAsia="sl-SI"/>
        </w:rPr>
      </w:pPr>
      <w:r>
        <w:rPr>
          <w:rFonts w:cs="Arial"/>
          <w:b/>
          <w:sz w:val="24"/>
          <w:szCs w:val="24"/>
          <w:lang w:eastAsia="sl-SI"/>
        </w:rPr>
        <w:t>E</w:t>
      </w:r>
      <w:r w:rsidR="00F20CDE" w:rsidRPr="00E03F55">
        <w:rPr>
          <w:rFonts w:cs="Arial"/>
          <w:b/>
          <w:sz w:val="24"/>
          <w:szCs w:val="24"/>
          <w:lang w:eastAsia="sl-SI"/>
        </w:rPr>
        <w:t>. Preračun koncentracije snovi na predpisano računsko vsebnost kisika v odpadnem plinu</w:t>
      </w:r>
    </w:p>
    <w:p w:rsidR="00F20CDE" w:rsidRPr="00B23ABB" w:rsidRDefault="00F20CDE" w:rsidP="00F20CDE">
      <w:pPr>
        <w:pStyle w:val="Brezrazmikov"/>
        <w:jc w:val="both"/>
        <w:rPr>
          <w:rFonts w:ascii="Arial" w:hAnsi="Arial" w:cs="Arial"/>
          <w:color w:val="365F91" w:themeColor="accent1" w:themeShade="BF"/>
          <w:lang w:eastAsia="sl-SI"/>
        </w:rPr>
      </w:pPr>
      <w:r w:rsidRPr="00B23ABB">
        <w:rPr>
          <w:rFonts w:ascii="Arial" w:hAnsi="Arial" w:cs="Arial"/>
          <w:color w:val="365F91" w:themeColor="accent1" w:themeShade="BF"/>
          <w:lang w:eastAsia="sl-SI"/>
        </w:rPr>
        <w:t>Če je za posamezni vir onesnaževanja določena računska vsebnost kisika v odpadnih plinih, se izmerjene koncentracije preračunajo na predpisano računsko vsebnost kisika v odpadnih plinih po enačbi:</w:t>
      </w:r>
    </w:p>
    <w:p w:rsidR="00F20CDE" w:rsidRPr="00B23ABB" w:rsidRDefault="00F20CDE" w:rsidP="00F20CDE">
      <w:pPr>
        <w:pStyle w:val="Brezrazmikov"/>
        <w:jc w:val="both"/>
        <w:rPr>
          <w:rFonts w:ascii="Arial" w:hAnsi="Arial" w:cs="Arial"/>
          <w:color w:val="365F91" w:themeColor="accent1" w:themeShade="BF"/>
          <w:lang w:eastAsia="sl-SI"/>
        </w:rPr>
      </w:pPr>
    </w:p>
    <w:p w:rsidR="00F20CDE" w:rsidRPr="00E03F55" w:rsidRDefault="00F20CDE" w:rsidP="00C01E7D">
      <w:pPr>
        <w:pStyle w:val="Brezrazmikov"/>
        <w:ind w:firstLine="708"/>
        <w:jc w:val="both"/>
        <w:rPr>
          <w:rFonts w:cs="Arial"/>
          <w:color w:val="365F91" w:themeColor="accent1" w:themeShade="BF"/>
          <w:lang w:eastAsia="sl-SI"/>
        </w:rPr>
      </w:pPr>
      <w:r w:rsidRPr="00E03F55">
        <w:rPr>
          <w:rFonts w:cs="Arial"/>
          <w:color w:val="365F91" w:themeColor="accent1" w:themeShade="BF"/>
          <w:lang w:eastAsia="sl-SI"/>
        </w:rPr>
        <w:t xml:space="preserve">21 </w:t>
      </w:r>
      <w:r w:rsidR="00AF31D9">
        <w:rPr>
          <w:rFonts w:cs="Arial"/>
          <w:color w:val="365F91" w:themeColor="accent1" w:themeShade="BF"/>
          <w:lang w:eastAsia="sl-SI"/>
        </w:rPr>
        <w:t>–</w:t>
      </w:r>
      <w:r w:rsidRPr="00E03F55">
        <w:rPr>
          <w:rFonts w:cs="Arial"/>
          <w:color w:val="365F91" w:themeColor="accent1" w:themeShade="BF"/>
          <w:lang w:eastAsia="sl-SI"/>
        </w:rPr>
        <w:t xml:space="preserve"> 0</w:t>
      </w:r>
      <w:r w:rsidRPr="001B27F9">
        <w:rPr>
          <w:rFonts w:cs="Arial"/>
          <w:color w:val="365F91" w:themeColor="accent1" w:themeShade="BF"/>
          <w:vertAlign w:val="subscript"/>
          <w:lang w:eastAsia="sl-SI"/>
        </w:rPr>
        <w:t>2N</w:t>
      </w:r>
    </w:p>
    <w:p w:rsidR="00F20CDE" w:rsidRPr="00E03F55" w:rsidRDefault="00F20CDE" w:rsidP="00F20CDE">
      <w:pPr>
        <w:pStyle w:val="Brezrazmikov"/>
        <w:jc w:val="both"/>
        <w:rPr>
          <w:rFonts w:cs="Arial"/>
          <w:color w:val="365F91" w:themeColor="accent1" w:themeShade="BF"/>
          <w:lang w:eastAsia="sl-SI"/>
        </w:rPr>
      </w:pPr>
      <w:r w:rsidRPr="00E03F55">
        <w:rPr>
          <w:rFonts w:cs="Arial"/>
          <w:color w:val="365F91" w:themeColor="accent1" w:themeShade="BF"/>
          <w:lang w:eastAsia="sl-SI"/>
        </w:rPr>
        <w:t>E</w:t>
      </w:r>
      <w:r w:rsidRPr="001B27F9">
        <w:rPr>
          <w:rFonts w:cs="Arial"/>
          <w:color w:val="365F91" w:themeColor="accent1" w:themeShade="BF"/>
          <w:vertAlign w:val="subscript"/>
          <w:lang w:eastAsia="sl-SI"/>
        </w:rPr>
        <w:t>N,i</w:t>
      </w:r>
      <w:r w:rsidRPr="00E03F55">
        <w:rPr>
          <w:rFonts w:cs="Arial"/>
          <w:color w:val="365F91" w:themeColor="accent1" w:themeShade="BF"/>
          <w:lang w:eastAsia="sl-SI"/>
        </w:rPr>
        <w:t xml:space="preserve"> = -------------- E</w:t>
      </w:r>
      <w:r w:rsidRPr="001B27F9">
        <w:rPr>
          <w:rFonts w:cs="Arial"/>
          <w:color w:val="365F91" w:themeColor="accent1" w:themeShade="BF"/>
          <w:vertAlign w:val="subscript"/>
          <w:lang w:eastAsia="sl-SI"/>
        </w:rPr>
        <w:t>M,i</w:t>
      </w:r>
    </w:p>
    <w:p w:rsidR="00F20CDE" w:rsidRPr="00E03F55" w:rsidRDefault="00F20CDE" w:rsidP="00C01E7D">
      <w:pPr>
        <w:pStyle w:val="Brezrazmikov"/>
        <w:ind w:firstLine="708"/>
        <w:jc w:val="both"/>
        <w:rPr>
          <w:rFonts w:cs="Arial"/>
          <w:color w:val="365F91" w:themeColor="accent1" w:themeShade="BF"/>
          <w:lang w:eastAsia="sl-SI"/>
        </w:rPr>
      </w:pPr>
      <w:r w:rsidRPr="00E03F55">
        <w:rPr>
          <w:rFonts w:cs="Arial"/>
          <w:color w:val="365F91" w:themeColor="accent1" w:themeShade="BF"/>
          <w:lang w:eastAsia="sl-SI"/>
        </w:rPr>
        <w:t xml:space="preserve">21 </w:t>
      </w:r>
      <w:r w:rsidR="00AF31D9">
        <w:rPr>
          <w:rFonts w:cs="Arial"/>
          <w:color w:val="365F91" w:themeColor="accent1" w:themeShade="BF"/>
          <w:lang w:eastAsia="sl-SI"/>
        </w:rPr>
        <w:t>–</w:t>
      </w:r>
      <w:r w:rsidRPr="00E03F55">
        <w:rPr>
          <w:rFonts w:cs="Arial"/>
          <w:color w:val="365F91" w:themeColor="accent1" w:themeShade="BF"/>
          <w:lang w:eastAsia="sl-SI"/>
        </w:rPr>
        <w:t xml:space="preserve"> 0</w:t>
      </w:r>
      <w:r w:rsidRPr="001B27F9">
        <w:rPr>
          <w:rFonts w:cs="Arial"/>
          <w:color w:val="365F91" w:themeColor="accent1" w:themeShade="BF"/>
          <w:vertAlign w:val="subscript"/>
          <w:lang w:eastAsia="sl-SI"/>
        </w:rPr>
        <w:t>2M</w:t>
      </w:r>
    </w:p>
    <w:p w:rsidR="00F20CDE" w:rsidRPr="00E03F55" w:rsidRDefault="00F20CDE" w:rsidP="00F20CDE">
      <w:pPr>
        <w:pStyle w:val="Brezrazmikov"/>
        <w:jc w:val="both"/>
        <w:rPr>
          <w:rFonts w:cs="Arial"/>
          <w:color w:val="365F91" w:themeColor="accent1" w:themeShade="BF"/>
          <w:lang w:eastAsia="sl-SI"/>
        </w:rPr>
      </w:pPr>
    </w:p>
    <w:p w:rsidR="00F20CDE" w:rsidRPr="00E03F55" w:rsidRDefault="00F20CDE" w:rsidP="00F20CDE">
      <w:pPr>
        <w:pStyle w:val="Brezrazmikov"/>
        <w:jc w:val="both"/>
        <w:rPr>
          <w:rFonts w:cs="Arial"/>
          <w:color w:val="365F91" w:themeColor="accent1" w:themeShade="BF"/>
          <w:lang w:eastAsia="sl-SI"/>
        </w:rPr>
      </w:pPr>
      <w:r w:rsidRPr="00E03F55">
        <w:rPr>
          <w:rFonts w:cs="Arial"/>
          <w:color w:val="365F91" w:themeColor="accent1" w:themeShade="BF"/>
          <w:lang w:eastAsia="sl-SI"/>
        </w:rPr>
        <w:t xml:space="preserve">pri čemer </w:t>
      </w:r>
      <w:r w:rsidR="00AF31D9">
        <w:rPr>
          <w:rFonts w:cs="Arial"/>
          <w:color w:val="365F91" w:themeColor="accent1" w:themeShade="BF"/>
          <w:lang w:eastAsia="sl-SI"/>
        </w:rPr>
        <w:t>je</w:t>
      </w:r>
      <w:r w:rsidRPr="00E03F55">
        <w:rPr>
          <w:rFonts w:cs="Arial"/>
          <w:color w:val="365F91" w:themeColor="accent1" w:themeShade="BF"/>
          <w:lang w:eastAsia="sl-SI"/>
        </w:rPr>
        <w:t>:</w:t>
      </w:r>
    </w:p>
    <w:p w:rsidR="00F20CDE" w:rsidRPr="00E03F55" w:rsidRDefault="00F20CDE" w:rsidP="00F20CDE">
      <w:pPr>
        <w:pStyle w:val="Brezrazmikov"/>
        <w:jc w:val="both"/>
        <w:rPr>
          <w:rFonts w:cs="Arial"/>
          <w:color w:val="365F91" w:themeColor="accent1" w:themeShade="BF"/>
          <w:lang w:eastAsia="sl-SI"/>
        </w:rPr>
      </w:pPr>
    </w:p>
    <w:p w:rsidR="00F20CDE" w:rsidRPr="00B23ABB" w:rsidRDefault="00F20CDE" w:rsidP="00B23ABB">
      <w:pPr>
        <w:pStyle w:val="Brezrazmikov"/>
        <w:jc w:val="both"/>
        <w:rPr>
          <w:rFonts w:ascii="Arial" w:hAnsi="Arial" w:cs="Arial"/>
          <w:color w:val="365F91" w:themeColor="accent1" w:themeShade="BF"/>
          <w:lang w:eastAsia="sl-SI"/>
        </w:rPr>
      </w:pPr>
      <w:r w:rsidRPr="00B23ABB">
        <w:rPr>
          <w:rFonts w:ascii="Arial" w:hAnsi="Arial" w:cs="Arial"/>
          <w:color w:val="365F91" w:themeColor="accent1" w:themeShade="BF"/>
          <w:lang w:eastAsia="sl-SI"/>
        </w:rPr>
        <w:t>E</w:t>
      </w:r>
      <w:r w:rsidRPr="00B23ABB">
        <w:rPr>
          <w:rFonts w:ascii="Arial" w:hAnsi="Arial" w:cs="Arial"/>
          <w:color w:val="365F91" w:themeColor="accent1" w:themeShade="BF"/>
          <w:vertAlign w:val="subscript"/>
          <w:lang w:eastAsia="sl-SI"/>
        </w:rPr>
        <w:t>N,</w:t>
      </w:r>
      <w:r w:rsidR="00AF31D9" w:rsidRPr="00B23ABB">
        <w:rPr>
          <w:rFonts w:ascii="Arial" w:hAnsi="Arial" w:cs="Arial"/>
          <w:color w:val="365F91" w:themeColor="accent1" w:themeShade="BF"/>
          <w:vertAlign w:val="subscript"/>
          <w:lang w:eastAsia="sl-SI"/>
        </w:rPr>
        <w:t>i</w:t>
      </w:r>
      <w:r w:rsidR="00AF31D9" w:rsidRPr="00B23ABB">
        <w:rPr>
          <w:rFonts w:ascii="Arial" w:hAnsi="Arial" w:cs="Arial"/>
          <w:color w:val="365F91" w:themeColor="accent1" w:themeShade="BF"/>
          <w:vertAlign w:val="subscript"/>
          <w:lang w:eastAsia="sl-SI"/>
        </w:rPr>
        <w:tab/>
      </w:r>
      <w:r w:rsidRPr="00B23ABB">
        <w:rPr>
          <w:rFonts w:ascii="Arial" w:hAnsi="Arial" w:cs="Arial"/>
          <w:color w:val="365F91" w:themeColor="accent1" w:themeShade="BF"/>
          <w:lang w:eastAsia="sl-SI"/>
        </w:rPr>
        <w:t xml:space="preserve">koncentracija snovi, običajno v suhih odpadnih plinih pri predpisani računski vsebnosti kisika </w:t>
      </w:r>
      <w:r w:rsidR="00AF31D9" w:rsidRPr="00B23ABB">
        <w:rPr>
          <w:rFonts w:ascii="Arial" w:hAnsi="Arial" w:cs="Arial"/>
          <w:color w:val="365F91" w:themeColor="accent1" w:themeShade="BF"/>
          <w:lang w:eastAsia="sl-SI"/>
        </w:rPr>
        <w:t>(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>v mg/m</w:t>
      </w:r>
      <w:r w:rsidRPr="00B23ABB">
        <w:rPr>
          <w:rFonts w:ascii="Arial" w:hAnsi="Arial" w:cs="Arial"/>
          <w:color w:val="365F91" w:themeColor="accent1" w:themeShade="BF"/>
          <w:vertAlign w:val="superscript"/>
          <w:lang w:eastAsia="sl-SI"/>
        </w:rPr>
        <w:t>3</w:t>
      </w:r>
      <w:r w:rsidR="00AF31D9" w:rsidRPr="00B23ABB">
        <w:rPr>
          <w:rFonts w:ascii="Arial" w:hAnsi="Arial" w:cs="Arial"/>
          <w:color w:val="365F91" w:themeColor="accent1" w:themeShade="BF"/>
          <w:lang w:eastAsia="sl-SI"/>
        </w:rPr>
        <w:t>)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>,</w:t>
      </w:r>
    </w:p>
    <w:p w:rsidR="00F20CDE" w:rsidRPr="00B23ABB" w:rsidRDefault="00F20CDE" w:rsidP="00B23ABB">
      <w:pPr>
        <w:pStyle w:val="Brezrazmikov"/>
        <w:jc w:val="both"/>
        <w:rPr>
          <w:rFonts w:ascii="Arial" w:hAnsi="Arial" w:cs="Arial"/>
          <w:color w:val="365F91" w:themeColor="accent1" w:themeShade="BF"/>
          <w:lang w:eastAsia="sl-SI"/>
        </w:rPr>
      </w:pPr>
    </w:p>
    <w:p w:rsidR="00F20CDE" w:rsidRPr="00B23ABB" w:rsidRDefault="00F20CDE" w:rsidP="00B23ABB">
      <w:pPr>
        <w:pStyle w:val="Brezrazmikov"/>
        <w:jc w:val="both"/>
        <w:rPr>
          <w:rFonts w:ascii="Arial" w:hAnsi="Arial" w:cs="Arial"/>
          <w:color w:val="365F91" w:themeColor="accent1" w:themeShade="BF"/>
          <w:lang w:eastAsia="sl-SI"/>
        </w:rPr>
      </w:pPr>
      <w:r w:rsidRPr="00B23ABB">
        <w:rPr>
          <w:rFonts w:ascii="Arial" w:hAnsi="Arial" w:cs="Arial"/>
          <w:color w:val="365F91" w:themeColor="accent1" w:themeShade="BF"/>
          <w:lang w:eastAsia="sl-SI"/>
        </w:rPr>
        <w:lastRenderedPageBreak/>
        <w:t>E</w:t>
      </w:r>
      <w:r w:rsidRPr="00B23ABB">
        <w:rPr>
          <w:rFonts w:ascii="Arial" w:hAnsi="Arial" w:cs="Arial"/>
          <w:color w:val="365F91" w:themeColor="accent1" w:themeShade="BF"/>
          <w:vertAlign w:val="subscript"/>
          <w:lang w:eastAsia="sl-SI"/>
        </w:rPr>
        <w:t>M,</w:t>
      </w:r>
      <w:r w:rsidR="00AF31D9" w:rsidRPr="00B23ABB">
        <w:rPr>
          <w:rFonts w:ascii="Arial" w:hAnsi="Arial" w:cs="Arial"/>
          <w:color w:val="365F91" w:themeColor="accent1" w:themeShade="BF"/>
          <w:vertAlign w:val="subscript"/>
          <w:lang w:eastAsia="sl-SI"/>
        </w:rPr>
        <w:t>i</w:t>
      </w:r>
      <w:r w:rsidR="00AF31D9" w:rsidRPr="00B23ABB">
        <w:rPr>
          <w:rFonts w:ascii="Arial" w:hAnsi="Arial" w:cs="Arial"/>
          <w:color w:val="365F91" w:themeColor="accent1" w:themeShade="BF"/>
          <w:vertAlign w:val="subscript"/>
          <w:lang w:eastAsia="sl-SI"/>
        </w:rPr>
        <w:tab/>
      </w:r>
      <w:r w:rsidRPr="00B23ABB">
        <w:rPr>
          <w:rFonts w:ascii="Arial" w:hAnsi="Arial" w:cs="Arial"/>
          <w:color w:val="365F91" w:themeColor="accent1" w:themeShade="BF"/>
          <w:lang w:eastAsia="sl-SI"/>
        </w:rPr>
        <w:t>izmerjena koncentracija snovi pri normnih po</w:t>
      </w:r>
      <w:bookmarkStart w:id="0" w:name="_GoBack"/>
      <w:bookmarkEnd w:id="0"/>
      <w:r w:rsidRPr="00B23ABB">
        <w:rPr>
          <w:rFonts w:ascii="Arial" w:hAnsi="Arial" w:cs="Arial"/>
          <w:color w:val="365F91" w:themeColor="accent1" w:themeShade="BF"/>
          <w:lang w:eastAsia="sl-SI"/>
        </w:rPr>
        <w:t xml:space="preserve">gojih, običajno preračunana na koncentracijo v suhih odpadnih plinih </w:t>
      </w:r>
      <w:r w:rsidR="00AF31D9" w:rsidRPr="00B23ABB">
        <w:rPr>
          <w:rFonts w:ascii="Arial" w:hAnsi="Arial" w:cs="Arial"/>
          <w:color w:val="365F91" w:themeColor="accent1" w:themeShade="BF"/>
          <w:lang w:eastAsia="sl-SI"/>
        </w:rPr>
        <w:t>(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>v mg/m</w:t>
      </w:r>
      <w:r w:rsidRPr="00B23ABB">
        <w:rPr>
          <w:rFonts w:ascii="Arial" w:hAnsi="Arial" w:cs="Arial"/>
          <w:color w:val="365F91" w:themeColor="accent1" w:themeShade="BF"/>
          <w:vertAlign w:val="superscript"/>
          <w:lang w:eastAsia="sl-SI"/>
        </w:rPr>
        <w:t>3</w:t>
      </w:r>
      <w:r w:rsidR="00AF31D9" w:rsidRPr="00B23ABB">
        <w:rPr>
          <w:rFonts w:ascii="Arial" w:hAnsi="Arial" w:cs="Arial"/>
          <w:color w:val="365F91" w:themeColor="accent1" w:themeShade="BF"/>
          <w:lang w:eastAsia="sl-SI"/>
        </w:rPr>
        <w:t>)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>,</w:t>
      </w:r>
    </w:p>
    <w:p w:rsidR="00F20CDE" w:rsidRPr="00B23ABB" w:rsidRDefault="00F20CDE" w:rsidP="00B23ABB">
      <w:pPr>
        <w:pStyle w:val="Brezrazmikov"/>
        <w:jc w:val="both"/>
        <w:rPr>
          <w:rFonts w:ascii="Arial" w:hAnsi="Arial" w:cs="Arial"/>
          <w:color w:val="365F91" w:themeColor="accent1" w:themeShade="BF"/>
          <w:lang w:eastAsia="sl-SI"/>
        </w:rPr>
      </w:pPr>
    </w:p>
    <w:p w:rsidR="00F20CDE" w:rsidRPr="00B23ABB" w:rsidRDefault="00AF31D9" w:rsidP="00B23ABB">
      <w:pPr>
        <w:pStyle w:val="Brezrazmikov"/>
        <w:jc w:val="both"/>
        <w:rPr>
          <w:rFonts w:ascii="Arial" w:hAnsi="Arial" w:cs="Arial"/>
          <w:color w:val="365F91" w:themeColor="accent1" w:themeShade="BF"/>
          <w:lang w:eastAsia="sl-SI"/>
        </w:rPr>
      </w:pPr>
      <w:r w:rsidRPr="00B23ABB">
        <w:rPr>
          <w:rFonts w:ascii="Arial" w:hAnsi="Arial" w:cs="Arial"/>
          <w:color w:val="365F91" w:themeColor="accent1" w:themeShade="BF"/>
          <w:lang w:eastAsia="sl-SI"/>
        </w:rPr>
        <w:t>O</w:t>
      </w:r>
      <w:r w:rsidRPr="00B23ABB">
        <w:rPr>
          <w:rFonts w:ascii="Arial" w:hAnsi="Arial" w:cs="Arial"/>
          <w:color w:val="365F91" w:themeColor="accent1" w:themeShade="BF"/>
          <w:vertAlign w:val="subscript"/>
          <w:lang w:eastAsia="sl-SI"/>
        </w:rPr>
        <w:t>2N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ab/>
      </w:r>
      <w:r w:rsidR="00F20CDE" w:rsidRPr="00B23ABB">
        <w:rPr>
          <w:rFonts w:ascii="Arial" w:hAnsi="Arial" w:cs="Arial"/>
          <w:color w:val="365F91" w:themeColor="accent1" w:themeShade="BF"/>
          <w:lang w:eastAsia="sl-SI"/>
        </w:rPr>
        <w:t>računska vsebnost kisika v odpadnih plinih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 xml:space="preserve"> (</w:t>
      </w:r>
      <w:r w:rsidR="00F20CDE" w:rsidRPr="00B23ABB">
        <w:rPr>
          <w:rFonts w:ascii="Arial" w:hAnsi="Arial" w:cs="Arial"/>
          <w:color w:val="365F91" w:themeColor="accent1" w:themeShade="BF"/>
          <w:lang w:eastAsia="sl-SI"/>
        </w:rPr>
        <w:t xml:space="preserve">v </w:t>
      </w:r>
      <w:r w:rsidR="00207FA7" w:rsidRPr="00B23ABB">
        <w:rPr>
          <w:rFonts w:ascii="Arial" w:hAnsi="Arial" w:cs="Arial"/>
          <w:color w:val="365F91" w:themeColor="accent1" w:themeShade="BF"/>
          <w:lang w:eastAsia="sl-SI"/>
        </w:rPr>
        <w:t>volums</w:t>
      </w:r>
      <w:r w:rsidR="00F20CDE" w:rsidRPr="00B23ABB">
        <w:rPr>
          <w:rFonts w:ascii="Arial" w:hAnsi="Arial" w:cs="Arial"/>
          <w:color w:val="365F91" w:themeColor="accent1" w:themeShade="BF"/>
          <w:lang w:eastAsia="sl-SI"/>
        </w:rPr>
        <w:t>kih %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>)</w:t>
      </w:r>
      <w:r w:rsidR="00F20CDE" w:rsidRPr="00B23ABB">
        <w:rPr>
          <w:rFonts w:ascii="Arial" w:hAnsi="Arial" w:cs="Arial"/>
          <w:color w:val="365F91" w:themeColor="accent1" w:themeShade="BF"/>
          <w:lang w:eastAsia="sl-SI"/>
        </w:rPr>
        <w:t>,</w:t>
      </w:r>
    </w:p>
    <w:p w:rsidR="00F20CDE" w:rsidRPr="00B23ABB" w:rsidRDefault="00F20CDE" w:rsidP="00B23ABB">
      <w:pPr>
        <w:pStyle w:val="Brezrazmikov"/>
        <w:jc w:val="both"/>
        <w:rPr>
          <w:rFonts w:ascii="Arial" w:hAnsi="Arial" w:cs="Arial"/>
          <w:color w:val="365F91" w:themeColor="accent1" w:themeShade="BF"/>
          <w:lang w:eastAsia="sl-SI"/>
        </w:rPr>
      </w:pPr>
    </w:p>
    <w:p w:rsidR="006707A3" w:rsidRPr="00B23ABB" w:rsidRDefault="00AF31D9" w:rsidP="00B23ABB">
      <w:pPr>
        <w:spacing w:line="240" w:lineRule="auto"/>
        <w:rPr>
          <w:rFonts w:ascii="Arial" w:hAnsi="Arial" w:cs="Arial"/>
        </w:rPr>
      </w:pPr>
      <w:r w:rsidRPr="00B23ABB">
        <w:rPr>
          <w:rFonts w:ascii="Arial" w:hAnsi="Arial" w:cs="Arial"/>
          <w:color w:val="365F91" w:themeColor="accent1" w:themeShade="BF"/>
          <w:lang w:eastAsia="sl-SI"/>
        </w:rPr>
        <w:t>O</w:t>
      </w:r>
      <w:r w:rsidRPr="00B23ABB">
        <w:rPr>
          <w:rFonts w:ascii="Arial" w:hAnsi="Arial" w:cs="Arial"/>
          <w:color w:val="365F91" w:themeColor="accent1" w:themeShade="BF"/>
          <w:vertAlign w:val="subscript"/>
          <w:lang w:eastAsia="sl-SI"/>
        </w:rPr>
        <w:t xml:space="preserve">2M 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ab/>
      </w:r>
      <w:r w:rsidR="00F20CDE" w:rsidRPr="00B23ABB">
        <w:rPr>
          <w:rFonts w:ascii="Arial" w:hAnsi="Arial" w:cs="Arial"/>
          <w:color w:val="365F91" w:themeColor="accent1" w:themeShade="BF"/>
          <w:lang w:eastAsia="sl-SI"/>
        </w:rPr>
        <w:t>izmerjena vsebnost kisika v odpadnih plinih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 xml:space="preserve"> (</w:t>
      </w:r>
      <w:r w:rsidR="00F20CDE" w:rsidRPr="00B23ABB">
        <w:rPr>
          <w:rFonts w:ascii="Arial" w:hAnsi="Arial" w:cs="Arial"/>
          <w:color w:val="365F91" w:themeColor="accent1" w:themeShade="BF"/>
          <w:lang w:eastAsia="sl-SI"/>
        </w:rPr>
        <w:t xml:space="preserve">v </w:t>
      </w:r>
      <w:r w:rsidR="00207FA7" w:rsidRPr="00B23ABB">
        <w:rPr>
          <w:rFonts w:ascii="Arial" w:hAnsi="Arial" w:cs="Arial"/>
          <w:color w:val="365F91" w:themeColor="accent1" w:themeShade="BF"/>
          <w:lang w:eastAsia="sl-SI"/>
        </w:rPr>
        <w:t>volums</w:t>
      </w:r>
      <w:r w:rsidR="00F20CDE" w:rsidRPr="00B23ABB">
        <w:rPr>
          <w:rFonts w:ascii="Arial" w:hAnsi="Arial" w:cs="Arial"/>
          <w:color w:val="365F91" w:themeColor="accent1" w:themeShade="BF"/>
          <w:lang w:eastAsia="sl-SI"/>
        </w:rPr>
        <w:t>kih %</w:t>
      </w:r>
      <w:r w:rsidRPr="00B23ABB">
        <w:rPr>
          <w:rFonts w:ascii="Arial" w:hAnsi="Arial" w:cs="Arial"/>
          <w:color w:val="365F91" w:themeColor="accent1" w:themeShade="BF"/>
          <w:lang w:eastAsia="sl-SI"/>
        </w:rPr>
        <w:t>)</w:t>
      </w:r>
      <w:r w:rsidR="00F20CDE" w:rsidRPr="00B23ABB">
        <w:rPr>
          <w:rFonts w:ascii="Arial" w:hAnsi="Arial" w:cs="Arial"/>
          <w:color w:val="365F91" w:themeColor="accent1" w:themeShade="BF"/>
          <w:lang w:eastAsia="sl-SI"/>
        </w:rPr>
        <w:t>.</w:t>
      </w:r>
    </w:p>
    <w:sectPr w:rsidR="006707A3" w:rsidRPr="00B23ABB" w:rsidSect="00070E19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0875C0" w15:done="0"/>
  <w15:commentEx w15:paraId="1E9A1FC4" w15:done="0"/>
  <w15:commentEx w15:paraId="19C173F4" w15:done="0"/>
  <w15:commentEx w15:paraId="54AEF8AA" w15:done="0"/>
  <w15:commentEx w15:paraId="260D0C9C" w15:done="0"/>
  <w15:commentEx w15:paraId="096B29E9" w15:done="0"/>
  <w15:commentEx w15:paraId="0F0DF02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0875C0" w16cid:durableId="1D4695EB"/>
  <w16cid:commentId w16cid:paraId="1E9A1FC4" w16cid:durableId="1D46953D"/>
  <w16cid:commentId w16cid:paraId="19C173F4" w16cid:durableId="1D469516"/>
  <w16cid:commentId w16cid:paraId="54AEF8AA" w16cid:durableId="1D469A0B"/>
  <w16cid:commentId w16cid:paraId="260D0C9C" w16cid:durableId="1D469A46"/>
  <w16cid:commentId w16cid:paraId="0F0DF02E" w16cid:durableId="1D469E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A0" w:rsidRDefault="000560A0" w:rsidP="00BC5747">
      <w:pPr>
        <w:spacing w:after="0" w:line="240" w:lineRule="auto"/>
      </w:pPr>
      <w:r>
        <w:separator/>
      </w:r>
    </w:p>
  </w:endnote>
  <w:endnote w:type="continuationSeparator" w:id="0">
    <w:p w:rsidR="000560A0" w:rsidRDefault="000560A0" w:rsidP="00BC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A0" w:rsidRDefault="000560A0" w:rsidP="00BC5747">
      <w:pPr>
        <w:spacing w:after="0" w:line="240" w:lineRule="auto"/>
      </w:pPr>
      <w:r>
        <w:separator/>
      </w:r>
    </w:p>
  </w:footnote>
  <w:footnote w:type="continuationSeparator" w:id="0">
    <w:p w:rsidR="000560A0" w:rsidRDefault="000560A0" w:rsidP="00BC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19" w:rsidRDefault="00070E19" w:rsidP="00070E19">
    <w:pPr>
      <w:pStyle w:val="Glava"/>
    </w:pPr>
    <w:r>
      <w:t>PRILOGA 8</w:t>
    </w:r>
  </w:p>
  <w:p w:rsidR="00070E19" w:rsidRDefault="00070E1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54B"/>
    <w:multiLevelType w:val="hybridMultilevel"/>
    <w:tmpl w:val="C1489F96"/>
    <w:lvl w:ilvl="0" w:tplc="2A4CF676">
      <w:numFmt w:val="bullet"/>
      <w:lvlText w:val="‒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3850D95"/>
    <w:multiLevelType w:val="hybridMultilevel"/>
    <w:tmpl w:val="A69AE1A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A026D"/>
    <w:multiLevelType w:val="hybridMultilevel"/>
    <w:tmpl w:val="A36C1082"/>
    <w:lvl w:ilvl="0" w:tplc="04240017">
      <w:start w:val="1"/>
      <w:numFmt w:val="lowerLetter"/>
      <w:lvlText w:val="%1)"/>
      <w:lvlJc w:val="left"/>
      <w:pPr>
        <w:ind w:left="1003" w:hanging="360"/>
      </w:pPr>
    </w:lvl>
    <w:lvl w:ilvl="1" w:tplc="04240019" w:tentative="1">
      <w:start w:val="1"/>
      <w:numFmt w:val="lowerLetter"/>
      <w:lvlText w:val="%2."/>
      <w:lvlJc w:val="left"/>
      <w:pPr>
        <w:ind w:left="1723" w:hanging="360"/>
      </w:pPr>
    </w:lvl>
    <w:lvl w:ilvl="2" w:tplc="0424001B" w:tentative="1">
      <w:start w:val="1"/>
      <w:numFmt w:val="lowerRoman"/>
      <w:lvlText w:val="%3."/>
      <w:lvlJc w:val="right"/>
      <w:pPr>
        <w:ind w:left="2443" w:hanging="180"/>
      </w:pPr>
    </w:lvl>
    <w:lvl w:ilvl="3" w:tplc="0424000F" w:tentative="1">
      <w:start w:val="1"/>
      <w:numFmt w:val="decimal"/>
      <w:lvlText w:val="%4."/>
      <w:lvlJc w:val="left"/>
      <w:pPr>
        <w:ind w:left="3163" w:hanging="360"/>
      </w:pPr>
    </w:lvl>
    <w:lvl w:ilvl="4" w:tplc="04240019" w:tentative="1">
      <w:start w:val="1"/>
      <w:numFmt w:val="lowerLetter"/>
      <w:lvlText w:val="%5."/>
      <w:lvlJc w:val="left"/>
      <w:pPr>
        <w:ind w:left="3883" w:hanging="360"/>
      </w:pPr>
    </w:lvl>
    <w:lvl w:ilvl="5" w:tplc="0424001B" w:tentative="1">
      <w:start w:val="1"/>
      <w:numFmt w:val="lowerRoman"/>
      <w:lvlText w:val="%6."/>
      <w:lvlJc w:val="right"/>
      <w:pPr>
        <w:ind w:left="4603" w:hanging="180"/>
      </w:pPr>
    </w:lvl>
    <w:lvl w:ilvl="6" w:tplc="0424000F" w:tentative="1">
      <w:start w:val="1"/>
      <w:numFmt w:val="decimal"/>
      <w:lvlText w:val="%7."/>
      <w:lvlJc w:val="left"/>
      <w:pPr>
        <w:ind w:left="5323" w:hanging="360"/>
      </w:pPr>
    </w:lvl>
    <w:lvl w:ilvl="7" w:tplc="04240019" w:tentative="1">
      <w:start w:val="1"/>
      <w:numFmt w:val="lowerLetter"/>
      <w:lvlText w:val="%8."/>
      <w:lvlJc w:val="left"/>
      <w:pPr>
        <w:ind w:left="6043" w:hanging="360"/>
      </w:pPr>
    </w:lvl>
    <w:lvl w:ilvl="8" w:tplc="0424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23E66599"/>
    <w:multiLevelType w:val="hybridMultilevel"/>
    <w:tmpl w:val="63FE73AA"/>
    <w:lvl w:ilvl="0" w:tplc="8BA8520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A2D0D6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B63574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94DF4E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AE9AD2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A6ED8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9C3456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5AB0D4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E87AC2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1B78FF"/>
    <w:multiLevelType w:val="hybridMultilevel"/>
    <w:tmpl w:val="63AE7AFA"/>
    <w:lvl w:ilvl="0" w:tplc="1CD47AD6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D215323"/>
    <w:multiLevelType w:val="hybridMultilevel"/>
    <w:tmpl w:val="2C96D8F6"/>
    <w:lvl w:ilvl="0" w:tplc="3BBAB3E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1084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B636E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7C1F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1ED95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EC8F2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161A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72CD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F09E2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1633BBD"/>
    <w:multiLevelType w:val="hybridMultilevel"/>
    <w:tmpl w:val="25DA7E74"/>
    <w:lvl w:ilvl="0" w:tplc="8C0E69DC">
      <w:start w:val="1"/>
      <w:numFmt w:val="bullet"/>
      <w:lvlText w:val="•"/>
      <w:lvlJc w:val="left"/>
      <w:pPr>
        <w:ind w:left="1003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5B244671"/>
    <w:multiLevelType w:val="hybridMultilevel"/>
    <w:tmpl w:val="385EE8F6"/>
    <w:lvl w:ilvl="0" w:tplc="1CD47A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30CBE"/>
    <w:multiLevelType w:val="hybridMultilevel"/>
    <w:tmpl w:val="F35CBE9A"/>
    <w:lvl w:ilvl="0" w:tplc="A1AEFE3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72BD7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A945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985F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0E27D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28695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5078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60F96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76586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ktor'ca">
    <w15:presenceInfo w15:providerId="None" w15:userId="Lektor'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DE"/>
    <w:rsid w:val="000560A0"/>
    <w:rsid w:val="00070E19"/>
    <w:rsid w:val="0008787C"/>
    <w:rsid w:val="000B27C6"/>
    <w:rsid w:val="00126F5A"/>
    <w:rsid w:val="0014448B"/>
    <w:rsid w:val="001762DC"/>
    <w:rsid w:val="001808C4"/>
    <w:rsid w:val="001851B9"/>
    <w:rsid w:val="001B27F9"/>
    <w:rsid w:val="001C5C81"/>
    <w:rsid w:val="001E2589"/>
    <w:rsid w:val="00207FA7"/>
    <w:rsid w:val="002B32EB"/>
    <w:rsid w:val="002C21CB"/>
    <w:rsid w:val="002E483A"/>
    <w:rsid w:val="00351948"/>
    <w:rsid w:val="00391261"/>
    <w:rsid w:val="003A5B9B"/>
    <w:rsid w:val="003C2CA8"/>
    <w:rsid w:val="003C5570"/>
    <w:rsid w:val="003F1AF5"/>
    <w:rsid w:val="003F234D"/>
    <w:rsid w:val="004776FD"/>
    <w:rsid w:val="004D7EA9"/>
    <w:rsid w:val="004F0EBC"/>
    <w:rsid w:val="004F4092"/>
    <w:rsid w:val="005247FD"/>
    <w:rsid w:val="005748F4"/>
    <w:rsid w:val="005F0CD6"/>
    <w:rsid w:val="006173C6"/>
    <w:rsid w:val="006707A3"/>
    <w:rsid w:val="00671931"/>
    <w:rsid w:val="00695467"/>
    <w:rsid w:val="00696557"/>
    <w:rsid w:val="00745CDF"/>
    <w:rsid w:val="00760E13"/>
    <w:rsid w:val="00776DF7"/>
    <w:rsid w:val="007915B7"/>
    <w:rsid w:val="007926B2"/>
    <w:rsid w:val="007B4A10"/>
    <w:rsid w:val="007F3EC2"/>
    <w:rsid w:val="008464E4"/>
    <w:rsid w:val="0087113F"/>
    <w:rsid w:val="00885A27"/>
    <w:rsid w:val="008872B4"/>
    <w:rsid w:val="008F060F"/>
    <w:rsid w:val="00903FCB"/>
    <w:rsid w:val="0091138A"/>
    <w:rsid w:val="00932A6A"/>
    <w:rsid w:val="0099718D"/>
    <w:rsid w:val="00A06C5E"/>
    <w:rsid w:val="00A14390"/>
    <w:rsid w:val="00A64E12"/>
    <w:rsid w:val="00AF31D9"/>
    <w:rsid w:val="00B23ABB"/>
    <w:rsid w:val="00B3510C"/>
    <w:rsid w:val="00B6250A"/>
    <w:rsid w:val="00B94D92"/>
    <w:rsid w:val="00BC5747"/>
    <w:rsid w:val="00BE4DFD"/>
    <w:rsid w:val="00BF6E1B"/>
    <w:rsid w:val="00C01E7D"/>
    <w:rsid w:val="00C31518"/>
    <w:rsid w:val="00CD47CA"/>
    <w:rsid w:val="00D271A3"/>
    <w:rsid w:val="00D66DC4"/>
    <w:rsid w:val="00E03F55"/>
    <w:rsid w:val="00E069CD"/>
    <w:rsid w:val="00E308BA"/>
    <w:rsid w:val="00E5124B"/>
    <w:rsid w:val="00E658B2"/>
    <w:rsid w:val="00EA0A61"/>
    <w:rsid w:val="00EA620F"/>
    <w:rsid w:val="00EC126B"/>
    <w:rsid w:val="00EC6DDD"/>
    <w:rsid w:val="00ED125B"/>
    <w:rsid w:val="00EE2710"/>
    <w:rsid w:val="00F20CDE"/>
    <w:rsid w:val="00F26363"/>
    <w:rsid w:val="00F3385C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20CDE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0CDE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BC5747"/>
    <w:pPr>
      <w:spacing w:after="120" w:line="240" w:lineRule="auto"/>
    </w:pPr>
    <w:rPr>
      <w:rFonts w:eastAsiaTheme="minorEastAsia"/>
      <w:b/>
      <w:bCs/>
      <w:smallCaps/>
      <w:color w:val="7F7F7F" w:themeColor="text1" w:themeTint="80"/>
      <w:spacing w:val="6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C5747"/>
    <w:pPr>
      <w:spacing w:after="0" w:line="240" w:lineRule="auto"/>
    </w:pPr>
    <w:rPr>
      <w:rFonts w:eastAsiaTheme="minorEastAsia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C5747"/>
    <w:rPr>
      <w:rFonts w:eastAsiaTheme="minorEastAsia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BC5747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7915B7"/>
    <w:pPr>
      <w:spacing w:after="160" w:line="259" w:lineRule="auto"/>
      <w:ind w:left="720"/>
      <w:contextualSpacing/>
    </w:pPr>
    <w:rPr>
      <w:lang w:val="en-GB"/>
    </w:rPr>
  </w:style>
  <w:style w:type="paragraph" w:styleId="Glava">
    <w:name w:val="header"/>
    <w:basedOn w:val="Navaden"/>
    <w:link w:val="GlavaZnak"/>
    <w:uiPriority w:val="99"/>
    <w:unhideWhenUsed/>
    <w:rsid w:val="000B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B27C6"/>
  </w:style>
  <w:style w:type="paragraph" w:styleId="Noga">
    <w:name w:val="footer"/>
    <w:basedOn w:val="Navaden"/>
    <w:link w:val="NogaZnak"/>
    <w:uiPriority w:val="99"/>
    <w:unhideWhenUsed/>
    <w:rsid w:val="000B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27C6"/>
  </w:style>
  <w:style w:type="character" w:styleId="Pripombasklic">
    <w:name w:val="annotation reference"/>
    <w:basedOn w:val="Privzetapisavaodstavka"/>
    <w:uiPriority w:val="99"/>
    <w:semiHidden/>
    <w:unhideWhenUsed/>
    <w:rsid w:val="00932A6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32A6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32A6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32A6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32A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20CDE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0CDE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BC5747"/>
    <w:pPr>
      <w:spacing w:after="120" w:line="240" w:lineRule="auto"/>
    </w:pPr>
    <w:rPr>
      <w:rFonts w:eastAsiaTheme="minorEastAsia"/>
      <w:b/>
      <w:bCs/>
      <w:smallCaps/>
      <w:color w:val="7F7F7F" w:themeColor="text1" w:themeTint="80"/>
      <w:spacing w:val="6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C5747"/>
    <w:pPr>
      <w:spacing w:after="0" w:line="240" w:lineRule="auto"/>
    </w:pPr>
    <w:rPr>
      <w:rFonts w:eastAsiaTheme="minorEastAsia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C5747"/>
    <w:rPr>
      <w:rFonts w:eastAsiaTheme="minorEastAsia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BC5747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7915B7"/>
    <w:pPr>
      <w:spacing w:after="160" w:line="259" w:lineRule="auto"/>
      <w:ind w:left="720"/>
      <w:contextualSpacing/>
    </w:pPr>
    <w:rPr>
      <w:lang w:val="en-GB"/>
    </w:rPr>
  </w:style>
  <w:style w:type="paragraph" w:styleId="Glava">
    <w:name w:val="header"/>
    <w:basedOn w:val="Navaden"/>
    <w:link w:val="GlavaZnak"/>
    <w:uiPriority w:val="99"/>
    <w:unhideWhenUsed/>
    <w:rsid w:val="000B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B27C6"/>
  </w:style>
  <w:style w:type="paragraph" w:styleId="Noga">
    <w:name w:val="footer"/>
    <w:basedOn w:val="Navaden"/>
    <w:link w:val="NogaZnak"/>
    <w:uiPriority w:val="99"/>
    <w:unhideWhenUsed/>
    <w:rsid w:val="000B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27C6"/>
  </w:style>
  <w:style w:type="character" w:styleId="Pripombasklic">
    <w:name w:val="annotation reference"/>
    <w:basedOn w:val="Privzetapisavaodstavka"/>
    <w:uiPriority w:val="99"/>
    <w:semiHidden/>
    <w:unhideWhenUsed/>
    <w:rsid w:val="00932A6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32A6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32A6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32A6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32A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45BB-9B66-4B4D-84C0-73FC96F4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Vito.Lojk</dc:creator>
  <cp:lastModifiedBy> RFele</cp:lastModifiedBy>
  <cp:revision>4</cp:revision>
  <cp:lastPrinted>2017-11-28T13:43:00Z</cp:lastPrinted>
  <dcterms:created xsi:type="dcterms:W3CDTF">2017-12-11T12:32:00Z</dcterms:created>
  <dcterms:modified xsi:type="dcterms:W3CDTF">2017-12-20T13:40:00Z</dcterms:modified>
</cp:coreProperties>
</file>