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A50266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2pt;height:15.7pt" o:ole="" fillcolor="window">
            <v:imagedata r:id="rId9" o:title=""/>
          </v:shape>
          <o:OLEObject Type="Embed" ProgID="Equation.3" ShapeID="_x0000_i1025" DrawAspect="Content" ObjectID="_1508139592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A50266">
      <w:pPr>
        <w:rPr>
          <w:rFonts w:cs="Arial"/>
          <w:szCs w:val="20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A950B6" w:rsidP="00A950B6">
      <w:pPr>
        <w:pStyle w:val="Predoblikovano"/>
        <w:tabs>
          <w:tab w:val="clear" w:pos="0"/>
          <w:tab w:val="clear" w:pos="959"/>
          <w:tab w:val="clear" w:pos="9590"/>
          <w:tab w:val="left" w:pos="709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9.85pt;height:12.2pt" o:ole="">
            <v:imagedata r:id="rId11" o:title=""/>
          </v:shape>
          <o:OLEObject Type="Embed" ProgID="Equation.3" ShapeID="_x0000_i1026" DrawAspect="Content" ObjectID="_1508139593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A950B6" w:rsidP="00A950B6">
      <w:pPr>
        <w:pStyle w:val="Predoblikovano"/>
        <w:tabs>
          <w:tab w:val="clear" w:pos="0"/>
          <w:tab w:val="clear" w:pos="959"/>
          <w:tab w:val="clear" w:pos="9590"/>
          <w:tab w:val="left" w:pos="709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ab/>
      </w:r>
      <w:proofErr w:type="spellStart"/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</w:t>
      </w:r>
      <w:proofErr w:type="spellEnd"/>
      <w:r w:rsidR="00A50266" w:rsidRPr="00061876">
        <w:rPr>
          <w:rFonts w:ascii="Arial" w:hAnsi="Arial" w:cs="Arial"/>
          <w:vertAlign w:val="subscript"/>
        </w:rPr>
        <w:t xml:space="preserve">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A950B6" w:rsidP="00A950B6">
      <w:pPr>
        <w:tabs>
          <w:tab w:val="left" w:pos="709"/>
          <w:tab w:val="left" w:pos="1008"/>
          <w:tab w:val="center" w:pos="6804"/>
        </w:tabs>
        <w:ind w:left="709" w:hanging="709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proofErr w:type="spellStart"/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</w:t>
      </w:r>
      <w:proofErr w:type="spellEnd"/>
      <w:r w:rsidR="00A50266" w:rsidRPr="00061876">
        <w:rPr>
          <w:rFonts w:cs="Arial"/>
          <w:szCs w:val="20"/>
          <w:vertAlign w:val="subscript"/>
        </w:rPr>
        <w:t xml:space="preserve">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A950B6">
      <w:pPr>
        <w:tabs>
          <w:tab w:val="left" w:pos="709"/>
        </w:tabs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Default="00000AD1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I. </w:t>
      </w:r>
      <w:r w:rsidR="00A50266" w:rsidRPr="0013169A">
        <w:rPr>
          <w:rFonts w:cs="Arial"/>
          <w:b/>
          <w:szCs w:val="20"/>
        </w:rPr>
        <w:t>Splošno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2B2E83">
      <w:pPr>
        <w:spacing w:line="240" w:lineRule="auto"/>
        <w:jc w:val="both"/>
        <w:rPr>
          <w:rFonts w:cs="Arial"/>
          <w:szCs w:val="20"/>
        </w:rPr>
      </w:pPr>
      <w:proofErr w:type="spellStart"/>
      <w:r w:rsidRPr="00061876">
        <w:rPr>
          <w:rFonts w:cs="Arial"/>
          <w:szCs w:val="20"/>
        </w:rPr>
        <w:t>Monitoring</w:t>
      </w:r>
      <w:proofErr w:type="spellEnd"/>
      <w:r w:rsidRPr="00061876">
        <w:rPr>
          <w:rFonts w:cs="Arial"/>
          <w:szCs w:val="20"/>
        </w:rPr>
        <w:t xml:space="preserve"> iz 4. člena te uredbe vključuje:</w:t>
      </w:r>
    </w:p>
    <w:p w:rsidR="00A50266" w:rsidRPr="00061876" w:rsidRDefault="00A50266" w:rsidP="00A950B6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proofErr w:type="spellStart"/>
      <w:r w:rsidRPr="00061876">
        <w:rPr>
          <w:rFonts w:cs="Arial"/>
          <w:szCs w:val="20"/>
        </w:rPr>
        <w:t>monitoring</w:t>
      </w:r>
      <w:proofErr w:type="spellEnd"/>
      <w:r w:rsidRPr="00061876">
        <w:rPr>
          <w:rFonts w:cs="Arial"/>
          <w:szCs w:val="20"/>
        </w:rPr>
        <w:t xml:space="preserve"> odvzetih količin podzemne vode,</w:t>
      </w:r>
    </w:p>
    <w:p w:rsidR="00A50266" w:rsidRPr="00061876" w:rsidRDefault="00A50266" w:rsidP="00A950B6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proofErr w:type="spellStart"/>
      <w:r w:rsidRPr="00061876">
        <w:rPr>
          <w:rFonts w:cs="Arial"/>
          <w:szCs w:val="20"/>
        </w:rPr>
        <w:t>monitoring</w:t>
      </w:r>
      <w:proofErr w:type="spellEnd"/>
      <w:r w:rsidRPr="00061876">
        <w:rPr>
          <w:rFonts w:cs="Arial"/>
          <w:szCs w:val="20"/>
        </w:rPr>
        <w:t xml:space="preserve"> vpliva rabe in nadzor nad hidravličnimi značilnostmi vrtine.</w:t>
      </w:r>
    </w:p>
    <w:p w:rsidR="00A50266" w:rsidRPr="00061876" w:rsidRDefault="00A50266" w:rsidP="00A950B6">
      <w:pPr>
        <w:spacing w:line="240" w:lineRule="auto"/>
        <w:ind w:hanging="720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Koncesionar mora zagotavljati kakovost podatkov z meroslovnim obvladovanjem merilne opreme. Postopek izvajanja meritev mora zagotavljati primerljivost rezultatov v celotnem obdobju programa </w:t>
      </w:r>
      <w:proofErr w:type="spellStart"/>
      <w:r w:rsidRPr="00061876">
        <w:rPr>
          <w:rFonts w:cs="Arial"/>
          <w:szCs w:val="20"/>
        </w:rPr>
        <w:t>monitoringa</w:t>
      </w:r>
      <w:proofErr w:type="spellEnd"/>
      <w:r w:rsidRPr="00061876">
        <w:rPr>
          <w:rFonts w:cs="Arial"/>
          <w:szCs w:val="20"/>
        </w:rPr>
        <w:t>. Koncesionar mora hraniti vse pridobljene podatke v celotnem trajanju koncesije.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000AD1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II. </w:t>
      </w:r>
      <w:proofErr w:type="spellStart"/>
      <w:r w:rsidR="00A50266" w:rsidRPr="0013169A">
        <w:rPr>
          <w:rFonts w:cs="Arial"/>
          <w:b/>
          <w:szCs w:val="20"/>
        </w:rPr>
        <w:t>Monitoring</w:t>
      </w:r>
      <w:proofErr w:type="spellEnd"/>
      <w:r w:rsidR="00A50266" w:rsidRPr="0013169A">
        <w:rPr>
          <w:rFonts w:cs="Arial"/>
          <w:b/>
          <w:szCs w:val="20"/>
        </w:rPr>
        <w:t xml:space="preserve"> odvzetih količin podzemne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</w:t>
      </w:r>
      <w:proofErr w:type="spellStart"/>
      <w:r w:rsidRPr="00061876">
        <w:rPr>
          <w:rFonts w:cs="Arial"/>
          <w:szCs w:val="20"/>
        </w:rPr>
        <w:t>monitoringom</w:t>
      </w:r>
      <w:proofErr w:type="spellEnd"/>
      <w:r w:rsidRPr="00061876">
        <w:rPr>
          <w:rFonts w:cs="Arial"/>
          <w:szCs w:val="20"/>
        </w:rPr>
        <w:t xml:space="preserve"> odvzetih količin podzemne vode se spremlja količina odvzete podzemne vode z opravljanjem meritev dejanske količine odvzete podzemne vode z ustreznim merilnikom pretoka vode in elektronskim zapisovanjem tako, da se lahko trenutna količina in skupna odvzeta količina podzemne vode kadarkoli preverita.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13169A" w:rsidRDefault="00000AD1" w:rsidP="00A50266">
      <w:pPr>
        <w:spacing w:line="240" w:lineRule="auto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III. </w:t>
      </w:r>
      <w:proofErr w:type="spellStart"/>
      <w:r w:rsidR="00A50266" w:rsidRPr="0013169A">
        <w:rPr>
          <w:rFonts w:cs="Arial"/>
          <w:b/>
          <w:szCs w:val="20"/>
        </w:rPr>
        <w:t>Monitoring</w:t>
      </w:r>
      <w:proofErr w:type="spellEnd"/>
      <w:r w:rsidR="00A50266" w:rsidRPr="0013169A">
        <w:rPr>
          <w:rFonts w:cs="Arial"/>
          <w:b/>
          <w:szCs w:val="20"/>
        </w:rPr>
        <w:t xml:space="preserve"> vpliva rabe vode in 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F352A8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="00A50266" w:rsidRPr="00061876">
        <w:rPr>
          <w:rFonts w:cs="Arial"/>
          <w:szCs w:val="20"/>
        </w:rPr>
        <w:t xml:space="preserve">Za ugotavljanje morebitnih sprememb razmer se izvajata </w:t>
      </w:r>
      <w:proofErr w:type="spellStart"/>
      <w:r w:rsidR="00A50266" w:rsidRPr="00061876">
        <w:rPr>
          <w:rFonts w:cs="Arial"/>
          <w:szCs w:val="20"/>
        </w:rPr>
        <w:t>monitoring</w:t>
      </w:r>
      <w:proofErr w:type="spellEnd"/>
      <w:r w:rsidR="00A50266" w:rsidRPr="00061876">
        <w:rPr>
          <w:rFonts w:cs="Arial"/>
          <w:szCs w:val="20"/>
        </w:rPr>
        <w:t xml:space="preserve"> vpliva rabe vode in nadzor nad hidravličnimi značilnostmi objekta za odvzem vode. Pri tem se spremljajo: </w:t>
      </w:r>
    </w:p>
    <w:p w:rsidR="00A50266" w:rsidRPr="00061876" w:rsidRDefault="00A50266" w:rsidP="00A950B6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A50266" w:rsidRPr="00061876" w:rsidRDefault="00A50266" w:rsidP="00A950B6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A50266" w:rsidRPr="00061876" w:rsidRDefault="00A50266" w:rsidP="00A950B6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="00A50266" w:rsidRPr="00061876">
        <w:rPr>
          <w:rFonts w:cs="Arial"/>
          <w:szCs w:val="20"/>
        </w:rPr>
        <w:t xml:space="preserve">. Spremljanje stopnje količinskega obnavljanja </w:t>
      </w:r>
      <w:bookmarkStart w:id="2" w:name="_GoBack"/>
      <w:bookmarkEnd w:id="2"/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A50266" w:rsidRPr="00061876" w:rsidRDefault="00A50266" w:rsidP="00A950B6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A50266" w:rsidRPr="00061876" w:rsidRDefault="00A50266" w:rsidP="00A950B6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A50266" w:rsidRPr="00061876" w:rsidRDefault="00A50266" w:rsidP="00A950B6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A50266" w:rsidRPr="00061876" w:rsidRDefault="00A50266" w:rsidP="00A950B6">
      <w:pPr>
        <w:numPr>
          <w:ilvl w:val="0"/>
          <w:numId w:val="28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proofErr w:type="spellStart"/>
      <w:r w:rsidRPr="00061876">
        <w:rPr>
          <w:rFonts w:cs="Arial"/>
          <w:szCs w:val="20"/>
        </w:rPr>
        <w:t>Monitoring</w:t>
      </w:r>
      <w:proofErr w:type="spellEnd"/>
      <w:r w:rsidRPr="00061876">
        <w:rPr>
          <w:rFonts w:cs="Arial"/>
          <w:szCs w:val="20"/>
        </w:rPr>
        <w:t xml:space="preserve"> spremljanja stopnje količinskega obnavljanja je treba izvajati z meritvami:</w:t>
      </w:r>
    </w:p>
    <w:p w:rsidR="00A50266" w:rsidRPr="00061876" w:rsidRDefault="00A50266" w:rsidP="00A950B6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odvzete količine vode iz vsake vrtine za odvzem vode, </w:t>
      </w:r>
    </w:p>
    <w:p w:rsidR="00A50266" w:rsidRPr="00061876" w:rsidRDefault="00A50266" w:rsidP="00A950B6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vsaki vrtini za odvzem vode in</w:t>
      </w:r>
    </w:p>
    <w:p w:rsidR="00A50266" w:rsidRPr="00061876" w:rsidRDefault="00A50266" w:rsidP="00A950B6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pretoka odvzetih količin vode mora biti stalna in zvezna z zapisovanjem trenutne količine pretoka in kumulativne količine načrpane vode vsaj enkrat na uro</w:t>
      </w:r>
      <w:r w:rsidR="005D6B78">
        <w:rPr>
          <w:rFonts w:cs="Arial"/>
          <w:szCs w:val="20"/>
        </w:rPr>
        <w:t>.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gladine podzemne vode na vrtinah za odvzem vode se izvajajo s tlačno sondo in elektronskim zapisovanjem gladine podzemne vode ali na drug način, ki omogoča primerljivo kakovost rezultatov. Meritev gladine (tlaka) podzemne vode mora biti stalna in zvezna z zapisovanjem podatkov vsaj enkrat na uro.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 xml:space="preserve">Skupna količina odpadne vode se zapisuje vsaj enkrat dnevno. Mesto in način merjenja se posebej opredelita v programu </w:t>
      </w:r>
      <w:proofErr w:type="spellStart"/>
      <w:r w:rsidRPr="00061876">
        <w:rPr>
          <w:rFonts w:cs="Arial"/>
          <w:szCs w:val="20"/>
        </w:rPr>
        <w:t>monitoringa</w:t>
      </w:r>
      <w:proofErr w:type="spellEnd"/>
      <w:r w:rsidRPr="00061876">
        <w:rPr>
          <w:rFonts w:cs="Arial"/>
          <w:szCs w:val="20"/>
        </w:rPr>
        <w:t>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="00A50266" w:rsidRPr="00061876">
        <w:rPr>
          <w:rFonts w:cs="Arial"/>
          <w:szCs w:val="20"/>
        </w:rPr>
        <w:t>. Spremljanje fizikalno-kemijskih značilnosti podzemne in odpadne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C64CF8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vseh vrtin za odvzem vode je treba ugotavljati kemijsko sestavo in posredno tudi spremembo količinskega stanja (toplotne vrednosti) izkoriščanega vodonosnika.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A50266" w:rsidRPr="00061876" w:rsidRDefault="00A50266" w:rsidP="00A950B6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vseh vrtin za odvzem vode,</w:t>
      </w:r>
    </w:p>
    <w:p w:rsidR="00A50266" w:rsidRPr="00061876" w:rsidRDefault="00A50266" w:rsidP="00A950B6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A50266" w:rsidRPr="00061876" w:rsidRDefault="00A50266" w:rsidP="00A950B6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vseh vrtin za odvzem vode in</w:t>
      </w:r>
    </w:p>
    <w:p w:rsidR="00A50266" w:rsidRPr="00061876" w:rsidRDefault="00A50266" w:rsidP="00A950B6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vseh vrtin za odvzem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Meritev temperature podzemne vode mora biti stalna in zvezna z zapisovanjem podatkov vsaj enkrat na uro. 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 xml:space="preserve">podatkov vsaj enkrat na uro. Mesto oziroma mesta in način merjenja se posebej opredelijo v programu </w:t>
      </w:r>
      <w:proofErr w:type="spellStart"/>
      <w:r w:rsidRPr="00061876">
        <w:rPr>
          <w:rFonts w:cs="Arial"/>
          <w:szCs w:val="20"/>
        </w:rPr>
        <w:t>monitoringa</w:t>
      </w:r>
      <w:proofErr w:type="spellEnd"/>
      <w:r w:rsidRPr="00061876">
        <w:rPr>
          <w:rFonts w:cs="Arial"/>
          <w:szCs w:val="20"/>
        </w:rPr>
        <w:t>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</w:t>
      </w:r>
      <w:proofErr w:type="spellStart"/>
      <w:r w:rsidRPr="00061876">
        <w:rPr>
          <w:rFonts w:cs="Arial"/>
          <w:szCs w:val="20"/>
        </w:rPr>
        <w:t>tricija</w:t>
      </w:r>
      <w:proofErr w:type="spellEnd"/>
      <w:r w:rsidRPr="00061876">
        <w:rPr>
          <w:rFonts w:cs="Arial"/>
          <w:szCs w:val="20"/>
        </w:rPr>
        <w:t xml:space="preserve">. Vzorci za analizo izotopske sestave vode se prvič odvzamejo v prvem letu izvajanja koncesije. Vzorčenje podzemne vode za analizo izotopske sestave vode je treba opraviti vsako leto v prvem triletnem programu </w:t>
      </w:r>
      <w:proofErr w:type="spellStart"/>
      <w:r w:rsidRPr="00061876">
        <w:rPr>
          <w:rFonts w:cs="Arial"/>
          <w:szCs w:val="20"/>
        </w:rPr>
        <w:t>monitoringa</w:t>
      </w:r>
      <w:proofErr w:type="spellEnd"/>
      <w:r w:rsidRPr="00061876">
        <w:rPr>
          <w:rFonts w:cs="Arial"/>
          <w:szCs w:val="20"/>
        </w:rPr>
        <w:t xml:space="preserve">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 ter za razmerje med vodikom in devterijem, za </w:t>
      </w:r>
      <w:proofErr w:type="spellStart"/>
      <w:r w:rsidRPr="00061876">
        <w:rPr>
          <w:rFonts w:cs="Arial"/>
          <w:szCs w:val="20"/>
        </w:rPr>
        <w:t>tricij</w:t>
      </w:r>
      <w:proofErr w:type="spellEnd"/>
      <w:r w:rsidRPr="00061876">
        <w:rPr>
          <w:rFonts w:cs="Arial"/>
          <w:szCs w:val="20"/>
        </w:rPr>
        <w:t xml:space="preserve"> pa le, če je bil zaznan v prvih treh analizah. Vzorčenje za analizo izotopske sestave vode se opravi pogosteje (letno), če se ugotovijo trendi slabšanja stanja (zniževanje gladine podzemne vode).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A50266" w:rsidRPr="00061876" w:rsidRDefault="00A50266" w:rsidP="00A950B6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A50266" w:rsidRPr="00061876" w:rsidRDefault="00A50266" w:rsidP="00A950B6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A50266" w:rsidRPr="00061876" w:rsidRDefault="00A50266" w:rsidP="00A950B6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A50266" w:rsidRPr="00061876" w:rsidRDefault="00A50266" w:rsidP="00A950B6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A50266" w:rsidRPr="00061876" w:rsidRDefault="00A50266" w:rsidP="00A950B6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A50266" w:rsidRPr="00061876" w:rsidRDefault="00A50266" w:rsidP="00A50266">
      <w:pPr>
        <w:spacing w:line="240" w:lineRule="auto"/>
        <w:ind w:left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1: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Iz pip na ustjih vseh vrtin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A50266" w:rsidRPr="00061876" w:rsidTr="003537A7">
        <w:tc>
          <w:tcPr>
            <w:tcW w:w="4417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lastRenderedPageBreak/>
              <w:t>železo (Fe (skupno))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proofErr w:type="spellStart"/>
            <w:r w:rsidRPr="00061876">
              <w:rPr>
                <w:rFonts w:cs="Arial"/>
                <w:szCs w:val="20"/>
              </w:rPr>
              <w:t>kremenica</w:t>
            </w:r>
            <w:proofErr w:type="spellEnd"/>
            <w:r w:rsidRPr="00061876">
              <w:rPr>
                <w:rFonts w:cs="Arial"/>
                <w:szCs w:val="20"/>
              </w:rPr>
              <w:t xml:space="preserve">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vrtin, ki se uporabljajo za odvzemanje vode, in sicer istočasno oziroma v primerljivih hidroloških razmerah.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A50266" w:rsidRPr="00061876" w:rsidTr="003537A7">
        <w:tc>
          <w:tcPr>
            <w:tcW w:w="4381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proofErr w:type="spellStart"/>
            <w:r w:rsidRPr="00061876">
              <w:rPr>
                <w:rFonts w:cs="Arial"/>
                <w:szCs w:val="20"/>
              </w:rPr>
              <w:t>flourid</w:t>
            </w:r>
            <w:proofErr w:type="spellEnd"/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A950B6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Default="00A50266" w:rsidP="00A950B6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A50266" w:rsidRPr="00061876" w:rsidRDefault="00A50266" w:rsidP="00A950B6">
            <w:pPr>
              <w:pStyle w:val="Odstavekseznama"/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Parametre iz Nabora parametrov 2 je treba ugotoviti tudi, če se ugotovijo spremembe značilnih parametrov (Nabor parametrov 1), ki so enake ali večje od: ± 20 %. Koncesionar lahko v programu </w:t>
      </w:r>
      <w:proofErr w:type="spellStart"/>
      <w:r w:rsidRPr="00061876">
        <w:rPr>
          <w:rFonts w:cs="Arial"/>
          <w:szCs w:val="20"/>
        </w:rPr>
        <w:t>monitoringa</w:t>
      </w:r>
      <w:proofErr w:type="spellEnd"/>
      <w:r w:rsidRPr="00061876">
        <w:rPr>
          <w:rFonts w:cs="Arial"/>
          <w:szCs w:val="20"/>
        </w:rPr>
        <w:t xml:space="preserve"> predlaga in utemelji konkretnim razmeram prilagojen seznam teh parametrov.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</w:t>
      </w:r>
      <w:proofErr w:type="spellStart"/>
      <w:r w:rsidRPr="00061876">
        <w:rPr>
          <w:rFonts w:cs="Arial"/>
          <w:szCs w:val="20"/>
        </w:rPr>
        <w:t>cc</w:t>
      </w:r>
      <w:proofErr w:type="spellEnd"/>
      <w:r w:rsidRPr="00061876">
        <w:rPr>
          <w:rFonts w:cs="Arial"/>
          <w:szCs w:val="20"/>
        </w:rPr>
        <w:t xml:space="preserve"> STP/g in </w:t>
      </w:r>
      <w:proofErr w:type="spellStart"/>
      <w:r w:rsidRPr="00061876">
        <w:rPr>
          <w:rFonts w:cs="Arial"/>
          <w:szCs w:val="20"/>
        </w:rPr>
        <w:t>ppm</w:t>
      </w:r>
      <w:proofErr w:type="spellEnd"/>
      <w:r w:rsidRPr="00061876">
        <w:rPr>
          <w:rFonts w:cs="Arial"/>
          <w:szCs w:val="20"/>
        </w:rPr>
        <w:t xml:space="preserve">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določanju vsebnosti analiziranih parametrov je treba upoštevati najnižje razpoložljive meje zaznavanja in določanja (meja določljivosti analitske metode). V letnem poročilu o </w:t>
      </w:r>
      <w:proofErr w:type="spellStart"/>
      <w:r w:rsidRPr="00061876">
        <w:rPr>
          <w:rFonts w:cs="Arial"/>
          <w:szCs w:val="20"/>
        </w:rPr>
        <w:t>monitoringu</w:t>
      </w:r>
      <w:proofErr w:type="spellEnd"/>
      <w:r w:rsidRPr="00061876">
        <w:rPr>
          <w:rFonts w:cs="Arial"/>
          <w:szCs w:val="20"/>
        </w:rPr>
        <w:t xml:space="preserve"> je treba navesti meje zaznavnosti in meje določljivosti analitske metode.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pStyle w:val="Odstavekseznama"/>
        <w:spacing w:line="240" w:lineRule="auto"/>
        <w:ind w:left="0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="00A50266" w:rsidRPr="00061876">
        <w:rPr>
          <w:rFonts w:cs="Arial"/>
          <w:szCs w:val="20"/>
        </w:rPr>
        <w:t>. 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A50266" w:rsidRPr="00061876" w:rsidRDefault="00A50266" w:rsidP="00A950B6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A50266" w:rsidRPr="00061876" w:rsidRDefault="00A50266" w:rsidP="00A950B6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učinkovitosti in specifične izdatnosti vseh vrtin za odvzem vode, </w:t>
      </w:r>
    </w:p>
    <w:p w:rsidR="00A50266" w:rsidRPr="00061876" w:rsidRDefault="00A50266" w:rsidP="00A950B6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statičnih in dinamičnih pogojev v vseh vrtinah za odvzem vode.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D2263" w:rsidRDefault="00AD2263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</w:p>
    <w:p w:rsidR="00AD2263" w:rsidRDefault="00AD2263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</w:p>
    <w:p w:rsidR="00AD2263" w:rsidRDefault="00AD2263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</w:p>
    <w:p w:rsidR="00AD2263" w:rsidRDefault="00AD2263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a)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Vsa dela in spremembe, ki so bile narejene v ali pri objektu, merilni opremi ali opremi za rabo podzemne vode, je treba zapisovati in o tem poročati v letnem poročilu o </w:t>
      </w:r>
      <w:proofErr w:type="spellStart"/>
      <w:r w:rsidRPr="00061876">
        <w:rPr>
          <w:rFonts w:cs="Arial"/>
          <w:szCs w:val="20"/>
        </w:rPr>
        <w:t>monitoringu</w:t>
      </w:r>
      <w:proofErr w:type="spellEnd"/>
      <w:r w:rsidRPr="00061876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učinkovitosti in specifične izdatnosti vseh vrtin za odvzem vode je treba opraviti po vnaprej izdelanem postopku: gre za kratkotrajen poskus, pri čemer je treba vrtino najprej ugasniti in počakati na </w:t>
      </w:r>
      <w:proofErr w:type="spellStart"/>
      <w:r w:rsidRPr="00061876">
        <w:rPr>
          <w:rFonts w:cs="Arial"/>
          <w:szCs w:val="20"/>
        </w:rPr>
        <w:t>kvazistabilizacijo</w:t>
      </w:r>
      <w:proofErr w:type="spellEnd"/>
      <w:r w:rsidRPr="00061876">
        <w:rPr>
          <w:rFonts w:cs="Arial"/>
          <w:szCs w:val="20"/>
        </w:rPr>
        <w:t xml:space="preserve">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 xml:space="preserve">Postopek izvajanja črpalnega poskusa se natančneje opredeli v programu </w:t>
      </w:r>
      <w:proofErr w:type="spellStart"/>
      <w:r w:rsidRPr="0075179C">
        <w:rPr>
          <w:rFonts w:cs="Arial"/>
          <w:szCs w:val="20"/>
        </w:rPr>
        <w:t>monitoringa</w:t>
      </w:r>
      <w:proofErr w:type="spellEnd"/>
      <w:r w:rsidRPr="0075179C">
        <w:rPr>
          <w:rFonts w:cs="Arial"/>
          <w:szCs w:val="20"/>
        </w:rPr>
        <w:t xml:space="preserve"> tako, da se zagotovi primerljivost rezultatov v celotnem časovnem obdobju.</w:t>
      </w:r>
    </w:p>
    <w:p w:rsidR="00A50266" w:rsidRDefault="00A50266" w:rsidP="00A50266">
      <w:pPr>
        <w:spacing w:line="240" w:lineRule="auto"/>
        <w:ind w:left="37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statičnih in dinamičnih pogojev v vseh vrtinah za odvzem vode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after="200" w:line="240" w:lineRule="auto"/>
        <w:rPr>
          <w:rFonts w:cs="Arial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FD4589" w:rsidRDefault="00FD4589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sectPr w:rsidR="00A50266" w:rsidSect="00DA744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E8F" w:rsidRDefault="003D1E8F">
      <w:r>
        <w:separator/>
      </w:r>
    </w:p>
  </w:endnote>
  <w:endnote w:type="continuationSeparator" w:id="0">
    <w:p w:rsidR="003D1E8F" w:rsidRDefault="003D1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8F4F4168-A8DB-4230-9AF1-D8086435416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5263480B-3B0D-4BE5-AD7D-CACD20CF16D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7874515-1608-413E-876A-04AE08C6C507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6D6B6C65-4222-4391-B1CF-212971855615}"/>
    <w:embedBold r:id="rId5" w:fontKey="{3461B25B-E9B5-453F-880E-1D1233B1D48F}"/>
    <w:embedItalic r:id="rId6" w:fontKey="{348D5DA0-1774-4CE1-B5DD-E3806BE34BB3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29EE733F-4123-4C7C-836A-FE927A6C963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A77DDD82-CC78-4494-9321-C23986C7FF69}"/>
    <w:embedBold r:id="rId9" w:fontKey="{CF7BA465-7A46-4AEE-A47F-4067B27F47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3942401"/>
      <w:docPartObj>
        <w:docPartGallery w:val="Page Numbers (Bottom of Page)"/>
        <w:docPartUnique/>
      </w:docPartObj>
    </w:sdtPr>
    <w:sdtContent>
      <w:p w:rsidR="00A950B6" w:rsidRDefault="00A950B6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2263">
          <w:rPr>
            <w:noProof/>
          </w:rPr>
          <w:t>5</w:t>
        </w:r>
        <w:r>
          <w:fldChar w:fldCharType="end"/>
        </w:r>
      </w:p>
    </w:sdtContent>
  </w:sdt>
  <w:p w:rsidR="00A950B6" w:rsidRDefault="00A950B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E8F" w:rsidRDefault="003D1E8F">
      <w:r>
        <w:separator/>
      </w:r>
    </w:p>
  </w:footnote>
  <w:footnote w:type="continuationSeparator" w:id="0">
    <w:p w:rsidR="003D1E8F" w:rsidRDefault="003D1E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7A7" w:rsidRPr="00110CBD" w:rsidRDefault="001947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1947A7" w:rsidRPr="008F3500" w:rsidTr="00AE2DF1">
      <w:trPr>
        <w:cantSplit/>
        <w:trHeight w:hRule="exact" w:val="847"/>
      </w:trPr>
      <w:tc>
        <w:tcPr>
          <w:tcW w:w="649" w:type="dxa"/>
        </w:tcPr>
        <w:p w:rsidR="001947A7" w:rsidRDefault="001947A7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1947A7" w:rsidRPr="006D42D9" w:rsidRDefault="001947A7" w:rsidP="00AE2DF1">
          <w:pPr>
            <w:rPr>
              <w:rFonts w:ascii="Republika" w:hAnsi="Republika"/>
              <w:sz w:val="60"/>
              <w:szCs w:val="60"/>
            </w:rPr>
          </w:pPr>
        </w:p>
        <w:p w:rsidR="001947A7" w:rsidRPr="006D42D9" w:rsidRDefault="001947A7" w:rsidP="00AE2DF1">
          <w:pPr>
            <w:rPr>
              <w:rFonts w:ascii="Republika" w:hAnsi="Republika"/>
              <w:sz w:val="60"/>
              <w:szCs w:val="60"/>
            </w:rPr>
          </w:pPr>
        </w:p>
        <w:p w:rsidR="001947A7" w:rsidRPr="006D42D9" w:rsidRDefault="001947A7" w:rsidP="00AE2DF1">
          <w:pPr>
            <w:rPr>
              <w:rFonts w:ascii="Republika" w:hAnsi="Republika"/>
              <w:sz w:val="60"/>
              <w:szCs w:val="60"/>
            </w:rPr>
          </w:pPr>
        </w:p>
        <w:p w:rsidR="001947A7" w:rsidRPr="006D42D9" w:rsidRDefault="001947A7" w:rsidP="00AE2DF1">
          <w:pPr>
            <w:rPr>
              <w:rFonts w:ascii="Republika" w:hAnsi="Republika"/>
              <w:sz w:val="60"/>
              <w:szCs w:val="60"/>
            </w:rPr>
          </w:pPr>
        </w:p>
        <w:p w:rsidR="001947A7" w:rsidRPr="006D42D9" w:rsidRDefault="001947A7" w:rsidP="00AE2DF1">
          <w:pPr>
            <w:rPr>
              <w:rFonts w:ascii="Republika" w:hAnsi="Republika"/>
              <w:sz w:val="60"/>
              <w:szCs w:val="60"/>
            </w:rPr>
          </w:pPr>
        </w:p>
        <w:p w:rsidR="001947A7" w:rsidRPr="006D42D9" w:rsidRDefault="001947A7" w:rsidP="00AE2DF1">
          <w:pPr>
            <w:rPr>
              <w:rFonts w:ascii="Republika" w:hAnsi="Republika"/>
              <w:sz w:val="60"/>
              <w:szCs w:val="60"/>
            </w:rPr>
          </w:pPr>
        </w:p>
        <w:p w:rsidR="001947A7" w:rsidRPr="006D42D9" w:rsidRDefault="001947A7" w:rsidP="00AE2DF1">
          <w:pPr>
            <w:rPr>
              <w:rFonts w:ascii="Republika" w:hAnsi="Republika"/>
              <w:sz w:val="60"/>
              <w:szCs w:val="60"/>
            </w:rPr>
          </w:pPr>
        </w:p>
        <w:p w:rsidR="001947A7" w:rsidRPr="006D42D9" w:rsidRDefault="001947A7" w:rsidP="00AE2DF1">
          <w:pPr>
            <w:rPr>
              <w:rFonts w:ascii="Republika" w:hAnsi="Republika"/>
              <w:sz w:val="60"/>
              <w:szCs w:val="60"/>
            </w:rPr>
          </w:pPr>
        </w:p>
        <w:p w:rsidR="001947A7" w:rsidRPr="006D42D9" w:rsidRDefault="001947A7" w:rsidP="00AE2DF1">
          <w:pPr>
            <w:rPr>
              <w:rFonts w:ascii="Republika" w:hAnsi="Republika"/>
              <w:sz w:val="60"/>
              <w:szCs w:val="60"/>
            </w:rPr>
          </w:pPr>
        </w:p>
        <w:p w:rsidR="001947A7" w:rsidRPr="006D42D9" w:rsidRDefault="001947A7" w:rsidP="00AE2DF1">
          <w:pPr>
            <w:rPr>
              <w:rFonts w:ascii="Republika" w:hAnsi="Republika"/>
              <w:sz w:val="60"/>
              <w:szCs w:val="60"/>
            </w:rPr>
          </w:pPr>
        </w:p>
        <w:p w:rsidR="001947A7" w:rsidRPr="006D42D9" w:rsidRDefault="001947A7" w:rsidP="00AE2DF1">
          <w:pPr>
            <w:rPr>
              <w:rFonts w:ascii="Republika" w:hAnsi="Republika"/>
              <w:sz w:val="60"/>
              <w:szCs w:val="60"/>
            </w:rPr>
          </w:pPr>
        </w:p>
        <w:p w:rsidR="001947A7" w:rsidRPr="006D42D9" w:rsidRDefault="001947A7" w:rsidP="00AE2DF1">
          <w:pPr>
            <w:rPr>
              <w:rFonts w:ascii="Republika" w:hAnsi="Republika"/>
              <w:sz w:val="60"/>
              <w:szCs w:val="60"/>
            </w:rPr>
          </w:pPr>
        </w:p>
        <w:p w:rsidR="001947A7" w:rsidRPr="006D42D9" w:rsidRDefault="001947A7" w:rsidP="00AE2DF1">
          <w:pPr>
            <w:rPr>
              <w:rFonts w:ascii="Republika" w:hAnsi="Republika"/>
              <w:sz w:val="60"/>
              <w:szCs w:val="60"/>
            </w:rPr>
          </w:pPr>
        </w:p>
        <w:p w:rsidR="001947A7" w:rsidRPr="006D42D9" w:rsidRDefault="001947A7" w:rsidP="00AE2DF1">
          <w:pPr>
            <w:rPr>
              <w:rFonts w:ascii="Republika" w:hAnsi="Republika"/>
              <w:sz w:val="60"/>
              <w:szCs w:val="60"/>
            </w:rPr>
          </w:pPr>
        </w:p>
        <w:p w:rsidR="001947A7" w:rsidRPr="006D42D9" w:rsidRDefault="001947A7" w:rsidP="00AE2DF1">
          <w:pPr>
            <w:rPr>
              <w:rFonts w:ascii="Republika" w:hAnsi="Republika"/>
              <w:sz w:val="60"/>
              <w:szCs w:val="60"/>
            </w:rPr>
          </w:pPr>
        </w:p>
        <w:p w:rsidR="001947A7" w:rsidRPr="006D42D9" w:rsidRDefault="001947A7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1947A7" w:rsidRPr="00B95595" w:rsidRDefault="001947A7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9626401" wp14:editId="4EA3697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1947A7" w:rsidRPr="00B95595" w:rsidRDefault="001947A7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1947A7" w:rsidRDefault="001947A7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1947A7" w:rsidRDefault="001947A7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1947A7" w:rsidRDefault="001947A7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1947A7" w:rsidRDefault="001947A7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1947A7" w:rsidRPr="008F3500" w:rsidRDefault="001947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3C4360D"/>
    <w:multiLevelType w:val="hybridMultilevel"/>
    <w:tmpl w:val="B8506FAC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546F52"/>
    <w:multiLevelType w:val="hybridMultilevel"/>
    <w:tmpl w:val="D1A688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4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33B96B96"/>
    <w:multiLevelType w:val="hybridMultilevel"/>
    <w:tmpl w:val="4C303B02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9269CD"/>
    <w:multiLevelType w:val="hybridMultilevel"/>
    <w:tmpl w:val="52F057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0"/>
  </w:num>
  <w:num w:numId="3">
    <w:abstractNumId w:val="8"/>
  </w:num>
  <w:num w:numId="4">
    <w:abstractNumId w:val="32"/>
  </w:num>
  <w:num w:numId="5">
    <w:abstractNumId w:val="41"/>
  </w:num>
  <w:num w:numId="6">
    <w:abstractNumId w:val="26"/>
  </w:num>
  <w:num w:numId="7">
    <w:abstractNumId w:val="35"/>
  </w:num>
  <w:num w:numId="8">
    <w:abstractNumId w:val="24"/>
  </w:num>
  <w:num w:numId="9">
    <w:abstractNumId w:val="14"/>
  </w:num>
  <w:num w:numId="10">
    <w:abstractNumId w:val="9"/>
  </w:num>
  <w:num w:numId="11">
    <w:abstractNumId w:val="25"/>
  </w:num>
  <w:num w:numId="12">
    <w:abstractNumId w:val="28"/>
  </w:num>
  <w:num w:numId="13">
    <w:abstractNumId w:val="3"/>
  </w:num>
  <w:num w:numId="14">
    <w:abstractNumId w:val="22"/>
  </w:num>
  <w:num w:numId="15">
    <w:abstractNumId w:val="7"/>
  </w:num>
  <w:num w:numId="16">
    <w:abstractNumId w:val="27"/>
  </w:num>
  <w:num w:numId="17">
    <w:abstractNumId w:val="33"/>
  </w:num>
  <w:num w:numId="18">
    <w:abstractNumId w:val="5"/>
  </w:num>
  <w:num w:numId="19">
    <w:abstractNumId w:val="11"/>
  </w:num>
  <w:num w:numId="20">
    <w:abstractNumId w:val="16"/>
  </w:num>
  <w:num w:numId="21">
    <w:abstractNumId w:val="40"/>
  </w:num>
  <w:num w:numId="22">
    <w:abstractNumId w:val="23"/>
  </w:num>
  <w:num w:numId="23">
    <w:abstractNumId w:val="29"/>
  </w:num>
  <w:num w:numId="24">
    <w:abstractNumId w:val="39"/>
  </w:num>
  <w:num w:numId="25">
    <w:abstractNumId w:val="12"/>
  </w:num>
  <w:num w:numId="26">
    <w:abstractNumId w:val="37"/>
  </w:num>
  <w:num w:numId="27">
    <w:abstractNumId w:val="17"/>
  </w:num>
  <w:num w:numId="28">
    <w:abstractNumId w:val="34"/>
  </w:num>
  <w:num w:numId="29">
    <w:abstractNumId w:val="38"/>
  </w:num>
  <w:num w:numId="30">
    <w:abstractNumId w:val="18"/>
  </w:num>
  <w:num w:numId="31">
    <w:abstractNumId w:val="36"/>
  </w:num>
  <w:num w:numId="32">
    <w:abstractNumId w:val="15"/>
  </w:num>
  <w:num w:numId="33">
    <w:abstractNumId w:val="21"/>
  </w:num>
  <w:num w:numId="34">
    <w:abstractNumId w:val="13"/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13"/>
  </w:num>
  <w:num w:numId="38">
    <w:abstractNumId w:val="3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</w:num>
  <w:num w:numId="40">
    <w:abstractNumId w:val="20"/>
  </w:num>
  <w:num w:numId="41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00AD1"/>
    <w:rsid w:val="00013092"/>
    <w:rsid w:val="000154F5"/>
    <w:rsid w:val="0001550E"/>
    <w:rsid w:val="00016D7B"/>
    <w:rsid w:val="00020CC5"/>
    <w:rsid w:val="00023A88"/>
    <w:rsid w:val="00025B26"/>
    <w:rsid w:val="00027744"/>
    <w:rsid w:val="00051C9F"/>
    <w:rsid w:val="00081371"/>
    <w:rsid w:val="000A5663"/>
    <w:rsid w:val="000A7238"/>
    <w:rsid w:val="000B37B2"/>
    <w:rsid w:val="000C38A4"/>
    <w:rsid w:val="000D7655"/>
    <w:rsid w:val="000E1264"/>
    <w:rsid w:val="000E2DDD"/>
    <w:rsid w:val="001212E5"/>
    <w:rsid w:val="001239CB"/>
    <w:rsid w:val="0013043A"/>
    <w:rsid w:val="0013169A"/>
    <w:rsid w:val="001357B2"/>
    <w:rsid w:val="00142DD5"/>
    <w:rsid w:val="001510AD"/>
    <w:rsid w:val="001516F1"/>
    <w:rsid w:val="00155A15"/>
    <w:rsid w:val="0016200A"/>
    <w:rsid w:val="00164BE3"/>
    <w:rsid w:val="00165313"/>
    <w:rsid w:val="00185C74"/>
    <w:rsid w:val="00187F85"/>
    <w:rsid w:val="001927B1"/>
    <w:rsid w:val="001947A7"/>
    <w:rsid w:val="0019723E"/>
    <w:rsid w:val="001A45EE"/>
    <w:rsid w:val="001B4978"/>
    <w:rsid w:val="001B4FF2"/>
    <w:rsid w:val="001C0910"/>
    <w:rsid w:val="001C3D50"/>
    <w:rsid w:val="001E43C4"/>
    <w:rsid w:val="001F3711"/>
    <w:rsid w:val="00200999"/>
    <w:rsid w:val="00202A77"/>
    <w:rsid w:val="002039C3"/>
    <w:rsid w:val="0021447A"/>
    <w:rsid w:val="002179AA"/>
    <w:rsid w:val="0022763D"/>
    <w:rsid w:val="0023023D"/>
    <w:rsid w:val="00232040"/>
    <w:rsid w:val="00243191"/>
    <w:rsid w:val="002469F3"/>
    <w:rsid w:val="002567C7"/>
    <w:rsid w:val="00271CE5"/>
    <w:rsid w:val="00282020"/>
    <w:rsid w:val="002A03FC"/>
    <w:rsid w:val="002A43B0"/>
    <w:rsid w:val="002B2E83"/>
    <w:rsid w:val="002B7A82"/>
    <w:rsid w:val="002C4F4E"/>
    <w:rsid w:val="002D1010"/>
    <w:rsid w:val="002F339F"/>
    <w:rsid w:val="002F5ABB"/>
    <w:rsid w:val="00300775"/>
    <w:rsid w:val="0031614B"/>
    <w:rsid w:val="00322AB9"/>
    <w:rsid w:val="00324D8C"/>
    <w:rsid w:val="00350C90"/>
    <w:rsid w:val="003537A7"/>
    <w:rsid w:val="00357613"/>
    <w:rsid w:val="00360B07"/>
    <w:rsid w:val="00361332"/>
    <w:rsid w:val="003636BF"/>
    <w:rsid w:val="00363CC5"/>
    <w:rsid w:val="0037479F"/>
    <w:rsid w:val="003845B4"/>
    <w:rsid w:val="00387B1A"/>
    <w:rsid w:val="00391335"/>
    <w:rsid w:val="00393E69"/>
    <w:rsid w:val="003A366E"/>
    <w:rsid w:val="003C234B"/>
    <w:rsid w:val="003D1E8F"/>
    <w:rsid w:val="003D2BBA"/>
    <w:rsid w:val="003E1C74"/>
    <w:rsid w:val="003E2B6C"/>
    <w:rsid w:val="003F21F3"/>
    <w:rsid w:val="004048B2"/>
    <w:rsid w:val="00410ECB"/>
    <w:rsid w:val="004235A1"/>
    <w:rsid w:val="004259DA"/>
    <w:rsid w:val="00426637"/>
    <w:rsid w:val="00442DE2"/>
    <w:rsid w:val="004525B2"/>
    <w:rsid w:val="00456882"/>
    <w:rsid w:val="00465527"/>
    <w:rsid w:val="004762F8"/>
    <w:rsid w:val="004810AA"/>
    <w:rsid w:val="004A3B09"/>
    <w:rsid w:val="004A4413"/>
    <w:rsid w:val="004B74AC"/>
    <w:rsid w:val="004C09C0"/>
    <w:rsid w:val="004D6713"/>
    <w:rsid w:val="004E6D0D"/>
    <w:rsid w:val="004F395C"/>
    <w:rsid w:val="004F3E8A"/>
    <w:rsid w:val="004F5C0C"/>
    <w:rsid w:val="00502A3D"/>
    <w:rsid w:val="0051461B"/>
    <w:rsid w:val="00520DE3"/>
    <w:rsid w:val="00525054"/>
    <w:rsid w:val="005257B7"/>
    <w:rsid w:val="00526246"/>
    <w:rsid w:val="0054099C"/>
    <w:rsid w:val="00547C03"/>
    <w:rsid w:val="00567106"/>
    <w:rsid w:val="0057323F"/>
    <w:rsid w:val="00585B19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BF4"/>
    <w:rsid w:val="005D6B78"/>
    <w:rsid w:val="005E1535"/>
    <w:rsid w:val="005E1D3C"/>
    <w:rsid w:val="005F1EDA"/>
    <w:rsid w:val="0062566D"/>
    <w:rsid w:val="00632253"/>
    <w:rsid w:val="00642714"/>
    <w:rsid w:val="00644297"/>
    <w:rsid w:val="006455CE"/>
    <w:rsid w:val="00651967"/>
    <w:rsid w:val="0065790F"/>
    <w:rsid w:val="00674DB3"/>
    <w:rsid w:val="00677197"/>
    <w:rsid w:val="00677B2A"/>
    <w:rsid w:val="00690C95"/>
    <w:rsid w:val="00690F3E"/>
    <w:rsid w:val="006A0401"/>
    <w:rsid w:val="006A1D90"/>
    <w:rsid w:val="006A3301"/>
    <w:rsid w:val="006B46E1"/>
    <w:rsid w:val="006D156A"/>
    <w:rsid w:val="006D42D9"/>
    <w:rsid w:val="006D647F"/>
    <w:rsid w:val="006F5D51"/>
    <w:rsid w:val="00704440"/>
    <w:rsid w:val="0072585F"/>
    <w:rsid w:val="00731AC0"/>
    <w:rsid w:val="00733017"/>
    <w:rsid w:val="00742284"/>
    <w:rsid w:val="0074619E"/>
    <w:rsid w:val="00762F40"/>
    <w:rsid w:val="0076557C"/>
    <w:rsid w:val="00776F22"/>
    <w:rsid w:val="00777CE6"/>
    <w:rsid w:val="00783310"/>
    <w:rsid w:val="00785714"/>
    <w:rsid w:val="00786240"/>
    <w:rsid w:val="0079483D"/>
    <w:rsid w:val="00796B88"/>
    <w:rsid w:val="007A4A6D"/>
    <w:rsid w:val="007A50FC"/>
    <w:rsid w:val="007B655C"/>
    <w:rsid w:val="007D1BCF"/>
    <w:rsid w:val="007D6010"/>
    <w:rsid w:val="007D6C24"/>
    <w:rsid w:val="007D75CF"/>
    <w:rsid w:val="007E6DC5"/>
    <w:rsid w:val="007E71C1"/>
    <w:rsid w:val="007F4A74"/>
    <w:rsid w:val="00802A3D"/>
    <w:rsid w:val="00805AA7"/>
    <w:rsid w:val="00820F0A"/>
    <w:rsid w:val="00835170"/>
    <w:rsid w:val="00842DAB"/>
    <w:rsid w:val="0084503F"/>
    <w:rsid w:val="00862D7E"/>
    <w:rsid w:val="00867890"/>
    <w:rsid w:val="0088043C"/>
    <w:rsid w:val="0088419D"/>
    <w:rsid w:val="008906C9"/>
    <w:rsid w:val="008A7ECA"/>
    <w:rsid w:val="008B3FE1"/>
    <w:rsid w:val="008B5BA9"/>
    <w:rsid w:val="008B717E"/>
    <w:rsid w:val="008C3DCE"/>
    <w:rsid w:val="008C5738"/>
    <w:rsid w:val="008C7F03"/>
    <w:rsid w:val="008D04F0"/>
    <w:rsid w:val="008D1A28"/>
    <w:rsid w:val="008F3500"/>
    <w:rsid w:val="009001E7"/>
    <w:rsid w:val="0091446E"/>
    <w:rsid w:val="00923EDF"/>
    <w:rsid w:val="00924E3C"/>
    <w:rsid w:val="0092762F"/>
    <w:rsid w:val="0093088A"/>
    <w:rsid w:val="00935335"/>
    <w:rsid w:val="009530D3"/>
    <w:rsid w:val="009612BB"/>
    <w:rsid w:val="00967DAF"/>
    <w:rsid w:val="00973A88"/>
    <w:rsid w:val="00994953"/>
    <w:rsid w:val="009B31F7"/>
    <w:rsid w:val="009B706D"/>
    <w:rsid w:val="009C2F92"/>
    <w:rsid w:val="009C3C65"/>
    <w:rsid w:val="009D037A"/>
    <w:rsid w:val="00A125C5"/>
    <w:rsid w:val="00A1622B"/>
    <w:rsid w:val="00A21055"/>
    <w:rsid w:val="00A25A20"/>
    <w:rsid w:val="00A26BEB"/>
    <w:rsid w:val="00A2714E"/>
    <w:rsid w:val="00A36109"/>
    <w:rsid w:val="00A42701"/>
    <w:rsid w:val="00A47102"/>
    <w:rsid w:val="00A47DEF"/>
    <w:rsid w:val="00A50266"/>
    <w:rsid w:val="00A5039D"/>
    <w:rsid w:val="00A50722"/>
    <w:rsid w:val="00A51277"/>
    <w:rsid w:val="00A51BDE"/>
    <w:rsid w:val="00A65EE7"/>
    <w:rsid w:val="00A70133"/>
    <w:rsid w:val="00A71E40"/>
    <w:rsid w:val="00A72827"/>
    <w:rsid w:val="00A950B6"/>
    <w:rsid w:val="00AB349F"/>
    <w:rsid w:val="00AC0CA0"/>
    <w:rsid w:val="00AC2186"/>
    <w:rsid w:val="00AC2465"/>
    <w:rsid w:val="00AD2263"/>
    <w:rsid w:val="00AD4FFB"/>
    <w:rsid w:val="00AE178F"/>
    <w:rsid w:val="00AE2DF1"/>
    <w:rsid w:val="00AF4EAA"/>
    <w:rsid w:val="00AF6E93"/>
    <w:rsid w:val="00B063B5"/>
    <w:rsid w:val="00B1334D"/>
    <w:rsid w:val="00B17141"/>
    <w:rsid w:val="00B31575"/>
    <w:rsid w:val="00B45806"/>
    <w:rsid w:val="00B66CA1"/>
    <w:rsid w:val="00B84BB6"/>
    <w:rsid w:val="00B8547D"/>
    <w:rsid w:val="00B919A7"/>
    <w:rsid w:val="00B92B0F"/>
    <w:rsid w:val="00B95595"/>
    <w:rsid w:val="00BA2D2D"/>
    <w:rsid w:val="00BC4E24"/>
    <w:rsid w:val="00BE206C"/>
    <w:rsid w:val="00BE5459"/>
    <w:rsid w:val="00C00FDC"/>
    <w:rsid w:val="00C14299"/>
    <w:rsid w:val="00C22D89"/>
    <w:rsid w:val="00C250D5"/>
    <w:rsid w:val="00C33EE1"/>
    <w:rsid w:val="00C36771"/>
    <w:rsid w:val="00C422D6"/>
    <w:rsid w:val="00C45726"/>
    <w:rsid w:val="00C50372"/>
    <w:rsid w:val="00C63643"/>
    <w:rsid w:val="00C64CF8"/>
    <w:rsid w:val="00C85114"/>
    <w:rsid w:val="00C865BA"/>
    <w:rsid w:val="00C92898"/>
    <w:rsid w:val="00C94490"/>
    <w:rsid w:val="00C945C8"/>
    <w:rsid w:val="00CA3CE6"/>
    <w:rsid w:val="00CA580E"/>
    <w:rsid w:val="00CC73CE"/>
    <w:rsid w:val="00CE7514"/>
    <w:rsid w:val="00CF2A4C"/>
    <w:rsid w:val="00D0464C"/>
    <w:rsid w:val="00D248DE"/>
    <w:rsid w:val="00D35ABC"/>
    <w:rsid w:val="00D35D78"/>
    <w:rsid w:val="00D60D1D"/>
    <w:rsid w:val="00D71EEC"/>
    <w:rsid w:val="00D7321D"/>
    <w:rsid w:val="00D77682"/>
    <w:rsid w:val="00D84B92"/>
    <w:rsid w:val="00D8542D"/>
    <w:rsid w:val="00D870FC"/>
    <w:rsid w:val="00D87BBB"/>
    <w:rsid w:val="00D919BF"/>
    <w:rsid w:val="00D94E38"/>
    <w:rsid w:val="00DA6D85"/>
    <w:rsid w:val="00DA7440"/>
    <w:rsid w:val="00DA7D6C"/>
    <w:rsid w:val="00DB1AB4"/>
    <w:rsid w:val="00DC1B4D"/>
    <w:rsid w:val="00DC6A71"/>
    <w:rsid w:val="00DE2D8E"/>
    <w:rsid w:val="00DE5B46"/>
    <w:rsid w:val="00DF00AB"/>
    <w:rsid w:val="00DF26D9"/>
    <w:rsid w:val="00DF3C1D"/>
    <w:rsid w:val="00E0357D"/>
    <w:rsid w:val="00E16967"/>
    <w:rsid w:val="00E20E0E"/>
    <w:rsid w:val="00E24EC2"/>
    <w:rsid w:val="00E27529"/>
    <w:rsid w:val="00E45B17"/>
    <w:rsid w:val="00E532EB"/>
    <w:rsid w:val="00E56511"/>
    <w:rsid w:val="00E806FE"/>
    <w:rsid w:val="00E829A6"/>
    <w:rsid w:val="00E96041"/>
    <w:rsid w:val="00EA7E38"/>
    <w:rsid w:val="00EE3435"/>
    <w:rsid w:val="00EE5982"/>
    <w:rsid w:val="00F23209"/>
    <w:rsid w:val="00F240BB"/>
    <w:rsid w:val="00F25603"/>
    <w:rsid w:val="00F25930"/>
    <w:rsid w:val="00F2613C"/>
    <w:rsid w:val="00F352A8"/>
    <w:rsid w:val="00F46724"/>
    <w:rsid w:val="00F57FED"/>
    <w:rsid w:val="00F712A9"/>
    <w:rsid w:val="00F83A71"/>
    <w:rsid w:val="00F85573"/>
    <w:rsid w:val="00F95371"/>
    <w:rsid w:val="00FC0119"/>
    <w:rsid w:val="00FC25D7"/>
    <w:rsid w:val="00FD35E0"/>
    <w:rsid w:val="00FD4589"/>
    <w:rsid w:val="00FD48B6"/>
    <w:rsid w:val="00FF0AA3"/>
    <w:rsid w:val="00FF5E1D"/>
    <w:rsid w:val="00FF68BC"/>
    <w:rsid w:val="00FF782C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BD27B-6DDE-415A-B537-2C7359523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3</TotalTime>
  <Pages>5</Pages>
  <Words>1333</Words>
  <Characters>7865</Characters>
  <Application>Microsoft Office Word</Application>
  <DocSecurity>0</DocSecurity>
  <Lines>65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MVokal</cp:lastModifiedBy>
  <cp:revision>3</cp:revision>
  <cp:lastPrinted>2015-10-21T09:22:00Z</cp:lastPrinted>
  <dcterms:created xsi:type="dcterms:W3CDTF">2015-11-04T09:50:00Z</dcterms:created>
  <dcterms:modified xsi:type="dcterms:W3CDTF">2015-11-04T09:53:00Z</dcterms:modified>
</cp:coreProperties>
</file>