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8E" w:rsidRPr="001D275B" w:rsidRDefault="004F728E" w:rsidP="004F728E">
      <w:pPr>
        <w:pStyle w:val="podpisi"/>
        <w:jc w:val="both"/>
        <w:rPr>
          <w:rFonts w:cs="Arial"/>
          <w:b/>
          <w:szCs w:val="20"/>
          <w:lang w:val="sl-SI"/>
        </w:rPr>
      </w:pPr>
      <w:r w:rsidRPr="008D1759">
        <w:rPr>
          <w:rFonts w:cs="Arial"/>
          <w:b/>
          <w:szCs w:val="20"/>
          <w:lang w:val="sl-SI"/>
        </w:rPr>
        <w:t>PRILOGA 2</w:t>
      </w:r>
      <w:r>
        <w:rPr>
          <w:rFonts w:cs="Arial"/>
          <w:b/>
          <w:szCs w:val="20"/>
          <w:lang w:val="sl-SI"/>
        </w:rPr>
        <w:t xml:space="preserve"> (spremni dopis – 2. del) – </w:t>
      </w:r>
      <w:r w:rsidRPr="001D275B">
        <w:rPr>
          <w:rFonts w:cs="Arial"/>
          <w:b/>
          <w:szCs w:val="20"/>
          <w:lang w:val="sl-SI"/>
        </w:rPr>
        <w:t>podatki o izvedbi notranjih postopkov pred odločitvijo na seji vlade</w:t>
      </w:r>
      <w:r>
        <w:rPr>
          <w:rFonts w:cs="Arial"/>
          <w:b/>
          <w:szCs w:val="20"/>
          <w:lang w:val="sl-SI"/>
        </w:rPr>
        <w:t>:</w:t>
      </w:r>
    </w:p>
    <w:p w:rsidR="004F728E" w:rsidRPr="001D275B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152C28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152C28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152C28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152C28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4F728E" w:rsidRPr="008D1759" w:rsidTr="00B63195">
        <w:tc>
          <w:tcPr>
            <w:tcW w:w="6500" w:type="dxa"/>
            <w:gridSpan w:val="3"/>
          </w:tcPr>
          <w:p w:rsidR="004F728E" w:rsidRPr="008D1759" w:rsidRDefault="004F728E" w:rsidP="00B63195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600" w:type="dxa"/>
          </w:tcPr>
          <w:p w:rsidR="004F728E" w:rsidRPr="008D1759" w:rsidRDefault="004F728E" w:rsidP="001E1BF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52C28">
              <w:rPr>
                <w:b/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  <w:r w:rsidR="001E1BF4">
              <w:rPr>
                <w:sz w:val="20"/>
                <w:szCs w:val="20"/>
              </w:rPr>
              <w:t xml:space="preserve"> </w:t>
            </w:r>
            <w:r w:rsidR="001E1BF4" w:rsidRPr="001E1BF4">
              <w:rPr>
                <w:bCs/>
                <w:sz w:val="20"/>
                <w:szCs w:val="20"/>
              </w:rPr>
              <w:t>(</w:t>
            </w:r>
            <w:r w:rsidR="001E1BF4" w:rsidRPr="001E1BF4">
              <w:rPr>
                <w:i/>
                <w:sz w:val="20"/>
                <w:szCs w:val="20"/>
              </w:rPr>
              <w:t>Skladno s 6. členom Zakona o dostopu do informacij javnega značaja)</w:t>
            </w:r>
          </w:p>
        </w:tc>
      </w:tr>
      <w:tr w:rsidR="004F728E" w:rsidRPr="008D1759" w:rsidTr="00B63195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152C28">
              <w:rPr>
                <w:sz w:val="20"/>
                <w:szCs w:val="20"/>
              </w:rPr>
              <w:t>DA</w:t>
            </w:r>
            <w:r w:rsidRPr="008D1759">
              <w:rPr>
                <w:b w:val="0"/>
                <w:sz w:val="20"/>
                <w:szCs w:val="20"/>
              </w:rPr>
              <w:t>/NE</w:t>
            </w:r>
          </w:p>
          <w:p w:rsidR="004F728E" w:rsidRPr="00D43F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D43F59">
              <w:rPr>
                <w:b w:val="0"/>
                <w:sz w:val="20"/>
                <w:szCs w:val="20"/>
              </w:rPr>
              <w:t>Lekturo opravil:</w:t>
            </w:r>
          </w:p>
          <w:p w:rsidR="004F728E" w:rsidRPr="008D1759" w:rsidRDefault="00152C28" w:rsidP="00152C2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Nataša Zupančič Tomc, Prevajalski oddelek, Ministrstvo za zunanje zadeve</w:t>
            </w:r>
          </w:p>
        </w:tc>
      </w:tr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E4024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 xml:space="preserve">Gradivo je bilo </w:t>
            </w:r>
            <w:r w:rsidR="00E47C7E">
              <w:rPr>
                <w:sz w:val="20"/>
                <w:szCs w:val="20"/>
              </w:rPr>
              <w:t>pripravljeno v tesnem sodelovanju resorji, združenimi v Medresorsko delovno telo za mednarodno razvojno sodelovanje</w:t>
            </w:r>
            <w:r w:rsidR="00477790">
              <w:rPr>
                <w:sz w:val="20"/>
                <w:szCs w:val="20"/>
              </w:rPr>
              <w:t>,</w:t>
            </w:r>
            <w:r w:rsidR="00E47C7E">
              <w:rPr>
                <w:sz w:val="20"/>
                <w:szCs w:val="20"/>
              </w:rPr>
              <w:t xml:space="preserve"> in usklajevano že pred izvedbo javne obravnave. Končna različica predloga je bila ponovno </w:t>
            </w:r>
            <w:r w:rsidRPr="008D1759">
              <w:rPr>
                <w:sz w:val="20"/>
                <w:szCs w:val="20"/>
              </w:rPr>
              <w:t>poslan</w:t>
            </w:r>
            <w:r w:rsidR="00E47C7E">
              <w:rPr>
                <w:sz w:val="20"/>
                <w:szCs w:val="20"/>
              </w:rPr>
              <w:t>a</w:t>
            </w:r>
            <w:r w:rsidRPr="008D1759">
              <w:rPr>
                <w:sz w:val="20"/>
                <w:szCs w:val="20"/>
              </w:rPr>
              <w:t xml:space="preserve"> v medresorsko usklajevanje</w:t>
            </w:r>
            <w:r w:rsidR="00152C28">
              <w:rPr>
                <w:sz w:val="20"/>
                <w:szCs w:val="20"/>
              </w:rPr>
              <w:t xml:space="preserve"> vsem resorjem. </w:t>
            </w:r>
            <w:r w:rsidR="00152C28" w:rsidRPr="00E47C7E">
              <w:rPr>
                <w:sz w:val="20"/>
                <w:szCs w:val="20"/>
              </w:rPr>
              <w:t xml:space="preserve">Ministrstvo je </w:t>
            </w:r>
            <w:r w:rsidR="00477790">
              <w:rPr>
                <w:sz w:val="20"/>
                <w:szCs w:val="20"/>
              </w:rPr>
              <w:t xml:space="preserve">smiselno </w:t>
            </w:r>
            <w:r w:rsidR="00152C28" w:rsidRPr="00E47C7E">
              <w:rPr>
                <w:sz w:val="20"/>
                <w:szCs w:val="20"/>
              </w:rPr>
              <w:t>upoštevalo vse pripombe, ki jih je prejelo do postavljenega roka</w:t>
            </w:r>
            <w:r w:rsidR="00E47C7E">
              <w:rPr>
                <w:sz w:val="20"/>
                <w:szCs w:val="20"/>
              </w:rPr>
              <w:t>, tj. 6. 12. 2018</w:t>
            </w:r>
            <w:r w:rsidR="00152C28" w:rsidRPr="00E47C7E">
              <w:rPr>
                <w:sz w:val="20"/>
                <w:szCs w:val="20"/>
              </w:rPr>
              <w:t>.</w:t>
            </w:r>
            <w:r w:rsidR="00152C28">
              <w:rPr>
                <w:sz w:val="20"/>
                <w:szCs w:val="20"/>
              </w:rPr>
              <w:t xml:space="preserve"> </w:t>
            </w:r>
            <w:r w:rsidR="00C8139B">
              <w:rPr>
                <w:sz w:val="20"/>
                <w:szCs w:val="20"/>
              </w:rPr>
              <w:t xml:space="preserve">Pisna soglasja so posredovali: </w:t>
            </w:r>
            <w:r w:rsidR="00E40246">
              <w:rPr>
                <w:sz w:val="20"/>
                <w:szCs w:val="20"/>
              </w:rPr>
              <w:t xml:space="preserve">Ministrstvo za gospodarski razvoj in tehnologijo, Ministrstvo za izobraževanje, znanost in šport, Ministrstvo za okolje in prostor, Ministrstvo za finance, </w:t>
            </w:r>
            <w:r w:rsidR="00E40246">
              <w:rPr>
                <w:rFonts w:ascii="Helv" w:hAnsi="Helv" w:cs="Helv"/>
                <w:color w:val="000000"/>
                <w:sz w:val="20"/>
                <w:szCs w:val="20"/>
                <w:lang w:eastAsia="ja-JP"/>
              </w:rPr>
              <w:t xml:space="preserve">Služba Vlade RS za razvoj in evropsko kohezijsko politiko, Kabinet predsednika Vlade RS, Služba Vlade RS za zakonodajo. </w:t>
            </w:r>
            <w:bookmarkStart w:id="0" w:name="_GoBack"/>
            <w:bookmarkEnd w:id="0"/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E47C7E" w:rsidP="00E47C7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pošiljanja: 4</w:t>
            </w:r>
            <w:r w:rsidR="00152C28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2</w:t>
            </w:r>
            <w:r w:rsidR="00152C28">
              <w:rPr>
                <w:sz w:val="20"/>
                <w:szCs w:val="20"/>
              </w:rPr>
              <w:t>. 2018</w:t>
            </w:r>
          </w:p>
        </w:tc>
      </w:tr>
      <w:tr w:rsidR="004F728E" w:rsidRPr="008D1759" w:rsidTr="00B63195">
        <w:trPr>
          <w:trHeight w:val="225"/>
        </w:trPr>
        <w:tc>
          <w:tcPr>
            <w:tcW w:w="3817" w:type="dxa"/>
            <w:gridSpan w:val="2"/>
            <w:vMerge w:val="restart"/>
          </w:tcPr>
          <w:p w:rsidR="004F728E" w:rsidRPr="008D1759" w:rsidRDefault="004F728E" w:rsidP="00C8139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Gradivo je usklajeno:</w:t>
            </w:r>
            <w:r w:rsidR="00477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52C28">
              <w:rPr>
                <w:b/>
                <w:sz w:val="20"/>
                <w:szCs w:val="20"/>
              </w:rPr>
              <w:t>v celoti</w:t>
            </w:r>
            <w:r>
              <w:rPr>
                <w:sz w:val="20"/>
                <w:szCs w:val="20"/>
              </w:rPr>
              <w:t>/večinoma</w:t>
            </w:r>
            <w:r w:rsidRPr="008D1759">
              <w:rPr>
                <w:sz w:val="20"/>
                <w:szCs w:val="20"/>
              </w:rPr>
              <w:t>/delno</w:t>
            </w:r>
          </w:p>
        </w:tc>
      </w:tr>
      <w:tr w:rsidR="004F728E" w:rsidRPr="008D1759" w:rsidTr="00B63195">
        <w:trPr>
          <w:trHeight w:val="323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</w:p>
          <w:p w:rsidR="004F728E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728E" w:rsidRPr="002B3051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F728E" w:rsidRPr="008D1759" w:rsidTr="00B63195">
        <w:trPr>
          <w:trHeight w:val="322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:rsidR="004F728E" w:rsidRPr="008D1759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F728E" w:rsidRPr="008D1759" w:rsidRDefault="004F728E" w:rsidP="004F728E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iCs/>
          <w:sz w:val="20"/>
          <w:szCs w:val="20"/>
        </w:rPr>
        <w:t>I. Mnenja:</w:t>
      </w:r>
    </w:p>
    <w:p w:rsidR="004F728E" w:rsidRPr="00A162C0" w:rsidRDefault="004F728E" w:rsidP="004F728E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(Vključite v ta dokument.)</w:t>
      </w:r>
    </w:p>
    <w:p w:rsidR="004F728E" w:rsidRPr="00A162C0" w:rsidRDefault="004F728E" w:rsidP="004F72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F728E" w:rsidRPr="008D1759" w:rsidRDefault="004F728E" w:rsidP="004F72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B0801">
        <w:rPr>
          <w:rFonts w:ascii="Arial" w:hAnsi="Arial" w:cs="Arial"/>
          <w:b/>
          <w:sz w:val="20"/>
          <w:szCs w:val="20"/>
        </w:rPr>
        <w:t>II.</w:t>
      </w:r>
      <w:r w:rsidRPr="008D1759">
        <w:rPr>
          <w:rFonts w:ascii="Arial" w:hAnsi="Arial" w:cs="Arial"/>
          <w:sz w:val="20"/>
          <w:szCs w:val="20"/>
        </w:rPr>
        <w:t xml:space="preserve"> </w:t>
      </w:r>
      <w:r w:rsidRPr="008D1759">
        <w:rPr>
          <w:rFonts w:ascii="Arial" w:hAnsi="Arial" w:cs="Arial"/>
          <w:b/>
          <w:sz w:val="20"/>
          <w:szCs w:val="20"/>
        </w:rPr>
        <w:t>Pri predlogih podzakonskih predpisov</w:t>
      </w:r>
      <w:r w:rsidRPr="008D1759">
        <w:rPr>
          <w:rFonts w:ascii="Arial" w:hAnsi="Arial" w:cs="Arial"/>
          <w:sz w:val="20"/>
          <w:szCs w:val="20"/>
        </w:rPr>
        <w:t xml:space="preserve">: </w:t>
      </w:r>
      <w:r w:rsidRPr="00697AD9">
        <w:rPr>
          <w:rFonts w:ascii="Arial" w:hAnsi="Arial" w:cs="Arial"/>
          <w:sz w:val="20"/>
          <w:szCs w:val="20"/>
        </w:rPr>
        <w:t>i</w:t>
      </w:r>
      <w:r w:rsidRPr="008D1759">
        <w:rPr>
          <w:rFonts w:ascii="Arial" w:hAnsi="Arial" w:cs="Arial"/>
          <w:sz w:val="20"/>
          <w:szCs w:val="20"/>
        </w:rPr>
        <w:t xml:space="preserve">zjava o skladnosti predloga podzakonskega predpisa s pravnimi akti Evropske unije in korelacijska tabela, če </w:t>
      </w:r>
      <w:r>
        <w:rPr>
          <w:rFonts w:ascii="Arial" w:hAnsi="Arial" w:cs="Arial"/>
          <w:sz w:val="20"/>
          <w:szCs w:val="20"/>
        </w:rPr>
        <w:t>se prenaša direktiva</w:t>
      </w:r>
      <w:r w:rsidRPr="008D1759">
        <w:rPr>
          <w:rFonts w:ascii="Arial" w:hAnsi="Arial" w:cs="Arial"/>
          <w:sz w:val="20"/>
          <w:szCs w:val="20"/>
        </w:rPr>
        <w:t xml:space="preserve"> s podzakonskim predpisom</w:t>
      </w:r>
    </w:p>
    <w:p w:rsidR="004F728E" w:rsidRPr="008D1759" w:rsidRDefault="004F728E" w:rsidP="004F728E">
      <w:pPr>
        <w:pStyle w:val="Neotevilenodstavek"/>
        <w:spacing w:before="0" w:after="0" w:line="260" w:lineRule="exact"/>
        <w:ind w:firstLine="348"/>
        <w:rPr>
          <w:sz w:val="20"/>
          <w:szCs w:val="20"/>
        </w:rPr>
      </w:pPr>
      <w:r>
        <w:rPr>
          <w:sz w:val="20"/>
          <w:szCs w:val="20"/>
        </w:rPr>
        <w:t>(</w:t>
      </w:r>
      <w:r w:rsidRPr="008D1759">
        <w:rPr>
          <w:sz w:val="20"/>
          <w:szCs w:val="20"/>
        </w:rPr>
        <w:t>Izjava o skladnosti (</w:t>
      </w:r>
      <w:r>
        <w:rPr>
          <w:sz w:val="20"/>
          <w:szCs w:val="20"/>
        </w:rPr>
        <w:t xml:space="preserve">oblika </w:t>
      </w:r>
      <w:proofErr w:type="spellStart"/>
      <w:r w:rsidRPr="008D1759"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) – izvoz iz baze</w:t>
      </w:r>
      <w:r w:rsidRPr="008D1759">
        <w:rPr>
          <w:sz w:val="20"/>
          <w:szCs w:val="20"/>
        </w:rPr>
        <w:t xml:space="preserve"> RPS</w:t>
      </w:r>
    </w:p>
    <w:p w:rsidR="00DF3371" w:rsidRDefault="004F728E" w:rsidP="004F728E">
      <w:r>
        <w:rPr>
          <w:rFonts w:ascii="Arial" w:hAnsi="Arial" w:cs="Arial"/>
          <w:sz w:val="20"/>
          <w:szCs w:val="20"/>
        </w:rPr>
        <w:t xml:space="preserve">Korelacijska tabela (oblika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) – izvoz iz baze RPS)</w:t>
      </w:r>
    </w:p>
    <w:sectPr w:rsidR="00DF3371" w:rsidSect="001427DA">
      <w:type w:val="continuous"/>
      <w:pgSz w:w="11905" w:h="16837"/>
      <w:pgMar w:top="1446" w:right="1950" w:bottom="1915" w:left="203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183"/>
    <w:multiLevelType w:val="multilevel"/>
    <w:tmpl w:val="019AB302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E0"/>
    <w:rsid w:val="001427DA"/>
    <w:rsid w:val="00152C28"/>
    <w:rsid w:val="001E1BF4"/>
    <w:rsid w:val="00477790"/>
    <w:rsid w:val="004F728E"/>
    <w:rsid w:val="006E5A8B"/>
    <w:rsid w:val="00B63195"/>
    <w:rsid w:val="00C8139B"/>
    <w:rsid w:val="00D70C2C"/>
    <w:rsid w:val="00DF3371"/>
    <w:rsid w:val="00E037E0"/>
    <w:rsid w:val="00E40246"/>
    <w:rsid w:val="00E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E0FA"/>
  <w15:chartTrackingRefBased/>
  <w15:docId w15:val="{34DB4EA0-C22E-468E-A1C6-BF8CDB8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pisi">
    <w:name w:val="podpisi"/>
    <w:basedOn w:val="Normal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ormal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ormal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4F728E"/>
    <w:pPr>
      <w:numPr>
        <w:numId w:val="4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Seje%20VRS\vladnogradivo-2.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vladnogradivo-2.del</Template>
  <TotalTime>27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Čehovin</dc:creator>
  <cp:keywords/>
  <cp:lastModifiedBy>Taja Čehovin</cp:lastModifiedBy>
  <cp:revision>6</cp:revision>
  <dcterms:created xsi:type="dcterms:W3CDTF">2018-11-30T11:53:00Z</dcterms:created>
  <dcterms:modified xsi:type="dcterms:W3CDTF">2018-12-10T10:32:00Z</dcterms:modified>
</cp:coreProperties>
</file>