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D5" w:rsidRDefault="00407FD5" w:rsidP="00407FD5">
      <w:pPr>
        <w:pStyle w:val="Glava"/>
        <w:tabs>
          <w:tab w:val="clear" w:pos="432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2" name="Slika 2" descr="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cs="Arial"/>
          <w:sz w:val="16"/>
        </w:rPr>
        <w:t>Gregorčičeva</w:t>
      </w:r>
      <w:proofErr w:type="spellEnd"/>
      <w:r>
        <w:rPr>
          <w:rFonts w:cs="Arial"/>
          <w:sz w:val="16"/>
        </w:rPr>
        <w:t xml:space="preserve"> 20–25, Sl-1001 Ljubljana</w:t>
      </w:r>
      <w:r>
        <w:rPr>
          <w:rFonts w:cs="Arial"/>
          <w:sz w:val="16"/>
        </w:rPr>
        <w:tab/>
        <w:t>T: +386 1 478 1000</w:t>
      </w:r>
    </w:p>
    <w:p w:rsidR="00407FD5" w:rsidRDefault="00407FD5" w:rsidP="00407FD5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F: +386 1 478 1607</w:t>
      </w:r>
    </w:p>
    <w:p w:rsidR="00407FD5" w:rsidRDefault="00407FD5" w:rsidP="00407FD5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E: gp.gs@gov.si</w:t>
      </w:r>
    </w:p>
    <w:p w:rsidR="00407FD5" w:rsidRDefault="00407FD5" w:rsidP="00407FD5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http://www.vlada.si/</w:t>
      </w:r>
    </w:p>
    <w:p w:rsidR="00407FD5" w:rsidRPr="002760DC" w:rsidRDefault="00407FD5" w:rsidP="00407FD5">
      <w:pPr>
        <w:pStyle w:val="datumtevilka"/>
        <w:rPr>
          <w:lang w:val="sl-SI"/>
        </w:rPr>
      </w:pPr>
      <w:r w:rsidRPr="002760DC">
        <w:rPr>
          <w:lang w:val="sl-SI"/>
        </w:rPr>
        <w:t xml:space="preserve">Številka: </w:t>
      </w:r>
      <w:r w:rsidRPr="002760DC">
        <w:rPr>
          <w:lang w:val="sl-SI"/>
        </w:rPr>
        <w:tab/>
      </w:r>
      <w:r>
        <w:rPr>
          <w:rFonts w:cs="Arial"/>
          <w:color w:val="000000"/>
          <w:lang w:val="sl-SI"/>
        </w:rPr>
        <w:t>00105-28/2019/5</w:t>
      </w:r>
    </w:p>
    <w:p w:rsidR="00407FD5" w:rsidRPr="002760DC" w:rsidRDefault="00407FD5" w:rsidP="00407FD5">
      <w:pPr>
        <w:pStyle w:val="datumtevilka"/>
        <w:rPr>
          <w:lang w:val="sl-SI"/>
        </w:rPr>
      </w:pPr>
      <w:r>
        <w:rPr>
          <w:lang w:val="sl-SI"/>
        </w:rPr>
        <w:t>Datum:</w:t>
      </w:r>
      <w:r w:rsidRPr="002760DC">
        <w:rPr>
          <w:lang w:val="sl-SI"/>
        </w:rPr>
        <w:tab/>
      </w:r>
      <w:r>
        <w:rPr>
          <w:rFonts w:cs="Arial"/>
          <w:color w:val="000000"/>
          <w:lang w:eastAsia="sl-SI"/>
        </w:rPr>
        <w:t>13. 6. 2019</w:t>
      </w:r>
      <w:r w:rsidRPr="002760DC">
        <w:rPr>
          <w:lang w:val="sl-SI"/>
        </w:rPr>
        <w:t xml:space="preserve"> </w:t>
      </w:r>
    </w:p>
    <w:p w:rsidR="00407FD5" w:rsidRPr="002760DC" w:rsidRDefault="00407FD5" w:rsidP="00407FD5"/>
    <w:p w:rsidR="00407FD5" w:rsidRDefault="00407FD5" w:rsidP="00407FD5">
      <w:pPr>
        <w:autoSpaceDE w:val="0"/>
        <w:autoSpaceDN w:val="0"/>
        <w:adjustRightInd w:val="0"/>
        <w:spacing w:after="0" w:line="260" w:lineRule="exact"/>
        <w:jc w:val="center"/>
        <w:rPr>
          <w:rFonts w:ascii="Arial" w:hAnsi="Arial" w:cs="Arial"/>
          <w:b/>
          <w:color w:val="000000"/>
        </w:rPr>
      </w:pPr>
      <w:r w:rsidRPr="00407FD5">
        <w:rPr>
          <w:rFonts w:ascii="Arial" w:hAnsi="Arial" w:cs="Arial"/>
          <w:b/>
          <w:color w:val="000000"/>
          <w:sz w:val="20"/>
          <w:szCs w:val="20"/>
        </w:rPr>
        <w:t xml:space="preserve">Odgovor na poslansko pobudo dr. Milana Brgleza za dopolnitev 13. člena Zakona o </w:t>
      </w:r>
      <w:r w:rsidRPr="00407FD5">
        <w:rPr>
          <w:rFonts w:ascii="Arial" w:hAnsi="Arial" w:cs="Arial"/>
          <w:b/>
          <w:color w:val="000000"/>
        </w:rPr>
        <w:t>zaščiti živali</w:t>
      </w:r>
    </w:p>
    <w:p w:rsidR="00407FD5" w:rsidRPr="00407FD5" w:rsidRDefault="00407FD5" w:rsidP="00407FD5">
      <w:pPr>
        <w:autoSpaceDE w:val="0"/>
        <w:autoSpaceDN w:val="0"/>
        <w:adjustRightInd w:val="0"/>
        <w:spacing w:after="0" w:line="260" w:lineRule="exact"/>
        <w:jc w:val="center"/>
        <w:rPr>
          <w:rFonts w:ascii="Arial" w:hAnsi="Arial" w:cs="Arial"/>
          <w:b/>
          <w:color w:val="000000"/>
        </w:rPr>
      </w:pPr>
    </w:p>
    <w:p w:rsidR="00795879" w:rsidRPr="00407FD5" w:rsidRDefault="00795879" w:rsidP="00407FD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 xml:space="preserve">Poslanec dr. Milan Brglez v svoji pobudi z dne 16. 5. 2019 Vladi Republike Slovenije (v nadaljnjem besedilu: Vlada RS) poudarja, da med strokovnjaki in širšo javnostjo velja za splošno sprejeto dejstvo, da imajo živali oz. stik z njimi pomemben vpliv na fizično ter socialno zdravje ljudi. Zaradi njihovih značilnosti ter glede na okolje, kjer se posredovanje s pomočjo živali najpogosteje izvaja, so psi tiste živali, ki največkrat sodelujejo pri terapevtskih aktivnostih. Poslanec navaja, da tudi v letu 2019 predlog celostne normativne ureditve področja posredovanja s pomočjo živali izostaja, da se društva, ki izvajajo omenjeno dejavnost, srečujejo z omejitvami v veljavni zakonodaji. </w:t>
      </w:r>
    </w:p>
    <w:p w:rsidR="00795879" w:rsidRPr="00407FD5" w:rsidRDefault="00795879" w:rsidP="00407FD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>Med njimi naj bi izstopale določbe Zakona o zaščiti živali, ki terapevtskim psom skupaj z njihovimi vodniki ne omogočajo vstopa na javna mesta, torej tudi ustanove, v katerih se opravljajo programi terapij s pomočjo psov. Veljavni 13. člen Zakona o zaščiti živali eksplicitno dovoljuje vstop na vsa javna mesta in v sredstva javnega prevoza v spremstvu skrbnika zgolj psom-vodičem slepih in psom-pomočnikom invalidov. Posledica navedene določbe naj bi bila, da društva, ki izvajajo terapije s pomočjo živali, kakršno je npr. Slovensko društvo za terapijo s pomočjo psov Tačke pomagačke, kljub odločbam Ministrstva za zdravje o statusu društva, ki deluje v javnem interesu na področju zdravstvenega varstva, ne smejo vstopati s terapevtskimi psi v javne ustanove.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>Prav tako navaja, da omenjeno društvo ter tudi druga društva in posamezniki, ki delujejo na področju posredovanja s pomočjo psov, že dlje časa opozarjajo na nujnost spremembe oz. dopolnitve te določbe, na način, da bi se vstop na vsa javna mesta in v sredstva javnega prevoza v spremstvu njihovih skrbnikov omogočil tudi terapevtskim psom.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>Poslanec zaradi  naštetega daje Vladi RS pobudo, da pripravi predlog ustrezne dopolnitve 13. člena Zakona o zaščiti živali, s katero bi bil terapevtskim psom skupaj z njihovimi skrbniki omogočen vstop na vsa javna mesta in v sredstva javnega prevoza.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  <w:b/>
        </w:rPr>
      </w:pPr>
      <w:r w:rsidRPr="00407FD5">
        <w:rPr>
          <w:rFonts w:ascii="Arial" w:hAnsi="Arial" w:cs="Arial"/>
          <w:b/>
        </w:rPr>
        <w:t xml:space="preserve">Odgovor Vlade RS na poslansko pobudo. 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 xml:space="preserve">Zakon o zaščiti </w:t>
      </w:r>
      <w:proofErr w:type="spellStart"/>
      <w:r w:rsidRPr="00407FD5">
        <w:rPr>
          <w:rFonts w:ascii="Arial" w:hAnsi="Arial" w:cs="Arial"/>
        </w:rPr>
        <w:t>živaliv</w:t>
      </w:r>
      <w:proofErr w:type="spellEnd"/>
      <w:r w:rsidRPr="00407FD5">
        <w:rPr>
          <w:rFonts w:ascii="Arial" w:hAnsi="Arial" w:cs="Arial"/>
        </w:rPr>
        <w:t xml:space="preserve"> skladu z ustavno določbo ureja varstvo živali pred mučenjem, pri čemer določa odgovornost ljudi za zaščito živali. Zakon predvsem ureja ravnanje z živalmi na način, da se prepreči trpljenje in mučenje živali, to je zaščito njihovega življenja, zdravja in dobrobiti; določa pravila za dobro ravnanje z živalmi; določa, kaj se šteje za mučenje živali in katera ravnanja oziroma posegi na živalih so prepovedani; določa pogoje, ki jih je treba za zaščito živali zagotoviti pri reji živali, prevozu, izvajanju določenih posegov in poskusov na živalih, zakolu in usmrtitvi živali; ureja postopek, pravice in obveznosti v primerih, ko gre za zapuščene živali; določa pogoje za društva, ki na področju zaščite živali delujejo v javnem interesu; ureja nadzorstvo nad izvajanjem tega zakona ter določa kazenske sankcije za kršitelje določb tega zakona. 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 xml:space="preserve">Zakon o zaščiti živali v 13. členu določa: 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>"Psi-vodiči slepih in psi-pomočniki invalidov imajo skupaj s svojim skrbnikom vstop na vsa javna mesta in v sredstva javnega prevoza.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lastRenderedPageBreak/>
        <w:t xml:space="preserve">Psom iz prejšnjega odstavka ni treba imeti nagobčnika na javnih mestih in v sredstvih javnega prevoza." 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 xml:space="preserve">Ta določba zagotavlja preprečevanje diskriminacije gibalno in senzorno oviranim, ki kot pripomoček uporabljajo psa (vodnika). Slednje je področje, ki ga ureja Zakon o izenačevanju možnosti invalidov. Zakon o izenačevanju možnosti invalidov natančno opredeljuje, kdaj je invalid upravičen do psa pomočnika, kako se ti psi šolajo, kdo izvaja šolanje in kdo nosi stroške šolanja. 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>Prevoze živali z javnim linijskim prevozom podrobneje ureja Uredba o načinu izvajanja gospodarske javne službe javni linijski prevoz potnikov v notranjem cestnem prometu, o koncesiji te javne službe in o ureditvi sistema enotne vozovnice (Uradni list RS št 29/19). V 42. členu te uredbe je določeno, da je dovoljen prevoz manjših živali, ki se prevažajo kot ročna prtljaga v primernih sredstvih za prevoz. Psi pa se lahko prevažajo v primeru, če imajo ustrezno kategorizacijo  (npr. policijski psi, psi gorske reševalne službe, psi enote reševalnih psov, psi vodniki z vodeno osebo). Kategorizacija zagotavlja, da imajo psi skupaj z vodniki opravljene ustrezne izpite za opravljanje določene dejavnosti, in se jim za to podelijo značke in izkaznice. V primeru, da bi imeli terapevtski psi primerljiv sistem za kategorizacijo, ni ovir, da bi se tudi za te pse dovolil prevoz v javnem linijskem prometu.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>Dr. Milan Brglez v pisni poslanski pobudi predlaga Vladi RS, da pripravi predlog dopolnitve 13. člena Zakona o zaščiti živali. Dopolnitev bi omogočala vstop na vsa javna mesta in v sredstva javnega prevoza tudi "terapevtskim psom" skupaj z njihovimi skrbniki. V pobudi je pomanjkljivo navedeno, zakaj je potrebno določiti dovoljenje za vstop, saj gre v primeru psov ali drugih živali v terapevtske namene za izvajanje terapevtskega srečanja v sodelovanju in dogovoru z javno ustanovo v kateri s</w:t>
      </w:r>
      <w:r w:rsidR="00407FD5">
        <w:rPr>
          <w:rFonts w:ascii="Arial" w:hAnsi="Arial" w:cs="Arial"/>
        </w:rPr>
        <w:t xml:space="preserve">e tovrstne terapije izvajajo. </w:t>
      </w:r>
      <w:bookmarkStart w:id="0" w:name="_GoBack"/>
      <w:bookmarkEnd w:id="0"/>
      <w:r w:rsidRPr="00407FD5">
        <w:rPr>
          <w:rFonts w:ascii="Arial" w:hAnsi="Arial" w:cs="Arial"/>
        </w:rPr>
        <w:t>Področje posredovanja s pomočjo živali v terapevtske namene še ni sistemsko urejeno. Treba bi bilo urediti kaj je posredovanje s pomočjo živali, katere živali se uporabljajo za izvajanje posredovanja, v katere terapevtske namene se uporabljajo, določiti upravičence za izvajanje posredovanja s pomočjo živali, določiti ustrezne programe šolanja za živali v terapevtske namene, opredeliti kriterije za izvajalce šolanja in določiti tudi nosilce stroškov v zvezi z izvajanjem posredovanja s pomočjo živali.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>Vlada bo proučila ali je za zagotavljanje dobrobiti in primernega ravnanja z živalmi v terapevtske namene potrebno regulirati izvajanje posredovanja s pomočjo živali tudi v Zakonu o zaščiti živali.</w:t>
      </w:r>
    </w:p>
    <w:p w:rsidR="00795879" w:rsidRPr="00407FD5" w:rsidRDefault="00795879" w:rsidP="00407FD5">
      <w:pPr>
        <w:spacing w:after="0" w:line="260" w:lineRule="exact"/>
        <w:jc w:val="both"/>
        <w:rPr>
          <w:rFonts w:ascii="Arial" w:hAnsi="Arial" w:cs="Arial"/>
        </w:rPr>
      </w:pPr>
      <w:r w:rsidRPr="00407FD5">
        <w:rPr>
          <w:rFonts w:ascii="Arial" w:hAnsi="Arial" w:cs="Arial"/>
        </w:rPr>
        <w:t>Vlada bo proučila poslansko pobudo v okviru resornih ministrstev (MKGP v sodelovanju z MZ in MDDSZ) in razmislila o vključitvi pobude v ustrezno področno zakonodajo. Kot je bilo že navedeno v odgovoru na poslansko pobudo Sama Bevka in dr. Andreje Črnak Meglič v letu 2013, bodo pristojna ministrstva pripravila ustrezno normativno ureditev področja.</w:t>
      </w:r>
    </w:p>
    <w:p w:rsidR="00795879" w:rsidRPr="002638A7" w:rsidRDefault="00795879" w:rsidP="00795879"/>
    <w:p w:rsidR="00964F89" w:rsidRPr="00DE0A42" w:rsidRDefault="00964F89" w:rsidP="00795879">
      <w:pPr>
        <w:tabs>
          <w:tab w:val="left" w:pos="3402"/>
        </w:tabs>
        <w:spacing w:line="260" w:lineRule="atLeast"/>
      </w:pPr>
    </w:p>
    <w:sectPr w:rsidR="00964F89" w:rsidRPr="00DE0A42" w:rsidSect="00BA1A8E">
      <w:headerReference w:type="first" r:id="rId9"/>
      <w:pgSz w:w="11900" w:h="16840" w:code="9"/>
      <w:pgMar w:top="1701" w:right="1701" w:bottom="1134" w:left="1701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1B" w:rsidRDefault="00A152AA">
      <w:pPr>
        <w:spacing w:after="0" w:line="240" w:lineRule="auto"/>
      </w:pPr>
      <w:r>
        <w:separator/>
      </w:r>
    </w:p>
  </w:endnote>
  <w:endnote w:type="continuationSeparator" w:id="0">
    <w:p w:rsidR="0034691B" w:rsidRDefault="00A1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1B" w:rsidRDefault="00A152AA">
      <w:pPr>
        <w:spacing w:after="0" w:line="240" w:lineRule="auto"/>
      </w:pPr>
      <w:r>
        <w:separator/>
      </w:r>
    </w:p>
  </w:footnote>
  <w:footnote w:type="continuationSeparator" w:id="0">
    <w:p w:rsidR="0034691B" w:rsidRDefault="00A1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EC" w:rsidRDefault="00407F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635FD6"/>
    <w:multiLevelType w:val="hybridMultilevel"/>
    <w:tmpl w:val="09A2F1C2"/>
    <w:lvl w:ilvl="0" w:tplc="5D04C1F6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3559BE"/>
    <w:multiLevelType w:val="hybridMultilevel"/>
    <w:tmpl w:val="54A80F34"/>
    <w:lvl w:ilvl="0" w:tplc="7340B7B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050C0A"/>
    <w:multiLevelType w:val="hybridMultilevel"/>
    <w:tmpl w:val="26D072E0"/>
    <w:lvl w:ilvl="0" w:tplc="76AC1A70">
      <w:start w:val="49"/>
      <w:numFmt w:val="bullet"/>
      <w:pStyle w:val="Oddelek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9"/>
    <w:rsid w:val="00003471"/>
    <w:rsid w:val="000A177A"/>
    <w:rsid w:val="001E6548"/>
    <w:rsid w:val="00331F48"/>
    <w:rsid w:val="0034691B"/>
    <w:rsid w:val="00385B6D"/>
    <w:rsid w:val="00407FD5"/>
    <w:rsid w:val="004F592B"/>
    <w:rsid w:val="00677157"/>
    <w:rsid w:val="00795879"/>
    <w:rsid w:val="008D3AE3"/>
    <w:rsid w:val="00964F89"/>
    <w:rsid w:val="009C26EE"/>
    <w:rsid w:val="00A152AA"/>
    <w:rsid w:val="00B35DC1"/>
    <w:rsid w:val="00C14E68"/>
    <w:rsid w:val="00C93FF9"/>
    <w:rsid w:val="00DC46B5"/>
    <w:rsid w:val="00DE0A42"/>
    <w:rsid w:val="00E77E75"/>
    <w:rsid w:val="00FC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0A42"/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964F89"/>
    <w:pPr>
      <w:keepNext/>
      <w:spacing w:before="60" w:after="60" w:line="260" w:lineRule="exact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rsid w:val="00964F89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Glava">
    <w:name w:val="header"/>
    <w:basedOn w:val="Navaden"/>
    <w:link w:val="GlavaZnak"/>
    <w:rsid w:val="00964F89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964F8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964F89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semiHidden/>
    <w:rsid w:val="00964F89"/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rsid w:val="00964F89"/>
    <w:rPr>
      <w:color w:val="0000FF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964F8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964F89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964F89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964F89"/>
    <w:rPr>
      <w:rFonts w:ascii="Arial" w:eastAsia="Times New Roman" w:hAnsi="Arial" w:cs="Times New Roman"/>
      <w:b/>
      <w:lang w:val="x-none" w:eastAsia="x-none"/>
    </w:rPr>
  </w:style>
  <w:style w:type="paragraph" w:customStyle="1" w:styleId="Poglavje">
    <w:name w:val="Poglavje"/>
    <w:basedOn w:val="Navaden"/>
    <w:qFormat/>
    <w:rsid w:val="00964F8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964F89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964F89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964F8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964F89"/>
    <w:rPr>
      <w:rFonts w:ascii="Arial" w:eastAsia="Times New Roman" w:hAnsi="Arial" w:cs="Arial"/>
      <w:b/>
      <w:lang w:eastAsia="sl-SI"/>
    </w:rPr>
  </w:style>
  <w:style w:type="character" w:styleId="tevilkastrani">
    <w:name w:val="page number"/>
    <w:rsid w:val="00964F89"/>
    <w:rPr>
      <w:rFonts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964F8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locked/>
    <w:rsid w:val="00964F89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datumtevilka">
    <w:name w:val="datum številka"/>
    <w:basedOn w:val="Navaden"/>
    <w:qFormat/>
    <w:rsid w:val="00407FD5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0A42"/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964F89"/>
    <w:pPr>
      <w:keepNext/>
      <w:spacing w:before="60" w:after="60" w:line="260" w:lineRule="exact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rsid w:val="00964F89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Glava">
    <w:name w:val="header"/>
    <w:basedOn w:val="Navaden"/>
    <w:link w:val="GlavaZnak"/>
    <w:rsid w:val="00964F89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964F8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964F89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semiHidden/>
    <w:rsid w:val="00964F89"/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rsid w:val="00964F89"/>
    <w:rPr>
      <w:color w:val="0000FF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964F8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964F89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964F89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964F89"/>
    <w:rPr>
      <w:rFonts w:ascii="Arial" w:eastAsia="Times New Roman" w:hAnsi="Arial" w:cs="Times New Roman"/>
      <w:b/>
      <w:lang w:val="x-none" w:eastAsia="x-none"/>
    </w:rPr>
  </w:style>
  <w:style w:type="paragraph" w:customStyle="1" w:styleId="Poglavje">
    <w:name w:val="Poglavje"/>
    <w:basedOn w:val="Navaden"/>
    <w:qFormat/>
    <w:rsid w:val="00964F8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964F89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964F89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964F8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964F89"/>
    <w:rPr>
      <w:rFonts w:ascii="Arial" w:eastAsia="Times New Roman" w:hAnsi="Arial" w:cs="Arial"/>
      <w:b/>
      <w:lang w:eastAsia="sl-SI"/>
    </w:rPr>
  </w:style>
  <w:style w:type="character" w:styleId="tevilkastrani">
    <w:name w:val="page number"/>
    <w:rsid w:val="00964F89"/>
    <w:rPr>
      <w:rFonts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964F8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locked/>
    <w:rsid w:val="00964F89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datumtevilka">
    <w:name w:val="datum številka"/>
    <w:basedOn w:val="Navaden"/>
    <w:qFormat/>
    <w:rsid w:val="00407FD5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Jenko</dc:creator>
  <cp:lastModifiedBy>LVidergar</cp:lastModifiedBy>
  <cp:revision>3</cp:revision>
  <dcterms:created xsi:type="dcterms:W3CDTF">2019-06-12T10:15:00Z</dcterms:created>
  <dcterms:modified xsi:type="dcterms:W3CDTF">2019-06-12T10:19:00Z</dcterms:modified>
</cp:coreProperties>
</file>