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Default="007D75CF" w:rsidP="00371AD9">
      <w:pPr>
        <w:rPr>
          <w:lang w:val="sl-SI"/>
        </w:rPr>
      </w:pPr>
    </w:p>
    <w:p w:rsidR="00BE1017" w:rsidRPr="00BE1017" w:rsidRDefault="00BE1017" w:rsidP="00BE1017">
      <w:pPr>
        <w:spacing w:after="200" w:line="276" w:lineRule="auto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CD55B7" w:rsidP="007B7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Številka: 51140-</w:t>
            </w:r>
            <w:r w:rsidR="007B77A9">
              <w:rPr>
                <w:rFonts w:cs="Arial"/>
                <w:szCs w:val="20"/>
                <w:lang w:val="sl-SI" w:eastAsia="sl-SI"/>
              </w:rPr>
              <w:t>2</w:t>
            </w:r>
            <w:r w:rsidR="00096ECA">
              <w:rPr>
                <w:rFonts w:cs="Arial"/>
                <w:szCs w:val="20"/>
                <w:lang w:val="sl-SI" w:eastAsia="sl-SI"/>
              </w:rPr>
              <w:t>/201</w:t>
            </w:r>
            <w:r>
              <w:rPr>
                <w:rFonts w:cs="Arial"/>
                <w:szCs w:val="20"/>
                <w:lang w:val="sl-SI" w:eastAsia="sl-SI"/>
              </w:rPr>
              <w:t>8</w:t>
            </w:r>
            <w:r w:rsidR="00BF2D62">
              <w:rPr>
                <w:rFonts w:cs="Arial"/>
                <w:szCs w:val="20"/>
                <w:lang w:val="sl-SI" w:eastAsia="sl-SI"/>
              </w:rPr>
              <w:t>/</w:t>
            </w:r>
            <w:r w:rsidR="007B77A9">
              <w:rPr>
                <w:rFonts w:cs="Arial"/>
                <w:szCs w:val="20"/>
                <w:lang w:val="sl-SI" w:eastAsia="sl-SI"/>
              </w:rPr>
              <w:t>56</w:t>
            </w:r>
          </w:p>
        </w:tc>
      </w:tr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BE1017" w:rsidP="009616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961697">
              <w:rPr>
                <w:rFonts w:cs="Arial"/>
                <w:szCs w:val="20"/>
                <w:lang w:val="sl-SI" w:eastAsia="sl-SI"/>
              </w:rPr>
              <w:t>23</w:t>
            </w:r>
            <w:r w:rsidR="00096ECA">
              <w:rPr>
                <w:rFonts w:cs="Arial"/>
                <w:szCs w:val="20"/>
                <w:lang w:val="sl-SI" w:eastAsia="sl-SI"/>
              </w:rPr>
              <w:t xml:space="preserve">. </w:t>
            </w:r>
            <w:r w:rsidR="00BF2D62">
              <w:rPr>
                <w:rFonts w:cs="Arial"/>
                <w:szCs w:val="20"/>
                <w:lang w:val="sl-SI" w:eastAsia="sl-SI"/>
              </w:rPr>
              <w:t>1</w:t>
            </w:r>
            <w:r w:rsidR="0062630A">
              <w:rPr>
                <w:rFonts w:cs="Arial"/>
                <w:szCs w:val="20"/>
                <w:lang w:val="sl-SI" w:eastAsia="sl-SI"/>
              </w:rPr>
              <w:t>2</w:t>
            </w:r>
            <w:r w:rsidR="00096ECA">
              <w:rPr>
                <w:rFonts w:cs="Arial"/>
                <w:szCs w:val="20"/>
                <w:lang w:val="sl-SI" w:eastAsia="sl-SI"/>
              </w:rPr>
              <w:t>. 201</w:t>
            </w:r>
            <w:r w:rsidR="007B77A9">
              <w:rPr>
                <w:rFonts w:cs="Arial"/>
                <w:szCs w:val="20"/>
                <w:lang w:val="sl-SI" w:eastAsia="sl-SI"/>
              </w:rPr>
              <w:t>9</w:t>
            </w:r>
          </w:p>
        </w:tc>
      </w:tr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096ECA" w:rsidP="00096E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EVA: /</w:t>
            </w:r>
          </w:p>
        </w:tc>
      </w:tr>
      <w:tr w:rsidR="00BE1017" w:rsidRPr="00BE1017" w:rsidTr="00B876EB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BE1017" w:rsidRPr="00BE1017" w:rsidRDefault="00A26E42" w:rsidP="00BE1017">
            <w:pPr>
              <w:rPr>
                <w:rFonts w:eastAsia="Calibri" w:cs="Arial"/>
                <w:szCs w:val="20"/>
                <w:lang w:val="sl-SI"/>
              </w:rPr>
            </w:pPr>
            <w:hyperlink r:id="rId8" w:history="1">
              <w:r w:rsidR="00BE1017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BE1017" w:rsidRPr="00BE1017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BE1017" w:rsidP="007B77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ZADEVA:</w:t>
            </w:r>
            <w:r w:rsidR="00096ECA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096ECA" w:rsidRPr="005E7FA1">
              <w:rPr>
                <w:rFonts w:cs="Arial"/>
                <w:b/>
                <w:szCs w:val="20"/>
                <w:lang w:val="sl-SI" w:eastAsia="sl-SI"/>
              </w:rPr>
              <w:t>Poročilo o mednarodnem razvojnem sodelovanju Republike Slovenije za leto 201</w:t>
            </w:r>
            <w:r w:rsidR="007B77A9">
              <w:rPr>
                <w:rFonts w:cs="Arial"/>
                <w:b/>
                <w:szCs w:val="20"/>
                <w:lang w:val="sl-SI" w:eastAsia="sl-SI"/>
              </w:rPr>
              <w:t>8</w:t>
            </w:r>
            <w:r w:rsidR="00096ECA" w:rsidRPr="005E7FA1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5E7FA1">
              <w:rPr>
                <w:rFonts w:cs="Arial"/>
                <w:b/>
                <w:szCs w:val="20"/>
                <w:lang w:val="sl-SI" w:eastAsia="sl-SI"/>
              </w:rPr>
              <w:t>– predlog za obravnavo</w:t>
            </w: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</w:p>
        </w:tc>
      </w:tr>
      <w:tr w:rsidR="00BE1017" w:rsidRPr="00BE1017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BE1017" w:rsidTr="00B876EB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BE1017" w:rsidRDefault="00BE1017" w:rsidP="00BE10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Na podlagi </w:t>
            </w:r>
            <w:r w:rsidR="00096ECA" w:rsidRPr="00492E1F">
              <w:rPr>
                <w:rFonts w:cs="Arial"/>
                <w:bCs/>
                <w:szCs w:val="20"/>
                <w:lang w:val="sl-SI"/>
              </w:rPr>
              <w:t xml:space="preserve">drugega odstavka 15. člena Zakona o mednarodnem razvojnem sodelovanju </w:t>
            </w:r>
            <w:r w:rsidR="00BF2D62">
              <w:rPr>
                <w:rFonts w:cs="Arial"/>
                <w:bCs/>
                <w:szCs w:val="20"/>
                <w:lang w:val="sl-SI"/>
              </w:rPr>
              <w:t xml:space="preserve">in humanitarni pomoči </w:t>
            </w:r>
            <w:r w:rsidR="00096ECA" w:rsidRPr="00492E1F">
              <w:rPr>
                <w:rFonts w:cs="Arial"/>
                <w:bCs/>
                <w:szCs w:val="20"/>
                <w:lang w:val="sl-SI"/>
              </w:rPr>
              <w:t xml:space="preserve">Republike Slovenije (Uradni list RS, št. </w:t>
            </w:r>
            <w:r w:rsidR="00BF2D62">
              <w:rPr>
                <w:rFonts w:cs="Arial"/>
                <w:bCs/>
                <w:szCs w:val="20"/>
                <w:lang w:val="sl-SI"/>
              </w:rPr>
              <w:t>30</w:t>
            </w:r>
            <w:r w:rsidR="00096ECA" w:rsidRPr="00492E1F">
              <w:rPr>
                <w:rFonts w:cs="Arial"/>
                <w:bCs/>
                <w:szCs w:val="20"/>
                <w:lang w:val="sl-SI"/>
              </w:rPr>
              <w:t>/</w:t>
            </w:r>
            <w:r w:rsidR="00BF2D62">
              <w:rPr>
                <w:rFonts w:cs="Arial"/>
                <w:bCs/>
                <w:szCs w:val="20"/>
                <w:lang w:val="sl-SI"/>
              </w:rPr>
              <w:t>18</w:t>
            </w:r>
            <w:r w:rsidR="00096ECA" w:rsidRPr="00492E1F">
              <w:rPr>
                <w:rFonts w:cs="Arial"/>
                <w:bCs/>
                <w:szCs w:val="20"/>
                <w:lang w:val="sl-SI"/>
              </w:rPr>
              <w:t>) je</w:t>
            </w:r>
            <w:r w:rsidR="00096ECA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Vlada Republike Slovenije</w:t>
            </w:r>
            <w:r w:rsidRPr="008601A1">
              <w:rPr>
                <w:rFonts w:cs="Arial"/>
                <w:bCs/>
                <w:szCs w:val="20"/>
                <w:lang w:val="sl-SI"/>
              </w:rPr>
              <w:t xml:space="preserve"> na ... seji  dne ... </w:t>
            </w:r>
            <w:r w:rsidR="00EF7C81">
              <w:rPr>
                <w:rFonts w:cs="Arial"/>
                <w:bCs/>
                <w:szCs w:val="20"/>
                <w:lang w:val="sl-SI"/>
              </w:rPr>
              <w:t xml:space="preserve">pod točko… </w:t>
            </w:r>
            <w:r w:rsidRPr="008601A1">
              <w:rPr>
                <w:rFonts w:cs="Arial"/>
                <w:bCs/>
                <w:szCs w:val="20"/>
                <w:lang w:val="sl-SI"/>
              </w:rPr>
              <w:t>sprejela naslednji</w:t>
            </w:r>
          </w:p>
          <w:p w:rsidR="005E7FA1" w:rsidRDefault="005E7FA1" w:rsidP="00BE10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5E7FA1" w:rsidRPr="00180A4E" w:rsidRDefault="005E7FA1" w:rsidP="005E7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SKLEP:</w:t>
            </w:r>
          </w:p>
          <w:p w:rsidR="00096ECA" w:rsidRPr="00492E1F" w:rsidRDefault="00096ECA" w:rsidP="00096ECA">
            <w:pPr>
              <w:spacing w:line="240" w:lineRule="atLeast"/>
              <w:ind w:left="360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96ECA" w:rsidRPr="00BE6BA2" w:rsidRDefault="00096ECA" w:rsidP="005E7FA1">
            <w:pPr>
              <w:spacing w:line="240" w:lineRule="atLeast"/>
              <w:ind w:left="459" w:right="520"/>
              <w:jc w:val="both"/>
              <w:rPr>
                <w:rFonts w:cs="Arial"/>
                <w:bCs/>
                <w:szCs w:val="20"/>
                <w:lang w:val="sl-SI"/>
              </w:rPr>
            </w:pPr>
            <w:r w:rsidRPr="00BE6BA2">
              <w:rPr>
                <w:rFonts w:cs="Arial"/>
                <w:bCs/>
                <w:szCs w:val="20"/>
                <w:lang w:val="sl-SI"/>
              </w:rPr>
              <w:t xml:space="preserve">Vlada Republike Slovenije </w:t>
            </w:r>
            <w:r w:rsidR="00EF7C81">
              <w:rPr>
                <w:rFonts w:cs="Arial"/>
                <w:bCs/>
                <w:szCs w:val="20"/>
                <w:lang w:val="sl-SI"/>
              </w:rPr>
              <w:t>je sprejela</w:t>
            </w:r>
            <w:r w:rsidR="005E7FA1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poročilo o mednarodnem razvojnem sodelovanju Republike Slovenije za leto 201</w:t>
            </w:r>
            <w:r w:rsidR="007B77A9">
              <w:rPr>
                <w:rFonts w:cs="Arial"/>
                <w:bCs/>
                <w:szCs w:val="20"/>
                <w:lang w:val="sl-SI"/>
              </w:rPr>
              <w:t>8</w:t>
            </w:r>
            <w:r w:rsidR="005E7FA1">
              <w:rPr>
                <w:rFonts w:cs="Arial"/>
                <w:bCs/>
                <w:szCs w:val="20"/>
                <w:lang w:val="sl-SI"/>
              </w:rPr>
              <w:t xml:space="preserve"> in ga pošlje v seznanitev Državnemu zboru</w:t>
            </w:r>
            <w:r>
              <w:rPr>
                <w:rFonts w:cs="Arial"/>
                <w:bCs/>
                <w:szCs w:val="20"/>
                <w:lang w:val="sl-SI"/>
              </w:rPr>
              <w:t>.</w:t>
            </w:r>
          </w:p>
          <w:p w:rsidR="00096ECA" w:rsidRDefault="00096ECA" w:rsidP="00096ECA">
            <w:pPr>
              <w:pStyle w:val="ListParagraph"/>
              <w:rPr>
                <w:rFonts w:cs="Arial"/>
                <w:bCs/>
                <w:szCs w:val="20"/>
                <w:lang w:val="sl-SI"/>
              </w:rPr>
            </w:pPr>
          </w:p>
          <w:p w:rsidR="00096ECA" w:rsidRDefault="00096ECA" w:rsidP="007B77A9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7B77A9" w:rsidRDefault="007B77A9" w:rsidP="007B77A9">
            <w:pPr>
              <w:rPr>
                <w:rFonts w:eastAsia="Calibri" w:cs="Arial"/>
                <w:szCs w:val="20"/>
                <w:lang w:val="sl-SI"/>
              </w:rPr>
            </w:pPr>
            <w:r>
              <w:rPr>
                <w:rFonts w:eastAsia="Calibri" w:cs="Arial"/>
                <w:szCs w:val="20"/>
                <w:lang w:val="sl-SI"/>
              </w:rPr>
              <w:t xml:space="preserve">Priloga: </w:t>
            </w:r>
          </w:p>
          <w:p w:rsidR="007B77A9" w:rsidRPr="00BE1017" w:rsidRDefault="007B77A9" w:rsidP="007B77A9">
            <w:pPr>
              <w:numPr>
                <w:ilvl w:val="1"/>
                <w:numId w:val="21"/>
              </w:numPr>
              <w:ind w:left="426" w:hanging="426"/>
              <w:rPr>
                <w:rFonts w:eastAsia="Calibri" w:cs="Arial"/>
                <w:szCs w:val="20"/>
                <w:lang w:val="sl-SI"/>
              </w:rPr>
            </w:pPr>
            <w:r>
              <w:rPr>
                <w:rFonts w:eastAsia="Calibri" w:cs="Arial"/>
                <w:szCs w:val="20"/>
                <w:lang w:val="sl-SI"/>
              </w:rPr>
              <w:t>Poročilo o mednarodnem razvojnem sodelovanju Republike Slovenije za leto 2018</w:t>
            </w:r>
          </w:p>
          <w:p w:rsidR="007B77A9" w:rsidRPr="00BE6BA2" w:rsidRDefault="007B77A9" w:rsidP="007B77A9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BE1017" w:rsidRPr="00BE6BA2" w:rsidRDefault="00D2064F" w:rsidP="00BE1017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BE6BA2">
              <w:rPr>
                <w:rFonts w:cs="Arial"/>
                <w:bCs/>
                <w:szCs w:val="20"/>
                <w:lang w:val="sl-SI"/>
              </w:rPr>
              <w:t>Sklep prejme</w:t>
            </w:r>
            <w:r w:rsidR="00BE1017" w:rsidRPr="00BE6BA2">
              <w:rPr>
                <w:rFonts w:cs="Arial"/>
                <w:bCs/>
                <w:szCs w:val="20"/>
                <w:lang w:val="sl-SI"/>
              </w:rPr>
              <w:t xml:space="preserve">: </w:t>
            </w:r>
          </w:p>
          <w:p w:rsidR="00BE1017" w:rsidRPr="00BE6BA2" w:rsidRDefault="00BE1017" w:rsidP="00BE6BA2">
            <w:pPr>
              <w:spacing w:line="240" w:lineRule="atLeast"/>
              <w:jc w:val="both"/>
              <w:rPr>
                <w:rFonts w:cs="Arial"/>
                <w:bCs/>
                <w:i/>
                <w:color w:val="FF0000"/>
                <w:szCs w:val="20"/>
                <w:lang w:val="sl-SI"/>
              </w:rPr>
            </w:pPr>
            <w:r w:rsidRPr="00BE6BA2">
              <w:rPr>
                <w:rFonts w:cs="Arial"/>
                <w:bCs/>
                <w:szCs w:val="20"/>
                <w:lang w:val="sl-SI"/>
              </w:rPr>
              <w:t>- Ministrstvo za zunanje zadeve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9A6758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CD771F" w:rsidRDefault="007B77A9" w:rsidP="00CD771F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lang w:val="sl-SI"/>
              </w:rPr>
              <w:t>Tatjana Miškova, v.d. generalne</w:t>
            </w:r>
            <w:r w:rsidR="00CD771F" w:rsidRPr="00CD771F">
              <w:rPr>
                <w:lang w:val="sl-SI"/>
              </w:rPr>
              <w:t xml:space="preserve"> direktoric</w:t>
            </w:r>
            <w:r>
              <w:rPr>
                <w:lang w:val="sl-SI"/>
              </w:rPr>
              <w:t>e</w:t>
            </w:r>
            <w:r w:rsidR="00CD771F" w:rsidRPr="00CD771F">
              <w:rPr>
                <w:lang w:val="sl-SI"/>
              </w:rPr>
              <w:t xml:space="preserve"> Direktorata za </w:t>
            </w:r>
            <w:proofErr w:type="spellStart"/>
            <w:r w:rsidR="00CD771F" w:rsidRPr="00CD771F">
              <w:rPr>
                <w:lang w:val="sl-SI"/>
              </w:rPr>
              <w:t>multilateralo</w:t>
            </w:r>
            <w:proofErr w:type="spellEnd"/>
            <w:r w:rsidR="00CD771F" w:rsidRPr="00CD771F">
              <w:rPr>
                <w:lang w:val="sl-SI"/>
              </w:rPr>
              <w:t xml:space="preserve">, razvojno sodelovanje in mednarodno pravo, Ministrstvo za zunanje zadeve, </w:t>
            </w:r>
          </w:p>
          <w:p w:rsidR="009A6758" w:rsidRPr="00CD771F" w:rsidRDefault="00BF2D62" w:rsidP="007B77A9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lang w:val="sl-SI"/>
              </w:rPr>
              <w:t xml:space="preserve">Uroš Vajgl, </w:t>
            </w:r>
            <w:r w:rsidR="007B77A9">
              <w:rPr>
                <w:lang w:val="sl-SI"/>
              </w:rPr>
              <w:t>vodja</w:t>
            </w:r>
            <w:r w:rsidR="00CD771F" w:rsidRPr="00CD771F">
              <w:rPr>
                <w:lang w:val="sl-SI"/>
              </w:rPr>
              <w:t xml:space="preserve"> Sektorja za razvojno sodelovanje in humanitarno pomoč, Ministrstvo za zunanje zadeve.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CD771F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CD771F" w:rsidRDefault="00973235" w:rsidP="00CD771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</w:t>
            </w:r>
            <w:r w:rsidR="00BF2D62">
              <w:rPr>
                <w:rFonts w:cs="Arial"/>
                <w:szCs w:val="20"/>
                <w:lang w:val="sl-SI" w:eastAsia="sl-SI"/>
              </w:rPr>
              <w:t xml:space="preserve">r. Miroslav Cerar, </w:t>
            </w:r>
            <w:r w:rsidR="00CD771F">
              <w:rPr>
                <w:rFonts w:cs="Arial"/>
                <w:szCs w:val="20"/>
                <w:lang w:val="sl-SI" w:eastAsia="sl-SI"/>
              </w:rPr>
              <w:t>minister za zunanje zadeve;</w:t>
            </w:r>
          </w:p>
          <w:p w:rsidR="00CD771F" w:rsidRDefault="00F146C9" w:rsidP="00CD771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Matej Marn</w:t>
            </w:r>
            <w:r w:rsidR="00BF2D62">
              <w:rPr>
                <w:rFonts w:cs="Arial"/>
                <w:szCs w:val="20"/>
                <w:lang w:val="sl-SI" w:eastAsia="sl-SI"/>
              </w:rPr>
              <w:t>, državn</w:t>
            </w:r>
            <w:r>
              <w:rPr>
                <w:rFonts w:cs="Arial"/>
                <w:szCs w:val="20"/>
                <w:lang w:val="sl-SI" w:eastAsia="sl-SI"/>
              </w:rPr>
              <w:t>i</w:t>
            </w:r>
            <w:r w:rsidR="00CD771F">
              <w:rPr>
                <w:rFonts w:cs="Arial"/>
                <w:szCs w:val="20"/>
                <w:lang w:val="sl-SI" w:eastAsia="sl-SI"/>
              </w:rPr>
              <w:t xml:space="preserve"> sekretar, </w:t>
            </w:r>
            <w:r w:rsidR="00CD771F" w:rsidRPr="008622AB">
              <w:rPr>
                <w:rFonts w:cs="Arial"/>
                <w:szCs w:val="20"/>
                <w:lang w:val="sl-SI" w:eastAsia="sl-SI"/>
              </w:rPr>
              <w:t>Ministrstvo za zunanje zadeve;</w:t>
            </w:r>
          </w:p>
          <w:p w:rsidR="007B77A9" w:rsidRDefault="00A26E42" w:rsidP="007B77A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</w:t>
            </w:r>
            <w:bookmarkStart w:id="0" w:name="_GoBack"/>
            <w:bookmarkEnd w:id="0"/>
            <w:r>
              <w:rPr>
                <w:rFonts w:cs="Arial"/>
                <w:szCs w:val="20"/>
                <w:lang w:val="sl-SI" w:eastAsia="sl-SI"/>
              </w:rPr>
              <w:t xml:space="preserve">ag. </w:t>
            </w:r>
            <w:proofErr w:type="spellStart"/>
            <w:r w:rsidR="00BF2D62">
              <w:rPr>
                <w:rFonts w:cs="Arial"/>
                <w:szCs w:val="20"/>
                <w:lang w:val="sl-SI" w:eastAsia="sl-SI"/>
              </w:rPr>
              <w:t>Dobran</w:t>
            </w:r>
            <w:proofErr w:type="spellEnd"/>
            <w:r w:rsidR="00BF2D62">
              <w:rPr>
                <w:rFonts w:cs="Arial"/>
                <w:szCs w:val="20"/>
                <w:lang w:val="sl-SI" w:eastAsia="sl-SI"/>
              </w:rPr>
              <w:t xml:space="preserve"> Božič, </w:t>
            </w:r>
            <w:r w:rsidR="00CD771F">
              <w:rPr>
                <w:rFonts w:cs="Arial"/>
                <w:szCs w:val="20"/>
                <w:lang w:val="sl-SI" w:eastAsia="sl-SI"/>
              </w:rPr>
              <w:t>državni sekretar, Ministrstvo za zunanje zadeve;</w:t>
            </w:r>
          </w:p>
          <w:p w:rsidR="00CD771F" w:rsidRPr="007B77A9" w:rsidRDefault="007B77A9" w:rsidP="007B77A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Ta</w:t>
            </w:r>
            <w:r w:rsidR="00AA2691">
              <w:rPr>
                <w:rFonts w:cs="Arial"/>
                <w:szCs w:val="20"/>
                <w:lang w:val="sl-SI" w:eastAsia="sl-SI"/>
              </w:rPr>
              <w:t>tjana</w:t>
            </w:r>
            <w:r>
              <w:rPr>
                <w:rFonts w:cs="Arial"/>
                <w:szCs w:val="20"/>
                <w:lang w:val="sl-SI" w:eastAsia="sl-SI"/>
              </w:rPr>
              <w:t xml:space="preserve"> Miškova, v.d. </w:t>
            </w:r>
            <w:r w:rsidR="00CD771F" w:rsidRPr="007B77A9">
              <w:rPr>
                <w:lang w:val="sl-SI"/>
              </w:rPr>
              <w:t>generaln</w:t>
            </w:r>
            <w:r>
              <w:rPr>
                <w:lang w:val="sl-SI"/>
              </w:rPr>
              <w:t>e</w:t>
            </w:r>
            <w:r w:rsidR="00CD771F" w:rsidRPr="007B77A9">
              <w:rPr>
                <w:lang w:val="sl-SI"/>
              </w:rPr>
              <w:t xml:space="preserve"> direktoric</w:t>
            </w:r>
            <w:r>
              <w:rPr>
                <w:lang w:val="sl-SI"/>
              </w:rPr>
              <w:t>e</w:t>
            </w:r>
            <w:r w:rsidR="00CD771F" w:rsidRPr="007B77A9">
              <w:rPr>
                <w:lang w:val="sl-SI"/>
              </w:rPr>
              <w:t xml:space="preserve"> Direktorata za </w:t>
            </w:r>
            <w:proofErr w:type="spellStart"/>
            <w:r w:rsidR="00CD771F" w:rsidRPr="007B77A9">
              <w:rPr>
                <w:lang w:val="sl-SI"/>
              </w:rPr>
              <w:t>multilateralo</w:t>
            </w:r>
            <w:proofErr w:type="spellEnd"/>
            <w:r w:rsidR="00CD771F" w:rsidRPr="007B77A9">
              <w:rPr>
                <w:lang w:val="sl-SI"/>
              </w:rPr>
              <w:t xml:space="preserve">, razvojno sodelovanje in mednarodno pravo, Ministrstvo za zunanje zadeve, </w:t>
            </w:r>
          </w:p>
          <w:p w:rsidR="00B876EB" w:rsidRPr="00CD771F" w:rsidRDefault="001C29FE" w:rsidP="007B77A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lang w:val="sl-SI"/>
              </w:rPr>
              <w:t>Uroš V</w:t>
            </w:r>
            <w:r w:rsidR="00BF2D62">
              <w:rPr>
                <w:lang w:val="sl-SI"/>
              </w:rPr>
              <w:t>a</w:t>
            </w:r>
            <w:r>
              <w:rPr>
                <w:lang w:val="sl-SI"/>
              </w:rPr>
              <w:t>j</w:t>
            </w:r>
            <w:r w:rsidR="00BF2D62">
              <w:rPr>
                <w:lang w:val="sl-SI"/>
              </w:rPr>
              <w:t xml:space="preserve">gl, </w:t>
            </w:r>
            <w:r w:rsidR="00CD771F" w:rsidRPr="00CD771F">
              <w:rPr>
                <w:lang w:val="sl-SI"/>
              </w:rPr>
              <w:t>vodj</w:t>
            </w:r>
            <w:r w:rsidR="007B77A9">
              <w:rPr>
                <w:lang w:val="sl-SI"/>
              </w:rPr>
              <w:t>a</w:t>
            </w:r>
            <w:r w:rsidR="00CD771F" w:rsidRPr="00CD771F">
              <w:rPr>
                <w:lang w:val="sl-SI"/>
              </w:rPr>
              <w:t xml:space="preserve"> Sektorja za razvojno sodelovanje in humanitarno pomoč, Ministrstvo za zunanje zadeve.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E94110" w:rsidRDefault="00CD771F" w:rsidP="003914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8622AB">
              <w:rPr>
                <w:rFonts w:cs="Arial"/>
                <w:szCs w:val="20"/>
                <w:lang w:val="sl-SI" w:eastAsia="sl-SI"/>
              </w:rPr>
              <w:t xml:space="preserve">Poročila o mednarodnem razvojnem sodelovanju Republike Slovenije se pripravljajo na podlagi Zakona o mednarodnem razvojnem sodelovanju </w:t>
            </w:r>
            <w:r w:rsidR="00BF2D62">
              <w:rPr>
                <w:rFonts w:cs="Arial"/>
                <w:szCs w:val="20"/>
                <w:lang w:val="sl-SI" w:eastAsia="sl-SI"/>
              </w:rPr>
              <w:t>in hum</w:t>
            </w:r>
            <w:r w:rsidR="001C29FE">
              <w:rPr>
                <w:rFonts w:cs="Arial"/>
                <w:szCs w:val="20"/>
                <w:lang w:val="sl-SI" w:eastAsia="sl-SI"/>
              </w:rPr>
              <w:t>a</w:t>
            </w:r>
            <w:r w:rsidR="00BF2D62">
              <w:rPr>
                <w:rFonts w:cs="Arial"/>
                <w:szCs w:val="20"/>
                <w:lang w:val="sl-SI" w:eastAsia="sl-SI"/>
              </w:rPr>
              <w:t xml:space="preserve">nitarni pomoči 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Republike Slovenije (Uradni list RS, št. </w:t>
            </w:r>
            <w:r w:rsidR="00BF2D62">
              <w:rPr>
                <w:rFonts w:cs="Arial"/>
                <w:szCs w:val="20"/>
                <w:lang w:val="sl-SI" w:eastAsia="sl-SI"/>
              </w:rPr>
              <w:t>30</w:t>
            </w:r>
            <w:r w:rsidRPr="008622AB">
              <w:rPr>
                <w:rFonts w:cs="Arial"/>
                <w:szCs w:val="20"/>
                <w:lang w:val="sl-SI" w:eastAsia="sl-SI"/>
              </w:rPr>
              <w:t>/</w:t>
            </w:r>
            <w:r w:rsidR="00BF2D62">
              <w:rPr>
                <w:rFonts w:cs="Arial"/>
                <w:szCs w:val="20"/>
                <w:lang w:val="sl-SI" w:eastAsia="sl-SI"/>
              </w:rPr>
              <w:t>18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). Z njimi se </w:t>
            </w:r>
            <w:r w:rsidR="002A3B3D">
              <w:rPr>
                <w:rFonts w:cs="Arial"/>
                <w:szCs w:val="20"/>
                <w:lang w:val="sl-SI" w:eastAsia="sl-SI"/>
              </w:rPr>
              <w:t>V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ladi, </w:t>
            </w:r>
            <w:r w:rsidR="002A3B3D">
              <w:rPr>
                <w:rFonts w:cs="Arial"/>
                <w:szCs w:val="20"/>
                <w:lang w:val="sl-SI" w:eastAsia="sl-SI"/>
              </w:rPr>
              <w:t>D</w:t>
            </w:r>
            <w:r w:rsidRPr="008622AB">
              <w:rPr>
                <w:rFonts w:cs="Arial"/>
                <w:szCs w:val="20"/>
                <w:lang w:val="sl-SI" w:eastAsia="sl-SI"/>
              </w:rPr>
              <w:t>ržavnemu zboru in javnosti prikažejo glavn</w:t>
            </w:r>
            <w:r w:rsidR="0062630A">
              <w:rPr>
                <w:rFonts w:cs="Arial"/>
                <w:szCs w:val="20"/>
                <w:lang w:val="sl-SI" w:eastAsia="sl-SI"/>
              </w:rPr>
              <w:t xml:space="preserve">e aktivnosti 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Slovenije </w:t>
            </w:r>
            <w:r w:rsidR="0062630A">
              <w:rPr>
                <w:rFonts w:cs="Arial"/>
                <w:szCs w:val="20"/>
                <w:lang w:val="sl-SI" w:eastAsia="sl-SI"/>
              </w:rPr>
              <w:t>na tem področju</w:t>
            </w:r>
            <w:r w:rsidR="007922BB">
              <w:rPr>
                <w:rFonts w:cs="Arial"/>
                <w:szCs w:val="20"/>
                <w:lang w:val="sl-SI" w:eastAsia="sl-SI"/>
              </w:rPr>
              <w:t xml:space="preserve"> ter poda ocena uspešnosti uresničevanja ciljev mednarodnega razvojnega sodelovanja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. Gre za </w:t>
            </w:r>
            <w:r w:rsidRPr="002A3B3D">
              <w:rPr>
                <w:rFonts w:cs="Arial"/>
                <w:szCs w:val="20"/>
                <w:lang w:val="sl-SI" w:eastAsia="sl-SI"/>
              </w:rPr>
              <w:t>redno aktivnost vlade.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Namen poročila je tudi, da se ugotovi, v kolikšni meri se </w:t>
            </w:r>
            <w:r w:rsidRPr="008622AB">
              <w:rPr>
                <w:rFonts w:cs="Arial"/>
                <w:szCs w:val="20"/>
                <w:lang w:val="sl-SI" w:eastAsia="sl-SI"/>
              </w:rPr>
              <w:lastRenderedPageBreak/>
              <w:t xml:space="preserve">je </w:t>
            </w:r>
            <w:r>
              <w:rPr>
                <w:rFonts w:cs="Arial"/>
                <w:szCs w:val="20"/>
                <w:lang w:val="sl-SI" w:eastAsia="sl-SI"/>
              </w:rPr>
              <w:t xml:space="preserve">mednarodno razvojno sodelovanje </w:t>
            </w:r>
            <w:r w:rsidRPr="008622AB">
              <w:rPr>
                <w:rFonts w:cs="Arial"/>
                <w:szCs w:val="20"/>
                <w:lang w:val="sl-SI" w:eastAsia="sl-SI"/>
              </w:rPr>
              <w:t>Slovenije izvajalo v skladu z geografskimi in vsebinskimi usmeritvami kot jih določa</w:t>
            </w:r>
            <w:r w:rsidR="007B77A9">
              <w:rPr>
                <w:rFonts w:cs="Arial"/>
                <w:szCs w:val="20"/>
                <w:lang w:val="sl-SI" w:eastAsia="sl-SI"/>
              </w:rPr>
              <w:t>ta</w:t>
            </w:r>
            <w:r w:rsidR="007922BB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Resolucija o mednarodnem razvojnem sodelovanju </w:t>
            </w:r>
            <w:r w:rsidR="007B77A9">
              <w:rPr>
                <w:rFonts w:cs="Arial"/>
                <w:szCs w:val="20"/>
                <w:lang w:val="sl-SI" w:eastAsia="sl-SI"/>
              </w:rPr>
              <w:t xml:space="preserve">in humanitarni pomoči 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Republike Slovenije </w:t>
            </w:r>
            <w:r w:rsidR="007B77A9">
              <w:rPr>
                <w:rFonts w:cs="Arial"/>
                <w:szCs w:val="20"/>
                <w:lang w:val="sl-SI" w:eastAsia="sl-SI"/>
              </w:rPr>
              <w:t>(</w:t>
            </w:r>
            <w:r w:rsidRPr="008622AB">
              <w:rPr>
                <w:rFonts w:cs="Arial"/>
                <w:szCs w:val="20"/>
                <w:lang w:val="sl-SI" w:eastAsia="sl-SI"/>
              </w:rPr>
              <w:t xml:space="preserve">Uradni list RS, št. </w:t>
            </w:r>
            <w:r w:rsidR="007B77A9">
              <w:rPr>
                <w:rFonts w:cs="Arial"/>
                <w:szCs w:val="20"/>
                <w:lang w:val="sl-SI" w:eastAsia="sl-SI"/>
              </w:rPr>
              <w:t>54</w:t>
            </w:r>
            <w:r w:rsidRPr="008622AB">
              <w:rPr>
                <w:rFonts w:cs="Arial"/>
                <w:szCs w:val="20"/>
                <w:lang w:val="sl-SI" w:eastAsia="sl-SI"/>
              </w:rPr>
              <w:t>/</w:t>
            </w:r>
            <w:r w:rsidR="007B77A9">
              <w:rPr>
                <w:rFonts w:cs="Arial"/>
                <w:szCs w:val="20"/>
                <w:lang w:val="sl-SI" w:eastAsia="sl-SI"/>
              </w:rPr>
              <w:t>17</w:t>
            </w:r>
            <w:r w:rsidRPr="008622AB">
              <w:rPr>
                <w:rFonts w:cs="Arial"/>
                <w:szCs w:val="20"/>
                <w:lang w:val="sl-SI" w:eastAsia="sl-SI"/>
              </w:rPr>
              <w:t>)</w:t>
            </w:r>
            <w:r w:rsidR="0062630A">
              <w:rPr>
                <w:rFonts w:cs="Arial"/>
                <w:szCs w:val="20"/>
                <w:lang w:val="sl-SI" w:eastAsia="sl-SI"/>
              </w:rPr>
              <w:t xml:space="preserve"> ter</w:t>
            </w:r>
            <w:r w:rsidR="007B77A9">
              <w:rPr>
                <w:rFonts w:cs="Arial"/>
                <w:szCs w:val="20"/>
                <w:lang w:val="sl-SI" w:eastAsia="sl-SI"/>
              </w:rPr>
              <w:t xml:space="preserve"> Strategija o mednarodnem razvojnem sodelovanju in humanitarni pomoči Republike Slovenije do leta 2030</w:t>
            </w:r>
            <w:r w:rsidRPr="008622AB">
              <w:rPr>
                <w:rFonts w:cs="Arial"/>
                <w:szCs w:val="20"/>
                <w:lang w:val="sl-SI" w:eastAsia="sl-SI"/>
              </w:rPr>
              <w:t>.</w:t>
            </w:r>
            <w:r w:rsidR="007922BB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7B77A9" w:rsidRDefault="007B77A9" w:rsidP="003914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106FB" w:rsidRDefault="00E94110" w:rsidP="00E106FB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395CCC">
              <w:rPr>
                <w:rFonts w:cs="Arial"/>
                <w:szCs w:val="20"/>
                <w:lang w:val="sl-SI" w:eastAsia="sl-SI"/>
              </w:rPr>
              <w:t>Slov</w:t>
            </w:r>
            <w:r w:rsidR="00BF2D62">
              <w:rPr>
                <w:rFonts w:cs="Arial"/>
                <w:szCs w:val="20"/>
                <w:lang w:val="sl-SI" w:eastAsia="sl-SI"/>
              </w:rPr>
              <w:t>enija je v letu 201</w:t>
            </w:r>
            <w:r w:rsidR="007B77A9">
              <w:rPr>
                <w:rFonts w:cs="Arial"/>
                <w:szCs w:val="20"/>
                <w:lang w:val="sl-SI" w:eastAsia="sl-SI"/>
              </w:rPr>
              <w:t>8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7922BB">
              <w:rPr>
                <w:rFonts w:cs="Arial"/>
                <w:szCs w:val="20"/>
                <w:lang w:val="sl-SI" w:eastAsia="sl-SI"/>
              </w:rPr>
              <w:t xml:space="preserve">za </w:t>
            </w:r>
            <w:r w:rsidRPr="00395CCC">
              <w:rPr>
                <w:rFonts w:cs="Arial"/>
                <w:b/>
                <w:szCs w:val="20"/>
                <w:lang w:val="sl-SI" w:eastAsia="sl-SI"/>
              </w:rPr>
              <w:t>uradno razvojno pomoč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7922BB">
              <w:rPr>
                <w:rFonts w:cs="Arial"/>
                <w:szCs w:val="20"/>
                <w:lang w:val="sl-SI" w:eastAsia="sl-SI"/>
              </w:rPr>
              <w:t xml:space="preserve">namenila </w:t>
            </w:r>
            <w:r w:rsidR="007B77A9" w:rsidRPr="007B77A9">
              <w:rPr>
                <w:rFonts w:cs="Arial"/>
                <w:b/>
                <w:szCs w:val="20"/>
                <w:lang w:val="sl-SI" w:eastAsia="sl-SI"/>
              </w:rPr>
              <w:t>70,7</w:t>
            </w:r>
            <w:r w:rsidR="00AA2691">
              <w:rPr>
                <w:rFonts w:cs="Arial"/>
                <w:b/>
                <w:szCs w:val="20"/>
                <w:lang w:val="sl-SI" w:eastAsia="sl-SI"/>
              </w:rPr>
              <w:t>6</w:t>
            </w:r>
            <w:r w:rsidRPr="00395CCC">
              <w:rPr>
                <w:rFonts w:cs="Arial"/>
                <w:b/>
                <w:szCs w:val="20"/>
                <w:lang w:val="sl-SI" w:eastAsia="sl-SI"/>
              </w:rPr>
              <w:t xml:space="preserve"> milijona evrov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, kar predstavlja </w:t>
            </w:r>
            <w:r w:rsidR="00BF2D62">
              <w:rPr>
                <w:rFonts w:cs="Arial"/>
                <w:b/>
                <w:szCs w:val="20"/>
                <w:lang w:val="sl-SI" w:eastAsia="sl-SI"/>
              </w:rPr>
              <w:t>0,16</w:t>
            </w:r>
            <w:r w:rsidRPr="00395CCC">
              <w:rPr>
                <w:rFonts w:cs="Arial"/>
                <w:b/>
                <w:szCs w:val="20"/>
                <w:lang w:val="sl-SI" w:eastAsia="sl-SI"/>
              </w:rPr>
              <w:t xml:space="preserve"> odstotka bruto nacionalnega dohodka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(BND). </w:t>
            </w:r>
          </w:p>
          <w:p w:rsidR="00E106FB" w:rsidRDefault="00E106FB" w:rsidP="00E106FB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106FB" w:rsidRDefault="007922BB" w:rsidP="00E106FB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Dve tretjini razvojne pomoči v letu 201</w:t>
            </w:r>
            <w:r w:rsidR="007B77A9">
              <w:rPr>
                <w:rFonts w:cs="Arial"/>
                <w:szCs w:val="20"/>
                <w:lang w:val="sl-SI" w:eastAsia="sl-SI"/>
              </w:rPr>
              <w:t>8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 oziroma 45,</w:t>
            </w:r>
            <w:r w:rsidR="007B77A9">
              <w:rPr>
                <w:rFonts w:cs="Arial"/>
                <w:szCs w:val="20"/>
                <w:lang w:val="sl-SI" w:eastAsia="sl-SI"/>
              </w:rPr>
              <w:t>95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 milijona EUR</w:t>
            </w:r>
            <w:r>
              <w:rPr>
                <w:rFonts w:cs="Arial"/>
                <w:szCs w:val="20"/>
                <w:lang w:val="sl-SI" w:eastAsia="sl-SI"/>
              </w:rPr>
              <w:t xml:space="preserve"> predstavlja </w:t>
            </w:r>
            <w:r w:rsidRPr="00E106FB">
              <w:rPr>
                <w:rFonts w:cs="Arial"/>
                <w:b/>
                <w:szCs w:val="20"/>
                <w:lang w:val="sl-SI" w:eastAsia="sl-SI"/>
              </w:rPr>
              <w:t>večstranska razvojna pomoč</w:t>
            </w:r>
            <w:r>
              <w:rPr>
                <w:rFonts w:cs="Arial"/>
                <w:szCs w:val="20"/>
                <w:lang w:val="sl-SI" w:eastAsia="sl-SI"/>
              </w:rPr>
              <w:t xml:space="preserve">. Največji del le-te predstavlja prispevek v proračun EU, ki se nameni za razvojno sodelovanje in humanitarno pomoč v okviru EU, sledi prispevek v Evropski razvojni sklad, namenjen financiranju razvojnega sodelovanja </w:t>
            </w:r>
            <w:r w:rsidR="006F0714">
              <w:rPr>
                <w:rFonts w:cs="Arial"/>
                <w:szCs w:val="20"/>
                <w:lang w:val="sl-SI" w:eastAsia="sl-SI"/>
              </w:rPr>
              <w:t xml:space="preserve">EU s skupino afriških, karibskih in pacifiških držav ter čezmorskimi državami in ozemlji. Pomemben del večstranske pomoči </w:t>
            </w:r>
            <w:r w:rsidR="002A3B3D">
              <w:rPr>
                <w:rFonts w:cs="Arial"/>
                <w:szCs w:val="20"/>
                <w:lang w:val="sl-SI" w:eastAsia="sl-SI"/>
              </w:rPr>
              <w:t xml:space="preserve">namenja </w:t>
            </w:r>
            <w:r w:rsidR="006F0714">
              <w:rPr>
                <w:rFonts w:cs="Arial"/>
                <w:szCs w:val="20"/>
                <w:lang w:val="sl-SI" w:eastAsia="sl-SI"/>
              </w:rPr>
              <w:t xml:space="preserve">Slovenija tudi preko sistema Organizacije združenih narodov in Skupine Svetovne banke. </w:t>
            </w:r>
          </w:p>
          <w:p w:rsidR="00E106FB" w:rsidRDefault="00E106FB" w:rsidP="00E106FB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106FB" w:rsidRPr="006D1E40" w:rsidRDefault="006F0714" w:rsidP="00E106FB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Eno tretjino uradne razvojne pomoči </w:t>
            </w:r>
            <w:r w:rsidR="006D1E40">
              <w:rPr>
                <w:rFonts w:cs="Arial"/>
                <w:szCs w:val="20"/>
                <w:lang w:val="sl-SI" w:eastAsia="sl-SI"/>
              </w:rPr>
              <w:t>oziroma 2</w:t>
            </w:r>
            <w:r w:rsidR="007B77A9">
              <w:rPr>
                <w:rFonts w:cs="Arial"/>
                <w:szCs w:val="20"/>
                <w:lang w:val="sl-SI" w:eastAsia="sl-SI"/>
              </w:rPr>
              <w:t>4</w:t>
            </w:r>
            <w:r w:rsidR="006D1E40">
              <w:rPr>
                <w:rFonts w:cs="Arial"/>
                <w:szCs w:val="20"/>
                <w:lang w:val="sl-SI" w:eastAsia="sl-SI"/>
              </w:rPr>
              <w:t>,</w:t>
            </w:r>
            <w:r w:rsidR="007B77A9">
              <w:rPr>
                <w:rFonts w:cs="Arial"/>
                <w:szCs w:val="20"/>
                <w:lang w:val="sl-SI" w:eastAsia="sl-SI"/>
              </w:rPr>
              <w:t>8</w:t>
            </w:r>
            <w:r w:rsidR="00AA2691">
              <w:rPr>
                <w:rFonts w:cs="Arial"/>
                <w:szCs w:val="20"/>
                <w:lang w:val="sl-SI" w:eastAsia="sl-SI"/>
              </w:rPr>
              <w:t>1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 milijona EUR </w:t>
            </w:r>
            <w:r>
              <w:rPr>
                <w:rFonts w:cs="Arial"/>
                <w:szCs w:val="20"/>
                <w:lang w:val="sl-SI" w:eastAsia="sl-SI"/>
              </w:rPr>
              <w:t xml:space="preserve">predstavlja </w:t>
            </w:r>
            <w:r w:rsidRPr="00E106FB">
              <w:rPr>
                <w:rFonts w:cs="Arial"/>
                <w:b/>
                <w:szCs w:val="20"/>
                <w:lang w:val="sl-SI" w:eastAsia="sl-SI"/>
              </w:rPr>
              <w:t xml:space="preserve">dvostranska </w:t>
            </w:r>
            <w:r w:rsidR="00E106FB">
              <w:rPr>
                <w:rFonts w:cs="Arial"/>
                <w:b/>
                <w:szCs w:val="20"/>
                <w:lang w:val="sl-SI" w:eastAsia="sl-SI"/>
              </w:rPr>
              <w:t xml:space="preserve">razvojna </w:t>
            </w:r>
            <w:r w:rsidRPr="00E106FB">
              <w:rPr>
                <w:rFonts w:cs="Arial"/>
                <w:b/>
                <w:szCs w:val="20"/>
                <w:lang w:val="sl-SI" w:eastAsia="sl-SI"/>
              </w:rPr>
              <w:t>pomoč</w:t>
            </w:r>
            <w:r>
              <w:rPr>
                <w:rFonts w:cs="Arial"/>
                <w:szCs w:val="20"/>
                <w:lang w:val="sl-SI" w:eastAsia="sl-SI"/>
              </w:rPr>
              <w:t xml:space="preserve">. </w:t>
            </w:r>
            <w:r w:rsidR="006D1E40">
              <w:rPr>
                <w:rFonts w:cs="Arial"/>
                <w:szCs w:val="20"/>
                <w:lang w:val="sl-SI" w:eastAsia="sl-SI"/>
              </w:rPr>
              <w:t>Največji delež le-te predstavljajo oprostitve šolnin in štipendije, v ta sklop pa sodijo tudi razvojni in humanitarni projekti, tehnična pomoč, namenski prispevki preko mednarodn</w:t>
            </w:r>
            <w:r w:rsidR="001C29FE">
              <w:rPr>
                <w:rFonts w:cs="Arial"/>
                <w:szCs w:val="20"/>
                <w:lang w:val="sl-SI" w:eastAsia="sl-SI"/>
              </w:rPr>
              <w:t>i</w:t>
            </w:r>
            <w:r w:rsidR="006D1E40">
              <w:rPr>
                <w:rFonts w:cs="Arial"/>
                <w:szCs w:val="20"/>
                <w:lang w:val="sl-SI" w:eastAsia="sl-SI"/>
              </w:rPr>
              <w:t>h organizacij, podpora delovanju mednarodnih nevladnih organizacij, administrativna pomoč, ozave</w:t>
            </w:r>
            <w:r w:rsidR="001C29FE">
              <w:rPr>
                <w:rFonts w:cs="Arial"/>
                <w:szCs w:val="20"/>
                <w:lang w:val="sl-SI" w:eastAsia="sl-SI"/>
              </w:rPr>
              <w:t>ščanje javnosti o pomenu mednaro</w:t>
            </w:r>
            <w:r w:rsidR="006D1E40">
              <w:rPr>
                <w:rFonts w:cs="Arial"/>
                <w:szCs w:val="20"/>
                <w:lang w:val="sl-SI" w:eastAsia="sl-SI"/>
              </w:rPr>
              <w:t>dnega razvojnega sodelovanja ter stroški za o</w:t>
            </w:r>
            <w:r w:rsidR="001C29FE">
              <w:rPr>
                <w:rFonts w:cs="Arial"/>
                <w:szCs w:val="20"/>
                <w:lang w:val="sl-SI" w:eastAsia="sl-SI"/>
              </w:rPr>
              <w:t>s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krbo beguncev in migrantov v Sloveniji. </w:t>
            </w:r>
            <w:r w:rsidR="00E106FB" w:rsidRPr="006D1E40">
              <w:rPr>
                <w:rFonts w:cs="Arial"/>
                <w:szCs w:val="20"/>
                <w:lang w:val="sl-SI" w:eastAsia="sl-SI"/>
              </w:rPr>
              <w:t>Največji delež razpoložljive dvostranske pomoči, t.j. dvostranske razvojne pomoči brez administrativnih stroškov, je Slovenija tudi v letu 201</w:t>
            </w:r>
            <w:r w:rsidR="007B77A9">
              <w:rPr>
                <w:rFonts w:cs="Arial"/>
                <w:szCs w:val="20"/>
                <w:lang w:val="sl-SI" w:eastAsia="sl-SI"/>
              </w:rPr>
              <w:t>8</w:t>
            </w:r>
            <w:r w:rsidR="00E106FB" w:rsidRPr="006D1E40">
              <w:rPr>
                <w:rFonts w:cs="Arial"/>
                <w:szCs w:val="20"/>
                <w:lang w:val="sl-SI" w:eastAsia="sl-SI"/>
              </w:rPr>
              <w:t xml:space="preserve"> namenila regiji Zahodnega Balkana, posamično pa največ </w:t>
            </w:r>
            <w:r w:rsidR="007B77A9">
              <w:rPr>
                <w:rFonts w:cs="Arial"/>
                <w:szCs w:val="20"/>
                <w:lang w:val="sl-SI" w:eastAsia="sl-SI"/>
              </w:rPr>
              <w:t>Srbiji</w:t>
            </w:r>
            <w:r w:rsidR="00E106FB" w:rsidRPr="006D1E40">
              <w:rPr>
                <w:rFonts w:cs="Arial"/>
                <w:szCs w:val="20"/>
                <w:lang w:val="sl-SI" w:eastAsia="sl-SI"/>
              </w:rPr>
              <w:t>.</w:t>
            </w:r>
          </w:p>
          <w:p w:rsidR="007922BB" w:rsidRDefault="007922BB" w:rsidP="0039140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E94110" w:rsidP="00535452">
            <w:pPr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95CCC">
              <w:rPr>
                <w:rFonts w:cs="Arial"/>
                <w:szCs w:val="20"/>
                <w:lang w:val="sl-SI" w:eastAsia="sl-SI"/>
              </w:rPr>
              <w:t xml:space="preserve">Slovenija bi morala v skladu z </w:t>
            </w:r>
            <w:r w:rsidRPr="00395CCC">
              <w:rPr>
                <w:rFonts w:cs="Arial"/>
                <w:b/>
                <w:szCs w:val="20"/>
                <w:lang w:val="sl-SI" w:eastAsia="sl-SI"/>
              </w:rPr>
              <w:t>mednarodnimi zavezami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E106FB">
              <w:rPr>
                <w:rFonts w:cs="Arial"/>
                <w:szCs w:val="20"/>
                <w:lang w:val="sl-SI" w:eastAsia="sl-SI"/>
              </w:rPr>
              <w:t>okrepiti prizadevanja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za postopno povečevanje deleža 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bruto nacionalnega dohodka </w:t>
            </w:r>
            <w:r w:rsidRPr="00395CCC">
              <w:rPr>
                <w:rFonts w:cs="Arial"/>
                <w:szCs w:val="20"/>
                <w:lang w:val="sl-SI" w:eastAsia="sl-SI"/>
              </w:rPr>
              <w:t>za uradno razvojno pomoč, da bi do leta 2030 dosegla 0,33 odstotka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 bruto nacionalnega dohodka.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395CCC" w:rsidRPr="00395CCC">
              <w:rPr>
                <w:rFonts w:cs="Arial"/>
                <w:szCs w:val="20"/>
                <w:lang w:val="sl-SI" w:eastAsia="sl-SI"/>
              </w:rPr>
              <w:t>0</w:t>
            </w:r>
            <w:r w:rsidRPr="00395CCC">
              <w:rPr>
                <w:rFonts w:cs="Arial"/>
                <w:szCs w:val="20"/>
                <w:lang w:val="sl-SI" w:eastAsia="sl-SI"/>
              </w:rPr>
              <w:t>,1</w:t>
            </w:r>
            <w:r w:rsidR="006D1E40">
              <w:rPr>
                <w:rFonts w:cs="Arial"/>
                <w:szCs w:val="20"/>
                <w:lang w:val="sl-SI" w:eastAsia="sl-SI"/>
              </w:rPr>
              <w:t>6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535452">
              <w:rPr>
                <w:rFonts w:cs="Arial"/>
                <w:szCs w:val="20"/>
                <w:lang w:val="sl-SI" w:eastAsia="sl-SI"/>
              </w:rPr>
              <w:t>odstotkov</w:t>
            </w:r>
            <w:r w:rsidRPr="00395CC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6D1E40">
              <w:rPr>
                <w:rFonts w:cs="Arial"/>
                <w:szCs w:val="20"/>
                <w:lang w:val="sl-SI" w:eastAsia="sl-SI"/>
              </w:rPr>
              <w:t>bruto nacionalnega dohodka za uradno razvojno pomoč v letu 201</w:t>
            </w:r>
            <w:r w:rsidR="007B77A9">
              <w:rPr>
                <w:rFonts w:cs="Arial"/>
                <w:szCs w:val="20"/>
                <w:lang w:val="sl-SI" w:eastAsia="sl-SI"/>
              </w:rPr>
              <w:t>8</w:t>
            </w:r>
            <w:r w:rsidR="006D1E40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7B77A9">
              <w:rPr>
                <w:rFonts w:cs="Arial"/>
                <w:szCs w:val="20"/>
                <w:lang w:val="sl-SI" w:eastAsia="sl-SI"/>
              </w:rPr>
              <w:t xml:space="preserve">pomeni </w:t>
            </w:r>
            <w:r w:rsidR="0062630A">
              <w:rPr>
                <w:rFonts w:cs="Arial"/>
                <w:szCs w:val="20"/>
                <w:lang w:val="sl-SI" w:eastAsia="sl-SI"/>
              </w:rPr>
              <w:t>stagnacijo v primerjavi z</w:t>
            </w:r>
            <w:r w:rsidR="00E106FB">
              <w:rPr>
                <w:rFonts w:cs="Arial"/>
                <w:szCs w:val="20"/>
                <w:lang w:val="sl-SI" w:eastAsia="sl-SI"/>
              </w:rPr>
              <w:t xml:space="preserve"> leto</w:t>
            </w:r>
            <w:r w:rsidR="0062630A">
              <w:rPr>
                <w:rFonts w:cs="Arial"/>
                <w:szCs w:val="20"/>
                <w:lang w:val="sl-SI" w:eastAsia="sl-SI"/>
              </w:rPr>
              <w:t>m</w:t>
            </w:r>
            <w:r w:rsidR="00E106FB">
              <w:rPr>
                <w:rFonts w:cs="Arial"/>
                <w:szCs w:val="20"/>
                <w:lang w:val="sl-SI" w:eastAsia="sl-SI"/>
              </w:rPr>
              <w:t xml:space="preserve"> prej. 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CD771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B876EB" w:rsidRPr="00B876EB" w:rsidRDefault="00B876EB" w:rsidP="00B876EB">
      <w:pPr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876EB" w:rsidRPr="00B876EB" w:rsidTr="00980CB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B876EB" w:rsidRPr="00B876EB" w:rsidTr="00980CB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876EB" w:rsidRPr="00B876EB" w:rsidRDefault="00B876EB" w:rsidP="00B876EB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B876EB" w:rsidRPr="00B876EB" w:rsidRDefault="00B876EB" w:rsidP="00B876EB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876EB" w:rsidRPr="00B876EB" w:rsidRDefault="00B876EB" w:rsidP="00B876E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  <w:r w:rsidR="00E94110">
              <w:rPr>
                <w:rFonts w:cs="Arial"/>
                <w:b/>
                <w:szCs w:val="20"/>
                <w:lang w:val="sl-SI"/>
              </w:rPr>
              <w:t xml:space="preserve"> /</w:t>
            </w:r>
          </w:p>
          <w:p w:rsidR="00E94110" w:rsidRDefault="00E94110" w:rsidP="00CD771F">
            <w:pPr>
              <w:rPr>
                <w:rFonts w:cs="Arial"/>
                <w:b/>
                <w:szCs w:val="20"/>
                <w:lang w:val="sl-SI"/>
              </w:rPr>
            </w:pPr>
          </w:p>
          <w:p w:rsidR="00B876EB" w:rsidRPr="00B876EB" w:rsidRDefault="00E94110" w:rsidP="00E758E2">
            <w:pPr>
              <w:rPr>
                <w:rFonts w:cs="Arial"/>
                <w:b/>
                <w:szCs w:val="20"/>
                <w:lang w:val="sl-SI"/>
              </w:rPr>
            </w:pPr>
            <w:r w:rsidRPr="00E94110">
              <w:rPr>
                <w:rFonts w:cs="Arial"/>
                <w:b/>
                <w:szCs w:val="20"/>
                <w:lang w:val="sl-SI"/>
              </w:rPr>
              <w:t>Kratka obrazložitev: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E758E2">
              <w:rPr>
                <w:rFonts w:cs="Arial"/>
                <w:szCs w:val="20"/>
                <w:lang w:val="sl-SI"/>
              </w:rPr>
              <w:t>obravnava in sprejetje</w:t>
            </w:r>
            <w:r w:rsidRPr="003C3717">
              <w:rPr>
                <w:rFonts w:cs="Arial"/>
                <w:szCs w:val="20"/>
                <w:lang w:val="sl-SI"/>
              </w:rPr>
              <w:t xml:space="preserve"> poročila nima</w:t>
            </w:r>
            <w:r>
              <w:rPr>
                <w:rFonts w:cs="Arial"/>
                <w:szCs w:val="20"/>
                <w:lang w:val="sl-SI"/>
              </w:rPr>
              <w:t>ta</w:t>
            </w:r>
            <w:r w:rsidRPr="003C3717">
              <w:rPr>
                <w:rFonts w:cs="Arial"/>
                <w:szCs w:val="20"/>
                <w:lang w:val="sl-SI"/>
              </w:rPr>
              <w:t xml:space="preserve"> nobenih finančnih posledic</w:t>
            </w:r>
            <w:r w:rsidR="001267B5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E9411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B876EB" w:rsidRPr="00E94110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DA/</w:t>
            </w:r>
            <w:r w:rsidRPr="00E94110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:rsidR="00B876EB" w:rsidRPr="00E94110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DA/</w:t>
            </w:r>
            <w:r w:rsidRPr="00E94110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:rsidR="00B876EB" w:rsidRPr="00E94110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DA/</w:t>
            </w:r>
            <w:r w:rsidRPr="00E94110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lastRenderedPageBreak/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E9411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E94110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Narava gradiva ne zahteva predhodnega sodelovanja javnosti. 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B876EB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B876EB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E9411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E9411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E106F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              dr. Miroslav Cerar</w:t>
            </w:r>
          </w:p>
          <w:p w:rsidR="00B876EB" w:rsidRPr="00B876EB" w:rsidRDefault="00E106F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                </w:t>
            </w:r>
            <w:r w:rsidR="00B876EB" w:rsidRPr="00B876EB">
              <w:rPr>
                <w:rFonts w:cs="Arial"/>
                <w:b/>
                <w:szCs w:val="20"/>
                <w:lang w:val="sl-SI" w:eastAsia="sl-SI"/>
              </w:rPr>
              <w:t>MINISTER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BE1017" w:rsidRPr="00BE1017" w:rsidRDefault="00BE1017" w:rsidP="00BE1017">
      <w:pPr>
        <w:rPr>
          <w:rFonts w:cs="Arial"/>
          <w:b/>
          <w:szCs w:val="20"/>
          <w:lang w:val="sl-SI"/>
        </w:rPr>
      </w:pPr>
    </w:p>
    <w:p w:rsidR="00BE1017" w:rsidRDefault="00BE1017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:rsidR="00E94110" w:rsidRPr="00BE1017" w:rsidRDefault="00E94110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E94110" w:rsidRDefault="00E94110" w:rsidP="00E94110">
      <w:pPr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Priloga: </w:t>
      </w:r>
    </w:p>
    <w:p w:rsidR="00E94110" w:rsidRPr="00BE1017" w:rsidRDefault="00E94110" w:rsidP="00E94110">
      <w:pPr>
        <w:numPr>
          <w:ilvl w:val="1"/>
          <w:numId w:val="21"/>
        </w:numPr>
        <w:ind w:left="426" w:hanging="426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Poročilo o mednarodnem razvojnem sodelovanju </w:t>
      </w:r>
      <w:r w:rsidR="007B77A9">
        <w:rPr>
          <w:rFonts w:eastAsia="Calibri" w:cs="Arial"/>
          <w:szCs w:val="20"/>
          <w:lang w:val="sl-SI"/>
        </w:rPr>
        <w:t>Republike Slovenije za leto 2018</w:t>
      </w: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CE2F65" w:rsidRPr="00C55F34" w:rsidRDefault="00CE2F65" w:rsidP="00FE06FF">
      <w:pPr>
        <w:jc w:val="both"/>
        <w:rPr>
          <w:lang w:val="sl-SI"/>
        </w:rPr>
      </w:pPr>
    </w:p>
    <w:p w:rsidR="00701A38" w:rsidRPr="00701A38" w:rsidRDefault="00693ADD" w:rsidP="00F011ED">
      <w:pPr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</w:t>
      </w:r>
    </w:p>
    <w:sectPr w:rsidR="00701A38" w:rsidRPr="00701A38" w:rsidSect="00386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9" w:rsidRDefault="007B77A9">
      <w:r>
        <w:separator/>
      </w:r>
    </w:p>
  </w:endnote>
  <w:endnote w:type="continuationSeparator" w:id="0">
    <w:p w:rsidR="007B77A9" w:rsidRDefault="007B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9" w:rsidRDefault="007B7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9" w:rsidRDefault="007B7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9" w:rsidRDefault="007B7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9" w:rsidRDefault="007B77A9">
      <w:r>
        <w:separator/>
      </w:r>
    </w:p>
  </w:footnote>
  <w:footnote w:type="continuationSeparator" w:id="0">
    <w:p w:rsidR="007B77A9" w:rsidRDefault="007B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9" w:rsidRDefault="007B7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9" w:rsidRPr="00110CBD" w:rsidRDefault="007B77A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B77A9" w:rsidRPr="008F3500">
      <w:trPr>
        <w:cantSplit/>
        <w:trHeight w:hRule="exact" w:val="847"/>
      </w:trPr>
      <w:tc>
        <w:tcPr>
          <w:tcW w:w="567" w:type="dxa"/>
        </w:tcPr>
        <w:p w:rsidR="007B77A9" w:rsidRPr="008F3500" w:rsidRDefault="007B77A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36D2A7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7B77A9" w:rsidRPr="008F3500" w:rsidRDefault="007B77A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7B77A9" w:rsidRPr="008F3500" w:rsidRDefault="007B77A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7B77A9" w:rsidRPr="008F3500" w:rsidRDefault="007B77A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7B77A9" w:rsidRPr="008F3500" w:rsidRDefault="007B77A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7B77A9" w:rsidRPr="008F3500" w:rsidRDefault="007B77A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FE01185"/>
    <w:multiLevelType w:val="hybridMultilevel"/>
    <w:tmpl w:val="B7DC04C4"/>
    <w:lvl w:ilvl="0" w:tplc="8D50DF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D5BD1"/>
    <w:multiLevelType w:val="hybridMultilevel"/>
    <w:tmpl w:val="1B609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63B8D"/>
    <w:multiLevelType w:val="hybridMultilevel"/>
    <w:tmpl w:val="02F856E6"/>
    <w:lvl w:ilvl="0" w:tplc="40DA5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A270B"/>
    <w:multiLevelType w:val="hybridMultilevel"/>
    <w:tmpl w:val="5BB46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94783C"/>
    <w:multiLevelType w:val="multilevel"/>
    <w:tmpl w:val="E75A1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F1775BE"/>
    <w:multiLevelType w:val="hybridMultilevel"/>
    <w:tmpl w:val="22021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24"/>
  </w:num>
  <w:num w:numId="12">
    <w:abstractNumId w:val="15"/>
  </w:num>
  <w:num w:numId="13">
    <w:abstractNumId w:val="4"/>
  </w:num>
  <w:num w:numId="14">
    <w:abstractNumId w:val="26"/>
  </w:num>
  <w:num w:numId="15">
    <w:abstractNumId w:val="8"/>
  </w:num>
  <w:num w:numId="16">
    <w:abstractNumId w:val="2"/>
  </w:num>
  <w:num w:numId="17">
    <w:abstractNumId w:val="23"/>
  </w:num>
  <w:num w:numId="18">
    <w:abstractNumId w:val="5"/>
  </w:num>
  <w:num w:numId="19">
    <w:abstractNumId w:val="27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1"/>
  </w:num>
  <w:num w:numId="25">
    <w:abstractNumId w:val="22"/>
  </w:num>
  <w:num w:numId="26">
    <w:abstractNumId w:val="29"/>
  </w:num>
  <w:num w:numId="27">
    <w:abstractNumId w:val="10"/>
  </w:num>
  <w:num w:numId="28">
    <w:abstractNumId w:val="21"/>
  </w:num>
  <w:num w:numId="29">
    <w:abstractNumId w:val="16"/>
  </w:num>
  <w:num w:numId="30">
    <w:abstractNumId w:val="9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CA"/>
    <w:rsid w:val="00020B93"/>
    <w:rsid w:val="00023A88"/>
    <w:rsid w:val="0003753F"/>
    <w:rsid w:val="000873EA"/>
    <w:rsid w:val="00096ECA"/>
    <w:rsid w:val="000A7238"/>
    <w:rsid w:val="000E456E"/>
    <w:rsid w:val="00101022"/>
    <w:rsid w:val="001267B5"/>
    <w:rsid w:val="001357B2"/>
    <w:rsid w:val="0017478F"/>
    <w:rsid w:val="00180A4E"/>
    <w:rsid w:val="001A236D"/>
    <w:rsid w:val="001A29A8"/>
    <w:rsid w:val="001C29FE"/>
    <w:rsid w:val="00202A77"/>
    <w:rsid w:val="00226842"/>
    <w:rsid w:val="00271CE5"/>
    <w:rsid w:val="00282020"/>
    <w:rsid w:val="00297CB5"/>
    <w:rsid w:val="002A07B6"/>
    <w:rsid w:val="002A2B69"/>
    <w:rsid w:val="002A3B3D"/>
    <w:rsid w:val="003636BF"/>
    <w:rsid w:val="00371442"/>
    <w:rsid w:val="00371AD9"/>
    <w:rsid w:val="003845B4"/>
    <w:rsid w:val="003867D6"/>
    <w:rsid w:val="00387B1A"/>
    <w:rsid w:val="0039007E"/>
    <w:rsid w:val="0039140C"/>
    <w:rsid w:val="00395CCC"/>
    <w:rsid w:val="003A53F9"/>
    <w:rsid w:val="003C5EE5"/>
    <w:rsid w:val="003E1C74"/>
    <w:rsid w:val="004101BC"/>
    <w:rsid w:val="00437EC4"/>
    <w:rsid w:val="004657EE"/>
    <w:rsid w:val="00476DAB"/>
    <w:rsid w:val="0048483F"/>
    <w:rsid w:val="004A7484"/>
    <w:rsid w:val="004C60EC"/>
    <w:rsid w:val="004C780B"/>
    <w:rsid w:val="00500548"/>
    <w:rsid w:val="0051680F"/>
    <w:rsid w:val="00526246"/>
    <w:rsid w:val="00534FDC"/>
    <w:rsid w:val="00535452"/>
    <w:rsid w:val="00564340"/>
    <w:rsid w:val="00567106"/>
    <w:rsid w:val="005D4391"/>
    <w:rsid w:val="005E1D3C"/>
    <w:rsid w:val="005E7FA1"/>
    <w:rsid w:val="0060681D"/>
    <w:rsid w:val="006128F0"/>
    <w:rsid w:val="00615E8A"/>
    <w:rsid w:val="00625AE6"/>
    <w:rsid w:val="0062630A"/>
    <w:rsid w:val="00632253"/>
    <w:rsid w:val="0063335B"/>
    <w:rsid w:val="00642714"/>
    <w:rsid w:val="006455CE"/>
    <w:rsid w:val="00655841"/>
    <w:rsid w:val="006661CF"/>
    <w:rsid w:val="00693ADD"/>
    <w:rsid w:val="006A34C7"/>
    <w:rsid w:val="006C0F35"/>
    <w:rsid w:val="006D1E40"/>
    <w:rsid w:val="006F0714"/>
    <w:rsid w:val="00701A38"/>
    <w:rsid w:val="007125BA"/>
    <w:rsid w:val="00733017"/>
    <w:rsid w:val="00766191"/>
    <w:rsid w:val="00783310"/>
    <w:rsid w:val="00785ED4"/>
    <w:rsid w:val="007908F6"/>
    <w:rsid w:val="007922BB"/>
    <w:rsid w:val="007A4A6D"/>
    <w:rsid w:val="007B343E"/>
    <w:rsid w:val="007B77A9"/>
    <w:rsid w:val="007C16D7"/>
    <w:rsid w:val="007D1BCF"/>
    <w:rsid w:val="007D4501"/>
    <w:rsid w:val="007D45DD"/>
    <w:rsid w:val="007D75CF"/>
    <w:rsid w:val="007E0440"/>
    <w:rsid w:val="007E6DC5"/>
    <w:rsid w:val="008337E5"/>
    <w:rsid w:val="008601A1"/>
    <w:rsid w:val="0086141F"/>
    <w:rsid w:val="0088043C"/>
    <w:rsid w:val="00884889"/>
    <w:rsid w:val="008906C9"/>
    <w:rsid w:val="008A4FE3"/>
    <w:rsid w:val="008C5738"/>
    <w:rsid w:val="008D04F0"/>
    <w:rsid w:val="008F3500"/>
    <w:rsid w:val="00924E3C"/>
    <w:rsid w:val="009612BB"/>
    <w:rsid w:val="00961697"/>
    <w:rsid w:val="00973235"/>
    <w:rsid w:val="00980CBD"/>
    <w:rsid w:val="009A6758"/>
    <w:rsid w:val="009C740A"/>
    <w:rsid w:val="009F2605"/>
    <w:rsid w:val="00A014A9"/>
    <w:rsid w:val="00A125C5"/>
    <w:rsid w:val="00A2451C"/>
    <w:rsid w:val="00A26E42"/>
    <w:rsid w:val="00A35932"/>
    <w:rsid w:val="00A65953"/>
    <w:rsid w:val="00A65EE7"/>
    <w:rsid w:val="00A70133"/>
    <w:rsid w:val="00A770A6"/>
    <w:rsid w:val="00A813B1"/>
    <w:rsid w:val="00AA2691"/>
    <w:rsid w:val="00AB36C4"/>
    <w:rsid w:val="00AC32B2"/>
    <w:rsid w:val="00B04461"/>
    <w:rsid w:val="00B17141"/>
    <w:rsid w:val="00B31575"/>
    <w:rsid w:val="00B541F9"/>
    <w:rsid w:val="00B5513A"/>
    <w:rsid w:val="00B80B1D"/>
    <w:rsid w:val="00B8547D"/>
    <w:rsid w:val="00B876EB"/>
    <w:rsid w:val="00BB2A27"/>
    <w:rsid w:val="00BE1017"/>
    <w:rsid w:val="00BE6BA2"/>
    <w:rsid w:val="00BF2D62"/>
    <w:rsid w:val="00BF609A"/>
    <w:rsid w:val="00C250D5"/>
    <w:rsid w:val="00C35666"/>
    <w:rsid w:val="00C92898"/>
    <w:rsid w:val="00CA4340"/>
    <w:rsid w:val="00CD55B7"/>
    <w:rsid w:val="00CD771F"/>
    <w:rsid w:val="00CE1C41"/>
    <w:rsid w:val="00CE2F65"/>
    <w:rsid w:val="00CE5238"/>
    <w:rsid w:val="00CE7514"/>
    <w:rsid w:val="00D04A03"/>
    <w:rsid w:val="00D14841"/>
    <w:rsid w:val="00D173C7"/>
    <w:rsid w:val="00D2064F"/>
    <w:rsid w:val="00D248DE"/>
    <w:rsid w:val="00D44F46"/>
    <w:rsid w:val="00D8542D"/>
    <w:rsid w:val="00DC6A71"/>
    <w:rsid w:val="00DE7E80"/>
    <w:rsid w:val="00E0357D"/>
    <w:rsid w:val="00E106FB"/>
    <w:rsid w:val="00E57693"/>
    <w:rsid w:val="00E758E2"/>
    <w:rsid w:val="00E94110"/>
    <w:rsid w:val="00ED1C3E"/>
    <w:rsid w:val="00EF7C81"/>
    <w:rsid w:val="00F011ED"/>
    <w:rsid w:val="00F146C9"/>
    <w:rsid w:val="00F16834"/>
    <w:rsid w:val="00F172BC"/>
    <w:rsid w:val="00F240BB"/>
    <w:rsid w:val="00F45B17"/>
    <w:rsid w:val="00F57FED"/>
    <w:rsid w:val="00F6580B"/>
    <w:rsid w:val="00FE06FF"/>
    <w:rsid w:val="00FE500C"/>
    <w:rsid w:val="00FF05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6E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6E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1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vladnogradivo-1.del.dotx</Template>
  <TotalTime>0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2019-12-23T12:12:00Z</dcterms:created>
  <dcterms:modified xsi:type="dcterms:W3CDTF">2019-12-23T12:13:00Z</dcterms:modified>
</cp:coreProperties>
</file>