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0" w:rsidRDefault="001E5470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"/>
        <w:gridCol w:w="1448"/>
        <w:gridCol w:w="81"/>
        <w:gridCol w:w="199"/>
        <w:gridCol w:w="584"/>
        <w:gridCol w:w="785"/>
        <w:gridCol w:w="415"/>
        <w:gridCol w:w="405"/>
        <w:gridCol w:w="497"/>
        <w:gridCol w:w="634"/>
        <w:gridCol w:w="382"/>
        <w:gridCol w:w="55"/>
        <w:gridCol w:w="133"/>
        <w:gridCol w:w="476"/>
        <w:gridCol w:w="557"/>
        <w:gridCol w:w="668"/>
        <w:gridCol w:w="1870"/>
        <w:gridCol w:w="63"/>
      </w:tblGrid>
      <w:tr w:rsidR="007A7279" w:rsidRPr="008D1759" w:rsidTr="0043588A">
        <w:trPr>
          <w:gridBefore w:val="1"/>
          <w:gridAfter w:val="6"/>
          <w:wBefore w:w="11" w:type="dxa"/>
          <w:wAfter w:w="3767" w:type="dxa"/>
        </w:trPr>
        <w:tc>
          <w:tcPr>
            <w:tcW w:w="5485" w:type="dxa"/>
            <w:gridSpan w:val="11"/>
          </w:tcPr>
          <w:p w:rsidR="007A7279" w:rsidRPr="008D1759" w:rsidRDefault="00854AE8" w:rsidP="00257CA7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0B5617">
              <w:rPr>
                <w:sz w:val="20"/>
                <w:szCs w:val="20"/>
              </w:rPr>
              <w:t>007-</w:t>
            </w:r>
            <w:r w:rsidR="00257CA7">
              <w:rPr>
                <w:sz w:val="20"/>
                <w:szCs w:val="20"/>
              </w:rPr>
              <w:t>301</w:t>
            </w:r>
            <w:r w:rsidR="000B5617">
              <w:rPr>
                <w:sz w:val="20"/>
                <w:szCs w:val="20"/>
              </w:rPr>
              <w:t>/2019/</w:t>
            </w:r>
            <w:r w:rsidR="003F0C83">
              <w:rPr>
                <w:sz w:val="20"/>
                <w:szCs w:val="20"/>
              </w:rPr>
              <w:t>20</w:t>
            </w:r>
          </w:p>
        </w:tc>
      </w:tr>
      <w:tr w:rsidR="007A7279" w:rsidRPr="008D1759" w:rsidTr="0043588A">
        <w:trPr>
          <w:gridBefore w:val="1"/>
          <w:gridAfter w:val="6"/>
          <w:wBefore w:w="11" w:type="dxa"/>
          <w:wAfter w:w="3767" w:type="dxa"/>
        </w:trPr>
        <w:tc>
          <w:tcPr>
            <w:tcW w:w="5485" w:type="dxa"/>
            <w:gridSpan w:val="11"/>
          </w:tcPr>
          <w:p w:rsidR="007A7279" w:rsidRPr="008D1759" w:rsidRDefault="007A7279" w:rsidP="003F0C8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3F0C83">
              <w:rPr>
                <w:sz w:val="20"/>
                <w:szCs w:val="20"/>
              </w:rPr>
              <w:t>6</w:t>
            </w:r>
            <w:r w:rsidR="00A07718">
              <w:rPr>
                <w:sz w:val="20"/>
                <w:szCs w:val="20"/>
              </w:rPr>
              <w:t>. 12</w:t>
            </w:r>
            <w:r w:rsidR="00F0440E" w:rsidRPr="00FA4DDF">
              <w:rPr>
                <w:sz w:val="20"/>
                <w:szCs w:val="20"/>
              </w:rPr>
              <w:t>. 2019</w:t>
            </w:r>
          </w:p>
        </w:tc>
      </w:tr>
      <w:tr w:rsidR="007A7279" w:rsidRPr="008D1759" w:rsidTr="0043588A">
        <w:trPr>
          <w:gridBefore w:val="1"/>
          <w:gridAfter w:val="6"/>
          <w:wBefore w:w="11" w:type="dxa"/>
          <w:wAfter w:w="3767" w:type="dxa"/>
        </w:trPr>
        <w:tc>
          <w:tcPr>
            <w:tcW w:w="5485" w:type="dxa"/>
            <w:gridSpan w:val="11"/>
          </w:tcPr>
          <w:p w:rsidR="007A7279" w:rsidRPr="00594B90" w:rsidRDefault="00854AE8" w:rsidP="00F0440E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54AE8">
              <w:rPr>
                <w:sz w:val="20"/>
                <w:szCs w:val="20"/>
              </w:rPr>
              <w:t xml:space="preserve">EVA </w:t>
            </w:r>
            <w:r w:rsidR="00F0440E">
              <w:rPr>
                <w:sz w:val="20"/>
                <w:szCs w:val="20"/>
              </w:rPr>
              <w:t>2019</w:t>
            </w:r>
            <w:r w:rsidR="00CC04CD" w:rsidRPr="00CC04CD">
              <w:rPr>
                <w:sz w:val="20"/>
                <w:szCs w:val="20"/>
              </w:rPr>
              <w:t>-2330-</w:t>
            </w:r>
            <w:r w:rsidR="00BA3697">
              <w:rPr>
                <w:sz w:val="20"/>
                <w:szCs w:val="20"/>
              </w:rPr>
              <w:t>0100</w:t>
            </w:r>
          </w:p>
        </w:tc>
      </w:tr>
      <w:tr w:rsidR="007A7279" w:rsidRPr="008D1759" w:rsidTr="0043588A">
        <w:trPr>
          <w:gridBefore w:val="1"/>
          <w:gridAfter w:val="6"/>
          <w:wBefore w:w="11" w:type="dxa"/>
          <w:wAfter w:w="3767" w:type="dxa"/>
        </w:trPr>
        <w:tc>
          <w:tcPr>
            <w:tcW w:w="5485" w:type="dxa"/>
            <w:gridSpan w:val="11"/>
          </w:tcPr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7A7279" w:rsidRPr="008D1759" w:rsidRDefault="006210D5" w:rsidP="00D47099">
            <w:pPr>
              <w:rPr>
                <w:rFonts w:cs="Arial"/>
                <w:szCs w:val="20"/>
              </w:rPr>
            </w:pPr>
            <w:hyperlink r:id="rId9" w:history="1">
              <w:r w:rsidR="003E3D0E" w:rsidRPr="003E3D0E">
                <w:rPr>
                  <w:rStyle w:val="Hiperpovezava"/>
                  <w:szCs w:val="20"/>
                </w:rPr>
                <w:t>Gp.gs@gov.si</w:t>
              </w:r>
            </w:hyperlink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7A7279" w:rsidRPr="008D1759" w:rsidRDefault="007A7279" w:rsidP="006210D5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9A28F5">
              <w:rPr>
                <w:sz w:val="20"/>
                <w:szCs w:val="20"/>
              </w:rPr>
              <w:t xml:space="preserve">Uredba o spremembah Uredbe </w:t>
            </w:r>
            <w:r w:rsidR="003E3D0E">
              <w:rPr>
                <w:sz w:val="20"/>
                <w:szCs w:val="20"/>
              </w:rPr>
              <w:t xml:space="preserve">o </w:t>
            </w:r>
            <w:r w:rsidR="00854AE8" w:rsidRPr="00854AE8">
              <w:rPr>
                <w:sz w:val="20"/>
                <w:szCs w:val="20"/>
              </w:rPr>
              <w:t>izvajanju ukrepov iz Operativnega programa za izvajanje Evropskega sklada za pomorstvo in ribištvo v Republiki Sloveniji za obdobje 2014–2020, ki se izvajajo z javnimi razpisi</w:t>
            </w:r>
            <w:r w:rsidR="006D2859">
              <w:rPr>
                <w:sz w:val="20"/>
                <w:szCs w:val="20"/>
              </w:rPr>
              <w:t xml:space="preserve"> </w:t>
            </w:r>
            <w:r w:rsidRPr="008D1759">
              <w:rPr>
                <w:sz w:val="20"/>
                <w:szCs w:val="20"/>
              </w:rPr>
              <w:t xml:space="preserve">– predlog </w:t>
            </w:r>
            <w:r w:rsidR="003E3D0E">
              <w:rPr>
                <w:sz w:val="20"/>
                <w:szCs w:val="20"/>
              </w:rPr>
              <w:t xml:space="preserve">za </w:t>
            </w:r>
            <w:r w:rsidR="009A28F5">
              <w:rPr>
                <w:sz w:val="20"/>
                <w:szCs w:val="20"/>
              </w:rPr>
              <w:t xml:space="preserve"> obravnavo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7A7279" w:rsidRPr="008D1759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882F7F" w:rsidRDefault="00882F7F" w:rsidP="00882F7F">
            <w:pPr>
              <w:jc w:val="both"/>
              <w:rPr>
                <w:rFonts w:cs="Arial"/>
                <w:szCs w:val="20"/>
                <w:lang w:eastAsia="sl-SI"/>
              </w:rPr>
            </w:pPr>
            <w:r w:rsidRPr="007D27E8">
              <w:rPr>
                <w:rFonts w:cs="Arial"/>
                <w:szCs w:val="20"/>
              </w:rPr>
              <w:t>Na podlagi prvega odstavka 40. člena Zakona o morskem ribištvu (Uradni list RS, št. 115/06</w:t>
            </w:r>
            <w:r w:rsidR="00E13F2E">
              <w:rPr>
                <w:rFonts w:cs="Arial"/>
                <w:szCs w:val="20"/>
              </w:rPr>
              <w:t>,</w:t>
            </w:r>
            <w:r w:rsidRPr="007D27E8">
              <w:rPr>
                <w:rFonts w:cs="Arial"/>
                <w:szCs w:val="20"/>
              </w:rPr>
              <w:t xml:space="preserve"> 76/15</w:t>
            </w:r>
            <w:r w:rsidR="00E13F2E">
              <w:rPr>
                <w:rFonts w:cs="Arial"/>
                <w:szCs w:val="20"/>
              </w:rPr>
              <w:t xml:space="preserve"> in 69/17</w:t>
            </w:r>
            <w:r w:rsidRPr="007D27E8">
              <w:rPr>
                <w:rFonts w:cs="Arial"/>
                <w:szCs w:val="20"/>
              </w:rPr>
              <w:t xml:space="preserve">) </w:t>
            </w:r>
            <w:r w:rsidRPr="007D27E8">
              <w:rPr>
                <w:rFonts w:cs="Arial"/>
                <w:szCs w:val="20"/>
                <w:lang w:eastAsia="sl-SI"/>
              </w:rPr>
              <w:t xml:space="preserve">je Vlada Republike Slovenije na … seji dne … sprejela naslednji </w:t>
            </w:r>
          </w:p>
          <w:p w:rsidR="001F5E8D" w:rsidRPr="007D27E8" w:rsidRDefault="001F5E8D" w:rsidP="00882F7F">
            <w:pPr>
              <w:jc w:val="both"/>
              <w:rPr>
                <w:rFonts w:cs="Arial"/>
                <w:szCs w:val="20"/>
              </w:rPr>
            </w:pPr>
          </w:p>
          <w:p w:rsidR="00882F7F" w:rsidRPr="007D27E8" w:rsidRDefault="00882F7F" w:rsidP="00882F7F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60" w:line="276" w:lineRule="auto"/>
              <w:ind w:left="360"/>
              <w:jc w:val="center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7D27E8">
              <w:rPr>
                <w:rFonts w:cs="Arial"/>
                <w:b/>
                <w:szCs w:val="20"/>
                <w:lang w:eastAsia="sl-SI"/>
              </w:rPr>
              <w:t>SKLEP:</w:t>
            </w:r>
          </w:p>
          <w:p w:rsidR="00882F7F" w:rsidRPr="007D27E8" w:rsidRDefault="00882F7F" w:rsidP="00882F7F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60" w:line="276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7D27E8">
              <w:rPr>
                <w:rFonts w:cs="Arial"/>
                <w:szCs w:val="20"/>
                <w:lang w:eastAsia="sl-SI"/>
              </w:rPr>
              <w:t xml:space="preserve">Vlada Republike Slovenije </w:t>
            </w:r>
            <w:r>
              <w:rPr>
                <w:rFonts w:cs="Arial"/>
                <w:szCs w:val="20"/>
                <w:lang w:eastAsia="sl-SI"/>
              </w:rPr>
              <w:t xml:space="preserve">je </w:t>
            </w:r>
            <w:r w:rsidRPr="007D27E8">
              <w:rPr>
                <w:rFonts w:cs="Arial"/>
                <w:szCs w:val="20"/>
                <w:lang w:eastAsia="sl-SI"/>
              </w:rPr>
              <w:t>izda</w:t>
            </w:r>
            <w:r>
              <w:rPr>
                <w:rFonts w:cs="Arial"/>
                <w:szCs w:val="20"/>
                <w:lang w:eastAsia="sl-SI"/>
              </w:rPr>
              <w:t>la</w:t>
            </w:r>
            <w:r w:rsidR="00C82CC7">
              <w:rPr>
                <w:rFonts w:cs="Arial"/>
                <w:szCs w:val="20"/>
                <w:lang w:eastAsia="sl-SI"/>
              </w:rPr>
              <w:t xml:space="preserve"> </w:t>
            </w:r>
            <w:r w:rsidR="001F1721">
              <w:rPr>
                <w:szCs w:val="20"/>
              </w:rPr>
              <w:t xml:space="preserve">Uredbo </w:t>
            </w:r>
            <w:r w:rsidR="00C82CC7">
              <w:rPr>
                <w:szCs w:val="20"/>
              </w:rPr>
              <w:t>o spremembah</w:t>
            </w:r>
            <w:r w:rsidR="00C82CC7">
              <w:rPr>
                <w:rFonts w:cs="Arial"/>
                <w:szCs w:val="20"/>
                <w:lang w:eastAsia="sl-SI"/>
              </w:rPr>
              <w:t xml:space="preserve"> Uredbe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7D27E8">
              <w:rPr>
                <w:rFonts w:cs="Arial"/>
                <w:szCs w:val="20"/>
                <w:lang w:eastAsia="sl-SI"/>
              </w:rPr>
              <w:t>o izvajanju ukrepov iz Operativnega programa za izvajanje Evropskega sklada za pomorstvo in ribištvo v Republiki Sloveniji za obd</w:t>
            </w:r>
            <w:r w:rsidR="006D2859">
              <w:rPr>
                <w:rFonts w:cs="Arial"/>
                <w:szCs w:val="20"/>
                <w:lang w:eastAsia="sl-SI"/>
              </w:rPr>
              <w:t xml:space="preserve">obje 2014–2020, ki se izvajajo </w:t>
            </w:r>
            <w:r w:rsidRPr="007D27E8">
              <w:rPr>
                <w:rFonts w:cs="Arial"/>
                <w:szCs w:val="20"/>
                <w:lang w:eastAsia="sl-SI"/>
              </w:rPr>
              <w:t>z javnimi razpisi, in jo objavi v Uradnem listu Republike Slovenije.</w:t>
            </w:r>
          </w:p>
          <w:p w:rsidR="00882F7F" w:rsidRPr="007D27E8" w:rsidRDefault="00882F7F" w:rsidP="00882F7F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60" w:line="276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882F7F" w:rsidRPr="007D27E8" w:rsidRDefault="00882F7F" w:rsidP="00882F7F">
            <w:pPr>
              <w:pStyle w:val="Naslovpredpisa"/>
              <w:spacing w:before="0" w:after="0"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82F7F" w:rsidRPr="006210D5" w:rsidRDefault="006210D5" w:rsidP="004011F1">
            <w:pPr>
              <w:ind w:left="4428" w:firstLine="1790"/>
              <w:rPr>
                <w:rFonts w:cs="Arial"/>
                <w:szCs w:val="20"/>
              </w:rPr>
            </w:pPr>
            <w:r w:rsidRPr="006210D5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 xml:space="preserve">  </w:t>
            </w:r>
            <w:r w:rsidR="00C053BA" w:rsidRPr="006210D5">
              <w:rPr>
                <w:rFonts w:cs="Arial"/>
                <w:szCs w:val="20"/>
              </w:rPr>
              <w:t>Stojan Tramte</w:t>
            </w:r>
          </w:p>
          <w:p w:rsidR="00882F7F" w:rsidRPr="006210D5" w:rsidRDefault="00882F7F" w:rsidP="004011F1">
            <w:pPr>
              <w:pStyle w:val="Naslovpredpisa"/>
              <w:spacing w:before="0" w:after="0" w:line="276" w:lineRule="auto"/>
              <w:ind w:firstLine="6218"/>
              <w:jc w:val="both"/>
              <w:rPr>
                <w:b w:val="0"/>
                <w:sz w:val="20"/>
                <w:szCs w:val="20"/>
              </w:rPr>
            </w:pPr>
            <w:r w:rsidRPr="006210D5">
              <w:rPr>
                <w:b w:val="0"/>
                <w:sz w:val="20"/>
                <w:szCs w:val="20"/>
              </w:rPr>
              <w:t>generaln</w:t>
            </w:r>
            <w:r w:rsidR="00C053BA" w:rsidRPr="006210D5">
              <w:rPr>
                <w:b w:val="0"/>
                <w:sz w:val="20"/>
                <w:szCs w:val="20"/>
              </w:rPr>
              <w:t>i</w:t>
            </w:r>
            <w:r w:rsidRPr="006210D5">
              <w:rPr>
                <w:b w:val="0"/>
                <w:sz w:val="20"/>
                <w:szCs w:val="20"/>
              </w:rPr>
              <w:t xml:space="preserve"> sekretar</w:t>
            </w:r>
          </w:p>
          <w:p w:rsidR="00882F7F" w:rsidRDefault="00882F7F" w:rsidP="00882F7F">
            <w:pPr>
              <w:pStyle w:val="Naslovpredpisa"/>
              <w:spacing w:before="0" w:after="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  <w:p w:rsidR="006210D5" w:rsidRDefault="006210D5" w:rsidP="00882F7F">
            <w:pPr>
              <w:pStyle w:val="Naslovpredpisa"/>
              <w:spacing w:before="0" w:after="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  <w:p w:rsidR="006210D5" w:rsidRPr="007D27E8" w:rsidRDefault="006210D5" w:rsidP="006210D5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60" w:line="276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7D27E8">
              <w:rPr>
                <w:rFonts w:cs="Arial"/>
                <w:szCs w:val="20"/>
                <w:lang w:eastAsia="sl-SI"/>
              </w:rPr>
              <w:t>Priloga:</w:t>
            </w:r>
          </w:p>
          <w:p w:rsidR="006210D5" w:rsidRDefault="006210D5" w:rsidP="006210D5">
            <w:pPr>
              <w:pStyle w:val="Odstavekseznama"/>
              <w:numPr>
                <w:ilvl w:val="0"/>
                <w:numId w:val="109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160" w:line="276" w:lineRule="auto"/>
              <w:textAlignment w:val="baseline"/>
              <w:rPr>
                <w:rFonts w:cs="Arial"/>
              </w:rPr>
            </w:pPr>
            <w:r w:rsidRPr="00B74A1A">
              <w:rPr>
                <w:rFonts w:ascii="Arial" w:hAnsi="Arial" w:cs="Arial"/>
                <w:sz w:val="20"/>
              </w:rPr>
              <w:t>Uredba o spremembah</w:t>
            </w:r>
            <w:r w:rsidRPr="009A75CD">
              <w:rPr>
                <w:rFonts w:ascii="Arial" w:hAnsi="Arial" w:cs="Arial"/>
                <w:sz w:val="20"/>
              </w:rPr>
              <w:t xml:space="preserve"> Uredbe o izvajanju ukrepov iz Operativnega programa za izvajanje Evropskega sklada za pomorstvo in ribištvo v Republiki Sloveniji za obdobje 2014–2020, k</w:t>
            </w:r>
            <w:r>
              <w:rPr>
                <w:rFonts w:ascii="Arial" w:hAnsi="Arial" w:cs="Arial"/>
                <w:sz w:val="20"/>
              </w:rPr>
              <w:t>i se izvajajo z javnimi razpisi.</w:t>
            </w:r>
            <w:r w:rsidRPr="00B74A1A">
              <w:rPr>
                <w:rFonts w:ascii="Arial" w:hAnsi="Arial" w:cs="Arial"/>
                <w:sz w:val="20"/>
              </w:rPr>
              <w:t xml:space="preserve"> </w:t>
            </w:r>
          </w:p>
          <w:p w:rsidR="006210D5" w:rsidRDefault="006210D5" w:rsidP="00882F7F">
            <w:pPr>
              <w:pStyle w:val="Naslovpredpisa"/>
              <w:spacing w:before="0" w:after="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  <w:p w:rsidR="00882F7F" w:rsidRPr="007D27E8" w:rsidRDefault="00882F7F" w:rsidP="00882F7F">
            <w:pPr>
              <w:pStyle w:val="Naslovpredpisa"/>
              <w:spacing w:before="0" w:after="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7D27E8">
              <w:rPr>
                <w:b w:val="0"/>
                <w:sz w:val="20"/>
                <w:szCs w:val="20"/>
                <w:lang w:eastAsia="en-US"/>
              </w:rPr>
              <w:t>Sklep prejmejo:</w:t>
            </w:r>
          </w:p>
          <w:p w:rsidR="00882F7F" w:rsidRPr="007D27E8" w:rsidRDefault="00882F7F" w:rsidP="003E5E6A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cs="Arial"/>
                <w:szCs w:val="20"/>
              </w:rPr>
            </w:pPr>
            <w:r w:rsidRPr="007D27E8">
              <w:rPr>
                <w:rFonts w:cs="Arial"/>
                <w:szCs w:val="20"/>
              </w:rPr>
              <w:t>Ministrstvo za kmetijstvo, gozdarstvo in prehrano,</w:t>
            </w:r>
          </w:p>
          <w:p w:rsidR="00882F7F" w:rsidRPr="007D27E8" w:rsidRDefault="00882F7F" w:rsidP="003E5E6A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cs="Arial"/>
                <w:szCs w:val="20"/>
              </w:rPr>
            </w:pPr>
            <w:r w:rsidRPr="007D27E8">
              <w:rPr>
                <w:rFonts w:cs="Arial"/>
                <w:szCs w:val="20"/>
              </w:rPr>
              <w:t>Agencija Republike Slovenije za kmetijske trge in razvoj podeželja,</w:t>
            </w:r>
          </w:p>
          <w:p w:rsidR="00882F7F" w:rsidRPr="007D27E8" w:rsidRDefault="00882F7F" w:rsidP="003E5E6A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cs="Arial"/>
                <w:szCs w:val="20"/>
              </w:rPr>
            </w:pPr>
            <w:r w:rsidRPr="007D27E8">
              <w:rPr>
                <w:rFonts w:cs="Arial"/>
                <w:szCs w:val="20"/>
              </w:rPr>
              <w:t>Ministrstvo za finance,</w:t>
            </w:r>
          </w:p>
          <w:p w:rsidR="00882F7F" w:rsidRDefault="00882F7F" w:rsidP="003E5E6A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cs="Arial"/>
                <w:szCs w:val="20"/>
              </w:rPr>
            </w:pPr>
            <w:r w:rsidRPr="007D27E8">
              <w:rPr>
                <w:rFonts w:cs="Arial"/>
                <w:szCs w:val="20"/>
              </w:rPr>
              <w:lastRenderedPageBreak/>
              <w:t>Služba Vlade RS za zakonodajo,</w:t>
            </w:r>
          </w:p>
          <w:p w:rsidR="007A7279" w:rsidRPr="00882F7F" w:rsidRDefault="00882F7F" w:rsidP="003E5E6A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Generalni sekretariat Vlade RS.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7A7279" w:rsidRPr="008D1759" w:rsidRDefault="00882F7F" w:rsidP="00882F7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882F7F" w:rsidRPr="00121B9F" w:rsidRDefault="007F353D" w:rsidP="007F353D">
            <w:pPr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– </w:t>
            </w:r>
            <w:r w:rsidR="00C053BA">
              <w:rPr>
                <w:rFonts w:cs="Arial"/>
                <w:szCs w:val="20"/>
              </w:rPr>
              <w:t>dr. Bojan Pahor</w:t>
            </w:r>
            <w:r w:rsidR="00882F7F" w:rsidRPr="00121B9F">
              <w:rPr>
                <w:rFonts w:cs="Arial"/>
                <w:szCs w:val="20"/>
              </w:rPr>
              <w:t xml:space="preserve">, generalni direktor Direktorata za </w:t>
            </w:r>
            <w:r w:rsidR="00C053BA">
              <w:rPr>
                <w:rFonts w:cs="Arial"/>
                <w:szCs w:val="20"/>
              </w:rPr>
              <w:t>hrano</w:t>
            </w:r>
            <w:r w:rsidR="00882F7F" w:rsidRPr="00121B9F">
              <w:rPr>
                <w:rFonts w:cs="Arial"/>
                <w:szCs w:val="20"/>
              </w:rPr>
              <w:t xml:space="preserve"> in ribištvo, MKGP,</w:t>
            </w:r>
          </w:p>
          <w:p w:rsidR="00735E7F" w:rsidRPr="00735E7F" w:rsidRDefault="007F353D" w:rsidP="00257CA7">
            <w:pPr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– </w:t>
            </w:r>
            <w:r w:rsidR="00882F7F" w:rsidRPr="00121B9F">
              <w:rPr>
                <w:rFonts w:cs="Arial"/>
                <w:szCs w:val="20"/>
              </w:rPr>
              <w:t>Matej Zagorc, vodja Sektorj</w:t>
            </w:r>
            <w:r w:rsidR="00C053BA">
              <w:rPr>
                <w:rFonts w:cs="Arial"/>
                <w:szCs w:val="20"/>
              </w:rPr>
              <w:t>a za ribištvo, MKGP</w:t>
            </w:r>
            <w:r w:rsidR="009A75CD">
              <w:rPr>
                <w:rFonts w:cs="Arial"/>
                <w:szCs w:val="20"/>
              </w:rPr>
              <w:t>.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7A7279" w:rsidRPr="005F3DC6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7A7279" w:rsidRPr="008D1759" w:rsidRDefault="00121B9F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7A7279" w:rsidRPr="00D43F59" w:rsidRDefault="00882F7F" w:rsidP="00882F7F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882F7F" w:rsidRPr="00882F7F" w:rsidRDefault="00882F7F" w:rsidP="00882F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82F7F">
              <w:rPr>
                <w:rFonts w:cs="Arial"/>
                <w:szCs w:val="20"/>
              </w:rPr>
              <w:t xml:space="preserve">Uredba </w:t>
            </w:r>
            <w:r w:rsidR="00735E7F">
              <w:rPr>
                <w:rFonts w:cs="Arial"/>
                <w:szCs w:val="20"/>
              </w:rPr>
              <w:t xml:space="preserve">o spremembah </w:t>
            </w:r>
            <w:r w:rsidRPr="00882F7F">
              <w:rPr>
                <w:rFonts w:cs="Arial"/>
                <w:szCs w:val="20"/>
              </w:rPr>
              <w:t>ureja izvajanje tistih ukrepov iz Operativnega programa za izvajanje Evropskega sklada za pomorstvo in ribištvo v Republiki Sloveniji za obdobje 2014</w:t>
            </w:r>
            <w:r w:rsidRPr="00882F7F">
              <w:rPr>
                <w:rFonts w:cs="Arial"/>
                <w:szCs w:val="20"/>
                <w:lang w:eastAsia="sl-SI"/>
              </w:rPr>
              <w:t>–</w:t>
            </w:r>
            <w:r w:rsidRPr="00882F7F">
              <w:rPr>
                <w:rFonts w:cs="Arial"/>
                <w:szCs w:val="20"/>
              </w:rPr>
              <w:t>2020, ki se izvajajo z javnimi razpisi. Operativni program je potrjen z Izvedbenim sklepom Komisije z dne 22. julija 2015 o odobritvi Operativnega programa za izvajanje Evropskega sklada za pomorstvo in ribištvo v Republiki Sloveniji za obdobje 2014</w:t>
            </w:r>
            <w:r w:rsidRPr="00882F7F">
              <w:rPr>
                <w:rFonts w:cs="Arial"/>
                <w:szCs w:val="20"/>
                <w:lang w:eastAsia="sl-SI"/>
              </w:rPr>
              <w:t>–</w:t>
            </w:r>
            <w:r w:rsidRPr="00882F7F">
              <w:rPr>
                <w:rFonts w:cs="Arial"/>
                <w:szCs w:val="20"/>
              </w:rPr>
              <w:t>2020 za podporo iz Evropskega sklada za pomorstvo in ribištvo v Sloveniji, št. CCI 2014 SI 14 MF OP 001</w:t>
            </w:r>
            <w:r w:rsidR="0064246F" w:rsidRPr="007D27E8">
              <w:rPr>
                <w:rFonts w:cs="Arial"/>
                <w:szCs w:val="20"/>
              </w:rPr>
              <w:t>,</w:t>
            </w:r>
            <w:r w:rsidR="0064246F">
              <w:rPr>
                <w:rFonts w:cs="Arial"/>
                <w:szCs w:val="20"/>
              </w:rPr>
              <w:t xml:space="preserve"> ki je bil </w:t>
            </w:r>
            <w:r w:rsidR="0064246F">
              <w:t>zadnjič spremenjen z Izvedbenim sklepom Komisije, št.</w:t>
            </w:r>
            <w:r w:rsidR="0064246F" w:rsidRPr="00857FD0">
              <w:t xml:space="preserve"> C(2019) 6333 </w:t>
            </w:r>
            <w:r w:rsidR="0064246F" w:rsidRPr="002A290A">
              <w:t>z dne 27.</w:t>
            </w:r>
            <w:r w:rsidR="0064246F">
              <w:t xml:space="preserve"> avgusta </w:t>
            </w:r>
            <w:r w:rsidR="0064246F" w:rsidRPr="002A290A">
              <w:t>2019</w:t>
            </w:r>
            <w:r w:rsidRPr="00882F7F">
              <w:rPr>
                <w:rFonts w:cs="Arial"/>
                <w:szCs w:val="20"/>
              </w:rPr>
              <w:t>.</w:t>
            </w:r>
          </w:p>
          <w:p w:rsidR="00882F7F" w:rsidRPr="00882F7F" w:rsidRDefault="00882F7F" w:rsidP="00882F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  <w:p w:rsidR="00854AE8" w:rsidRPr="00C053BA" w:rsidRDefault="00735E7F" w:rsidP="00382667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C053BA">
              <w:rPr>
                <w:sz w:val="20"/>
                <w:szCs w:val="20"/>
              </w:rPr>
              <w:t xml:space="preserve">Z dopolnitvijo in spremembami </w:t>
            </w:r>
            <w:r w:rsidR="00234B38" w:rsidRPr="00234B38">
              <w:rPr>
                <w:sz w:val="20"/>
                <w:szCs w:val="20"/>
              </w:rPr>
              <w:t>u</w:t>
            </w:r>
            <w:r w:rsidRPr="00234B38">
              <w:rPr>
                <w:sz w:val="20"/>
                <w:szCs w:val="20"/>
              </w:rPr>
              <w:t>re</w:t>
            </w:r>
            <w:r w:rsidRPr="00C053BA">
              <w:rPr>
                <w:sz w:val="20"/>
                <w:szCs w:val="20"/>
              </w:rPr>
              <w:t xml:space="preserve">dbe se </w:t>
            </w:r>
            <w:r w:rsidR="00C053BA" w:rsidRPr="00C053BA">
              <w:rPr>
                <w:sz w:val="20"/>
                <w:szCs w:val="20"/>
              </w:rPr>
              <w:t xml:space="preserve">ureja oziroma širi </w:t>
            </w:r>
            <w:r w:rsidR="00833EFD">
              <w:rPr>
                <w:sz w:val="20"/>
                <w:szCs w:val="20"/>
              </w:rPr>
              <w:t>obdobje</w:t>
            </w:r>
            <w:r w:rsidR="00C053BA" w:rsidRPr="00C053BA">
              <w:rPr>
                <w:sz w:val="20"/>
                <w:szCs w:val="20"/>
              </w:rPr>
              <w:t xml:space="preserve"> upravičljivosti stroškov, in sicer so stroški upravičljivi že od oddaje vloge naprej</w:t>
            </w:r>
            <w:r w:rsidR="007E486D">
              <w:rPr>
                <w:sz w:val="20"/>
                <w:szCs w:val="20"/>
              </w:rPr>
              <w:t xml:space="preserve">. Vsa </w:t>
            </w:r>
            <w:r w:rsidR="00234B38">
              <w:rPr>
                <w:sz w:val="20"/>
                <w:szCs w:val="20"/>
              </w:rPr>
              <w:t>druga</w:t>
            </w:r>
            <w:r w:rsidR="007E486D">
              <w:rPr>
                <w:sz w:val="20"/>
                <w:szCs w:val="20"/>
              </w:rPr>
              <w:t xml:space="preserve"> določila ostanejo nespremenjena. </w:t>
            </w:r>
            <w:r w:rsidR="00650E9B">
              <w:rPr>
                <w:sz w:val="20"/>
                <w:szCs w:val="20"/>
              </w:rPr>
              <w:t>Sprememba začetka upravičljivosti stroškov je pomembna tako z vidika vlagatelja, ker lahko prej začne izvaja</w:t>
            </w:r>
            <w:r w:rsidR="00234B38">
              <w:rPr>
                <w:sz w:val="20"/>
                <w:szCs w:val="20"/>
              </w:rPr>
              <w:t>ti</w:t>
            </w:r>
            <w:r w:rsidR="00650E9B">
              <w:rPr>
                <w:sz w:val="20"/>
                <w:szCs w:val="20"/>
              </w:rPr>
              <w:t xml:space="preserve"> aktivnosti (npr. izvedba postopkov naročil, nabava </w:t>
            </w:r>
            <w:r w:rsidR="00257CA7">
              <w:rPr>
                <w:sz w:val="20"/>
                <w:szCs w:val="20"/>
              </w:rPr>
              <w:t xml:space="preserve">različne opreme in </w:t>
            </w:r>
            <w:r w:rsidR="00650E9B">
              <w:rPr>
                <w:sz w:val="20"/>
                <w:szCs w:val="20"/>
              </w:rPr>
              <w:t>materialov</w:t>
            </w:r>
            <w:r w:rsidR="009A75CD">
              <w:rPr>
                <w:sz w:val="20"/>
                <w:szCs w:val="20"/>
              </w:rPr>
              <w:t xml:space="preserve"> </w:t>
            </w:r>
            <w:r w:rsidR="00650E9B">
              <w:rPr>
                <w:sz w:val="20"/>
                <w:szCs w:val="20"/>
              </w:rPr>
              <w:t>…)</w:t>
            </w:r>
            <w:r w:rsidR="00234B38">
              <w:rPr>
                <w:sz w:val="20"/>
                <w:szCs w:val="20"/>
              </w:rPr>
              <w:t>,</w:t>
            </w:r>
            <w:r w:rsidR="00650E9B">
              <w:rPr>
                <w:sz w:val="20"/>
                <w:szCs w:val="20"/>
              </w:rPr>
              <w:t xml:space="preserve"> kot tudi z vidika organa upravljanja, ker bo</w:t>
            </w:r>
            <w:r w:rsidR="003437F8">
              <w:rPr>
                <w:sz w:val="20"/>
                <w:szCs w:val="20"/>
              </w:rPr>
              <w:t>sta omogočeni</w:t>
            </w:r>
            <w:r w:rsidR="00650E9B">
              <w:rPr>
                <w:sz w:val="20"/>
                <w:szCs w:val="20"/>
              </w:rPr>
              <w:t xml:space="preserve"> hitrejša izstavitev zahtevkov</w:t>
            </w:r>
            <w:r w:rsidR="003437F8">
              <w:rPr>
                <w:sz w:val="20"/>
                <w:szCs w:val="20"/>
              </w:rPr>
              <w:t xml:space="preserve"> Komisiji</w:t>
            </w:r>
            <w:r w:rsidR="00650E9B">
              <w:rPr>
                <w:sz w:val="20"/>
                <w:szCs w:val="20"/>
              </w:rPr>
              <w:t xml:space="preserve"> za povračilo </w:t>
            </w:r>
            <w:r w:rsidR="003437F8">
              <w:rPr>
                <w:sz w:val="20"/>
                <w:szCs w:val="20"/>
              </w:rPr>
              <w:t>in</w:t>
            </w:r>
            <w:r w:rsidR="00650E9B">
              <w:rPr>
                <w:sz w:val="20"/>
                <w:szCs w:val="20"/>
              </w:rPr>
              <w:t xml:space="preserve"> </w:t>
            </w:r>
            <w:r w:rsidR="00833EFD">
              <w:rPr>
                <w:sz w:val="20"/>
                <w:szCs w:val="20"/>
              </w:rPr>
              <w:t xml:space="preserve">s tem tudi </w:t>
            </w:r>
            <w:r w:rsidR="00650E9B">
              <w:rPr>
                <w:sz w:val="20"/>
                <w:szCs w:val="20"/>
              </w:rPr>
              <w:t xml:space="preserve">pridobitev sredstev </w:t>
            </w:r>
            <w:r w:rsidR="00650E9B" w:rsidRPr="00382667">
              <w:rPr>
                <w:sz w:val="20"/>
                <w:szCs w:val="20"/>
              </w:rPr>
              <w:t>E</w:t>
            </w:r>
            <w:r w:rsidR="00382667">
              <w:rPr>
                <w:sz w:val="20"/>
                <w:szCs w:val="20"/>
              </w:rPr>
              <w:t>vropske unije</w:t>
            </w:r>
            <w:r w:rsidR="00650E9B">
              <w:rPr>
                <w:sz w:val="20"/>
                <w:szCs w:val="20"/>
              </w:rPr>
              <w:t>.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203" w:type="dxa"/>
            <w:gridSpan w:val="13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601" w:type="dxa"/>
            <w:gridSpan w:val="3"/>
            <w:vAlign w:val="center"/>
          </w:tcPr>
          <w:p w:rsidR="007A7279" w:rsidRPr="008D1759" w:rsidRDefault="007A7279" w:rsidP="00882F7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203" w:type="dxa"/>
            <w:gridSpan w:val="13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601" w:type="dxa"/>
            <w:gridSpan w:val="3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203" w:type="dxa"/>
            <w:gridSpan w:val="13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601" w:type="dxa"/>
            <w:gridSpan w:val="3"/>
            <w:vAlign w:val="center"/>
          </w:tcPr>
          <w:p w:rsidR="007A7279" w:rsidRPr="00A24E9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203" w:type="dxa"/>
            <w:gridSpan w:val="13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601" w:type="dxa"/>
            <w:gridSpan w:val="3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203" w:type="dxa"/>
            <w:gridSpan w:val="13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601" w:type="dxa"/>
            <w:gridSpan w:val="3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203" w:type="dxa"/>
            <w:gridSpan w:val="13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601" w:type="dxa"/>
            <w:gridSpan w:val="3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203" w:type="dxa"/>
            <w:gridSpan w:val="13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7A7279" w:rsidRPr="008D1759" w:rsidRDefault="007A7279" w:rsidP="003E5E6A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7A7279" w:rsidRPr="008D1759" w:rsidRDefault="007A7279" w:rsidP="003E5E6A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7A7279" w:rsidRPr="008D1759" w:rsidRDefault="007A7279" w:rsidP="003E5E6A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882F7F" w:rsidRDefault="00882F7F" w:rsidP="00882F7F">
            <w:pPr>
              <w:jc w:val="both"/>
              <w:rPr>
                <w:rFonts w:cs="Arial"/>
                <w:szCs w:val="20"/>
              </w:rPr>
            </w:pPr>
            <w:r w:rsidRPr="00882F7F">
              <w:rPr>
                <w:rFonts w:cs="Arial"/>
                <w:szCs w:val="20"/>
              </w:rPr>
              <w:t>V letu 201</w:t>
            </w:r>
            <w:r w:rsidR="008F7384">
              <w:rPr>
                <w:rFonts w:cs="Arial"/>
                <w:szCs w:val="20"/>
              </w:rPr>
              <w:t>9</w:t>
            </w:r>
            <w:r w:rsidRPr="00882F7F">
              <w:rPr>
                <w:rFonts w:cs="Arial"/>
                <w:szCs w:val="20"/>
              </w:rPr>
              <w:t xml:space="preserve"> </w:t>
            </w:r>
            <w:r w:rsidR="00164E2E">
              <w:rPr>
                <w:rFonts w:cs="Arial"/>
                <w:szCs w:val="20"/>
              </w:rPr>
              <w:t xml:space="preserve">znašajo predvidene </w:t>
            </w:r>
            <w:r w:rsidRPr="00882F7F">
              <w:rPr>
                <w:rFonts w:cs="Arial"/>
                <w:szCs w:val="20"/>
              </w:rPr>
              <w:t xml:space="preserve">finančne posledice za </w:t>
            </w:r>
            <w:r w:rsidR="00546975">
              <w:rPr>
                <w:rFonts w:cs="Arial"/>
                <w:szCs w:val="20"/>
              </w:rPr>
              <w:t xml:space="preserve">proračun </w:t>
            </w:r>
            <w:r w:rsidR="00833EFD">
              <w:rPr>
                <w:rFonts w:cs="Arial"/>
                <w:szCs w:val="20"/>
              </w:rPr>
              <w:t>2.564.301,99</w:t>
            </w:r>
            <w:r w:rsidR="00B631AE">
              <w:rPr>
                <w:rFonts w:cs="Arial"/>
                <w:szCs w:val="20"/>
              </w:rPr>
              <w:t xml:space="preserve"> EUR</w:t>
            </w:r>
            <w:r w:rsidR="00546975">
              <w:rPr>
                <w:rFonts w:cs="Arial"/>
                <w:szCs w:val="20"/>
              </w:rPr>
              <w:t xml:space="preserve">, od tega </w:t>
            </w:r>
            <w:r w:rsidR="00164E2E">
              <w:rPr>
                <w:rFonts w:cs="Arial"/>
                <w:szCs w:val="20"/>
              </w:rPr>
              <w:t>sredstva E</w:t>
            </w:r>
            <w:r w:rsidR="00B631AE">
              <w:rPr>
                <w:rFonts w:cs="Arial"/>
                <w:szCs w:val="20"/>
              </w:rPr>
              <w:t>vropske unije</w:t>
            </w:r>
            <w:r w:rsidR="00EF5E76">
              <w:rPr>
                <w:rFonts w:cs="Arial"/>
                <w:szCs w:val="20"/>
              </w:rPr>
              <w:t xml:space="preserve"> </w:t>
            </w:r>
            <w:r w:rsidR="00833EFD">
              <w:rPr>
                <w:rFonts w:cs="Arial"/>
                <w:szCs w:val="20"/>
              </w:rPr>
              <w:t>1.923.996,48</w:t>
            </w:r>
            <w:r w:rsidR="00EF5E76">
              <w:rPr>
                <w:rFonts w:cs="Arial"/>
                <w:szCs w:val="20"/>
              </w:rPr>
              <w:t xml:space="preserve"> </w:t>
            </w:r>
            <w:r w:rsidR="008863C1">
              <w:rPr>
                <w:rFonts w:cs="Arial"/>
                <w:szCs w:val="20"/>
              </w:rPr>
              <w:t xml:space="preserve">EUR </w:t>
            </w:r>
            <w:r w:rsidR="00164E2E">
              <w:rPr>
                <w:rFonts w:cs="Arial"/>
                <w:szCs w:val="20"/>
              </w:rPr>
              <w:t xml:space="preserve">in sredstva Republike Slovenije </w:t>
            </w:r>
            <w:r w:rsidR="00833EFD">
              <w:rPr>
                <w:rFonts w:cs="Arial"/>
                <w:szCs w:val="20"/>
              </w:rPr>
              <w:t>640.305,51</w:t>
            </w:r>
            <w:r w:rsidR="00164E2E">
              <w:rPr>
                <w:rFonts w:cs="Arial"/>
                <w:szCs w:val="20"/>
              </w:rPr>
              <w:t xml:space="preserve"> </w:t>
            </w:r>
            <w:r w:rsidR="008863C1">
              <w:rPr>
                <w:rFonts w:cs="Arial"/>
                <w:szCs w:val="20"/>
              </w:rPr>
              <w:t>EUR</w:t>
            </w:r>
            <w:r w:rsidRPr="00882F7F">
              <w:rPr>
                <w:rFonts w:cs="Arial"/>
                <w:szCs w:val="20"/>
              </w:rPr>
              <w:t>.</w:t>
            </w:r>
            <w:r w:rsidRPr="00882F7F">
              <w:rPr>
                <w:rFonts w:eastAsia="Calibri" w:cs="Arial"/>
                <w:szCs w:val="20"/>
              </w:rPr>
              <w:t xml:space="preserve"> </w:t>
            </w:r>
            <w:r w:rsidRPr="00882F7F">
              <w:rPr>
                <w:rFonts w:cs="Arial"/>
                <w:szCs w:val="20"/>
              </w:rPr>
              <w:t xml:space="preserve">V letu </w:t>
            </w:r>
            <w:r w:rsidR="008F7384">
              <w:rPr>
                <w:rFonts w:cs="Arial"/>
                <w:szCs w:val="20"/>
              </w:rPr>
              <w:t>2020</w:t>
            </w:r>
            <w:r w:rsidRPr="00882F7F">
              <w:rPr>
                <w:rFonts w:cs="Arial"/>
                <w:szCs w:val="20"/>
              </w:rPr>
              <w:t xml:space="preserve"> </w:t>
            </w:r>
            <w:r w:rsidR="00164E2E">
              <w:rPr>
                <w:rFonts w:cs="Arial"/>
                <w:szCs w:val="20"/>
              </w:rPr>
              <w:t xml:space="preserve">znašajo predvidene </w:t>
            </w:r>
            <w:r w:rsidRPr="00882F7F">
              <w:rPr>
                <w:rFonts w:cs="Arial"/>
                <w:szCs w:val="20"/>
              </w:rPr>
              <w:t>finančne posledice za pror</w:t>
            </w:r>
            <w:r w:rsidR="00EF5E76">
              <w:rPr>
                <w:rFonts w:cs="Arial"/>
                <w:szCs w:val="20"/>
              </w:rPr>
              <w:t xml:space="preserve">ačun </w:t>
            </w:r>
            <w:r w:rsidR="00833EFD">
              <w:rPr>
                <w:rFonts w:cs="Arial"/>
                <w:szCs w:val="20"/>
              </w:rPr>
              <w:t>566.039,90</w:t>
            </w:r>
            <w:r w:rsidR="00E17920">
              <w:rPr>
                <w:rFonts w:cs="Arial"/>
                <w:szCs w:val="20"/>
              </w:rPr>
              <w:t xml:space="preserve"> EUR</w:t>
            </w:r>
            <w:r w:rsidR="00EF5E76">
              <w:rPr>
                <w:rFonts w:cs="Arial"/>
                <w:szCs w:val="20"/>
              </w:rPr>
              <w:t xml:space="preserve">, od tega </w:t>
            </w:r>
            <w:r w:rsidR="00164E2E">
              <w:rPr>
                <w:rFonts w:cs="Arial"/>
                <w:szCs w:val="20"/>
              </w:rPr>
              <w:t xml:space="preserve">sredstva </w:t>
            </w:r>
            <w:r w:rsidR="00EF5E76">
              <w:rPr>
                <w:rFonts w:cs="Arial"/>
                <w:szCs w:val="20"/>
              </w:rPr>
              <w:t>E</w:t>
            </w:r>
            <w:r w:rsidR="00E17920">
              <w:rPr>
                <w:rFonts w:cs="Arial"/>
                <w:szCs w:val="20"/>
              </w:rPr>
              <w:t>vropske unije</w:t>
            </w:r>
            <w:r w:rsidR="00EF5E76">
              <w:rPr>
                <w:rFonts w:cs="Arial"/>
                <w:szCs w:val="20"/>
              </w:rPr>
              <w:t xml:space="preserve"> </w:t>
            </w:r>
            <w:r w:rsidR="00833EFD">
              <w:rPr>
                <w:rFonts w:cs="Arial"/>
                <w:szCs w:val="20"/>
              </w:rPr>
              <w:t>424.529,92</w:t>
            </w:r>
            <w:r w:rsidR="00EF5E76">
              <w:rPr>
                <w:rFonts w:cs="Arial"/>
                <w:szCs w:val="20"/>
              </w:rPr>
              <w:t xml:space="preserve"> </w:t>
            </w:r>
            <w:r w:rsidR="00E17920">
              <w:rPr>
                <w:rFonts w:cs="Arial"/>
                <w:szCs w:val="20"/>
              </w:rPr>
              <w:t xml:space="preserve">EUR </w:t>
            </w:r>
            <w:r w:rsidR="00164E2E">
              <w:rPr>
                <w:rFonts w:cs="Arial"/>
                <w:szCs w:val="20"/>
              </w:rPr>
              <w:t xml:space="preserve">in sredstva Republike Slovenije </w:t>
            </w:r>
            <w:r w:rsidR="00833EFD">
              <w:rPr>
                <w:rFonts w:cs="Arial"/>
                <w:szCs w:val="20"/>
              </w:rPr>
              <w:t>141.509,98</w:t>
            </w:r>
            <w:r w:rsidR="00E17920">
              <w:rPr>
                <w:rFonts w:cs="Arial"/>
                <w:szCs w:val="20"/>
              </w:rPr>
              <w:t xml:space="preserve"> EUR</w:t>
            </w:r>
            <w:r w:rsidR="00164E2E">
              <w:rPr>
                <w:rFonts w:cs="Arial"/>
                <w:szCs w:val="20"/>
              </w:rPr>
              <w:t>.</w:t>
            </w:r>
            <w:r w:rsidRPr="00882F7F">
              <w:rPr>
                <w:rFonts w:cs="Arial"/>
                <w:szCs w:val="20"/>
              </w:rPr>
              <w:t xml:space="preserve"> Sredstva za izvedbo projektov iz tabele II.a so v letih 201</w:t>
            </w:r>
            <w:r w:rsidR="008F7384">
              <w:rPr>
                <w:rFonts w:cs="Arial"/>
                <w:szCs w:val="20"/>
              </w:rPr>
              <w:t>9</w:t>
            </w:r>
            <w:r w:rsidRPr="00882F7F">
              <w:rPr>
                <w:rFonts w:cs="Arial"/>
                <w:szCs w:val="20"/>
              </w:rPr>
              <w:t xml:space="preserve"> in 20</w:t>
            </w:r>
            <w:r w:rsidR="008F7384">
              <w:rPr>
                <w:rFonts w:cs="Arial"/>
                <w:szCs w:val="20"/>
              </w:rPr>
              <w:t>20</w:t>
            </w:r>
            <w:r w:rsidRPr="00882F7F">
              <w:rPr>
                <w:rFonts w:cs="Arial"/>
                <w:szCs w:val="20"/>
              </w:rPr>
              <w:t xml:space="preserve"> zagotovljena na proračunski</w:t>
            </w:r>
            <w:r w:rsidR="00EE78FF">
              <w:rPr>
                <w:rFonts w:cs="Arial"/>
                <w:szCs w:val="20"/>
              </w:rPr>
              <w:t>h postavkah</w:t>
            </w:r>
            <w:r w:rsidRPr="00882F7F">
              <w:rPr>
                <w:rFonts w:cs="Arial"/>
                <w:szCs w:val="20"/>
              </w:rPr>
              <w:t xml:space="preserve"> 140023 ESPR 14-20 EU-del in 140024 ESPR 14-20 </w:t>
            </w:r>
            <w:r w:rsidR="00E17920">
              <w:rPr>
                <w:rFonts w:cs="Arial"/>
                <w:szCs w:val="20"/>
              </w:rPr>
              <w:t>–</w:t>
            </w:r>
            <w:r w:rsidR="00164E2E">
              <w:rPr>
                <w:rFonts w:cs="Arial"/>
                <w:szCs w:val="20"/>
              </w:rPr>
              <w:t xml:space="preserve"> slovenska udeležba</w:t>
            </w:r>
            <w:r w:rsidRPr="00882F7F">
              <w:rPr>
                <w:rFonts w:cs="Arial"/>
                <w:szCs w:val="20"/>
              </w:rPr>
              <w:t xml:space="preserve">. </w:t>
            </w:r>
          </w:p>
          <w:p w:rsidR="00882F7F" w:rsidRPr="008D1759" w:rsidRDefault="00882F7F" w:rsidP="008F738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</w:t>
            </w:r>
            <w:r w:rsidRPr="00882F7F">
              <w:rPr>
                <w:b w:val="0"/>
                <w:sz w:val="20"/>
                <w:szCs w:val="20"/>
              </w:rPr>
              <w:t>z evidenčnega projekta 2330-14-0014 Evropski sklad za pomorstvo in ribištvo 14-20 se bodo zagotovila sredstva za ukrepe, za katere projekti še niso uvrščeni v NRP (</w:t>
            </w:r>
            <w:r w:rsidR="00234B38">
              <w:rPr>
                <w:b w:val="0"/>
                <w:sz w:val="20"/>
                <w:szCs w:val="20"/>
              </w:rPr>
              <w:t>p</w:t>
            </w:r>
            <w:r w:rsidRPr="00882F7F">
              <w:rPr>
                <w:b w:val="0"/>
                <w:sz w:val="20"/>
                <w:szCs w:val="20"/>
              </w:rPr>
              <w:t xml:space="preserve">odpora za naložbe v obrate za predelavo ribiških proizvodov in proizvodov z akvakulture, podpora za produktivne naložbe </w:t>
            </w:r>
            <w:r w:rsidRPr="00882F7F">
              <w:rPr>
                <w:b w:val="0"/>
                <w:sz w:val="20"/>
                <w:szCs w:val="20"/>
              </w:rPr>
              <w:lastRenderedPageBreak/>
              <w:t xml:space="preserve">v akvakulturo, podpora za </w:t>
            </w:r>
            <w:r w:rsidR="008F7384">
              <w:rPr>
                <w:b w:val="0"/>
                <w:sz w:val="20"/>
                <w:szCs w:val="20"/>
              </w:rPr>
              <w:t>okoljske naložbe v akvakulturo ter</w:t>
            </w:r>
            <w:r w:rsidRPr="00882F7F">
              <w:rPr>
                <w:b w:val="0"/>
                <w:sz w:val="20"/>
                <w:szCs w:val="20"/>
              </w:rPr>
              <w:t xml:space="preserve"> ukrep ribiška pristanišča, mesta iztovarjanja, prodajne dvorane in zavetja).</w:t>
            </w:r>
          </w:p>
        </w:tc>
      </w:tr>
      <w:tr w:rsidR="007A7279" w:rsidRPr="008D1759" w:rsidTr="00BC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5"/>
        </w:trPr>
        <w:tc>
          <w:tcPr>
            <w:tcW w:w="9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lastRenderedPageBreak/>
              <w:t>I. Ocena finančnih posledic, ki niso načrtovane v sprejetem proračunu</w:t>
            </w:r>
          </w:p>
        </w:tc>
      </w:tr>
      <w:tr w:rsidR="007A7279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7A7279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882F7F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882F7F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882F7F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882F7F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</w:tr>
      <w:tr w:rsidR="00882F7F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</w:tr>
      <w:tr w:rsidR="00882F7F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</w:tr>
      <w:tr w:rsidR="00882F7F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</w:tr>
      <w:tr w:rsidR="00882F7F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</w:tr>
      <w:tr w:rsidR="00882F7F" w:rsidRPr="008D1759" w:rsidTr="00BC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82F7F" w:rsidRPr="008D1759" w:rsidRDefault="00882F7F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t>II. Finančne posledice za državni proračun</w:t>
            </w:r>
          </w:p>
        </w:tc>
      </w:tr>
      <w:tr w:rsidR="00882F7F" w:rsidRPr="008D1759" w:rsidTr="00BC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82F7F" w:rsidRPr="008D1759" w:rsidRDefault="00882F7F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>
              <w:t>II.a</w:t>
            </w:r>
            <w:r w:rsidRPr="008D1759">
              <w:t xml:space="preserve"> Pravice porabe za izvedbo predlaganih rešitev </w:t>
            </w:r>
            <w:r>
              <w:t>so zagotovljene</w:t>
            </w:r>
            <w:r w:rsidRPr="00697AD9">
              <w:t>:</w:t>
            </w:r>
          </w:p>
        </w:tc>
      </w:tr>
      <w:tr w:rsidR="00882F7F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882F7F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12197E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MKGP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12197E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2330-17-0019 Podpora inovacijam v akvakulturi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43588A">
            <w:pPr>
              <w:jc w:val="center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140023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164E2E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37.500</w:t>
            </w:r>
            <w:r w:rsidR="00882F7F" w:rsidRPr="008F7384">
              <w:rPr>
                <w:rFonts w:cs="Arial"/>
                <w:szCs w:val="20"/>
              </w:rPr>
              <w:t>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37.500,00</w:t>
            </w:r>
          </w:p>
        </w:tc>
      </w:tr>
      <w:tr w:rsidR="00882F7F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12197E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MKGP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12197E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2330-17-0019 Podpora inovacijam v akvakulturi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43588A">
            <w:pPr>
              <w:jc w:val="center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140024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7021FA" w:rsidP="0043588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  <w:r w:rsidR="00882F7F" w:rsidRPr="008F7384">
              <w:rPr>
                <w:rFonts w:cs="Arial"/>
                <w:szCs w:val="20"/>
              </w:rPr>
              <w:t>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12.500,00</w:t>
            </w:r>
          </w:p>
        </w:tc>
      </w:tr>
      <w:tr w:rsidR="00882F7F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12197E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MKGP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12197E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2330-17-0020 Spodbujanje človeškega kapitala in povezovanje v mreže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43588A">
            <w:pPr>
              <w:jc w:val="center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140023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723B85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60</w:t>
            </w:r>
            <w:r w:rsidR="00882F7F" w:rsidRPr="008F7384">
              <w:rPr>
                <w:rFonts w:cs="Arial"/>
                <w:szCs w:val="20"/>
              </w:rPr>
              <w:t>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723B85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10.500</w:t>
            </w:r>
            <w:r w:rsidR="00882F7F" w:rsidRPr="008F7384">
              <w:rPr>
                <w:rFonts w:cs="Arial"/>
                <w:szCs w:val="20"/>
              </w:rPr>
              <w:t>,00</w:t>
            </w:r>
          </w:p>
        </w:tc>
      </w:tr>
      <w:tr w:rsidR="00882F7F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12197E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MKGP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12197E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2330-17-0020 Spodbujanje človeškega kapitala in povezovanje v mreže</w:t>
            </w:r>
            <w:r w:rsidR="00234B38">
              <w:rPr>
                <w:rFonts w:cs="Arial"/>
                <w:szCs w:val="20"/>
              </w:rPr>
              <w:t>nje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43588A">
            <w:pPr>
              <w:jc w:val="center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140024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723B85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140</w:t>
            </w:r>
            <w:r w:rsidR="00882F7F" w:rsidRPr="008F7384">
              <w:rPr>
                <w:rFonts w:cs="Arial"/>
                <w:szCs w:val="20"/>
              </w:rPr>
              <w:t>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723B85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3</w:t>
            </w:r>
            <w:r w:rsidR="00882F7F" w:rsidRPr="008F7384">
              <w:rPr>
                <w:rFonts w:cs="Arial"/>
                <w:szCs w:val="20"/>
              </w:rPr>
              <w:t>.500,00</w:t>
            </w:r>
          </w:p>
        </w:tc>
      </w:tr>
      <w:tr w:rsidR="00882F7F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12197E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MKGP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12197E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2330-17-0021 Sistem za okoljsko ravnanje v akvakulturi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43588A">
            <w:pPr>
              <w:jc w:val="center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140023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164E2E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11.250</w:t>
            </w:r>
            <w:r w:rsidR="00882F7F" w:rsidRPr="008F7384">
              <w:rPr>
                <w:rFonts w:cs="Arial"/>
                <w:szCs w:val="20"/>
              </w:rPr>
              <w:t>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11.250,00</w:t>
            </w:r>
          </w:p>
        </w:tc>
      </w:tr>
      <w:tr w:rsidR="00882F7F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12197E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MKGP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12197E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2330-17-0021 Sistem za okoljsko ravnanje v akvakulturi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43588A">
            <w:pPr>
              <w:jc w:val="center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140024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164E2E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3.750</w:t>
            </w:r>
            <w:r w:rsidR="00882F7F" w:rsidRPr="008F7384">
              <w:rPr>
                <w:rFonts w:cs="Arial"/>
                <w:szCs w:val="20"/>
              </w:rPr>
              <w:t>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3.750,00</w:t>
            </w:r>
          </w:p>
        </w:tc>
      </w:tr>
      <w:tr w:rsidR="00882F7F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12197E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MKGP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12197E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2330-17-0022 Akvakultura, ki zagotavlja okoljske storitve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43588A">
            <w:pPr>
              <w:jc w:val="center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140023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723B85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33.075</w:t>
            </w:r>
            <w:r w:rsidR="00882F7F" w:rsidRPr="008F7384">
              <w:rPr>
                <w:rFonts w:cs="Arial"/>
                <w:szCs w:val="20"/>
              </w:rPr>
              <w:t>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18.750,00</w:t>
            </w:r>
          </w:p>
        </w:tc>
      </w:tr>
      <w:tr w:rsidR="00882F7F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12197E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lastRenderedPageBreak/>
              <w:t>MKGP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12197E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2330-17-0022 Akvakultura, ki zagotavlja okoljske storitve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43588A">
            <w:pPr>
              <w:jc w:val="center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140024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723B85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11.025</w:t>
            </w:r>
            <w:r w:rsidR="00882F7F" w:rsidRPr="008F7384">
              <w:rPr>
                <w:rFonts w:cs="Arial"/>
                <w:szCs w:val="20"/>
              </w:rPr>
              <w:t>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6.250,00</w:t>
            </w:r>
          </w:p>
        </w:tc>
      </w:tr>
      <w:tr w:rsidR="00882F7F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12197E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MKGP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12197E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2330-17-0023 Ukrepi za varovanje javnega zdravja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43588A">
            <w:pPr>
              <w:jc w:val="center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140023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723B85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10</w:t>
            </w:r>
            <w:r w:rsidR="00882F7F" w:rsidRPr="008F7384">
              <w:rPr>
                <w:rFonts w:cs="Arial"/>
                <w:szCs w:val="20"/>
              </w:rPr>
              <w:t>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22.500,00</w:t>
            </w:r>
          </w:p>
        </w:tc>
      </w:tr>
      <w:tr w:rsidR="00882F7F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12197E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MKGP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12197E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2330-17-0023 Ukrepi za varovanje javnega zdravja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43588A">
            <w:pPr>
              <w:jc w:val="center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140024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723B85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190</w:t>
            </w:r>
            <w:r w:rsidR="00882F7F" w:rsidRPr="008F7384">
              <w:rPr>
                <w:rFonts w:cs="Arial"/>
                <w:szCs w:val="20"/>
              </w:rPr>
              <w:t>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F7384" w:rsidRDefault="00882F7F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7.500,00</w:t>
            </w:r>
          </w:p>
        </w:tc>
      </w:tr>
      <w:tr w:rsidR="00723B85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723B85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MKGP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12197E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 xml:space="preserve">2330-18-0059 Predelava ribiških proizvodov – 2. </w:t>
            </w:r>
            <w:r w:rsidR="00545751">
              <w:rPr>
                <w:rFonts w:cs="Arial"/>
                <w:szCs w:val="20"/>
              </w:rPr>
              <w:t>j</w:t>
            </w:r>
            <w:r w:rsidRPr="008F7384">
              <w:rPr>
                <w:rFonts w:cs="Arial"/>
                <w:szCs w:val="20"/>
              </w:rPr>
              <w:t>avni razpis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723B85">
            <w:pPr>
              <w:jc w:val="center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140023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172.635,70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5661AA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110.876,17</w:t>
            </w:r>
          </w:p>
        </w:tc>
      </w:tr>
      <w:tr w:rsidR="00723B85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723B85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MKGP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723B85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 xml:space="preserve">2330-18-0059 Predelava ribiških proizvodov – 2. </w:t>
            </w:r>
            <w:r w:rsidR="00545751">
              <w:rPr>
                <w:rFonts w:cs="Arial"/>
                <w:szCs w:val="20"/>
              </w:rPr>
              <w:t>j</w:t>
            </w:r>
            <w:r w:rsidRPr="008F7384">
              <w:rPr>
                <w:rFonts w:cs="Arial"/>
                <w:szCs w:val="20"/>
              </w:rPr>
              <w:t>avni razpis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723B85">
            <w:pPr>
              <w:jc w:val="center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140024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56.211,90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5661AA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36.958,73</w:t>
            </w:r>
          </w:p>
        </w:tc>
      </w:tr>
      <w:tr w:rsidR="00723B85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723B85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MKGP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12197E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2330-19-0016 Investicija v recirkulacijo Dvor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723B85">
            <w:pPr>
              <w:jc w:val="center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140023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108.393,77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750,00</w:t>
            </w:r>
          </w:p>
        </w:tc>
      </w:tr>
      <w:tr w:rsidR="00723B85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723B85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MKGP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723B85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2330-19-0016 Investicija v recirkulacijo Dvor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723B85">
            <w:pPr>
              <w:jc w:val="center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140024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36.131,26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250,00</w:t>
            </w:r>
          </w:p>
        </w:tc>
      </w:tr>
      <w:tr w:rsidR="00723B85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723B85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MKGP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12197E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2330-19-0017 Oprema za avtomatsko pakiranje školjk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723B85">
            <w:pPr>
              <w:jc w:val="center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140023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20.446,87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17.403,75</w:t>
            </w:r>
          </w:p>
        </w:tc>
      </w:tr>
      <w:tr w:rsidR="00723B85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723B85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MKGP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723B85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2330-19-0017 Oprema za avtomatsko pakiranje školjk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723B85">
            <w:pPr>
              <w:jc w:val="center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140024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6.815,63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5.801,25</w:t>
            </w:r>
          </w:p>
        </w:tc>
      </w:tr>
      <w:tr w:rsidR="00723B85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723B85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MKGP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12197E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2330-19-0018 Oprema za izdelavo ribjih izdelkov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723B85">
            <w:pPr>
              <w:jc w:val="center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140023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021FA" w:rsidP="0043588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55.625,14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15.000,00</w:t>
            </w:r>
          </w:p>
        </w:tc>
      </w:tr>
      <w:tr w:rsidR="00723B85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723B85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MKGP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723B85">
            <w:pPr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2330-19-0018 Oprema za izdelavo ribjih izdelkov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723B85">
            <w:pPr>
              <w:jc w:val="center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140024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021FA" w:rsidP="0043588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18.541,72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F7384" w:rsidRDefault="00723B85" w:rsidP="0043588A">
            <w:pPr>
              <w:jc w:val="right"/>
              <w:rPr>
                <w:rFonts w:cs="Arial"/>
                <w:szCs w:val="20"/>
              </w:rPr>
            </w:pPr>
            <w:r w:rsidRPr="008F7384">
              <w:rPr>
                <w:rFonts w:cs="Arial"/>
                <w:szCs w:val="20"/>
              </w:rPr>
              <w:t>5.000,00</w:t>
            </w:r>
          </w:p>
        </w:tc>
      </w:tr>
      <w:tr w:rsidR="00723B85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7D27E8" w:rsidRDefault="00723B85" w:rsidP="0012197E">
            <w:pPr>
              <w:rPr>
                <w:rFonts w:cs="Arial"/>
                <w:szCs w:val="20"/>
              </w:rPr>
            </w:pPr>
            <w:r w:rsidRPr="007D27E8">
              <w:rPr>
                <w:rFonts w:cs="Arial"/>
                <w:szCs w:val="20"/>
              </w:rPr>
              <w:t>MKGP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7D27E8" w:rsidRDefault="00723B85" w:rsidP="0012197E">
            <w:pPr>
              <w:rPr>
                <w:rFonts w:cs="Arial"/>
                <w:szCs w:val="20"/>
              </w:rPr>
            </w:pPr>
            <w:r w:rsidRPr="007D27E8">
              <w:rPr>
                <w:rFonts w:cs="Arial"/>
                <w:szCs w:val="20"/>
              </w:rPr>
              <w:t>2330-14-0014 Evropski sklad za pomorstvo in ribištvo 14-20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7D27E8" w:rsidRDefault="00723B85" w:rsidP="0043588A">
            <w:pPr>
              <w:jc w:val="center"/>
              <w:rPr>
                <w:rFonts w:cs="Arial"/>
                <w:szCs w:val="20"/>
              </w:rPr>
            </w:pPr>
            <w:r w:rsidRPr="007D27E8">
              <w:rPr>
                <w:rFonts w:cs="Arial"/>
                <w:szCs w:val="20"/>
              </w:rPr>
              <w:t>140023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7D27E8" w:rsidRDefault="00833EFD" w:rsidP="0043588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1.500.000,00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7D27E8" w:rsidRDefault="00833EFD" w:rsidP="0043588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180.000,00</w:t>
            </w:r>
          </w:p>
        </w:tc>
      </w:tr>
      <w:tr w:rsidR="00723B85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7D27E8" w:rsidRDefault="00723B85" w:rsidP="0012197E">
            <w:pPr>
              <w:rPr>
                <w:rFonts w:cs="Arial"/>
                <w:szCs w:val="20"/>
              </w:rPr>
            </w:pPr>
            <w:r w:rsidRPr="007D27E8">
              <w:rPr>
                <w:rFonts w:cs="Arial"/>
                <w:szCs w:val="20"/>
              </w:rPr>
              <w:t>MKGP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7D27E8" w:rsidRDefault="00723B85" w:rsidP="0012197E">
            <w:pPr>
              <w:rPr>
                <w:rFonts w:cs="Arial"/>
                <w:szCs w:val="20"/>
              </w:rPr>
            </w:pPr>
            <w:r w:rsidRPr="007D27E8">
              <w:rPr>
                <w:rFonts w:cs="Arial"/>
                <w:szCs w:val="20"/>
              </w:rPr>
              <w:t>2330-14-0014 Evropski sklad za pomorstvo in ribištvo 14-20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7D27E8" w:rsidRDefault="00723B85" w:rsidP="0043588A">
            <w:pPr>
              <w:jc w:val="center"/>
              <w:rPr>
                <w:rFonts w:cs="Arial"/>
                <w:szCs w:val="20"/>
              </w:rPr>
            </w:pPr>
            <w:r w:rsidRPr="007D27E8">
              <w:rPr>
                <w:rFonts w:cs="Arial"/>
                <w:szCs w:val="20"/>
              </w:rPr>
              <w:t>140024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7D27E8" w:rsidRDefault="007021FA" w:rsidP="0043588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  <w:r w:rsidR="00833EFD">
              <w:rPr>
                <w:rFonts w:cs="Arial"/>
                <w:szCs w:val="20"/>
              </w:rPr>
              <w:t>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7D27E8" w:rsidRDefault="00833EFD" w:rsidP="0043588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60.000,00</w:t>
            </w:r>
          </w:p>
        </w:tc>
      </w:tr>
      <w:tr w:rsidR="00723B85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85" w:rsidRPr="007D27E8" w:rsidRDefault="003E4242" w:rsidP="0043588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="00723B85">
              <w:rPr>
                <w:rFonts w:cs="Arial"/>
                <w:szCs w:val="20"/>
              </w:rPr>
              <w:instrText xml:space="preserve"> =SUM(ABOVE) </w:instrText>
            </w:r>
            <w:r>
              <w:rPr>
                <w:rFonts w:cs="Arial"/>
                <w:szCs w:val="20"/>
              </w:rPr>
              <w:fldChar w:fldCharType="separate"/>
            </w:r>
            <w:r w:rsidR="007021FA">
              <w:rPr>
                <w:rFonts w:cs="Arial"/>
                <w:noProof/>
                <w:szCs w:val="20"/>
              </w:rPr>
              <w:t>2.071.801,99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85" w:rsidRPr="007D27E8" w:rsidRDefault="003E4242" w:rsidP="0043588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="00723B85">
              <w:rPr>
                <w:rFonts w:cs="Arial"/>
                <w:szCs w:val="20"/>
              </w:rPr>
              <w:instrText xml:space="preserve"> =SUM(ABOVE) </w:instrText>
            </w:r>
            <w:r>
              <w:rPr>
                <w:rFonts w:cs="Arial"/>
                <w:szCs w:val="20"/>
              </w:rPr>
              <w:fldChar w:fldCharType="separate"/>
            </w:r>
            <w:r w:rsidR="00833EFD">
              <w:rPr>
                <w:rFonts w:cs="Arial"/>
                <w:noProof/>
                <w:szCs w:val="20"/>
              </w:rPr>
              <w:t>566.039,9</w:t>
            </w:r>
            <w:r>
              <w:rPr>
                <w:rFonts w:cs="Arial"/>
                <w:szCs w:val="20"/>
              </w:rPr>
              <w:fldChar w:fldCharType="end"/>
            </w:r>
            <w:r w:rsidR="008F7384">
              <w:rPr>
                <w:rFonts w:cs="Arial"/>
                <w:szCs w:val="20"/>
              </w:rPr>
              <w:t>0</w:t>
            </w:r>
          </w:p>
        </w:tc>
      </w:tr>
      <w:tr w:rsidR="00723B85" w:rsidRPr="008D1759" w:rsidTr="00BC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3B85" w:rsidRPr="008D1759" w:rsidRDefault="00723B85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r>
              <w:t>II.b</w:t>
            </w:r>
            <w:r w:rsidRPr="008D1759">
              <w:t xml:space="preserve"> Manjkajoče pravice porabe bodo za</w:t>
            </w:r>
            <w:r>
              <w:t>gotovljene s prerazporeditvijo</w:t>
            </w:r>
            <w:r w:rsidRPr="00697AD9">
              <w:t>:</w:t>
            </w:r>
          </w:p>
        </w:tc>
      </w:tr>
      <w:tr w:rsidR="00723B85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723B85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</w:tr>
      <w:tr w:rsidR="00723B85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</w:tr>
      <w:tr w:rsidR="00723B85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>
              <w:t>/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>
              <w:t>/</w:t>
            </w:r>
          </w:p>
        </w:tc>
      </w:tr>
      <w:tr w:rsidR="00723B85" w:rsidRPr="008D1759" w:rsidTr="00BC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3B85" w:rsidRPr="008D1759" w:rsidRDefault="00723B85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r>
              <w:t>II.c</w:t>
            </w:r>
            <w:r w:rsidRPr="008D1759">
              <w:t xml:space="preserve"> Načrtovana nad</w:t>
            </w:r>
            <w:r>
              <w:t>omestitev zmanjšanih prihodkov in povečanih odhodkov proračuna</w:t>
            </w:r>
            <w:r w:rsidRPr="00697AD9">
              <w:t>:</w:t>
            </w:r>
          </w:p>
        </w:tc>
      </w:tr>
      <w:tr w:rsidR="00723B85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lastRenderedPageBreak/>
              <w:t>Novi prihodki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23B85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</w:tr>
      <w:tr w:rsidR="00723B85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</w:tr>
      <w:tr w:rsidR="00723B85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</w:tr>
      <w:tr w:rsidR="00723B85" w:rsidRPr="008D1759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>
              <w:t>/</w:t>
            </w:r>
          </w:p>
        </w:tc>
        <w:tc>
          <w:tcPr>
            <w:tcW w:w="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5" w:rsidRPr="008D1759" w:rsidRDefault="00723B85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>
              <w:t>/</w:t>
            </w:r>
          </w:p>
        </w:tc>
      </w:tr>
      <w:tr w:rsidR="00723B85" w:rsidRPr="008D1759" w:rsidTr="00BC0B07">
        <w:trPr>
          <w:gridAfter w:val="1"/>
          <w:wAfter w:w="63" w:type="dxa"/>
          <w:trHeight w:val="1910"/>
        </w:trPr>
        <w:tc>
          <w:tcPr>
            <w:tcW w:w="9200" w:type="dxa"/>
            <w:gridSpan w:val="17"/>
          </w:tcPr>
          <w:p w:rsidR="00723B85" w:rsidRPr="008D1759" w:rsidRDefault="00723B85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:rsidR="00723B85" w:rsidRPr="008D1759" w:rsidRDefault="00723B85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:rsidR="00723B85" w:rsidRPr="008D1759" w:rsidRDefault="00723B85" w:rsidP="003E5E6A">
            <w:pPr>
              <w:widowControl w:val="0"/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723B85" w:rsidRPr="008D1759" w:rsidRDefault="00723B85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723B85" w:rsidRPr="008D1759" w:rsidRDefault="00723B85" w:rsidP="003E5E6A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23B85" w:rsidRPr="008D1759" w:rsidRDefault="00723B85" w:rsidP="003E5E6A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23B85" w:rsidRPr="008D1759" w:rsidRDefault="00723B85" w:rsidP="003E5E6A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:rsidR="00723B85" w:rsidRPr="008D1759" w:rsidRDefault="00723B85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723B85" w:rsidRPr="008D1759" w:rsidRDefault="00723B85" w:rsidP="003E5E6A">
            <w:pPr>
              <w:widowControl w:val="0"/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:rsidR="00723B85" w:rsidRPr="008D1759" w:rsidRDefault="00723B85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723B85" w:rsidRPr="008D1759" w:rsidRDefault="00723B85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II.a</w:t>
            </w:r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23B85" w:rsidRPr="008D1759" w:rsidRDefault="00723B85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II.b</w:t>
            </w:r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:rsidR="00723B85" w:rsidRPr="008D1759" w:rsidRDefault="00723B85" w:rsidP="003E5E6A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:rsidR="00723B85" w:rsidRPr="008D1759" w:rsidRDefault="00723B85" w:rsidP="003E5E6A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723B85" w:rsidRPr="008D1759" w:rsidRDefault="00723B85" w:rsidP="003E5E6A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723B85" w:rsidRPr="008D1759" w:rsidRDefault="00723B85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>, je treba izpolniti tudi točko II.b</w:t>
            </w:r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:rsidR="00723B85" w:rsidRPr="008D1759" w:rsidRDefault="00723B85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II.b</w:t>
            </w:r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23B85" w:rsidRPr="008D1759" w:rsidRDefault="00723B85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II.a.</w:t>
            </w:r>
          </w:p>
          <w:p w:rsidR="00723B85" w:rsidRPr="008D1759" w:rsidRDefault="00723B85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II.c</w:t>
            </w:r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23B85" w:rsidRPr="008D1759" w:rsidRDefault="00723B85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>tako, kot je določeno v točkah II.a in II.b,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:rsidR="00723B85" w:rsidRPr="008D1759" w:rsidRDefault="00723B85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23B85" w:rsidRPr="00D063BD" w:rsidTr="00BC0B07">
        <w:trPr>
          <w:gridAfter w:val="1"/>
          <w:wAfter w:w="63" w:type="dxa"/>
          <w:trHeight w:val="1152"/>
        </w:trPr>
        <w:tc>
          <w:tcPr>
            <w:tcW w:w="9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85" w:rsidRPr="00D731F3" w:rsidRDefault="00723B85" w:rsidP="00D47099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:rsidR="00723B85" w:rsidRPr="00171E3B" w:rsidRDefault="00723B85" w:rsidP="00D47099">
            <w:pPr>
              <w:rPr>
                <w:rFonts w:cs="Arial"/>
                <w:szCs w:val="20"/>
              </w:rPr>
            </w:pPr>
            <w:r w:rsidRPr="00171E3B">
              <w:rPr>
                <w:rFonts w:cs="Arial"/>
                <w:szCs w:val="20"/>
              </w:rPr>
              <w:t>(Samo če izberete NE pod točko 6.a.)</w:t>
            </w:r>
          </w:p>
          <w:p w:rsidR="00723B85" w:rsidRDefault="00723B85" w:rsidP="00D47099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Kratka obrazložitev</w:t>
            </w:r>
          </w:p>
          <w:p w:rsidR="00723B85" w:rsidRPr="00D731F3" w:rsidRDefault="00723B85" w:rsidP="00D4709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/</w:t>
            </w:r>
          </w:p>
        </w:tc>
      </w:tr>
      <w:tr w:rsidR="00723B85" w:rsidRPr="00D063BD" w:rsidTr="00BC0B07">
        <w:trPr>
          <w:gridAfter w:val="1"/>
          <w:wAfter w:w="63" w:type="dxa"/>
          <w:trHeight w:val="371"/>
        </w:trPr>
        <w:tc>
          <w:tcPr>
            <w:tcW w:w="9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85" w:rsidRPr="00171E3B" w:rsidRDefault="00723B85" w:rsidP="00D47099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23B85" w:rsidRPr="00D063BD" w:rsidTr="0043588A">
        <w:trPr>
          <w:gridAfter w:val="1"/>
          <w:wAfter w:w="63" w:type="dxa"/>
        </w:trPr>
        <w:tc>
          <w:tcPr>
            <w:tcW w:w="5441" w:type="dxa"/>
            <w:gridSpan w:val="11"/>
          </w:tcPr>
          <w:p w:rsidR="00723B85" w:rsidRPr="00171E3B" w:rsidRDefault="00723B85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lastRenderedPageBreak/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723B85" w:rsidRDefault="00723B85" w:rsidP="003E5E6A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723B85" w:rsidRPr="00171E3B" w:rsidRDefault="00723B85" w:rsidP="003E5E6A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723B85" w:rsidRPr="00171E3B" w:rsidRDefault="00723B85" w:rsidP="003E5E6A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723B85" w:rsidRPr="00171E3B" w:rsidRDefault="00723B85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3759" w:type="dxa"/>
            <w:gridSpan w:val="6"/>
          </w:tcPr>
          <w:p w:rsidR="008E386C" w:rsidRDefault="007C7B23" w:rsidP="007C7B2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NE</w:t>
            </w:r>
          </w:p>
        </w:tc>
      </w:tr>
      <w:tr w:rsidR="00723B85" w:rsidRPr="00D063BD" w:rsidTr="00BC0B07">
        <w:trPr>
          <w:gridAfter w:val="1"/>
          <w:wAfter w:w="63" w:type="dxa"/>
          <w:trHeight w:val="274"/>
        </w:trPr>
        <w:tc>
          <w:tcPr>
            <w:tcW w:w="9200" w:type="dxa"/>
            <w:gridSpan w:val="17"/>
          </w:tcPr>
          <w:p w:rsidR="00723B85" w:rsidRPr="00171E3B" w:rsidRDefault="00723B85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723B85" w:rsidRPr="00171E3B" w:rsidRDefault="00723B85" w:rsidP="003E5E6A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 xml:space="preserve">i občin Slovenije </w:t>
            </w:r>
            <w:r w:rsidR="00990DEE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SOS</w:t>
            </w:r>
            <w:r w:rsidR="00990DEE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>: NE</w:t>
            </w:r>
          </w:p>
          <w:p w:rsidR="00723B85" w:rsidRPr="00171E3B" w:rsidRDefault="00723B85" w:rsidP="003E5E6A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 xml:space="preserve">u občin Slovenije </w:t>
            </w:r>
            <w:r w:rsidR="00990DEE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ZOS</w:t>
            </w:r>
            <w:r w:rsidR="00990DEE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>: NE</w:t>
            </w:r>
          </w:p>
          <w:p w:rsidR="00723B85" w:rsidRPr="00171E3B" w:rsidRDefault="00723B85" w:rsidP="003E5E6A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</w:t>
            </w:r>
            <w:r>
              <w:rPr>
                <w:iCs/>
                <w:sz w:val="20"/>
                <w:szCs w:val="20"/>
              </w:rPr>
              <w:t xml:space="preserve">estnih občin Slovenije </w:t>
            </w:r>
            <w:r w:rsidR="00990DEE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ZMOS</w:t>
            </w:r>
            <w:r w:rsidR="00990DEE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723B85" w:rsidRPr="00171E3B" w:rsidRDefault="00723B85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23B85" w:rsidRPr="00171E3B" w:rsidRDefault="00723B85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723B85" w:rsidRPr="00171E3B" w:rsidRDefault="00723B85" w:rsidP="003E5E6A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  <w:p w:rsidR="00723B85" w:rsidRDefault="00723B85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723B85" w:rsidRPr="00171E3B" w:rsidRDefault="00723B85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723B85" w:rsidRPr="00171E3B" w:rsidRDefault="00723B85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23B85" w:rsidRPr="00D063BD" w:rsidTr="00BC0B07">
        <w:trPr>
          <w:gridAfter w:val="1"/>
          <w:wAfter w:w="63" w:type="dxa"/>
        </w:trPr>
        <w:tc>
          <w:tcPr>
            <w:tcW w:w="9200" w:type="dxa"/>
            <w:gridSpan w:val="17"/>
            <w:vAlign w:val="center"/>
          </w:tcPr>
          <w:p w:rsidR="00723B85" w:rsidRPr="00D063BD" w:rsidRDefault="00723B85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723B85" w:rsidRPr="00D063BD" w:rsidTr="0043588A">
        <w:trPr>
          <w:gridAfter w:val="1"/>
          <w:wAfter w:w="63" w:type="dxa"/>
        </w:trPr>
        <w:tc>
          <w:tcPr>
            <w:tcW w:w="5441" w:type="dxa"/>
            <w:gridSpan w:val="11"/>
          </w:tcPr>
          <w:p w:rsidR="00723B85" w:rsidRPr="00D063BD" w:rsidRDefault="00723B85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3759" w:type="dxa"/>
            <w:gridSpan w:val="6"/>
          </w:tcPr>
          <w:p w:rsidR="00723B85" w:rsidRPr="00D063BD" w:rsidRDefault="00723B85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723B85" w:rsidRPr="00D063BD" w:rsidTr="00BC0B07">
        <w:trPr>
          <w:gridAfter w:val="1"/>
          <w:wAfter w:w="63" w:type="dxa"/>
        </w:trPr>
        <w:tc>
          <w:tcPr>
            <w:tcW w:w="9200" w:type="dxa"/>
            <w:gridSpan w:val="17"/>
          </w:tcPr>
          <w:p w:rsidR="00723B85" w:rsidRPr="00D063BD" w:rsidRDefault="00723B85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23B85" w:rsidRPr="00D063BD" w:rsidTr="00BC0B07">
        <w:trPr>
          <w:gridAfter w:val="1"/>
          <w:wAfter w:w="63" w:type="dxa"/>
        </w:trPr>
        <w:tc>
          <w:tcPr>
            <w:tcW w:w="9200" w:type="dxa"/>
            <w:gridSpan w:val="17"/>
          </w:tcPr>
          <w:p w:rsidR="00723B85" w:rsidRPr="00D063BD" w:rsidRDefault="00723B85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:rsidR="00723B85" w:rsidRPr="00D063BD" w:rsidRDefault="00723B85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Datum objave: </w:t>
            </w:r>
          </w:p>
          <w:p w:rsidR="00723B85" w:rsidRDefault="00723B85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723B85" w:rsidRDefault="00723B85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23B85" w:rsidRDefault="00723B85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82F7F">
              <w:rPr>
                <w:iCs/>
                <w:sz w:val="20"/>
                <w:szCs w:val="20"/>
              </w:rPr>
              <w:t xml:space="preserve">Gradivo je objavljeno na portalu </w:t>
            </w:r>
            <w:r w:rsidR="00B80349">
              <w:rPr>
                <w:iCs/>
                <w:sz w:val="20"/>
                <w:szCs w:val="20"/>
              </w:rPr>
              <w:t>E</w:t>
            </w:r>
            <w:r w:rsidRPr="00882F7F">
              <w:rPr>
                <w:iCs/>
                <w:sz w:val="20"/>
                <w:szCs w:val="20"/>
              </w:rPr>
              <w:t>-demokracija.</w:t>
            </w:r>
          </w:p>
          <w:p w:rsidR="00723B85" w:rsidRPr="00D063BD" w:rsidRDefault="00723B85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23B85" w:rsidRPr="00D063BD" w:rsidRDefault="00723B85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:rsidR="00723B85" w:rsidRDefault="00723B85" w:rsidP="003E5E6A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celoti.</w:t>
            </w:r>
          </w:p>
          <w:p w:rsidR="00723B85" w:rsidRPr="00D063BD" w:rsidRDefault="00723B85" w:rsidP="00121B9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23B85" w:rsidRPr="00D063BD" w:rsidTr="0043588A">
        <w:trPr>
          <w:gridAfter w:val="1"/>
          <w:wAfter w:w="63" w:type="dxa"/>
        </w:trPr>
        <w:tc>
          <w:tcPr>
            <w:tcW w:w="5441" w:type="dxa"/>
            <w:gridSpan w:val="11"/>
            <w:vAlign w:val="center"/>
          </w:tcPr>
          <w:p w:rsidR="00723B85" w:rsidRPr="00D063BD" w:rsidRDefault="00723B85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3759" w:type="dxa"/>
            <w:gridSpan w:val="6"/>
            <w:vAlign w:val="center"/>
          </w:tcPr>
          <w:p w:rsidR="00723B85" w:rsidRPr="00D063BD" w:rsidRDefault="00723B85" w:rsidP="007B5AC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723B85" w:rsidRPr="00D063BD" w:rsidTr="0043588A">
        <w:trPr>
          <w:gridAfter w:val="1"/>
          <w:wAfter w:w="63" w:type="dxa"/>
        </w:trPr>
        <w:tc>
          <w:tcPr>
            <w:tcW w:w="5441" w:type="dxa"/>
            <w:gridSpan w:val="11"/>
            <w:vAlign w:val="center"/>
          </w:tcPr>
          <w:p w:rsidR="00723B85" w:rsidRPr="00D063BD" w:rsidRDefault="00723B85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3759" w:type="dxa"/>
            <w:gridSpan w:val="6"/>
            <w:vAlign w:val="center"/>
          </w:tcPr>
          <w:p w:rsidR="00723B85" w:rsidRPr="00D063BD" w:rsidRDefault="00723B85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23B85" w:rsidRPr="00D063BD" w:rsidTr="00BC0B07">
        <w:trPr>
          <w:gridAfter w:val="1"/>
          <w:wAfter w:w="63" w:type="dxa"/>
        </w:trPr>
        <w:tc>
          <w:tcPr>
            <w:tcW w:w="9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85" w:rsidRPr="00D063BD" w:rsidRDefault="00723B85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6210D5" w:rsidRDefault="006210D5" w:rsidP="006210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cs="Arial"/>
                <w:color w:val="000000"/>
                <w:sz w:val="22"/>
                <w:szCs w:val="22"/>
                <w:lang w:eastAsia="sl-SI"/>
              </w:rPr>
              <w:t xml:space="preserve">                                                              </w:t>
            </w:r>
            <w:bookmarkStart w:id="0" w:name="_GoBack"/>
            <w:bookmarkEnd w:id="0"/>
            <w:r>
              <w:rPr>
                <w:rFonts w:cs="Arial"/>
                <w:color w:val="000000"/>
                <w:sz w:val="22"/>
                <w:szCs w:val="22"/>
                <w:lang w:eastAsia="sl-SI"/>
              </w:rPr>
              <w:t>dr. Jože Podgoršek</w:t>
            </w:r>
          </w:p>
          <w:p w:rsidR="006210D5" w:rsidRDefault="006210D5" w:rsidP="006210D5">
            <w:pPr>
              <w:autoSpaceDE w:val="0"/>
              <w:autoSpaceDN w:val="0"/>
              <w:adjustRightInd w:val="0"/>
              <w:spacing w:line="240" w:lineRule="auto"/>
              <w:ind w:left="3400"/>
              <w:rPr>
                <w:rFonts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cs="Arial"/>
                <w:color w:val="000000"/>
                <w:sz w:val="22"/>
                <w:szCs w:val="22"/>
                <w:lang w:eastAsia="sl-SI"/>
              </w:rPr>
              <w:t xml:space="preserve">                                     državni sekretar </w:t>
            </w:r>
          </w:p>
          <w:p w:rsidR="00723B85" w:rsidRDefault="006210D5" w:rsidP="006210D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color w:val="000000"/>
                <w:sz w:val="22"/>
                <w:szCs w:val="22"/>
                <w:lang w:eastAsia="sl-SI"/>
              </w:rPr>
              <w:t xml:space="preserve">       po pooblastilu št. 1002-23/2018/3, z dne 14.9.2018     </w:t>
            </w:r>
          </w:p>
          <w:p w:rsidR="00723B85" w:rsidRPr="00D063BD" w:rsidRDefault="00723B85" w:rsidP="006210D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szCs w:val="20"/>
              </w:rPr>
            </w:pPr>
          </w:p>
        </w:tc>
      </w:tr>
    </w:tbl>
    <w:p w:rsidR="007A7279" w:rsidRPr="001E5470" w:rsidRDefault="007A7279" w:rsidP="001E5470">
      <w:pPr>
        <w:rPr>
          <w:rFonts w:eastAsia="Calibri" w:cs="Arial"/>
          <w:vanish/>
          <w:szCs w:val="20"/>
        </w:rPr>
      </w:pPr>
    </w:p>
    <w:p w:rsidR="000C6525" w:rsidRPr="006249C6" w:rsidRDefault="000C6525" w:rsidP="006249C6">
      <w:pPr>
        <w:rPr>
          <w:rFonts w:cs="Arial"/>
          <w:szCs w:val="20"/>
        </w:rPr>
        <w:sectPr w:rsidR="000C6525" w:rsidRPr="006249C6" w:rsidSect="00990D2C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DD4EA8" w:rsidRPr="00DB170B" w:rsidRDefault="00DD4EA8" w:rsidP="00DD4EA8">
      <w:pPr>
        <w:rPr>
          <w:lang w:eastAsia="sl-SI"/>
        </w:rPr>
      </w:pPr>
    </w:p>
    <w:p w:rsidR="007B5ACB" w:rsidRPr="00DB170B" w:rsidRDefault="007B5ACB" w:rsidP="00BC0B07">
      <w:pPr>
        <w:tabs>
          <w:tab w:val="left" w:pos="708"/>
        </w:tabs>
        <w:ind w:left="6012"/>
        <w:rPr>
          <w:rFonts w:cs="Arial"/>
          <w:szCs w:val="20"/>
        </w:rPr>
      </w:pPr>
      <w:r w:rsidRPr="00DB170B">
        <w:rPr>
          <w:rFonts w:cs="Arial"/>
          <w:szCs w:val="20"/>
        </w:rPr>
        <w:t xml:space="preserve">      </w:t>
      </w:r>
      <w:r w:rsidR="00025DA9">
        <w:rPr>
          <w:rFonts w:cs="Arial"/>
          <w:szCs w:val="20"/>
        </w:rPr>
        <w:t xml:space="preserve"> </w:t>
      </w:r>
      <w:r w:rsidRPr="00DB170B">
        <w:rPr>
          <w:rFonts w:cs="Arial"/>
          <w:szCs w:val="20"/>
        </w:rPr>
        <w:t xml:space="preserve">     PREDLOG</w:t>
      </w:r>
    </w:p>
    <w:p w:rsidR="007B5ACB" w:rsidRPr="00DB170B" w:rsidRDefault="007B5ACB" w:rsidP="00BC0B07">
      <w:pPr>
        <w:tabs>
          <w:tab w:val="left" w:pos="708"/>
        </w:tabs>
        <w:ind w:left="6012"/>
        <w:rPr>
          <w:rFonts w:cs="Arial"/>
          <w:szCs w:val="20"/>
        </w:rPr>
      </w:pPr>
      <w:r w:rsidRPr="00DB170B">
        <w:rPr>
          <w:rFonts w:cs="Arial"/>
          <w:szCs w:val="20"/>
        </w:rPr>
        <w:t xml:space="preserve">   (EVA) </w:t>
      </w:r>
      <w:r w:rsidR="00C053BA">
        <w:rPr>
          <w:szCs w:val="20"/>
        </w:rPr>
        <w:t>2019</w:t>
      </w:r>
      <w:r w:rsidR="00C8755C" w:rsidRPr="00CC04CD">
        <w:rPr>
          <w:szCs w:val="20"/>
        </w:rPr>
        <w:t>-2330-</w:t>
      </w:r>
      <w:r w:rsidR="00BA3697">
        <w:rPr>
          <w:szCs w:val="20"/>
        </w:rPr>
        <w:t>0100</w:t>
      </w:r>
    </w:p>
    <w:p w:rsidR="007B5ACB" w:rsidRPr="007D27E8" w:rsidRDefault="007B5ACB" w:rsidP="00BC0B07">
      <w:pPr>
        <w:tabs>
          <w:tab w:val="left" w:pos="708"/>
        </w:tabs>
        <w:rPr>
          <w:rFonts w:cs="Arial"/>
          <w:b/>
          <w:szCs w:val="20"/>
        </w:rPr>
      </w:pPr>
    </w:p>
    <w:p w:rsidR="007B5ACB" w:rsidRDefault="007B5ACB" w:rsidP="00BA00E1">
      <w:pPr>
        <w:jc w:val="both"/>
        <w:rPr>
          <w:rFonts w:cs="Arial"/>
          <w:szCs w:val="20"/>
        </w:rPr>
      </w:pPr>
      <w:r w:rsidRPr="007D27E8">
        <w:rPr>
          <w:rFonts w:cs="Arial"/>
          <w:szCs w:val="20"/>
        </w:rPr>
        <w:t>Na podlagi prvega odstavka 40. člena Zakona o morskem ribištv</w:t>
      </w:r>
      <w:r w:rsidR="0010179D">
        <w:rPr>
          <w:rFonts w:cs="Arial"/>
          <w:szCs w:val="20"/>
        </w:rPr>
        <w:t>u (Uradni list RS, št. 115/06,</w:t>
      </w:r>
      <w:r w:rsidRPr="007D27E8">
        <w:rPr>
          <w:rFonts w:cs="Arial"/>
          <w:szCs w:val="20"/>
        </w:rPr>
        <w:t xml:space="preserve"> 76/15</w:t>
      </w:r>
      <w:r w:rsidR="0010179D">
        <w:rPr>
          <w:rFonts w:cs="Arial"/>
          <w:szCs w:val="20"/>
        </w:rPr>
        <w:t xml:space="preserve"> in 69/17</w:t>
      </w:r>
      <w:r w:rsidRPr="007D27E8">
        <w:rPr>
          <w:rFonts w:cs="Arial"/>
          <w:szCs w:val="20"/>
        </w:rPr>
        <w:t>) Vlada Republike Slovenije</w:t>
      </w:r>
      <w:r w:rsidR="00E77EA8">
        <w:rPr>
          <w:rFonts w:cs="Arial"/>
          <w:szCs w:val="20"/>
        </w:rPr>
        <w:t xml:space="preserve"> </w:t>
      </w:r>
      <w:r w:rsidR="00E77EA8" w:rsidRPr="007D27E8">
        <w:rPr>
          <w:rFonts w:cs="Arial"/>
          <w:szCs w:val="20"/>
        </w:rPr>
        <w:t>izdaja</w:t>
      </w:r>
    </w:p>
    <w:p w:rsidR="00A47888" w:rsidRPr="007D27E8" w:rsidRDefault="00A47888" w:rsidP="00BA00E1">
      <w:pPr>
        <w:jc w:val="both"/>
        <w:rPr>
          <w:rFonts w:cs="Arial"/>
          <w:szCs w:val="20"/>
        </w:rPr>
      </w:pPr>
    </w:p>
    <w:p w:rsidR="007B5ACB" w:rsidRDefault="007B5ACB" w:rsidP="00BA00E1">
      <w:pPr>
        <w:jc w:val="center"/>
        <w:rPr>
          <w:rFonts w:cs="Arial"/>
          <w:szCs w:val="20"/>
        </w:rPr>
      </w:pPr>
      <w:r w:rsidRPr="00A47888">
        <w:rPr>
          <w:rFonts w:cs="Arial"/>
          <w:szCs w:val="20"/>
        </w:rPr>
        <w:t>U R E D B O</w:t>
      </w:r>
    </w:p>
    <w:p w:rsidR="006A46EB" w:rsidRPr="00A47888" w:rsidRDefault="006A46EB" w:rsidP="00BA00E1">
      <w:pPr>
        <w:jc w:val="center"/>
        <w:rPr>
          <w:rFonts w:cs="Arial"/>
          <w:szCs w:val="20"/>
        </w:rPr>
      </w:pPr>
    </w:p>
    <w:p w:rsidR="007B5ACB" w:rsidRPr="00A47888" w:rsidRDefault="00151FBB" w:rsidP="006A46EB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o </w:t>
      </w:r>
      <w:r w:rsidRPr="00151FBB">
        <w:rPr>
          <w:rFonts w:cs="Arial"/>
          <w:szCs w:val="20"/>
        </w:rPr>
        <w:t>spremembah</w:t>
      </w:r>
      <w:r>
        <w:rPr>
          <w:rFonts w:cs="Arial"/>
          <w:szCs w:val="20"/>
        </w:rPr>
        <w:t xml:space="preserve"> </w:t>
      </w:r>
      <w:r w:rsidR="00DA6BB7">
        <w:rPr>
          <w:rFonts w:cs="Arial"/>
          <w:szCs w:val="20"/>
        </w:rPr>
        <w:t>U</w:t>
      </w:r>
      <w:r w:rsidRPr="00151FBB">
        <w:rPr>
          <w:rFonts w:cs="Arial"/>
          <w:szCs w:val="20"/>
        </w:rPr>
        <w:t xml:space="preserve">redbe </w:t>
      </w:r>
      <w:r w:rsidR="007B5ACB" w:rsidRPr="00A47888">
        <w:rPr>
          <w:rFonts w:cs="Arial"/>
          <w:szCs w:val="20"/>
        </w:rPr>
        <w:t>o izvajanju ukrepov iz Operativnega programa za izvajanje Evropskega sklada za pomorstvo in ribištvo v Republiki Sloveniji za obdobje 2014–2020, ki se izvajajo z javnimi razpisi</w:t>
      </w:r>
    </w:p>
    <w:p w:rsidR="007B5ACB" w:rsidRPr="007D27E8" w:rsidRDefault="007B5ACB" w:rsidP="00DA6BB7">
      <w:pPr>
        <w:pStyle w:val="Slog1"/>
        <w:spacing w:line="260" w:lineRule="exact"/>
        <w:jc w:val="left"/>
      </w:pPr>
    </w:p>
    <w:p w:rsidR="0043122B" w:rsidRDefault="0043122B" w:rsidP="00C4330F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 w:rsidRPr="004E1147">
        <w:rPr>
          <w:rFonts w:cs="Arial"/>
          <w:szCs w:val="20"/>
          <w:lang w:eastAsia="sl-SI"/>
        </w:rPr>
        <w:t>člen</w:t>
      </w:r>
    </w:p>
    <w:p w:rsidR="00247127" w:rsidRPr="004E1147" w:rsidRDefault="00247127" w:rsidP="00247127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F31A0A" w:rsidRDefault="00DA6BB7" w:rsidP="009E4581">
      <w:pPr>
        <w:jc w:val="both"/>
      </w:pPr>
      <w:r>
        <w:t>V Uredbi</w:t>
      </w:r>
      <w:r w:rsidRPr="00DA6BB7">
        <w:t xml:space="preserve"> o izvajanju ukrepov iz Operativnega programa za izvajanje Evropskega sklada za pomorstvo in ribištvo v Republiki Sloveniji za obdobje 2014–2020, ki se izvajajo z javnimi razpisi (Uradni list RS, št. 14/17</w:t>
      </w:r>
      <w:r w:rsidR="00E13F2E">
        <w:t>, 16/18 in 80/18</w:t>
      </w:r>
      <w:r w:rsidRPr="00DA6BB7">
        <w:t xml:space="preserve">) </w:t>
      </w:r>
      <w:r>
        <w:t>se</w:t>
      </w:r>
      <w:r w:rsidR="00F31A0A">
        <w:t xml:space="preserve"> </w:t>
      </w:r>
      <w:r w:rsidR="00E13F2E">
        <w:t xml:space="preserve">v 1. členu </w:t>
      </w:r>
      <w:r w:rsidR="000D7F36">
        <w:t xml:space="preserve">prvi odstavek </w:t>
      </w:r>
      <w:r w:rsidR="00F31A0A">
        <w:t>spremeni tako, da se glasi:</w:t>
      </w:r>
    </w:p>
    <w:p w:rsidR="00F31A0A" w:rsidRDefault="00F31A0A" w:rsidP="009E4581">
      <w:pPr>
        <w:jc w:val="both"/>
      </w:pPr>
    </w:p>
    <w:p w:rsidR="00F31A0A" w:rsidRDefault="00F31A0A" w:rsidP="009E4581">
      <w:pPr>
        <w:jc w:val="both"/>
      </w:pPr>
      <w:r>
        <w:rPr>
          <w:rFonts w:cs="Arial"/>
          <w:szCs w:val="20"/>
        </w:rPr>
        <w:t>»</w:t>
      </w:r>
      <w:r w:rsidR="00046B91">
        <w:rPr>
          <w:rFonts w:cs="Arial"/>
          <w:szCs w:val="20"/>
        </w:rPr>
        <w:t xml:space="preserve">(1) </w:t>
      </w:r>
      <w:r w:rsidRPr="007D27E8">
        <w:rPr>
          <w:rFonts w:cs="Arial"/>
          <w:szCs w:val="20"/>
        </w:rPr>
        <w:t>Ta uredba ureja izvajanje ukrepov, ki se izvajajo z javnimi razpisi, iz Operativnega programa za izvajanje Evropskega sklada za pomorstvo in ribištvo v Republiki Sloveniji za ob</w:t>
      </w:r>
      <w:r w:rsidR="002A290A">
        <w:rPr>
          <w:rFonts w:cs="Arial"/>
          <w:szCs w:val="20"/>
        </w:rPr>
        <w:t>dobje 2014–2020</w:t>
      </w:r>
      <w:r w:rsidR="002649FA">
        <w:rPr>
          <w:rFonts w:cs="Arial"/>
          <w:szCs w:val="20"/>
        </w:rPr>
        <w:t>,</w:t>
      </w:r>
      <w:r w:rsidR="002A290A">
        <w:rPr>
          <w:rFonts w:cs="Arial"/>
          <w:szCs w:val="20"/>
        </w:rPr>
        <w:t xml:space="preserve"> </w:t>
      </w:r>
      <w:r w:rsidR="006811FA">
        <w:rPr>
          <w:rFonts w:cs="Arial"/>
          <w:szCs w:val="20"/>
        </w:rPr>
        <w:t>odobrenega</w:t>
      </w:r>
      <w:r w:rsidR="002A290A">
        <w:rPr>
          <w:rFonts w:cs="Arial"/>
          <w:szCs w:val="20"/>
        </w:rPr>
        <w:t xml:space="preserve"> z </w:t>
      </w:r>
      <w:r w:rsidR="002A290A" w:rsidRPr="007D27E8">
        <w:rPr>
          <w:rFonts w:cs="Arial"/>
          <w:szCs w:val="20"/>
        </w:rPr>
        <w:t>Izvedbenim sklepom K</w:t>
      </w:r>
      <w:r w:rsidR="002A290A">
        <w:rPr>
          <w:rFonts w:cs="Arial"/>
          <w:szCs w:val="20"/>
        </w:rPr>
        <w:t xml:space="preserve">omisije z dne 22. julija 2015 o </w:t>
      </w:r>
      <w:r w:rsidR="002A290A" w:rsidRPr="007D27E8">
        <w:rPr>
          <w:rFonts w:cs="Arial"/>
          <w:szCs w:val="20"/>
        </w:rPr>
        <w:t>odobritvi Operativnega programa za izvajanje Evropskega sklada za pomorstvo in ribištvo v Republiki Sloveniji za obdobje 2014–2020 za podporo iz Evropskega sklada za pomorstvo in ribištvo v Sloveniji, št. CCI 2014 SI 14 MF OP 001,</w:t>
      </w:r>
      <w:r w:rsidR="002A290A">
        <w:rPr>
          <w:rFonts w:cs="Arial"/>
          <w:szCs w:val="20"/>
        </w:rPr>
        <w:t xml:space="preserve"> </w:t>
      </w:r>
      <w:r w:rsidR="002A290A">
        <w:t>zadnjič spremenjen</w:t>
      </w:r>
      <w:r w:rsidR="0099314C">
        <w:t>ega</w:t>
      </w:r>
      <w:r w:rsidR="002A290A">
        <w:t xml:space="preserve"> z Izvedbenim sklepom Komisije</w:t>
      </w:r>
      <w:r w:rsidR="00857FD0">
        <w:t>,</w:t>
      </w:r>
      <w:r w:rsidR="002A290A">
        <w:t xml:space="preserve"> št.</w:t>
      </w:r>
      <w:r w:rsidR="00857FD0" w:rsidRPr="00857FD0">
        <w:t xml:space="preserve"> C(2019) 6333 </w:t>
      </w:r>
      <w:r w:rsidR="002A290A" w:rsidRPr="002A290A">
        <w:t>z dne 27.</w:t>
      </w:r>
      <w:r w:rsidR="00F014D9">
        <w:t xml:space="preserve"> avgusta </w:t>
      </w:r>
      <w:r w:rsidR="002A290A" w:rsidRPr="002A290A">
        <w:t xml:space="preserve">2019 o spremembi Izvedbenega sklepa C(2015) 5168 o odobritvi operativnega programa za izvajanje Evropskega sklada za pomorstvo in ribištvo v Republiki Sloveniji za obdobje 2014–2020 za podporo iz Evropskega sklada za pomorstvo in ribištvo v Sloveniji </w:t>
      </w:r>
      <w:r w:rsidRPr="007D27E8">
        <w:rPr>
          <w:rFonts w:cs="Arial"/>
          <w:szCs w:val="20"/>
        </w:rPr>
        <w:t>(v nadaljnje</w:t>
      </w:r>
      <w:r>
        <w:rPr>
          <w:rFonts w:cs="Arial"/>
          <w:szCs w:val="20"/>
        </w:rPr>
        <w:t>m besedilu: OP ESPR 2014–2020)</w:t>
      </w:r>
      <w:r w:rsidR="001800FF">
        <w:rPr>
          <w:rFonts w:cs="Arial"/>
          <w:szCs w:val="20"/>
        </w:rPr>
        <w:t>.</w:t>
      </w:r>
      <w:r w:rsidRPr="007D27E8">
        <w:rPr>
          <w:rFonts w:cs="Arial"/>
          <w:szCs w:val="20"/>
        </w:rPr>
        <w:t xml:space="preserve"> </w:t>
      </w:r>
      <w:r w:rsidR="001800FF">
        <w:rPr>
          <w:rFonts w:cs="Arial"/>
          <w:szCs w:val="20"/>
        </w:rPr>
        <w:t>OP ESPR 2014–2020</w:t>
      </w:r>
      <w:r>
        <w:rPr>
          <w:rFonts w:cs="Arial"/>
          <w:szCs w:val="20"/>
        </w:rPr>
        <w:t xml:space="preserve"> je </w:t>
      </w:r>
      <w:r w:rsidRPr="007D27E8">
        <w:rPr>
          <w:rFonts w:cs="Arial"/>
          <w:szCs w:val="20"/>
        </w:rPr>
        <w:t xml:space="preserve">dostopen na spletni strani Ministrstva za kmetijstvo, gozdarstvo in prehrano (v nadaljnjem besedilu: MKGP) </w:t>
      </w:r>
      <w:r w:rsidR="00F014D9">
        <w:rPr>
          <w:rFonts w:cs="Arial"/>
          <w:szCs w:val="20"/>
        </w:rPr>
        <w:t>ter</w:t>
      </w:r>
      <w:r w:rsidRPr="007D27E8">
        <w:rPr>
          <w:rFonts w:cs="Arial"/>
          <w:szCs w:val="20"/>
        </w:rPr>
        <w:t xml:space="preserve"> na spletni strani ribiškega sklada (http://www.ribiski-sklad.si/).</w:t>
      </w:r>
      <w:r>
        <w:rPr>
          <w:rFonts w:cs="Arial"/>
          <w:szCs w:val="20"/>
        </w:rPr>
        <w:t>«.</w:t>
      </w:r>
    </w:p>
    <w:p w:rsidR="00F31A0A" w:rsidRDefault="00F31A0A" w:rsidP="009E4581">
      <w:pPr>
        <w:jc w:val="both"/>
      </w:pPr>
    </w:p>
    <w:p w:rsidR="000D7F36" w:rsidRDefault="00E13F2E" w:rsidP="009E4581">
      <w:pPr>
        <w:jc w:val="both"/>
      </w:pPr>
      <w:r>
        <w:t xml:space="preserve">V drugem odstavku se 1. </w:t>
      </w:r>
      <w:r w:rsidR="000D7F36">
        <w:t xml:space="preserve">in </w:t>
      </w:r>
      <w:r>
        <w:t xml:space="preserve">2. </w:t>
      </w:r>
      <w:r w:rsidR="000D7F36">
        <w:t>točka spremenita tako, da se glasita:</w:t>
      </w:r>
    </w:p>
    <w:p w:rsidR="000D7F36" w:rsidRDefault="000D7F36" w:rsidP="009E4581">
      <w:pPr>
        <w:jc w:val="both"/>
      </w:pPr>
      <w:r>
        <w:t>»1. Uredbe (EU) št. 1303/2013 Evropskega parlamenta in Sveta z dne 17. decembra 2013 o skupnih določbah o Evropskem skladu za regionalni razvoj, Evropskem socialnem skladu, Kohezijskem skladu, Evropskem kmetijskem skladu za razvoj podeželja in Evropskem skladu za pomorstvo in ribištvo, o splošnih določbah o Evropskem skladu za regionalni razvoj, Evropskem socialnem skladu, Kohezijskem skladu in Evropskem skladu za pomorstvo in ribištvo ter o razveljavitvi Uredbe Sveta (ES) št. 1083/2006 (UL L št. 347 z dne 20. 12. 2013, str</w:t>
      </w:r>
      <w:r w:rsidR="004A294F">
        <w:t>. </w:t>
      </w:r>
      <w:r>
        <w:t xml:space="preserve">320), zadnjič spremenjene z Uredbo </w:t>
      </w:r>
      <w:r w:rsidRPr="00650E9B">
        <w:t>(EU) 2019/711 Evropskega parlamenta in Sveta z dne 17. aprila 2019 o spremembi Uredbe (EU) št. 1303/2013 glede virov za posebno dodelitev za pobudo za zaposlovanje mladih</w:t>
      </w:r>
      <w:r>
        <w:t xml:space="preserve"> (UL L št. 123 z dne 10. 5. 2019, str. 1), (v nadaljnjem besedilu: Uredba 1303/2013/EU);</w:t>
      </w:r>
    </w:p>
    <w:p w:rsidR="00650E9B" w:rsidRDefault="00650E9B" w:rsidP="009E4581">
      <w:pPr>
        <w:jc w:val="both"/>
      </w:pPr>
    </w:p>
    <w:p w:rsidR="000D7F36" w:rsidRDefault="000D7F36" w:rsidP="009E4581">
      <w:pPr>
        <w:jc w:val="both"/>
      </w:pPr>
      <w:r>
        <w:t xml:space="preserve">2. Uredbe (EU) št. 1380/2013 Evropskega parlamenta in Sveta z dne 11. decembra 2013 o skupni ribiški politiki in o spremembi uredb Sveta (ES) št. 1954/2003 in (ES) št. 1224/2009 ter razveljavitvi uredb Sveta (ES) št. 2371/2002 in (ES) št. 639/2004 ter Sklepa Sveta 2004/585/ES (UL L št. 354 z dne 28. 12. 2013, str. 22), zadnjič spremenjene z Uredbo </w:t>
      </w:r>
      <w:r w:rsidRPr="00870522">
        <w:t xml:space="preserve">(EU) 2019/1241 Evropskega parlamenta in Sveta z dne 20. junija 2019 o ohranjanju ribolovnih virov in varstvu morskih ekosistemov s tehničnimi ukrepi, o spremembi uredb Sveta (ES) št. 2019/2006, (ES) št. 1224/2009 ter uredb (EU) št. 1380/2013, (EU) 2016/1139, (EU) 2018/973, (EU) 2019/472 in (EU) 2019/1022 Evropskega parlamenta in Sveta ter o razveljavitvi uredb Sveta (ES) št. 894/97, </w:t>
      </w:r>
      <w:r w:rsidRPr="00870522">
        <w:lastRenderedPageBreak/>
        <w:t>(ES) št. 850/98, (ES) št. 2549/2000, (ES) št. 254/2002, (ES) št. 812/2004 in (ES) št. 2187/2005</w:t>
      </w:r>
      <w:r>
        <w:t xml:space="preserve"> (UL L št. 198 z dne 25. 7. 2019, str. 105), (v nadaljnjem besedilu: Uredba 1380/2013/EU);«.</w:t>
      </w:r>
    </w:p>
    <w:p w:rsidR="000D7F36" w:rsidRDefault="000D7F36" w:rsidP="009E4581">
      <w:pPr>
        <w:jc w:val="both"/>
      </w:pPr>
    </w:p>
    <w:p w:rsidR="000D7F36" w:rsidRDefault="00E13F2E" w:rsidP="000D7F36">
      <w:pPr>
        <w:jc w:val="both"/>
      </w:pPr>
      <w:r>
        <w:t xml:space="preserve">4. </w:t>
      </w:r>
      <w:r w:rsidR="00ED562A">
        <w:t>i</w:t>
      </w:r>
      <w:r>
        <w:t xml:space="preserve">n 5. </w:t>
      </w:r>
      <w:r w:rsidR="000D7F36">
        <w:t xml:space="preserve">točka </w:t>
      </w:r>
      <w:r w:rsidR="00372312">
        <w:t xml:space="preserve">se </w:t>
      </w:r>
      <w:r w:rsidR="000D7F36">
        <w:t>spremenita tako, da se glasita:</w:t>
      </w:r>
    </w:p>
    <w:p w:rsidR="000D7F36" w:rsidRDefault="000D7F36" w:rsidP="009E4581">
      <w:pPr>
        <w:jc w:val="both"/>
      </w:pPr>
      <w:r>
        <w:t xml:space="preserve">»4. Delegirane uredbe Komisije (EU) št. 480/2014 z dne 3. marca 2014 o dopolnitvi Uredbe (EU) št. 1303/2013 Evropskega parlamenta in Sveta o skupnih določbah o Evropskem skladu za regionalni razvoj, Evropskem socialnem skladu, Kohezijskem skladu, Evropskem kmetijskem skladu za razvoj podeželja in Evropskem skladu za pomorstvo in ribištvo ter o splošnih določbah o Evropskem skladu za regionalni razvoj, Evropskem socialnem skladu, Kohezijskem skladu in Evropskem skladu za pomorstvo in ribištvo (UL L št. 138 z dne 13. 5. 2014, str. 5), zadnjič spremenjene z </w:t>
      </w:r>
      <w:r w:rsidRPr="00046B91">
        <w:t>Delegiran</w:t>
      </w:r>
      <w:r>
        <w:t>o</w:t>
      </w:r>
      <w:r w:rsidRPr="00046B91">
        <w:t xml:space="preserve"> uredb</w:t>
      </w:r>
      <w:r>
        <w:t>o</w:t>
      </w:r>
      <w:r w:rsidRPr="00046B91">
        <w:t xml:space="preserve"> Komisije (EU) 2019/886 z dne 12. februarja 2019 o spremembi in popravku Delegirane uredbe (EU) št. 480/2014 glede določb o finančnih instrumentih, možnostih poenostavljenega obračunavanja stroškov, revizijski sledi, obsegu in vsebini revizij operacij in metodologiji za izbor vzorca operacij ter glede Priloge III</w:t>
      </w:r>
      <w:r>
        <w:t xml:space="preserve"> (UL L št. 142 z dne 29. 5. 2019, str. 9), (v nadaljnjem besedilu: Uredba 480/2014/EU);</w:t>
      </w:r>
    </w:p>
    <w:p w:rsidR="000D7F36" w:rsidRDefault="000D7F36" w:rsidP="009E4581">
      <w:pPr>
        <w:jc w:val="both"/>
      </w:pPr>
    </w:p>
    <w:p w:rsidR="000D7F36" w:rsidRDefault="000D7F36" w:rsidP="009E4581">
      <w:pPr>
        <w:jc w:val="both"/>
      </w:pPr>
      <w:r>
        <w:t xml:space="preserve">5. </w:t>
      </w:r>
      <w:r w:rsidRPr="000D7F36">
        <w:t>Uredbe (EU) št. 508/2014 Evropskega parlamenta in Sveta z dne 15. maja 2014 o Evropskem skladu za pomorstvo in ribištvo in razveljavitvi uredb Sveta (ES) št. 2328/2003, (ES) št. 861/2006, (ES) št. 1198/2006 in (ES) št. 791/2007 in Uredbe (EU) št. 1255/2011 Evropskega parlamenta in Sveta (UL L št. 149 z dne 20. 5. 2014, str. 1), zadnjič spremenjene z Uredbo (EU) 2019/1022 Evropskega parlamenta in Sveta z dne 20. junija 2019 o vzpostavitvi večletnega načrta za ribolov, ki izkorišča pridnene staleže v zahodnem Sredozemskem morju, in spremembi Uredbe (EU) št. 508/2014 (UL L št. 172 z dne 26. 6. 2019, str. 1), (v nadaljnjem besedilu: Uredba 508/2014/EU);</w:t>
      </w:r>
      <w:r>
        <w:t>«.</w:t>
      </w:r>
    </w:p>
    <w:p w:rsidR="00372312" w:rsidRDefault="00372312" w:rsidP="009E4581">
      <w:pPr>
        <w:jc w:val="both"/>
      </w:pPr>
    </w:p>
    <w:p w:rsidR="00372312" w:rsidRDefault="00372312" w:rsidP="00372312">
      <w:pPr>
        <w:jc w:val="both"/>
      </w:pPr>
      <w:r>
        <w:t>11. točka se spremeni tako, da se glasi:</w:t>
      </w:r>
    </w:p>
    <w:p w:rsidR="00372312" w:rsidRDefault="00372312" w:rsidP="00372312">
      <w:pPr>
        <w:jc w:val="both"/>
      </w:pPr>
      <w:r>
        <w:t>»11. Delegirane uredbe Komisije (EU) 2015/288 z dne 17. decembra 2014 o dopolnitvi Uredbe (EU) št. 508/2014 Evropskega parlamenta in Sveta o Evropskem skladu za pomorstvo in ribištvo glede časovnega obdobja in datumov za nedopustnost vlog (UL L št. 51 z dne 24. 2. 2015, str. 1), zadnjič spremenjene z Delegirano uredbo Komisije (EU) 2015/2252 z dne 30. septembra 2015 o spremembi Delegirane uredbe (EU) 2015/288 glede obdobja nedopustnosti vlog za podporo iz Evropskega sklada za pomorstvo in ribištvo (UL L št. 312 z dne 5. 12. 2015, str. 2), (v nadaljnjem besedilu: Uredba 1380/2013/EU)</w:t>
      </w:r>
      <w:r w:rsidR="00747ACD" w:rsidRPr="003F0C83">
        <w:t>;</w:t>
      </w:r>
      <w:r>
        <w:t>«.</w:t>
      </w:r>
    </w:p>
    <w:p w:rsidR="000D7F36" w:rsidRDefault="000D7F36" w:rsidP="009E4581">
      <w:pPr>
        <w:jc w:val="both"/>
      </w:pPr>
    </w:p>
    <w:p w:rsidR="00273A59" w:rsidRDefault="00273A59" w:rsidP="009E4581">
      <w:pPr>
        <w:jc w:val="both"/>
      </w:pPr>
    </w:p>
    <w:p w:rsidR="00F31A0A" w:rsidRDefault="00F31A0A" w:rsidP="00F31A0A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 w:rsidRPr="004E1147">
        <w:rPr>
          <w:rFonts w:cs="Arial"/>
          <w:szCs w:val="20"/>
          <w:lang w:eastAsia="sl-SI"/>
        </w:rPr>
        <w:t>člen</w:t>
      </w:r>
    </w:p>
    <w:p w:rsidR="00F31A0A" w:rsidRDefault="00F31A0A" w:rsidP="009E4581">
      <w:pPr>
        <w:jc w:val="both"/>
      </w:pPr>
    </w:p>
    <w:p w:rsidR="00E84E99" w:rsidRDefault="00F31A0A" w:rsidP="009E4581">
      <w:pPr>
        <w:jc w:val="both"/>
      </w:pPr>
      <w:r>
        <w:t xml:space="preserve">V </w:t>
      </w:r>
      <w:r w:rsidR="0010179D">
        <w:t>107</w:t>
      </w:r>
      <w:r>
        <w:t xml:space="preserve">. členu se v </w:t>
      </w:r>
      <w:r w:rsidR="0010179D">
        <w:t>prvem odstavku besedilo</w:t>
      </w:r>
      <w:r>
        <w:t xml:space="preserve"> </w:t>
      </w:r>
      <w:r w:rsidR="00E84E99">
        <w:t>»</w:t>
      </w:r>
      <w:r w:rsidR="0010179D">
        <w:t>izdaje odločbe o odobritvi sredstev</w:t>
      </w:r>
      <w:r w:rsidR="00E84E99">
        <w:t>« nadomesti z besed</w:t>
      </w:r>
      <w:r w:rsidR="00234B38">
        <w:t>ama</w:t>
      </w:r>
      <w:r w:rsidR="00E84E99">
        <w:t xml:space="preserve"> »</w:t>
      </w:r>
      <w:r w:rsidR="0010179D">
        <w:t>vložitve vloge</w:t>
      </w:r>
      <w:r w:rsidR="00E84E99">
        <w:t>«.</w:t>
      </w:r>
    </w:p>
    <w:p w:rsidR="00F31A0A" w:rsidRDefault="00F31A0A" w:rsidP="009E4581">
      <w:pPr>
        <w:jc w:val="both"/>
      </w:pPr>
    </w:p>
    <w:p w:rsidR="00F31A0A" w:rsidRDefault="00F31A0A" w:rsidP="00F31A0A">
      <w:pPr>
        <w:jc w:val="both"/>
      </w:pPr>
    </w:p>
    <w:p w:rsidR="009E4581" w:rsidRDefault="00DA6BB7" w:rsidP="009E4581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 w:rsidRPr="004E1147">
        <w:rPr>
          <w:rFonts w:cs="Arial"/>
          <w:szCs w:val="20"/>
          <w:lang w:eastAsia="sl-SI"/>
        </w:rPr>
        <w:t>člen</w:t>
      </w:r>
    </w:p>
    <w:p w:rsidR="009E4581" w:rsidRDefault="009E4581" w:rsidP="009E4581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933FF8" w:rsidRPr="001F498A" w:rsidRDefault="00933FF8" w:rsidP="00933FF8">
      <w:pPr>
        <w:tabs>
          <w:tab w:val="left" w:pos="0"/>
          <w:tab w:val="left" w:pos="284"/>
        </w:tabs>
        <w:jc w:val="both"/>
        <w:rPr>
          <w:rFonts w:cs="Arial"/>
          <w:bCs/>
          <w:szCs w:val="20"/>
        </w:rPr>
      </w:pPr>
      <w:r w:rsidRPr="001F498A">
        <w:rPr>
          <w:rFonts w:cs="Arial"/>
          <w:bCs/>
          <w:szCs w:val="20"/>
        </w:rPr>
        <w:t xml:space="preserve">V 108. členu se v prvem odstavku 5. točka </w:t>
      </w:r>
      <w:r w:rsidR="0034135E" w:rsidRPr="001F498A">
        <w:rPr>
          <w:rFonts w:cs="Arial"/>
          <w:bCs/>
          <w:szCs w:val="20"/>
        </w:rPr>
        <w:t xml:space="preserve">spremeni </w:t>
      </w:r>
      <w:r w:rsidRPr="001F498A">
        <w:rPr>
          <w:rFonts w:cs="Arial"/>
          <w:bCs/>
          <w:szCs w:val="20"/>
        </w:rPr>
        <w:t>tako, da se glasi:</w:t>
      </w:r>
    </w:p>
    <w:p w:rsidR="00933FF8" w:rsidRPr="001F498A" w:rsidRDefault="00933FF8" w:rsidP="00933FF8">
      <w:pPr>
        <w:tabs>
          <w:tab w:val="left" w:pos="0"/>
          <w:tab w:val="left" w:pos="284"/>
        </w:tabs>
        <w:jc w:val="both"/>
        <w:rPr>
          <w:rFonts w:cs="Arial"/>
          <w:bCs/>
          <w:szCs w:val="20"/>
        </w:rPr>
      </w:pPr>
    </w:p>
    <w:p w:rsidR="00933FF8" w:rsidRDefault="00933FF8" w:rsidP="00933FF8">
      <w:pPr>
        <w:tabs>
          <w:tab w:val="left" w:pos="0"/>
          <w:tab w:val="left" w:pos="284"/>
        </w:tabs>
        <w:jc w:val="both"/>
        <w:rPr>
          <w:rFonts w:cs="Arial"/>
          <w:bCs/>
          <w:szCs w:val="20"/>
        </w:rPr>
      </w:pPr>
      <w:r w:rsidRPr="001F498A">
        <w:rPr>
          <w:rFonts w:cs="Arial"/>
          <w:bCs/>
          <w:szCs w:val="20"/>
        </w:rPr>
        <w:t xml:space="preserve">»5. </w:t>
      </w:r>
      <w:r w:rsidRPr="00BC0FB3">
        <w:rPr>
          <w:rFonts w:cs="Arial"/>
          <w:bCs/>
          <w:szCs w:val="20"/>
        </w:rPr>
        <w:t xml:space="preserve">Vlagatelj ima lahko do 50 </w:t>
      </w:r>
      <w:proofErr w:type="spellStart"/>
      <w:r w:rsidRPr="00BC0FB3">
        <w:rPr>
          <w:rFonts w:cs="Arial"/>
          <w:bCs/>
          <w:szCs w:val="20"/>
        </w:rPr>
        <w:t>e</w:t>
      </w:r>
      <w:r w:rsidR="0034135E">
        <w:rPr>
          <w:rFonts w:cs="Arial"/>
          <w:bCs/>
          <w:szCs w:val="20"/>
        </w:rPr>
        <w:t>u</w:t>
      </w:r>
      <w:r w:rsidRPr="00BC0FB3">
        <w:rPr>
          <w:rFonts w:cs="Arial"/>
          <w:bCs/>
          <w:szCs w:val="20"/>
        </w:rPr>
        <w:t>rov</w:t>
      </w:r>
      <w:proofErr w:type="spellEnd"/>
      <w:r w:rsidRPr="00BC0FB3">
        <w:rPr>
          <w:rFonts w:cs="Arial"/>
          <w:bCs/>
          <w:szCs w:val="20"/>
        </w:rPr>
        <w:t xml:space="preserve"> neporavnanih zapadlih finančnih obveznosti do države</w:t>
      </w:r>
      <w:r w:rsidRPr="001F498A">
        <w:rPr>
          <w:rFonts w:cs="Arial"/>
          <w:bCs/>
          <w:szCs w:val="20"/>
        </w:rPr>
        <w:t>;«</w:t>
      </w:r>
      <w:r>
        <w:rPr>
          <w:rFonts w:cs="Arial"/>
          <w:bCs/>
          <w:szCs w:val="20"/>
        </w:rPr>
        <w:t>.</w:t>
      </w:r>
    </w:p>
    <w:p w:rsidR="00933FF8" w:rsidRDefault="00933FF8" w:rsidP="00933FF8">
      <w:pPr>
        <w:tabs>
          <w:tab w:val="left" w:pos="0"/>
          <w:tab w:val="left" w:pos="284"/>
        </w:tabs>
        <w:jc w:val="both"/>
        <w:rPr>
          <w:rFonts w:cs="Arial"/>
          <w:bCs/>
          <w:szCs w:val="20"/>
        </w:rPr>
      </w:pPr>
    </w:p>
    <w:p w:rsidR="00933FF8" w:rsidRDefault="00933FF8" w:rsidP="00933FF8">
      <w:pPr>
        <w:tabs>
          <w:tab w:val="left" w:pos="0"/>
          <w:tab w:val="left" w:pos="284"/>
        </w:tabs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8. točka</w:t>
      </w:r>
      <w:r w:rsidR="0034135E">
        <w:rPr>
          <w:rFonts w:cs="Arial"/>
          <w:bCs/>
          <w:szCs w:val="20"/>
        </w:rPr>
        <w:t xml:space="preserve"> se</w:t>
      </w:r>
      <w:r>
        <w:rPr>
          <w:rFonts w:cs="Arial"/>
          <w:bCs/>
          <w:szCs w:val="20"/>
        </w:rPr>
        <w:t xml:space="preserve"> spremeni tako, da se glasi:</w:t>
      </w:r>
    </w:p>
    <w:p w:rsidR="0010179D" w:rsidRDefault="0010179D" w:rsidP="0010179D">
      <w:pPr>
        <w:tabs>
          <w:tab w:val="left" w:pos="0"/>
          <w:tab w:val="left" w:pos="284"/>
        </w:tabs>
        <w:jc w:val="both"/>
        <w:rPr>
          <w:rFonts w:cs="Arial"/>
          <w:bCs/>
          <w:szCs w:val="20"/>
        </w:rPr>
      </w:pPr>
    </w:p>
    <w:p w:rsidR="0010179D" w:rsidRDefault="0010179D" w:rsidP="0010179D">
      <w:pPr>
        <w:tabs>
          <w:tab w:val="left" w:pos="0"/>
          <w:tab w:val="left" w:pos="284"/>
        </w:tabs>
        <w:jc w:val="both"/>
        <w:rPr>
          <w:rFonts w:cs="Arial"/>
          <w:szCs w:val="20"/>
          <w:lang w:eastAsia="sl-SI"/>
        </w:rPr>
      </w:pPr>
      <w:r>
        <w:rPr>
          <w:rFonts w:cs="Arial"/>
          <w:bCs/>
          <w:szCs w:val="20"/>
        </w:rPr>
        <w:t xml:space="preserve">»8. </w:t>
      </w:r>
      <w:r w:rsidR="00E13F2E">
        <w:rPr>
          <w:rFonts w:cs="Arial"/>
          <w:bCs/>
          <w:szCs w:val="20"/>
        </w:rPr>
        <w:t xml:space="preserve">vlogi </w:t>
      </w:r>
      <w:r>
        <w:rPr>
          <w:rFonts w:cs="Arial"/>
          <w:bCs/>
          <w:szCs w:val="20"/>
        </w:rPr>
        <w:t>priloženi računi in predračuni se morajo glasiti na vlagatelja. Dokazila in upravni akti, ki so neposredno povezani z operacijo</w:t>
      </w:r>
      <w:r w:rsidR="00A34113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 xml:space="preserve"> se morajo glasiti na vlagatelja, razen v primerih, ko to ni izvedljivo. Vlagatelj</w:t>
      </w:r>
      <w:r w:rsidR="00855F10">
        <w:rPr>
          <w:rFonts w:cs="Arial"/>
          <w:bCs/>
          <w:szCs w:val="20"/>
        </w:rPr>
        <w:t xml:space="preserve"> v teh primerih</w:t>
      </w:r>
      <w:r>
        <w:rPr>
          <w:rFonts w:cs="Arial"/>
          <w:bCs/>
          <w:szCs w:val="20"/>
        </w:rPr>
        <w:t xml:space="preserve"> predloži </w:t>
      </w:r>
      <w:r w:rsidR="00855F10">
        <w:rPr>
          <w:rFonts w:cs="Arial"/>
          <w:bCs/>
          <w:szCs w:val="20"/>
        </w:rPr>
        <w:t xml:space="preserve">druga </w:t>
      </w:r>
      <w:r>
        <w:rPr>
          <w:rFonts w:cs="Arial"/>
          <w:bCs/>
          <w:szCs w:val="20"/>
        </w:rPr>
        <w:t>ustrezna dokazila in upravne akte</w:t>
      </w:r>
      <w:r w:rsidR="0034135E">
        <w:rPr>
          <w:rFonts w:cs="Arial"/>
          <w:bCs/>
          <w:szCs w:val="20"/>
        </w:rPr>
        <w:t>;</w:t>
      </w:r>
      <w:r w:rsidR="00234B38">
        <w:rPr>
          <w:rFonts w:cs="Arial"/>
          <w:bCs/>
          <w:szCs w:val="20"/>
        </w:rPr>
        <w:t>«.</w:t>
      </w:r>
    </w:p>
    <w:p w:rsidR="0010179D" w:rsidRDefault="0010179D" w:rsidP="009E4581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9E4581" w:rsidRDefault="009E4581" w:rsidP="009E4581">
      <w:pPr>
        <w:tabs>
          <w:tab w:val="left" w:pos="0"/>
          <w:tab w:val="left" w:pos="284"/>
        </w:tabs>
        <w:jc w:val="both"/>
      </w:pPr>
      <w:r>
        <w:lastRenderedPageBreak/>
        <w:t xml:space="preserve">V </w:t>
      </w:r>
      <w:r w:rsidR="0010179D">
        <w:t>12. točki</w:t>
      </w:r>
      <w:r w:rsidR="0034135E">
        <w:t xml:space="preserve"> se</w:t>
      </w:r>
      <w:r w:rsidR="0010179D">
        <w:t xml:space="preserve"> </w:t>
      </w:r>
      <w:r w:rsidR="006D25F3">
        <w:t>besedilo »izdajo odločbe o odobritvi sredstev« nadomesti z besed</w:t>
      </w:r>
      <w:r w:rsidR="00234B38">
        <w:t>ama</w:t>
      </w:r>
      <w:r w:rsidR="006D25F3">
        <w:t xml:space="preserve"> »vložitvijo vloge«.</w:t>
      </w:r>
    </w:p>
    <w:p w:rsidR="006D25F3" w:rsidRPr="009E4581" w:rsidRDefault="006D25F3" w:rsidP="009E4581">
      <w:pPr>
        <w:tabs>
          <w:tab w:val="left" w:pos="0"/>
          <w:tab w:val="left" w:pos="284"/>
        </w:tabs>
        <w:jc w:val="both"/>
      </w:pPr>
    </w:p>
    <w:p w:rsidR="00247127" w:rsidRDefault="00247127" w:rsidP="00DD6E6D">
      <w:pPr>
        <w:tabs>
          <w:tab w:val="left" w:pos="0"/>
          <w:tab w:val="left" w:pos="284"/>
        </w:tabs>
        <w:jc w:val="both"/>
      </w:pPr>
    </w:p>
    <w:p w:rsidR="00930A25" w:rsidRPr="00CA180B" w:rsidRDefault="00930A25" w:rsidP="00930A25">
      <w:pPr>
        <w:jc w:val="center"/>
        <w:rPr>
          <w:rFonts w:cs="Arial"/>
          <w:szCs w:val="20"/>
          <w:lang w:eastAsia="sl-SI"/>
        </w:rPr>
      </w:pPr>
      <w:r w:rsidRPr="00CA180B">
        <w:rPr>
          <w:rFonts w:cs="Arial"/>
          <w:szCs w:val="20"/>
          <w:lang w:eastAsia="sl-SI"/>
        </w:rPr>
        <w:t>KONČNA DOLOČBA </w:t>
      </w:r>
    </w:p>
    <w:p w:rsidR="008A35DD" w:rsidRDefault="008A35DD" w:rsidP="00930A25">
      <w:pPr>
        <w:jc w:val="center"/>
        <w:rPr>
          <w:rFonts w:cs="Arial"/>
          <w:szCs w:val="20"/>
          <w:lang w:eastAsia="sl-SI"/>
        </w:rPr>
      </w:pPr>
    </w:p>
    <w:p w:rsidR="008A35DD" w:rsidRDefault="008A35DD" w:rsidP="008A35DD">
      <w:pPr>
        <w:rPr>
          <w:rFonts w:cs="Arial"/>
          <w:szCs w:val="20"/>
          <w:lang w:eastAsia="sl-SI"/>
        </w:rPr>
      </w:pPr>
    </w:p>
    <w:p w:rsidR="008A35DD" w:rsidRPr="007D27E8" w:rsidRDefault="008A35DD" w:rsidP="008A35DD">
      <w:pPr>
        <w:rPr>
          <w:rFonts w:cs="Arial"/>
          <w:szCs w:val="20"/>
          <w:lang w:eastAsia="sl-SI"/>
        </w:rPr>
      </w:pPr>
    </w:p>
    <w:p w:rsidR="00930A25" w:rsidRPr="00885F13" w:rsidRDefault="00885F13" w:rsidP="00885F13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člen</w:t>
      </w:r>
    </w:p>
    <w:p w:rsidR="00930A25" w:rsidRPr="00E82F60" w:rsidRDefault="00930A25" w:rsidP="00930A25">
      <w:pPr>
        <w:tabs>
          <w:tab w:val="left" w:pos="0"/>
          <w:tab w:val="left" w:pos="284"/>
        </w:tabs>
        <w:jc w:val="center"/>
        <w:rPr>
          <w:rFonts w:cs="Arial"/>
          <w:szCs w:val="20"/>
          <w:lang w:eastAsia="sl-SI"/>
        </w:rPr>
      </w:pPr>
      <w:r w:rsidRPr="00E82F60">
        <w:rPr>
          <w:rFonts w:cs="Arial"/>
          <w:szCs w:val="20"/>
          <w:lang w:eastAsia="sl-SI"/>
        </w:rPr>
        <w:t>(začetek veljavnosti) </w:t>
      </w:r>
    </w:p>
    <w:p w:rsidR="007B5ACB" w:rsidRPr="007D27E8" w:rsidRDefault="007B5ACB" w:rsidP="00BA00E1">
      <w:pPr>
        <w:jc w:val="center"/>
        <w:rPr>
          <w:rFonts w:cs="Arial"/>
          <w:b/>
          <w:szCs w:val="20"/>
          <w:lang w:eastAsia="sl-SI"/>
        </w:rPr>
      </w:pPr>
    </w:p>
    <w:p w:rsidR="007B5ACB" w:rsidRPr="007D27E8" w:rsidRDefault="007B5ACB" w:rsidP="00BA00E1">
      <w:pPr>
        <w:rPr>
          <w:rFonts w:cs="Arial"/>
          <w:szCs w:val="20"/>
          <w:lang w:eastAsia="sl-SI"/>
        </w:rPr>
      </w:pPr>
      <w:r w:rsidRPr="007D27E8">
        <w:rPr>
          <w:rFonts w:cs="Arial"/>
          <w:szCs w:val="20"/>
          <w:lang w:eastAsia="sl-SI"/>
        </w:rPr>
        <w:t>Ta uredba začne veljati naslednji dan po objavi v Uradnem listu Republike Slovenije.</w:t>
      </w:r>
    </w:p>
    <w:p w:rsidR="007B5ACB" w:rsidRDefault="007B5ACB" w:rsidP="00BA00E1">
      <w:pPr>
        <w:rPr>
          <w:rFonts w:cs="Arial"/>
          <w:szCs w:val="20"/>
          <w:lang w:eastAsia="sl-SI"/>
        </w:rPr>
      </w:pPr>
    </w:p>
    <w:p w:rsidR="00EF67C9" w:rsidRPr="007D27E8" w:rsidRDefault="00EF67C9" w:rsidP="00BA00E1">
      <w:pPr>
        <w:rPr>
          <w:rFonts w:cs="Arial"/>
          <w:szCs w:val="20"/>
          <w:lang w:eastAsia="sl-SI"/>
        </w:rPr>
      </w:pPr>
    </w:p>
    <w:p w:rsidR="007B5ACB" w:rsidRPr="007D27E8" w:rsidRDefault="007B5ACB" w:rsidP="00BA00E1">
      <w:pPr>
        <w:rPr>
          <w:rFonts w:cs="Arial"/>
          <w:szCs w:val="20"/>
          <w:lang w:eastAsia="sl-SI"/>
        </w:rPr>
      </w:pPr>
      <w:r w:rsidRPr="007D27E8">
        <w:rPr>
          <w:rFonts w:cs="Arial"/>
          <w:szCs w:val="20"/>
          <w:lang w:eastAsia="sl-SI"/>
        </w:rPr>
        <w:t>Št. </w:t>
      </w:r>
      <w:r w:rsidR="006A46EB">
        <w:rPr>
          <w:rFonts w:cs="Arial"/>
          <w:szCs w:val="20"/>
          <w:lang w:eastAsia="sl-SI"/>
        </w:rPr>
        <w:t xml:space="preserve"> </w:t>
      </w:r>
    </w:p>
    <w:p w:rsidR="007B5ACB" w:rsidRPr="007D27E8" w:rsidRDefault="007B5ACB" w:rsidP="00BA00E1">
      <w:pPr>
        <w:rPr>
          <w:rFonts w:cs="Arial"/>
          <w:szCs w:val="20"/>
          <w:lang w:eastAsia="sl-SI"/>
        </w:rPr>
      </w:pPr>
      <w:r w:rsidRPr="007D27E8">
        <w:rPr>
          <w:rFonts w:cs="Arial"/>
          <w:szCs w:val="20"/>
          <w:lang w:eastAsia="sl-SI"/>
        </w:rPr>
        <w:t>Ljubljana, dne</w:t>
      </w:r>
      <w:r w:rsidR="00B232EF">
        <w:rPr>
          <w:rFonts w:cs="Arial"/>
          <w:szCs w:val="20"/>
          <w:lang w:eastAsia="sl-SI"/>
        </w:rPr>
        <w:t xml:space="preserve"> </w:t>
      </w:r>
      <w:r w:rsidR="00C301D7">
        <w:rPr>
          <w:rFonts w:cs="Arial"/>
          <w:szCs w:val="20"/>
          <w:lang w:eastAsia="sl-SI"/>
        </w:rPr>
        <w:t>…</w:t>
      </w:r>
      <w:r w:rsidR="00BA73A4">
        <w:rPr>
          <w:rFonts w:cs="Arial"/>
          <w:szCs w:val="20"/>
          <w:lang w:eastAsia="sl-SI"/>
        </w:rPr>
        <w:t xml:space="preserve"> 2019</w:t>
      </w:r>
    </w:p>
    <w:p w:rsidR="007B5ACB" w:rsidRDefault="007B5ACB" w:rsidP="00BA00E1">
      <w:pPr>
        <w:rPr>
          <w:szCs w:val="20"/>
        </w:rPr>
      </w:pPr>
      <w:r w:rsidRPr="004011F1">
        <w:rPr>
          <w:rFonts w:cs="Arial"/>
          <w:szCs w:val="20"/>
          <w:lang w:eastAsia="sl-SI"/>
        </w:rPr>
        <w:t xml:space="preserve">EVA </w:t>
      </w:r>
      <w:r w:rsidR="00025DA9" w:rsidRPr="004011F1">
        <w:rPr>
          <w:szCs w:val="20"/>
        </w:rPr>
        <w:t>2019</w:t>
      </w:r>
      <w:r w:rsidR="00151FBB" w:rsidRPr="004011F1">
        <w:rPr>
          <w:szCs w:val="20"/>
        </w:rPr>
        <w:t>-2330-</w:t>
      </w:r>
      <w:r w:rsidR="00B5547B">
        <w:rPr>
          <w:szCs w:val="20"/>
        </w:rPr>
        <w:t>0100</w:t>
      </w:r>
    </w:p>
    <w:p w:rsidR="00930A25" w:rsidRDefault="00930A25" w:rsidP="00BA00E1">
      <w:pPr>
        <w:rPr>
          <w:szCs w:val="20"/>
        </w:rPr>
      </w:pPr>
    </w:p>
    <w:p w:rsidR="00930A25" w:rsidRDefault="00930A25" w:rsidP="00BA00E1">
      <w:pPr>
        <w:rPr>
          <w:szCs w:val="20"/>
        </w:rPr>
      </w:pPr>
    </w:p>
    <w:p w:rsidR="00930A25" w:rsidRDefault="00930A25" w:rsidP="00BA00E1">
      <w:pPr>
        <w:rPr>
          <w:szCs w:val="20"/>
        </w:rPr>
      </w:pPr>
    </w:p>
    <w:p w:rsidR="00930A25" w:rsidRDefault="00930A25" w:rsidP="00BA00E1">
      <w:pPr>
        <w:rPr>
          <w:szCs w:val="20"/>
        </w:rPr>
      </w:pPr>
    </w:p>
    <w:p w:rsidR="00930A25" w:rsidRPr="007D27E8" w:rsidRDefault="00930A25" w:rsidP="00BA00E1">
      <w:pPr>
        <w:rPr>
          <w:rFonts w:cs="Arial"/>
          <w:szCs w:val="20"/>
          <w:lang w:eastAsia="sl-SI"/>
        </w:rPr>
      </w:pPr>
    </w:p>
    <w:p w:rsidR="007B5ACB" w:rsidRPr="007D27E8" w:rsidRDefault="00025DA9" w:rsidP="00025DA9">
      <w:pPr>
        <w:tabs>
          <w:tab w:val="center" w:pos="6804"/>
        </w:tabs>
        <w:jc w:val="both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 xml:space="preserve"> </w:t>
      </w:r>
      <w:r>
        <w:rPr>
          <w:rFonts w:cs="Arial"/>
          <w:b/>
          <w:bCs/>
          <w:szCs w:val="20"/>
          <w:lang w:eastAsia="sl-SI"/>
        </w:rPr>
        <w:tab/>
      </w:r>
      <w:r w:rsidR="007B5ACB" w:rsidRPr="007D27E8">
        <w:rPr>
          <w:rFonts w:cs="Arial"/>
          <w:b/>
          <w:bCs/>
          <w:szCs w:val="20"/>
          <w:lang w:eastAsia="sl-SI"/>
        </w:rPr>
        <w:t>Vlada Republike Slovenije</w:t>
      </w:r>
    </w:p>
    <w:p w:rsidR="007B5ACB" w:rsidRPr="00C053BA" w:rsidRDefault="007B5ACB" w:rsidP="00025DA9">
      <w:pPr>
        <w:tabs>
          <w:tab w:val="center" w:pos="6804"/>
        </w:tabs>
        <w:jc w:val="both"/>
        <w:rPr>
          <w:rFonts w:cs="Arial"/>
          <w:bCs/>
          <w:szCs w:val="20"/>
          <w:lang w:eastAsia="sl-SI"/>
        </w:rPr>
      </w:pPr>
    </w:p>
    <w:p w:rsidR="007B5ACB" w:rsidRPr="00C053BA" w:rsidRDefault="00025DA9" w:rsidP="00025DA9">
      <w:pPr>
        <w:tabs>
          <w:tab w:val="center" w:pos="6804"/>
        </w:tabs>
        <w:jc w:val="both"/>
        <w:rPr>
          <w:rFonts w:cs="Arial"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 xml:space="preserve"> </w:t>
      </w:r>
      <w:r>
        <w:rPr>
          <w:rFonts w:cs="Arial"/>
          <w:bCs/>
          <w:szCs w:val="20"/>
          <w:lang w:eastAsia="sl-SI"/>
        </w:rPr>
        <w:tab/>
      </w:r>
      <w:r w:rsidR="00C053BA" w:rsidRPr="00C053BA">
        <w:rPr>
          <w:rFonts w:cs="Arial"/>
          <w:bCs/>
          <w:szCs w:val="20"/>
          <w:lang w:eastAsia="sl-SI"/>
        </w:rPr>
        <w:t>Marjan Šarec</w:t>
      </w:r>
    </w:p>
    <w:p w:rsidR="007B5ACB" w:rsidRPr="00C053BA" w:rsidRDefault="00025DA9" w:rsidP="00025DA9">
      <w:pPr>
        <w:tabs>
          <w:tab w:val="center" w:pos="6804"/>
        </w:tabs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ab/>
      </w:r>
      <w:r w:rsidR="0096739E">
        <w:rPr>
          <w:rFonts w:cs="Arial"/>
          <w:szCs w:val="20"/>
          <w:lang w:eastAsia="sl-SI"/>
        </w:rPr>
        <w:t>p</w:t>
      </w:r>
      <w:r w:rsidR="007B5ACB" w:rsidRPr="00C053BA">
        <w:rPr>
          <w:rFonts w:cs="Arial"/>
          <w:szCs w:val="20"/>
          <w:lang w:eastAsia="sl-SI"/>
        </w:rPr>
        <w:t>redsednik</w:t>
      </w:r>
    </w:p>
    <w:p w:rsidR="007B5ACB" w:rsidRPr="00C053BA" w:rsidRDefault="007B5ACB" w:rsidP="00025DA9">
      <w:pPr>
        <w:jc w:val="both"/>
        <w:rPr>
          <w:rFonts w:cs="Arial"/>
          <w:szCs w:val="20"/>
        </w:rPr>
      </w:pPr>
    </w:p>
    <w:p w:rsidR="007B5ACB" w:rsidRPr="00C053BA" w:rsidRDefault="007B5ACB" w:rsidP="00BA00E1">
      <w:pPr>
        <w:spacing w:after="200"/>
        <w:rPr>
          <w:rFonts w:cs="Arial"/>
          <w:szCs w:val="20"/>
        </w:rPr>
      </w:pPr>
    </w:p>
    <w:p w:rsidR="007B5ACB" w:rsidRPr="00C053BA" w:rsidRDefault="007B5ACB" w:rsidP="00BA00E1">
      <w:pPr>
        <w:tabs>
          <w:tab w:val="left" w:pos="708"/>
        </w:tabs>
        <w:rPr>
          <w:rFonts w:cs="Arial"/>
          <w:szCs w:val="20"/>
        </w:rPr>
      </w:pPr>
    </w:p>
    <w:p w:rsidR="007B5ACB" w:rsidRPr="00C053BA" w:rsidRDefault="007B5ACB" w:rsidP="00BA00E1">
      <w:pPr>
        <w:spacing w:after="200"/>
        <w:rPr>
          <w:rFonts w:cs="Arial"/>
          <w:szCs w:val="20"/>
        </w:rPr>
      </w:pPr>
      <w:r w:rsidRPr="00C053BA">
        <w:rPr>
          <w:rFonts w:cs="Arial"/>
          <w:szCs w:val="20"/>
        </w:rPr>
        <w:br w:type="page"/>
      </w:r>
    </w:p>
    <w:p w:rsidR="007B5ACB" w:rsidRPr="007D27E8" w:rsidRDefault="007B5ACB" w:rsidP="007B5ACB">
      <w:pPr>
        <w:tabs>
          <w:tab w:val="left" w:pos="708"/>
        </w:tabs>
        <w:rPr>
          <w:rFonts w:cs="Arial"/>
          <w:b/>
          <w:szCs w:val="20"/>
        </w:rPr>
      </w:pPr>
      <w:r w:rsidRPr="007D27E8">
        <w:rPr>
          <w:rFonts w:cs="Arial"/>
          <w:b/>
          <w:szCs w:val="20"/>
        </w:rPr>
        <w:lastRenderedPageBreak/>
        <w:t>OBRAZLOŽITEV</w:t>
      </w:r>
    </w:p>
    <w:p w:rsidR="007B5ACB" w:rsidRPr="007D27E8" w:rsidRDefault="007B5ACB" w:rsidP="007B5ACB">
      <w:pPr>
        <w:tabs>
          <w:tab w:val="left" w:pos="708"/>
        </w:tabs>
        <w:rPr>
          <w:rFonts w:cs="Arial"/>
          <w:b/>
          <w:szCs w:val="20"/>
        </w:rPr>
      </w:pPr>
    </w:p>
    <w:p w:rsidR="007B5ACB" w:rsidRPr="007D27E8" w:rsidRDefault="007B5ACB" w:rsidP="007B5ACB">
      <w:pPr>
        <w:tabs>
          <w:tab w:val="left" w:pos="708"/>
        </w:tabs>
        <w:rPr>
          <w:rFonts w:cs="Arial"/>
          <w:b/>
          <w:szCs w:val="20"/>
        </w:rPr>
      </w:pPr>
      <w:r w:rsidRPr="007D27E8">
        <w:rPr>
          <w:rFonts w:cs="Arial"/>
          <w:b/>
          <w:szCs w:val="20"/>
        </w:rPr>
        <w:t>I. UVOD</w:t>
      </w:r>
    </w:p>
    <w:p w:rsidR="007B5ACB" w:rsidRPr="007D27E8" w:rsidRDefault="007B5ACB" w:rsidP="007B5ACB">
      <w:pPr>
        <w:tabs>
          <w:tab w:val="left" w:pos="708"/>
        </w:tabs>
        <w:rPr>
          <w:rFonts w:cs="Arial"/>
          <w:szCs w:val="20"/>
        </w:rPr>
      </w:pPr>
    </w:p>
    <w:p w:rsidR="007B5ACB" w:rsidRPr="007D27E8" w:rsidRDefault="007B5ACB" w:rsidP="003E5E6A">
      <w:pPr>
        <w:numPr>
          <w:ilvl w:val="0"/>
          <w:numId w:val="14"/>
        </w:numPr>
        <w:tabs>
          <w:tab w:val="clear" w:pos="720"/>
          <w:tab w:val="num" w:pos="-360"/>
        </w:tabs>
        <w:ind w:left="360"/>
        <w:jc w:val="both"/>
        <w:rPr>
          <w:rFonts w:cs="Arial"/>
          <w:b/>
          <w:szCs w:val="20"/>
        </w:rPr>
      </w:pPr>
      <w:r w:rsidRPr="007D27E8">
        <w:rPr>
          <w:rFonts w:cs="Arial"/>
          <w:b/>
          <w:szCs w:val="20"/>
        </w:rPr>
        <w:t>Pravna podlaga (besedilo, vsebina zakonske določbe, ki je podlaga za izdajo uredbe)</w:t>
      </w:r>
    </w:p>
    <w:p w:rsidR="007B5ACB" w:rsidRPr="007D27E8" w:rsidRDefault="007B5ACB" w:rsidP="007B5ACB">
      <w:pPr>
        <w:jc w:val="both"/>
        <w:rPr>
          <w:rFonts w:cs="Arial"/>
          <w:szCs w:val="20"/>
        </w:rPr>
      </w:pPr>
    </w:p>
    <w:p w:rsidR="007B5ACB" w:rsidRPr="007D27E8" w:rsidRDefault="00654AEE" w:rsidP="00BA73A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Prvi</w:t>
      </w:r>
      <w:r w:rsidR="007B5ACB" w:rsidRPr="007D27E8">
        <w:rPr>
          <w:rFonts w:cs="Arial"/>
          <w:szCs w:val="20"/>
        </w:rPr>
        <w:t xml:space="preserve"> odstavek 40. člena Zakona o morskem ribištvu</w:t>
      </w:r>
      <w:r w:rsidR="00FA4DDF">
        <w:rPr>
          <w:rFonts w:cs="Arial"/>
          <w:szCs w:val="20"/>
        </w:rPr>
        <w:t xml:space="preserve"> </w:t>
      </w:r>
      <w:r w:rsidR="00BA73A4">
        <w:rPr>
          <w:rFonts w:cs="Arial"/>
          <w:szCs w:val="20"/>
        </w:rPr>
        <w:t>(Uradni list RS, št. 115/06,</w:t>
      </w:r>
      <w:r w:rsidR="00BA73A4" w:rsidRPr="007D27E8">
        <w:rPr>
          <w:rFonts w:cs="Arial"/>
          <w:szCs w:val="20"/>
        </w:rPr>
        <w:t xml:space="preserve"> 76/15</w:t>
      </w:r>
      <w:r w:rsidR="00BA73A4">
        <w:rPr>
          <w:rFonts w:cs="Arial"/>
          <w:szCs w:val="20"/>
        </w:rPr>
        <w:t xml:space="preserve"> in 69/17</w:t>
      </w:r>
      <w:r w:rsidR="00BA73A4" w:rsidRPr="007D27E8">
        <w:rPr>
          <w:rFonts w:cs="Arial"/>
          <w:szCs w:val="20"/>
        </w:rPr>
        <w:t>)</w:t>
      </w:r>
      <w:r w:rsidR="007B5ACB" w:rsidRPr="007D27E8">
        <w:rPr>
          <w:rFonts w:cs="Arial"/>
          <w:szCs w:val="20"/>
        </w:rPr>
        <w:t xml:space="preserve"> določa, da Vlada RS predpiše ukrepe in postopke za izvajanje </w:t>
      </w:r>
      <w:r w:rsidR="007B5ACB" w:rsidRPr="00382667">
        <w:rPr>
          <w:rFonts w:cs="Arial"/>
          <w:szCs w:val="20"/>
        </w:rPr>
        <w:t xml:space="preserve">predpisov </w:t>
      </w:r>
      <w:r w:rsidR="00382667" w:rsidRPr="00382667">
        <w:rPr>
          <w:rFonts w:cs="Arial"/>
          <w:szCs w:val="20"/>
        </w:rPr>
        <w:t xml:space="preserve">Evropske </w:t>
      </w:r>
      <w:r w:rsidR="009E283B" w:rsidRPr="007C7B23">
        <w:rPr>
          <w:rFonts w:cs="Arial"/>
          <w:szCs w:val="20"/>
        </w:rPr>
        <w:t>u</w:t>
      </w:r>
      <w:r w:rsidR="007B5ACB" w:rsidRPr="00382667">
        <w:rPr>
          <w:rFonts w:cs="Arial"/>
          <w:szCs w:val="20"/>
        </w:rPr>
        <w:t>nije s</w:t>
      </w:r>
      <w:r w:rsidR="007B5ACB" w:rsidRPr="007D27E8">
        <w:rPr>
          <w:rFonts w:cs="Arial"/>
          <w:szCs w:val="20"/>
        </w:rPr>
        <w:t xml:space="preserve"> področja skupne ribiške politike ter določa pristojne organe in organizacije za izvajanje predpisov Unije.</w:t>
      </w:r>
    </w:p>
    <w:p w:rsidR="007B5ACB" w:rsidRPr="007D27E8" w:rsidRDefault="007B5ACB" w:rsidP="007B5ACB">
      <w:pPr>
        <w:tabs>
          <w:tab w:val="left" w:pos="708"/>
        </w:tabs>
        <w:rPr>
          <w:rFonts w:cs="Arial"/>
          <w:szCs w:val="20"/>
        </w:rPr>
      </w:pPr>
    </w:p>
    <w:p w:rsidR="007B5ACB" w:rsidRPr="007D27E8" w:rsidRDefault="007B5ACB" w:rsidP="003E5E6A">
      <w:pPr>
        <w:numPr>
          <w:ilvl w:val="0"/>
          <w:numId w:val="14"/>
        </w:numPr>
        <w:tabs>
          <w:tab w:val="clear" w:pos="720"/>
          <w:tab w:val="num" w:pos="-360"/>
        </w:tabs>
        <w:ind w:left="360"/>
        <w:jc w:val="both"/>
        <w:rPr>
          <w:rFonts w:cs="Arial"/>
          <w:b/>
          <w:szCs w:val="20"/>
        </w:rPr>
      </w:pPr>
      <w:r w:rsidRPr="007D27E8">
        <w:rPr>
          <w:rFonts w:cs="Arial"/>
          <w:b/>
          <w:szCs w:val="20"/>
        </w:rPr>
        <w:t>Rok za izdajo uredbe, določen z zakonom</w:t>
      </w:r>
    </w:p>
    <w:p w:rsidR="007B5ACB" w:rsidRPr="007D27E8" w:rsidRDefault="007B5ACB" w:rsidP="007B5ACB">
      <w:pPr>
        <w:tabs>
          <w:tab w:val="left" w:pos="708"/>
        </w:tabs>
        <w:rPr>
          <w:rFonts w:cs="Arial"/>
          <w:szCs w:val="20"/>
        </w:rPr>
      </w:pPr>
      <w:r w:rsidRPr="007D27E8">
        <w:rPr>
          <w:rFonts w:cs="Arial"/>
          <w:szCs w:val="20"/>
        </w:rPr>
        <w:t>Rok ni določen.</w:t>
      </w:r>
    </w:p>
    <w:p w:rsidR="007B5ACB" w:rsidRPr="007D27E8" w:rsidRDefault="007B5ACB" w:rsidP="007B5ACB">
      <w:pPr>
        <w:tabs>
          <w:tab w:val="left" w:pos="708"/>
        </w:tabs>
        <w:rPr>
          <w:rFonts w:cs="Arial"/>
          <w:szCs w:val="20"/>
        </w:rPr>
      </w:pPr>
    </w:p>
    <w:p w:rsidR="007B5ACB" w:rsidRPr="007D27E8" w:rsidRDefault="007B5ACB" w:rsidP="003E5E6A">
      <w:pPr>
        <w:numPr>
          <w:ilvl w:val="0"/>
          <w:numId w:val="14"/>
        </w:numPr>
        <w:tabs>
          <w:tab w:val="clear" w:pos="720"/>
          <w:tab w:val="num" w:pos="0"/>
        </w:tabs>
        <w:ind w:left="360"/>
        <w:jc w:val="both"/>
        <w:rPr>
          <w:rFonts w:cs="Arial"/>
          <w:b/>
          <w:szCs w:val="20"/>
        </w:rPr>
      </w:pPr>
      <w:r w:rsidRPr="007D27E8">
        <w:rPr>
          <w:rFonts w:cs="Arial"/>
          <w:b/>
          <w:szCs w:val="20"/>
        </w:rPr>
        <w:t>Splošna obrazložitev predloga uredbe, če je potrebna</w:t>
      </w:r>
    </w:p>
    <w:p w:rsidR="007B5ACB" w:rsidRPr="007D27E8" w:rsidRDefault="007B5ACB" w:rsidP="007B5ACB">
      <w:pPr>
        <w:tabs>
          <w:tab w:val="left" w:pos="708"/>
        </w:tabs>
        <w:rPr>
          <w:rFonts w:cs="Arial"/>
          <w:szCs w:val="20"/>
        </w:rPr>
      </w:pPr>
      <w:r w:rsidRPr="007D27E8">
        <w:rPr>
          <w:rFonts w:cs="Arial"/>
          <w:szCs w:val="20"/>
        </w:rPr>
        <w:t>/</w:t>
      </w:r>
    </w:p>
    <w:p w:rsidR="007B5ACB" w:rsidRPr="007D27E8" w:rsidRDefault="007B5ACB" w:rsidP="003E5E6A">
      <w:pPr>
        <w:numPr>
          <w:ilvl w:val="0"/>
          <w:numId w:val="14"/>
        </w:numPr>
        <w:tabs>
          <w:tab w:val="clear" w:pos="720"/>
          <w:tab w:val="num" w:pos="0"/>
        </w:tabs>
        <w:ind w:left="360"/>
        <w:jc w:val="both"/>
        <w:rPr>
          <w:rFonts w:cs="Arial"/>
          <w:b/>
          <w:szCs w:val="20"/>
        </w:rPr>
      </w:pPr>
      <w:r w:rsidRPr="007D27E8">
        <w:rPr>
          <w:rFonts w:cs="Arial"/>
          <w:b/>
          <w:szCs w:val="20"/>
        </w:rPr>
        <w:t>Predstavitev presoje posledic za posamezna področja, če te niso mogle biti celovito predstavljene v predlogu zakona</w:t>
      </w:r>
    </w:p>
    <w:p w:rsidR="007B5ACB" w:rsidRPr="007D27E8" w:rsidRDefault="007B5ACB" w:rsidP="007B5ACB">
      <w:pPr>
        <w:jc w:val="both"/>
        <w:rPr>
          <w:rFonts w:cs="Arial"/>
          <w:szCs w:val="20"/>
        </w:rPr>
      </w:pPr>
      <w:r w:rsidRPr="007D27E8">
        <w:rPr>
          <w:rFonts w:cs="Arial"/>
          <w:szCs w:val="20"/>
        </w:rPr>
        <w:t>/</w:t>
      </w:r>
    </w:p>
    <w:p w:rsidR="007B5ACB" w:rsidRPr="007D27E8" w:rsidRDefault="007B5ACB" w:rsidP="007B5ACB">
      <w:pPr>
        <w:rPr>
          <w:rFonts w:cs="Arial"/>
          <w:szCs w:val="20"/>
          <w:lang w:eastAsia="sl-SI"/>
        </w:rPr>
      </w:pPr>
    </w:p>
    <w:p w:rsidR="007B5ACB" w:rsidRPr="007D27E8" w:rsidRDefault="007B5ACB" w:rsidP="007B5ACB">
      <w:pPr>
        <w:tabs>
          <w:tab w:val="left" w:pos="708"/>
        </w:tabs>
        <w:rPr>
          <w:rFonts w:cs="Arial"/>
          <w:b/>
          <w:szCs w:val="20"/>
        </w:rPr>
      </w:pPr>
      <w:r w:rsidRPr="007D27E8">
        <w:rPr>
          <w:rFonts w:cs="Arial"/>
          <w:b/>
          <w:szCs w:val="20"/>
        </w:rPr>
        <w:t>II. VSEBINSKA OBRAZLOŽITEV PREDLAGANIH REŠITEV</w:t>
      </w:r>
    </w:p>
    <w:p w:rsidR="007B5ACB" w:rsidRPr="007D27E8" w:rsidRDefault="007B5ACB" w:rsidP="007B5ACB">
      <w:pPr>
        <w:tabs>
          <w:tab w:val="left" w:pos="708"/>
        </w:tabs>
        <w:rPr>
          <w:rFonts w:cs="Arial"/>
          <w:b/>
          <w:szCs w:val="20"/>
        </w:rPr>
      </w:pPr>
    </w:p>
    <w:p w:rsidR="00F0440E" w:rsidRPr="00882F7F" w:rsidRDefault="00F0440E" w:rsidP="00F0440E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882F7F">
        <w:rPr>
          <w:rFonts w:cs="Arial"/>
          <w:szCs w:val="20"/>
        </w:rPr>
        <w:t xml:space="preserve">Uredba </w:t>
      </w:r>
      <w:r>
        <w:rPr>
          <w:rFonts w:cs="Arial"/>
          <w:szCs w:val="20"/>
        </w:rPr>
        <w:t xml:space="preserve">o spremembah </w:t>
      </w:r>
      <w:r w:rsidRPr="00882F7F">
        <w:rPr>
          <w:rFonts w:cs="Arial"/>
          <w:szCs w:val="20"/>
        </w:rPr>
        <w:t>ureja izvajanje tistih ukrepov iz Operativnega programa za izvajanje Evropskega sklada za pomorstvo in ribištvo v Republiki Sloveniji za obdobje 2014</w:t>
      </w:r>
      <w:r w:rsidRPr="00882F7F">
        <w:rPr>
          <w:rFonts w:cs="Arial"/>
          <w:szCs w:val="20"/>
          <w:lang w:eastAsia="sl-SI"/>
        </w:rPr>
        <w:t>–</w:t>
      </w:r>
      <w:r w:rsidRPr="00882F7F">
        <w:rPr>
          <w:rFonts w:cs="Arial"/>
          <w:szCs w:val="20"/>
        </w:rPr>
        <w:t>2020, ki se izvajajo z javnimi razpisi. Operativni program je potrjen z Izvedbenim sklepom Komisije z dne 22. julija 2015 o odobritvi Operativnega programa za izvajanje Evropskega sklada za pomorstvo in ribištvo v Republiki Sloveniji za obdobje 2014</w:t>
      </w:r>
      <w:r w:rsidRPr="00882F7F">
        <w:rPr>
          <w:rFonts w:cs="Arial"/>
          <w:szCs w:val="20"/>
          <w:lang w:eastAsia="sl-SI"/>
        </w:rPr>
        <w:t>–</w:t>
      </w:r>
      <w:r w:rsidRPr="00882F7F">
        <w:rPr>
          <w:rFonts w:cs="Arial"/>
          <w:szCs w:val="20"/>
        </w:rPr>
        <w:t>2020 za podporo iz Evropskega sklada za pomorstvo in ribištvo v Sloveniji, št. CCI 2014 SI 14 MF OP 001.</w:t>
      </w:r>
    </w:p>
    <w:p w:rsidR="00F0440E" w:rsidRPr="00882F7F" w:rsidRDefault="00F0440E" w:rsidP="00F0440E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7B5ACB" w:rsidRPr="007D27E8" w:rsidRDefault="00F0440E" w:rsidP="00F0440E">
      <w:pPr>
        <w:jc w:val="both"/>
        <w:rPr>
          <w:rFonts w:cs="Arial"/>
          <w:szCs w:val="20"/>
        </w:rPr>
      </w:pPr>
      <w:r w:rsidRPr="00C053BA">
        <w:rPr>
          <w:szCs w:val="20"/>
        </w:rPr>
        <w:t xml:space="preserve">Z dopolnitvijo in spremembami </w:t>
      </w:r>
      <w:r w:rsidR="00234B38">
        <w:rPr>
          <w:szCs w:val="20"/>
        </w:rPr>
        <w:t>u</w:t>
      </w:r>
      <w:r w:rsidRPr="00C053BA">
        <w:rPr>
          <w:szCs w:val="20"/>
        </w:rPr>
        <w:t xml:space="preserve">redbe se ureja oziroma </w:t>
      </w:r>
      <w:r w:rsidR="00232A0A">
        <w:rPr>
          <w:szCs w:val="20"/>
        </w:rPr>
        <w:t xml:space="preserve">daljša </w:t>
      </w:r>
      <w:r>
        <w:rPr>
          <w:szCs w:val="20"/>
        </w:rPr>
        <w:t>obdobje</w:t>
      </w:r>
      <w:r w:rsidRPr="00C053BA">
        <w:rPr>
          <w:szCs w:val="20"/>
        </w:rPr>
        <w:t xml:space="preserve"> upravičljivosti stroškov, in sicer so stroški upravičljivi že od oddaje vloge</w:t>
      </w:r>
      <w:r>
        <w:rPr>
          <w:szCs w:val="20"/>
        </w:rPr>
        <w:t xml:space="preserve">. Vsa </w:t>
      </w:r>
      <w:r w:rsidR="00234B38">
        <w:rPr>
          <w:szCs w:val="20"/>
        </w:rPr>
        <w:t>druga</w:t>
      </w:r>
      <w:r>
        <w:rPr>
          <w:szCs w:val="20"/>
        </w:rPr>
        <w:t xml:space="preserve"> določila ostanejo nespremenjena. Sprememba začetka upravičljivosti stroškov je pomembna tako z vidika vlagatelja, ker lahko prej začne izvaj</w:t>
      </w:r>
      <w:r w:rsidR="00234B38">
        <w:rPr>
          <w:szCs w:val="20"/>
        </w:rPr>
        <w:t>ati</w:t>
      </w:r>
      <w:r>
        <w:rPr>
          <w:szCs w:val="20"/>
        </w:rPr>
        <w:t xml:space="preserve"> aktivnosti (npr. izvedba postopkov naročil, nabava </w:t>
      </w:r>
      <w:r w:rsidR="00257CA7">
        <w:rPr>
          <w:szCs w:val="20"/>
        </w:rPr>
        <w:t xml:space="preserve">različne opreme in </w:t>
      </w:r>
      <w:r>
        <w:rPr>
          <w:szCs w:val="20"/>
        </w:rPr>
        <w:t>materialov</w:t>
      </w:r>
      <w:r w:rsidR="00382667">
        <w:rPr>
          <w:szCs w:val="20"/>
        </w:rPr>
        <w:t> </w:t>
      </w:r>
      <w:r>
        <w:rPr>
          <w:szCs w:val="20"/>
        </w:rPr>
        <w:t>…)</w:t>
      </w:r>
      <w:r w:rsidR="00232A0A">
        <w:rPr>
          <w:szCs w:val="20"/>
        </w:rPr>
        <w:t>,</w:t>
      </w:r>
      <w:r>
        <w:rPr>
          <w:szCs w:val="20"/>
        </w:rPr>
        <w:t xml:space="preserve"> kot </w:t>
      </w:r>
      <w:r w:rsidR="00234B38">
        <w:rPr>
          <w:szCs w:val="20"/>
        </w:rPr>
        <w:t>tudi</w:t>
      </w:r>
      <w:r w:rsidR="003437F8">
        <w:rPr>
          <w:szCs w:val="20"/>
        </w:rPr>
        <w:t xml:space="preserve"> </w:t>
      </w:r>
      <w:r>
        <w:rPr>
          <w:szCs w:val="20"/>
        </w:rPr>
        <w:t>z vidika organa upravljanja, ker bo</w:t>
      </w:r>
      <w:r w:rsidR="003437F8">
        <w:rPr>
          <w:szCs w:val="20"/>
        </w:rPr>
        <w:t>sta omogočeni</w:t>
      </w:r>
      <w:r>
        <w:rPr>
          <w:szCs w:val="20"/>
        </w:rPr>
        <w:t xml:space="preserve"> mo</w:t>
      </w:r>
      <w:r w:rsidR="00234B38">
        <w:rPr>
          <w:szCs w:val="20"/>
        </w:rPr>
        <w:t>goča</w:t>
      </w:r>
      <w:r>
        <w:rPr>
          <w:szCs w:val="20"/>
        </w:rPr>
        <w:t xml:space="preserve"> hitrejša izstavitev zahtevkov</w:t>
      </w:r>
      <w:r w:rsidR="00234B38">
        <w:rPr>
          <w:szCs w:val="20"/>
        </w:rPr>
        <w:t xml:space="preserve"> Komisiji</w:t>
      </w:r>
      <w:r>
        <w:rPr>
          <w:szCs w:val="20"/>
        </w:rPr>
        <w:t xml:space="preserve"> za povračilo </w:t>
      </w:r>
      <w:r w:rsidR="003437F8">
        <w:rPr>
          <w:szCs w:val="20"/>
        </w:rPr>
        <w:t>in</w:t>
      </w:r>
      <w:r>
        <w:rPr>
          <w:szCs w:val="20"/>
        </w:rPr>
        <w:t xml:space="preserve"> s tem tudi pridobitev sredstev E</w:t>
      </w:r>
      <w:r w:rsidR="00A07718">
        <w:rPr>
          <w:szCs w:val="20"/>
        </w:rPr>
        <w:t>U</w:t>
      </w:r>
      <w:r>
        <w:rPr>
          <w:szCs w:val="20"/>
        </w:rPr>
        <w:t>.</w:t>
      </w:r>
    </w:p>
    <w:p w:rsidR="007B5ACB" w:rsidRPr="007D27E8" w:rsidRDefault="007B5ACB" w:rsidP="007B5ACB">
      <w:pPr>
        <w:jc w:val="both"/>
        <w:rPr>
          <w:rFonts w:cs="Arial"/>
          <w:szCs w:val="20"/>
        </w:rPr>
      </w:pPr>
    </w:p>
    <w:p w:rsidR="007B5ACB" w:rsidRPr="007D27E8" w:rsidRDefault="007B5ACB" w:rsidP="007B5ACB">
      <w:pPr>
        <w:jc w:val="both"/>
        <w:rPr>
          <w:rFonts w:cs="Arial"/>
          <w:szCs w:val="20"/>
        </w:rPr>
      </w:pPr>
    </w:p>
    <w:p w:rsidR="007B5ACB" w:rsidRPr="007D27E8" w:rsidRDefault="007B5ACB" w:rsidP="007B5ACB">
      <w:pPr>
        <w:rPr>
          <w:rFonts w:cs="Arial"/>
          <w:szCs w:val="20"/>
        </w:rPr>
      </w:pPr>
    </w:p>
    <w:sectPr w:rsidR="007B5ACB" w:rsidRPr="007D27E8" w:rsidSect="00BA1A8E">
      <w:headerReference w:type="first" r:id="rId14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63" w:rsidRDefault="00FB2B63">
      <w:r>
        <w:separator/>
      </w:r>
    </w:p>
  </w:endnote>
  <w:endnote w:type="continuationSeparator" w:id="0">
    <w:p w:rsidR="00FB2B63" w:rsidRDefault="00FB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0A" w:rsidRDefault="003E4242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DF700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F700A" w:rsidRDefault="00DF700A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0A" w:rsidRDefault="003E4242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DF700A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210D5">
      <w:rPr>
        <w:rStyle w:val="tevilkastrani"/>
        <w:noProof/>
      </w:rPr>
      <w:t>7</w:t>
    </w:r>
    <w:r>
      <w:rPr>
        <w:rStyle w:val="tevilkastrani"/>
      </w:rPr>
      <w:fldChar w:fldCharType="end"/>
    </w:r>
  </w:p>
  <w:p w:rsidR="00DF700A" w:rsidRDefault="00DF700A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63" w:rsidRDefault="00FB2B63">
      <w:r>
        <w:separator/>
      </w:r>
    </w:p>
  </w:footnote>
  <w:footnote w:type="continuationSeparator" w:id="0">
    <w:p w:rsidR="00FB2B63" w:rsidRDefault="00FB2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0A" w:rsidRPr="00110CBD" w:rsidRDefault="00DF700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DF700A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DF700A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DF700A" w:rsidRDefault="00DF700A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DF700A" w:rsidRPr="006D42D9" w:rsidRDefault="00DF700A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F700A" w:rsidRPr="006D42D9" w:rsidRDefault="00DF700A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F700A" w:rsidRPr="006D42D9" w:rsidRDefault="00DF700A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F700A" w:rsidRPr="006D42D9" w:rsidRDefault="00DF700A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F700A" w:rsidRPr="006D42D9" w:rsidRDefault="00DF700A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F700A" w:rsidRPr="006D42D9" w:rsidRDefault="00DF700A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F700A" w:rsidRPr="006D42D9" w:rsidRDefault="00DF700A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F700A" w:rsidRPr="006D42D9" w:rsidRDefault="00DF700A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F700A" w:rsidRPr="006D42D9" w:rsidRDefault="00DF700A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F700A" w:rsidRPr="006D42D9" w:rsidRDefault="00DF700A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F700A" w:rsidRPr="006D42D9" w:rsidRDefault="00DF700A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F700A" w:rsidRPr="006D42D9" w:rsidRDefault="00DF700A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F700A" w:rsidRPr="006D42D9" w:rsidRDefault="00DF700A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F700A" w:rsidRPr="006D42D9" w:rsidRDefault="00DF700A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F700A" w:rsidRPr="006D42D9" w:rsidRDefault="00DF700A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F700A" w:rsidRPr="006D42D9" w:rsidRDefault="00DF700A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DF700A" w:rsidRPr="008F3500" w:rsidRDefault="00DF700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DF700A" w:rsidRPr="00990D2C" w:rsidRDefault="008D4A1A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3" distB="4294967293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DF700A" w:rsidRPr="00990D2C">
      <w:rPr>
        <w:rFonts w:ascii="Republika" w:hAnsi="Republika"/>
      </w:rPr>
      <w:t>REPUBLIKA SLOVENIJA</w:t>
    </w:r>
  </w:p>
  <w:p w:rsidR="00DF700A" w:rsidRPr="00990D2C" w:rsidRDefault="00DF700A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DF700A" w:rsidRPr="008F3500" w:rsidRDefault="00DF700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:rsidR="00DF700A" w:rsidRPr="008F3500" w:rsidRDefault="00DF700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:rsidR="00DF700A" w:rsidRPr="008F3500" w:rsidRDefault="00DF700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:rsidR="00DF700A" w:rsidRPr="008F3500" w:rsidRDefault="00DF700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www.mkgp.gov.si</w:t>
    </w:r>
    <w:proofErr w:type="spellEnd"/>
  </w:p>
  <w:p w:rsidR="00DF700A" w:rsidRPr="008F3500" w:rsidRDefault="00DF700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0A" w:rsidRDefault="00DF70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numPicBullet w:numPicBulletId="1">
    <w:pict>
      <v:shape id="_x0000_i1067" type="#_x0000_t75" style="width:3in;height:3in" o:bullet="t"/>
    </w:pict>
  </w:numPicBullet>
  <w:numPicBullet w:numPicBulletId="2">
    <w:pict>
      <v:shape id="_x0000_i1068" type="#_x0000_t75" style="width:3in;height:3in" o:bullet="t"/>
    </w:pict>
  </w:numPicBullet>
  <w:numPicBullet w:numPicBulletId="3">
    <w:pict>
      <v:shape id="_x0000_i1069" type="#_x0000_t75" style="width:3in;height:3in" o:bullet="t"/>
    </w:pict>
  </w:numPicBullet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7606A"/>
    <w:multiLevelType w:val="hybridMultilevel"/>
    <w:tmpl w:val="006A54A4"/>
    <w:lvl w:ilvl="0" w:tplc="0424000F">
      <w:start w:val="1"/>
      <w:numFmt w:val="decimal"/>
      <w:lvlText w:val="%1."/>
      <w:lvlJc w:val="left"/>
      <w:pPr>
        <w:ind w:left="1398" w:hanging="360"/>
      </w:pPr>
    </w:lvl>
    <w:lvl w:ilvl="1" w:tplc="04240019" w:tentative="1">
      <w:start w:val="1"/>
      <w:numFmt w:val="lowerLetter"/>
      <w:lvlText w:val="%2."/>
      <w:lvlJc w:val="left"/>
      <w:pPr>
        <w:ind w:left="2118" w:hanging="360"/>
      </w:pPr>
    </w:lvl>
    <w:lvl w:ilvl="2" w:tplc="0424001B" w:tentative="1">
      <w:start w:val="1"/>
      <w:numFmt w:val="lowerRoman"/>
      <w:lvlText w:val="%3."/>
      <w:lvlJc w:val="right"/>
      <w:pPr>
        <w:ind w:left="2838" w:hanging="180"/>
      </w:pPr>
    </w:lvl>
    <w:lvl w:ilvl="3" w:tplc="0424000F" w:tentative="1">
      <w:start w:val="1"/>
      <w:numFmt w:val="decimal"/>
      <w:lvlText w:val="%4."/>
      <w:lvlJc w:val="left"/>
      <w:pPr>
        <w:ind w:left="3558" w:hanging="360"/>
      </w:pPr>
    </w:lvl>
    <w:lvl w:ilvl="4" w:tplc="04240019" w:tentative="1">
      <w:start w:val="1"/>
      <w:numFmt w:val="lowerLetter"/>
      <w:lvlText w:val="%5."/>
      <w:lvlJc w:val="left"/>
      <w:pPr>
        <w:ind w:left="4278" w:hanging="360"/>
      </w:pPr>
    </w:lvl>
    <w:lvl w:ilvl="5" w:tplc="0424001B" w:tentative="1">
      <w:start w:val="1"/>
      <w:numFmt w:val="lowerRoman"/>
      <w:lvlText w:val="%6."/>
      <w:lvlJc w:val="right"/>
      <w:pPr>
        <w:ind w:left="4998" w:hanging="180"/>
      </w:pPr>
    </w:lvl>
    <w:lvl w:ilvl="6" w:tplc="0424000F" w:tentative="1">
      <w:start w:val="1"/>
      <w:numFmt w:val="decimal"/>
      <w:lvlText w:val="%7."/>
      <w:lvlJc w:val="left"/>
      <w:pPr>
        <w:ind w:left="5718" w:hanging="360"/>
      </w:pPr>
    </w:lvl>
    <w:lvl w:ilvl="7" w:tplc="04240019" w:tentative="1">
      <w:start w:val="1"/>
      <w:numFmt w:val="lowerLetter"/>
      <w:lvlText w:val="%8."/>
      <w:lvlJc w:val="left"/>
      <w:pPr>
        <w:ind w:left="6438" w:hanging="360"/>
      </w:pPr>
    </w:lvl>
    <w:lvl w:ilvl="8" w:tplc="0424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">
    <w:nsid w:val="038C3E26"/>
    <w:multiLevelType w:val="hybridMultilevel"/>
    <w:tmpl w:val="D34C988C"/>
    <w:lvl w:ilvl="0" w:tplc="0424000F">
      <w:start w:val="1"/>
      <w:numFmt w:val="decimal"/>
      <w:lvlText w:val="%1."/>
      <w:lvlJc w:val="left"/>
      <w:pPr>
        <w:ind w:left="1398" w:hanging="360"/>
      </w:pPr>
    </w:lvl>
    <w:lvl w:ilvl="1" w:tplc="04240019" w:tentative="1">
      <w:start w:val="1"/>
      <w:numFmt w:val="lowerLetter"/>
      <w:lvlText w:val="%2."/>
      <w:lvlJc w:val="left"/>
      <w:pPr>
        <w:ind w:left="2118" w:hanging="360"/>
      </w:pPr>
    </w:lvl>
    <w:lvl w:ilvl="2" w:tplc="0424001B" w:tentative="1">
      <w:start w:val="1"/>
      <w:numFmt w:val="lowerRoman"/>
      <w:lvlText w:val="%3."/>
      <w:lvlJc w:val="right"/>
      <w:pPr>
        <w:ind w:left="2838" w:hanging="180"/>
      </w:pPr>
    </w:lvl>
    <w:lvl w:ilvl="3" w:tplc="0424000F" w:tentative="1">
      <w:start w:val="1"/>
      <w:numFmt w:val="decimal"/>
      <w:lvlText w:val="%4."/>
      <w:lvlJc w:val="left"/>
      <w:pPr>
        <w:ind w:left="3558" w:hanging="360"/>
      </w:pPr>
    </w:lvl>
    <w:lvl w:ilvl="4" w:tplc="04240019" w:tentative="1">
      <w:start w:val="1"/>
      <w:numFmt w:val="lowerLetter"/>
      <w:lvlText w:val="%5."/>
      <w:lvlJc w:val="left"/>
      <w:pPr>
        <w:ind w:left="4278" w:hanging="360"/>
      </w:pPr>
    </w:lvl>
    <w:lvl w:ilvl="5" w:tplc="0424001B" w:tentative="1">
      <w:start w:val="1"/>
      <w:numFmt w:val="lowerRoman"/>
      <w:lvlText w:val="%6."/>
      <w:lvlJc w:val="right"/>
      <w:pPr>
        <w:ind w:left="4998" w:hanging="180"/>
      </w:pPr>
    </w:lvl>
    <w:lvl w:ilvl="6" w:tplc="0424000F" w:tentative="1">
      <w:start w:val="1"/>
      <w:numFmt w:val="decimal"/>
      <w:lvlText w:val="%7."/>
      <w:lvlJc w:val="left"/>
      <w:pPr>
        <w:ind w:left="5718" w:hanging="360"/>
      </w:pPr>
    </w:lvl>
    <w:lvl w:ilvl="7" w:tplc="04240019" w:tentative="1">
      <w:start w:val="1"/>
      <w:numFmt w:val="lowerLetter"/>
      <w:lvlText w:val="%8."/>
      <w:lvlJc w:val="left"/>
      <w:pPr>
        <w:ind w:left="6438" w:hanging="360"/>
      </w:pPr>
    </w:lvl>
    <w:lvl w:ilvl="8" w:tplc="0424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>
    <w:nsid w:val="047C463E"/>
    <w:multiLevelType w:val="hybridMultilevel"/>
    <w:tmpl w:val="05C2315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625A1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E41FE2"/>
    <w:multiLevelType w:val="hybridMultilevel"/>
    <w:tmpl w:val="C44E9F7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F77DD9"/>
    <w:multiLevelType w:val="hybridMultilevel"/>
    <w:tmpl w:val="C0E220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A70CC"/>
    <w:multiLevelType w:val="hybridMultilevel"/>
    <w:tmpl w:val="30F0BC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82644"/>
    <w:multiLevelType w:val="hybridMultilevel"/>
    <w:tmpl w:val="66C60F6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F36EAA"/>
    <w:multiLevelType w:val="hybridMultilevel"/>
    <w:tmpl w:val="84BC8F8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5C516C"/>
    <w:multiLevelType w:val="hybridMultilevel"/>
    <w:tmpl w:val="9A402F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C6F1C"/>
    <w:multiLevelType w:val="hybridMultilevel"/>
    <w:tmpl w:val="D0D076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AF5B64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4E6D93"/>
    <w:multiLevelType w:val="hybridMultilevel"/>
    <w:tmpl w:val="D476373C"/>
    <w:lvl w:ilvl="0" w:tplc="6F50C4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71C84"/>
    <w:multiLevelType w:val="hybridMultilevel"/>
    <w:tmpl w:val="596287F8"/>
    <w:lvl w:ilvl="0" w:tplc="E3DABBDC">
      <w:start w:val="1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AC67EA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D63AA8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7038CA"/>
    <w:multiLevelType w:val="hybridMultilevel"/>
    <w:tmpl w:val="AC9413A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DB3010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737508A"/>
    <w:multiLevelType w:val="hybridMultilevel"/>
    <w:tmpl w:val="D0D076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7793185"/>
    <w:multiLevelType w:val="hybridMultilevel"/>
    <w:tmpl w:val="EC2E5A02"/>
    <w:lvl w:ilvl="0" w:tplc="ABB269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7E60651"/>
    <w:multiLevelType w:val="hybridMultilevel"/>
    <w:tmpl w:val="295860C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9A20F64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AB36C35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AD643C8"/>
    <w:multiLevelType w:val="hybridMultilevel"/>
    <w:tmpl w:val="2938A7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6B6431"/>
    <w:multiLevelType w:val="hybridMultilevel"/>
    <w:tmpl w:val="3B06B356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>
    <w:nsid w:val="1CDE23A9"/>
    <w:multiLevelType w:val="hybridMultilevel"/>
    <w:tmpl w:val="62444E5A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FC0BCC"/>
    <w:multiLevelType w:val="hybridMultilevel"/>
    <w:tmpl w:val="BA9C89F2"/>
    <w:lvl w:ilvl="0" w:tplc="99E6B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4E49CA"/>
    <w:multiLevelType w:val="hybridMultilevel"/>
    <w:tmpl w:val="092AF9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185FF1"/>
    <w:multiLevelType w:val="hybridMultilevel"/>
    <w:tmpl w:val="D0D076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1630C8F"/>
    <w:multiLevelType w:val="hybridMultilevel"/>
    <w:tmpl w:val="30F0BC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2E7FBB"/>
    <w:multiLevelType w:val="hybridMultilevel"/>
    <w:tmpl w:val="13F866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1A49F2"/>
    <w:multiLevelType w:val="hybridMultilevel"/>
    <w:tmpl w:val="2E4A2D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DD7A3E"/>
    <w:multiLevelType w:val="hybridMultilevel"/>
    <w:tmpl w:val="F2CE6730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263E5486"/>
    <w:multiLevelType w:val="hybridMultilevel"/>
    <w:tmpl w:val="D1264548"/>
    <w:lvl w:ilvl="0" w:tplc="E33AA7C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26AA0E8C"/>
    <w:multiLevelType w:val="hybridMultilevel"/>
    <w:tmpl w:val="8494CBCE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7">
    <w:nsid w:val="27FB0862"/>
    <w:multiLevelType w:val="hybridMultilevel"/>
    <w:tmpl w:val="2938A7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57196A"/>
    <w:multiLevelType w:val="hybridMultilevel"/>
    <w:tmpl w:val="3822BB2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914878"/>
    <w:multiLevelType w:val="hybridMultilevel"/>
    <w:tmpl w:val="B182357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C88282A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4">
    <w:nsid w:val="309A34BF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19A2760"/>
    <w:multiLevelType w:val="hybridMultilevel"/>
    <w:tmpl w:val="71D2F24A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31D621FC"/>
    <w:multiLevelType w:val="hybridMultilevel"/>
    <w:tmpl w:val="0534D9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5C4561"/>
    <w:multiLevelType w:val="hybridMultilevel"/>
    <w:tmpl w:val="DA404600"/>
    <w:lvl w:ilvl="0" w:tplc="EA487AB4">
      <w:start w:val="5"/>
      <w:numFmt w:val="bullet"/>
      <w:lvlText w:val="-"/>
      <w:lvlJc w:val="left"/>
      <w:pPr>
        <w:ind w:left="36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76734C6"/>
    <w:multiLevelType w:val="hybridMultilevel"/>
    <w:tmpl w:val="D34C988C"/>
    <w:lvl w:ilvl="0" w:tplc="0424000F">
      <w:start w:val="1"/>
      <w:numFmt w:val="decimal"/>
      <w:lvlText w:val="%1."/>
      <w:lvlJc w:val="left"/>
      <w:pPr>
        <w:ind w:left="1398" w:hanging="360"/>
      </w:pPr>
    </w:lvl>
    <w:lvl w:ilvl="1" w:tplc="04240019" w:tentative="1">
      <w:start w:val="1"/>
      <w:numFmt w:val="lowerLetter"/>
      <w:lvlText w:val="%2."/>
      <w:lvlJc w:val="left"/>
      <w:pPr>
        <w:ind w:left="2118" w:hanging="360"/>
      </w:pPr>
    </w:lvl>
    <w:lvl w:ilvl="2" w:tplc="0424001B" w:tentative="1">
      <w:start w:val="1"/>
      <w:numFmt w:val="lowerRoman"/>
      <w:lvlText w:val="%3."/>
      <w:lvlJc w:val="right"/>
      <w:pPr>
        <w:ind w:left="2838" w:hanging="180"/>
      </w:pPr>
    </w:lvl>
    <w:lvl w:ilvl="3" w:tplc="0424000F" w:tentative="1">
      <w:start w:val="1"/>
      <w:numFmt w:val="decimal"/>
      <w:lvlText w:val="%4."/>
      <w:lvlJc w:val="left"/>
      <w:pPr>
        <w:ind w:left="3558" w:hanging="360"/>
      </w:pPr>
    </w:lvl>
    <w:lvl w:ilvl="4" w:tplc="04240019" w:tentative="1">
      <w:start w:val="1"/>
      <w:numFmt w:val="lowerLetter"/>
      <w:lvlText w:val="%5."/>
      <w:lvlJc w:val="left"/>
      <w:pPr>
        <w:ind w:left="4278" w:hanging="360"/>
      </w:pPr>
    </w:lvl>
    <w:lvl w:ilvl="5" w:tplc="0424001B" w:tentative="1">
      <w:start w:val="1"/>
      <w:numFmt w:val="lowerRoman"/>
      <w:lvlText w:val="%6."/>
      <w:lvlJc w:val="right"/>
      <w:pPr>
        <w:ind w:left="4998" w:hanging="180"/>
      </w:pPr>
    </w:lvl>
    <w:lvl w:ilvl="6" w:tplc="0424000F" w:tentative="1">
      <w:start w:val="1"/>
      <w:numFmt w:val="decimal"/>
      <w:lvlText w:val="%7."/>
      <w:lvlJc w:val="left"/>
      <w:pPr>
        <w:ind w:left="5718" w:hanging="360"/>
      </w:pPr>
    </w:lvl>
    <w:lvl w:ilvl="7" w:tplc="04240019" w:tentative="1">
      <w:start w:val="1"/>
      <w:numFmt w:val="lowerLetter"/>
      <w:lvlText w:val="%8."/>
      <w:lvlJc w:val="left"/>
      <w:pPr>
        <w:ind w:left="6438" w:hanging="360"/>
      </w:pPr>
    </w:lvl>
    <w:lvl w:ilvl="8" w:tplc="0424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9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C0F51E8"/>
    <w:multiLevelType w:val="hybridMultilevel"/>
    <w:tmpl w:val="E8C67A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FC523A"/>
    <w:multiLevelType w:val="hybridMultilevel"/>
    <w:tmpl w:val="A0B277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96502C"/>
    <w:multiLevelType w:val="hybridMultilevel"/>
    <w:tmpl w:val="0F0236B2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5">
    <w:nsid w:val="3EEB0421"/>
    <w:multiLevelType w:val="hybridMultilevel"/>
    <w:tmpl w:val="249A6B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402B50"/>
    <w:multiLevelType w:val="hybridMultilevel"/>
    <w:tmpl w:val="A09023B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05E1545"/>
    <w:multiLevelType w:val="hybridMultilevel"/>
    <w:tmpl w:val="779C36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3A37E28"/>
    <w:multiLevelType w:val="hybridMultilevel"/>
    <w:tmpl w:val="34FE671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BB77DA"/>
    <w:multiLevelType w:val="hybridMultilevel"/>
    <w:tmpl w:val="6072663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63B11F7"/>
    <w:multiLevelType w:val="hybridMultilevel"/>
    <w:tmpl w:val="BA9C89F2"/>
    <w:lvl w:ilvl="0" w:tplc="99E6B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8F7B07"/>
    <w:multiLevelType w:val="hybridMultilevel"/>
    <w:tmpl w:val="1988C02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4B1700CA"/>
    <w:multiLevelType w:val="hybridMultilevel"/>
    <w:tmpl w:val="0D3E46D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B913EF1"/>
    <w:multiLevelType w:val="hybridMultilevel"/>
    <w:tmpl w:val="AE36EBF8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6">
    <w:nsid w:val="4D0F7C8F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DCE25CC"/>
    <w:multiLevelType w:val="hybridMultilevel"/>
    <w:tmpl w:val="6F6E6A0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FF408AA"/>
    <w:multiLevelType w:val="hybridMultilevel"/>
    <w:tmpl w:val="AE36EBF8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9">
    <w:nsid w:val="51434719"/>
    <w:multiLevelType w:val="hybridMultilevel"/>
    <w:tmpl w:val="9A402F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4E0B7D"/>
    <w:multiLevelType w:val="hybridMultilevel"/>
    <w:tmpl w:val="F704E32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37A39A7"/>
    <w:multiLevelType w:val="hybridMultilevel"/>
    <w:tmpl w:val="0F0236B2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2">
    <w:nsid w:val="547B36B5"/>
    <w:multiLevelType w:val="hybridMultilevel"/>
    <w:tmpl w:val="6D0E1262"/>
    <w:lvl w:ilvl="0" w:tplc="4AE23C5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4F044D1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6427817"/>
    <w:multiLevelType w:val="hybridMultilevel"/>
    <w:tmpl w:val="DDF0D97C"/>
    <w:lvl w:ilvl="0" w:tplc="0424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6DD16C5"/>
    <w:multiLevelType w:val="hybridMultilevel"/>
    <w:tmpl w:val="3B06B356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6">
    <w:nsid w:val="574710E0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8FF75F2"/>
    <w:multiLevelType w:val="hybridMultilevel"/>
    <w:tmpl w:val="1752177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98916E7"/>
    <w:multiLevelType w:val="hybridMultilevel"/>
    <w:tmpl w:val="0F0236B2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9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E146007"/>
    <w:multiLevelType w:val="hybridMultilevel"/>
    <w:tmpl w:val="7F4AA060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E564244"/>
    <w:multiLevelType w:val="hybridMultilevel"/>
    <w:tmpl w:val="63960AA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E6C2842"/>
    <w:multiLevelType w:val="hybridMultilevel"/>
    <w:tmpl w:val="6FE650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EC03C15"/>
    <w:multiLevelType w:val="hybridMultilevel"/>
    <w:tmpl w:val="61D242A4"/>
    <w:lvl w:ilvl="0" w:tplc="EA487AB4">
      <w:start w:val="5"/>
      <w:numFmt w:val="bullet"/>
      <w:lvlText w:val="-"/>
      <w:lvlJc w:val="left"/>
      <w:pPr>
        <w:ind w:left="36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03E072E"/>
    <w:multiLevelType w:val="hybridMultilevel"/>
    <w:tmpl w:val="2E6C3524"/>
    <w:lvl w:ilvl="0" w:tplc="0424000F">
      <w:start w:val="1"/>
      <w:numFmt w:val="decimal"/>
      <w:lvlText w:val="%1."/>
      <w:lvlJc w:val="left"/>
      <w:pPr>
        <w:ind w:left="1398" w:hanging="360"/>
      </w:pPr>
    </w:lvl>
    <w:lvl w:ilvl="1" w:tplc="04240019" w:tentative="1">
      <w:start w:val="1"/>
      <w:numFmt w:val="lowerLetter"/>
      <w:lvlText w:val="%2."/>
      <w:lvlJc w:val="left"/>
      <w:pPr>
        <w:ind w:left="2118" w:hanging="360"/>
      </w:pPr>
    </w:lvl>
    <w:lvl w:ilvl="2" w:tplc="0424001B" w:tentative="1">
      <w:start w:val="1"/>
      <w:numFmt w:val="lowerRoman"/>
      <w:lvlText w:val="%3."/>
      <w:lvlJc w:val="right"/>
      <w:pPr>
        <w:ind w:left="2838" w:hanging="180"/>
      </w:pPr>
    </w:lvl>
    <w:lvl w:ilvl="3" w:tplc="0424000F" w:tentative="1">
      <w:start w:val="1"/>
      <w:numFmt w:val="decimal"/>
      <w:lvlText w:val="%4."/>
      <w:lvlJc w:val="left"/>
      <w:pPr>
        <w:ind w:left="3558" w:hanging="360"/>
      </w:pPr>
    </w:lvl>
    <w:lvl w:ilvl="4" w:tplc="04240019" w:tentative="1">
      <w:start w:val="1"/>
      <w:numFmt w:val="lowerLetter"/>
      <w:lvlText w:val="%5."/>
      <w:lvlJc w:val="left"/>
      <w:pPr>
        <w:ind w:left="4278" w:hanging="360"/>
      </w:pPr>
    </w:lvl>
    <w:lvl w:ilvl="5" w:tplc="0424001B" w:tentative="1">
      <w:start w:val="1"/>
      <w:numFmt w:val="lowerRoman"/>
      <w:lvlText w:val="%6."/>
      <w:lvlJc w:val="right"/>
      <w:pPr>
        <w:ind w:left="4998" w:hanging="180"/>
      </w:pPr>
    </w:lvl>
    <w:lvl w:ilvl="6" w:tplc="0424000F" w:tentative="1">
      <w:start w:val="1"/>
      <w:numFmt w:val="decimal"/>
      <w:lvlText w:val="%7."/>
      <w:lvlJc w:val="left"/>
      <w:pPr>
        <w:ind w:left="5718" w:hanging="360"/>
      </w:pPr>
    </w:lvl>
    <w:lvl w:ilvl="7" w:tplc="04240019" w:tentative="1">
      <w:start w:val="1"/>
      <w:numFmt w:val="lowerLetter"/>
      <w:lvlText w:val="%8."/>
      <w:lvlJc w:val="left"/>
      <w:pPr>
        <w:ind w:left="6438" w:hanging="360"/>
      </w:pPr>
    </w:lvl>
    <w:lvl w:ilvl="8" w:tplc="0424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85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6">
    <w:nsid w:val="619E3196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7C300D9"/>
    <w:multiLevelType w:val="hybridMultilevel"/>
    <w:tmpl w:val="D16E063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A487AB4">
      <w:start w:val="5"/>
      <w:numFmt w:val="bullet"/>
      <w:lvlText w:val="-"/>
      <w:lvlJc w:val="left"/>
      <w:pPr>
        <w:ind w:left="1440" w:hanging="360"/>
      </w:pPr>
      <w:rPr>
        <w:rFonts w:ascii="Courier" w:eastAsia="Times New Roman" w:hAnsi="Couri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83F0C4A"/>
    <w:multiLevelType w:val="hybridMultilevel"/>
    <w:tmpl w:val="63960A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BF1AAF"/>
    <w:multiLevelType w:val="hybridMultilevel"/>
    <w:tmpl w:val="D60C414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9FD622F"/>
    <w:multiLevelType w:val="hybridMultilevel"/>
    <w:tmpl w:val="3DF8C9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A504718"/>
    <w:multiLevelType w:val="hybridMultilevel"/>
    <w:tmpl w:val="62444E5A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B40123"/>
    <w:multiLevelType w:val="hybridMultilevel"/>
    <w:tmpl w:val="9A46F9D6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>
    <w:nsid w:val="6E522089"/>
    <w:multiLevelType w:val="hybridMultilevel"/>
    <w:tmpl w:val="DDF0D97C"/>
    <w:lvl w:ilvl="0" w:tplc="0424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F000F8A"/>
    <w:multiLevelType w:val="hybridMultilevel"/>
    <w:tmpl w:val="8B9440B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F880E93"/>
    <w:multiLevelType w:val="hybridMultilevel"/>
    <w:tmpl w:val="79D2E8D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018067E"/>
    <w:multiLevelType w:val="hybridMultilevel"/>
    <w:tmpl w:val="295860C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32C3AD1"/>
    <w:multiLevelType w:val="hybridMultilevel"/>
    <w:tmpl w:val="43E4E8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4647602"/>
    <w:multiLevelType w:val="hybridMultilevel"/>
    <w:tmpl w:val="E0301D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59F311C"/>
    <w:multiLevelType w:val="hybridMultilevel"/>
    <w:tmpl w:val="63B20E7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761F4429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6AE4908"/>
    <w:multiLevelType w:val="hybridMultilevel"/>
    <w:tmpl w:val="0E7E63B0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7B93621"/>
    <w:multiLevelType w:val="hybridMultilevel"/>
    <w:tmpl w:val="B7F47DB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8FF2D2A"/>
    <w:multiLevelType w:val="hybridMultilevel"/>
    <w:tmpl w:val="BD62DA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95454AA"/>
    <w:multiLevelType w:val="hybridMultilevel"/>
    <w:tmpl w:val="AA62EEB6"/>
    <w:lvl w:ilvl="0" w:tplc="ABB269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000000"/>
      </w:rPr>
    </w:lvl>
    <w:lvl w:ilvl="1" w:tplc="67AC88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>
    <w:nsid w:val="7ADE6DA7"/>
    <w:multiLevelType w:val="hybridMultilevel"/>
    <w:tmpl w:val="BB9E3C3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9258CB"/>
    <w:multiLevelType w:val="hybridMultilevel"/>
    <w:tmpl w:val="707EF8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D8654F7"/>
    <w:multiLevelType w:val="hybridMultilevel"/>
    <w:tmpl w:val="DDF0D97C"/>
    <w:lvl w:ilvl="0" w:tplc="0424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9"/>
  </w:num>
  <w:num w:numId="3">
    <w:abstractNumId w:val="50"/>
    <w:lvlOverride w:ilvl="0">
      <w:startOverride w:val="1"/>
    </w:lvlOverride>
  </w:num>
  <w:num w:numId="4">
    <w:abstractNumId w:val="63"/>
  </w:num>
  <w:num w:numId="5">
    <w:abstractNumId w:val="0"/>
  </w:num>
  <w:num w:numId="6">
    <w:abstractNumId w:val="85"/>
  </w:num>
  <w:num w:numId="7">
    <w:abstractNumId w:val="43"/>
  </w:num>
  <w:num w:numId="8">
    <w:abstractNumId w:val="79"/>
  </w:num>
  <w:num w:numId="9">
    <w:abstractNumId w:val="25"/>
  </w:num>
  <w:num w:numId="10">
    <w:abstractNumId w:val="87"/>
  </w:num>
  <w:num w:numId="11">
    <w:abstractNumId w:val="108"/>
  </w:num>
  <w:num w:numId="12">
    <w:abstractNumId w:val="58"/>
  </w:num>
  <w:num w:numId="13">
    <w:abstractNumId w:val="40"/>
  </w:num>
  <w:num w:numId="14">
    <w:abstractNumId w:val="51"/>
  </w:num>
  <w:num w:numId="15">
    <w:abstractNumId w:val="10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3"/>
  </w:num>
  <w:num w:numId="18">
    <w:abstractNumId w:val="26"/>
  </w:num>
  <w:num w:numId="19">
    <w:abstractNumId w:val="24"/>
  </w:num>
  <w:num w:numId="20">
    <w:abstractNumId w:val="14"/>
  </w:num>
  <w:num w:numId="21">
    <w:abstractNumId w:val="30"/>
  </w:num>
  <w:num w:numId="22">
    <w:abstractNumId w:val="7"/>
  </w:num>
  <w:num w:numId="23">
    <w:abstractNumId w:val="29"/>
  </w:num>
  <w:num w:numId="24">
    <w:abstractNumId w:val="52"/>
  </w:num>
  <w:num w:numId="25">
    <w:abstractNumId w:val="82"/>
  </w:num>
  <w:num w:numId="26">
    <w:abstractNumId w:val="69"/>
  </w:num>
  <w:num w:numId="27">
    <w:abstractNumId w:val="65"/>
  </w:num>
  <w:num w:numId="28">
    <w:abstractNumId w:val="2"/>
  </w:num>
  <w:num w:numId="29">
    <w:abstractNumId w:val="32"/>
  </w:num>
  <w:num w:numId="30">
    <w:abstractNumId w:val="57"/>
  </w:num>
  <w:num w:numId="31">
    <w:abstractNumId w:val="83"/>
  </w:num>
  <w:num w:numId="32">
    <w:abstractNumId w:val="93"/>
  </w:num>
  <w:num w:numId="33">
    <w:abstractNumId w:val="71"/>
  </w:num>
  <w:num w:numId="34">
    <w:abstractNumId w:val="99"/>
  </w:num>
  <w:num w:numId="35">
    <w:abstractNumId w:val="55"/>
  </w:num>
  <w:num w:numId="36">
    <w:abstractNumId w:val="36"/>
  </w:num>
  <w:num w:numId="37">
    <w:abstractNumId w:val="98"/>
  </w:num>
  <w:num w:numId="38">
    <w:abstractNumId w:val="1"/>
  </w:num>
  <w:num w:numId="39">
    <w:abstractNumId w:val="92"/>
  </w:num>
  <w:num w:numId="40">
    <w:abstractNumId w:val="33"/>
  </w:num>
  <w:num w:numId="41">
    <w:abstractNumId w:val="48"/>
  </w:num>
  <w:num w:numId="42">
    <w:abstractNumId w:val="88"/>
  </w:num>
  <w:num w:numId="43">
    <w:abstractNumId w:val="45"/>
  </w:num>
  <w:num w:numId="44">
    <w:abstractNumId w:val="84"/>
  </w:num>
  <w:num w:numId="45">
    <w:abstractNumId w:val="53"/>
  </w:num>
  <w:num w:numId="46">
    <w:abstractNumId w:val="106"/>
  </w:num>
  <w:num w:numId="47">
    <w:abstractNumId w:val="91"/>
  </w:num>
  <w:num w:numId="48">
    <w:abstractNumId w:val="46"/>
  </w:num>
  <w:num w:numId="49">
    <w:abstractNumId w:val="97"/>
  </w:num>
  <w:num w:numId="50">
    <w:abstractNumId w:val="21"/>
  </w:num>
  <w:num w:numId="51">
    <w:abstractNumId w:val="61"/>
  </w:num>
  <w:num w:numId="52">
    <w:abstractNumId w:val="66"/>
  </w:num>
  <w:num w:numId="53">
    <w:abstractNumId w:val="34"/>
  </w:num>
  <w:num w:numId="54">
    <w:abstractNumId w:val="90"/>
  </w:num>
  <w:num w:numId="55">
    <w:abstractNumId w:val="47"/>
  </w:num>
  <w:num w:numId="56">
    <w:abstractNumId w:val="20"/>
  </w:num>
  <w:num w:numId="57">
    <w:abstractNumId w:val="19"/>
  </w:num>
  <w:num w:numId="58">
    <w:abstractNumId w:val="11"/>
  </w:num>
  <w:num w:numId="59">
    <w:abstractNumId w:val="73"/>
  </w:num>
  <w:num w:numId="60">
    <w:abstractNumId w:val="12"/>
  </w:num>
  <w:num w:numId="61">
    <w:abstractNumId w:val="37"/>
  </w:num>
  <w:num w:numId="62">
    <w:abstractNumId w:val="75"/>
  </w:num>
  <w:num w:numId="63">
    <w:abstractNumId w:val="68"/>
  </w:num>
  <w:num w:numId="64">
    <w:abstractNumId w:val="54"/>
  </w:num>
  <w:num w:numId="65">
    <w:abstractNumId w:val="78"/>
  </w:num>
  <w:num w:numId="66">
    <w:abstractNumId w:val="18"/>
  </w:num>
  <w:num w:numId="67">
    <w:abstractNumId w:val="22"/>
  </w:num>
  <w:num w:numId="68">
    <w:abstractNumId w:val="16"/>
  </w:num>
  <w:num w:numId="69">
    <w:abstractNumId w:val="15"/>
  </w:num>
  <w:num w:numId="70">
    <w:abstractNumId w:val="41"/>
  </w:num>
  <w:num w:numId="71">
    <w:abstractNumId w:val="74"/>
  </w:num>
  <w:num w:numId="72">
    <w:abstractNumId w:val="107"/>
  </w:num>
  <w:num w:numId="73">
    <w:abstractNumId w:val="28"/>
  </w:num>
  <w:num w:numId="74">
    <w:abstractNumId w:val="95"/>
  </w:num>
  <w:num w:numId="75">
    <w:abstractNumId w:val="35"/>
  </w:num>
  <w:num w:numId="76">
    <w:abstractNumId w:val="86"/>
  </w:num>
  <w:num w:numId="77">
    <w:abstractNumId w:val="27"/>
  </w:num>
  <w:num w:numId="78">
    <w:abstractNumId w:val="10"/>
  </w:num>
  <w:num w:numId="79">
    <w:abstractNumId w:val="17"/>
  </w:num>
  <w:num w:numId="80">
    <w:abstractNumId w:val="8"/>
  </w:num>
  <w:num w:numId="81">
    <w:abstractNumId w:val="60"/>
  </w:num>
  <w:num w:numId="82">
    <w:abstractNumId w:val="94"/>
  </w:num>
  <w:num w:numId="83">
    <w:abstractNumId w:val="44"/>
  </w:num>
  <w:num w:numId="84">
    <w:abstractNumId w:val="77"/>
  </w:num>
  <w:num w:numId="85">
    <w:abstractNumId w:val="67"/>
  </w:num>
  <w:num w:numId="86">
    <w:abstractNumId w:val="38"/>
  </w:num>
  <w:num w:numId="87">
    <w:abstractNumId w:val="39"/>
  </w:num>
  <w:num w:numId="88">
    <w:abstractNumId w:val="59"/>
  </w:num>
  <w:num w:numId="89">
    <w:abstractNumId w:val="89"/>
  </w:num>
  <w:num w:numId="90">
    <w:abstractNumId w:val="100"/>
  </w:num>
  <w:num w:numId="91">
    <w:abstractNumId w:val="56"/>
  </w:num>
  <w:num w:numId="92">
    <w:abstractNumId w:val="3"/>
  </w:num>
  <w:num w:numId="93">
    <w:abstractNumId w:val="62"/>
  </w:num>
  <w:num w:numId="94">
    <w:abstractNumId w:val="70"/>
  </w:num>
  <w:num w:numId="95">
    <w:abstractNumId w:val="76"/>
  </w:num>
  <w:num w:numId="96">
    <w:abstractNumId w:val="101"/>
  </w:num>
  <w:num w:numId="97">
    <w:abstractNumId w:val="102"/>
  </w:num>
  <w:num w:numId="98">
    <w:abstractNumId w:val="81"/>
  </w:num>
  <w:num w:numId="99">
    <w:abstractNumId w:val="80"/>
  </w:num>
  <w:num w:numId="100">
    <w:abstractNumId w:val="64"/>
  </w:num>
  <w:num w:numId="101">
    <w:abstractNumId w:val="9"/>
  </w:num>
  <w:num w:numId="102">
    <w:abstractNumId w:val="23"/>
  </w:num>
  <w:num w:numId="103">
    <w:abstractNumId w:val="31"/>
  </w:num>
  <w:num w:numId="104">
    <w:abstractNumId w:val="105"/>
  </w:num>
  <w:num w:numId="105">
    <w:abstractNumId w:val="4"/>
  </w:num>
  <w:num w:numId="106">
    <w:abstractNumId w:val="96"/>
  </w:num>
  <w:num w:numId="107">
    <w:abstractNumId w:val="6"/>
  </w:num>
  <w:num w:numId="108">
    <w:abstractNumId w:val="5"/>
  </w:num>
  <w:num w:numId="109">
    <w:abstractNumId w:val="72"/>
  </w:num>
  <w:numIdMacAtCleanup w:val="10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asja Zala Kovačič">
    <w15:presenceInfo w15:providerId="AD" w15:userId="S-1-5-21-2760432442-2008465035-1794030150-7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4AC2"/>
    <w:rsid w:val="00004BED"/>
    <w:rsid w:val="00004E52"/>
    <w:rsid w:val="00007078"/>
    <w:rsid w:val="0001341A"/>
    <w:rsid w:val="00014B69"/>
    <w:rsid w:val="00014FA6"/>
    <w:rsid w:val="0001582C"/>
    <w:rsid w:val="00017082"/>
    <w:rsid w:val="00020F0A"/>
    <w:rsid w:val="00021985"/>
    <w:rsid w:val="00022CEA"/>
    <w:rsid w:val="00023A88"/>
    <w:rsid w:val="00025B7D"/>
    <w:rsid w:val="00025DA9"/>
    <w:rsid w:val="00027075"/>
    <w:rsid w:val="00031881"/>
    <w:rsid w:val="000333DA"/>
    <w:rsid w:val="00033B02"/>
    <w:rsid w:val="00035136"/>
    <w:rsid w:val="00035A22"/>
    <w:rsid w:val="00036742"/>
    <w:rsid w:val="000426D2"/>
    <w:rsid w:val="00043926"/>
    <w:rsid w:val="00043AD0"/>
    <w:rsid w:val="00044C70"/>
    <w:rsid w:val="00046B91"/>
    <w:rsid w:val="00047FCC"/>
    <w:rsid w:val="000521D8"/>
    <w:rsid w:val="00052F3F"/>
    <w:rsid w:val="00054378"/>
    <w:rsid w:val="00056164"/>
    <w:rsid w:val="00056977"/>
    <w:rsid w:val="000569BC"/>
    <w:rsid w:val="000628DB"/>
    <w:rsid w:val="0006442E"/>
    <w:rsid w:val="0006596C"/>
    <w:rsid w:val="00065971"/>
    <w:rsid w:val="00067441"/>
    <w:rsid w:val="0006744F"/>
    <w:rsid w:val="000808D8"/>
    <w:rsid w:val="0008387A"/>
    <w:rsid w:val="00084DCE"/>
    <w:rsid w:val="0009085D"/>
    <w:rsid w:val="00091EA7"/>
    <w:rsid w:val="0009245A"/>
    <w:rsid w:val="00094174"/>
    <w:rsid w:val="00097DFD"/>
    <w:rsid w:val="000A0A84"/>
    <w:rsid w:val="000A14DF"/>
    <w:rsid w:val="000A15F8"/>
    <w:rsid w:val="000A264B"/>
    <w:rsid w:val="000A37BF"/>
    <w:rsid w:val="000A3BB0"/>
    <w:rsid w:val="000A5BAB"/>
    <w:rsid w:val="000A7238"/>
    <w:rsid w:val="000B4E84"/>
    <w:rsid w:val="000B5617"/>
    <w:rsid w:val="000B6BB0"/>
    <w:rsid w:val="000B7C3D"/>
    <w:rsid w:val="000C2C40"/>
    <w:rsid w:val="000C3E10"/>
    <w:rsid w:val="000C6525"/>
    <w:rsid w:val="000C6F46"/>
    <w:rsid w:val="000D1328"/>
    <w:rsid w:val="000D4477"/>
    <w:rsid w:val="000D5C74"/>
    <w:rsid w:val="000D7667"/>
    <w:rsid w:val="000D7F36"/>
    <w:rsid w:val="000E0FFB"/>
    <w:rsid w:val="000E2D54"/>
    <w:rsid w:val="000E4C6F"/>
    <w:rsid w:val="000F0B8E"/>
    <w:rsid w:val="000F17AE"/>
    <w:rsid w:val="000F1D7F"/>
    <w:rsid w:val="000F2E84"/>
    <w:rsid w:val="000F3329"/>
    <w:rsid w:val="000F5821"/>
    <w:rsid w:val="000F6FCD"/>
    <w:rsid w:val="001012F1"/>
    <w:rsid w:val="0010179D"/>
    <w:rsid w:val="00104727"/>
    <w:rsid w:val="001052BF"/>
    <w:rsid w:val="00106128"/>
    <w:rsid w:val="00107555"/>
    <w:rsid w:val="0011396C"/>
    <w:rsid w:val="001179AC"/>
    <w:rsid w:val="0012197E"/>
    <w:rsid w:val="00121B9F"/>
    <w:rsid w:val="0012209B"/>
    <w:rsid w:val="00124F21"/>
    <w:rsid w:val="001252E3"/>
    <w:rsid w:val="00125C05"/>
    <w:rsid w:val="00127651"/>
    <w:rsid w:val="001311A3"/>
    <w:rsid w:val="0013350F"/>
    <w:rsid w:val="001345E8"/>
    <w:rsid w:val="001357B2"/>
    <w:rsid w:val="001363CE"/>
    <w:rsid w:val="00136768"/>
    <w:rsid w:val="00137307"/>
    <w:rsid w:val="00140CBA"/>
    <w:rsid w:val="00140E98"/>
    <w:rsid w:val="0014114E"/>
    <w:rsid w:val="00144024"/>
    <w:rsid w:val="001441D9"/>
    <w:rsid w:val="00146CDD"/>
    <w:rsid w:val="00147005"/>
    <w:rsid w:val="00150835"/>
    <w:rsid w:val="00150F90"/>
    <w:rsid w:val="00151F3D"/>
    <w:rsid w:val="00151FBB"/>
    <w:rsid w:val="001529BD"/>
    <w:rsid w:val="00152F53"/>
    <w:rsid w:val="0015323B"/>
    <w:rsid w:val="0016029C"/>
    <w:rsid w:val="0016089F"/>
    <w:rsid w:val="001631C3"/>
    <w:rsid w:val="001634FC"/>
    <w:rsid w:val="00164E2E"/>
    <w:rsid w:val="00165DE1"/>
    <w:rsid w:val="001710A0"/>
    <w:rsid w:val="0017477B"/>
    <w:rsid w:val="0017478F"/>
    <w:rsid w:val="001749F6"/>
    <w:rsid w:val="0017619A"/>
    <w:rsid w:val="00176DF7"/>
    <w:rsid w:val="00177A3F"/>
    <w:rsid w:val="001800FF"/>
    <w:rsid w:val="001836EA"/>
    <w:rsid w:val="00183FFB"/>
    <w:rsid w:val="00187435"/>
    <w:rsid w:val="00190B60"/>
    <w:rsid w:val="00191CC6"/>
    <w:rsid w:val="001A1FD7"/>
    <w:rsid w:val="001A27E8"/>
    <w:rsid w:val="001A3297"/>
    <w:rsid w:val="001A4A3D"/>
    <w:rsid w:val="001A6345"/>
    <w:rsid w:val="001A6C65"/>
    <w:rsid w:val="001B68F6"/>
    <w:rsid w:val="001C1962"/>
    <w:rsid w:val="001C1BDB"/>
    <w:rsid w:val="001C2E7B"/>
    <w:rsid w:val="001C593E"/>
    <w:rsid w:val="001C7C25"/>
    <w:rsid w:val="001D2971"/>
    <w:rsid w:val="001D2D87"/>
    <w:rsid w:val="001D62CA"/>
    <w:rsid w:val="001D7E7F"/>
    <w:rsid w:val="001E026D"/>
    <w:rsid w:val="001E1A53"/>
    <w:rsid w:val="001E1B4F"/>
    <w:rsid w:val="001E4436"/>
    <w:rsid w:val="001E45F4"/>
    <w:rsid w:val="001E4C21"/>
    <w:rsid w:val="001E5470"/>
    <w:rsid w:val="001E5E0B"/>
    <w:rsid w:val="001E7DF4"/>
    <w:rsid w:val="001F1721"/>
    <w:rsid w:val="001F378C"/>
    <w:rsid w:val="001F3DEE"/>
    <w:rsid w:val="001F49BC"/>
    <w:rsid w:val="001F5E8D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F1E"/>
    <w:rsid w:val="00217FF7"/>
    <w:rsid w:val="002208C9"/>
    <w:rsid w:val="002217E1"/>
    <w:rsid w:val="00221A1F"/>
    <w:rsid w:val="00222C20"/>
    <w:rsid w:val="00224F90"/>
    <w:rsid w:val="00225E41"/>
    <w:rsid w:val="00226E3A"/>
    <w:rsid w:val="002310EC"/>
    <w:rsid w:val="00232935"/>
    <w:rsid w:val="00232A0A"/>
    <w:rsid w:val="00233BCD"/>
    <w:rsid w:val="00234B38"/>
    <w:rsid w:val="00247127"/>
    <w:rsid w:val="00250563"/>
    <w:rsid w:val="002526C0"/>
    <w:rsid w:val="002529DF"/>
    <w:rsid w:val="002530C0"/>
    <w:rsid w:val="0025433D"/>
    <w:rsid w:val="002545E7"/>
    <w:rsid w:val="00255D3D"/>
    <w:rsid w:val="002572AF"/>
    <w:rsid w:val="0025783A"/>
    <w:rsid w:val="002578C3"/>
    <w:rsid w:val="00257BCF"/>
    <w:rsid w:val="00257CA7"/>
    <w:rsid w:val="00261F4C"/>
    <w:rsid w:val="00262864"/>
    <w:rsid w:val="00262AE6"/>
    <w:rsid w:val="00263EC0"/>
    <w:rsid w:val="002649FA"/>
    <w:rsid w:val="00266062"/>
    <w:rsid w:val="00270DA3"/>
    <w:rsid w:val="0027117B"/>
    <w:rsid w:val="00271CE5"/>
    <w:rsid w:val="00273A59"/>
    <w:rsid w:val="00276B4D"/>
    <w:rsid w:val="002772C4"/>
    <w:rsid w:val="0028004E"/>
    <w:rsid w:val="00281B44"/>
    <w:rsid w:val="00282020"/>
    <w:rsid w:val="00284474"/>
    <w:rsid w:val="00284DDB"/>
    <w:rsid w:val="0028781E"/>
    <w:rsid w:val="002905E6"/>
    <w:rsid w:val="002925FB"/>
    <w:rsid w:val="002936C3"/>
    <w:rsid w:val="00293C6F"/>
    <w:rsid w:val="00295A8A"/>
    <w:rsid w:val="00295B35"/>
    <w:rsid w:val="0029602A"/>
    <w:rsid w:val="002973F1"/>
    <w:rsid w:val="002979D5"/>
    <w:rsid w:val="002A0472"/>
    <w:rsid w:val="002A290A"/>
    <w:rsid w:val="002A2949"/>
    <w:rsid w:val="002A2B69"/>
    <w:rsid w:val="002A65F6"/>
    <w:rsid w:val="002A7033"/>
    <w:rsid w:val="002B3286"/>
    <w:rsid w:val="002B3CCB"/>
    <w:rsid w:val="002B6D3E"/>
    <w:rsid w:val="002C0239"/>
    <w:rsid w:val="002C3A5E"/>
    <w:rsid w:val="002C75F1"/>
    <w:rsid w:val="002D0C43"/>
    <w:rsid w:val="002D42F0"/>
    <w:rsid w:val="002D5176"/>
    <w:rsid w:val="002D6D29"/>
    <w:rsid w:val="002D7C7E"/>
    <w:rsid w:val="002D7FC9"/>
    <w:rsid w:val="002E0C5C"/>
    <w:rsid w:val="002E1344"/>
    <w:rsid w:val="002E172C"/>
    <w:rsid w:val="002F25AE"/>
    <w:rsid w:val="002F25F1"/>
    <w:rsid w:val="002F2742"/>
    <w:rsid w:val="002F28C0"/>
    <w:rsid w:val="002F4300"/>
    <w:rsid w:val="002F7BE4"/>
    <w:rsid w:val="00301C0B"/>
    <w:rsid w:val="00304106"/>
    <w:rsid w:val="00311C70"/>
    <w:rsid w:val="0031360B"/>
    <w:rsid w:val="0031464F"/>
    <w:rsid w:val="00315B72"/>
    <w:rsid w:val="00316AF9"/>
    <w:rsid w:val="00317369"/>
    <w:rsid w:val="00321A4C"/>
    <w:rsid w:val="00323233"/>
    <w:rsid w:val="00324DF6"/>
    <w:rsid w:val="003276AE"/>
    <w:rsid w:val="00330B72"/>
    <w:rsid w:val="00330F0F"/>
    <w:rsid w:val="00331042"/>
    <w:rsid w:val="00332C09"/>
    <w:rsid w:val="00333363"/>
    <w:rsid w:val="00333F09"/>
    <w:rsid w:val="00335950"/>
    <w:rsid w:val="003367E5"/>
    <w:rsid w:val="003372C7"/>
    <w:rsid w:val="003405D1"/>
    <w:rsid w:val="0034135E"/>
    <w:rsid w:val="00342B1F"/>
    <w:rsid w:val="003437F8"/>
    <w:rsid w:val="003459F9"/>
    <w:rsid w:val="003466CB"/>
    <w:rsid w:val="00350CBA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74F0"/>
    <w:rsid w:val="00371442"/>
    <w:rsid w:val="00372312"/>
    <w:rsid w:val="003738D4"/>
    <w:rsid w:val="00373CEE"/>
    <w:rsid w:val="003746E8"/>
    <w:rsid w:val="0037562A"/>
    <w:rsid w:val="0037674B"/>
    <w:rsid w:val="00380B6A"/>
    <w:rsid w:val="00380C52"/>
    <w:rsid w:val="00381432"/>
    <w:rsid w:val="00382667"/>
    <w:rsid w:val="003845B4"/>
    <w:rsid w:val="00384E4D"/>
    <w:rsid w:val="00386214"/>
    <w:rsid w:val="003867AA"/>
    <w:rsid w:val="00386C4B"/>
    <w:rsid w:val="00387B1A"/>
    <w:rsid w:val="00392D52"/>
    <w:rsid w:val="00395B73"/>
    <w:rsid w:val="00397558"/>
    <w:rsid w:val="003A00F3"/>
    <w:rsid w:val="003A0384"/>
    <w:rsid w:val="003A1348"/>
    <w:rsid w:val="003A35F7"/>
    <w:rsid w:val="003A5299"/>
    <w:rsid w:val="003A7877"/>
    <w:rsid w:val="003B0925"/>
    <w:rsid w:val="003B356C"/>
    <w:rsid w:val="003B371A"/>
    <w:rsid w:val="003B3F8B"/>
    <w:rsid w:val="003B60B1"/>
    <w:rsid w:val="003B689D"/>
    <w:rsid w:val="003B6B5B"/>
    <w:rsid w:val="003C36BA"/>
    <w:rsid w:val="003C3AEC"/>
    <w:rsid w:val="003C5145"/>
    <w:rsid w:val="003C5836"/>
    <w:rsid w:val="003C5EE5"/>
    <w:rsid w:val="003C6722"/>
    <w:rsid w:val="003D0965"/>
    <w:rsid w:val="003D096A"/>
    <w:rsid w:val="003D166A"/>
    <w:rsid w:val="003D31D4"/>
    <w:rsid w:val="003D5B02"/>
    <w:rsid w:val="003E00C4"/>
    <w:rsid w:val="003E0ADD"/>
    <w:rsid w:val="003E0E26"/>
    <w:rsid w:val="003E1C74"/>
    <w:rsid w:val="003E26C4"/>
    <w:rsid w:val="003E2B73"/>
    <w:rsid w:val="003E3D0E"/>
    <w:rsid w:val="003E4134"/>
    <w:rsid w:val="003E4242"/>
    <w:rsid w:val="003E5E6A"/>
    <w:rsid w:val="003F0C83"/>
    <w:rsid w:val="003F185F"/>
    <w:rsid w:val="003F21F2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13A"/>
    <w:rsid w:val="004011F1"/>
    <w:rsid w:val="00401586"/>
    <w:rsid w:val="00402B1D"/>
    <w:rsid w:val="00404072"/>
    <w:rsid w:val="00404E80"/>
    <w:rsid w:val="00406E68"/>
    <w:rsid w:val="004140C7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4BFF"/>
    <w:rsid w:val="00425789"/>
    <w:rsid w:val="00427A45"/>
    <w:rsid w:val="00427B17"/>
    <w:rsid w:val="0043122B"/>
    <w:rsid w:val="004329FC"/>
    <w:rsid w:val="0043588A"/>
    <w:rsid w:val="004421C0"/>
    <w:rsid w:val="004431C3"/>
    <w:rsid w:val="00445BBB"/>
    <w:rsid w:val="00445C47"/>
    <w:rsid w:val="00446EC3"/>
    <w:rsid w:val="00447708"/>
    <w:rsid w:val="00454846"/>
    <w:rsid w:val="00456296"/>
    <w:rsid w:val="00457A8A"/>
    <w:rsid w:val="0046004A"/>
    <w:rsid w:val="0046039D"/>
    <w:rsid w:val="0046043C"/>
    <w:rsid w:val="00462897"/>
    <w:rsid w:val="00462F42"/>
    <w:rsid w:val="0046559D"/>
    <w:rsid w:val="004657EE"/>
    <w:rsid w:val="00466451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75079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46FF"/>
    <w:rsid w:val="004A03D2"/>
    <w:rsid w:val="004A0628"/>
    <w:rsid w:val="004A12E7"/>
    <w:rsid w:val="004A150C"/>
    <w:rsid w:val="004A294F"/>
    <w:rsid w:val="004A3403"/>
    <w:rsid w:val="004A3DA6"/>
    <w:rsid w:val="004A3F55"/>
    <w:rsid w:val="004A60A1"/>
    <w:rsid w:val="004B03C6"/>
    <w:rsid w:val="004B11CD"/>
    <w:rsid w:val="004B1897"/>
    <w:rsid w:val="004B296E"/>
    <w:rsid w:val="004B3129"/>
    <w:rsid w:val="004B4756"/>
    <w:rsid w:val="004B58C2"/>
    <w:rsid w:val="004B7DA1"/>
    <w:rsid w:val="004C0D48"/>
    <w:rsid w:val="004C1B0C"/>
    <w:rsid w:val="004C311F"/>
    <w:rsid w:val="004C537C"/>
    <w:rsid w:val="004D10CD"/>
    <w:rsid w:val="004D1515"/>
    <w:rsid w:val="004D278D"/>
    <w:rsid w:val="004D62FA"/>
    <w:rsid w:val="004D705F"/>
    <w:rsid w:val="004E0217"/>
    <w:rsid w:val="004E1647"/>
    <w:rsid w:val="004E1CA1"/>
    <w:rsid w:val="004E2992"/>
    <w:rsid w:val="004E2A5D"/>
    <w:rsid w:val="004E3253"/>
    <w:rsid w:val="004E37D3"/>
    <w:rsid w:val="004E3F67"/>
    <w:rsid w:val="004E5291"/>
    <w:rsid w:val="004E7392"/>
    <w:rsid w:val="004F3A51"/>
    <w:rsid w:val="004F6240"/>
    <w:rsid w:val="00500147"/>
    <w:rsid w:val="0050512D"/>
    <w:rsid w:val="005122E7"/>
    <w:rsid w:val="00515D36"/>
    <w:rsid w:val="005161D5"/>
    <w:rsid w:val="00517A7B"/>
    <w:rsid w:val="0052029F"/>
    <w:rsid w:val="00521ABD"/>
    <w:rsid w:val="00522E1B"/>
    <w:rsid w:val="00524F20"/>
    <w:rsid w:val="005254FF"/>
    <w:rsid w:val="00525A4D"/>
    <w:rsid w:val="00526246"/>
    <w:rsid w:val="005279A2"/>
    <w:rsid w:val="00534197"/>
    <w:rsid w:val="00534B7D"/>
    <w:rsid w:val="005357B9"/>
    <w:rsid w:val="00535A1A"/>
    <w:rsid w:val="00536F4F"/>
    <w:rsid w:val="00537388"/>
    <w:rsid w:val="00537AD6"/>
    <w:rsid w:val="00540099"/>
    <w:rsid w:val="00542297"/>
    <w:rsid w:val="00542700"/>
    <w:rsid w:val="005439F1"/>
    <w:rsid w:val="00545751"/>
    <w:rsid w:val="00546975"/>
    <w:rsid w:val="00551D2C"/>
    <w:rsid w:val="00552510"/>
    <w:rsid w:val="005531DA"/>
    <w:rsid w:val="00555746"/>
    <w:rsid w:val="00556858"/>
    <w:rsid w:val="00556ED7"/>
    <w:rsid w:val="005600A6"/>
    <w:rsid w:val="005617EA"/>
    <w:rsid w:val="00562C9E"/>
    <w:rsid w:val="00564191"/>
    <w:rsid w:val="00565BBC"/>
    <w:rsid w:val="005661AA"/>
    <w:rsid w:val="00566AF4"/>
    <w:rsid w:val="00566FC1"/>
    <w:rsid w:val="00567106"/>
    <w:rsid w:val="00570A68"/>
    <w:rsid w:val="00570A6D"/>
    <w:rsid w:val="00571A35"/>
    <w:rsid w:val="00571F17"/>
    <w:rsid w:val="00573E98"/>
    <w:rsid w:val="00575343"/>
    <w:rsid w:val="0057727B"/>
    <w:rsid w:val="00586B1F"/>
    <w:rsid w:val="00587321"/>
    <w:rsid w:val="00590D3F"/>
    <w:rsid w:val="005933D7"/>
    <w:rsid w:val="00593667"/>
    <w:rsid w:val="00594BDE"/>
    <w:rsid w:val="005958E3"/>
    <w:rsid w:val="005A17BF"/>
    <w:rsid w:val="005A193B"/>
    <w:rsid w:val="005A2851"/>
    <w:rsid w:val="005A3552"/>
    <w:rsid w:val="005A5BF0"/>
    <w:rsid w:val="005A6580"/>
    <w:rsid w:val="005A7575"/>
    <w:rsid w:val="005B10D8"/>
    <w:rsid w:val="005B11B6"/>
    <w:rsid w:val="005B1245"/>
    <w:rsid w:val="005B1C9C"/>
    <w:rsid w:val="005B5F0B"/>
    <w:rsid w:val="005C2059"/>
    <w:rsid w:val="005C65DD"/>
    <w:rsid w:val="005C6606"/>
    <w:rsid w:val="005C7134"/>
    <w:rsid w:val="005D090C"/>
    <w:rsid w:val="005D1741"/>
    <w:rsid w:val="005D6B62"/>
    <w:rsid w:val="005E1D3C"/>
    <w:rsid w:val="005E5BAD"/>
    <w:rsid w:val="005E71E1"/>
    <w:rsid w:val="005F21A6"/>
    <w:rsid w:val="005F2A6F"/>
    <w:rsid w:val="005F3635"/>
    <w:rsid w:val="005F5350"/>
    <w:rsid w:val="00600FAA"/>
    <w:rsid w:val="00601B4C"/>
    <w:rsid w:val="006029EE"/>
    <w:rsid w:val="00604025"/>
    <w:rsid w:val="00604E2F"/>
    <w:rsid w:val="00604E81"/>
    <w:rsid w:val="00613842"/>
    <w:rsid w:val="00613C1A"/>
    <w:rsid w:val="00614455"/>
    <w:rsid w:val="006147A0"/>
    <w:rsid w:val="00614922"/>
    <w:rsid w:val="00615130"/>
    <w:rsid w:val="00616482"/>
    <w:rsid w:val="00616499"/>
    <w:rsid w:val="0061695B"/>
    <w:rsid w:val="00616C23"/>
    <w:rsid w:val="006204BB"/>
    <w:rsid w:val="00620E03"/>
    <w:rsid w:val="00621099"/>
    <w:rsid w:val="006210D5"/>
    <w:rsid w:val="006212DF"/>
    <w:rsid w:val="00621A4D"/>
    <w:rsid w:val="00621BB8"/>
    <w:rsid w:val="00621C51"/>
    <w:rsid w:val="006249C6"/>
    <w:rsid w:val="00624E02"/>
    <w:rsid w:val="00625AE6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46F"/>
    <w:rsid w:val="00642714"/>
    <w:rsid w:val="00643BFB"/>
    <w:rsid w:val="00643D78"/>
    <w:rsid w:val="006455CE"/>
    <w:rsid w:val="00647FEE"/>
    <w:rsid w:val="00650B7D"/>
    <w:rsid w:val="00650E9B"/>
    <w:rsid w:val="00652FA1"/>
    <w:rsid w:val="0065338A"/>
    <w:rsid w:val="00654AEE"/>
    <w:rsid w:val="00654D43"/>
    <w:rsid w:val="00655841"/>
    <w:rsid w:val="0065599F"/>
    <w:rsid w:val="006560D6"/>
    <w:rsid w:val="006578CD"/>
    <w:rsid w:val="006603C4"/>
    <w:rsid w:val="006644E0"/>
    <w:rsid w:val="006663D7"/>
    <w:rsid w:val="00667981"/>
    <w:rsid w:val="00667988"/>
    <w:rsid w:val="00670D9A"/>
    <w:rsid w:val="00672B97"/>
    <w:rsid w:val="00673252"/>
    <w:rsid w:val="00673690"/>
    <w:rsid w:val="006738D6"/>
    <w:rsid w:val="0067419F"/>
    <w:rsid w:val="0067568E"/>
    <w:rsid w:val="00675D6E"/>
    <w:rsid w:val="00676520"/>
    <w:rsid w:val="006772B8"/>
    <w:rsid w:val="006811FA"/>
    <w:rsid w:val="006829C8"/>
    <w:rsid w:val="00682EF8"/>
    <w:rsid w:val="00683CB2"/>
    <w:rsid w:val="00684BB2"/>
    <w:rsid w:val="00690113"/>
    <w:rsid w:val="0069335C"/>
    <w:rsid w:val="00695641"/>
    <w:rsid w:val="006959B3"/>
    <w:rsid w:val="006A0C27"/>
    <w:rsid w:val="006A2035"/>
    <w:rsid w:val="006A2BCD"/>
    <w:rsid w:val="006A46EB"/>
    <w:rsid w:val="006A4DF0"/>
    <w:rsid w:val="006A554A"/>
    <w:rsid w:val="006A6405"/>
    <w:rsid w:val="006A71F0"/>
    <w:rsid w:val="006B3295"/>
    <w:rsid w:val="006B3C7B"/>
    <w:rsid w:val="006B3D8B"/>
    <w:rsid w:val="006B3F9B"/>
    <w:rsid w:val="006B402F"/>
    <w:rsid w:val="006B61BC"/>
    <w:rsid w:val="006C12E4"/>
    <w:rsid w:val="006C1C49"/>
    <w:rsid w:val="006C238D"/>
    <w:rsid w:val="006C348C"/>
    <w:rsid w:val="006C3561"/>
    <w:rsid w:val="006C4207"/>
    <w:rsid w:val="006C4ABE"/>
    <w:rsid w:val="006C4FF2"/>
    <w:rsid w:val="006C7DBA"/>
    <w:rsid w:val="006D0861"/>
    <w:rsid w:val="006D172D"/>
    <w:rsid w:val="006D25F3"/>
    <w:rsid w:val="006D2859"/>
    <w:rsid w:val="006D3E8C"/>
    <w:rsid w:val="006D3FDB"/>
    <w:rsid w:val="006D59D9"/>
    <w:rsid w:val="006D62F9"/>
    <w:rsid w:val="006D6B2D"/>
    <w:rsid w:val="006E4456"/>
    <w:rsid w:val="006E53D5"/>
    <w:rsid w:val="006F0A43"/>
    <w:rsid w:val="006F1AAA"/>
    <w:rsid w:val="006F38D6"/>
    <w:rsid w:val="006F5E75"/>
    <w:rsid w:val="006F7CF2"/>
    <w:rsid w:val="0070118B"/>
    <w:rsid w:val="007021FA"/>
    <w:rsid w:val="00702BCC"/>
    <w:rsid w:val="00704529"/>
    <w:rsid w:val="007069D2"/>
    <w:rsid w:val="0070767C"/>
    <w:rsid w:val="00707791"/>
    <w:rsid w:val="00707963"/>
    <w:rsid w:val="0070799F"/>
    <w:rsid w:val="0071454F"/>
    <w:rsid w:val="00720208"/>
    <w:rsid w:val="0072158B"/>
    <w:rsid w:val="00723299"/>
    <w:rsid w:val="00723B85"/>
    <w:rsid w:val="007276BB"/>
    <w:rsid w:val="0072786F"/>
    <w:rsid w:val="00730AE6"/>
    <w:rsid w:val="007320A2"/>
    <w:rsid w:val="0073266D"/>
    <w:rsid w:val="00733017"/>
    <w:rsid w:val="00735E7F"/>
    <w:rsid w:val="00736E8D"/>
    <w:rsid w:val="0073740B"/>
    <w:rsid w:val="007377A2"/>
    <w:rsid w:val="00740C4C"/>
    <w:rsid w:val="00742755"/>
    <w:rsid w:val="00742C89"/>
    <w:rsid w:val="0074389B"/>
    <w:rsid w:val="00743C1C"/>
    <w:rsid w:val="00745411"/>
    <w:rsid w:val="00747879"/>
    <w:rsid w:val="00747ACD"/>
    <w:rsid w:val="00750B35"/>
    <w:rsid w:val="00755039"/>
    <w:rsid w:val="007566E7"/>
    <w:rsid w:val="00757714"/>
    <w:rsid w:val="007648AE"/>
    <w:rsid w:val="0076627C"/>
    <w:rsid w:val="0077062A"/>
    <w:rsid w:val="00772769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7030"/>
    <w:rsid w:val="0079769F"/>
    <w:rsid w:val="00797733"/>
    <w:rsid w:val="00797CB4"/>
    <w:rsid w:val="007A0AFD"/>
    <w:rsid w:val="007A0E52"/>
    <w:rsid w:val="007A283C"/>
    <w:rsid w:val="007A2D14"/>
    <w:rsid w:val="007A4A6D"/>
    <w:rsid w:val="007A6BDD"/>
    <w:rsid w:val="007A7279"/>
    <w:rsid w:val="007A7A28"/>
    <w:rsid w:val="007B07C3"/>
    <w:rsid w:val="007B14DB"/>
    <w:rsid w:val="007B21D5"/>
    <w:rsid w:val="007B2BE9"/>
    <w:rsid w:val="007B549B"/>
    <w:rsid w:val="007B5ACB"/>
    <w:rsid w:val="007C019A"/>
    <w:rsid w:val="007C7B23"/>
    <w:rsid w:val="007D119E"/>
    <w:rsid w:val="007D1BCF"/>
    <w:rsid w:val="007D36C1"/>
    <w:rsid w:val="007D6151"/>
    <w:rsid w:val="007D75CF"/>
    <w:rsid w:val="007D7BDC"/>
    <w:rsid w:val="007D7E3C"/>
    <w:rsid w:val="007E0440"/>
    <w:rsid w:val="007E1B8C"/>
    <w:rsid w:val="007E1F83"/>
    <w:rsid w:val="007E486D"/>
    <w:rsid w:val="007E4FBB"/>
    <w:rsid w:val="007E6DC5"/>
    <w:rsid w:val="007E7AE8"/>
    <w:rsid w:val="007E7CC9"/>
    <w:rsid w:val="007F004B"/>
    <w:rsid w:val="007F1A6F"/>
    <w:rsid w:val="007F353D"/>
    <w:rsid w:val="007F3B16"/>
    <w:rsid w:val="007F3FF7"/>
    <w:rsid w:val="007F56E5"/>
    <w:rsid w:val="007F62C6"/>
    <w:rsid w:val="00800328"/>
    <w:rsid w:val="00800B92"/>
    <w:rsid w:val="008071D6"/>
    <w:rsid w:val="00810CF9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5FC"/>
    <w:rsid w:val="008268C4"/>
    <w:rsid w:val="00827578"/>
    <w:rsid w:val="00827977"/>
    <w:rsid w:val="008334B3"/>
    <w:rsid w:val="00833EFD"/>
    <w:rsid w:val="00835621"/>
    <w:rsid w:val="008404B0"/>
    <w:rsid w:val="00843626"/>
    <w:rsid w:val="008470D5"/>
    <w:rsid w:val="008506C0"/>
    <w:rsid w:val="00854AE8"/>
    <w:rsid w:val="0085531E"/>
    <w:rsid w:val="00855803"/>
    <w:rsid w:val="00855F10"/>
    <w:rsid w:val="00857FD0"/>
    <w:rsid w:val="0086011A"/>
    <w:rsid w:val="0086115D"/>
    <w:rsid w:val="00866F83"/>
    <w:rsid w:val="0086720D"/>
    <w:rsid w:val="008703A6"/>
    <w:rsid w:val="00870522"/>
    <w:rsid w:val="008717C3"/>
    <w:rsid w:val="0087232A"/>
    <w:rsid w:val="008771F6"/>
    <w:rsid w:val="0088043C"/>
    <w:rsid w:val="0088079A"/>
    <w:rsid w:val="00880DFB"/>
    <w:rsid w:val="00882F7F"/>
    <w:rsid w:val="00883D21"/>
    <w:rsid w:val="00884889"/>
    <w:rsid w:val="00885484"/>
    <w:rsid w:val="00885F13"/>
    <w:rsid w:val="008863C1"/>
    <w:rsid w:val="00887DBF"/>
    <w:rsid w:val="008903C0"/>
    <w:rsid w:val="008906C9"/>
    <w:rsid w:val="00892448"/>
    <w:rsid w:val="008A05EF"/>
    <w:rsid w:val="008A13DA"/>
    <w:rsid w:val="008A2F16"/>
    <w:rsid w:val="008A35DD"/>
    <w:rsid w:val="008A58A5"/>
    <w:rsid w:val="008A7089"/>
    <w:rsid w:val="008B21D5"/>
    <w:rsid w:val="008B38D2"/>
    <w:rsid w:val="008B3C5F"/>
    <w:rsid w:val="008B4022"/>
    <w:rsid w:val="008B611A"/>
    <w:rsid w:val="008B6916"/>
    <w:rsid w:val="008B7D8E"/>
    <w:rsid w:val="008B7F61"/>
    <w:rsid w:val="008C03F5"/>
    <w:rsid w:val="008C2F1E"/>
    <w:rsid w:val="008C5022"/>
    <w:rsid w:val="008C5738"/>
    <w:rsid w:val="008C6A06"/>
    <w:rsid w:val="008C711F"/>
    <w:rsid w:val="008C743D"/>
    <w:rsid w:val="008D04F0"/>
    <w:rsid w:val="008D096E"/>
    <w:rsid w:val="008D1F61"/>
    <w:rsid w:val="008D3148"/>
    <w:rsid w:val="008D3273"/>
    <w:rsid w:val="008D373A"/>
    <w:rsid w:val="008D4A1A"/>
    <w:rsid w:val="008D7A35"/>
    <w:rsid w:val="008E1553"/>
    <w:rsid w:val="008E26E7"/>
    <w:rsid w:val="008E386C"/>
    <w:rsid w:val="008E411E"/>
    <w:rsid w:val="008E43E6"/>
    <w:rsid w:val="008E5574"/>
    <w:rsid w:val="008E5FE2"/>
    <w:rsid w:val="008E7017"/>
    <w:rsid w:val="008E75EA"/>
    <w:rsid w:val="008F012F"/>
    <w:rsid w:val="008F0334"/>
    <w:rsid w:val="008F0888"/>
    <w:rsid w:val="008F10D4"/>
    <w:rsid w:val="008F2DF6"/>
    <w:rsid w:val="008F3500"/>
    <w:rsid w:val="008F4739"/>
    <w:rsid w:val="008F6236"/>
    <w:rsid w:val="008F7384"/>
    <w:rsid w:val="008F76D7"/>
    <w:rsid w:val="00902EBC"/>
    <w:rsid w:val="009055D9"/>
    <w:rsid w:val="00910297"/>
    <w:rsid w:val="00910BC4"/>
    <w:rsid w:val="00911A6B"/>
    <w:rsid w:val="00914BAE"/>
    <w:rsid w:val="009155F8"/>
    <w:rsid w:val="009179F0"/>
    <w:rsid w:val="00920669"/>
    <w:rsid w:val="00922189"/>
    <w:rsid w:val="009225F2"/>
    <w:rsid w:val="00922BD5"/>
    <w:rsid w:val="00922D05"/>
    <w:rsid w:val="0092353F"/>
    <w:rsid w:val="00923974"/>
    <w:rsid w:val="009240C8"/>
    <w:rsid w:val="0092480A"/>
    <w:rsid w:val="00924BD8"/>
    <w:rsid w:val="00924E3C"/>
    <w:rsid w:val="00924E76"/>
    <w:rsid w:val="009256AC"/>
    <w:rsid w:val="0092635E"/>
    <w:rsid w:val="00926C2A"/>
    <w:rsid w:val="0092723B"/>
    <w:rsid w:val="0092739F"/>
    <w:rsid w:val="0093044D"/>
    <w:rsid w:val="00930A25"/>
    <w:rsid w:val="00930D47"/>
    <w:rsid w:val="009312A6"/>
    <w:rsid w:val="009327A7"/>
    <w:rsid w:val="00933FF8"/>
    <w:rsid w:val="0093470B"/>
    <w:rsid w:val="00936626"/>
    <w:rsid w:val="0093771A"/>
    <w:rsid w:val="00941735"/>
    <w:rsid w:val="00941D3C"/>
    <w:rsid w:val="00943952"/>
    <w:rsid w:val="009444D4"/>
    <w:rsid w:val="00944BDA"/>
    <w:rsid w:val="00944EAF"/>
    <w:rsid w:val="00945083"/>
    <w:rsid w:val="009453E3"/>
    <w:rsid w:val="00954AAE"/>
    <w:rsid w:val="00957D42"/>
    <w:rsid w:val="009612BB"/>
    <w:rsid w:val="00964801"/>
    <w:rsid w:val="00964A60"/>
    <w:rsid w:val="00964FFF"/>
    <w:rsid w:val="0096608A"/>
    <w:rsid w:val="009660A5"/>
    <w:rsid w:val="009662BC"/>
    <w:rsid w:val="00966941"/>
    <w:rsid w:val="00966CBA"/>
    <w:rsid w:val="0096739E"/>
    <w:rsid w:val="00972F84"/>
    <w:rsid w:val="00975378"/>
    <w:rsid w:val="00975A8F"/>
    <w:rsid w:val="00975E6D"/>
    <w:rsid w:val="009801D7"/>
    <w:rsid w:val="00980459"/>
    <w:rsid w:val="009818D3"/>
    <w:rsid w:val="00982AD4"/>
    <w:rsid w:val="00983F86"/>
    <w:rsid w:val="00987D93"/>
    <w:rsid w:val="00990D2C"/>
    <w:rsid w:val="00990DEE"/>
    <w:rsid w:val="00992D78"/>
    <w:rsid w:val="0099314C"/>
    <w:rsid w:val="00995522"/>
    <w:rsid w:val="00996589"/>
    <w:rsid w:val="0099697B"/>
    <w:rsid w:val="009978DD"/>
    <w:rsid w:val="00997C25"/>
    <w:rsid w:val="009A0478"/>
    <w:rsid w:val="009A0D1D"/>
    <w:rsid w:val="009A123F"/>
    <w:rsid w:val="009A2479"/>
    <w:rsid w:val="009A28F5"/>
    <w:rsid w:val="009A3A26"/>
    <w:rsid w:val="009A401A"/>
    <w:rsid w:val="009A55F2"/>
    <w:rsid w:val="009A5F34"/>
    <w:rsid w:val="009A69B7"/>
    <w:rsid w:val="009A75CD"/>
    <w:rsid w:val="009A7732"/>
    <w:rsid w:val="009B137E"/>
    <w:rsid w:val="009B368D"/>
    <w:rsid w:val="009B574A"/>
    <w:rsid w:val="009B65AE"/>
    <w:rsid w:val="009B7D0F"/>
    <w:rsid w:val="009C49A3"/>
    <w:rsid w:val="009C740A"/>
    <w:rsid w:val="009D2485"/>
    <w:rsid w:val="009D34A9"/>
    <w:rsid w:val="009D4D32"/>
    <w:rsid w:val="009D529B"/>
    <w:rsid w:val="009D593E"/>
    <w:rsid w:val="009D61C7"/>
    <w:rsid w:val="009D6BA3"/>
    <w:rsid w:val="009E283B"/>
    <w:rsid w:val="009E4581"/>
    <w:rsid w:val="009E474D"/>
    <w:rsid w:val="009E5DDF"/>
    <w:rsid w:val="009F5CD5"/>
    <w:rsid w:val="009F75D4"/>
    <w:rsid w:val="009F7A07"/>
    <w:rsid w:val="00A0764C"/>
    <w:rsid w:val="00A07718"/>
    <w:rsid w:val="00A0779A"/>
    <w:rsid w:val="00A125C5"/>
    <w:rsid w:val="00A12C29"/>
    <w:rsid w:val="00A1520C"/>
    <w:rsid w:val="00A1584B"/>
    <w:rsid w:val="00A17656"/>
    <w:rsid w:val="00A17E21"/>
    <w:rsid w:val="00A22622"/>
    <w:rsid w:val="00A2451C"/>
    <w:rsid w:val="00A26C90"/>
    <w:rsid w:val="00A30AB5"/>
    <w:rsid w:val="00A31DFA"/>
    <w:rsid w:val="00A34113"/>
    <w:rsid w:val="00A37122"/>
    <w:rsid w:val="00A411D9"/>
    <w:rsid w:val="00A418BE"/>
    <w:rsid w:val="00A47888"/>
    <w:rsid w:val="00A47CC4"/>
    <w:rsid w:val="00A47F26"/>
    <w:rsid w:val="00A50524"/>
    <w:rsid w:val="00A54438"/>
    <w:rsid w:val="00A57E59"/>
    <w:rsid w:val="00A60428"/>
    <w:rsid w:val="00A61F0E"/>
    <w:rsid w:val="00A62D5A"/>
    <w:rsid w:val="00A63259"/>
    <w:rsid w:val="00A636C6"/>
    <w:rsid w:val="00A63EBA"/>
    <w:rsid w:val="00A640F5"/>
    <w:rsid w:val="00A64AE7"/>
    <w:rsid w:val="00A64C0D"/>
    <w:rsid w:val="00A65EA3"/>
    <w:rsid w:val="00A65EE7"/>
    <w:rsid w:val="00A67545"/>
    <w:rsid w:val="00A70133"/>
    <w:rsid w:val="00A71396"/>
    <w:rsid w:val="00A72584"/>
    <w:rsid w:val="00A73113"/>
    <w:rsid w:val="00A75A19"/>
    <w:rsid w:val="00A770A6"/>
    <w:rsid w:val="00A813B1"/>
    <w:rsid w:val="00A82351"/>
    <w:rsid w:val="00A8321F"/>
    <w:rsid w:val="00A8333D"/>
    <w:rsid w:val="00A84857"/>
    <w:rsid w:val="00A86BA6"/>
    <w:rsid w:val="00A96AC3"/>
    <w:rsid w:val="00AA0A12"/>
    <w:rsid w:val="00AA21D9"/>
    <w:rsid w:val="00AA2340"/>
    <w:rsid w:val="00AA2819"/>
    <w:rsid w:val="00AA3212"/>
    <w:rsid w:val="00AA53C0"/>
    <w:rsid w:val="00AA5656"/>
    <w:rsid w:val="00AA7CB0"/>
    <w:rsid w:val="00AB1EFF"/>
    <w:rsid w:val="00AB36C4"/>
    <w:rsid w:val="00AB3FD4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D51"/>
    <w:rsid w:val="00AD2A59"/>
    <w:rsid w:val="00AE0F19"/>
    <w:rsid w:val="00AE1F47"/>
    <w:rsid w:val="00AE3DED"/>
    <w:rsid w:val="00AE48D9"/>
    <w:rsid w:val="00AE6F9A"/>
    <w:rsid w:val="00AE7516"/>
    <w:rsid w:val="00AE7B15"/>
    <w:rsid w:val="00AE7F55"/>
    <w:rsid w:val="00AF06ED"/>
    <w:rsid w:val="00AF467C"/>
    <w:rsid w:val="00AF577E"/>
    <w:rsid w:val="00B014D4"/>
    <w:rsid w:val="00B02EDD"/>
    <w:rsid w:val="00B04591"/>
    <w:rsid w:val="00B04FA4"/>
    <w:rsid w:val="00B05866"/>
    <w:rsid w:val="00B069C1"/>
    <w:rsid w:val="00B10085"/>
    <w:rsid w:val="00B129AF"/>
    <w:rsid w:val="00B13D12"/>
    <w:rsid w:val="00B16FA4"/>
    <w:rsid w:val="00B17141"/>
    <w:rsid w:val="00B1725A"/>
    <w:rsid w:val="00B20824"/>
    <w:rsid w:val="00B20B54"/>
    <w:rsid w:val="00B219AF"/>
    <w:rsid w:val="00B232EF"/>
    <w:rsid w:val="00B23712"/>
    <w:rsid w:val="00B250A2"/>
    <w:rsid w:val="00B25E75"/>
    <w:rsid w:val="00B26EC4"/>
    <w:rsid w:val="00B27D61"/>
    <w:rsid w:val="00B30CAD"/>
    <w:rsid w:val="00B314C3"/>
    <w:rsid w:val="00B31575"/>
    <w:rsid w:val="00B31F55"/>
    <w:rsid w:val="00B329EA"/>
    <w:rsid w:val="00B35936"/>
    <w:rsid w:val="00B415FB"/>
    <w:rsid w:val="00B428A6"/>
    <w:rsid w:val="00B453CA"/>
    <w:rsid w:val="00B4731A"/>
    <w:rsid w:val="00B47A7C"/>
    <w:rsid w:val="00B50AD3"/>
    <w:rsid w:val="00B510EA"/>
    <w:rsid w:val="00B52104"/>
    <w:rsid w:val="00B54827"/>
    <w:rsid w:val="00B5484A"/>
    <w:rsid w:val="00B54FA0"/>
    <w:rsid w:val="00B5547B"/>
    <w:rsid w:val="00B558F8"/>
    <w:rsid w:val="00B56DD6"/>
    <w:rsid w:val="00B574B8"/>
    <w:rsid w:val="00B605C3"/>
    <w:rsid w:val="00B608FD"/>
    <w:rsid w:val="00B6134D"/>
    <w:rsid w:val="00B628AD"/>
    <w:rsid w:val="00B62C8B"/>
    <w:rsid w:val="00B631AE"/>
    <w:rsid w:val="00B63F10"/>
    <w:rsid w:val="00B64776"/>
    <w:rsid w:val="00B6642A"/>
    <w:rsid w:val="00B700CB"/>
    <w:rsid w:val="00B74A1A"/>
    <w:rsid w:val="00B76446"/>
    <w:rsid w:val="00B80349"/>
    <w:rsid w:val="00B8547D"/>
    <w:rsid w:val="00B8551C"/>
    <w:rsid w:val="00B862DC"/>
    <w:rsid w:val="00B87F2C"/>
    <w:rsid w:val="00B92F78"/>
    <w:rsid w:val="00B9384C"/>
    <w:rsid w:val="00B938A3"/>
    <w:rsid w:val="00B93A74"/>
    <w:rsid w:val="00B96046"/>
    <w:rsid w:val="00B96646"/>
    <w:rsid w:val="00B97D3E"/>
    <w:rsid w:val="00BA00E1"/>
    <w:rsid w:val="00BA1A8E"/>
    <w:rsid w:val="00BA1B0D"/>
    <w:rsid w:val="00BA3347"/>
    <w:rsid w:val="00BA3697"/>
    <w:rsid w:val="00BA38B4"/>
    <w:rsid w:val="00BA635D"/>
    <w:rsid w:val="00BA64CD"/>
    <w:rsid w:val="00BA6F6A"/>
    <w:rsid w:val="00BA7302"/>
    <w:rsid w:val="00BA73A4"/>
    <w:rsid w:val="00BB00A6"/>
    <w:rsid w:val="00BB2B01"/>
    <w:rsid w:val="00BB2B10"/>
    <w:rsid w:val="00BB2FDD"/>
    <w:rsid w:val="00BC0260"/>
    <w:rsid w:val="00BC0B07"/>
    <w:rsid w:val="00BC11AF"/>
    <w:rsid w:val="00BC3509"/>
    <w:rsid w:val="00BC47DA"/>
    <w:rsid w:val="00BC5559"/>
    <w:rsid w:val="00BC6553"/>
    <w:rsid w:val="00BC75FC"/>
    <w:rsid w:val="00BD07A5"/>
    <w:rsid w:val="00BD0DC7"/>
    <w:rsid w:val="00BD2498"/>
    <w:rsid w:val="00BE01B8"/>
    <w:rsid w:val="00BE0F83"/>
    <w:rsid w:val="00BE1063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0C38"/>
    <w:rsid w:val="00C012D2"/>
    <w:rsid w:val="00C01748"/>
    <w:rsid w:val="00C053BA"/>
    <w:rsid w:val="00C0648A"/>
    <w:rsid w:val="00C078A2"/>
    <w:rsid w:val="00C123F3"/>
    <w:rsid w:val="00C16544"/>
    <w:rsid w:val="00C16D9A"/>
    <w:rsid w:val="00C17A96"/>
    <w:rsid w:val="00C20528"/>
    <w:rsid w:val="00C20DA0"/>
    <w:rsid w:val="00C21A8A"/>
    <w:rsid w:val="00C2296D"/>
    <w:rsid w:val="00C250D5"/>
    <w:rsid w:val="00C26490"/>
    <w:rsid w:val="00C301D7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30F"/>
    <w:rsid w:val="00C43BCB"/>
    <w:rsid w:val="00C45C5C"/>
    <w:rsid w:val="00C4629D"/>
    <w:rsid w:val="00C50741"/>
    <w:rsid w:val="00C51534"/>
    <w:rsid w:val="00C54515"/>
    <w:rsid w:val="00C6088F"/>
    <w:rsid w:val="00C630FB"/>
    <w:rsid w:val="00C66F93"/>
    <w:rsid w:val="00C708A2"/>
    <w:rsid w:val="00C719DE"/>
    <w:rsid w:val="00C74005"/>
    <w:rsid w:val="00C7784C"/>
    <w:rsid w:val="00C81192"/>
    <w:rsid w:val="00C8240F"/>
    <w:rsid w:val="00C82649"/>
    <w:rsid w:val="00C82CC7"/>
    <w:rsid w:val="00C85516"/>
    <w:rsid w:val="00C8629F"/>
    <w:rsid w:val="00C8755C"/>
    <w:rsid w:val="00C87AE3"/>
    <w:rsid w:val="00C87F78"/>
    <w:rsid w:val="00C90FF7"/>
    <w:rsid w:val="00C916A7"/>
    <w:rsid w:val="00C92898"/>
    <w:rsid w:val="00C93D8D"/>
    <w:rsid w:val="00C94116"/>
    <w:rsid w:val="00C97A97"/>
    <w:rsid w:val="00C97E49"/>
    <w:rsid w:val="00CA180B"/>
    <w:rsid w:val="00CA4340"/>
    <w:rsid w:val="00CA4646"/>
    <w:rsid w:val="00CA4725"/>
    <w:rsid w:val="00CA652B"/>
    <w:rsid w:val="00CB2158"/>
    <w:rsid w:val="00CB2640"/>
    <w:rsid w:val="00CB2CDB"/>
    <w:rsid w:val="00CB33B2"/>
    <w:rsid w:val="00CB340C"/>
    <w:rsid w:val="00CB3DC3"/>
    <w:rsid w:val="00CB3DC8"/>
    <w:rsid w:val="00CB5C35"/>
    <w:rsid w:val="00CB63B2"/>
    <w:rsid w:val="00CB7A82"/>
    <w:rsid w:val="00CC01A6"/>
    <w:rsid w:val="00CC04CD"/>
    <w:rsid w:val="00CC0E55"/>
    <w:rsid w:val="00CC2517"/>
    <w:rsid w:val="00CC607B"/>
    <w:rsid w:val="00CC6C97"/>
    <w:rsid w:val="00CD017C"/>
    <w:rsid w:val="00CD0209"/>
    <w:rsid w:val="00CD188E"/>
    <w:rsid w:val="00CD1EC7"/>
    <w:rsid w:val="00CD28B4"/>
    <w:rsid w:val="00CD3016"/>
    <w:rsid w:val="00CD36B6"/>
    <w:rsid w:val="00CD6432"/>
    <w:rsid w:val="00CE24DA"/>
    <w:rsid w:val="00CE34E3"/>
    <w:rsid w:val="00CE3E37"/>
    <w:rsid w:val="00CE5238"/>
    <w:rsid w:val="00CE7514"/>
    <w:rsid w:val="00CE7B56"/>
    <w:rsid w:val="00CF064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23F2"/>
    <w:rsid w:val="00D03433"/>
    <w:rsid w:val="00D04605"/>
    <w:rsid w:val="00D06027"/>
    <w:rsid w:val="00D109F9"/>
    <w:rsid w:val="00D11D73"/>
    <w:rsid w:val="00D11F08"/>
    <w:rsid w:val="00D13094"/>
    <w:rsid w:val="00D178D7"/>
    <w:rsid w:val="00D21618"/>
    <w:rsid w:val="00D23207"/>
    <w:rsid w:val="00D248DE"/>
    <w:rsid w:val="00D27C0E"/>
    <w:rsid w:val="00D30926"/>
    <w:rsid w:val="00D31758"/>
    <w:rsid w:val="00D33E4F"/>
    <w:rsid w:val="00D34F1F"/>
    <w:rsid w:val="00D3607A"/>
    <w:rsid w:val="00D362BD"/>
    <w:rsid w:val="00D363D5"/>
    <w:rsid w:val="00D37014"/>
    <w:rsid w:val="00D374D5"/>
    <w:rsid w:val="00D43A4F"/>
    <w:rsid w:val="00D44ECD"/>
    <w:rsid w:val="00D47099"/>
    <w:rsid w:val="00D47472"/>
    <w:rsid w:val="00D509E1"/>
    <w:rsid w:val="00D5214F"/>
    <w:rsid w:val="00D530A5"/>
    <w:rsid w:val="00D563BA"/>
    <w:rsid w:val="00D600F9"/>
    <w:rsid w:val="00D63A1E"/>
    <w:rsid w:val="00D640CE"/>
    <w:rsid w:val="00D660AE"/>
    <w:rsid w:val="00D67451"/>
    <w:rsid w:val="00D67686"/>
    <w:rsid w:val="00D67F61"/>
    <w:rsid w:val="00D701EF"/>
    <w:rsid w:val="00D774F7"/>
    <w:rsid w:val="00D776CE"/>
    <w:rsid w:val="00D819CA"/>
    <w:rsid w:val="00D81BB1"/>
    <w:rsid w:val="00D83EA8"/>
    <w:rsid w:val="00D841E3"/>
    <w:rsid w:val="00D8542D"/>
    <w:rsid w:val="00D86711"/>
    <w:rsid w:val="00D92EF9"/>
    <w:rsid w:val="00D93957"/>
    <w:rsid w:val="00D951AE"/>
    <w:rsid w:val="00D9704C"/>
    <w:rsid w:val="00D97700"/>
    <w:rsid w:val="00DA0789"/>
    <w:rsid w:val="00DA0CB6"/>
    <w:rsid w:val="00DA13EA"/>
    <w:rsid w:val="00DA182A"/>
    <w:rsid w:val="00DA38EB"/>
    <w:rsid w:val="00DA393F"/>
    <w:rsid w:val="00DA4341"/>
    <w:rsid w:val="00DA6BB7"/>
    <w:rsid w:val="00DB170B"/>
    <w:rsid w:val="00DB1B4C"/>
    <w:rsid w:val="00DB3B69"/>
    <w:rsid w:val="00DB3EA3"/>
    <w:rsid w:val="00DB5811"/>
    <w:rsid w:val="00DB6A88"/>
    <w:rsid w:val="00DB6ECB"/>
    <w:rsid w:val="00DC12E0"/>
    <w:rsid w:val="00DC1AB1"/>
    <w:rsid w:val="00DC225E"/>
    <w:rsid w:val="00DC2353"/>
    <w:rsid w:val="00DC26CE"/>
    <w:rsid w:val="00DC3DD5"/>
    <w:rsid w:val="00DC4425"/>
    <w:rsid w:val="00DC484D"/>
    <w:rsid w:val="00DC4C2F"/>
    <w:rsid w:val="00DC6A71"/>
    <w:rsid w:val="00DD00A5"/>
    <w:rsid w:val="00DD036F"/>
    <w:rsid w:val="00DD28D0"/>
    <w:rsid w:val="00DD31B4"/>
    <w:rsid w:val="00DD3360"/>
    <w:rsid w:val="00DD392D"/>
    <w:rsid w:val="00DD4EA8"/>
    <w:rsid w:val="00DD5BA0"/>
    <w:rsid w:val="00DD6502"/>
    <w:rsid w:val="00DD6E6D"/>
    <w:rsid w:val="00DD7375"/>
    <w:rsid w:val="00DE1560"/>
    <w:rsid w:val="00DE1EE7"/>
    <w:rsid w:val="00DE2419"/>
    <w:rsid w:val="00DE31C8"/>
    <w:rsid w:val="00DE427B"/>
    <w:rsid w:val="00DE4A20"/>
    <w:rsid w:val="00DF0CC1"/>
    <w:rsid w:val="00DF330E"/>
    <w:rsid w:val="00DF5A1B"/>
    <w:rsid w:val="00DF5EC0"/>
    <w:rsid w:val="00DF700A"/>
    <w:rsid w:val="00E003CD"/>
    <w:rsid w:val="00E004D8"/>
    <w:rsid w:val="00E027CB"/>
    <w:rsid w:val="00E0357D"/>
    <w:rsid w:val="00E03888"/>
    <w:rsid w:val="00E0463E"/>
    <w:rsid w:val="00E0526D"/>
    <w:rsid w:val="00E06489"/>
    <w:rsid w:val="00E1166C"/>
    <w:rsid w:val="00E128DC"/>
    <w:rsid w:val="00E129E9"/>
    <w:rsid w:val="00E1379B"/>
    <w:rsid w:val="00E13F2E"/>
    <w:rsid w:val="00E148FB"/>
    <w:rsid w:val="00E15802"/>
    <w:rsid w:val="00E17920"/>
    <w:rsid w:val="00E17AA1"/>
    <w:rsid w:val="00E218CE"/>
    <w:rsid w:val="00E22682"/>
    <w:rsid w:val="00E241A7"/>
    <w:rsid w:val="00E25BAC"/>
    <w:rsid w:val="00E3015B"/>
    <w:rsid w:val="00E30EB7"/>
    <w:rsid w:val="00E31341"/>
    <w:rsid w:val="00E32330"/>
    <w:rsid w:val="00E32AC9"/>
    <w:rsid w:val="00E33495"/>
    <w:rsid w:val="00E36295"/>
    <w:rsid w:val="00E36468"/>
    <w:rsid w:val="00E4270F"/>
    <w:rsid w:val="00E43999"/>
    <w:rsid w:val="00E43C4B"/>
    <w:rsid w:val="00E47B6A"/>
    <w:rsid w:val="00E47CC7"/>
    <w:rsid w:val="00E5091E"/>
    <w:rsid w:val="00E510DC"/>
    <w:rsid w:val="00E512AB"/>
    <w:rsid w:val="00E546F7"/>
    <w:rsid w:val="00E54E28"/>
    <w:rsid w:val="00E55E49"/>
    <w:rsid w:val="00E56BF8"/>
    <w:rsid w:val="00E6004D"/>
    <w:rsid w:val="00E63CBE"/>
    <w:rsid w:val="00E64413"/>
    <w:rsid w:val="00E70112"/>
    <w:rsid w:val="00E712E3"/>
    <w:rsid w:val="00E7134E"/>
    <w:rsid w:val="00E724D0"/>
    <w:rsid w:val="00E77701"/>
    <w:rsid w:val="00E77EA8"/>
    <w:rsid w:val="00E802BC"/>
    <w:rsid w:val="00E811DE"/>
    <w:rsid w:val="00E82F60"/>
    <w:rsid w:val="00E838DC"/>
    <w:rsid w:val="00E83BA0"/>
    <w:rsid w:val="00E84E99"/>
    <w:rsid w:val="00E86BC3"/>
    <w:rsid w:val="00E9066E"/>
    <w:rsid w:val="00E9127E"/>
    <w:rsid w:val="00E92CDC"/>
    <w:rsid w:val="00E95987"/>
    <w:rsid w:val="00E97462"/>
    <w:rsid w:val="00EA0F9E"/>
    <w:rsid w:val="00EA64A7"/>
    <w:rsid w:val="00EA67EB"/>
    <w:rsid w:val="00EA6CED"/>
    <w:rsid w:val="00EA7FBE"/>
    <w:rsid w:val="00EB186D"/>
    <w:rsid w:val="00EB1E3C"/>
    <w:rsid w:val="00EB7E75"/>
    <w:rsid w:val="00EC04D2"/>
    <w:rsid w:val="00EC1B03"/>
    <w:rsid w:val="00EC2087"/>
    <w:rsid w:val="00EC22D8"/>
    <w:rsid w:val="00EC2A8E"/>
    <w:rsid w:val="00EC3106"/>
    <w:rsid w:val="00EC5441"/>
    <w:rsid w:val="00EC7A0A"/>
    <w:rsid w:val="00EC7A6D"/>
    <w:rsid w:val="00ED1C3E"/>
    <w:rsid w:val="00ED260B"/>
    <w:rsid w:val="00ED2CD5"/>
    <w:rsid w:val="00ED39A5"/>
    <w:rsid w:val="00ED3D4B"/>
    <w:rsid w:val="00ED42DD"/>
    <w:rsid w:val="00ED562A"/>
    <w:rsid w:val="00EE0675"/>
    <w:rsid w:val="00EE1831"/>
    <w:rsid w:val="00EE4C1F"/>
    <w:rsid w:val="00EE5330"/>
    <w:rsid w:val="00EE6D4D"/>
    <w:rsid w:val="00EE78FF"/>
    <w:rsid w:val="00EF0FEF"/>
    <w:rsid w:val="00EF1C2C"/>
    <w:rsid w:val="00EF5164"/>
    <w:rsid w:val="00EF5E76"/>
    <w:rsid w:val="00EF67C9"/>
    <w:rsid w:val="00F01218"/>
    <w:rsid w:val="00F014D9"/>
    <w:rsid w:val="00F0440E"/>
    <w:rsid w:val="00F05935"/>
    <w:rsid w:val="00F1054A"/>
    <w:rsid w:val="00F11500"/>
    <w:rsid w:val="00F118B2"/>
    <w:rsid w:val="00F126F8"/>
    <w:rsid w:val="00F13C4C"/>
    <w:rsid w:val="00F17C6D"/>
    <w:rsid w:val="00F235FC"/>
    <w:rsid w:val="00F240BB"/>
    <w:rsid w:val="00F24AF2"/>
    <w:rsid w:val="00F273C8"/>
    <w:rsid w:val="00F315C1"/>
    <w:rsid w:val="00F31A0A"/>
    <w:rsid w:val="00F37DC6"/>
    <w:rsid w:val="00F40E91"/>
    <w:rsid w:val="00F438E7"/>
    <w:rsid w:val="00F463B1"/>
    <w:rsid w:val="00F47459"/>
    <w:rsid w:val="00F4754C"/>
    <w:rsid w:val="00F511A3"/>
    <w:rsid w:val="00F54154"/>
    <w:rsid w:val="00F55937"/>
    <w:rsid w:val="00F57FED"/>
    <w:rsid w:val="00F65D20"/>
    <w:rsid w:val="00F671B7"/>
    <w:rsid w:val="00F675BF"/>
    <w:rsid w:val="00F67BB0"/>
    <w:rsid w:val="00F70824"/>
    <w:rsid w:val="00F7085B"/>
    <w:rsid w:val="00F72D15"/>
    <w:rsid w:val="00F72FF2"/>
    <w:rsid w:val="00F741C1"/>
    <w:rsid w:val="00F8169E"/>
    <w:rsid w:val="00F83AB5"/>
    <w:rsid w:val="00F83C9D"/>
    <w:rsid w:val="00F83DDD"/>
    <w:rsid w:val="00F840FD"/>
    <w:rsid w:val="00F8451B"/>
    <w:rsid w:val="00F852F6"/>
    <w:rsid w:val="00F86330"/>
    <w:rsid w:val="00F8668E"/>
    <w:rsid w:val="00F8708F"/>
    <w:rsid w:val="00F9057B"/>
    <w:rsid w:val="00F957B7"/>
    <w:rsid w:val="00F963BB"/>
    <w:rsid w:val="00F9771C"/>
    <w:rsid w:val="00F979DE"/>
    <w:rsid w:val="00FA0D88"/>
    <w:rsid w:val="00FA17EA"/>
    <w:rsid w:val="00FA25CA"/>
    <w:rsid w:val="00FA30A6"/>
    <w:rsid w:val="00FA3AE3"/>
    <w:rsid w:val="00FA4DDF"/>
    <w:rsid w:val="00FA6625"/>
    <w:rsid w:val="00FB0270"/>
    <w:rsid w:val="00FB0E87"/>
    <w:rsid w:val="00FB226F"/>
    <w:rsid w:val="00FB2B63"/>
    <w:rsid w:val="00FB6FFE"/>
    <w:rsid w:val="00FC774A"/>
    <w:rsid w:val="00FC788F"/>
    <w:rsid w:val="00FC7F3A"/>
    <w:rsid w:val="00FD00D7"/>
    <w:rsid w:val="00FD04AD"/>
    <w:rsid w:val="00FD0D91"/>
    <w:rsid w:val="00FD1174"/>
    <w:rsid w:val="00FD1E69"/>
    <w:rsid w:val="00FD229B"/>
    <w:rsid w:val="00FD27C3"/>
    <w:rsid w:val="00FD435F"/>
    <w:rsid w:val="00FD5450"/>
    <w:rsid w:val="00FD5D19"/>
    <w:rsid w:val="00FE081A"/>
    <w:rsid w:val="00FE1D95"/>
    <w:rsid w:val="00FE2822"/>
    <w:rsid w:val="00FE40AC"/>
    <w:rsid w:val="00FE54F4"/>
    <w:rsid w:val="00FE54FD"/>
    <w:rsid w:val="00FE5C35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uiPriority w:val="9"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uiPriority w:val="9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uiPriority w:val="99"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uiPriority w:val="99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link w:val="Telobesedila2Znak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link w:val="NaslovZnak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uiPriority w:val="99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uiPriority w:val="99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uiPriority w:val="99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Naslov3Znak">
    <w:name w:val="Naslov 3 Znak"/>
    <w:link w:val="Naslov3"/>
    <w:rsid w:val="007B5ACB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5Znak">
    <w:name w:val="Naslov 5 Znak"/>
    <w:link w:val="Naslov5"/>
    <w:rsid w:val="007B5ACB"/>
    <w:rPr>
      <w:color w:val="243F60"/>
      <w:sz w:val="22"/>
      <w:szCs w:val="22"/>
      <w:lang w:eastAsia="en-US"/>
    </w:rPr>
  </w:style>
  <w:style w:type="character" w:customStyle="1" w:styleId="Naslov7Znak">
    <w:name w:val="Naslov 7 Znak"/>
    <w:link w:val="Naslov7"/>
    <w:rsid w:val="007B5ACB"/>
    <w:rPr>
      <w:i/>
      <w:iCs/>
      <w:color w:val="404040"/>
      <w:sz w:val="22"/>
      <w:szCs w:val="22"/>
      <w:lang w:eastAsia="en-US"/>
    </w:rPr>
  </w:style>
  <w:style w:type="character" w:customStyle="1" w:styleId="Telobesedila2Znak">
    <w:name w:val="Telo besedila 2 Znak"/>
    <w:link w:val="Telobesedila2"/>
    <w:rsid w:val="007B5ACB"/>
    <w:rPr>
      <w:rFonts w:ascii="Arial" w:hAnsi="Arial"/>
      <w:szCs w:val="24"/>
      <w:lang w:eastAsia="en-US"/>
    </w:rPr>
  </w:style>
  <w:style w:type="character" w:customStyle="1" w:styleId="CharChar140">
    <w:name w:val="Char Char14"/>
    <w:rsid w:val="007B5ACB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character" w:customStyle="1" w:styleId="NaslovZnak">
    <w:name w:val="Naslov Znak"/>
    <w:link w:val="Naslov"/>
    <w:rsid w:val="007B5ACB"/>
    <w:rPr>
      <w:color w:val="17365D"/>
      <w:spacing w:val="5"/>
      <w:kern w:val="28"/>
      <w:sz w:val="52"/>
      <w:szCs w:val="52"/>
      <w:lang w:eastAsia="en-US"/>
    </w:rPr>
  </w:style>
  <w:style w:type="character" w:customStyle="1" w:styleId="PodnaslovZnak">
    <w:name w:val="Podnaslov Znak"/>
    <w:link w:val="Podnaslov"/>
    <w:rsid w:val="007B5ACB"/>
    <w:rPr>
      <w:i/>
      <w:iCs/>
      <w:color w:val="4F81BD"/>
      <w:spacing w:val="15"/>
      <w:sz w:val="24"/>
      <w:szCs w:val="24"/>
      <w:lang w:eastAsia="en-US"/>
    </w:rPr>
  </w:style>
  <w:style w:type="character" w:customStyle="1" w:styleId="CharChar20">
    <w:name w:val="Char Char2"/>
    <w:rsid w:val="007B5ACB"/>
    <w:rPr>
      <w:lang w:val="sl-SI" w:eastAsia="sl-SI" w:bidi="ar-SA"/>
    </w:rPr>
  </w:style>
  <w:style w:type="character" w:customStyle="1" w:styleId="ZadevapripombeZnak">
    <w:name w:val="Zadeva pripombe Znak"/>
    <w:link w:val="Zadevapripombe"/>
    <w:uiPriority w:val="99"/>
    <w:rsid w:val="007B5ACB"/>
    <w:rPr>
      <w:rFonts w:eastAsia="Calibri"/>
      <w:b/>
      <w:bCs/>
      <w:lang w:eastAsia="en-US"/>
    </w:rPr>
  </w:style>
  <w:style w:type="paragraph" w:customStyle="1" w:styleId="CharChar10">
    <w:name w:val="Char Char1"/>
    <w:basedOn w:val="Navaden"/>
    <w:rsid w:val="007B5ACB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esegmentc1">
    <w:name w:val="esegment_c1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Revizija">
    <w:name w:val="Revision"/>
    <w:hidden/>
    <w:uiPriority w:val="99"/>
    <w:semiHidden/>
    <w:rsid w:val="007B5ACB"/>
    <w:rPr>
      <w:rFonts w:ascii="Arial" w:hAnsi="Arial"/>
      <w:szCs w:val="24"/>
      <w:lang w:eastAsia="en-US"/>
    </w:rPr>
  </w:style>
  <w:style w:type="paragraph" w:customStyle="1" w:styleId="Navaden1">
    <w:name w:val="Navaden1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len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0">
    <w:name w:val="odstavek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">
    <w:name w:val="tevilnatoka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rsid w:val="007B5ACB"/>
  </w:style>
  <w:style w:type="paragraph" w:customStyle="1" w:styleId="Navaden2">
    <w:name w:val="Navaden2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rezrazmikov">
    <w:name w:val="No Spacing"/>
    <w:uiPriority w:val="1"/>
    <w:qFormat/>
    <w:rsid w:val="007B5ACB"/>
    <w:rPr>
      <w:rFonts w:ascii="Arial" w:hAnsi="Arial"/>
      <w:szCs w:val="24"/>
    </w:rPr>
  </w:style>
  <w:style w:type="paragraph" w:customStyle="1" w:styleId="poglavje0">
    <w:name w:val="poglavje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a2">
    <w:name w:val="Pa2"/>
    <w:basedOn w:val="Navaden"/>
    <w:next w:val="Navaden"/>
    <w:uiPriority w:val="99"/>
    <w:rsid w:val="007B5ACB"/>
    <w:pPr>
      <w:autoSpaceDE w:val="0"/>
      <w:autoSpaceDN w:val="0"/>
      <w:adjustRightInd w:val="0"/>
      <w:spacing w:line="171" w:lineRule="atLeast"/>
    </w:pPr>
    <w:rPr>
      <w:rFonts w:eastAsia="Calibri" w:cs="Arial"/>
      <w:sz w:val="24"/>
    </w:rPr>
  </w:style>
  <w:style w:type="paragraph" w:customStyle="1" w:styleId="Pa4">
    <w:name w:val="Pa4"/>
    <w:basedOn w:val="Navaden"/>
    <w:next w:val="Navaden"/>
    <w:uiPriority w:val="99"/>
    <w:rsid w:val="007B5ACB"/>
    <w:pPr>
      <w:autoSpaceDE w:val="0"/>
      <w:autoSpaceDN w:val="0"/>
      <w:adjustRightInd w:val="0"/>
      <w:spacing w:line="171" w:lineRule="atLeast"/>
    </w:pPr>
    <w:rPr>
      <w:rFonts w:eastAsia="Calibri" w:cs="Arial"/>
      <w:sz w:val="24"/>
    </w:rPr>
  </w:style>
  <w:style w:type="paragraph" w:customStyle="1" w:styleId="lennaslov0">
    <w:name w:val="Člen_naslov"/>
    <w:basedOn w:val="Navaden"/>
    <w:qFormat/>
    <w:rsid w:val="007B5ACB"/>
    <w:pPr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paragraph" w:customStyle="1" w:styleId="Text3">
    <w:name w:val="Text 3"/>
    <w:basedOn w:val="Navaden"/>
    <w:uiPriority w:val="99"/>
    <w:rsid w:val="007B5ACB"/>
    <w:pPr>
      <w:tabs>
        <w:tab w:val="left" w:pos="2302"/>
      </w:tabs>
      <w:spacing w:after="240" w:line="240" w:lineRule="auto"/>
      <w:ind w:left="1202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Navaden3">
    <w:name w:val="Navaden3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Slog1">
    <w:name w:val="Slog1"/>
    <w:basedOn w:val="Navaden"/>
    <w:link w:val="Slog1Znak"/>
    <w:qFormat/>
    <w:rsid w:val="007B5ACB"/>
    <w:pPr>
      <w:spacing w:line="240" w:lineRule="auto"/>
      <w:jc w:val="center"/>
    </w:pPr>
    <w:rPr>
      <w:rFonts w:eastAsia="Calibri" w:cs="Arial"/>
      <w:szCs w:val="20"/>
    </w:rPr>
  </w:style>
  <w:style w:type="character" w:customStyle="1" w:styleId="Slog1Znak">
    <w:name w:val="Slog1 Znak"/>
    <w:link w:val="Slog1"/>
    <w:rsid w:val="007B5ACB"/>
    <w:rPr>
      <w:rFonts w:ascii="Arial" w:eastAsia="Calibri" w:hAnsi="Arial" w:cs="Arial"/>
      <w:lang w:eastAsia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7B5ACB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vrstapredpisa0">
    <w:name w:val="vrstapredpisa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slovpredpisa0">
    <w:name w:val="naslovpredpisa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uiPriority w:val="9"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uiPriority w:val="9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uiPriority w:val="99"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uiPriority w:val="99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link w:val="Telobesedila2Znak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link w:val="NaslovZnak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uiPriority w:val="99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uiPriority w:val="99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uiPriority w:val="99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Naslov3Znak">
    <w:name w:val="Naslov 3 Znak"/>
    <w:link w:val="Naslov3"/>
    <w:rsid w:val="007B5ACB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5Znak">
    <w:name w:val="Naslov 5 Znak"/>
    <w:link w:val="Naslov5"/>
    <w:rsid w:val="007B5ACB"/>
    <w:rPr>
      <w:color w:val="243F60"/>
      <w:sz w:val="22"/>
      <w:szCs w:val="22"/>
      <w:lang w:eastAsia="en-US"/>
    </w:rPr>
  </w:style>
  <w:style w:type="character" w:customStyle="1" w:styleId="Naslov7Znak">
    <w:name w:val="Naslov 7 Znak"/>
    <w:link w:val="Naslov7"/>
    <w:rsid w:val="007B5ACB"/>
    <w:rPr>
      <w:i/>
      <w:iCs/>
      <w:color w:val="404040"/>
      <w:sz w:val="22"/>
      <w:szCs w:val="22"/>
      <w:lang w:eastAsia="en-US"/>
    </w:rPr>
  </w:style>
  <w:style w:type="character" w:customStyle="1" w:styleId="Telobesedila2Znak">
    <w:name w:val="Telo besedila 2 Znak"/>
    <w:link w:val="Telobesedila2"/>
    <w:rsid w:val="007B5ACB"/>
    <w:rPr>
      <w:rFonts w:ascii="Arial" w:hAnsi="Arial"/>
      <w:szCs w:val="24"/>
      <w:lang w:eastAsia="en-US"/>
    </w:rPr>
  </w:style>
  <w:style w:type="character" w:customStyle="1" w:styleId="CharChar140">
    <w:name w:val="Char Char14"/>
    <w:rsid w:val="007B5ACB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character" w:customStyle="1" w:styleId="NaslovZnak">
    <w:name w:val="Naslov Znak"/>
    <w:link w:val="Naslov"/>
    <w:rsid w:val="007B5ACB"/>
    <w:rPr>
      <w:color w:val="17365D"/>
      <w:spacing w:val="5"/>
      <w:kern w:val="28"/>
      <w:sz w:val="52"/>
      <w:szCs w:val="52"/>
      <w:lang w:eastAsia="en-US"/>
    </w:rPr>
  </w:style>
  <w:style w:type="character" w:customStyle="1" w:styleId="PodnaslovZnak">
    <w:name w:val="Podnaslov Znak"/>
    <w:link w:val="Podnaslov"/>
    <w:rsid w:val="007B5ACB"/>
    <w:rPr>
      <w:i/>
      <w:iCs/>
      <w:color w:val="4F81BD"/>
      <w:spacing w:val="15"/>
      <w:sz w:val="24"/>
      <w:szCs w:val="24"/>
      <w:lang w:eastAsia="en-US"/>
    </w:rPr>
  </w:style>
  <w:style w:type="character" w:customStyle="1" w:styleId="CharChar20">
    <w:name w:val="Char Char2"/>
    <w:rsid w:val="007B5ACB"/>
    <w:rPr>
      <w:lang w:val="sl-SI" w:eastAsia="sl-SI" w:bidi="ar-SA"/>
    </w:rPr>
  </w:style>
  <w:style w:type="character" w:customStyle="1" w:styleId="ZadevapripombeZnak">
    <w:name w:val="Zadeva pripombe Znak"/>
    <w:link w:val="Zadevapripombe"/>
    <w:uiPriority w:val="99"/>
    <w:rsid w:val="007B5ACB"/>
    <w:rPr>
      <w:rFonts w:eastAsia="Calibri"/>
      <w:b/>
      <w:bCs/>
      <w:lang w:eastAsia="en-US"/>
    </w:rPr>
  </w:style>
  <w:style w:type="paragraph" w:customStyle="1" w:styleId="CharChar10">
    <w:name w:val="Char Char1"/>
    <w:basedOn w:val="Navaden"/>
    <w:rsid w:val="007B5ACB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esegmentc1">
    <w:name w:val="esegment_c1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Revizija">
    <w:name w:val="Revision"/>
    <w:hidden/>
    <w:uiPriority w:val="99"/>
    <w:semiHidden/>
    <w:rsid w:val="007B5ACB"/>
    <w:rPr>
      <w:rFonts w:ascii="Arial" w:hAnsi="Arial"/>
      <w:szCs w:val="24"/>
      <w:lang w:eastAsia="en-US"/>
    </w:rPr>
  </w:style>
  <w:style w:type="paragraph" w:customStyle="1" w:styleId="Navaden1">
    <w:name w:val="Navaden1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len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0">
    <w:name w:val="odstavek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">
    <w:name w:val="tevilnatoka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rsid w:val="007B5ACB"/>
  </w:style>
  <w:style w:type="paragraph" w:customStyle="1" w:styleId="Navaden2">
    <w:name w:val="Navaden2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rezrazmikov">
    <w:name w:val="No Spacing"/>
    <w:uiPriority w:val="1"/>
    <w:qFormat/>
    <w:rsid w:val="007B5ACB"/>
    <w:rPr>
      <w:rFonts w:ascii="Arial" w:hAnsi="Arial"/>
      <w:szCs w:val="24"/>
    </w:rPr>
  </w:style>
  <w:style w:type="paragraph" w:customStyle="1" w:styleId="poglavje0">
    <w:name w:val="poglavje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a2">
    <w:name w:val="Pa2"/>
    <w:basedOn w:val="Navaden"/>
    <w:next w:val="Navaden"/>
    <w:uiPriority w:val="99"/>
    <w:rsid w:val="007B5ACB"/>
    <w:pPr>
      <w:autoSpaceDE w:val="0"/>
      <w:autoSpaceDN w:val="0"/>
      <w:adjustRightInd w:val="0"/>
      <w:spacing w:line="171" w:lineRule="atLeast"/>
    </w:pPr>
    <w:rPr>
      <w:rFonts w:eastAsia="Calibri" w:cs="Arial"/>
      <w:sz w:val="24"/>
    </w:rPr>
  </w:style>
  <w:style w:type="paragraph" w:customStyle="1" w:styleId="Pa4">
    <w:name w:val="Pa4"/>
    <w:basedOn w:val="Navaden"/>
    <w:next w:val="Navaden"/>
    <w:uiPriority w:val="99"/>
    <w:rsid w:val="007B5ACB"/>
    <w:pPr>
      <w:autoSpaceDE w:val="0"/>
      <w:autoSpaceDN w:val="0"/>
      <w:adjustRightInd w:val="0"/>
      <w:spacing w:line="171" w:lineRule="atLeast"/>
    </w:pPr>
    <w:rPr>
      <w:rFonts w:eastAsia="Calibri" w:cs="Arial"/>
      <w:sz w:val="24"/>
    </w:rPr>
  </w:style>
  <w:style w:type="paragraph" w:customStyle="1" w:styleId="lennaslov0">
    <w:name w:val="Člen_naslov"/>
    <w:basedOn w:val="Navaden"/>
    <w:qFormat/>
    <w:rsid w:val="007B5ACB"/>
    <w:pPr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paragraph" w:customStyle="1" w:styleId="Text3">
    <w:name w:val="Text 3"/>
    <w:basedOn w:val="Navaden"/>
    <w:uiPriority w:val="99"/>
    <w:rsid w:val="007B5ACB"/>
    <w:pPr>
      <w:tabs>
        <w:tab w:val="left" w:pos="2302"/>
      </w:tabs>
      <w:spacing w:after="240" w:line="240" w:lineRule="auto"/>
      <w:ind w:left="1202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Navaden3">
    <w:name w:val="Navaden3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Slog1">
    <w:name w:val="Slog1"/>
    <w:basedOn w:val="Navaden"/>
    <w:link w:val="Slog1Znak"/>
    <w:qFormat/>
    <w:rsid w:val="007B5ACB"/>
    <w:pPr>
      <w:spacing w:line="240" w:lineRule="auto"/>
      <w:jc w:val="center"/>
    </w:pPr>
    <w:rPr>
      <w:rFonts w:eastAsia="Calibri" w:cs="Arial"/>
      <w:szCs w:val="20"/>
    </w:rPr>
  </w:style>
  <w:style w:type="character" w:customStyle="1" w:styleId="Slog1Znak">
    <w:name w:val="Slog1 Znak"/>
    <w:link w:val="Slog1"/>
    <w:rsid w:val="007B5ACB"/>
    <w:rPr>
      <w:rFonts w:ascii="Arial" w:eastAsia="Calibri" w:hAnsi="Arial" w:cs="Arial"/>
      <w:lang w:eastAsia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7B5ACB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vrstapredpisa0">
    <w:name w:val="vrstapredpisa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slovpredpisa0">
    <w:name w:val="naslovpredpisa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AED4-5D83-4E6C-BF7F-A69EF8CD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3012</Words>
  <Characters>17172</Characters>
  <Application>Microsoft Office Word</Application>
  <DocSecurity>0</DocSecurity>
  <Lines>143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20144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Eva Pucnik</cp:lastModifiedBy>
  <cp:revision>3</cp:revision>
  <cp:lastPrinted>2019-12-06T11:08:00Z</cp:lastPrinted>
  <dcterms:created xsi:type="dcterms:W3CDTF">2019-12-06T13:08:00Z</dcterms:created>
  <dcterms:modified xsi:type="dcterms:W3CDTF">2019-12-06T13:17:00Z</dcterms:modified>
</cp:coreProperties>
</file>