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02" w:rsidRDefault="00E67D02" w:rsidP="00E67D02">
      <w:pPr>
        <w:pStyle w:val="Seznam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2268"/>
          <w:tab w:val="clear" w:pos="2835"/>
          <w:tab w:val="clear" w:pos="3402"/>
        </w:tabs>
        <w:spacing w:line="240" w:lineRule="auto"/>
        <w:ind w:left="0" w:firstLine="0"/>
        <w:rPr>
          <w:rFonts w:ascii="Arial" w:hAnsi="Arial" w:cs="Arial"/>
          <w:sz w:val="20"/>
        </w:rPr>
      </w:pPr>
    </w:p>
    <w:p w:rsidR="00196C3D" w:rsidRDefault="00196C3D" w:rsidP="00E67D02">
      <w:pPr>
        <w:pStyle w:val="Seznam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2268"/>
          <w:tab w:val="clear" w:pos="2835"/>
          <w:tab w:val="clear" w:pos="3402"/>
        </w:tabs>
        <w:spacing w:line="240" w:lineRule="auto"/>
        <w:ind w:left="0" w:firstLine="0"/>
        <w:rPr>
          <w:rFonts w:ascii="Arial" w:hAnsi="Arial" w:cs="Arial"/>
          <w:sz w:val="20"/>
        </w:rPr>
      </w:pPr>
    </w:p>
    <w:p w:rsidR="00196C3D" w:rsidRDefault="00196C3D" w:rsidP="00196C3D">
      <w:pPr>
        <w:pStyle w:val="Glava"/>
        <w:tabs>
          <w:tab w:val="clear" w:pos="4320"/>
          <w:tab w:val="left" w:pos="5112"/>
        </w:tabs>
        <w:spacing w:before="120" w:line="240" w:lineRule="exact"/>
        <w:rPr>
          <w:rFonts w:cs="Arial"/>
          <w:sz w:val="16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2" name="Slika 2" descr="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16"/>
        </w:rPr>
        <w:t>Gregorčičeva 20–25, Sl-1001 Ljubljana</w:t>
      </w:r>
      <w:r>
        <w:rPr>
          <w:rFonts w:cs="Arial"/>
          <w:sz w:val="16"/>
        </w:rPr>
        <w:tab/>
        <w:t>T: +386 1 478 1000</w:t>
      </w:r>
    </w:p>
    <w:p w:rsidR="00196C3D" w:rsidRDefault="00196C3D" w:rsidP="00196C3D">
      <w:pPr>
        <w:pStyle w:val="Glava"/>
        <w:tabs>
          <w:tab w:val="clear" w:pos="4320"/>
          <w:tab w:val="left" w:pos="5112"/>
        </w:tabs>
        <w:spacing w:line="240" w:lineRule="exact"/>
        <w:rPr>
          <w:rFonts w:cs="Arial"/>
          <w:sz w:val="16"/>
        </w:rPr>
      </w:pPr>
      <w:r>
        <w:rPr>
          <w:rFonts w:cs="Arial"/>
          <w:sz w:val="16"/>
        </w:rPr>
        <w:tab/>
        <w:t>F: +386 1 478 1607</w:t>
      </w:r>
    </w:p>
    <w:p w:rsidR="00196C3D" w:rsidRDefault="00196C3D" w:rsidP="00196C3D">
      <w:pPr>
        <w:pStyle w:val="Glava"/>
        <w:tabs>
          <w:tab w:val="clear" w:pos="4320"/>
          <w:tab w:val="left" w:pos="5112"/>
        </w:tabs>
        <w:spacing w:line="240" w:lineRule="exact"/>
        <w:rPr>
          <w:rFonts w:cs="Arial"/>
          <w:sz w:val="16"/>
        </w:rPr>
      </w:pPr>
      <w:r>
        <w:rPr>
          <w:rFonts w:cs="Arial"/>
          <w:sz w:val="16"/>
        </w:rPr>
        <w:tab/>
        <w:t>E: gp.gs@gov.si</w:t>
      </w:r>
    </w:p>
    <w:p w:rsidR="00196C3D" w:rsidRDefault="00196C3D" w:rsidP="00196C3D">
      <w:pPr>
        <w:pStyle w:val="Glava"/>
        <w:tabs>
          <w:tab w:val="clear" w:pos="4320"/>
          <w:tab w:val="left" w:pos="5112"/>
        </w:tabs>
        <w:spacing w:line="240" w:lineRule="exact"/>
        <w:rPr>
          <w:rFonts w:cs="Arial"/>
          <w:sz w:val="16"/>
        </w:rPr>
      </w:pPr>
      <w:r>
        <w:rPr>
          <w:rFonts w:cs="Arial"/>
          <w:sz w:val="16"/>
        </w:rPr>
        <w:tab/>
        <w:t>http://www.vlada.si/</w:t>
      </w:r>
    </w:p>
    <w:p w:rsidR="00196C3D" w:rsidRDefault="00196C3D" w:rsidP="00E67D02">
      <w:pPr>
        <w:pStyle w:val="Seznam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2268"/>
          <w:tab w:val="clear" w:pos="2835"/>
          <w:tab w:val="clear" w:pos="3402"/>
        </w:tabs>
        <w:spacing w:line="240" w:lineRule="auto"/>
        <w:ind w:left="0" w:firstLine="0"/>
        <w:rPr>
          <w:rFonts w:ascii="Arial" w:hAnsi="Arial" w:cs="Arial"/>
          <w:sz w:val="20"/>
        </w:rPr>
      </w:pPr>
    </w:p>
    <w:p w:rsidR="00196C3D" w:rsidRPr="002760DC" w:rsidRDefault="00196C3D" w:rsidP="00196C3D">
      <w:pPr>
        <w:pStyle w:val="datumtevilka"/>
      </w:pPr>
      <w:r w:rsidRPr="002760DC">
        <w:t xml:space="preserve">Številka: </w:t>
      </w:r>
      <w:r w:rsidRPr="002760DC">
        <w:tab/>
      </w:r>
      <w:r>
        <w:rPr>
          <w:rFonts w:cs="Arial"/>
          <w:color w:val="000000"/>
        </w:rPr>
        <w:t>00104-375/2019/11</w:t>
      </w:r>
    </w:p>
    <w:p w:rsidR="00196C3D" w:rsidRPr="002760DC" w:rsidRDefault="00196C3D" w:rsidP="00196C3D">
      <w:pPr>
        <w:pStyle w:val="datumtevilka"/>
      </w:pPr>
      <w:r>
        <w:t>Datum:</w:t>
      </w:r>
      <w:r w:rsidRPr="002760DC">
        <w:tab/>
      </w:r>
      <w:r>
        <w:rPr>
          <w:rFonts w:cs="Arial"/>
          <w:color w:val="000000"/>
        </w:rPr>
        <w:t>23. 1. 2020</w:t>
      </w:r>
      <w:r w:rsidRPr="002760DC">
        <w:t xml:space="preserve"> </w:t>
      </w:r>
    </w:p>
    <w:p w:rsidR="00196C3D" w:rsidRPr="002760DC" w:rsidRDefault="00196C3D" w:rsidP="00196C3D"/>
    <w:p w:rsidR="00196C3D" w:rsidRDefault="00196C3D" w:rsidP="00196C3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196C3D" w:rsidRPr="00196C3D" w:rsidRDefault="00196C3D" w:rsidP="00196C3D">
      <w:pPr>
        <w:autoSpaceDE w:val="0"/>
        <w:autoSpaceDN w:val="0"/>
        <w:adjustRightInd w:val="0"/>
        <w:jc w:val="center"/>
        <w:rPr>
          <w:rFonts w:cs="Arial"/>
          <w:b/>
          <w:color w:val="000000"/>
          <w:szCs w:val="20"/>
        </w:rPr>
      </w:pPr>
      <w:r w:rsidRPr="00196C3D">
        <w:rPr>
          <w:rFonts w:cs="Arial"/>
          <w:b/>
          <w:color w:val="000000"/>
          <w:szCs w:val="20"/>
        </w:rPr>
        <w:t>Odgovor na zahtevo za dopolnitev odgovora na poslansko vprašanje Zmaga Jelinčiča Plemenitega v zvezi z registrom upr</w:t>
      </w:r>
      <w:r w:rsidRPr="00196C3D">
        <w:rPr>
          <w:rFonts w:cs="Arial"/>
          <w:b/>
          <w:color w:val="000000"/>
          <w:szCs w:val="20"/>
        </w:rPr>
        <w:t>aviteljev večstanovanjskih stavb</w:t>
      </w:r>
    </w:p>
    <w:p w:rsidR="00196C3D" w:rsidRDefault="00196C3D" w:rsidP="00196C3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196C3D" w:rsidRDefault="00196C3D" w:rsidP="00E67D02">
      <w:pPr>
        <w:pStyle w:val="Seznam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2268"/>
          <w:tab w:val="clear" w:pos="2835"/>
          <w:tab w:val="clear" w:pos="3402"/>
        </w:tabs>
        <w:spacing w:line="240" w:lineRule="auto"/>
        <w:ind w:left="0" w:firstLine="0"/>
        <w:rPr>
          <w:rFonts w:ascii="Arial" w:hAnsi="Arial" w:cs="Arial"/>
          <w:sz w:val="20"/>
        </w:rPr>
      </w:pPr>
    </w:p>
    <w:p w:rsidR="00E67D02" w:rsidRDefault="00CE75C2" w:rsidP="00CE75C2">
      <w:pPr>
        <w:jc w:val="both"/>
      </w:pPr>
      <w:r w:rsidRPr="00CE75C2">
        <w:t>Predsednik Državnega zbora Republike Slovenije je Vladi Republike Slovenije v reševanje posredoval</w:t>
      </w:r>
      <w:r w:rsidR="00141706">
        <w:t xml:space="preserve"> zahtevo za dopolnitev odgovora na</w:t>
      </w:r>
      <w:r w:rsidRPr="00CE75C2">
        <w:t xml:space="preserve"> pisn</w:t>
      </w:r>
      <w:r w:rsidR="00141706">
        <w:t>o</w:t>
      </w:r>
      <w:r w:rsidRPr="00CE75C2">
        <w:t xml:space="preserve"> </w:t>
      </w:r>
      <w:r w:rsidR="00141706">
        <w:t xml:space="preserve">poslansko </w:t>
      </w:r>
      <w:r w:rsidRPr="00CE75C2">
        <w:t>vprašanj</w:t>
      </w:r>
      <w:r w:rsidR="00141706">
        <w:t>e</w:t>
      </w:r>
      <w:r w:rsidRPr="00CE75C2">
        <w:t xml:space="preserve"> poslan</w:t>
      </w:r>
      <w:r w:rsidR="00D339E0">
        <w:t>ca</w:t>
      </w:r>
      <w:r w:rsidRPr="00CE75C2">
        <w:t xml:space="preserve"> Državnega zbora Republike Slovenije </w:t>
      </w:r>
      <w:r w:rsidR="00D339E0">
        <w:rPr>
          <w:rFonts w:cs="Arial"/>
          <w:szCs w:val="20"/>
        </w:rPr>
        <w:t>Zmaga Jelinčiča Plemenitega</w:t>
      </w:r>
      <w:r w:rsidR="00D339E0" w:rsidRPr="005135C2">
        <w:rPr>
          <w:rFonts w:cs="Arial"/>
          <w:szCs w:val="20"/>
        </w:rPr>
        <w:t xml:space="preserve"> v z</w:t>
      </w:r>
      <w:bookmarkStart w:id="0" w:name="_GoBack"/>
      <w:bookmarkEnd w:id="0"/>
      <w:r w:rsidR="00D339E0" w:rsidRPr="005135C2">
        <w:rPr>
          <w:rFonts w:cs="Arial"/>
          <w:szCs w:val="20"/>
        </w:rPr>
        <w:t xml:space="preserve">vezi z </w:t>
      </w:r>
      <w:r w:rsidR="00D339E0">
        <w:rPr>
          <w:rFonts w:cs="Arial"/>
          <w:szCs w:val="20"/>
        </w:rPr>
        <w:t>upravniki večstanovanjskih stavb in registrom upravnikov</w:t>
      </w:r>
      <w:r>
        <w:t>.</w:t>
      </w:r>
    </w:p>
    <w:p w:rsidR="00CE75C2" w:rsidRDefault="00CE75C2" w:rsidP="00CE75C2">
      <w:pPr>
        <w:jc w:val="both"/>
      </w:pPr>
    </w:p>
    <w:p w:rsidR="002D7662" w:rsidRDefault="002D7662" w:rsidP="00CE75C2">
      <w:pPr>
        <w:jc w:val="both"/>
      </w:pPr>
      <w:r>
        <w:t>Vsebina</w:t>
      </w:r>
      <w:r w:rsidR="00141706">
        <w:t xml:space="preserve"> zahteve za </w:t>
      </w:r>
      <w:r w:rsidR="00923E23">
        <w:t>dopolnitev odgovora na</w:t>
      </w:r>
      <w:r w:rsidR="00923E23" w:rsidRPr="00CE75C2">
        <w:t xml:space="preserve"> pisn</w:t>
      </w:r>
      <w:r w:rsidR="00923E23">
        <w:t>o</w:t>
      </w:r>
      <w:r w:rsidR="00923E23" w:rsidRPr="00CE75C2">
        <w:t xml:space="preserve"> </w:t>
      </w:r>
      <w:r w:rsidR="00923E23">
        <w:t xml:space="preserve">poslansko </w:t>
      </w:r>
      <w:r w:rsidR="00923E23" w:rsidRPr="00CE75C2">
        <w:t>vprašanj</w:t>
      </w:r>
      <w:r w:rsidR="00923E23">
        <w:t>e</w:t>
      </w:r>
      <w:r w:rsidR="00923E23" w:rsidRPr="00CE75C2">
        <w:t xml:space="preserve"> </w:t>
      </w:r>
      <w:r>
        <w:t>se nanaša</w:t>
      </w:r>
      <w:r w:rsidR="005B3FCF">
        <w:t xml:space="preserve"> na obveznost upravnika, da etažnemu lastniku omogoči </w:t>
      </w:r>
      <w:r w:rsidR="00923E23">
        <w:t>vpogled v pogodbe sklenjene s tretjimi oseba</w:t>
      </w:r>
      <w:r w:rsidR="005B3FCF">
        <w:t xml:space="preserve">mi </w:t>
      </w:r>
      <w:r w:rsidR="005B3FCF" w:rsidRPr="005B3FCF">
        <w:t>glede poslov obratovanja in vzdrževanja večstanovanjske stavbe, v knjigovodske listine, ki so pridobljene na podlagi pogodb in poslovnih razmerij upravnika s tretjimi osebami in v stanje rezervnega sklada večstanovanjske stavbe.</w:t>
      </w:r>
      <w:r w:rsidR="00923E23">
        <w:t xml:space="preserve"> </w:t>
      </w:r>
    </w:p>
    <w:p w:rsidR="002D7662" w:rsidRDefault="002D7662" w:rsidP="00CE75C2">
      <w:pPr>
        <w:jc w:val="both"/>
      </w:pPr>
    </w:p>
    <w:p w:rsidR="00CE75C2" w:rsidRDefault="00CE75C2" w:rsidP="00CE75C2">
      <w:pPr>
        <w:jc w:val="both"/>
      </w:pPr>
      <w:r>
        <w:t>Vlado Republike Slovenije poslan</w:t>
      </w:r>
      <w:r w:rsidR="00FD1C4B">
        <w:t>ec</w:t>
      </w:r>
      <w:r>
        <w:t xml:space="preserve"> sprašuje:</w:t>
      </w:r>
    </w:p>
    <w:p w:rsidR="00CE75C2" w:rsidRDefault="00CE75C2" w:rsidP="00CE75C2">
      <w:pPr>
        <w:jc w:val="both"/>
      </w:pPr>
    </w:p>
    <w:p w:rsidR="00CE75C2" w:rsidRDefault="00CE75C2" w:rsidP="00CE75C2">
      <w:pPr>
        <w:jc w:val="both"/>
      </w:pPr>
      <w:r>
        <w:t xml:space="preserve">1. </w:t>
      </w:r>
      <w:r w:rsidR="005B3FCF">
        <w:t>Koliko inšpekcijskih postopkov je bilo začetih v zadnjih petih letih zoper upravnike in kakšne so bile sankcije zaradi onemogočanja vpogleda v pogodbe in stanje rezervnega sklada</w:t>
      </w:r>
      <w:r w:rsidR="005F03B4" w:rsidRPr="005F03B4">
        <w:t>?</w:t>
      </w:r>
    </w:p>
    <w:p w:rsidR="005F03B4" w:rsidRDefault="00CE75C2" w:rsidP="00CE75C2">
      <w:pPr>
        <w:jc w:val="both"/>
      </w:pPr>
      <w:r>
        <w:t xml:space="preserve">2. </w:t>
      </w:r>
      <w:r w:rsidR="005B3FCF">
        <w:t>Kakšna je kadrovska zasedba stanovanjske inšpekcije</w:t>
      </w:r>
      <w:r w:rsidR="005F03B4" w:rsidRPr="005F03B4">
        <w:t>?</w:t>
      </w:r>
    </w:p>
    <w:p w:rsidR="005F03B4" w:rsidRDefault="00CE75C2" w:rsidP="00CE75C2">
      <w:pPr>
        <w:jc w:val="both"/>
      </w:pPr>
      <w:r>
        <w:t xml:space="preserve">3. </w:t>
      </w:r>
      <w:r w:rsidR="005B3FCF">
        <w:t xml:space="preserve">Ali razpolagate z informacijo </w:t>
      </w:r>
      <w:r w:rsidR="002B5A92">
        <w:t>o številu</w:t>
      </w:r>
      <w:r w:rsidR="005B3FCF">
        <w:t xml:space="preserve"> odškodninskih tožb vloženih zoper upravnike s strani etažnih lastnikov</w:t>
      </w:r>
      <w:r w:rsidR="00D97009" w:rsidRPr="00D97009">
        <w:t>.</w:t>
      </w:r>
    </w:p>
    <w:p w:rsidR="005B3FCF" w:rsidRDefault="005B3FCF" w:rsidP="00CE75C2">
      <w:pPr>
        <w:jc w:val="both"/>
      </w:pPr>
      <w:r>
        <w:t>4. Kako je v praksi zaživela pogodba o medsebojnih razmerjih (predvsem v starejših večstanovanjskih stavbah) in če se glede pogodbe o medsebojnih razmerjih obetajo spremembe v novem stanovanjskem zakonu. Ali so bile v tem delu s strani inšpekcije zaznane kakšne kršitve?</w:t>
      </w:r>
    </w:p>
    <w:p w:rsidR="005B3FCF" w:rsidRDefault="005B3FCF" w:rsidP="00CE75C2">
      <w:pPr>
        <w:jc w:val="both"/>
      </w:pPr>
      <w:r>
        <w:t xml:space="preserve">5. Poslanec vztraja, da se kot prilogo k odgovorom priloži </w:t>
      </w:r>
      <w:r w:rsidRPr="00D97009">
        <w:t>aktualne podatke o upravnikih večstanovanjskih stavb iz registra upravnikov.</w:t>
      </w:r>
    </w:p>
    <w:p w:rsidR="00E67D02" w:rsidRDefault="00E67D02" w:rsidP="00E67D02">
      <w:pPr>
        <w:pStyle w:val="Seznam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2268"/>
          <w:tab w:val="clear" w:pos="2835"/>
          <w:tab w:val="clear" w:pos="3402"/>
        </w:tabs>
        <w:spacing w:line="240" w:lineRule="auto"/>
        <w:ind w:left="0" w:firstLine="0"/>
        <w:rPr>
          <w:rFonts w:ascii="Arial" w:hAnsi="Arial" w:cs="Arial"/>
          <w:sz w:val="20"/>
        </w:rPr>
      </w:pPr>
    </w:p>
    <w:p w:rsidR="00E67D02" w:rsidRDefault="002D7662" w:rsidP="00E67D02">
      <w:pPr>
        <w:pStyle w:val="Seznam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2268"/>
          <w:tab w:val="clear" w:pos="2835"/>
          <w:tab w:val="clear" w:pos="3402"/>
        </w:tabs>
        <w:spacing w:line="240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 nadaljevanju Vlada Republike Slovenije odgovarja na vprašanja:</w:t>
      </w:r>
    </w:p>
    <w:p w:rsidR="00E67D02" w:rsidRDefault="00E67D02" w:rsidP="00E67D02">
      <w:pPr>
        <w:pStyle w:val="Seznam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2268"/>
          <w:tab w:val="clear" w:pos="2835"/>
          <w:tab w:val="clear" w:pos="3402"/>
        </w:tabs>
        <w:spacing w:line="240" w:lineRule="auto"/>
        <w:ind w:left="0" w:firstLine="0"/>
        <w:rPr>
          <w:rFonts w:ascii="Arial" w:hAnsi="Arial" w:cs="Arial"/>
          <w:bCs/>
          <w:w w:val="100"/>
          <w:sz w:val="20"/>
        </w:rPr>
      </w:pPr>
    </w:p>
    <w:p w:rsidR="002D7662" w:rsidRPr="002D7662" w:rsidRDefault="002D7662" w:rsidP="002D7662">
      <w:pPr>
        <w:pBdr>
          <w:bottom w:val="single" w:sz="4" w:space="1" w:color="auto"/>
        </w:pBdr>
        <w:jc w:val="both"/>
        <w:rPr>
          <w:b/>
        </w:rPr>
      </w:pPr>
      <w:r w:rsidRPr="002D7662">
        <w:rPr>
          <w:b/>
        </w:rPr>
        <w:t xml:space="preserve">1. </w:t>
      </w:r>
    </w:p>
    <w:p w:rsidR="00AA14C4" w:rsidRDefault="00AA14C4" w:rsidP="00EB486C">
      <w:pPr>
        <w:jc w:val="both"/>
        <w:rPr>
          <w:i/>
        </w:rPr>
      </w:pPr>
    </w:p>
    <w:p w:rsidR="003E779B" w:rsidRPr="00AA6159" w:rsidRDefault="002B5A92" w:rsidP="003E779B">
      <w:pPr>
        <w:jc w:val="both"/>
      </w:pPr>
      <w:r w:rsidRPr="00AA6159">
        <w:t>O</w:t>
      </w:r>
      <w:r w:rsidR="00B154BE" w:rsidRPr="00AA6159">
        <w:t xml:space="preserve">bstoječi </w:t>
      </w:r>
      <w:r w:rsidR="003E779B" w:rsidRPr="00AA6159">
        <w:t xml:space="preserve">Stanovanjski zakon (v nadaljevanju: SZ-1) v zvezi z onemogočanjem vpogleda kot je to opredeljeno v 65. členu SZ-1 ne predvideva inšpekcijskega ukrepa ampak prekrškovni postopek, kar pomeni, da sicer ob morebitno ugotovljeni kršitvi SZ-1, </w:t>
      </w:r>
      <w:r w:rsidR="00B154BE" w:rsidRPr="00AA6159">
        <w:t>stanovanjska inšpekcija</w:t>
      </w:r>
      <w:r w:rsidR="003E779B" w:rsidRPr="00AA6159">
        <w:t xml:space="preserve"> izreče globo ob upoštevanju določb Zakona o prekrških (v nadaljevanju: ZP-1), ne more pa </w:t>
      </w:r>
      <w:r w:rsidR="00B154BE" w:rsidRPr="00AA6159">
        <w:t xml:space="preserve">stanovanjska inšpekcija </w:t>
      </w:r>
      <w:r w:rsidR="003E779B" w:rsidRPr="00AA6159">
        <w:t xml:space="preserve">odrediti, da naj </w:t>
      </w:r>
      <w:r w:rsidR="00B154BE" w:rsidRPr="00AA6159">
        <w:t>u</w:t>
      </w:r>
      <w:r w:rsidR="003E779B" w:rsidRPr="00AA6159">
        <w:t>pravnik omogoči vpogled (ali izročitev) etažnemu lastniku v dokumentacijo.</w:t>
      </w:r>
    </w:p>
    <w:p w:rsidR="003E779B" w:rsidRPr="00AA6159" w:rsidRDefault="003E779B" w:rsidP="003E779B">
      <w:pPr>
        <w:jc w:val="both"/>
      </w:pPr>
    </w:p>
    <w:p w:rsidR="003E779B" w:rsidRPr="00AA6159" w:rsidRDefault="003E779B" w:rsidP="003E779B">
      <w:pPr>
        <w:jc w:val="both"/>
      </w:pPr>
      <w:r w:rsidRPr="00AA6159">
        <w:t xml:space="preserve">Na vprašanje </w:t>
      </w:r>
      <w:r w:rsidR="002B5A92" w:rsidRPr="00AA6159">
        <w:t xml:space="preserve">o številu </w:t>
      </w:r>
      <w:r w:rsidRPr="00AA6159">
        <w:t>preje</w:t>
      </w:r>
      <w:r w:rsidR="002B5A92" w:rsidRPr="00AA6159">
        <w:t xml:space="preserve">tih prijav </w:t>
      </w:r>
      <w:r w:rsidRPr="00AA6159">
        <w:t>zaradi onemogočanj</w:t>
      </w:r>
      <w:r w:rsidR="002B5A92" w:rsidRPr="00AA6159">
        <w:t>a</w:t>
      </w:r>
      <w:r w:rsidRPr="00AA6159">
        <w:t xml:space="preserve"> vpogleda v dokumentacijo in stanje rezervnega sklada je potrebno pojasniti, da se prejete pobude ne razvrščajo po domnevnih kršitvah členov ali kakorkoli drugače kategorizirajo po različnih atributih. Iz vpogleda v lasten </w:t>
      </w:r>
      <w:r w:rsidRPr="00AA6159">
        <w:lastRenderedPageBreak/>
        <w:t>arhiv (inSpis) je bilo mogoče zanesljivo izluščiti naslednje podatke o uvedenih prekrškovnih postopkih (domnevna kršitev 65. člena SZ-1) po uradni dolžnosti:</w:t>
      </w:r>
    </w:p>
    <w:p w:rsidR="003E779B" w:rsidRPr="00AA6159" w:rsidRDefault="003E779B" w:rsidP="003E779B">
      <w:pPr>
        <w:jc w:val="both"/>
      </w:pPr>
    </w:p>
    <w:p w:rsidR="003E779B" w:rsidRPr="00AA6159" w:rsidRDefault="003E779B" w:rsidP="003E779B">
      <w:pPr>
        <w:jc w:val="both"/>
      </w:pPr>
      <w:r w:rsidRPr="00AA6159">
        <w:t>•</w:t>
      </w:r>
      <w:r w:rsidRPr="00AA6159">
        <w:tab/>
        <w:t xml:space="preserve">Leto 2015: </w:t>
      </w:r>
      <w:r w:rsidRPr="00AA6159">
        <w:tab/>
        <w:t>1 postopek (odločba o prekršku – opomin);</w:t>
      </w:r>
    </w:p>
    <w:p w:rsidR="003E779B" w:rsidRPr="00AA6159" w:rsidRDefault="003E779B" w:rsidP="003E779B">
      <w:pPr>
        <w:jc w:val="both"/>
      </w:pPr>
      <w:r w:rsidRPr="00AA6159">
        <w:t>•</w:t>
      </w:r>
      <w:r w:rsidRPr="00AA6159">
        <w:tab/>
        <w:t xml:space="preserve">Leto 2016: </w:t>
      </w:r>
      <w:r w:rsidRPr="00AA6159">
        <w:tab/>
        <w:t>1 postopek (ni bilo ugotovljene kršitve);</w:t>
      </w:r>
    </w:p>
    <w:p w:rsidR="003E779B" w:rsidRPr="00AA6159" w:rsidRDefault="003E779B" w:rsidP="003E779B">
      <w:pPr>
        <w:jc w:val="both"/>
      </w:pPr>
      <w:r w:rsidRPr="00AA6159">
        <w:t>•</w:t>
      </w:r>
      <w:r w:rsidRPr="00AA6159">
        <w:tab/>
        <w:t xml:space="preserve">Leto 2017: </w:t>
      </w:r>
      <w:r w:rsidRPr="00AA6159">
        <w:tab/>
        <w:t>3 postopki (ni bilo ugotovljene kršitve);</w:t>
      </w:r>
    </w:p>
    <w:p w:rsidR="003E779B" w:rsidRPr="00AA6159" w:rsidRDefault="003E779B" w:rsidP="003E779B">
      <w:pPr>
        <w:jc w:val="both"/>
      </w:pPr>
      <w:r w:rsidRPr="00AA6159">
        <w:t>•</w:t>
      </w:r>
      <w:r w:rsidRPr="00AA6159">
        <w:tab/>
        <w:t xml:space="preserve">Leto 2018: </w:t>
      </w:r>
      <w:r w:rsidRPr="00AA6159">
        <w:tab/>
        <w:t>1 postopek (ni bilo ugotovljene kršitve);</w:t>
      </w:r>
    </w:p>
    <w:p w:rsidR="003E779B" w:rsidRPr="00AA6159" w:rsidRDefault="003E779B" w:rsidP="003E779B">
      <w:pPr>
        <w:jc w:val="both"/>
      </w:pPr>
      <w:r w:rsidRPr="00AA6159">
        <w:t>•</w:t>
      </w:r>
      <w:r w:rsidRPr="00AA6159">
        <w:tab/>
        <w:t xml:space="preserve">Leto 2019: </w:t>
      </w:r>
      <w:r w:rsidRPr="00AA6159">
        <w:tab/>
        <w:t>1 postopek (v teku).</w:t>
      </w:r>
    </w:p>
    <w:p w:rsidR="003E779B" w:rsidRPr="00AA6159" w:rsidRDefault="003E779B" w:rsidP="003E779B">
      <w:pPr>
        <w:jc w:val="both"/>
      </w:pPr>
    </w:p>
    <w:p w:rsidR="003E779B" w:rsidRPr="00AA6159" w:rsidRDefault="003E779B" w:rsidP="003E779B">
      <w:pPr>
        <w:jc w:val="both"/>
      </w:pPr>
      <w:r w:rsidRPr="00AA6159">
        <w:t xml:space="preserve">Ob tem je potrebno še dodati, da </w:t>
      </w:r>
      <w:r w:rsidR="002B5A92" w:rsidRPr="00AA6159">
        <w:t>stanovanjska inšpekcija pogosto</w:t>
      </w:r>
      <w:r w:rsidRPr="00AA6159">
        <w:t xml:space="preserve"> prejme več pobud za ukrepanje zoper isto kršitev ali eno pobudo z več kršitvami SZ-1, ki je očitana </w:t>
      </w:r>
      <w:r w:rsidR="002B5A92" w:rsidRPr="00AA6159">
        <w:t>u</w:t>
      </w:r>
      <w:r w:rsidRPr="00AA6159">
        <w:t>pravniku, tako da je dejansko število prijav običajno višje kot dejansko število uvedenih prekrškovnih postopkov.</w:t>
      </w:r>
    </w:p>
    <w:p w:rsidR="003E779B" w:rsidRPr="00AA6159" w:rsidRDefault="003E779B" w:rsidP="003E779B">
      <w:pPr>
        <w:jc w:val="both"/>
      </w:pPr>
    </w:p>
    <w:p w:rsidR="00E67D02" w:rsidRDefault="003E779B" w:rsidP="003E779B">
      <w:pPr>
        <w:jc w:val="both"/>
      </w:pPr>
      <w:r w:rsidRPr="00AA6159">
        <w:t xml:space="preserve">V skladu z 171. členom SZ-1, se z globo od 5.000 do 125.000 eurov kaznuje </w:t>
      </w:r>
      <w:r w:rsidR="00D70178" w:rsidRPr="00AA6159">
        <w:t>u</w:t>
      </w:r>
      <w:r w:rsidRPr="00AA6159">
        <w:t xml:space="preserve">pravnik pravna oseba ali samostojni podjetnik posameznik, ki ne ravna v skladu z 65. členom SZ-1. </w:t>
      </w:r>
      <w:r w:rsidR="00F433DD">
        <w:t>P</w:t>
      </w:r>
      <w:r w:rsidRPr="00AA6159">
        <w:t xml:space="preserve">ristojnost </w:t>
      </w:r>
      <w:r w:rsidR="00F433DD">
        <w:t>s</w:t>
      </w:r>
      <w:r w:rsidRPr="00AA6159">
        <w:t>tanovanjske inšpekcije je torej uvedba prekrškovnega postopka po uradni dolžnosti</w:t>
      </w:r>
      <w:r w:rsidR="00F433DD">
        <w:t>.</w:t>
      </w:r>
      <w:r w:rsidRPr="00AA6159">
        <w:t xml:space="preserve"> Ob morebitni uvedbi prekrškovnega postopka je potrebno upoštevati, da postopek o prekršku ni dopusten, če pretečeta dve leti od dneva, ko je bil prekršek storjen (42. člen ZP-1).</w:t>
      </w:r>
    </w:p>
    <w:p w:rsidR="00E56785" w:rsidRDefault="00E56785" w:rsidP="003E779B">
      <w:pPr>
        <w:jc w:val="both"/>
      </w:pPr>
    </w:p>
    <w:p w:rsidR="00E67D02" w:rsidRPr="00C351F7" w:rsidRDefault="002D7662" w:rsidP="002D7662">
      <w:pPr>
        <w:pBdr>
          <w:bottom w:val="single" w:sz="4" w:space="1" w:color="auto"/>
        </w:pBdr>
        <w:jc w:val="both"/>
        <w:rPr>
          <w:b/>
        </w:rPr>
      </w:pPr>
      <w:r>
        <w:rPr>
          <w:b/>
        </w:rPr>
        <w:t>2.</w:t>
      </w:r>
    </w:p>
    <w:p w:rsidR="00D603C1" w:rsidRDefault="00D603C1" w:rsidP="00E67D02">
      <w:pPr>
        <w:jc w:val="both"/>
        <w:rPr>
          <w:rFonts w:cs="Arial"/>
        </w:rPr>
      </w:pPr>
      <w:r w:rsidRPr="00D603C1">
        <w:rPr>
          <w:rFonts w:cs="Arial"/>
        </w:rPr>
        <w:t xml:space="preserve">Na dan 31. 12. 2019 je bilo na </w:t>
      </w:r>
      <w:r>
        <w:rPr>
          <w:rFonts w:cs="Arial"/>
        </w:rPr>
        <w:t>stanovanjski inšpekciji</w:t>
      </w:r>
      <w:r w:rsidRPr="00D603C1">
        <w:rPr>
          <w:rFonts w:cs="Arial"/>
        </w:rPr>
        <w:t xml:space="preserve"> zaposlenih 6 inšpektorjev (2 arhitekta, 1 gradben</w:t>
      </w:r>
      <w:r w:rsidR="00F70270">
        <w:rPr>
          <w:rFonts w:cs="Arial"/>
        </w:rPr>
        <w:t>ik, 2 pravnika in 1 ekonomist).</w:t>
      </w:r>
    </w:p>
    <w:p w:rsidR="00706971" w:rsidRDefault="00706971" w:rsidP="00E67D02">
      <w:pPr>
        <w:jc w:val="both"/>
        <w:rPr>
          <w:rFonts w:cs="Arial"/>
        </w:rPr>
      </w:pPr>
    </w:p>
    <w:p w:rsidR="00D603C1" w:rsidRDefault="00D603C1" w:rsidP="00D603C1">
      <w:pPr>
        <w:pBdr>
          <w:bottom w:val="single" w:sz="4" w:space="1" w:color="auto"/>
        </w:pBdr>
        <w:jc w:val="both"/>
        <w:rPr>
          <w:b/>
        </w:rPr>
      </w:pPr>
      <w:r w:rsidRPr="002D7662">
        <w:rPr>
          <w:b/>
        </w:rPr>
        <w:t>3.</w:t>
      </w:r>
    </w:p>
    <w:p w:rsidR="00D603C1" w:rsidRDefault="00D603C1" w:rsidP="00D603C1">
      <w:r>
        <w:t>Z informacijo o številu odškodninskih tožb, vloženih zoper upravnike s strani etažnih lastnikov ne razpolagamo.</w:t>
      </w:r>
    </w:p>
    <w:p w:rsidR="00D603C1" w:rsidRDefault="00D603C1" w:rsidP="00E67D02">
      <w:pPr>
        <w:jc w:val="both"/>
      </w:pPr>
    </w:p>
    <w:p w:rsidR="00544B56" w:rsidRDefault="00544B56" w:rsidP="00544B56">
      <w:pPr>
        <w:pBdr>
          <w:bottom w:val="single" w:sz="4" w:space="1" w:color="auto"/>
        </w:pBdr>
        <w:jc w:val="both"/>
        <w:rPr>
          <w:b/>
        </w:rPr>
      </w:pPr>
      <w:r>
        <w:rPr>
          <w:b/>
        </w:rPr>
        <w:t>4</w:t>
      </w:r>
      <w:r w:rsidRPr="002D7662">
        <w:rPr>
          <w:b/>
        </w:rPr>
        <w:t>.</w:t>
      </w:r>
    </w:p>
    <w:p w:rsidR="00663DFA" w:rsidRDefault="006664F3" w:rsidP="00831C39">
      <w:pPr>
        <w:jc w:val="both"/>
      </w:pPr>
      <w:r>
        <w:t>Obveznost sprejetja p</w:t>
      </w:r>
      <w:r w:rsidR="00474669">
        <w:t>ogodb</w:t>
      </w:r>
      <w:r>
        <w:t>e</w:t>
      </w:r>
      <w:r w:rsidR="00474669">
        <w:t xml:space="preserve"> o medsebojnih razmerjih</w:t>
      </w:r>
      <w:r>
        <w:t xml:space="preserve"> v stavbah z vzpostavljeno etažno lastnino izhaja že iz Stvarnopravnega zakonika. Stanovanjski zakon je s sprememb</w:t>
      </w:r>
      <w:r w:rsidR="003A4A42">
        <w:t>ami in d</w:t>
      </w:r>
      <w:r w:rsidR="003F4019">
        <w:t>o</w:t>
      </w:r>
      <w:r w:rsidR="003A4A42">
        <w:t>polnitvami</w:t>
      </w:r>
      <w:r>
        <w:t xml:space="preserve"> leta 2008 znižal zahtevano soglasje za sprejem omenjene pogodbe v večstanovanjskih in stanovanjsko poslovnih stavbah v etažni lastnini. </w:t>
      </w:r>
      <w:r w:rsidR="003F4019">
        <w:t>Z omenjeno</w:t>
      </w:r>
      <w:r>
        <w:t xml:space="preserve"> spremembo stanovanjskega zakona je tako pogodba </w:t>
      </w:r>
      <w:r w:rsidRPr="006664F3">
        <w:t>sklenjena, ko jo podpišejo etažni lastniki, ki imajo več kakor tri četrtine solastniških deležev</w:t>
      </w:r>
      <w:r>
        <w:t xml:space="preserve"> (predhodno je bilo za sklenitev omenjene pogodbe zahtevano soglasje vseh)</w:t>
      </w:r>
      <w:r w:rsidRPr="006664F3">
        <w:t>. Sestavni del pogodbe je tudi sporazum o določitvi ali spremembi solastniških deležev in morebitni sporazum o določitvi posebnih skupnih delov ter solastniških deležev na posebnih skupnih delih, katere</w:t>
      </w:r>
      <w:r w:rsidR="003F4019">
        <w:t>ga</w:t>
      </w:r>
      <w:r w:rsidRPr="006664F3">
        <w:t xml:space="preserve"> sprejmejo vsi etažni lastniki.</w:t>
      </w:r>
    </w:p>
    <w:p w:rsidR="00AD7FC7" w:rsidRDefault="006664F3" w:rsidP="00831C39">
      <w:pPr>
        <w:jc w:val="both"/>
      </w:pPr>
      <w:r>
        <w:t xml:space="preserve">Znižanje zahtevanega soglasja je omogočilo lažji sprejem pogodbe, ki </w:t>
      </w:r>
      <w:r w:rsidR="006D3D18">
        <w:t>je</w:t>
      </w:r>
      <w:r w:rsidR="005916F9">
        <w:t xml:space="preserve"> bolj</w:t>
      </w:r>
      <w:r w:rsidR="006D3D18">
        <w:t xml:space="preserve"> pogosta v novejših stavbah</w:t>
      </w:r>
      <w:r w:rsidR="005916F9">
        <w:t xml:space="preserve"> in stavbah, ki imajo že</w:t>
      </w:r>
      <w:r w:rsidR="006D3D18">
        <w:t xml:space="preserve"> </w:t>
      </w:r>
      <w:r w:rsidR="005916F9">
        <w:t>vzpostavljeno etažno lastni</w:t>
      </w:r>
      <w:r w:rsidR="0011310B">
        <w:t>no</w:t>
      </w:r>
      <w:r w:rsidR="006D3D18">
        <w:t xml:space="preserve">. </w:t>
      </w:r>
      <w:r w:rsidR="006F6566">
        <w:t>Temeljno oviro pri sklepanju omenjenih pogodb</w:t>
      </w:r>
      <w:r w:rsidR="00663DFA">
        <w:t xml:space="preserve"> še vedno</w:t>
      </w:r>
      <w:r w:rsidR="006F6566">
        <w:t xml:space="preserve"> predstavlja a</w:t>
      </w:r>
      <w:r w:rsidR="006D3D18">
        <w:t>tomizirano lastništvo večstanovanjskih stavb v Sloveniji.</w:t>
      </w:r>
    </w:p>
    <w:p w:rsidR="00544B56" w:rsidRDefault="006D3D18" w:rsidP="00831C39">
      <w:pPr>
        <w:jc w:val="both"/>
      </w:pPr>
      <w:r>
        <w:t>Osnutek novega stanovan</w:t>
      </w:r>
      <w:r w:rsidR="006F6566">
        <w:t>j</w:t>
      </w:r>
      <w:r>
        <w:t>skega zakona predvideva, da bo p</w:t>
      </w:r>
      <w:r w:rsidR="00831C39">
        <w:t>ogodba o medsebojnih razmerjih opcijska in</w:t>
      </w:r>
      <w:r>
        <w:t xml:space="preserve"> bo</w:t>
      </w:r>
      <w:r w:rsidR="00831C39">
        <w:t xml:space="preserve"> z njo mogoče</w:t>
      </w:r>
      <w:r w:rsidR="007D215B">
        <w:t xml:space="preserve"> poleg dosedanje vsebine</w:t>
      </w:r>
      <w:r w:rsidR="00831C39">
        <w:t xml:space="preserve"> določiti</w:t>
      </w:r>
      <w:r w:rsidR="007D215B">
        <w:t xml:space="preserve"> tudi</w:t>
      </w:r>
      <w:r w:rsidR="00831C39">
        <w:t xml:space="preserve"> drugačno razdelitev obratovalnih stroškov, kot jih </w:t>
      </w:r>
      <w:r w:rsidR="00494279">
        <w:t xml:space="preserve">bo </w:t>
      </w:r>
      <w:r w:rsidR="00831C39">
        <w:t>določa</w:t>
      </w:r>
      <w:r w:rsidR="00494279">
        <w:t>l</w:t>
      </w:r>
      <w:r w:rsidR="00831C39">
        <w:t xml:space="preserve"> stanovanjski zakon. V novogradnjah jo bo mogoče skleniti šele, ko bo več kot polovica etažnih lastnikov po solastniških deležih končnih kupcev glede na določbe </w:t>
      </w:r>
      <w:r w:rsidR="00AA6159" w:rsidRPr="00AA6159">
        <w:t>Zakon o varstvu kupcev stanovanj in enostanovanjskih stavb</w:t>
      </w:r>
      <w:r w:rsidR="00831C39">
        <w:t xml:space="preserve"> (ne bo mogoče s </w:t>
      </w:r>
      <w:r w:rsidR="00624052">
        <w:t xml:space="preserve">prevlado </w:t>
      </w:r>
      <w:r w:rsidR="00831C39">
        <w:t xml:space="preserve"> investitorja</w:t>
      </w:r>
      <w:r w:rsidR="00624052">
        <w:t>, kot večinskega lastnika</w:t>
      </w:r>
      <w:r w:rsidR="00831C39">
        <w:t xml:space="preserve"> določiti pogodbe o medsebojnih razmerjih).</w:t>
      </w:r>
    </w:p>
    <w:p w:rsidR="00544B56" w:rsidRDefault="00544B56" w:rsidP="00E67D02">
      <w:pPr>
        <w:jc w:val="both"/>
      </w:pPr>
    </w:p>
    <w:p w:rsidR="00C4344D" w:rsidRDefault="00831C39" w:rsidP="002D7662">
      <w:pPr>
        <w:pBdr>
          <w:bottom w:val="single" w:sz="4" w:space="1" w:color="auto"/>
        </w:pBdr>
        <w:jc w:val="both"/>
        <w:rPr>
          <w:b/>
        </w:rPr>
      </w:pPr>
      <w:r>
        <w:rPr>
          <w:b/>
        </w:rPr>
        <w:t>5</w:t>
      </w:r>
      <w:r w:rsidR="002D7662" w:rsidRPr="002D7662">
        <w:rPr>
          <w:b/>
        </w:rPr>
        <w:t>.</w:t>
      </w:r>
    </w:p>
    <w:p w:rsidR="001A566F" w:rsidRDefault="00831C39" w:rsidP="00831C39">
      <w:pPr>
        <w:jc w:val="both"/>
        <w:rPr>
          <w:rFonts w:ascii="Helv" w:hAnsi="Helv" w:cs="Helv"/>
          <w:color w:val="000000"/>
          <w:szCs w:val="20"/>
          <w:lang w:eastAsia="sl-SI"/>
        </w:rPr>
      </w:pPr>
      <w:r>
        <w:rPr>
          <w:rFonts w:ascii="Helv" w:hAnsi="Helv" w:cs="Helv"/>
          <w:color w:val="000000"/>
          <w:szCs w:val="20"/>
          <w:lang w:eastAsia="sl-SI"/>
        </w:rPr>
        <w:t>Kot je bilo že pojasnjeno v odgovoru na poslansko vprašanje, r</w:t>
      </w:r>
      <w:r w:rsidR="00004922">
        <w:rPr>
          <w:rFonts w:ascii="Helv" w:hAnsi="Helv" w:cs="Helv"/>
          <w:color w:val="000000"/>
          <w:szCs w:val="20"/>
          <w:lang w:eastAsia="sl-SI"/>
        </w:rPr>
        <w:t xml:space="preserve">egistre upravnikov vodijo </w:t>
      </w:r>
      <w:r w:rsidR="00004922" w:rsidRPr="00004922">
        <w:rPr>
          <w:rFonts w:ascii="Helv" w:hAnsi="Helv" w:cs="Helv"/>
          <w:color w:val="000000"/>
          <w:szCs w:val="20"/>
          <w:lang w:eastAsia="sl-SI"/>
        </w:rPr>
        <w:t>upravn</w:t>
      </w:r>
      <w:r w:rsidR="00004922">
        <w:rPr>
          <w:rFonts w:ascii="Helv" w:hAnsi="Helv" w:cs="Helv"/>
          <w:color w:val="000000"/>
          <w:szCs w:val="20"/>
          <w:lang w:eastAsia="sl-SI"/>
        </w:rPr>
        <w:t>e</w:t>
      </w:r>
      <w:r w:rsidR="00004922" w:rsidRPr="00004922">
        <w:rPr>
          <w:rFonts w:ascii="Helv" w:hAnsi="Helv" w:cs="Helv"/>
          <w:color w:val="000000"/>
          <w:szCs w:val="20"/>
          <w:lang w:eastAsia="sl-SI"/>
        </w:rPr>
        <w:t xml:space="preserve"> enot</w:t>
      </w:r>
      <w:r w:rsidR="00004922">
        <w:rPr>
          <w:rFonts w:ascii="Helv" w:hAnsi="Helv" w:cs="Helv"/>
          <w:color w:val="000000"/>
          <w:szCs w:val="20"/>
          <w:lang w:eastAsia="sl-SI"/>
        </w:rPr>
        <w:t>e</w:t>
      </w:r>
      <w:r w:rsidR="00004922" w:rsidRPr="00004922">
        <w:rPr>
          <w:rFonts w:ascii="Helv" w:hAnsi="Helv" w:cs="Helv"/>
          <w:color w:val="000000"/>
          <w:szCs w:val="20"/>
          <w:lang w:eastAsia="sl-SI"/>
        </w:rPr>
        <w:t xml:space="preserve">, na območju katere </w:t>
      </w:r>
      <w:r w:rsidR="00004922">
        <w:rPr>
          <w:rFonts w:ascii="Helv" w:hAnsi="Helv" w:cs="Helv"/>
          <w:color w:val="000000"/>
          <w:szCs w:val="20"/>
          <w:lang w:eastAsia="sl-SI"/>
        </w:rPr>
        <w:t>se</w:t>
      </w:r>
      <w:r w:rsidR="00004922" w:rsidRPr="00004922">
        <w:rPr>
          <w:rFonts w:ascii="Helv" w:hAnsi="Helv" w:cs="Helv"/>
          <w:color w:val="000000"/>
          <w:szCs w:val="20"/>
          <w:lang w:eastAsia="sl-SI"/>
        </w:rPr>
        <w:t xml:space="preserve"> </w:t>
      </w:r>
      <w:r w:rsidR="00004922">
        <w:rPr>
          <w:rFonts w:ascii="Helv" w:hAnsi="Helv" w:cs="Helv"/>
          <w:color w:val="000000"/>
          <w:szCs w:val="20"/>
          <w:lang w:eastAsia="sl-SI"/>
        </w:rPr>
        <w:t>v</w:t>
      </w:r>
      <w:r w:rsidR="00004922" w:rsidRPr="00004922">
        <w:rPr>
          <w:rFonts w:ascii="Helv" w:hAnsi="Helv" w:cs="Helv"/>
          <w:color w:val="000000"/>
          <w:szCs w:val="20"/>
          <w:lang w:eastAsia="sl-SI"/>
        </w:rPr>
        <w:t>ečstanovanjska stavba</w:t>
      </w:r>
      <w:r w:rsidR="00004922">
        <w:rPr>
          <w:rFonts w:ascii="Helv" w:hAnsi="Helv" w:cs="Helv"/>
          <w:color w:val="000000"/>
          <w:szCs w:val="20"/>
          <w:lang w:eastAsia="sl-SI"/>
        </w:rPr>
        <w:t xml:space="preserve"> nahaja</w:t>
      </w:r>
      <w:r w:rsidR="00004922" w:rsidRPr="00004922">
        <w:rPr>
          <w:rFonts w:ascii="Helv" w:hAnsi="Helv" w:cs="Helv"/>
          <w:color w:val="000000"/>
          <w:szCs w:val="20"/>
          <w:lang w:eastAsia="sl-SI"/>
        </w:rPr>
        <w:t>, oziroma organ mestne občine</w:t>
      </w:r>
      <w:r w:rsidR="004F15FC">
        <w:rPr>
          <w:rFonts w:ascii="Helv" w:hAnsi="Helv" w:cs="Helv"/>
          <w:color w:val="000000"/>
          <w:szCs w:val="20"/>
          <w:lang w:eastAsia="sl-SI"/>
        </w:rPr>
        <w:t xml:space="preserve">. </w:t>
      </w:r>
      <w:r w:rsidR="00BC77A9">
        <w:rPr>
          <w:rFonts w:ascii="Helv" w:hAnsi="Helv" w:cs="Helv"/>
          <w:color w:val="000000"/>
          <w:szCs w:val="20"/>
          <w:lang w:eastAsia="sl-SI"/>
        </w:rPr>
        <w:t xml:space="preserve">V Stanovanjskem zakonu (SZ-1) trenutno ni pravne podlage za vodenje enotnega registra upravnikov, zato </w:t>
      </w:r>
      <w:r w:rsidR="004F15FC">
        <w:rPr>
          <w:rFonts w:ascii="Helv" w:hAnsi="Helv" w:cs="Helv"/>
          <w:color w:val="000000"/>
          <w:szCs w:val="20"/>
          <w:lang w:eastAsia="sl-SI"/>
        </w:rPr>
        <w:t xml:space="preserve">Ministrstvo za okolje in prostor </w:t>
      </w:r>
      <w:r w:rsidR="00925F79">
        <w:rPr>
          <w:rFonts w:ascii="Helv" w:hAnsi="Helv" w:cs="Helv"/>
          <w:color w:val="000000"/>
          <w:szCs w:val="20"/>
          <w:lang w:eastAsia="sl-SI"/>
        </w:rPr>
        <w:t xml:space="preserve">z </w:t>
      </w:r>
      <w:r w:rsidR="00B85AE0">
        <w:rPr>
          <w:rFonts w:ascii="Helv" w:hAnsi="Helv" w:cs="Helv"/>
          <w:color w:val="000000"/>
          <w:szCs w:val="20"/>
          <w:lang w:eastAsia="sl-SI"/>
        </w:rPr>
        <w:t>aktualni</w:t>
      </w:r>
      <w:r w:rsidR="00925F79">
        <w:rPr>
          <w:rFonts w:ascii="Helv" w:hAnsi="Helv" w:cs="Helv"/>
          <w:color w:val="000000"/>
          <w:szCs w:val="20"/>
          <w:lang w:eastAsia="sl-SI"/>
        </w:rPr>
        <w:t>mi</w:t>
      </w:r>
      <w:r w:rsidR="00B85AE0">
        <w:rPr>
          <w:rFonts w:ascii="Helv" w:hAnsi="Helv" w:cs="Helv"/>
          <w:color w:val="000000"/>
          <w:szCs w:val="20"/>
          <w:lang w:eastAsia="sl-SI"/>
        </w:rPr>
        <w:t xml:space="preserve"> </w:t>
      </w:r>
      <w:r w:rsidR="004F15FC">
        <w:rPr>
          <w:rFonts w:ascii="Helv" w:hAnsi="Helv" w:cs="Helv"/>
          <w:color w:val="000000"/>
          <w:szCs w:val="20"/>
          <w:lang w:eastAsia="sl-SI"/>
        </w:rPr>
        <w:t>zbirni</w:t>
      </w:r>
      <w:r w:rsidR="00925F79">
        <w:rPr>
          <w:rFonts w:ascii="Helv" w:hAnsi="Helv" w:cs="Helv"/>
          <w:color w:val="000000"/>
          <w:szCs w:val="20"/>
          <w:lang w:eastAsia="sl-SI"/>
        </w:rPr>
        <w:t>mi</w:t>
      </w:r>
      <w:r w:rsidR="004F15FC">
        <w:rPr>
          <w:rFonts w:ascii="Helv" w:hAnsi="Helv" w:cs="Helv"/>
          <w:color w:val="000000"/>
          <w:szCs w:val="20"/>
          <w:lang w:eastAsia="sl-SI"/>
        </w:rPr>
        <w:t xml:space="preserve"> podatk</w:t>
      </w:r>
      <w:r w:rsidR="00925F79">
        <w:rPr>
          <w:rFonts w:ascii="Helv" w:hAnsi="Helv" w:cs="Helv"/>
          <w:color w:val="000000"/>
          <w:szCs w:val="20"/>
          <w:lang w:eastAsia="sl-SI"/>
        </w:rPr>
        <w:t>i</w:t>
      </w:r>
      <w:r w:rsidR="008000F4">
        <w:rPr>
          <w:rFonts w:ascii="Helv" w:hAnsi="Helv" w:cs="Helv"/>
          <w:color w:val="000000"/>
          <w:szCs w:val="20"/>
          <w:lang w:eastAsia="sl-SI"/>
        </w:rPr>
        <w:t xml:space="preserve"> registra upravnikov za območje celotne države n</w:t>
      </w:r>
      <w:r w:rsidR="00925F79">
        <w:rPr>
          <w:rFonts w:ascii="Helv" w:hAnsi="Helv" w:cs="Helv"/>
          <w:color w:val="000000"/>
          <w:szCs w:val="20"/>
          <w:lang w:eastAsia="sl-SI"/>
        </w:rPr>
        <w:t>e razpolaga</w:t>
      </w:r>
      <w:r>
        <w:rPr>
          <w:rFonts w:ascii="Helv" w:hAnsi="Helv" w:cs="Helv"/>
          <w:color w:val="000000"/>
          <w:szCs w:val="20"/>
          <w:lang w:eastAsia="sl-SI"/>
        </w:rPr>
        <w:t xml:space="preserve">. Ker kljub temu vztrajate pri pridobitvi </w:t>
      </w:r>
      <w:r>
        <w:rPr>
          <w:rFonts w:ascii="Helv" w:hAnsi="Helv" w:cs="Helv"/>
          <w:color w:val="000000"/>
          <w:szCs w:val="20"/>
          <w:lang w:eastAsia="sl-SI"/>
        </w:rPr>
        <w:lastRenderedPageBreak/>
        <w:t>omenjenih podatkov, vam sporočamo, da</w:t>
      </w:r>
      <w:r w:rsidR="003652A5">
        <w:rPr>
          <w:rFonts w:ascii="Helv" w:hAnsi="Helv" w:cs="Helv"/>
          <w:color w:val="000000"/>
          <w:szCs w:val="20"/>
          <w:lang w:eastAsia="sl-SI"/>
        </w:rPr>
        <w:t xml:space="preserve"> bomo </w:t>
      </w:r>
      <w:r w:rsidR="00946A0E">
        <w:rPr>
          <w:rFonts w:ascii="Helv" w:hAnsi="Helv" w:cs="Helv"/>
          <w:color w:val="000000"/>
          <w:szCs w:val="20"/>
          <w:lang w:eastAsia="sl-SI"/>
        </w:rPr>
        <w:t xml:space="preserve">na </w:t>
      </w:r>
      <w:r w:rsidR="003652A5">
        <w:rPr>
          <w:rFonts w:ascii="Helv" w:hAnsi="Helv" w:cs="Helv"/>
          <w:color w:val="000000"/>
          <w:szCs w:val="20"/>
          <w:lang w:eastAsia="sl-SI"/>
        </w:rPr>
        <w:t xml:space="preserve">vašo zahtevo </w:t>
      </w:r>
      <w:r w:rsidR="00946A0E">
        <w:t xml:space="preserve">zaprosili za podatke </w:t>
      </w:r>
      <w:r w:rsidR="00946A0E">
        <w:rPr>
          <w:rFonts w:ascii="Helv" w:hAnsi="Helv" w:cs="Helv"/>
          <w:color w:val="000000"/>
          <w:szCs w:val="20"/>
          <w:lang w:eastAsia="sl-SI"/>
        </w:rPr>
        <w:t>pristojne upravne enote in organe mestnih občin</w:t>
      </w:r>
      <w:r w:rsidR="00F81FF6">
        <w:rPr>
          <w:rFonts w:ascii="Helv" w:hAnsi="Helv" w:cs="Helv"/>
          <w:color w:val="000000"/>
          <w:szCs w:val="20"/>
          <w:lang w:eastAsia="sl-SI"/>
        </w:rPr>
        <w:t>.</w:t>
      </w:r>
      <w:r w:rsidR="00946A0E">
        <w:t xml:space="preserve"> </w:t>
      </w:r>
      <w:r w:rsidR="003652A5">
        <w:rPr>
          <w:rFonts w:ascii="Helv" w:hAnsi="Helv" w:cs="Helv"/>
          <w:color w:val="000000"/>
          <w:szCs w:val="20"/>
          <w:lang w:eastAsia="sl-SI"/>
        </w:rPr>
        <w:t xml:space="preserve">Ko bomo prejeli njihov odziv, </w:t>
      </w:r>
      <w:r>
        <w:rPr>
          <w:rFonts w:ascii="Helv" w:hAnsi="Helv" w:cs="Helv"/>
          <w:color w:val="000000"/>
          <w:szCs w:val="20"/>
          <w:lang w:eastAsia="sl-SI"/>
        </w:rPr>
        <w:t>vam bomo poslali posamezne registre upravnikov</w:t>
      </w:r>
      <w:r w:rsidR="00EB727C">
        <w:rPr>
          <w:rFonts w:ascii="Helv" w:hAnsi="Helv" w:cs="Helv"/>
          <w:color w:val="000000"/>
          <w:szCs w:val="20"/>
          <w:lang w:eastAsia="sl-SI"/>
        </w:rPr>
        <w:t>, ki jih vodijo upravne enote in organi mestnih občin</w:t>
      </w:r>
      <w:r w:rsidR="008000F4">
        <w:rPr>
          <w:rFonts w:ascii="Helv" w:hAnsi="Helv" w:cs="Helv"/>
          <w:color w:val="000000"/>
          <w:szCs w:val="20"/>
          <w:lang w:eastAsia="sl-SI"/>
        </w:rPr>
        <w:t>.</w:t>
      </w:r>
      <w:r>
        <w:rPr>
          <w:rFonts w:ascii="Helv" w:hAnsi="Helv" w:cs="Helv"/>
          <w:color w:val="000000"/>
          <w:szCs w:val="20"/>
          <w:lang w:eastAsia="sl-SI"/>
        </w:rPr>
        <w:t xml:space="preserve"> </w:t>
      </w:r>
    </w:p>
    <w:p w:rsidR="00831C39" w:rsidRPr="00831C39" w:rsidRDefault="00831C39" w:rsidP="00831C39">
      <w:pPr>
        <w:jc w:val="both"/>
        <w:rPr>
          <w:rFonts w:ascii="Helv" w:hAnsi="Helv" w:cs="Helv"/>
          <w:color w:val="000000"/>
          <w:szCs w:val="20"/>
          <w:lang w:eastAsia="sl-SI"/>
        </w:rPr>
      </w:pPr>
      <w:r>
        <w:rPr>
          <w:rFonts w:ascii="Helv" w:hAnsi="Helv" w:cs="Helv"/>
          <w:color w:val="000000"/>
          <w:szCs w:val="20"/>
          <w:lang w:eastAsia="sl-SI"/>
        </w:rPr>
        <w:t xml:space="preserve">Naj še pojasnimo, da osnutek novega stanovanjskega zakona predvideva uvedbo </w:t>
      </w:r>
      <w:r w:rsidRPr="00831C39">
        <w:rPr>
          <w:rFonts w:ascii="Helv" w:hAnsi="Helv" w:cs="Helv"/>
          <w:color w:val="000000"/>
          <w:szCs w:val="20"/>
          <w:lang w:eastAsia="sl-SI"/>
        </w:rPr>
        <w:t>konstitutivn</w:t>
      </w:r>
      <w:r w:rsidR="00906388">
        <w:rPr>
          <w:rFonts w:ascii="Helv" w:hAnsi="Helv" w:cs="Helv"/>
          <w:color w:val="000000"/>
          <w:szCs w:val="20"/>
          <w:lang w:eastAsia="sl-SI"/>
        </w:rPr>
        <w:t>ega</w:t>
      </w:r>
      <w:r w:rsidRPr="00831C39">
        <w:rPr>
          <w:rFonts w:ascii="Helv" w:hAnsi="Helv" w:cs="Helv"/>
          <w:color w:val="000000"/>
          <w:szCs w:val="20"/>
          <w:lang w:eastAsia="sl-SI"/>
        </w:rPr>
        <w:t xml:space="preserve"> registr</w:t>
      </w:r>
      <w:r w:rsidR="00906388">
        <w:rPr>
          <w:rFonts w:ascii="Helv" w:hAnsi="Helv" w:cs="Helv"/>
          <w:color w:val="000000"/>
          <w:szCs w:val="20"/>
          <w:lang w:eastAsia="sl-SI"/>
        </w:rPr>
        <w:t>a</w:t>
      </w:r>
      <w:r w:rsidR="001A566F">
        <w:rPr>
          <w:rFonts w:ascii="Helv" w:hAnsi="Helv" w:cs="Helv"/>
          <w:color w:val="000000"/>
          <w:szCs w:val="20"/>
          <w:lang w:eastAsia="sl-SI"/>
        </w:rPr>
        <w:t xml:space="preserve"> upravnikov, ki bo </w:t>
      </w:r>
      <w:r w:rsidRPr="00831C39">
        <w:rPr>
          <w:rFonts w:ascii="Helv" w:hAnsi="Helv" w:cs="Helv"/>
          <w:color w:val="000000"/>
          <w:szCs w:val="20"/>
          <w:lang w:eastAsia="sl-SI"/>
        </w:rPr>
        <w:t xml:space="preserve">enoten, elektronski in javen register </w:t>
      </w:r>
      <w:r w:rsidR="001A566F">
        <w:rPr>
          <w:rFonts w:ascii="Helv" w:hAnsi="Helv" w:cs="Helv"/>
          <w:color w:val="000000"/>
          <w:szCs w:val="20"/>
          <w:lang w:eastAsia="sl-SI"/>
        </w:rPr>
        <w:t>z naslednjimi značilnostmi:</w:t>
      </w:r>
      <w:r w:rsidRPr="00831C39">
        <w:rPr>
          <w:rFonts w:ascii="Helv" w:hAnsi="Helv" w:cs="Helv"/>
          <w:color w:val="000000"/>
          <w:szCs w:val="20"/>
          <w:lang w:eastAsia="sl-SI"/>
        </w:rPr>
        <w:t xml:space="preserve"> </w:t>
      </w:r>
    </w:p>
    <w:p w:rsidR="00831C39" w:rsidRPr="00831C39" w:rsidRDefault="00831C39" w:rsidP="00831C39">
      <w:pPr>
        <w:jc w:val="both"/>
        <w:rPr>
          <w:rFonts w:ascii="Helv" w:hAnsi="Helv" w:cs="Helv"/>
          <w:color w:val="000000"/>
          <w:szCs w:val="20"/>
          <w:lang w:eastAsia="sl-SI"/>
        </w:rPr>
      </w:pPr>
      <w:r w:rsidRPr="00831C39">
        <w:rPr>
          <w:rFonts w:ascii="Helv" w:hAnsi="Helv" w:cs="Helv"/>
          <w:color w:val="000000"/>
          <w:szCs w:val="20"/>
          <w:lang w:eastAsia="sl-SI"/>
        </w:rPr>
        <w:t>-</w:t>
      </w:r>
      <w:r w:rsidRPr="00831C39">
        <w:rPr>
          <w:rFonts w:ascii="Helv" w:hAnsi="Helv" w:cs="Helv"/>
          <w:color w:val="000000"/>
          <w:szCs w:val="20"/>
          <w:lang w:eastAsia="sl-SI"/>
        </w:rPr>
        <w:tab/>
        <w:t>zaupanja vreden javno dostopen podatek – upravnikom se pri izvajanju poslov ne bo več potrebno izkazovati s pogodbo;</w:t>
      </w:r>
    </w:p>
    <w:p w:rsidR="00831C39" w:rsidRPr="00831C39" w:rsidRDefault="00831C39" w:rsidP="00831C39">
      <w:pPr>
        <w:jc w:val="both"/>
        <w:rPr>
          <w:rFonts w:ascii="Helv" w:hAnsi="Helv" w:cs="Helv"/>
          <w:color w:val="000000"/>
          <w:szCs w:val="20"/>
          <w:lang w:eastAsia="sl-SI"/>
        </w:rPr>
      </w:pPr>
      <w:r w:rsidRPr="00831C39">
        <w:rPr>
          <w:rFonts w:ascii="Helv" w:hAnsi="Helv" w:cs="Helv"/>
          <w:color w:val="000000"/>
          <w:szCs w:val="20"/>
          <w:lang w:eastAsia="sl-SI"/>
        </w:rPr>
        <w:t>-</w:t>
      </w:r>
      <w:r w:rsidRPr="00831C39">
        <w:rPr>
          <w:rFonts w:ascii="Helv" w:hAnsi="Helv" w:cs="Helv"/>
          <w:color w:val="000000"/>
          <w:szCs w:val="20"/>
          <w:lang w:eastAsia="sl-SI"/>
        </w:rPr>
        <w:tab/>
        <w:t>vodenje postopkov vpisa v register upravnikov bo v pristojnosti upravnih enot;</w:t>
      </w:r>
    </w:p>
    <w:p w:rsidR="00831C39" w:rsidRPr="00831C39" w:rsidRDefault="00831C39" w:rsidP="00831C39">
      <w:pPr>
        <w:jc w:val="both"/>
        <w:rPr>
          <w:rFonts w:ascii="Helv" w:hAnsi="Helv" w:cs="Helv"/>
          <w:color w:val="000000"/>
          <w:szCs w:val="20"/>
          <w:lang w:eastAsia="sl-SI"/>
        </w:rPr>
      </w:pPr>
      <w:r w:rsidRPr="00831C39">
        <w:rPr>
          <w:rFonts w:ascii="Helv" w:hAnsi="Helv" w:cs="Helv"/>
          <w:color w:val="000000"/>
          <w:szCs w:val="20"/>
          <w:lang w:eastAsia="sl-SI"/>
        </w:rPr>
        <w:t>-</w:t>
      </w:r>
      <w:r w:rsidRPr="00831C39">
        <w:rPr>
          <w:rFonts w:ascii="Helv" w:hAnsi="Helv" w:cs="Helv"/>
          <w:color w:val="000000"/>
          <w:szCs w:val="20"/>
          <w:lang w:eastAsia="sl-SI"/>
        </w:rPr>
        <w:tab/>
        <w:t xml:space="preserve">enoten register bo vzpostavljen na straneh </w:t>
      </w:r>
      <w:r w:rsidR="00906388">
        <w:rPr>
          <w:rFonts w:ascii="Helv" w:hAnsi="Helv" w:cs="Helv"/>
          <w:color w:val="000000"/>
          <w:szCs w:val="20"/>
          <w:lang w:eastAsia="sl-SI"/>
        </w:rPr>
        <w:t>Ministrstva za okolje in prostor</w:t>
      </w:r>
      <w:r w:rsidRPr="00831C39">
        <w:rPr>
          <w:rFonts w:ascii="Helv" w:hAnsi="Helv" w:cs="Helv"/>
          <w:color w:val="000000"/>
          <w:szCs w:val="20"/>
          <w:lang w:eastAsia="sl-SI"/>
        </w:rPr>
        <w:t>.</w:t>
      </w:r>
    </w:p>
    <w:sectPr w:rsidR="00831C39" w:rsidRPr="00831C39" w:rsidSect="0087423A">
      <w:headerReference w:type="default" r:id="rId10"/>
      <w:footerReference w:type="even" r:id="rId11"/>
      <w:footerReference w:type="default" r:id="rId12"/>
      <w:headerReference w:type="first" r:id="rId13"/>
      <w:pgSz w:w="11900" w:h="16840" w:code="9"/>
      <w:pgMar w:top="964" w:right="1701" w:bottom="1134" w:left="1701" w:header="99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AF4" w:rsidRDefault="00311AF4">
      <w:r>
        <w:separator/>
      </w:r>
    </w:p>
  </w:endnote>
  <w:endnote w:type="continuationSeparator" w:id="0">
    <w:p w:rsidR="00311AF4" w:rsidRDefault="0031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">
    <w:altName w:val="Arial"/>
    <w:charset w:val="EE"/>
    <w:family w:val="swiss"/>
    <w:pitch w:val="variable"/>
    <w:sig w:usb0="00000000" w:usb1="80000000" w:usb2="00000008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996" w:rsidRDefault="00191996" w:rsidP="00707C9B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191996" w:rsidRDefault="0019199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996" w:rsidRPr="00707C9B" w:rsidRDefault="00191996" w:rsidP="00707C9B">
    <w:pPr>
      <w:pStyle w:val="Noga"/>
      <w:framePr w:wrap="around" w:vAnchor="text" w:hAnchor="margin" w:xAlign="center" w:y="1"/>
      <w:rPr>
        <w:rStyle w:val="tevilkastrani"/>
        <w:sz w:val="18"/>
        <w:szCs w:val="18"/>
      </w:rPr>
    </w:pPr>
    <w:r w:rsidRPr="00707C9B">
      <w:rPr>
        <w:rStyle w:val="tevilkastrani"/>
        <w:sz w:val="18"/>
        <w:szCs w:val="18"/>
      </w:rPr>
      <w:fldChar w:fldCharType="begin"/>
    </w:r>
    <w:r w:rsidRPr="00707C9B">
      <w:rPr>
        <w:rStyle w:val="tevilkastrani"/>
        <w:sz w:val="18"/>
        <w:szCs w:val="18"/>
      </w:rPr>
      <w:instrText xml:space="preserve">PAGE  </w:instrText>
    </w:r>
    <w:r w:rsidRPr="00707C9B">
      <w:rPr>
        <w:rStyle w:val="tevilkastrani"/>
        <w:sz w:val="18"/>
        <w:szCs w:val="18"/>
      </w:rPr>
      <w:fldChar w:fldCharType="separate"/>
    </w:r>
    <w:r w:rsidR="00196C3D">
      <w:rPr>
        <w:rStyle w:val="tevilkastrani"/>
        <w:noProof/>
        <w:sz w:val="18"/>
        <w:szCs w:val="18"/>
      </w:rPr>
      <w:t>3</w:t>
    </w:r>
    <w:r w:rsidRPr="00707C9B">
      <w:rPr>
        <w:rStyle w:val="tevilkastrani"/>
        <w:sz w:val="18"/>
        <w:szCs w:val="18"/>
      </w:rPr>
      <w:fldChar w:fldCharType="end"/>
    </w:r>
  </w:p>
  <w:p w:rsidR="00191996" w:rsidRDefault="0019199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AF4" w:rsidRDefault="00311AF4">
      <w:r>
        <w:separator/>
      </w:r>
    </w:p>
  </w:footnote>
  <w:footnote w:type="continuationSeparator" w:id="0">
    <w:p w:rsidR="00311AF4" w:rsidRDefault="00311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996" w:rsidRPr="00110CBD" w:rsidRDefault="0019199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CB3" w:rsidRDefault="00784CB3" w:rsidP="00196C3D">
    <w:pPr>
      <w:pStyle w:val="Glava"/>
      <w:tabs>
        <w:tab w:val="clear" w:pos="4320"/>
        <w:tab w:val="left" w:pos="5112"/>
      </w:tabs>
      <w:spacing w:before="120" w:line="24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D7D29"/>
    <w:multiLevelType w:val="hybridMultilevel"/>
    <w:tmpl w:val="C8225722"/>
    <w:lvl w:ilvl="0" w:tplc="2C7E3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8A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404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A22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48F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29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C20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AAE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C23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C281AAD"/>
    <w:multiLevelType w:val="hybridMultilevel"/>
    <w:tmpl w:val="30B626D8"/>
    <w:lvl w:ilvl="0" w:tplc="47C4A4EC"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eastAsia="Blackadder ITC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7F1270"/>
    <w:multiLevelType w:val="hybridMultilevel"/>
    <w:tmpl w:val="BA1421B4"/>
    <w:lvl w:ilvl="0" w:tplc="5AD04488">
      <w:start w:val="1"/>
      <w:numFmt w:val="bullet"/>
      <w:lvlText w:val="–"/>
      <w:lvlJc w:val="left"/>
      <w:pPr>
        <w:tabs>
          <w:tab w:val="num" w:pos="567"/>
        </w:tabs>
        <w:ind w:left="567" w:hanging="425"/>
      </w:pPr>
      <w:rPr>
        <w:rFonts w:ascii="Arial" w:hAnsi="Arial" w:hint="default"/>
        <w:b w:val="0"/>
        <w:i w:val="0"/>
        <w:color w:val="auto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04922"/>
    <w:rsid w:val="0001033B"/>
    <w:rsid w:val="000209C6"/>
    <w:rsid w:val="00023612"/>
    <w:rsid w:val="00023690"/>
    <w:rsid w:val="00023A88"/>
    <w:rsid w:val="00027739"/>
    <w:rsid w:val="00027F42"/>
    <w:rsid w:val="000303F7"/>
    <w:rsid w:val="00035EB5"/>
    <w:rsid w:val="00036550"/>
    <w:rsid w:val="00036E07"/>
    <w:rsid w:val="00040B6E"/>
    <w:rsid w:val="0004131D"/>
    <w:rsid w:val="00042AB4"/>
    <w:rsid w:val="000509E8"/>
    <w:rsid w:val="00056F75"/>
    <w:rsid w:val="000571E6"/>
    <w:rsid w:val="00057886"/>
    <w:rsid w:val="00060915"/>
    <w:rsid w:val="0007525F"/>
    <w:rsid w:val="00077C9A"/>
    <w:rsid w:val="00085ED2"/>
    <w:rsid w:val="00087460"/>
    <w:rsid w:val="000918A2"/>
    <w:rsid w:val="00092CEA"/>
    <w:rsid w:val="00095048"/>
    <w:rsid w:val="000A128F"/>
    <w:rsid w:val="000A13C2"/>
    <w:rsid w:val="000A638E"/>
    <w:rsid w:val="000A7238"/>
    <w:rsid w:val="000B1693"/>
    <w:rsid w:val="000B1D9B"/>
    <w:rsid w:val="000B2168"/>
    <w:rsid w:val="000B6297"/>
    <w:rsid w:val="000B7682"/>
    <w:rsid w:val="000C3829"/>
    <w:rsid w:val="000D306C"/>
    <w:rsid w:val="000D3377"/>
    <w:rsid w:val="000D4E98"/>
    <w:rsid w:val="000D6ABB"/>
    <w:rsid w:val="000D7D01"/>
    <w:rsid w:val="000E0B7D"/>
    <w:rsid w:val="000E0E9A"/>
    <w:rsid w:val="000E354B"/>
    <w:rsid w:val="000E403B"/>
    <w:rsid w:val="000E65F8"/>
    <w:rsid w:val="000E725A"/>
    <w:rsid w:val="000F5F06"/>
    <w:rsid w:val="00102CDC"/>
    <w:rsid w:val="00103B7E"/>
    <w:rsid w:val="0011044A"/>
    <w:rsid w:val="001108B7"/>
    <w:rsid w:val="00110C93"/>
    <w:rsid w:val="00110D60"/>
    <w:rsid w:val="0011310B"/>
    <w:rsid w:val="00114C1B"/>
    <w:rsid w:val="00116048"/>
    <w:rsid w:val="001167E4"/>
    <w:rsid w:val="00117876"/>
    <w:rsid w:val="00121F22"/>
    <w:rsid w:val="0012543E"/>
    <w:rsid w:val="00130BBC"/>
    <w:rsid w:val="001336F1"/>
    <w:rsid w:val="00133885"/>
    <w:rsid w:val="001357B2"/>
    <w:rsid w:val="00136E5A"/>
    <w:rsid w:val="00141706"/>
    <w:rsid w:val="00143D8E"/>
    <w:rsid w:val="001449D1"/>
    <w:rsid w:val="00151155"/>
    <w:rsid w:val="00151DF3"/>
    <w:rsid w:val="00152882"/>
    <w:rsid w:val="001539CF"/>
    <w:rsid w:val="00160119"/>
    <w:rsid w:val="00160A6A"/>
    <w:rsid w:val="00161AA7"/>
    <w:rsid w:val="001634A3"/>
    <w:rsid w:val="00163938"/>
    <w:rsid w:val="0017330F"/>
    <w:rsid w:val="001736C7"/>
    <w:rsid w:val="0017478F"/>
    <w:rsid w:val="00177123"/>
    <w:rsid w:val="00181FD7"/>
    <w:rsid w:val="001828EA"/>
    <w:rsid w:val="00185732"/>
    <w:rsid w:val="00185DEB"/>
    <w:rsid w:val="00191996"/>
    <w:rsid w:val="001926FA"/>
    <w:rsid w:val="00196C3D"/>
    <w:rsid w:val="001A02A2"/>
    <w:rsid w:val="001A4FC2"/>
    <w:rsid w:val="001A566F"/>
    <w:rsid w:val="001A5711"/>
    <w:rsid w:val="001B1923"/>
    <w:rsid w:val="001B56DA"/>
    <w:rsid w:val="001B7E6E"/>
    <w:rsid w:val="001C3488"/>
    <w:rsid w:val="001C5097"/>
    <w:rsid w:val="001C6084"/>
    <w:rsid w:val="001C7D01"/>
    <w:rsid w:val="001D3ACE"/>
    <w:rsid w:val="001E1BEF"/>
    <w:rsid w:val="001E4827"/>
    <w:rsid w:val="001F6734"/>
    <w:rsid w:val="00202A77"/>
    <w:rsid w:val="00207226"/>
    <w:rsid w:val="00210910"/>
    <w:rsid w:val="00210DC5"/>
    <w:rsid w:val="00214B29"/>
    <w:rsid w:val="00214C3F"/>
    <w:rsid w:val="00217703"/>
    <w:rsid w:val="0022030A"/>
    <w:rsid w:val="00220E31"/>
    <w:rsid w:val="00224EC5"/>
    <w:rsid w:val="00230E9C"/>
    <w:rsid w:val="00243DA0"/>
    <w:rsid w:val="00253F00"/>
    <w:rsid w:val="00260E12"/>
    <w:rsid w:val="002616C3"/>
    <w:rsid w:val="00261E28"/>
    <w:rsid w:val="00271CE5"/>
    <w:rsid w:val="00281CBD"/>
    <w:rsid w:val="00282020"/>
    <w:rsid w:val="002845B2"/>
    <w:rsid w:val="00290B59"/>
    <w:rsid w:val="00293E36"/>
    <w:rsid w:val="0029403E"/>
    <w:rsid w:val="002A2B69"/>
    <w:rsid w:val="002B35FA"/>
    <w:rsid w:val="002B40BD"/>
    <w:rsid w:val="002B457D"/>
    <w:rsid w:val="002B5A92"/>
    <w:rsid w:val="002B611F"/>
    <w:rsid w:val="002B6C7F"/>
    <w:rsid w:val="002C4D79"/>
    <w:rsid w:val="002C6D57"/>
    <w:rsid w:val="002D0ABE"/>
    <w:rsid w:val="002D4AEE"/>
    <w:rsid w:val="002D6E8B"/>
    <w:rsid w:val="002D7662"/>
    <w:rsid w:val="002D7FA2"/>
    <w:rsid w:val="002E0831"/>
    <w:rsid w:val="002E1E34"/>
    <w:rsid w:val="002E5508"/>
    <w:rsid w:val="002E66D2"/>
    <w:rsid w:val="002E6831"/>
    <w:rsid w:val="002F085C"/>
    <w:rsid w:val="002F0B12"/>
    <w:rsid w:val="002F5BCD"/>
    <w:rsid w:val="00303AB3"/>
    <w:rsid w:val="00311AF4"/>
    <w:rsid w:val="00315BF5"/>
    <w:rsid w:val="00317AB0"/>
    <w:rsid w:val="003216A2"/>
    <w:rsid w:val="00330A29"/>
    <w:rsid w:val="00334FF7"/>
    <w:rsid w:val="00340CBF"/>
    <w:rsid w:val="0034388E"/>
    <w:rsid w:val="00351A13"/>
    <w:rsid w:val="003566E2"/>
    <w:rsid w:val="0035688F"/>
    <w:rsid w:val="003636BF"/>
    <w:rsid w:val="003652A5"/>
    <w:rsid w:val="00371442"/>
    <w:rsid w:val="0037172C"/>
    <w:rsid w:val="00374F06"/>
    <w:rsid w:val="00377470"/>
    <w:rsid w:val="0037766E"/>
    <w:rsid w:val="00382132"/>
    <w:rsid w:val="003845B4"/>
    <w:rsid w:val="003869AF"/>
    <w:rsid w:val="00387B1A"/>
    <w:rsid w:val="003A183A"/>
    <w:rsid w:val="003A4A42"/>
    <w:rsid w:val="003B1CB8"/>
    <w:rsid w:val="003B53C0"/>
    <w:rsid w:val="003C368D"/>
    <w:rsid w:val="003C57E6"/>
    <w:rsid w:val="003C57EC"/>
    <w:rsid w:val="003C5EE5"/>
    <w:rsid w:val="003E1C74"/>
    <w:rsid w:val="003E265E"/>
    <w:rsid w:val="003E779B"/>
    <w:rsid w:val="003F4019"/>
    <w:rsid w:val="003F6725"/>
    <w:rsid w:val="003F6903"/>
    <w:rsid w:val="003F777E"/>
    <w:rsid w:val="00401672"/>
    <w:rsid w:val="00405BA5"/>
    <w:rsid w:val="0041605A"/>
    <w:rsid w:val="00426EFA"/>
    <w:rsid w:val="004312D0"/>
    <w:rsid w:val="00436F2B"/>
    <w:rsid w:val="004410F1"/>
    <w:rsid w:val="004657EE"/>
    <w:rsid w:val="00474669"/>
    <w:rsid w:val="00477017"/>
    <w:rsid w:val="00477A9C"/>
    <w:rsid w:val="00485823"/>
    <w:rsid w:val="004916D7"/>
    <w:rsid w:val="00494279"/>
    <w:rsid w:val="0049664B"/>
    <w:rsid w:val="00497C27"/>
    <w:rsid w:val="004A3612"/>
    <w:rsid w:val="004A55BF"/>
    <w:rsid w:val="004B36E6"/>
    <w:rsid w:val="004C443E"/>
    <w:rsid w:val="004C4A3C"/>
    <w:rsid w:val="004C53EB"/>
    <w:rsid w:val="004D2636"/>
    <w:rsid w:val="004E337C"/>
    <w:rsid w:val="004E3632"/>
    <w:rsid w:val="004E4E38"/>
    <w:rsid w:val="004E7C21"/>
    <w:rsid w:val="004F15FC"/>
    <w:rsid w:val="004F1B4F"/>
    <w:rsid w:val="004F2FF0"/>
    <w:rsid w:val="004F6AA0"/>
    <w:rsid w:val="0051648A"/>
    <w:rsid w:val="00520C5E"/>
    <w:rsid w:val="00526246"/>
    <w:rsid w:val="00526270"/>
    <w:rsid w:val="005269EA"/>
    <w:rsid w:val="0053152C"/>
    <w:rsid w:val="005324AA"/>
    <w:rsid w:val="00536C3B"/>
    <w:rsid w:val="00540F6B"/>
    <w:rsid w:val="0054288F"/>
    <w:rsid w:val="00543229"/>
    <w:rsid w:val="005437BC"/>
    <w:rsid w:val="00544B56"/>
    <w:rsid w:val="00545BF5"/>
    <w:rsid w:val="00551D97"/>
    <w:rsid w:val="00553C97"/>
    <w:rsid w:val="00562B7E"/>
    <w:rsid w:val="00567106"/>
    <w:rsid w:val="0056729C"/>
    <w:rsid w:val="00570230"/>
    <w:rsid w:val="005758C9"/>
    <w:rsid w:val="00576157"/>
    <w:rsid w:val="00581158"/>
    <w:rsid w:val="005916F9"/>
    <w:rsid w:val="00592664"/>
    <w:rsid w:val="005A20C1"/>
    <w:rsid w:val="005B3FCF"/>
    <w:rsid w:val="005B5936"/>
    <w:rsid w:val="005B7B56"/>
    <w:rsid w:val="005C1F5B"/>
    <w:rsid w:val="005C6578"/>
    <w:rsid w:val="005D2400"/>
    <w:rsid w:val="005D6136"/>
    <w:rsid w:val="005D658F"/>
    <w:rsid w:val="005E1D3C"/>
    <w:rsid w:val="005E70DE"/>
    <w:rsid w:val="005F03B4"/>
    <w:rsid w:val="005F1F96"/>
    <w:rsid w:val="005F4164"/>
    <w:rsid w:val="005F4D0B"/>
    <w:rsid w:val="005F53E6"/>
    <w:rsid w:val="006014DE"/>
    <w:rsid w:val="00602793"/>
    <w:rsid w:val="00602F07"/>
    <w:rsid w:val="0060395B"/>
    <w:rsid w:val="00607B8D"/>
    <w:rsid w:val="0061305B"/>
    <w:rsid w:val="00620602"/>
    <w:rsid w:val="00621EF2"/>
    <w:rsid w:val="00622C64"/>
    <w:rsid w:val="00623694"/>
    <w:rsid w:val="00624052"/>
    <w:rsid w:val="00625AE6"/>
    <w:rsid w:val="00626A69"/>
    <w:rsid w:val="00631A2F"/>
    <w:rsid w:val="00632253"/>
    <w:rsid w:val="00637336"/>
    <w:rsid w:val="00642714"/>
    <w:rsid w:val="006455CE"/>
    <w:rsid w:val="0065530F"/>
    <w:rsid w:val="00655841"/>
    <w:rsid w:val="006560EC"/>
    <w:rsid w:val="00656101"/>
    <w:rsid w:val="00657CBD"/>
    <w:rsid w:val="0066090C"/>
    <w:rsid w:val="0066274D"/>
    <w:rsid w:val="00663DFA"/>
    <w:rsid w:val="0066517B"/>
    <w:rsid w:val="006656F4"/>
    <w:rsid w:val="006664F3"/>
    <w:rsid w:val="00667EC6"/>
    <w:rsid w:val="006741D7"/>
    <w:rsid w:val="00674996"/>
    <w:rsid w:val="006758CF"/>
    <w:rsid w:val="00676965"/>
    <w:rsid w:val="00676A69"/>
    <w:rsid w:val="00682130"/>
    <w:rsid w:val="00685C00"/>
    <w:rsid w:val="006966AC"/>
    <w:rsid w:val="006A003D"/>
    <w:rsid w:val="006A6423"/>
    <w:rsid w:val="006B4F68"/>
    <w:rsid w:val="006B4FE0"/>
    <w:rsid w:val="006B5C0D"/>
    <w:rsid w:val="006C3367"/>
    <w:rsid w:val="006C526B"/>
    <w:rsid w:val="006C5F51"/>
    <w:rsid w:val="006D1D68"/>
    <w:rsid w:val="006D35B3"/>
    <w:rsid w:val="006D3D18"/>
    <w:rsid w:val="006D573B"/>
    <w:rsid w:val="006D740C"/>
    <w:rsid w:val="006E7C4C"/>
    <w:rsid w:val="006F2BEA"/>
    <w:rsid w:val="006F6566"/>
    <w:rsid w:val="006F799C"/>
    <w:rsid w:val="00705D84"/>
    <w:rsid w:val="0070643B"/>
    <w:rsid w:val="00706971"/>
    <w:rsid w:val="00707C9B"/>
    <w:rsid w:val="00712EB3"/>
    <w:rsid w:val="007147C7"/>
    <w:rsid w:val="00723C7F"/>
    <w:rsid w:val="00727B89"/>
    <w:rsid w:val="00733017"/>
    <w:rsid w:val="0073497B"/>
    <w:rsid w:val="0073639E"/>
    <w:rsid w:val="0073716A"/>
    <w:rsid w:val="00737A5E"/>
    <w:rsid w:val="00737EED"/>
    <w:rsid w:val="00745A07"/>
    <w:rsid w:val="00753EA9"/>
    <w:rsid w:val="0075443D"/>
    <w:rsid w:val="0076314F"/>
    <w:rsid w:val="00774659"/>
    <w:rsid w:val="00777D00"/>
    <w:rsid w:val="00783310"/>
    <w:rsid w:val="007841E4"/>
    <w:rsid w:val="00784CB3"/>
    <w:rsid w:val="007858DC"/>
    <w:rsid w:val="00786E4E"/>
    <w:rsid w:val="0079368C"/>
    <w:rsid w:val="007A4A6D"/>
    <w:rsid w:val="007A6B3D"/>
    <w:rsid w:val="007B1FC1"/>
    <w:rsid w:val="007B45E8"/>
    <w:rsid w:val="007B5646"/>
    <w:rsid w:val="007B614A"/>
    <w:rsid w:val="007C54CB"/>
    <w:rsid w:val="007C6D26"/>
    <w:rsid w:val="007D1BCF"/>
    <w:rsid w:val="007D215B"/>
    <w:rsid w:val="007D26A8"/>
    <w:rsid w:val="007D54F9"/>
    <w:rsid w:val="007D75CF"/>
    <w:rsid w:val="007E0440"/>
    <w:rsid w:val="007E13CA"/>
    <w:rsid w:val="007E5245"/>
    <w:rsid w:val="007E6DC5"/>
    <w:rsid w:val="007F0A66"/>
    <w:rsid w:val="008000F4"/>
    <w:rsid w:val="00801C9E"/>
    <w:rsid w:val="00804E47"/>
    <w:rsid w:val="00805FE5"/>
    <w:rsid w:val="00810E2E"/>
    <w:rsid w:val="0081157D"/>
    <w:rsid w:val="00814098"/>
    <w:rsid w:val="008214CE"/>
    <w:rsid w:val="008254FE"/>
    <w:rsid w:val="00831C39"/>
    <w:rsid w:val="0084261E"/>
    <w:rsid w:val="008432E6"/>
    <w:rsid w:val="008460ED"/>
    <w:rsid w:val="008503D4"/>
    <w:rsid w:val="0087423A"/>
    <w:rsid w:val="00875F73"/>
    <w:rsid w:val="0088043C"/>
    <w:rsid w:val="00882E13"/>
    <w:rsid w:val="00884889"/>
    <w:rsid w:val="00885F3F"/>
    <w:rsid w:val="008906C9"/>
    <w:rsid w:val="008945BF"/>
    <w:rsid w:val="008972D3"/>
    <w:rsid w:val="00897CDF"/>
    <w:rsid w:val="008B239E"/>
    <w:rsid w:val="008B2729"/>
    <w:rsid w:val="008B33E7"/>
    <w:rsid w:val="008B3C32"/>
    <w:rsid w:val="008C0B55"/>
    <w:rsid w:val="008C1278"/>
    <w:rsid w:val="008C5738"/>
    <w:rsid w:val="008C629D"/>
    <w:rsid w:val="008D04F0"/>
    <w:rsid w:val="008D1D6F"/>
    <w:rsid w:val="008D27DE"/>
    <w:rsid w:val="008D4691"/>
    <w:rsid w:val="008D5118"/>
    <w:rsid w:val="008D6157"/>
    <w:rsid w:val="008E0DA9"/>
    <w:rsid w:val="008E362E"/>
    <w:rsid w:val="008E688B"/>
    <w:rsid w:val="008F037D"/>
    <w:rsid w:val="008F3500"/>
    <w:rsid w:val="009038B5"/>
    <w:rsid w:val="00903F06"/>
    <w:rsid w:val="00905D81"/>
    <w:rsid w:val="00906388"/>
    <w:rsid w:val="00911263"/>
    <w:rsid w:val="00914A0E"/>
    <w:rsid w:val="009155EE"/>
    <w:rsid w:val="00916146"/>
    <w:rsid w:val="00923E23"/>
    <w:rsid w:val="00924E3C"/>
    <w:rsid w:val="00925F79"/>
    <w:rsid w:val="00931DE6"/>
    <w:rsid w:val="00944951"/>
    <w:rsid w:val="00946A0E"/>
    <w:rsid w:val="009559F4"/>
    <w:rsid w:val="009612BB"/>
    <w:rsid w:val="00963E27"/>
    <w:rsid w:val="009801EF"/>
    <w:rsid w:val="009869FF"/>
    <w:rsid w:val="00996B5F"/>
    <w:rsid w:val="009A55C8"/>
    <w:rsid w:val="009C3583"/>
    <w:rsid w:val="009C6E41"/>
    <w:rsid w:val="009C740A"/>
    <w:rsid w:val="009D30CF"/>
    <w:rsid w:val="009D50FB"/>
    <w:rsid w:val="009E0B15"/>
    <w:rsid w:val="009E6871"/>
    <w:rsid w:val="009F58BA"/>
    <w:rsid w:val="00A00F2A"/>
    <w:rsid w:val="00A04EA8"/>
    <w:rsid w:val="00A0787C"/>
    <w:rsid w:val="00A125C5"/>
    <w:rsid w:val="00A152A7"/>
    <w:rsid w:val="00A16346"/>
    <w:rsid w:val="00A21993"/>
    <w:rsid w:val="00A2451C"/>
    <w:rsid w:val="00A24C73"/>
    <w:rsid w:val="00A26B1C"/>
    <w:rsid w:val="00A40F7C"/>
    <w:rsid w:val="00A41237"/>
    <w:rsid w:val="00A43F48"/>
    <w:rsid w:val="00A47F97"/>
    <w:rsid w:val="00A54050"/>
    <w:rsid w:val="00A573F8"/>
    <w:rsid w:val="00A63055"/>
    <w:rsid w:val="00A64735"/>
    <w:rsid w:val="00A65EE7"/>
    <w:rsid w:val="00A66626"/>
    <w:rsid w:val="00A67FE3"/>
    <w:rsid w:val="00A70133"/>
    <w:rsid w:val="00A71615"/>
    <w:rsid w:val="00A73D2D"/>
    <w:rsid w:val="00A75485"/>
    <w:rsid w:val="00A770A6"/>
    <w:rsid w:val="00A813B1"/>
    <w:rsid w:val="00A817FC"/>
    <w:rsid w:val="00A94BE7"/>
    <w:rsid w:val="00AA14C4"/>
    <w:rsid w:val="00AA6159"/>
    <w:rsid w:val="00AB36C4"/>
    <w:rsid w:val="00AB403F"/>
    <w:rsid w:val="00AB5095"/>
    <w:rsid w:val="00AB5A85"/>
    <w:rsid w:val="00AB60C1"/>
    <w:rsid w:val="00AC1D3D"/>
    <w:rsid w:val="00AC32B2"/>
    <w:rsid w:val="00AC4453"/>
    <w:rsid w:val="00AC6743"/>
    <w:rsid w:val="00AC7338"/>
    <w:rsid w:val="00AD09CC"/>
    <w:rsid w:val="00AD5A57"/>
    <w:rsid w:val="00AD6D18"/>
    <w:rsid w:val="00AD7FC7"/>
    <w:rsid w:val="00AE167F"/>
    <w:rsid w:val="00AE3A50"/>
    <w:rsid w:val="00AE5646"/>
    <w:rsid w:val="00AF05C4"/>
    <w:rsid w:val="00AF2FE2"/>
    <w:rsid w:val="00AF5BF4"/>
    <w:rsid w:val="00B00F54"/>
    <w:rsid w:val="00B0568C"/>
    <w:rsid w:val="00B154BE"/>
    <w:rsid w:val="00B17141"/>
    <w:rsid w:val="00B20A8A"/>
    <w:rsid w:val="00B31575"/>
    <w:rsid w:val="00B3208F"/>
    <w:rsid w:val="00B33AA4"/>
    <w:rsid w:val="00B341B1"/>
    <w:rsid w:val="00B416B5"/>
    <w:rsid w:val="00B43A09"/>
    <w:rsid w:val="00B44CD3"/>
    <w:rsid w:val="00B45253"/>
    <w:rsid w:val="00B50FC2"/>
    <w:rsid w:val="00B554AB"/>
    <w:rsid w:val="00B575C8"/>
    <w:rsid w:val="00B634FE"/>
    <w:rsid w:val="00B64766"/>
    <w:rsid w:val="00B66E92"/>
    <w:rsid w:val="00B72181"/>
    <w:rsid w:val="00B77013"/>
    <w:rsid w:val="00B8547D"/>
    <w:rsid w:val="00B85AE0"/>
    <w:rsid w:val="00B92319"/>
    <w:rsid w:val="00B928EB"/>
    <w:rsid w:val="00B93BE8"/>
    <w:rsid w:val="00B96B0D"/>
    <w:rsid w:val="00B9706E"/>
    <w:rsid w:val="00BA2D54"/>
    <w:rsid w:val="00BA3B0B"/>
    <w:rsid w:val="00BA66C0"/>
    <w:rsid w:val="00BB2157"/>
    <w:rsid w:val="00BC77A9"/>
    <w:rsid w:val="00BD102C"/>
    <w:rsid w:val="00BD3B43"/>
    <w:rsid w:val="00BD4D4C"/>
    <w:rsid w:val="00BF31FF"/>
    <w:rsid w:val="00BF4B05"/>
    <w:rsid w:val="00C146B8"/>
    <w:rsid w:val="00C17C15"/>
    <w:rsid w:val="00C21815"/>
    <w:rsid w:val="00C250D5"/>
    <w:rsid w:val="00C305FA"/>
    <w:rsid w:val="00C32CE8"/>
    <w:rsid w:val="00C35666"/>
    <w:rsid w:val="00C359CF"/>
    <w:rsid w:val="00C40F91"/>
    <w:rsid w:val="00C4344D"/>
    <w:rsid w:val="00C54179"/>
    <w:rsid w:val="00C61BBD"/>
    <w:rsid w:val="00C65918"/>
    <w:rsid w:val="00C663DD"/>
    <w:rsid w:val="00C71423"/>
    <w:rsid w:val="00C75D62"/>
    <w:rsid w:val="00C8082C"/>
    <w:rsid w:val="00C86C7C"/>
    <w:rsid w:val="00C872FC"/>
    <w:rsid w:val="00C92898"/>
    <w:rsid w:val="00CA24C7"/>
    <w:rsid w:val="00CA4340"/>
    <w:rsid w:val="00CA59D0"/>
    <w:rsid w:val="00CA77A6"/>
    <w:rsid w:val="00CA7BA6"/>
    <w:rsid w:val="00CC0FE5"/>
    <w:rsid w:val="00CC406D"/>
    <w:rsid w:val="00CC5AEE"/>
    <w:rsid w:val="00CE0F60"/>
    <w:rsid w:val="00CE5238"/>
    <w:rsid w:val="00CE6BB0"/>
    <w:rsid w:val="00CE7514"/>
    <w:rsid w:val="00CE75C2"/>
    <w:rsid w:val="00CF0D8F"/>
    <w:rsid w:val="00CF468F"/>
    <w:rsid w:val="00D0295E"/>
    <w:rsid w:val="00D04605"/>
    <w:rsid w:val="00D1459B"/>
    <w:rsid w:val="00D14C7E"/>
    <w:rsid w:val="00D16CD5"/>
    <w:rsid w:val="00D248DE"/>
    <w:rsid w:val="00D3123C"/>
    <w:rsid w:val="00D325ED"/>
    <w:rsid w:val="00D339E0"/>
    <w:rsid w:val="00D34259"/>
    <w:rsid w:val="00D50661"/>
    <w:rsid w:val="00D50B26"/>
    <w:rsid w:val="00D5106A"/>
    <w:rsid w:val="00D603C1"/>
    <w:rsid w:val="00D625B9"/>
    <w:rsid w:val="00D66C6D"/>
    <w:rsid w:val="00D6713B"/>
    <w:rsid w:val="00D70178"/>
    <w:rsid w:val="00D763AE"/>
    <w:rsid w:val="00D76693"/>
    <w:rsid w:val="00D7759F"/>
    <w:rsid w:val="00D800A6"/>
    <w:rsid w:val="00D831E5"/>
    <w:rsid w:val="00D8378E"/>
    <w:rsid w:val="00D8542D"/>
    <w:rsid w:val="00D86ECA"/>
    <w:rsid w:val="00D87DF2"/>
    <w:rsid w:val="00D90880"/>
    <w:rsid w:val="00D93F45"/>
    <w:rsid w:val="00D95666"/>
    <w:rsid w:val="00D97009"/>
    <w:rsid w:val="00DA2187"/>
    <w:rsid w:val="00DA4908"/>
    <w:rsid w:val="00DA7BF9"/>
    <w:rsid w:val="00DC1417"/>
    <w:rsid w:val="00DC3DC1"/>
    <w:rsid w:val="00DC6A71"/>
    <w:rsid w:val="00DD4151"/>
    <w:rsid w:val="00DD74D6"/>
    <w:rsid w:val="00DE117D"/>
    <w:rsid w:val="00DF0F96"/>
    <w:rsid w:val="00E015E7"/>
    <w:rsid w:val="00E0357D"/>
    <w:rsid w:val="00E10A39"/>
    <w:rsid w:val="00E11734"/>
    <w:rsid w:val="00E331ED"/>
    <w:rsid w:val="00E344B6"/>
    <w:rsid w:val="00E476CB"/>
    <w:rsid w:val="00E50FB8"/>
    <w:rsid w:val="00E56785"/>
    <w:rsid w:val="00E57810"/>
    <w:rsid w:val="00E630D0"/>
    <w:rsid w:val="00E6565C"/>
    <w:rsid w:val="00E67D02"/>
    <w:rsid w:val="00E73B43"/>
    <w:rsid w:val="00E83ECD"/>
    <w:rsid w:val="00E907B7"/>
    <w:rsid w:val="00E94BCB"/>
    <w:rsid w:val="00E95BA5"/>
    <w:rsid w:val="00E97DDE"/>
    <w:rsid w:val="00EA7524"/>
    <w:rsid w:val="00EB486C"/>
    <w:rsid w:val="00EB48BD"/>
    <w:rsid w:val="00EB727C"/>
    <w:rsid w:val="00EC25DF"/>
    <w:rsid w:val="00ED1C3E"/>
    <w:rsid w:val="00EE038B"/>
    <w:rsid w:val="00EE3DAE"/>
    <w:rsid w:val="00EE78C5"/>
    <w:rsid w:val="00EF4AB8"/>
    <w:rsid w:val="00F0547C"/>
    <w:rsid w:val="00F10E6B"/>
    <w:rsid w:val="00F2110B"/>
    <w:rsid w:val="00F240BB"/>
    <w:rsid w:val="00F26227"/>
    <w:rsid w:val="00F2650E"/>
    <w:rsid w:val="00F27703"/>
    <w:rsid w:val="00F32867"/>
    <w:rsid w:val="00F32BEB"/>
    <w:rsid w:val="00F33F93"/>
    <w:rsid w:val="00F375CB"/>
    <w:rsid w:val="00F42939"/>
    <w:rsid w:val="00F433DD"/>
    <w:rsid w:val="00F56514"/>
    <w:rsid w:val="00F57348"/>
    <w:rsid w:val="00F57FED"/>
    <w:rsid w:val="00F70270"/>
    <w:rsid w:val="00F73364"/>
    <w:rsid w:val="00F738F0"/>
    <w:rsid w:val="00F75E5D"/>
    <w:rsid w:val="00F800D4"/>
    <w:rsid w:val="00F81FF6"/>
    <w:rsid w:val="00F856FB"/>
    <w:rsid w:val="00F93621"/>
    <w:rsid w:val="00F93C95"/>
    <w:rsid w:val="00F93FBF"/>
    <w:rsid w:val="00F94917"/>
    <w:rsid w:val="00F964AD"/>
    <w:rsid w:val="00F9693A"/>
    <w:rsid w:val="00FA1B91"/>
    <w:rsid w:val="00FA2845"/>
    <w:rsid w:val="00FB2CD2"/>
    <w:rsid w:val="00FB3394"/>
    <w:rsid w:val="00FB51BA"/>
    <w:rsid w:val="00FB57F8"/>
    <w:rsid w:val="00FB65DC"/>
    <w:rsid w:val="00FC0CA5"/>
    <w:rsid w:val="00FC18B1"/>
    <w:rsid w:val="00FC69EB"/>
    <w:rsid w:val="00FD1C4B"/>
    <w:rsid w:val="00FD569E"/>
    <w:rsid w:val="00FD715E"/>
    <w:rsid w:val="00FE303B"/>
    <w:rsid w:val="00FE3EC7"/>
    <w:rsid w:val="00FE5F19"/>
    <w:rsid w:val="00FF0CC0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Header-PR,Header1"/>
    <w:basedOn w:val="Navaden"/>
    <w:link w:val="GlavaZnak"/>
    <w:rsid w:val="00AD2B87"/>
    <w:pPr>
      <w:tabs>
        <w:tab w:val="center" w:pos="4320"/>
        <w:tab w:val="right" w:pos="8640"/>
      </w:tabs>
    </w:pPr>
    <w:rPr>
      <w:lang w:val="x-none"/>
    </w:rPr>
  </w:style>
  <w:style w:type="paragraph" w:styleId="Noga">
    <w:name w:val="footer"/>
    <w:basedOn w:val="Navaden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aliases w:val=" Znak Znak Znak,Znak Znak Znak"/>
    <w:basedOn w:val="Navaden"/>
    <w:rsid w:val="00875F73"/>
    <w:pPr>
      <w:tabs>
        <w:tab w:val="left" w:pos="284"/>
      </w:tabs>
      <w:spacing w:line="240" w:lineRule="auto"/>
      <w:jc w:val="both"/>
    </w:pPr>
    <w:rPr>
      <w:rFonts w:ascii="Times New Roman" w:hAnsi="Times New Roman"/>
      <w:b/>
      <w:sz w:val="22"/>
      <w:szCs w:val="20"/>
      <w:lang w:eastAsia="sl-SI"/>
    </w:rPr>
  </w:style>
  <w:style w:type="paragraph" w:styleId="Seznam">
    <w:name w:val="List"/>
    <w:basedOn w:val="Telobesedila"/>
    <w:rsid w:val="00875F73"/>
    <w:pPr>
      <w:tabs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835"/>
        <w:tab w:val="left" w:pos="3402"/>
      </w:tabs>
      <w:spacing w:line="259" w:lineRule="auto"/>
      <w:ind w:left="284" w:hanging="284"/>
    </w:pPr>
    <w:rPr>
      <w:rFonts w:ascii="Frutiger" w:hAnsi="Frutiger"/>
      <w:b w:val="0"/>
      <w:w w:val="90"/>
    </w:rPr>
  </w:style>
  <w:style w:type="paragraph" w:customStyle="1" w:styleId="Preformatted">
    <w:name w:val="Preformatted"/>
    <w:basedOn w:val="Navaden"/>
    <w:rsid w:val="00707C9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</w:pPr>
    <w:rPr>
      <w:rFonts w:ascii="Courier New" w:hAnsi="Courier New"/>
      <w:szCs w:val="20"/>
      <w:lang w:eastAsia="sl-SI"/>
    </w:rPr>
  </w:style>
  <w:style w:type="paragraph" w:customStyle="1" w:styleId="p">
    <w:name w:val="p"/>
    <w:basedOn w:val="Navaden"/>
    <w:rsid w:val="00707C9B"/>
    <w:pPr>
      <w:spacing w:before="60" w:after="15" w:line="240" w:lineRule="auto"/>
      <w:ind w:left="15" w:right="15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styleId="Sprotnaopomba-besedilo">
    <w:name w:val="footnote text"/>
    <w:basedOn w:val="Navaden"/>
    <w:semiHidden/>
    <w:rsid w:val="00707C9B"/>
    <w:pPr>
      <w:autoSpaceDE w:val="0"/>
      <w:autoSpaceDN w:val="0"/>
      <w:spacing w:line="240" w:lineRule="auto"/>
    </w:pPr>
    <w:rPr>
      <w:rFonts w:ascii="Times New Roman" w:hAnsi="Times New Roman"/>
      <w:szCs w:val="20"/>
      <w:lang w:eastAsia="sl-SI"/>
    </w:rPr>
  </w:style>
  <w:style w:type="character" w:styleId="Sprotnaopomba-sklic">
    <w:name w:val="footnote reference"/>
    <w:semiHidden/>
    <w:rsid w:val="00707C9B"/>
    <w:rPr>
      <w:vertAlign w:val="superscript"/>
    </w:rPr>
  </w:style>
  <w:style w:type="character" w:styleId="tevilkastrani">
    <w:name w:val="page number"/>
    <w:basedOn w:val="Privzetapisavaodstavka"/>
    <w:rsid w:val="00707C9B"/>
  </w:style>
  <w:style w:type="paragraph" w:styleId="Besedilooblaka">
    <w:name w:val="Balloon Text"/>
    <w:basedOn w:val="Navaden"/>
    <w:link w:val="BesedilooblakaZnak"/>
    <w:rsid w:val="00602793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esedilooblakaZnak">
    <w:name w:val="Besedilo oblačka Znak"/>
    <w:link w:val="Besedilooblaka"/>
    <w:rsid w:val="00602793"/>
    <w:rPr>
      <w:rFonts w:ascii="Tahoma" w:hAnsi="Tahoma" w:cs="Tahoma"/>
      <w:sz w:val="16"/>
      <w:szCs w:val="16"/>
      <w:lang w:eastAsia="en-US"/>
    </w:rPr>
  </w:style>
  <w:style w:type="paragraph" w:styleId="Revizija">
    <w:name w:val="Revision"/>
    <w:hidden/>
    <w:uiPriority w:val="99"/>
    <w:semiHidden/>
    <w:rsid w:val="00602793"/>
    <w:rPr>
      <w:rFonts w:ascii="Arial" w:hAnsi="Arial"/>
      <w:szCs w:val="24"/>
      <w:lang w:eastAsia="en-US"/>
    </w:rPr>
  </w:style>
  <w:style w:type="character" w:customStyle="1" w:styleId="NeotevilenodstavekZnak">
    <w:name w:val="Neoštevilčen odstavek Znak"/>
    <w:link w:val="Neotevilenodstavek"/>
    <w:locked/>
    <w:rsid w:val="000E725A"/>
    <w:rPr>
      <w:rFonts w:ascii="Arial" w:hAnsi="Arial" w:cs="Arial"/>
      <w:sz w:val="22"/>
      <w:szCs w:val="22"/>
    </w:rPr>
  </w:style>
  <w:style w:type="paragraph" w:customStyle="1" w:styleId="Neotevilenodstavek">
    <w:name w:val="Neoštevilčen odstavek"/>
    <w:basedOn w:val="Navaden"/>
    <w:link w:val="NeotevilenodstavekZnak"/>
    <w:qFormat/>
    <w:rsid w:val="000E725A"/>
    <w:pPr>
      <w:overflowPunct w:val="0"/>
      <w:autoSpaceDE w:val="0"/>
      <w:autoSpaceDN w:val="0"/>
      <w:adjustRightInd w:val="0"/>
      <w:spacing w:before="60" w:after="60" w:line="200" w:lineRule="exact"/>
      <w:jc w:val="both"/>
    </w:pPr>
    <w:rPr>
      <w:sz w:val="22"/>
      <w:szCs w:val="22"/>
      <w:lang w:val="x-none" w:eastAsia="x-none"/>
    </w:rPr>
  </w:style>
  <w:style w:type="character" w:customStyle="1" w:styleId="GlavaZnak">
    <w:name w:val="Glava Znak"/>
    <w:aliases w:val="Header-PR Znak,Header1 Znak"/>
    <w:link w:val="Glava"/>
    <w:rsid w:val="0087423A"/>
    <w:rPr>
      <w:rFonts w:ascii="Arial" w:hAnsi="Arial"/>
      <w:szCs w:val="24"/>
      <w:lang w:eastAsia="en-US"/>
    </w:rPr>
  </w:style>
  <w:style w:type="paragraph" w:customStyle="1" w:styleId="Naslov6Teksta">
    <w:name w:val="Naslov6Teksta"/>
    <w:basedOn w:val="Navaden"/>
    <w:rsid w:val="00340CBF"/>
    <w:pPr>
      <w:spacing w:line="240" w:lineRule="auto"/>
      <w:jc w:val="both"/>
    </w:pPr>
    <w:rPr>
      <w:rFonts w:ascii="Tahoma" w:hAnsi="Tahoma"/>
      <w:lang w:eastAsia="sl-SI"/>
    </w:rPr>
  </w:style>
  <w:style w:type="paragraph" w:customStyle="1" w:styleId="Poglavje">
    <w:name w:val="Poglavje"/>
    <w:basedOn w:val="Navaden"/>
    <w:qFormat/>
    <w:rsid w:val="00C663D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styleId="Pripombasklic">
    <w:name w:val="annotation reference"/>
    <w:aliases w:val="Komentar - sklic"/>
    <w:rsid w:val="001736C7"/>
    <w:rPr>
      <w:sz w:val="16"/>
      <w:szCs w:val="16"/>
    </w:rPr>
  </w:style>
  <w:style w:type="paragraph" w:styleId="Pripombabesedilo">
    <w:name w:val="annotation text"/>
    <w:aliases w:val="Komentar - besedilo"/>
    <w:basedOn w:val="Navaden"/>
    <w:link w:val="PripombabesediloZnak"/>
    <w:rsid w:val="001736C7"/>
    <w:rPr>
      <w:szCs w:val="20"/>
      <w:lang w:val="x-none"/>
    </w:rPr>
  </w:style>
  <w:style w:type="character" w:customStyle="1" w:styleId="PripombabesediloZnak">
    <w:name w:val="Pripomba – besedilo Znak"/>
    <w:aliases w:val="Komentar - besedilo Znak"/>
    <w:link w:val="Pripombabesedilo"/>
    <w:rsid w:val="001736C7"/>
    <w:rPr>
      <w:rFonts w:ascii="Arial" w:hAnsi="Arial"/>
      <w:lang w:eastAsia="en-US"/>
    </w:rPr>
  </w:style>
  <w:style w:type="paragraph" w:styleId="Zadevapripombe">
    <w:name w:val="annotation subject"/>
    <w:aliases w:val="Zadeva komentarja"/>
    <w:basedOn w:val="Pripombabesedilo"/>
    <w:next w:val="Pripombabesedilo"/>
    <w:link w:val="ZadevapripombeZnak"/>
    <w:rsid w:val="001736C7"/>
    <w:rPr>
      <w:b/>
      <w:bCs/>
    </w:rPr>
  </w:style>
  <w:style w:type="character" w:customStyle="1" w:styleId="ZadevapripombeZnak">
    <w:name w:val="Zadeva pripombe Znak"/>
    <w:aliases w:val="Zadeva komentarja Znak"/>
    <w:link w:val="Zadevapripombe"/>
    <w:rsid w:val="001736C7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Header-PR,Header1"/>
    <w:basedOn w:val="Navaden"/>
    <w:link w:val="GlavaZnak"/>
    <w:rsid w:val="00AD2B87"/>
    <w:pPr>
      <w:tabs>
        <w:tab w:val="center" w:pos="4320"/>
        <w:tab w:val="right" w:pos="8640"/>
      </w:tabs>
    </w:pPr>
    <w:rPr>
      <w:lang w:val="x-none"/>
    </w:rPr>
  </w:style>
  <w:style w:type="paragraph" w:styleId="Noga">
    <w:name w:val="footer"/>
    <w:basedOn w:val="Navaden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aliases w:val=" Znak Znak Znak,Znak Znak Znak"/>
    <w:basedOn w:val="Navaden"/>
    <w:rsid w:val="00875F73"/>
    <w:pPr>
      <w:tabs>
        <w:tab w:val="left" w:pos="284"/>
      </w:tabs>
      <w:spacing w:line="240" w:lineRule="auto"/>
      <w:jc w:val="both"/>
    </w:pPr>
    <w:rPr>
      <w:rFonts w:ascii="Times New Roman" w:hAnsi="Times New Roman"/>
      <w:b/>
      <w:sz w:val="22"/>
      <w:szCs w:val="20"/>
      <w:lang w:eastAsia="sl-SI"/>
    </w:rPr>
  </w:style>
  <w:style w:type="paragraph" w:styleId="Seznam">
    <w:name w:val="List"/>
    <w:basedOn w:val="Telobesedila"/>
    <w:rsid w:val="00875F73"/>
    <w:pPr>
      <w:tabs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835"/>
        <w:tab w:val="left" w:pos="3402"/>
      </w:tabs>
      <w:spacing w:line="259" w:lineRule="auto"/>
      <w:ind w:left="284" w:hanging="284"/>
    </w:pPr>
    <w:rPr>
      <w:rFonts w:ascii="Frutiger" w:hAnsi="Frutiger"/>
      <w:b w:val="0"/>
      <w:w w:val="90"/>
    </w:rPr>
  </w:style>
  <w:style w:type="paragraph" w:customStyle="1" w:styleId="Preformatted">
    <w:name w:val="Preformatted"/>
    <w:basedOn w:val="Navaden"/>
    <w:rsid w:val="00707C9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</w:pPr>
    <w:rPr>
      <w:rFonts w:ascii="Courier New" w:hAnsi="Courier New"/>
      <w:szCs w:val="20"/>
      <w:lang w:eastAsia="sl-SI"/>
    </w:rPr>
  </w:style>
  <w:style w:type="paragraph" w:customStyle="1" w:styleId="p">
    <w:name w:val="p"/>
    <w:basedOn w:val="Navaden"/>
    <w:rsid w:val="00707C9B"/>
    <w:pPr>
      <w:spacing w:before="60" w:after="15" w:line="240" w:lineRule="auto"/>
      <w:ind w:left="15" w:right="15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styleId="Sprotnaopomba-besedilo">
    <w:name w:val="footnote text"/>
    <w:basedOn w:val="Navaden"/>
    <w:semiHidden/>
    <w:rsid w:val="00707C9B"/>
    <w:pPr>
      <w:autoSpaceDE w:val="0"/>
      <w:autoSpaceDN w:val="0"/>
      <w:spacing w:line="240" w:lineRule="auto"/>
    </w:pPr>
    <w:rPr>
      <w:rFonts w:ascii="Times New Roman" w:hAnsi="Times New Roman"/>
      <w:szCs w:val="20"/>
      <w:lang w:eastAsia="sl-SI"/>
    </w:rPr>
  </w:style>
  <w:style w:type="character" w:styleId="Sprotnaopomba-sklic">
    <w:name w:val="footnote reference"/>
    <w:semiHidden/>
    <w:rsid w:val="00707C9B"/>
    <w:rPr>
      <w:vertAlign w:val="superscript"/>
    </w:rPr>
  </w:style>
  <w:style w:type="character" w:styleId="tevilkastrani">
    <w:name w:val="page number"/>
    <w:basedOn w:val="Privzetapisavaodstavka"/>
    <w:rsid w:val="00707C9B"/>
  </w:style>
  <w:style w:type="paragraph" w:styleId="Besedilooblaka">
    <w:name w:val="Balloon Text"/>
    <w:basedOn w:val="Navaden"/>
    <w:link w:val="BesedilooblakaZnak"/>
    <w:rsid w:val="00602793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esedilooblakaZnak">
    <w:name w:val="Besedilo oblačka Znak"/>
    <w:link w:val="Besedilooblaka"/>
    <w:rsid w:val="00602793"/>
    <w:rPr>
      <w:rFonts w:ascii="Tahoma" w:hAnsi="Tahoma" w:cs="Tahoma"/>
      <w:sz w:val="16"/>
      <w:szCs w:val="16"/>
      <w:lang w:eastAsia="en-US"/>
    </w:rPr>
  </w:style>
  <w:style w:type="paragraph" w:styleId="Revizija">
    <w:name w:val="Revision"/>
    <w:hidden/>
    <w:uiPriority w:val="99"/>
    <w:semiHidden/>
    <w:rsid w:val="00602793"/>
    <w:rPr>
      <w:rFonts w:ascii="Arial" w:hAnsi="Arial"/>
      <w:szCs w:val="24"/>
      <w:lang w:eastAsia="en-US"/>
    </w:rPr>
  </w:style>
  <w:style w:type="character" w:customStyle="1" w:styleId="NeotevilenodstavekZnak">
    <w:name w:val="Neoštevilčen odstavek Znak"/>
    <w:link w:val="Neotevilenodstavek"/>
    <w:locked/>
    <w:rsid w:val="000E725A"/>
    <w:rPr>
      <w:rFonts w:ascii="Arial" w:hAnsi="Arial" w:cs="Arial"/>
      <w:sz w:val="22"/>
      <w:szCs w:val="22"/>
    </w:rPr>
  </w:style>
  <w:style w:type="paragraph" w:customStyle="1" w:styleId="Neotevilenodstavek">
    <w:name w:val="Neoštevilčen odstavek"/>
    <w:basedOn w:val="Navaden"/>
    <w:link w:val="NeotevilenodstavekZnak"/>
    <w:qFormat/>
    <w:rsid w:val="000E725A"/>
    <w:pPr>
      <w:overflowPunct w:val="0"/>
      <w:autoSpaceDE w:val="0"/>
      <w:autoSpaceDN w:val="0"/>
      <w:adjustRightInd w:val="0"/>
      <w:spacing w:before="60" w:after="60" w:line="200" w:lineRule="exact"/>
      <w:jc w:val="both"/>
    </w:pPr>
    <w:rPr>
      <w:sz w:val="22"/>
      <w:szCs w:val="22"/>
      <w:lang w:val="x-none" w:eastAsia="x-none"/>
    </w:rPr>
  </w:style>
  <w:style w:type="character" w:customStyle="1" w:styleId="GlavaZnak">
    <w:name w:val="Glava Znak"/>
    <w:aliases w:val="Header-PR Znak,Header1 Znak"/>
    <w:link w:val="Glava"/>
    <w:rsid w:val="0087423A"/>
    <w:rPr>
      <w:rFonts w:ascii="Arial" w:hAnsi="Arial"/>
      <w:szCs w:val="24"/>
      <w:lang w:eastAsia="en-US"/>
    </w:rPr>
  </w:style>
  <w:style w:type="paragraph" w:customStyle="1" w:styleId="Naslov6Teksta">
    <w:name w:val="Naslov6Teksta"/>
    <w:basedOn w:val="Navaden"/>
    <w:rsid w:val="00340CBF"/>
    <w:pPr>
      <w:spacing w:line="240" w:lineRule="auto"/>
      <w:jc w:val="both"/>
    </w:pPr>
    <w:rPr>
      <w:rFonts w:ascii="Tahoma" w:hAnsi="Tahoma"/>
      <w:lang w:eastAsia="sl-SI"/>
    </w:rPr>
  </w:style>
  <w:style w:type="paragraph" w:customStyle="1" w:styleId="Poglavje">
    <w:name w:val="Poglavje"/>
    <w:basedOn w:val="Navaden"/>
    <w:qFormat/>
    <w:rsid w:val="00C663D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styleId="Pripombasklic">
    <w:name w:val="annotation reference"/>
    <w:aliases w:val="Komentar - sklic"/>
    <w:rsid w:val="001736C7"/>
    <w:rPr>
      <w:sz w:val="16"/>
      <w:szCs w:val="16"/>
    </w:rPr>
  </w:style>
  <w:style w:type="paragraph" w:styleId="Pripombabesedilo">
    <w:name w:val="annotation text"/>
    <w:aliases w:val="Komentar - besedilo"/>
    <w:basedOn w:val="Navaden"/>
    <w:link w:val="PripombabesediloZnak"/>
    <w:rsid w:val="001736C7"/>
    <w:rPr>
      <w:szCs w:val="20"/>
      <w:lang w:val="x-none"/>
    </w:rPr>
  </w:style>
  <w:style w:type="character" w:customStyle="1" w:styleId="PripombabesediloZnak">
    <w:name w:val="Pripomba – besedilo Znak"/>
    <w:aliases w:val="Komentar - besedilo Znak"/>
    <w:link w:val="Pripombabesedilo"/>
    <w:rsid w:val="001736C7"/>
    <w:rPr>
      <w:rFonts w:ascii="Arial" w:hAnsi="Arial"/>
      <w:lang w:eastAsia="en-US"/>
    </w:rPr>
  </w:style>
  <w:style w:type="paragraph" w:styleId="Zadevapripombe">
    <w:name w:val="annotation subject"/>
    <w:aliases w:val="Zadeva komentarja"/>
    <w:basedOn w:val="Pripombabesedilo"/>
    <w:next w:val="Pripombabesedilo"/>
    <w:link w:val="ZadevapripombeZnak"/>
    <w:rsid w:val="001736C7"/>
    <w:rPr>
      <w:b/>
      <w:bCs/>
    </w:rPr>
  </w:style>
  <w:style w:type="character" w:customStyle="1" w:styleId="ZadevapripombeZnak">
    <w:name w:val="Zadeva pripombe Znak"/>
    <w:aliases w:val="Zadeva komentarja Znak"/>
    <w:link w:val="Zadevapripombe"/>
    <w:rsid w:val="001736C7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6CFCE-3D29-4FB9-BAA9-3D75E062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963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6858</CharactersWithSpaces>
  <SharedDoc>false</SharedDoc>
  <HLinks>
    <vt:vector size="42" baseType="variant">
      <vt:variant>
        <vt:i4>3473489</vt:i4>
      </vt:variant>
      <vt:variant>
        <vt:i4>12</vt:i4>
      </vt:variant>
      <vt:variant>
        <vt:i4>0</vt:i4>
      </vt:variant>
      <vt:variant>
        <vt:i4>5</vt:i4>
      </vt:variant>
      <vt:variant>
        <vt:lpwstr>mailto:gp.svz@gov.si</vt:lpwstr>
      </vt:variant>
      <vt:variant>
        <vt:lpwstr/>
      </vt:variant>
      <vt:variant>
        <vt:i4>2949199</vt:i4>
      </vt:variant>
      <vt:variant>
        <vt:i4>9</vt:i4>
      </vt:variant>
      <vt:variant>
        <vt:i4>0</vt:i4>
      </vt:variant>
      <vt:variant>
        <vt:i4>5</vt:i4>
      </vt:variant>
      <vt:variant>
        <vt:lpwstr>mailto:gp.mnz@gov.si</vt:lpwstr>
      </vt:variant>
      <vt:variant>
        <vt:lpwstr/>
      </vt:variant>
      <vt:variant>
        <vt:i4>2687040</vt:i4>
      </vt:variant>
      <vt:variant>
        <vt:i4>6</vt:i4>
      </vt:variant>
      <vt:variant>
        <vt:i4>0</vt:i4>
      </vt:variant>
      <vt:variant>
        <vt:i4>5</vt:i4>
      </vt:variant>
      <vt:variant>
        <vt:lpwstr>mailto:gp.mju@gov.si</vt:lpwstr>
      </vt:variant>
      <vt:variant>
        <vt:lpwstr/>
      </vt:variant>
      <vt:variant>
        <vt:i4>2883653</vt:i4>
      </vt:variant>
      <vt:variant>
        <vt:i4>3</vt:i4>
      </vt:variant>
      <vt:variant>
        <vt:i4>0</vt:i4>
      </vt:variant>
      <vt:variant>
        <vt:i4>5</vt:i4>
      </vt:variant>
      <vt:variant>
        <vt:lpwstr>mailto:gp.mop@gov.si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  <vt:variant>
        <vt:i4>8060985</vt:i4>
      </vt:variant>
      <vt:variant>
        <vt:i4>8</vt:i4>
      </vt:variant>
      <vt:variant>
        <vt:i4>0</vt:i4>
      </vt:variant>
      <vt:variant>
        <vt:i4>5</vt:i4>
      </vt:variant>
      <vt:variant>
        <vt:lpwstr>http://www.mop.gov.si/</vt:lpwstr>
      </vt:variant>
      <vt:variant>
        <vt:lpwstr/>
      </vt:variant>
      <vt:variant>
        <vt:i4>2883653</vt:i4>
      </vt:variant>
      <vt:variant>
        <vt:i4>5</vt:i4>
      </vt:variant>
      <vt:variant>
        <vt:i4>0</vt:i4>
      </vt:variant>
      <vt:variant>
        <vt:i4>5</vt:i4>
      </vt:variant>
      <vt:variant>
        <vt:lpwstr>mailto:gp.mop@gov.si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MOP</dc:creator>
  <cp:lastModifiedBy>LVidergar</cp:lastModifiedBy>
  <cp:revision>3</cp:revision>
  <cp:lastPrinted>2016-04-12T08:53:00Z</cp:lastPrinted>
  <dcterms:created xsi:type="dcterms:W3CDTF">2020-01-22T09:58:00Z</dcterms:created>
  <dcterms:modified xsi:type="dcterms:W3CDTF">2020-01-22T10:00:00Z</dcterms:modified>
</cp:coreProperties>
</file>