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E8" w:rsidRPr="003839F6" w:rsidRDefault="00D178E8" w:rsidP="00D5289B">
      <w:pPr>
        <w:autoSpaceDE w:val="0"/>
        <w:autoSpaceDN w:val="0"/>
        <w:adjustRightInd w:val="0"/>
        <w:spacing w:line="240" w:lineRule="atLeast"/>
        <w:rPr>
          <w:rFonts w:ascii="Tms Rmn" w:hAnsi="Tms Rmn"/>
          <w:sz w:val="23"/>
          <w:szCs w:val="23"/>
        </w:rPr>
      </w:pPr>
      <w:bookmarkStart w:id="0" w:name="_GoBack"/>
      <w:bookmarkEnd w:id="0"/>
    </w:p>
    <w:p w:rsidR="00B74190" w:rsidRPr="003839F6" w:rsidRDefault="00D178E8" w:rsidP="00B74190">
      <w:pPr>
        <w:pStyle w:val="datumtevilka"/>
        <w:rPr>
          <w:rFonts w:cs="Arial"/>
        </w:rPr>
      </w:pPr>
      <w:r w:rsidRPr="003839F6">
        <w:rPr>
          <w:rFonts w:cs="Arial"/>
        </w:rPr>
        <w:t>Številka:</w:t>
      </w:r>
      <w:r w:rsidR="00B74190" w:rsidRPr="003839F6">
        <w:rPr>
          <w:rFonts w:cs="Arial"/>
        </w:rPr>
        <w:tab/>
      </w:r>
    </w:p>
    <w:p w:rsidR="00B74190" w:rsidRPr="003839F6" w:rsidRDefault="00B74190" w:rsidP="00B74190">
      <w:pPr>
        <w:pStyle w:val="datumtevilka"/>
        <w:rPr>
          <w:rFonts w:cs="Arial"/>
        </w:rPr>
      </w:pPr>
      <w:r w:rsidRPr="003839F6">
        <w:rPr>
          <w:rFonts w:cs="Arial"/>
        </w:rPr>
        <w:t>Datum:</w:t>
      </w:r>
      <w:r w:rsidRPr="003839F6">
        <w:rPr>
          <w:rFonts w:cs="Arial"/>
        </w:rPr>
        <w:tab/>
        <w:t xml:space="preserve"> </w:t>
      </w:r>
    </w:p>
    <w:p w:rsidR="00D178E8" w:rsidRPr="003839F6" w:rsidRDefault="00D178E8" w:rsidP="00B74190">
      <w:pPr>
        <w:autoSpaceDE w:val="0"/>
        <w:autoSpaceDN w:val="0"/>
        <w:adjustRightInd w:val="0"/>
        <w:spacing w:line="260" w:lineRule="exact"/>
        <w:rPr>
          <w:rFonts w:ascii="Arial" w:hAnsi="Arial" w:cs="Arial"/>
          <w:sz w:val="20"/>
        </w:rPr>
      </w:pPr>
      <w:r w:rsidRPr="003839F6">
        <w:rPr>
          <w:rFonts w:ascii="Arial" w:hAnsi="Arial" w:cs="Arial"/>
          <w:sz w:val="20"/>
        </w:rPr>
        <w:tab/>
      </w:r>
    </w:p>
    <w:p w:rsidR="00D178E8" w:rsidRPr="003839F6" w:rsidRDefault="00D178E8" w:rsidP="00B74190">
      <w:pPr>
        <w:autoSpaceDE w:val="0"/>
        <w:autoSpaceDN w:val="0"/>
        <w:adjustRightInd w:val="0"/>
        <w:spacing w:line="260" w:lineRule="exact"/>
        <w:rPr>
          <w:rFonts w:ascii="Arial" w:hAnsi="Arial" w:cs="Arial"/>
          <w:sz w:val="20"/>
        </w:rPr>
      </w:pPr>
      <w:r w:rsidRPr="003839F6">
        <w:rPr>
          <w:rFonts w:ascii="Arial" w:hAnsi="Arial" w:cs="Arial"/>
          <w:sz w:val="20"/>
        </w:rPr>
        <w:tab/>
      </w:r>
    </w:p>
    <w:p w:rsidR="00D67EB2" w:rsidRPr="003839F6" w:rsidRDefault="00D67EB2" w:rsidP="00B74190">
      <w:pPr>
        <w:autoSpaceDE w:val="0"/>
        <w:autoSpaceDN w:val="0"/>
        <w:adjustRightInd w:val="0"/>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r w:rsidRPr="003839F6">
        <w:rPr>
          <w:rFonts w:ascii="Arial" w:hAnsi="Arial" w:cs="Arial"/>
          <w:b/>
          <w:sz w:val="20"/>
        </w:rPr>
        <w:t>PROGRAM</w:t>
      </w:r>
      <w:r w:rsidR="00B74190" w:rsidRPr="003839F6">
        <w:rPr>
          <w:rFonts w:ascii="Arial" w:hAnsi="Arial" w:cs="Arial"/>
          <w:b/>
          <w:sz w:val="20"/>
        </w:rPr>
        <w:t xml:space="preserve"> </w:t>
      </w:r>
      <w:r w:rsidRPr="003839F6">
        <w:rPr>
          <w:rFonts w:ascii="Arial" w:hAnsi="Arial" w:cs="Arial"/>
          <w:b/>
          <w:sz w:val="20"/>
        </w:rPr>
        <w:t xml:space="preserve">ODPRAVE POSLEDIC </w:t>
      </w:r>
      <w:r w:rsidR="00F56573" w:rsidRPr="003839F6">
        <w:rPr>
          <w:rFonts w:ascii="Arial" w:hAnsi="Arial" w:cs="Arial"/>
          <w:b/>
          <w:sz w:val="20"/>
        </w:rPr>
        <w:t xml:space="preserve">NEPOSREDNE ŠKODE NA STVAREH ZARADI </w:t>
      </w:r>
      <w:r w:rsidR="00486DAB">
        <w:rPr>
          <w:rFonts w:ascii="Arial" w:hAnsi="Arial" w:cs="Arial"/>
          <w:b/>
          <w:sz w:val="20"/>
        </w:rPr>
        <w:t>NEUR</w:t>
      </w:r>
      <w:r w:rsidR="008463C3">
        <w:rPr>
          <w:rFonts w:ascii="Arial" w:hAnsi="Arial" w:cs="Arial"/>
          <w:b/>
          <w:sz w:val="20"/>
        </w:rPr>
        <w:t>I</w:t>
      </w:r>
      <w:r w:rsidR="00486DAB">
        <w:rPr>
          <w:rFonts w:ascii="Arial" w:hAnsi="Arial" w:cs="Arial"/>
          <w:b/>
          <w:sz w:val="20"/>
        </w:rPr>
        <w:t xml:space="preserve">J S </w:t>
      </w:r>
      <w:r w:rsidR="00F56573" w:rsidRPr="003839F6">
        <w:rPr>
          <w:rFonts w:ascii="Arial" w:hAnsi="Arial" w:cs="Arial"/>
          <w:b/>
          <w:sz w:val="20"/>
        </w:rPr>
        <w:t>POPLAV</w:t>
      </w:r>
      <w:r w:rsidR="00486DAB">
        <w:rPr>
          <w:rFonts w:ascii="Arial" w:hAnsi="Arial" w:cs="Arial"/>
          <w:b/>
          <w:sz w:val="20"/>
        </w:rPr>
        <w:t>AMI</w:t>
      </w:r>
      <w:r w:rsidR="00F56573" w:rsidRPr="003839F6">
        <w:rPr>
          <w:rFonts w:ascii="Arial" w:hAnsi="Arial" w:cs="Arial"/>
          <w:b/>
          <w:sz w:val="20"/>
        </w:rPr>
        <w:t xml:space="preserve"> </w:t>
      </w:r>
      <w:r w:rsidR="008463C3">
        <w:rPr>
          <w:rFonts w:ascii="Arial" w:hAnsi="Arial" w:cs="Arial"/>
          <w:b/>
          <w:sz w:val="20"/>
        </w:rPr>
        <w:t>V LETU</w:t>
      </w:r>
      <w:r w:rsidR="00F56573" w:rsidRPr="003839F6">
        <w:rPr>
          <w:rFonts w:ascii="Arial" w:hAnsi="Arial" w:cs="Arial"/>
          <w:b/>
          <w:sz w:val="20"/>
        </w:rPr>
        <w:t xml:space="preserve"> 201</w:t>
      </w:r>
      <w:r w:rsidR="00486DAB">
        <w:rPr>
          <w:rFonts w:ascii="Arial" w:hAnsi="Arial" w:cs="Arial"/>
          <w:b/>
          <w:sz w:val="20"/>
        </w:rPr>
        <w:t>8</w:t>
      </w:r>
      <w:r w:rsidR="008463C3">
        <w:rPr>
          <w:rFonts w:ascii="Arial" w:hAnsi="Arial" w:cs="Arial"/>
          <w:b/>
          <w:sz w:val="20"/>
        </w:rPr>
        <w:t xml:space="preserve"> (MAJ, JUNIJ, JULIJ, OKTOBER)</w:t>
      </w:r>
      <w:r w:rsidR="00F56573" w:rsidRPr="003839F6">
        <w:rPr>
          <w:rFonts w:ascii="Arial" w:hAnsi="Arial" w:cs="Arial"/>
          <w:b/>
          <w:sz w:val="20"/>
        </w:rPr>
        <w:t xml:space="preserve"> </w:t>
      </w:r>
    </w:p>
    <w:p w:rsidR="00D67EB2" w:rsidRPr="003839F6" w:rsidRDefault="00D67EB2" w:rsidP="00B74190">
      <w:pPr>
        <w:spacing w:line="260" w:lineRule="exact"/>
        <w:jc w:val="center"/>
        <w:rPr>
          <w:rFonts w:ascii="Arial" w:hAnsi="Arial" w:cs="Arial"/>
          <w:b/>
          <w:sz w:val="20"/>
        </w:rPr>
      </w:pPr>
    </w:p>
    <w:p w:rsidR="00D67EB2" w:rsidRPr="003839F6" w:rsidRDefault="00D67EB2" w:rsidP="00B74190">
      <w:pPr>
        <w:spacing w:line="260" w:lineRule="exact"/>
        <w:jc w:val="center"/>
        <w:rPr>
          <w:rFonts w:ascii="Arial" w:hAnsi="Arial" w:cs="Arial"/>
          <w:b/>
          <w:sz w:val="20"/>
        </w:rPr>
      </w:pPr>
    </w:p>
    <w:p w:rsidR="00D67EB2" w:rsidRPr="003839F6" w:rsidRDefault="00D67EB2" w:rsidP="00B74190">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rsidR="00D67EB2" w:rsidRPr="003839F6" w:rsidRDefault="00D67EB2" w:rsidP="00B74190">
      <w:pPr>
        <w:pStyle w:val="Naslov"/>
        <w:spacing w:before="0" w:after="0" w:line="260" w:lineRule="exact"/>
        <w:jc w:val="both"/>
        <w:rPr>
          <w:rFonts w:ascii="Arial" w:hAnsi="Arial" w:cs="Arial"/>
          <w:b w:val="0"/>
          <w:sz w:val="20"/>
        </w:rPr>
      </w:pPr>
    </w:p>
    <w:p w:rsidR="00D67EB2" w:rsidRPr="003839F6" w:rsidRDefault="00D67EB2" w:rsidP="00B74190">
      <w:pPr>
        <w:spacing w:line="260" w:lineRule="exact"/>
        <w:outlineLvl w:val="0"/>
        <w:rPr>
          <w:rFonts w:ascii="Arial" w:hAnsi="Arial" w:cs="Arial"/>
          <w:b/>
          <w:sz w:val="20"/>
        </w:rPr>
      </w:pPr>
      <w:r w:rsidRPr="003839F6">
        <w:rPr>
          <w:rFonts w:ascii="Arial" w:hAnsi="Arial" w:cs="Arial"/>
          <w:b/>
          <w:sz w:val="20"/>
        </w:rPr>
        <w:t>1. Uvod</w:t>
      </w:r>
    </w:p>
    <w:p w:rsidR="00D67EB2" w:rsidRPr="003839F6" w:rsidRDefault="00D67EB2" w:rsidP="00B74190">
      <w:pPr>
        <w:spacing w:line="260" w:lineRule="exact"/>
        <w:rPr>
          <w:rFonts w:ascii="Arial" w:hAnsi="Arial" w:cs="Arial"/>
          <w:b/>
          <w:sz w:val="20"/>
        </w:rPr>
      </w:pPr>
    </w:p>
    <w:p w:rsidR="00D67EB2" w:rsidRDefault="00D67EB2" w:rsidP="00B74190">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rsidR="00A008E5" w:rsidRDefault="00A008E5" w:rsidP="00A008E5">
      <w:pPr>
        <w:spacing w:line="260" w:lineRule="exact"/>
        <w:ind w:firstLine="720"/>
        <w:outlineLvl w:val="0"/>
        <w:rPr>
          <w:rFonts w:ascii="Arial" w:hAnsi="Arial" w:cs="Arial"/>
          <w:sz w:val="20"/>
        </w:rPr>
      </w:pPr>
      <w:r w:rsidRPr="00A008E5">
        <w:rPr>
          <w:rFonts w:ascii="Arial" w:hAnsi="Arial" w:cs="Arial"/>
          <w:sz w:val="20"/>
        </w:rPr>
        <w:t xml:space="preserve">2.1. </w:t>
      </w:r>
      <w:r>
        <w:rPr>
          <w:rFonts w:ascii="Arial" w:hAnsi="Arial" w:cs="Arial"/>
          <w:sz w:val="20"/>
        </w:rPr>
        <w:t xml:space="preserve">  </w:t>
      </w:r>
      <w:r w:rsidRPr="00A008E5">
        <w:rPr>
          <w:rFonts w:ascii="Arial" w:hAnsi="Arial" w:cs="Arial"/>
          <w:sz w:val="20"/>
        </w:rPr>
        <w:t>Ocena ško</w:t>
      </w:r>
      <w:r>
        <w:rPr>
          <w:rFonts w:ascii="Arial" w:hAnsi="Arial" w:cs="Arial"/>
          <w:sz w:val="20"/>
        </w:rPr>
        <w:t>d</w:t>
      </w:r>
      <w:r w:rsidRPr="00A008E5">
        <w:rPr>
          <w:rFonts w:ascii="Arial" w:hAnsi="Arial" w:cs="Arial"/>
          <w:sz w:val="20"/>
        </w:rPr>
        <w:t>e</w:t>
      </w:r>
    </w:p>
    <w:p w:rsidR="00A008E5" w:rsidRPr="00A008E5" w:rsidRDefault="00A008E5" w:rsidP="00B74190">
      <w:pPr>
        <w:spacing w:line="260" w:lineRule="exact"/>
        <w:outlineLvl w:val="0"/>
        <w:rPr>
          <w:rFonts w:ascii="Arial" w:hAnsi="Arial" w:cs="Arial"/>
          <w:sz w:val="20"/>
        </w:rPr>
      </w:pPr>
      <w:r w:rsidRPr="00A008E5">
        <w:rPr>
          <w:rFonts w:ascii="Arial" w:hAnsi="Arial" w:cs="Arial"/>
          <w:sz w:val="20"/>
        </w:rPr>
        <w:tab/>
        <w:t xml:space="preserve">2.2. </w:t>
      </w:r>
      <w:r>
        <w:rPr>
          <w:rFonts w:ascii="Arial" w:hAnsi="Arial" w:cs="Arial"/>
          <w:sz w:val="20"/>
        </w:rPr>
        <w:t xml:space="preserve">  </w:t>
      </w:r>
      <w:r w:rsidRPr="00A008E5">
        <w:rPr>
          <w:rFonts w:ascii="Arial" w:hAnsi="Arial" w:cs="Arial"/>
          <w:sz w:val="20"/>
        </w:rPr>
        <w:t>Izvedeni ukrepi</w:t>
      </w:r>
    </w:p>
    <w:p w:rsidR="00D67EB2" w:rsidRPr="003839F6" w:rsidRDefault="00D67EB2" w:rsidP="00B74190">
      <w:pPr>
        <w:spacing w:line="260" w:lineRule="exact"/>
        <w:rPr>
          <w:rFonts w:ascii="Arial" w:hAnsi="Arial" w:cs="Arial"/>
          <w:sz w:val="20"/>
        </w:rPr>
      </w:pPr>
    </w:p>
    <w:p w:rsidR="00D67EB2" w:rsidRPr="003839F6" w:rsidRDefault="00D67EB2" w:rsidP="00B74190">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rsidR="00D67EB2" w:rsidRPr="003839F6" w:rsidRDefault="00D67EB2" w:rsidP="00B74190">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rsidR="00FF5F84" w:rsidRPr="003839F6" w:rsidRDefault="00FF5F84" w:rsidP="00FF5F84">
      <w:pPr>
        <w:autoSpaceDE w:val="0"/>
        <w:autoSpaceDN w:val="0"/>
        <w:adjustRightInd w:val="0"/>
        <w:spacing w:line="260" w:lineRule="exact"/>
        <w:ind w:left="1276" w:hanging="567"/>
        <w:rPr>
          <w:rFonts w:ascii="Arial" w:hAnsi="Arial" w:cs="Arial"/>
          <w:sz w:val="20"/>
        </w:rPr>
      </w:pPr>
      <w:r w:rsidRPr="003839F6">
        <w:rPr>
          <w:rFonts w:ascii="Arial" w:hAnsi="Arial" w:cs="Arial"/>
          <w:sz w:val="20"/>
        </w:rPr>
        <w:t>3.2.</w:t>
      </w:r>
      <w:r w:rsidRPr="003839F6">
        <w:rPr>
          <w:rFonts w:ascii="Arial" w:hAnsi="Arial" w:cs="Arial"/>
          <w:sz w:val="20"/>
        </w:rPr>
        <w:tab/>
        <w:t>Informacijska in strokovno tehnična podpora izvedbi ukrepov v pristojnosti Ministrstva za okolje in prostor</w:t>
      </w:r>
    </w:p>
    <w:p w:rsidR="00D67EB2" w:rsidRPr="003839F6" w:rsidRDefault="00FF5F84" w:rsidP="00B74190">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rsidR="00D67EB2" w:rsidRDefault="00FF5F84" w:rsidP="00B74190">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w:t>
      </w:r>
      <w:r w:rsidR="00D67EB2" w:rsidRPr="003839F6">
        <w:rPr>
          <w:rFonts w:ascii="Arial" w:hAnsi="Arial" w:cs="Arial"/>
          <w:sz w:val="20"/>
        </w:rPr>
        <w:tab/>
        <w:t>Nosilci posameznih nalog</w:t>
      </w:r>
    </w:p>
    <w:p w:rsidR="008463C3" w:rsidRDefault="008463C3" w:rsidP="008463C3">
      <w:pPr>
        <w:autoSpaceDE w:val="0"/>
        <w:autoSpaceDN w:val="0"/>
        <w:adjustRightInd w:val="0"/>
        <w:spacing w:line="260" w:lineRule="exact"/>
        <w:rPr>
          <w:rFonts w:ascii="Arial" w:hAnsi="Arial" w:cs="Arial"/>
          <w:sz w:val="20"/>
        </w:rPr>
      </w:pPr>
    </w:p>
    <w:p w:rsidR="008463C3" w:rsidRPr="003839F6" w:rsidRDefault="008463C3" w:rsidP="008463C3">
      <w:pPr>
        <w:autoSpaceDE w:val="0"/>
        <w:autoSpaceDN w:val="0"/>
        <w:adjustRightInd w:val="0"/>
        <w:spacing w:line="260" w:lineRule="exact"/>
        <w:rPr>
          <w:rFonts w:ascii="Arial" w:hAnsi="Arial" w:cs="Arial"/>
          <w:sz w:val="20"/>
        </w:rPr>
      </w:pPr>
      <w:r>
        <w:rPr>
          <w:rFonts w:ascii="Arial" w:hAnsi="Arial" w:cs="Arial"/>
          <w:sz w:val="20"/>
        </w:rPr>
        <w:t xml:space="preserve"> </w:t>
      </w:r>
    </w:p>
    <w:p w:rsidR="00D67EB2" w:rsidRPr="003839F6" w:rsidRDefault="00D67EB2" w:rsidP="00B74190">
      <w:pPr>
        <w:autoSpaceDE w:val="0"/>
        <w:autoSpaceDN w:val="0"/>
        <w:adjustRightInd w:val="0"/>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tabs>
          <w:tab w:val="left" w:pos="1800"/>
        </w:tabs>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B74190" w:rsidP="00B74190">
      <w:pPr>
        <w:spacing w:line="260" w:lineRule="exact"/>
        <w:rPr>
          <w:rFonts w:ascii="Arial" w:hAnsi="Arial" w:cs="Arial"/>
          <w:sz w:val="20"/>
        </w:rPr>
      </w:pPr>
      <w:r w:rsidRPr="003839F6">
        <w:rPr>
          <w:rFonts w:ascii="Arial" w:hAnsi="Arial" w:cs="Arial"/>
          <w:sz w:val="20"/>
        </w:rPr>
        <w:t>Prilog</w:t>
      </w:r>
      <w:r w:rsidR="00832E0D">
        <w:rPr>
          <w:rFonts w:ascii="Arial" w:hAnsi="Arial" w:cs="Arial"/>
          <w:sz w:val="20"/>
        </w:rPr>
        <w:t>e</w:t>
      </w:r>
      <w:r w:rsidR="00D67EB2" w:rsidRPr="003839F6">
        <w:rPr>
          <w:rFonts w:ascii="Arial" w:hAnsi="Arial" w:cs="Arial"/>
          <w:sz w:val="20"/>
        </w:rPr>
        <w:t>:</w:t>
      </w:r>
    </w:p>
    <w:p w:rsidR="00EE5CF8" w:rsidRPr="003839F6" w:rsidRDefault="00B74190" w:rsidP="00B74190">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r>
      <w:r w:rsidR="00EE5CF8" w:rsidRPr="003839F6">
        <w:rPr>
          <w:rFonts w:ascii="Arial" w:hAnsi="Arial" w:cs="Arial"/>
          <w:sz w:val="20"/>
        </w:rPr>
        <w:t>Priloga 1: Seznam objektov v lasti občine ali osebe javnega prava in objektov gospodarske javne infrastrukture lokalnega pomena, ki so predmet programa</w:t>
      </w:r>
    </w:p>
    <w:p w:rsidR="00101BAD" w:rsidRPr="009D3A0D" w:rsidRDefault="009D3A0D" w:rsidP="009D3A0D">
      <w:pPr>
        <w:spacing w:line="260" w:lineRule="exact"/>
        <w:ind w:left="284" w:hanging="284"/>
        <w:jc w:val="left"/>
        <w:rPr>
          <w:rFonts w:ascii="Arial" w:hAnsi="Arial" w:cs="Arial"/>
          <w:sz w:val="20"/>
        </w:rPr>
      </w:pPr>
      <w:r>
        <w:rPr>
          <w:rFonts w:ascii="Arial" w:hAnsi="Arial" w:cs="Arial"/>
          <w:sz w:val="20"/>
        </w:rPr>
        <w:t xml:space="preserve">– </w:t>
      </w:r>
      <w:r>
        <w:rPr>
          <w:rFonts w:ascii="Arial" w:hAnsi="Arial" w:cs="Arial"/>
          <w:sz w:val="20"/>
        </w:rPr>
        <w:tab/>
      </w:r>
      <w:r w:rsidR="00EE5CF8" w:rsidRPr="009D3A0D">
        <w:rPr>
          <w:rFonts w:ascii="Arial" w:hAnsi="Arial" w:cs="Arial"/>
          <w:sz w:val="20"/>
        </w:rPr>
        <w:t xml:space="preserve">Priloga </w:t>
      </w:r>
      <w:r w:rsidR="007D5FFF" w:rsidRPr="009D3A0D">
        <w:rPr>
          <w:rFonts w:ascii="Arial" w:hAnsi="Arial" w:cs="Arial"/>
          <w:sz w:val="20"/>
        </w:rPr>
        <w:t>2</w:t>
      </w:r>
      <w:r w:rsidR="00EE5CF8" w:rsidRPr="009D3A0D">
        <w:rPr>
          <w:rFonts w:ascii="Arial" w:hAnsi="Arial" w:cs="Arial"/>
          <w:sz w:val="20"/>
        </w:rPr>
        <w:t>: Seznam stavb</w:t>
      </w:r>
      <w:r w:rsidR="00EE43F0" w:rsidRPr="009D3A0D">
        <w:rPr>
          <w:rFonts w:ascii="Arial" w:hAnsi="Arial" w:cs="Arial"/>
          <w:sz w:val="20"/>
        </w:rPr>
        <w:t>,</w:t>
      </w:r>
      <w:r w:rsidR="00126112" w:rsidRPr="009D3A0D">
        <w:rPr>
          <w:rFonts w:ascii="Arial" w:hAnsi="Arial" w:cs="Arial"/>
          <w:sz w:val="20"/>
        </w:rPr>
        <w:t xml:space="preserve"> namenje</w:t>
      </w:r>
      <w:r w:rsidR="00EE43F0" w:rsidRPr="009D3A0D">
        <w:rPr>
          <w:rFonts w:ascii="Arial" w:hAnsi="Arial" w:cs="Arial"/>
          <w:sz w:val="20"/>
        </w:rPr>
        <w:t>nih</w:t>
      </w:r>
      <w:r w:rsidR="00126112" w:rsidRPr="009D3A0D">
        <w:rPr>
          <w:rFonts w:ascii="Arial" w:hAnsi="Arial" w:cs="Arial"/>
          <w:sz w:val="20"/>
        </w:rPr>
        <w:t xml:space="preserve"> bivanju</w:t>
      </w:r>
      <w:r w:rsidR="00EE5CF8" w:rsidRPr="009D3A0D">
        <w:rPr>
          <w:rFonts w:ascii="Arial" w:hAnsi="Arial" w:cs="Arial"/>
          <w:sz w:val="20"/>
        </w:rPr>
        <w:t>, ki so predmet programa</w:t>
      </w:r>
    </w:p>
    <w:p w:rsidR="002F2B69" w:rsidRDefault="00F56573" w:rsidP="00B74190">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rsidR="002F2B69" w:rsidRDefault="000A7E19" w:rsidP="000A7E19">
      <w:pPr>
        <w:spacing w:line="260" w:lineRule="exact"/>
        <w:ind w:left="322" w:hanging="322"/>
        <w:jc w:val="left"/>
        <w:rPr>
          <w:rFonts w:ascii="Arial" w:hAnsi="Arial" w:cs="Arial"/>
          <w:sz w:val="20"/>
        </w:rPr>
      </w:pPr>
      <w:r>
        <w:rPr>
          <w:rFonts w:ascii="Arial" w:hAnsi="Arial" w:cs="Arial"/>
          <w:sz w:val="20"/>
        </w:rPr>
        <w:t xml:space="preserve">–   </w:t>
      </w:r>
      <w:r w:rsidRPr="000A7E19">
        <w:rPr>
          <w:rFonts w:ascii="Arial" w:hAnsi="Arial" w:cs="Arial"/>
          <w:sz w:val="20"/>
        </w:rPr>
        <w:t xml:space="preserve">Priloga </w:t>
      </w:r>
      <w:r>
        <w:rPr>
          <w:rFonts w:ascii="Arial" w:hAnsi="Arial" w:cs="Arial"/>
          <w:sz w:val="20"/>
        </w:rPr>
        <w:t>4:</w:t>
      </w:r>
      <w:r w:rsidR="002F2B69" w:rsidRPr="000A7E19">
        <w:rPr>
          <w:rFonts w:ascii="Arial" w:hAnsi="Arial" w:cs="Arial"/>
          <w:sz w:val="20"/>
        </w:rPr>
        <w:t xml:space="preserve"> </w:t>
      </w:r>
      <w:r>
        <w:rPr>
          <w:rFonts w:ascii="Arial" w:hAnsi="Arial" w:cs="Arial"/>
          <w:sz w:val="20"/>
        </w:rPr>
        <w:t>Naravovarstvene s</w:t>
      </w:r>
      <w:r w:rsidRPr="000A7E19">
        <w:rPr>
          <w:rFonts w:ascii="Arial" w:hAnsi="Arial" w:cs="Arial"/>
          <w:sz w:val="20"/>
        </w:rPr>
        <w:t xml:space="preserve">mernice </w:t>
      </w:r>
      <w:r w:rsidR="002F2B69" w:rsidRPr="000A7E19">
        <w:rPr>
          <w:rFonts w:ascii="Arial" w:hAnsi="Arial" w:cs="Arial"/>
          <w:sz w:val="20"/>
        </w:rPr>
        <w:t>za sanacijski program odprave posledic neurij s poplavami v letu 2018</w:t>
      </w:r>
    </w:p>
    <w:p w:rsidR="00EE5CF8" w:rsidRPr="000A7E19" w:rsidRDefault="000A7E19" w:rsidP="000A7E19">
      <w:pPr>
        <w:spacing w:line="260" w:lineRule="exact"/>
        <w:ind w:left="322" w:hanging="322"/>
        <w:jc w:val="left"/>
        <w:rPr>
          <w:rFonts w:ascii="Arial" w:hAnsi="Arial" w:cs="Arial"/>
          <w:sz w:val="20"/>
        </w:rPr>
      </w:pPr>
      <w:r>
        <w:rPr>
          <w:rFonts w:ascii="Arial" w:hAnsi="Arial" w:cs="Arial"/>
          <w:sz w:val="20"/>
        </w:rPr>
        <w:t>–</w:t>
      </w:r>
      <w:r>
        <w:rPr>
          <w:rFonts w:ascii="Arial" w:hAnsi="Arial" w:cs="Arial"/>
          <w:sz w:val="20"/>
        </w:rPr>
        <w:tab/>
        <w:t>Priloga 5</w:t>
      </w:r>
      <w:r w:rsidRPr="003839F6">
        <w:rPr>
          <w:rFonts w:ascii="Arial" w:hAnsi="Arial" w:cs="Arial"/>
          <w:sz w:val="20"/>
        </w:rPr>
        <w:t>:</w:t>
      </w:r>
      <w:r>
        <w:rPr>
          <w:rFonts w:ascii="Arial" w:hAnsi="Arial" w:cs="Arial"/>
          <w:sz w:val="20"/>
        </w:rPr>
        <w:t xml:space="preserve"> O</w:t>
      </w:r>
      <w:r w:rsidRPr="000A7E19">
        <w:rPr>
          <w:rFonts w:ascii="Arial" w:hAnsi="Arial" w:cs="Arial"/>
          <w:sz w:val="20"/>
        </w:rPr>
        <w:t>brazci za pripravo vloge upravičencem</w:t>
      </w:r>
      <w:r>
        <w:rPr>
          <w:rFonts w:ascii="Arial" w:hAnsi="Arial" w:cs="Arial"/>
          <w:sz w:val="20"/>
        </w:rPr>
        <w:t xml:space="preserve"> – fizičnim osebam</w:t>
      </w:r>
    </w:p>
    <w:p w:rsidR="00D87C0F" w:rsidRPr="003839F6" w:rsidRDefault="00D87C0F" w:rsidP="00B74190">
      <w:pPr>
        <w:spacing w:line="260" w:lineRule="exact"/>
        <w:ind w:left="284" w:hanging="284"/>
        <w:jc w:val="left"/>
        <w:rPr>
          <w:rFonts w:ascii="Arial" w:hAnsi="Arial" w:cs="Arial"/>
          <w:sz w:val="20"/>
        </w:rPr>
      </w:pPr>
    </w:p>
    <w:p w:rsidR="00D67EB2" w:rsidRPr="003839F6" w:rsidRDefault="00D67EB2" w:rsidP="00B74190">
      <w:pPr>
        <w:spacing w:line="260" w:lineRule="exact"/>
        <w:rPr>
          <w:rFonts w:ascii="Arial" w:hAnsi="Arial" w:cs="Arial"/>
          <w:sz w:val="20"/>
        </w:rPr>
      </w:pPr>
    </w:p>
    <w:p w:rsidR="0077076A" w:rsidRPr="00832E0D" w:rsidRDefault="00D67EB2" w:rsidP="00832E0D">
      <w:pPr>
        <w:spacing w:line="260" w:lineRule="exact"/>
        <w:rPr>
          <w:rFonts w:ascii="Arial" w:hAnsi="Arial" w:cs="Arial"/>
          <w:sz w:val="20"/>
        </w:rPr>
      </w:pPr>
      <w:r w:rsidRPr="003839F6">
        <w:rPr>
          <w:rFonts w:ascii="Arial" w:hAnsi="Arial" w:cs="Arial"/>
          <w:sz w:val="20"/>
        </w:rPr>
        <w:br w:type="page"/>
      </w:r>
    </w:p>
    <w:p w:rsidR="00D67EB2" w:rsidRPr="003839F6" w:rsidRDefault="00D67EB2" w:rsidP="00B74190">
      <w:pPr>
        <w:numPr>
          <w:ilvl w:val="0"/>
          <w:numId w:val="7"/>
        </w:numPr>
        <w:spacing w:line="260" w:lineRule="exact"/>
        <w:ind w:left="0" w:firstLine="0"/>
        <w:jc w:val="left"/>
        <w:rPr>
          <w:rFonts w:ascii="Arial" w:hAnsi="Arial" w:cs="Arial"/>
          <w:b/>
          <w:sz w:val="20"/>
        </w:rPr>
      </w:pPr>
      <w:r w:rsidRPr="003839F6">
        <w:rPr>
          <w:rFonts w:ascii="Arial" w:hAnsi="Arial" w:cs="Arial"/>
          <w:b/>
          <w:sz w:val="20"/>
        </w:rPr>
        <w:lastRenderedPageBreak/>
        <w:t>Uvod</w:t>
      </w: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Na podlagi </w:t>
      </w:r>
      <w:r w:rsidR="00D87C0F" w:rsidRPr="003839F6">
        <w:rPr>
          <w:rFonts w:ascii="Arial" w:hAnsi="Arial" w:cs="Arial"/>
          <w:sz w:val="20"/>
        </w:rPr>
        <w:t>Zakona o odpravi posledic naravnih nesreč (Uradni list RS, št. 114/05 – uradno prečiščeno besedilo, 90/07, 102/07, 40/12 – ZUJF in 17/14; v nadaljnjem besedilu: zakon), skladno s sprejetim</w:t>
      </w:r>
      <w:r w:rsidRPr="003839F6">
        <w:rPr>
          <w:rFonts w:ascii="Arial" w:hAnsi="Arial" w:cs="Arial"/>
          <w:sz w:val="20"/>
        </w:rPr>
        <w:t xml:space="preserve"> sklep</w:t>
      </w:r>
      <w:r w:rsidR="00D87C0F" w:rsidRPr="003839F6">
        <w:rPr>
          <w:rFonts w:ascii="Arial" w:hAnsi="Arial" w:cs="Arial"/>
          <w:sz w:val="20"/>
        </w:rPr>
        <w:t>om</w:t>
      </w:r>
      <w:r w:rsidRPr="003839F6">
        <w:rPr>
          <w:rFonts w:ascii="Arial" w:hAnsi="Arial" w:cs="Arial"/>
          <w:sz w:val="20"/>
        </w:rPr>
        <w:t xml:space="preserve"> Vlade Republike Slovenije, ki se nanašajo na oceno neposredne škode na stvareh zaradi </w:t>
      </w:r>
      <w:r w:rsidR="00486DAB" w:rsidRPr="00486DAB">
        <w:rPr>
          <w:rFonts w:ascii="Arial" w:hAnsi="Arial" w:cs="Arial"/>
          <w:sz w:val="20"/>
        </w:rPr>
        <w:t>neurja s poplavami</w:t>
      </w:r>
      <w:r w:rsidR="008463C3">
        <w:rPr>
          <w:rFonts w:ascii="Arial" w:hAnsi="Arial" w:cs="Arial"/>
          <w:sz w:val="20"/>
        </w:rPr>
        <w:t xml:space="preserve"> v maju, juniju, juliju in oktobru</w:t>
      </w:r>
      <w:r w:rsidR="00486DAB" w:rsidRPr="00486DAB">
        <w:rPr>
          <w:rFonts w:ascii="Arial" w:hAnsi="Arial" w:cs="Arial"/>
          <w:sz w:val="20"/>
        </w:rPr>
        <w:t xml:space="preserve"> 2018</w:t>
      </w:r>
      <w:r w:rsidRPr="003839F6">
        <w:rPr>
          <w:rFonts w:ascii="Arial" w:hAnsi="Arial" w:cs="Arial"/>
          <w:sz w:val="20"/>
        </w:rPr>
        <w:t xml:space="preserve">, je Ministrstvo za okolje in prostor pripravilo </w:t>
      </w:r>
      <w:r w:rsidR="00D87C0F" w:rsidRPr="003839F6">
        <w:rPr>
          <w:rFonts w:ascii="Arial" w:hAnsi="Arial" w:cs="Arial"/>
          <w:sz w:val="20"/>
        </w:rPr>
        <w:t>P</w:t>
      </w:r>
      <w:r w:rsidRPr="003839F6">
        <w:rPr>
          <w:rFonts w:ascii="Arial" w:hAnsi="Arial" w:cs="Arial"/>
          <w:sz w:val="20"/>
        </w:rPr>
        <w:t xml:space="preserve">rogram odprave posledic neposredne škode na stvareh zaradi </w:t>
      </w:r>
      <w:r w:rsidR="00486DAB" w:rsidRPr="00486DAB">
        <w:rPr>
          <w:rFonts w:ascii="Arial" w:hAnsi="Arial" w:cs="Arial"/>
          <w:sz w:val="20"/>
        </w:rPr>
        <w:t xml:space="preserve">neurja s poplavami </w:t>
      </w:r>
      <w:r w:rsidR="008463C3">
        <w:rPr>
          <w:rFonts w:ascii="Arial" w:hAnsi="Arial" w:cs="Arial"/>
          <w:sz w:val="20"/>
        </w:rPr>
        <w:t>v letu</w:t>
      </w:r>
      <w:r w:rsidR="00D45A9C" w:rsidRPr="00486DAB">
        <w:rPr>
          <w:rFonts w:ascii="Arial" w:hAnsi="Arial" w:cs="Arial"/>
          <w:sz w:val="20"/>
        </w:rPr>
        <w:t xml:space="preserve"> </w:t>
      </w:r>
      <w:r w:rsidR="008463C3" w:rsidRPr="00486DAB">
        <w:rPr>
          <w:rFonts w:ascii="Arial" w:hAnsi="Arial" w:cs="Arial"/>
          <w:sz w:val="20"/>
        </w:rPr>
        <w:t>2018</w:t>
      </w:r>
      <w:r w:rsidR="008463C3">
        <w:rPr>
          <w:rFonts w:ascii="Arial" w:hAnsi="Arial" w:cs="Arial"/>
          <w:sz w:val="20"/>
        </w:rPr>
        <w:t xml:space="preserve"> </w:t>
      </w:r>
      <w:r w:rsidR="008463C3" w:rsidRPr="008463C3">
        <w:rPr>
          <w:rFonts w:ascii="Arial" w:hAnsi="Arial" w:cs="Arial"/>
          <w:sz w:val="20"/>
        </w:rPr>
        <w:t>(maj, junij, julij, oktober)</w:t>
      </w:r>
      <w:r w:rsidR="008463C3" w:rsidRPr="003839F6">
        <w:rPr>
          <w:rFonts w:ascii="Arial" w:hAnsi="Arial" w:cs="Arial"/>
          <w:sz w:val="20"/>
        </w:rPr>
        <w:t xml:space="preserve">. </w:t>
      </w:r>
      <w:r w:rsidRPr="003839F6">
        <w:rPr>
          <w:rFonts w:ascii="Arial" w:hAnsi="Arial" w:cs="Arial"/>
          <w:sz w:val="20"/>
        </w:rPr>
        <w:t xml:space="preserve">Predlog </w:t>
      </w:r>
      <w:r w:rsidR="00DF7621" w:rsidRPr="003839F6">
        <w:rPr>
          <w:rFonts w:ascii="Arial" w:hAnsi="Arial" w:cs="Arial"/>
          <w:sz w:val="20"/>
        </w:rPr>
        <w:t>P</w:t>
      </w:r>
      <w:r w:rsidRPr="003839F6">
        <w:rPr>
          <w:rFonts w:ascii="Arial" w:hAnsi="Arial" w:cs="Arial"/>
          <w:sz w:val="20"/>
        </w:rPr>
        <w:t xml:space="preserve">rograma odprave posledic neposredne škode na stvareh zaradi </w:t>
      </w:r>
      <w:r w:rsidR="00486DAB" w:rsidRPr="00486DAB">
        <w:rPr>
          <w:rFonts w:ascii="Arial" w:hAnsi="Arial" w:cs="Arial"/>
          <w:sz w:val="20"/>
        </w:rPr>
        <w:t xml:space="preserve">neurja s poplavami </w:t>
      </w:r>
      <w:r w:rsidR="008463C3">
        <w:rPr>
          <w:rFonts w:ascii="Arial" w:hAnsi="Arial" w:cs="Arial"/>
          <w:sz w:val="20"/>
        </w:rPr>
        <w:t>v letu</w:t>
      </w:r>
      <w:r w:rsidR="00D45A9C" w:rsidRPr="00486DAB">
        <w:rPr>
          <w:rFonts w:ascii="Arial" w:hAnsi="Arial" w:cs="Arial"/>
          <w:sz w:val="20"/>
        </w:rPr>
        <w:t xml:space="preserve"> </w:t>
      </w:r>
      <w:r w:rsidR="008463C3" w:rsidRPr="00486DAB">
        <w:rPr>
          <w:rFonts w:ascii="Arial" w:hAnsi="Arial" w:cs="Arial"/>
          <w:sz w:val="20"/>
        </w:rPr>
        <w:t>2018</w:t>
      </w:r>
      <w:r w:rsidR="008463C3">
        <w:rPr>
          <w:rFonts w:ascii="Arial" w:hAnsi="Arial" w:cs="Arial"/>
          <w:sz w:val="20"/>
        </w:rPr>
        <w:t xml:space="preserve"> </w:t>
      </w:r>
      <w:r w:rsidR="008463C3" w:rsidRPr="008463C3">
        <w:rPr>
          <w:rFonts w:ascii="Arial" w:hAnsi="Arial" w:cs="Arial"/>
          <w:sz w:val="20"/>
        </w:rPr>
        <w:t>(maj, junij, julij, oktober)</w:t>
      </w:r>
      <w:r w:rsidR="00D45A9C">
        <w:rPr>
          <w:rFonts w:ascii="Arial" w:hAnsi="Arial" w:cs="Arial"/>
          <w:sz w:val="20"/>
        </w:rPr>
        <w:t xml:space="preserve"> </w:t>
      </w:r>
      <w:r w:rsidRPr="003839F6">
        <w:rPr>
          <w:rFonts w:ascii="Arial" w:hAnsi="Arial" w:cs="Arial"/>
          <w:sz w:val="20"/>
        </w:rPr>
        <w:t xml:space="preserve">je, skladno z določili zakona obravnavala in potrdila Komisija za odpravo posledic naravnih nesreč na stvareh. </w:t>
      </w:r>
    </w:p>
    <w:p w:rsidR="000F0F32" w:rsidRPr="003839F6" w:rsidRDefault="000F0F3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Kot to določata peti odstavek 14. člena in 30. člen zakona, je program pripravljen v okviru pristojnosti Ministrstva za okolje in prostor za izvajanje programa odprave posledic nesreče, in sicer za: </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izgradnjo geotehničnih objektov,</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rsidR="00DF7621" w:rsidRPr="003839F6" w:rsidRDefault="00DF7621" w:rsidP="00B74190">
      <w:pPr>
        <w:tabs>
          <w:tab w:val="left" w:pos="567"/>
        </w:tabs>
        <w:spacing w:line="260" w:lineRule="exact"/>
        <w:ind w:left="567" w:hanging="567"/>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 </w:t>
      </w:r>
      <w:r w:rsidRPr="003839F6">
        <w:rPr>
          <w:rFonts w:ascii="Arial" w:hAnsi="Arial" w:cs="Arial"/>
          <w:sz w:val="20"/>
        </w:rPr>
        <w:t>kulturnih spomenikov.</w:t>
      </w:r>
    </w:p>
    <w:p w:rsidR="00D67EB2" w:rsidRPr="003839F6" w:rsidRDefault="00D67EB2" w:rsidP="00B74190">
      <w:pPr>
        <w:spacing w:line="260" w:lineRule="exact"/>
        <w:rPr>
          <w:rFonts w:ascii="Arial" w:hAnsi="Arial" w:cs="Arial"/>
          <w:sz w:val="20"/>
        </w:rPr>
      </w:pPr>
    </w:p>
    <w:p w:rsidR="000F0F32" w:rsidRPr="003839F6" w:rsidRDefault="00D67EB2" w:rsidP="00B74190">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rsidR="000F0F32" w:rsidRPr="003839F6" w:rsidRDefault="000F0F3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numPr>
          <w:ilvl w:val="0"/>
          <w:numId w:val="7"/>
        </w:numPr>
        <w:spacing w:line="260" w:lineRule="exact"/>
        <w:ind w:left="0" w:firstLine="0"/>
        <w:jc w:val="left"/>
        <w:rPr>
          <w:rFonts w:ascii="Arial" w:hAnsi="Arial" w:cs="Arial"/>
          <w:b/>
          <w:sz w:val="20"/>
        </w:rPr>
      </w:pPr>
      <w:r w:rsidRPr="003839F6">
        <w:rPr>
          <w:rFonts w:ascii="Arial" w:hAnsi="Arial" w:cs="Arial"/>
          <w:b/>
          <w:sz w:val="20"/>
        </w:rPr>
        <w:t>Opis dosedanjih aktivnosti</w:t>
      </w:r>
    </w:p>
    <w:p w:rsidR="008C6CD0" w:rsidRPr="003839F6" w:rsidRDefault="008C6CD0" w:rsidP="00B74190">
      <w:pPr>
        <w:spacing w:line="260" w:lineRule="exact"/>
        <w:rPr>
          <w:rFonts w:ascii="Arial" w:hAnsi="Arial" w:cs="Arial"/>
          <w:b/>
          <w:i/>
          <w:sz w:val="20"/>
        </w:rPr>
      </w:pPr>
    </w:p>
    <w:p w:rsidR="00D67EB2" w:rsidRPr="003839F6" w:rsidRDefault="00D67EB2" w:rsidP="00B74190">
      <w:pPr>
        <w:numPr>
          <w:ilvl w:val="1"/>
          <w:numId w:val="7"/>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sidR="008C6CD0">
        <w:rPr>
          <w:rFonts w:ascii="Arial" w:hAnsi="Arial" w:cs="Arial"/>
          <w:b/>
          <w:i/>
          <w:sz w:val="20"/>
        </w:rPr>
        <w:t xml:space="preserve"> </w:t>
      </w:r>
    </w:p>
    <w:p w:rsidR="008C6CD0" w:rsidRDefault="008C6CD0" w:rsidP="008C6CD0">
      <w:pPr>
        <w:spacing w:line="260" w:lineRule="exact"/>
        <w:rPr>
          <w:rFonts w:ascii="Arial" w:hAnsi="Arial" w:cs="Arial"/>
          <w:b/>
          <w:i/>
          <w:sz w:val="20"/>
        </w:rPr>
      </w:pPr>
    </w:p>
    <w:p w:rsidR="008C6CD0" w:rsidRPr="008C6CD0" w:rsidRDefault="008C6CD0" w:rsidP="008C6CD0">
      <w:pPr>
        <w:spacing w:line="260" w:lineRule="exact"/>
        <w:rPr>
          <w:rFonts w:ascii="Arial" w:hAnsi="Arial" w:cs="Arial"/>
          <w:sz w:val="20"/>
        </w:rPr>
      </w:pPr>
      <w:r w:rsidRPr="008C6CD0">
        <w:rPr>
          <w:rFonts w:ascii="Arial" w:hAnsi="Arial" w:cs="Arial"/>
          <w:sz w:val="20"/>
        </w:rPr>
        <w:t>V letu 2018 so v Republiko Slovenijo prizadele štiri naravne nesreče, ki so bile zajete v oceno škode in jih je obravnavala Vlada Republike Slovenije.</w:t>
      </w:r>
    </w:p>
    <w:p w:rsidR="008C6CD0" w:rsidRDefault="008C6CD0" w:rsidP="00B74190">
      <w:pPr>
        <w:spacing w:line="260" w:lineRule="exact"/>
        <w:rPr>
          <w:rFonts w:ascii="Arial" w:hAnsi="Arial" w:cs="Arial"/>
          <w:b/>
          <w:i/>
          <w:sz w:val="20"/>
        </w:rPr>
      </w:pPr>
    </w:p>
    <w:p w:rsidR="008C6CD0" w:rsidRPr="008C6CD0" w:rsidRDefault="008C6CD0" w:rsidP="00B74190">
      <w:pPr>
        <w:spacing w:line="260" w:lineRule="exact"/>
        <w:rPr>
          <w:rFonts w:ascii="Arial" w:hAnsi="Arial" w:cs="Arial"/>
          <w:b/>
          <w:sz w:val="20"/>
        </w:rPr>
      </w:pPr>
      <w:r w:rsidRPr="008C6CD0">
        <w:rPr>
          <w:rFonts w:ascii="Arial" w:hAnsi="Arial" w:cs="Arial"/>
          <w:b/>
          <w:sz w:val="20"/>
        </w:rPr>
        <w:t>Neurje s poplavami med 4. in 6. majem 2018</w:t>
      </w:r>
    </w:p>
    <w:p w:rsidR="008C6CD0" w:rsidRDefault="008C6CD0" w:rsidP="00B74190">
      <w:pPr>
        <w:spacing w:line="260" w:lineRule="exact"/>
        <w:rPr>
          <w:rFonts w:ascii="Arial" w:hAnsi="Arial" w:cs="Arial"/>
          <w:b/>
          <w:sz w:val="20"/>
        </w:rPr>
      </w:pPr>
      <w:r w:rsidRPr="003839F6">
        <w:rPr>
          <w:rFonts w:ascii="Arial" w:hAnsi="Arial" w:cs="Arial"/>
          <w:sz w:val="20"/>
        </w:rPr>
        <w:t>S sklepom št. 84400-</w:t>
      </w:r>
      <w:r>
        <w:rPr>
          <w:rFonts w:ascii="Arial" w:hAnsi="Arial" w:cs="Arial"/>
          <w:sz w:val="20"/>
        </w:rPr>
        <w:t>7</w:t>
      </w:r>
      <w:r w:rsidRPr="003839F6">
        <w:rPr>
          <w:rFonts w:ascii="Arial" w:hAnsi="Arial" w:cs="Arial"/>
          <w:sz w:val="20"/>
        </w:rPr>
        <w:t>/201</w:t>
      </w:r>
      <w:r>
        <w:rPr>
          <w:rFonts w:ascii="Arial" w:hAnsi="Arial" w:cs="Arial"/>
          <w:sz w:val="20"/>
        </w:rPr>
        <w:t>8</w:t>
      </w:r>
      <w:r w:rsidRPr="003839F6">
        <w:rPr>
          <w:rFonts w:ascii="Arial" w:hAnsi="Arial" w:cs="Arial"/>
          <w:sz w:val="20"/>
        </w:rPr>
        <w:t>/</w:t>
      </w:r>
      <w:r>
        <w:rPr>
          <w:rFonts w:ascii="Arial" w:hAnsi="Arial" w:cs="Arial"/>
          <w:sz w:val="20"/>
        </w:rPr>
        <w:t>4</w:t>
      </w:r>
      <w:r w:rsidRPr="003839F6">
        <w:rPr>
          <w:rFonts w:ascii="Arial" w:hAnsi="Arial" w:cs="Arial"/>
          <w:sz w:val="20"/>
        </w:rPr>
        <w:t xml:space="preserve"> z dne </w:t>
      </w:r>
      <w:r>
        <w:rPr>
          <w:rFonts w:ascii="Arial" w:hAnsi="Arial" w:cs="Arial"/>
          <w:sz w:val="20"/>
        </w:rPr>
        <w:t>18</w:t>
      </w:r>
      <w:r w:rsidRPr="003839F6">
        <w:rPr>
          <w:rFonts w:ascii="Arial" w:hAnsi="Arial" w:cs="Arial"/>
          <w:sz w:val="20"/>
        </w:rPr>
        <w:t>. 1</w:t>
      </w:r>
      <w:r>
        <w:rPr>
          <w:rFonts w:ascii="Arial" w:hAnsi="Arial" w:cs="Arial"/>
          <w:sz w:val="20"/>
        </w:rPr>
        <w:t>0</w:t>
      </w:r>
      <w:r w:rsidRPr="003839F6">
        <w:rPr>
          <w:rFonts w:ascii="Arial" w:hAnsi="Arial" w:cs="Arial"/>
          <w:sz w:val="20"/>
        </w:rPr>
        <w:t>. 201</w:t>
      </w:r>
      <w:r>
        <w:rPr>
          <w:rFonts w:ascii="Arial" w:hAnsi="Arial" w:cs="Arial"/>
          <w:sz w:val="20"/>
        </w:rPr>
        <w:t>8</w:t>
      </w:r>
      <w:r w:rsidRPr="003839F6">
        <w:rPr>
          <w:rFonts w:ascii="Arial" w:hAnsi="Arial" w:cs="Arial"/>
          <w:sz w:val="20"/>
        </w:rPr>
        <w:t xml:space="preserve"> se je Vlada Republike Slovenije seznanila </w:t>
      </w:r>
      <w:r>
        <w:rPr>
          <w:rFonts w:ascii="Arial" w:hAnsi="Arial" w:cs="Arial"/>
          <w:sz w:val="20"/>
        </w:rPr>
        <w:t>s</w:t>
      </w:r>
      <w:r w:rsidRPr="003839F6">
        <w:rPr>
          <w:rFonts w:ascii="Arial" w:hAnsi="Arial" w:cs="Arial"/>
          <w:sz w:val="20"/>
        </w:rPr>
        <w:t xml:space="preserve"> </w:t>
      </w:r>
      <w:r w:rsidRPr="00486DAB">
        <w:rPr>
          <w:rFonts w:ascii="Arial" w:hAnsi="Arial" w:cs="Arial"/>
          <w:sz w:val="20"/>
        </w:rPr>
        <w:t>končno oceno neposredne škode na stvareh zaradi posledic neurja s poplavami med 4. in 6. majem 2018 na območju Koroške, Podravske, Pomurske in Vzhodnoštajerske regije, ki v 40 občinah skupno znaša 6.005.405,97 evra in jo je 6. avgusta 2018 verificirala Državna komisija za ocenjevanje škode po naravnih in drugih nesrečah. Od skupnega zneska neposredne škode znaša škoda na kmetijskih zemljiščih 665.524,44 evra, škoda na stavbah 453.875,09 evra, škoda na gradbeno-inženirskih objektih 971.102,1</w:t>
      </w:r>
      <w:r>
        <w:rPr>
          <w:rFonts w:ascii="Arial" w:hAnsi="Arial" w:cs="Arial"/>
          <w:sz w:val="20"/>
        </w:rPr>
        <w:t xml:space="preserve">3 evra, škoda na gozdnih cestah </w:t>
      </w:r>
      <w:r w:rsidRPr="00486DAB">
        <w:rPr>
          <w:rFonts w:ascii="Arial" w:hAnsi="Arial" w:cs="Arial"/>
          <w:sz w:val="20"/>
        </w:rPr>
        <w:t>21.970,00 evra, škoda na vodotokih 3.610.173,65 evra in škoda na državnih cestah 282.760,66 evra. Škoda v stavbah, ki so kulturna dediščina, je zajeta v delni škodi na stavbah</w:t>
      </w:r>
      <w:r>
        <w:rPr>
          <w:rFonts w:ascii="Arial" w:hAnsi="Arial" w:cs="Arial"/>
          <w:sz w:val="20"/>
        </w:rPr>
        <w:t>.</w:t>
      </w:r>
    </w:p>
    <w:p w:rsidR="008C6CD0" w:rsidRDefault="008C6CD0" w:rsidP="00B74190">
      <w:pPr>
        <w:spacing w:line="260" w:lineRule="exact"/>
        <w:rPr>
          <w:rFonts w:ascii="Arial" w:hAnsi="Arial" w:cs="Arial"/>
          <w:b/>
          <w:sz w:val="20"/>
        </w:rPr>
      </w:pPr>
    </w:p>
    <w:p w:rsidR="00D67EB2" w:rsidRPr="008C6CD0" w:rsidRDefault="008C6CD0" w:rsidP="00B74190">
      <w:pPr>
        <w:spacing w:line="260" w:lineRule="exact"/>
        <w:rPr>
          <w:rFonts w:ascii="Arial" w:hAnsi="Arial" w:cs="Arial"/>
          <w:b/>
          <w:i/>
          <w:sz w:val="20"/>
        </w:rPr>
      </w:pPr>
      <w:r w:rsidRPr="008C6CD0">
        <w:rPr>
          <w:rFonts w:ascii="Arial" w:hAnsi="Arial" w:cs="Arial"/>
          <w:b/>
          <w:sz w:val="20"/>
        </w:rPr>
        <w:t>Neurj</w:t>
      </w:r>
      <w:r>
        <w:rPr>
          <w:rFonts w:ascii="Arial" w:hAnsi="Arial" w:cs="Arial"/>
          <w:b/>
          <w:sz w:val="20"/>
        </w:rPr>
        <w:t>e</w:t>
      </w:r>
      <w:r w:rsidRPr="008C6CD0">
        <w:rPr>
          <w:rFonts w:ascii="Arial" w:hAnsi="Arial" w:cs="Arial"/>
          <w:b/>
          <w:sz w:val="20"/>
        </w:rPr>
        <w:t xml:space="preserve"> s poplavami in točo 8. junija 2018</w:t>
      </w:r>
    </w:p>
    <w:p w:rsidR="00AD795C" w:rsidRPr="00AD795C" w:rsidRDefault="00515B45" w:rsidP="00486DAB">
      <w:pPr>
        <w:autoSpaceDE w:val="0"/>
        <w:autoSpaceDN w:val="0"/>
        <w:adjustRightInd w:val="0"/>
        <w:spacing w:line="260" w:lineRule="exact"/>
        <w:rPr>
          <w:rFonts w:ascii="Arial" w:hAnsi="Arial" w:cs="Arial"/>
          <w:sz w:val="20"/>
        </w:rPr>
      </w:pPr>
      <w:r w:rsidRPr="003839F6">
        <w:rPr>
          <w:rFonts w:ascii="Arial" w:hAnsi="Arial" w:cs="Arial"/>
          <w:sz w:val="20"/>
        </w:rPr>
        <w:t>S sklepom št. 84400-</w:t>
      </w:r>
      <w:r w:rsidR="00340B9C">
        <w:rPr>
          <w:rFonts w:ascii="Arial" w:hAnsi="Arial" w:cs="Arial"/>
          <w:sz w:val="20"/>
        </w:rPr>
        <w:t>4</w:t>
      </w:r>
      <w:r w:rsidR="00DF7621" w:rsidRPr="003839F6">
        <w:rPr>
          <w:rFonts w:ascii="Arial" w:hAnsi="Arial" w:cs="Arial"/>
          <w:sz w:val="20"/>
        </w:rPr>
        <w:t>/201</w:t>
      </w:r>
      <w:r w:rsidR="00486DAB">
        <w:rPr>
          <w:rFonts w:ascii="Arial" w:hAnsi="Arial" w:cs="Arial"/>
          <w:sz w:val="20"/>
        </w:rPr>
        <w:t>8</w:t>
      </w:r>
      <w:r w:rsidR="00DF7621" w:rsidRPr="003839F6">
        <w:rPr>
          <w:rFonts w:ascii="Arial" w:hAnsi="Arial" w:cs="Arial"/>
          <w:sz w:val="20"/>
        </w:rPr>
        <w:t>/</w:t>
      </w:r>
      <w:r w:rsidR="00340B9C">
        <w:rPr>
          <w:rFonts w:ascii="Arial" w:hAnsi="Arial" w:cs="Arial"/>
          <w:sz w:val="20"/>
        </w:rPr>
        <w:t>12</w:t>
      </w:r>
      <w:r w:rsidR="00D67EB2" w:rsidRPr="003839F6">
        <w:rPr>
          <w:rFonts w:ascii="Arial" w:hAnsi="Arial" w:cs="Arial"/>
          <w:sz w:val="20"/>
        </w:rPr>
        <w:t xml:space="preserve"> z dne </w:t>
      </w:r>
      <w:r w:rsidR="00486DAB">
        <w:rPr>
          <w:rFonts w:ascii="Arial" w:hAnsi="Arial" w:cs="Arial"/>
          <w:sz w:val="20"/>
        </w:rPr>
        <w:t>8</w:t>
      </w:r>
      <w:r w:rsidR="000D2467" w:rsidRPr="003839F6">
        <w:rPr>
          <w:rFonts w:ascii="Arial" w:hAnsi="Arial" w:cs="Arial"/>
          <w:sz w:val="20"/>
        </w:rPr>
        <w:t xml:space="preserve">. </w:t>
      </w:r>
      <w:r w:rsidR="00385AE3" w:rsidRPr="003839F6">
        <w:rPr>
          <w:rFonts w:ascii="Arial" w:hAnsi="Arial" w:cs="Arial"/>
          <w:sz w:val="20"/>
        </w:rPr>
        <w:t>1</w:t>
      </w:r>
      <w:r w:rsidR="00340B9C">
        <w:rPr>
          <w:rFonts w:ascii="Arial" w:hAnsi="Arial" w:cs="Arial"/>
          <w:sz w:val="20"/>
        </w:rPr>
        <w:t>1</w:t>
      </w:r>
      <w:r w:rsidR="000D2467" w:rsidRPr="003839F6">
        <w:rPr>
          <w:rFonts w:ascii="Arial" w:hAnsi="Arial" w:cs="Arial"/>
          <w:sz w:val="20"/>
        </w:rPr>
        <w:t xml:space="preserve">. </w:t>
      </w:r>
      <w:r w:rsidR="00D67EB2" w:rsidRPr="003839F6">
        <w:rPr>
          <w:rFonts w:ascii="Arial" w:hAnsi="Arial" w:cs="Arial"/>
          <w:sz w:val="20"/>
        </w:rPr>
        <w:t>201</w:t>
      </w:r>
      <w:r w:rsidR="00486DAB">
        <w:rPr>
          <w:rFonts w:ascii="Arial" w:hAnsi="Arial" w:cs="Arial"/>
          <w:sz w:val="20"/>
        </w:rPr>
        <w:t>8</w:t>
      </w:r>
      <w:r w:rsidR="00D67EB2" w:rsidRPr="003839F6">
        <w:rPr>
          <w:rFonts w:ascii="Arial" w:hAnsi="Arial" w:cs="Arial"/>
          <w:sz w:val="20"/>
        </w:rPr>
        <w:t xml:space="preserve"> se je Vlada</w:t>
      </w:r>
      <w:r w:rsidRPr="003839F6">
        <w:rPr>
          <w:rFonts w:ascii="Arial" w:hAnsi="Arial" w:cs="Arial"/>
          <w:sz w:val="20"/>
        </w:rPr>
        <w:t xml:space="preserve"> Republike Slovenije seznanila </w:t>
      </w:r>
      <w:r w:rsidR="00486DAB">
        <w:rPr>
          <w:rFonts w:ascii="Arial" w:hAnsi="Arial" w:cs="Arial"/>
          <w:sz w:val="20"/>
        </w:rPr>
        <w:t>s</w:t>
      </w:r>
      <w:r w:rsidR="00D67EB2" w:rsidRPr="003839F6">
        <w:rPr>
          <w:rFonts w:ascii="Arial" w:hAnsi="Arial" w:cs="Arial"/>
          <w:sz w:val="20"/>
        </w:rPr>
        <w:t xml:space="preserve"> </w:t>
      </w:r>
      <w:r w:rsidR="00486DAB" w:rsidRPr="00486DAB">
        <w:rPr>
          <w:rFonts w:ascii="Arial" w:hAnsi="Arial" w:cs="Arial"/>
          <w:sz w:val="20"/>
        </w:rPr>
        <w:t xml:space="preserve">končno oceno neposredne škode na stvareh zaradi posledic </w:t>
      </w:r>
      <w:r w:rsidR="00340B9C" w:rsidRPr="00340B9C">
        <w:rPr>
          <w:rFonts w:ascii="Arial" w:hAnsi="Arial" w:cs="Arial"/>
          <w:sz w:val="20"/>
        </w:rPr>
        <w:t>neurja s poplavami in točo 8. junija 2018 na območju Dolenjske, Podravja, Pomurja in Zahodno</w:t>
      </w:r>
      <w:r w:rsidR="00340B9C">
        <w:rPr>
          <w:rFonts w:ascii="Arial" w:hAnsi="Arial" w:cs="Arial"/>
          <w:sz w:val="20"/>
        </w:rPr>
        <w:t xml:space="preserve"> </w:t>
      </w:r>
      <w:r w:rsidR="00340B9C" w:rsidRPr="00340B9C">
        <w:rPr>
          <w:rFonts w:ascii="Arial" w:hAnsi="Arial" w:cs="Arial"/>
          <w:sz w:val="20"/>
        </w:rPr>
        <w:t>štajerske regije, ki v 40 občinah skupno znaša 13.319.664,77 evra in jo je 3. septembra 2018 verificirala Državna komisija za ocenjevanje škode po naravnih in drugih nesrečah (v nadaljnjem besedilu: Državna komisija). Od skupnega zneska neposredne škode znaša škoda na kmetijskih zemljiščih 68.219,48 evra, škoda na uničenem objektu 10.366,99 evra, škoda na stavbah 5.090.829,53 evra, škoda na gradbeno-inženirskih objektih 1.842.415,39 evra, škoda na gozdnih cestah 128.615,00 evra, škoda na vodotokih 4.367.779,93 evra, škoda na državnih cestah 96.004,57 evra in škoda v gospodarstvu 1.715.433,88 evra. Škoda v stavbah, ki so kulturna dediščina, je zajeta v delni škodi na stavbah</w:t>
      </w:r>
      <w:r w:rsidR="00D20445">
        <w:rPr>
          <w:rFonts w:ascii="Arial" w:hAnsi="Arial" w:cs="Arial"/>
          <w:sz w:val="20"/>
        </w:rPr>
        <w:t>.</w:t>
      </w:r>
    </w:p>
    <w:p w:rsidR="008C6CD0" w:rsidRDefault="008C6CD0" w:rsidP="00D138EC">
      <w:pPr>
        <w:tabs>
          <w:tab w:val="left" w:pos="360"/>
        </w:tabs>
        <w:spacing w:line="260" w:lineRule="exact"/>
        <w:rPr>
          <w:rFonts w:ascii="Arial" w:hAnsi="Arial" w:cs="Arial"/>
          <w:sz w:val="20"/>
        </w:rPr>
      </w:pPr>
    </w:p>
    <w:p w:rsidR="008C6CD0" w:rsidRPr="008C6CD0" w:rsidRDefault="008C6CD0" w:rsidP="008C6CD0">
      <w:pPr>
        <w:spacing w:line="260" w:lineRule="exact"/>
        <w:rPr>
          <w:rFonts w:ascii="Arial" w:hAnsi="Arial" w:cs="Arial"/>
          <w:b/>
          <w:sz w:val="20"/>
        </w:rPr>
      </w:pPr>
      <w:r>
        <w:rPr>
          <w:rFonts w:ascii="Arial" w:hAnsi="Arial" w:cs="Arial"/>
          <w:b/>
          <w:sz w:val="20"/>
        </w:rPr>
        <w:lastRenderedPageBreak/>
        <w:t>Neurje</w:t>
      </w:r>
      <w:r w:rsidRPr="008C6CD0">
        <w:rPr>
          <w:rFonts w:ascii="Arial" w:hAnsi="Arial" w:cs="Arial"/>
          <w:b/>
          <w:sz w:val="20"/>
        </w:rPr>
        <w:t xml:space="preserve"> z vetrom, dežjem ter poplavami 13. julija 2018</w:t>
      </w:r>
    </w:p>
    <w:p w:rsidR="008C6CD0" w:rsidRDefault="008C6CD0" w:rsidP="00D138EC">
      <w:pPr>
        <w:tabs>
          <w:tab w:val="left" w:pos="360"/>
        </w:tabs>
        <w:spacing w:line="260" w:lineRule="exact"/>
        <w:rPr>
          <w:rFonts w:ascii="Arial" w:hAnsi="Arial" w:cs="Arial"/>
          <w:sz w:val="20"/>
        </w:rPr>
      </w:pPr>
      <w:r w:rsidRPr="003839F6">
        <w:rPr>
          <w:rFonts w:ascii="Arial" w:hAnsi="Arial" w:cs="Arial"/>
          <w:sz w:val="20"/>
        </w:rPr>
        <w:t>S sklepom št. 84400-</w:t>
      </w:r>
      <w:r w:rsidR="006C4F9A">
        <w:rPr>
          <w:rFonts w:ascii="Arial" w:hAnsi="Arial" w:cs="Arial"/>
          <w:sz w:val="20"/>
        </w:rPr>
        <w:t>1</w:t>
      </w:r>
      <w:r w:rsidRPr="003839F6">
        <w:rPr>
          <w:rFonts w:ascii="Arial" w:hAnsi="Arial" w:cs="Arial"/>
          <w:sz w:val="20"/>
        </w:rPr>
        <w:t>/201</w:t>
      </w:r>
      <w:r w:rsidR="006C4F9A">
        <w:rPr>
          <w:rFonts w:ascii="Arial" w:hAnsi="Arial" w:cs="Arial"/>
          <w:sz w:val="20"/>
        </w:rPr>
        <w:t>9</w:t>
      </w:r>
      <w:r w:rsidRPr="003839F6">
        <w:rPr>
          <w:rFonts w:ascii="Arial" w:hAnsi="Arial" w:cs="Arial"/>
          <w:sz w:val="20"/>
        </w:rPr>
        <w:t>/</w:t>
      </w:r>
      <w:r w:rsidR="006C4F9A">
        <w:rPr>
          <w:rFonts w:ascii="Arial" w:hAnsi="Arial" w:cs="Arial"/>
          <w:sz w:val="20"/>
        </w:rPr>
        <w:t>3</w:t>
      </w:r>
      <w:r w:rsidRPr="003839F6">
        <w:rPr>
          <w:rFonts w:ascii="Arial" w:hAnsi="Arial" w:cs="Arial"/>
          <w:sz w:val="20"/>
        </w:rPr>
        <w:t xml:space="preserve"> z dne </w:t>
      </w:r>
      <w:r w:rsidR="006C4F9A">
        <w:rPr>
          <w:rFonts w:ascii="Arial" w:hAnsi="Arial" w:cs="Arial"/>
          <w:sz w:val="20"/>
        </w:rPr>
        <w:t>14</w:t>
      </w:r>
      <w:r w:rsidRPr="003839F6">
        <w:rPr>
          <w:rFonts w:ascii="Arial" w:hAnsi="Arial" w:cs="Arial"/>
          <w:sz w:val="20"/>
        </w:rPr>
        <w:t xml:space="preserve">. </w:t>
      </w:r>
      <w:r w:rsidR="006C4F9A">
        <w:rPr>
          <w:rFonts w:ascii="Arial" w:hAnsi="Arial" w:cs="Arial"/>
          <w:sz w:val="20"/>
        </w:rPr>
        <w:t>2</w:t>
      </w:r>
      <w:r w:rsidRPr="003839F6">
        <w:rPr>
          <w:rFonts w:ascii="Arial" w:hAnsi="Arial" w:cs="Arial"/>
          <w:sz w:val="20"/>
        </w:rPr>
        <w:t>. 201</w:t>
      </w:r>
      <w:r w:rsidR="006C4F9A">
        <w:rPr>
          <w:rFonts w:ascii="Arial" w:hAnsi="Arial" w:cs="Arial"/>
          <w:sz w:val="20"/>
        </w:rPr>
        <w:t>9</w:t>
      </w:r>
      <w:r w:rsidRPr="003839F6">
        <w:rPr>
          <w:rFonts w:ascii="Arial" w:hAnsi="Arial" w:cs="Arial"/>
          <w:sz w:val="20"/>
        </w:rPr>
        <w:t xml:space="preserve"> se je Vlada Republike Slovenije seznanila </w:t>
      </w:r>
      <w:r>
        <w:rPr>
          <w:rFonts w:ascii="Arial" w:hAnsi="Arial" w:cs="Arial"/>
          <w:sz w:val="20"/>
        </w:rPr>
        <w:t>s</w:t>
      </w:r>
      <w:r w:rsidRPr="003839F6">
        <w:rPr>
          <w:rFonts w:ascii="Arial" w:hAnsi="Arial" w:cs="Arial"/>
          <w:sz w:val="20"/>
        </w:rPr>
        <w:t xml:space="preserve"> </w:t>
      </w:r>
      <w:r w:rsidRPr="00486DAB">
        <w:rPr>
          <w:rFonts w:ascii="Arial" w:hAnsi="Arial" w:cs="Arial"/>
          <w:sz w:val="20"/>
        </w:rPr>
        <w:t>končno oceno neposredne škode</w:t>
      </w:r>
      <w:r w:rsidR="006C4F9A">
        <w:rPr>
          <w:rFonts w:ascii="Arial" w:hAnsi="Arial" w:cs="Arial"/>
          <w:sz w:val="20"/>
        </w:rPr>
        <w:t xml:space="preserve"> </w:t>
      </w:r>
      <w:r w:rsidR="006C4F9A" w:rsidRPr="006C4F9A">
        <w:rPr>
          <w:rFonts w:ascii="Arial" w:hAnsi="Arial" w:cs="Arial"/>
          <w:sz w:val="20"/>
        </w:rPr>
        <w:t>na stvareh zaradi posledic neurja z vetrom in dežjem ter poplavami 13. julija 2018 na območju treh občin Ljubljanske regije in ene občine v Zasavju, ki skupno znaša 4.519.916,41 evra in jo je 5. februarja 2019 verificirala Državna komisija za ocenjevanje škode po naravnih in drugih nesrečah (v nadaljnjem besedilu: Državna komisija). Od skupnega zneska neposredne škode znaša škoda na kmetijskih zemljiščih 163.642,26 evra, delna škoda na stavbah 203.552,87 evra, škoda na gradbeno-inženirskih objektih 1.469.259,92 evra, škoda na vodotokih 2.208.694,03 evra, škoda na gozdnih cestah 80.045,00 evra, škoda na ribah 7.616,52 evra, škoda na državnih cestah 340.000,00 evra in škoda v gospodarstvu 47.105,81 evra</w:t>
      </w:r>
      <w:r w:rsidR="006C4F9A">
        <w:rPr>
          <w:rFonts w:cs="Arial"/>
        </w:rPr>
        <w:t>.</w:t>
      </w:r>
    </w:p>
    <w:p w:rsidR="008C6CD0" w:rsidRDefault="008C6CD0" w:rsidP="00D138EC">
      <w:pPr>
        <w:tabs>
          <w:tab w:val="left" w:pos="360"/>
        </w:tabs>
        <w:spacing w:line="260" w:lineRule="exact"/>
        <w:rPr>
          <w:rFonts w:ascii="Arial" w:hAnsi="Arial" w:cs="Arial"/>
          <w:sz w:val="20"/>
        </w:rPr>
      </w:pPr>
    </w:p>
    <w:p w:rsidR="008C6CD0" w:rsidRPr="008C6CD0" w:rsidRDefault="008C6CD0" w:rsidP="008C6CD0">
      <w:pPr>
        <w:spacing w:line="260" w:lineRule="exact"/>
        <w:rPr>
          <w:rFonts w:ascii="Arial" w:hAnsi="Arial" w:cs="Arial"/>
          <w:b/>
          <w:sz w:val="20"/>
        </w:rPr>
      </w:pPr>
      <w:r>
        <w:rPr>
          <w:rFonts w:ascii="Arial" w:hAnsi="Arial" w:cs="Arial"/>
          <w:b/>
          <w:sz w:val="20"/>
        </w:rPr>
        <w:t>Neurje</w:t>
      </w:r>
      <w:r w:rsidRPr="008C6CD0">
        <w:rPr>
          <w:rFonts w:ascii="Arial" w:hAnsi="Arial" w:cs="Arial"/>
          <w:b/>
          <w:sz w:val="20"/>
        </w:rPr>
        <w:t xml:space="preserve"> z </w:t>
      </w:r>
      <w:r>
        <w:rPr>
          <w:rFonts w:ascii="Arial" w:hAnsi="Arial" w:cs="Arial"/>
          <w:b/>
          <w:sz w:val="20"/>
        </w:rPr>
        <w:t xml:space="preserve">močnim </w:t>
      </w:r>
      <w:r w:rsidRPr="008C6CD0">
        <w:rPr>
          <w:rFonts w:ascii="Arial" w:hAnsi="Arial" w:cs="Arial"/>
          <w:b/>
          <w:sz w:val="20"/>
        </w:rPr>
        <w:t>vetrom</w:t>
      </w:r>
      <w:r>
        <w:rPr>
          <w:rFonts w:ascii="Arial" w:hAnsi="Arial" w:cs="Arial"/>
          <w:b/>
          <w:sz w:val="20"/>
        </w:rPr>
        <w:t xml:space="preserve"> in</w:t>
      </w:r>
      <w:r w:rsidRPr="008C6CD0">
        <w:rPr>
          <w:rFonts w:ascii="Arial" w:hAnsi="Arial" w:cs="Arial"/>
          <w:b/>
          <w:sz w:val="20"/>
        </w:rPr>
        <w:t xml:space="preserve"> poplavami </w:t>
      </w:r>
      <w:r>
        <w:rPr>
          <w:rFonts w:ascii="Arial" w:hAnsi="Arial" w:cs="Arial"/>
          <w:b/>
          <w:sz w:val="20"/>
        </w:rPr>
        <w:t>29. in 30. oktobra</w:t>
      </w:r>
      <w:r w:rsidRPr="008C6CD0">
        <w:rPr>
          <w:rFonts w:ascii="Arial" w:hAnsi="Arial" w:cs="Arial"/>
          <w:b/>
          <w:sz w:val="20"/>
        </w:rPr>
        <w:t xml:space="preserve"> 2018</w:t>
      </w:r>
    </w:p>
    <w:p w:rsidR="008C6CD0" w:rsidRDefault="008C6CD0" w:rsidP="008C6CD0">
      <w:pPr>
        <w:tabs>
          <w:tab w:val="left" w:pos="360"/>
        </w:tabs>
        <w:spacing w:line="260" w:lineRule="exact"/>
        <w:rPr>
          <w:rFonts w:ascii="Arial" w:hAnsi="Arial" w:cs="Arial"/>
          <w:sz w:val="20"/>
        </w:rPr>
      </w:pPr>
      <w:r w:rsidRPr="003839F6">
        <w:rPr>
          <w:rFonts w:ascii="Arial" w:hAnsi="Arial" w:cs="Arial"/>
          <w:sz w:val="20"/>
        </w:rPr>
        <w:t>S sklepom št. 84400-</w:t>
      </w:r>
      <w:r w:rsidR="006C4F9A">
        <w:rPr>
          <w:rFonts w:ascii="Arial" w:hAnsi="Arial" w:cs="Arial"/>
          <w:sz w:val="20"/>
        </w:rPr>
        <w:t>2</w:t>
      </w:r>
      <w:r w:rsidRPr="003839F6">
        <w:rPr>
          <w:rFonts w:ascii="Arial" w:hAnsi="Arial" w:cs="Arial"/>
          <w:sz w:val="20"/>
        </w:rPr>
        <w:t>/201</w:t>
      </w:r>
      <w:r w:rsidR="006C4F9A">
        <w:rPr>
          <w:rFonts w:ascii="Arial" w:hAnsi="Arial" w:cs="Arial"/>
          <w:sz w:val="20"/>
        </w:rPr>
        <w:t>9</w:t>
      </w:r>
      <w:r w:rsidRPr="003839F6">
        <w:rPr>
          <w:rFonts w:ascii="Arial" w:hAnsi="Arial" w:cs="Arial"/>
          <w:sz w:val="20"/>
        </w:rPr>
        <w:t>/</w:t>
      </w:r>
      <w:r w:rsidR="006C4F9A">
        <w:rPr>
          <w:rFonts w:ascii="Arial" w:hAnsi="Arial" w:cs="Arial"/>
          <w:sz w:val="20"/>
        </w:rPr>
        <w:t>3</w:t>
      </w:r>
      <w:r w:rsidRPr="003839F6">
        <w:rPr>
          <w:rFonts w:ascii="Arial" w:hAnsi="Arial" w:cs="Arial"/>
          <w:sz w:val="20"/>
        </w:rPr>
        <w:t xml:space="preserve"> z dne </w:t>
      </w:r>
      <w:r w:rsidR="006C4F9A">
        <w:rPr>
          <w:rFonts w:ascii="Arial" w:hAnsi="Arial" w:cs="Arial"/>
          <w:sz w:val="20"/>
        </w:rPr>
        <w:t>7</w:t>
      </w:r>
      <w:r w:rsidRPr="003839F6">
        <w:rPr>
          <w:rFonts w:ascii="Arial" w:hAnsi="Arial" w:cs="Arial"/>
          <w:sz w:val="20"/>
        </w:rPr>
        <w:t xml:space="preserve">. </w:t>
      </w:r>
      <w:r w:rsidR="006C4F9A">
        <w:rPr>
          <w:rFonts w:ascii="Arial" w:hAnsi="Arial" w:cs="Arial"/>
          <w:sz w:val="20"/>
        </w:rPr>
        <w:t>2</w:t>
      </w:r>
      <w:r w:rsidRPr="003839F6">
        <w:rPr>
          <w:rFonts w:ascii="Arial" w:hAnsi="Arial" w:cs="Arial"/>
          <w:sz w:val="20"/>
        </w:rPr>
        <w:t>. 201</w:t>
      </w:r>
      <w:r w:rsidR="006C4F9A">
        <w:rPr>
          <w:rFonts w:ascii="Arial" w:hAnsi="Arial" w:cs="Arial"/>
          <w:sz w:val="20"/>
        </w:rPr>
        <w:t>9</w:t>
      </w:r>
      <w:r w:rsidRPr="003839F6">
        <w:rPr>
          <w:rFonts w:ascii="Arial" w:hAnsi="Arial" w:cs="Arial"/>
          <w:sz w:val="20"/>
        </w:rPr>
        <w:t xml:space="preserve"> se je Vlada Republike Slovenije seznanila </w:t>
      </w:r>
      <w:r>
        <w:rPr>
          <w:rFonts w:ascii="Arial" w:hAnsi="Arial" w:cs="Arial"/>
          <w:sz w:val="20"/>
        </w:rPr>
        <w:t>s</w:t>
      </w:r>
      <w:r w:rsidRPr="003839F6">
        <w:rPr>
          <w:rFonts w:ascii="Arial" w:hAnsi="Arial" w:cs="Arial"/>
          <w:sz w:val="20"/>
        </w:rPr>
        <w:t xml:space="preserve"> </w:t>
      </w:r>
      <w:r w:rsidRPr="00486DAB">
        <w:rPr>
          <w:rFonts w:ascii="Arial" w:hAnsi="Arial" w:cs="Arial"/>
          <w:sz w:val="20"/>
        </w:rPr>
        <w:t>končno oceno neposredne škode</w:t>
      </w:r>
      <w:r w:rsidR="006C4F9A">
        <w:rPr>
          <w:rFonts w:ascii="Arial" w:hAnsi="Arial" w:cs="Arial"/>
          <w:sz w:val="20"/>
        </w:rPr>
        <w:t xml:space="preserve"> </w:t>
      </w:r>
      <w:r w:rsidR="006C4F9A" w:rsidRPr="006C4F9A">
        <w:rPr>
          <w:rFonts w:ascii="Arial" w:hAnsi="Arial" w:cs="Arial"/>
          <w:sz w:val="20"/>
        </w:rPr>
        <w:t>na stvareh zaradi posledic neurja z močnim vetrom in poplavami 29. in 30. oktobra 2018 na območju Gorenjske, Koroške, Ljubljanske, Notranjske, Obalne, Podravske, Severno primorske, Vzhodnoštajerske in Zahodnoštajerske regije, ki v 71 občinah skupno znaša 49.808.388,48 evra in jo je 14. januarja 2019 verificirala Državna komisija za ocenjevanje škode po naravnih in drugih nesrečah. Od skupnega zneska neposredne škode znaša škoda na kmetijskih zemljiščih 2.117.223,43 evra, škoda v gozdovih 848.748,17 evra, škoda na uničenih objektih 108.967,14 evra, delna škoda na stavbah 225.766,51 evra, škoda na gradbeno-inženirskih objektih 2.589.905,95 evra, škoda na vodotokih 38.730.018,88 evra, škoda na gozdnih cestah 2.117.058,00 evra, škoda na ribah 2.350,39 evra, škoda na državnih cestah 827.654,55 evra in škoda v gospodarstvu 2.240.695,46 evra. Škoda v stavbah, ki so kulturna dediščina, je zajeta v delni škodi na stavbah.</w:t>
      </w:r>
    </w:p>
    <w:p w:rsidR="008C6CD0" w:rsidRDefault="008C6CD0" w:rsidP="00D138EC">
      <w:pPr>
        <w:tabs>
          <w:tab w:val="left" w:pos="360"/>
        </w:tabs>
        <w:spacing w:line="260" w:lineRule="exact"/>
        <w:rPr>
          <w:rFonts w:ascii="Arial" w:hAnsi="Arial" w:cs="Arial"/>
          <w:sz w:val="20"/>
        </w:rPr>
      </w:pPr>
    </w:p>
    <w:p w:rsidR="00D67EB2" w:rsidRPr="003839F6" w:rsidRDefault="00301CAB" w:rsidP="00B74190">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v vseh 4 naravnih nesrečah ugotovila</w:t>
      </w:r>
      <w:r w:rsidRPr="003839F6">
        <w:rPr>
          <w:rFonts w:ascii="Arial" w:hAnsi="Arial" w:cs="Arial"/>
          <w:sz w:val="20"/>
          <w:lang w:eastAsia="en-US"/>
        </w:rPr>
        <w:t xml:space="preserve">, da končna ocena neposredne škode presega 0,3 promile načrtovanih prihodkov </w:t>
      </w:r>
      <w:r w:rsidR="00385AE3" w:rsidRPr="003839F6">
        <w:rPr>
          <w:rFonts w:ascii="Arial" w:hAnsi="Arial" w:cs="Arial"/>
          <w:sz w:val="20"/>
          <w:lang w:eastAsia="en-US"/>
        </w:rPr>
        <w:t>državnega proračuna za leto 201</w:t>
      </w:r>
      <w:r w:rsidR="00486DAB">
        <w:rPr>
          <w:rFonts w:ascii="Arial" w:hAnsi="Arial" w:cs="Arial"/>
          <w:sz w:val="20"/>
          <w:lang w:eastAsia="en-US"/>
        </w:rPr>
        <w:t>8</w:t>
      </w:r>
      <w:r w:rsidRPr="003839F6">
        <w:rPr>
          <w:rFonts w:ascii="Arial" w:hAnsi="Arial" w:cs="Arial"/>
          <w:sz w:val="20"/>
          <w:lang w:eastAsia="en-US"/>
        </w:rPr>
        <w:t xml:space="preserve"> </w:t>
      </w:r>
      <w:r w:rsidRPr="00486DAB">
        <w:rPr>
          <w:rFonts w:ascii="Arial" w:hAnsi="Arial" w:cs="Arial"/>
          <w:sz w:val="20"/>
          <w:lang w:eastAsia="en-US"/>
        </w:rPr>
        <w:t>(</w:t>
      </w:r>
      <w:r w:rsidR="00486DAB" w:rsidRPr="00486DAB">
        <w:rPr>
          <w:rFonts w:ascii="Arial" w:hAnsi="Arial" w:cs="Arial"/>
          <w:sz w:val="20"/>
          <w:lang w:eastAsia="en-US"/>
        </w:rPr>
        <w:t>2.902.860,64</w:t>
      </w:r>
      <w:r w:rsidRPr="003839F6">
        <w:rPr>
          <w:rFonts w:ascii="Arial" w:hAnsi="Arial" w:cs="Arial"/>
          <w:sz w:val="20"/>
          <w:lang w:eastAsia="en-US"/>
        </w:rPr>
        <w:t xml:space="preserve"> evra) in je tako dosežen lim</w:t>
      </w:r>
      <w:r w:rsidR="00385AE3" w:rsidRPr="003839F6">
        <w:rPr>
          <w:rFonts w:ascii="Arial" w:hAnsi="Arial" w:cs="Arial"/>
          <w:sz w:val="20"/>
          <w:lang w:eastAsia="en-US"/>
        </w:rPr>
        <w:t>it za pomoč v skladu z z</w:t>
      </w:r>
      <w:r w:rsidR="008C6CD0">
        <w:rPr>
          <w:rFonts w:ascii="Arial" w:hAnsi="Arial" w:cs="Arial"/>
          <w:sz w:val="20"/>
          <w:lang w:eastAsia="en-US"/>
        </w:rPr>
        <w:t xml:space="preserve">akonom ter z </w:t>
      </w:r>
      <w:r w:rsidR="008C6CD0">
        <w:rPr>
          <w:rFonts w:ascii="Arial" w:hAnsi="Arial" w:cs="Arial"/>
          <w:sz w:val="20"/>
        </w:rPr>
        <w:t>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rsidR="00D67EB2" w:rsidRPr="003839F6" w:rsidRDefault="00D67EB2" w:rsidP="00B74190">
      <w:pPr>
        <w:tabs>
          <w:tab w:val="left" w:pos="360"/>
        </w:tabs>
        <w:spacing w:line="260" w:lineRule="exact"/>
        <w:rPr>
          <w:rFonts w:ascii="Arial" w:hAnsi="Arial" w:cs="Arial"/>
          <w:sz w:val="20"/>
        </w:rPr>
      </w:pPr>
    </w:p>
    <w:p w:rsidR="00385AE3" w:rsidRDefault="00B07462" w:rsidP="00B74190">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w:t>
      </w:r>
      <w:r w:rsidRPr="00B07462">
        <w:rPr>
          <w:rFonts w:ascii="Arial" w:hAnsi="Arial" w:cs="Arial"/>
          <w:sz w:val="20"/>
          <w:lang w:eastAsia="en-US"/>
        </w:rPr>
        <w:br/>
        <w:t>Potrjeno ponovno oceno škode Državna komisija pošlje Ministrstvu za okolje in prostor. O ponovni oceni škode mora Ministrstvo za okolje in prostor seznaniti Vlado Republike Slovenije ob predložitvi programa za odpravo posledic nesreče.</w:t>
      </w:r>
    </w:p>
    <w:p w:rsidR="00B07462" w:rsidRPr="003839F6" w:rsidRDefault="00B07462" w:rsidP="00B74190">
      <w:pPr>
        <w:widowControl w:val="0"/>
        <w:autoSpaceDE w:val="0"/>
        <w:autoSpaceDN w:val="0"/>
        <w:adjustRightInd w:val="0"/>
        <w:spacing w:line="260" w:lineRule="exact"/>
        <w:rPr>
          <w:rFonts w:ascii="Arial" w:hAnsi="Arial" w:cs="Arial"/>
          <w:sz w:val="20"/>
        </w:rPr>
      </w:pPr>
    </w:p>
    <w:p w:rsidR="00B26FF3" w:rsidRPr="00A008E5" w:rsidRDefault="00A008E5" w:rsidP="00A008E5">
      <w:pPr>
        <w:numPr>
          <w:ilvl w:val="1"/>
          <w:numId w:val="7"/>
        </w:numPr>
        <w:spacing w:line="260" w:lineRule="exact"/>
        <w:ind w:left="0" w:firstLine="0"/>
        <w:jc w:val="left"/>
        <w:rPr>
          <w:rFonts w:ascii="Arial" w:hAnsi="Arial" w:cs="Arial"/>
          <w:b/>
          <w:i/>
          <w:sz w:val="20"/>
        </w:rPr>
      </w:pPr>
      <w:r w:rsidRPr="00A008E5">
        <w:rPr>
          <w:rFonts w:ascii="Arial" w:hAnsi="Arial" w:cs="Arial"/>
          <w:b/>
          <w:i/>
          <w:sz w:val="20"/>
        </w:rPr>
        <w:t>Izvedeni ukrepi</w:t>
      </w:r>
    </w:p>
    <w:p w:rsidR="00A008E5" w:rsidRDefault="00A008E5" w:rsidP="00B74190">
      <w:pPr>
        <w:widowControl w:val="0"/>
        <w:autoSpaceDE w:val="0"/>
        <w:autoSpaceDN w:val="0"/>
        <w:adjustRightInd w:val="0"/>
        <w:spacing w:line="260" w:lineRule="exact"/>
        <w:rPr>
          <w:rFonts w:ascii="Arial" w:hAnsi="Arial" w:cs="Arial"/>
          <w:sz w:val="20"/>
        </w:rPr>
      </w:pPr>
    </w:p>
    <w:p w:rsidR="006C4F9A" w:rsidRDefault="00A008E5" w:rsidP="000533D3">
      <w:pPr>
        <w:autoSpaceDE w:val="0"/>
        <w:autoSpaceDN w:val="0"/>
        <w:adjustRightInd w:val="0"/>
        <w:spacing w:line="276" w:lineRule="auto"/>
        <w:rPr>
          <w:rFonts w:ascii="Arial" w:hAnsi="Arial" w:cs="Arial"/>
          <w:sz w:val="20"/>
        </w:rPr>
      </w:pPr>
      <w:r w:rsidRPr="006C4F9A">
        <w:rPr>
          <w:rFonts w:ascii="Arial" w:hAnsi="Arial" w:cs="Arial"/>
          <w:sz w:val="20"/>
        </w:rPr>
        <w:t xml:space="preserve">S sklepom št. </w:t>
      </w:r>
      <w:r w:rsidR="006C4F9A" w:rsidRPr="006C4F9A">
        <w:rPr>
          <w:rFonts w:ascii="Arial" w:hAnsi="Arial" w:cs="Arial"/>
          <w:sz w:val="20"/>
        </w:rPr>
        <w:t>4100</w:t>
      </w:r>
      <w:r w:rsidRPr="006C4F9A">
        <w:rPr>
          <w:rFonts w:ascii="Arial" w:hAnsi="Arial" w:cs="Arial"/>
          <w:sz w:val="20"/>
        </w:rPr>
        <w:t>8-</w:t>
      </w:r>
      <w:r w:rsidR="006C4F9A" w:rsidRPr="006C4F9A">
        <w:rPr>
          <w:rFonts w:ascii="Arial" w:hAnsi="Arial" w:cs="Arial"/>
          <w:sz w:val="20"/>
        </w:rPr>
        <w:t>6</w:t>
      </w:r>
      <w:r w:rsidRPr="006C4F9A">
        <w:rPr>
          <w:rFonts w:ascii="Arial" w:hAnsi="Arial" w:cs="Arial"/>
          <w:sz w:val="20"/>
        </w:rPr>
        <w:t>/2018/</w:t>
      </w:r>
      <w:r w:rsidR="006C4F9A" w:rsidRPr="006C4F9A">
        <w:rPr>
          <w:rFonts w:ascii="Arial" w:hAnsi="Arial" w:cs="Arial"/>
          <w:sz w:val="20"/>
        </w:rPr>
        <w:t>3 z dne 6</w:t>
      </w:r>
      <w:r w:rsidRPr="006C4F9A">
        <w:rPr>
          <w:rFonts w:ascii="Arial" w:hAnsi="Arial" w:cs="Arial"/>
          <w:sz w:val="20"/>
        </w:rPr>
        <w:t xml:space="preserve">. 11. 2018 je Vlada Republike Slovenije </w:t>
      </w:r>
      <w:r w:rsidR="006C4F9A">
        <w:rPr>
          <w:rFonts w:ascii="Arial" w:hAnsi="Arial" w:cs="Arial"/>
          <w:sz w:val="20"/>
        </w:rPr>
        <w:t>sprejela sklep o zagotovitvi sredstev za izvedbo nujnih interventnih ukrepov za zavarovanje in preprečitev neposredne škode in zagotovitve osnovnih pogojev za življenje ter vzpostavitve prevoznosti ceste, kot posledica plazenja tal in erozijskih procesov zaradi neurja s poplavo z dne 30. 10. 2018, ki je prizadelo širše območje Slovenije.</w:t>
      </w:r>
    </w:p>
    <w:p w:rsidR="006C4F9A" w:rsidRDefault="006C4F9A" w:rsidP="000533D3">
      <w:pPr>
        <w:autoSpaceDE w:val="0"/>
        <w:autoSpaceDN w:val="0"/>
        <w:adjustRightInd w:val="0"/>
        <w:spacing w:line="276" w:lineRule="auto"/>
        <w:jc w:val="left"/>
        <w:rPr>
          <w:rFonts w:ascii="Arial" w:hAnsi="Arial" w:cs="Arial"/>
          <w:sz w:val="20"/>
        </w:rPr>
      </w:pPr>
    </w:p>
    <w:p w:rsidR="006C4F9A" w:rsidRPr="006C4F9A" w:rsidRDefault="006C4F9A" w:rsidP="000533D3">
      <w:pPr>
        <w:autoSpaceDE w:val="0"/>
        <w:autoSpaceDN w:val="0"/>
        <w:adjustRightInd w:val="0"/>
        <w:spacing w:line="276" w:lineRule="auto"/>
        <w:rPr>
          <w:rFonts w:ascii="Arial" w:hAnsi="Arial" w:cs="Arial"/>
          <w:sz w:val="20"/>
        </w:rPr>
      </w:pPr>
      <w:r>
        <w:rPr>
          <w:rFonts w:ascii="Arial" w:hAnsi="Arial" w:cs="Arial"/>
          <w:sz w:val="20"/>
        </w:rPr>
        <w:t xml:space="preserve">Za izvedbo ukrepov iz prejšnjega odstavka so se uporabila sredstva proračunske postavke 153261 – Sanacija plazov srednjega in malega obsega, projekt št. 2523-06-0001 "Plazovi srednjega in malega obsega", pri proračunskem uporabniku Ministrstvo za okolje in prostor v višini 275.000,00 EUR in se kot transfer dodelila občini Kranjska Gora, v višini 75.000,00 EUR in občini Tržič, v višini 200.000,00 EUR. Sredstva v višini 300.000,00 EUR </w:t>
      </w:r>
      <w:r w:rsidR="00AB6F76">
        <w:rPr>
          <w:rFonts w:ascii="Arial" w:hAnsi="Arial" w:cs="Arial"/>
          <w:sz w:val="20"/>
        </w:rPr>
        <w:t xml:space="preserve">so </w:t>
      </w:r>
      <w:r>
        <w:rPr>
          <w:rFonts w:ascii="Arial" w:hAnsi="Arial" w:cs="Arial"/>
          <w:sz w:val="20"/>
        </w:rPr>
        <w:t>se zagotovila Direkciji Republike Slovenije za vode s prerazporeditvijo iz 2550 – Ministrstvo za okolje in prostor, PP 153261 Sanacija plazov srednjega in malega obsega, projekt št. 2523-06-0001 "Plazovi srednjega in malega obsega" na 2555 – Direkcija RS za vode PP 160119, projekt št. 2555-16-0004 "Urejanje voda".</w:t>
      </w:r>
    </w:p>
    <w:p w:rsidR="000533D3" w:rsidRPr="003839F6" w:rsidRDefault="000533D3" w:rsidP="00B74190">
      <w:pPr>
        <w:widowControl w:val="0"/>
        <w:autoSpaceDE w:val="0"/>
        <w:autoSpaceDN w:val="0"/>
        <w:adjustRightInd w:val="0"/>
        <w:spacing w:line="260" w:lineRule="exact"/>
        <w:rPr>
          <w:rFonts w:ascii="Arial" w:hAnsi="Arial" w:cs="Arial"/>
          <w:sz w:val="20"/>
        </w:rPr>
      </w:pPr>
    </w:p>
    <w:p w:rsidR="00D67EB2" w:rsidRPr="003839F6" w:rsidRDefault="00D67EB2" w:rsidP="00B74190">
      <w:pPr>
        <w:spacing w:line="260" w:lineRule="exact"/>
        <w:outlineLvl w:val="0"/>
        <w:rPr>
          <w:rFonts w:ascii="Arial" w:hAnsi="Arial" w:cs="Arial"/>
          <w:b/>
          <w:sz w:val="20"/>
        </w:rPr>
      </w:pPr>
      <w:r w:rsidRPr="003839F6">
        <w:rPr>
          <w:rFonts w:ascii="Arial" w:hAnsi="Arial" w:cs="Arial"/>
          <w:b/>
          <w:sz w:val="20"/>
        </w:rPr>
        <w:t xml:space="preserve">3. </w:t>
      </w:r>
      <w:r w:rsidRPr="003839F6">
        <w:rPr>
          <w:rFonts w:ascii="Arial" w:hAnsi="Arial" w:cs="Arial"/>
          <w:b/>
          <w:sz w:val="20"/>
        </w:rPr>
        <w:tab/>
        <w:t xml:space="preserve">Program odprave posledic </w:t>
      </w:r>
    </w:p>
    <w:p w:rsidR="00D67EB2" w:rsidRPr="003839F6" w:rsidRDefault="00D67EB2" w:rsidP="00B74190">
      <w:pPr>
        <w:pStyle w:val="Telobesedila"/>
        <w:spacing w:line="260" w:lineRule="exact"/>
        <w:rPr>
          <w:rFonts w:ascii="Arial" w:hAnsi="Arial" w:cs="Arial"/>
          <w:sz w:val="20"/>
        </w:rPr>
      </w:pPr>
    </w:p>
    <w:p w:rsidR="00D67EB2" w:rsidRPr="003839F6" w:rsidRDefault="00D67EB2" w:rsidP="00B74190">
      <w:pPr>
        <w:pStyle w:val="Telobesedila"/>
        <w:spacing w:line="260" w:lineRule="exact"/>
        <w:rPr>
          <w:rFonts w:ascii="Arial" w:hAnsi="Arial" w:cs="Arial"/>
          <w:b w:val="0"/>
          <w:sz w:val="20"/>
        </w:rPr>
      </w:pPr>
      <w:r w:rsidRPr="003839F6">
        <w:rPr>
          <w:rFonts w:ascii="Arial" w:hAnsi="Arial" w:cs="Arial"/>
          <w:b w:val="0"/>
          <w:sz w:val="20"/>
        </w:rPr>
        <w:t>S programom odprave posledic je,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Pr="003839F6">
        <w:rPr>
          <w:rFonts w:ascii="Arial" w:hAnsi="Arial" w:cs="Arial"/>
          <w:b w:val="0"/>
          <w:sz w:val="20"/>
        </w:rPr>
        <w:t>določeno:</w:t>
      </w:r>
    </w:p>
    <w:p w:rsidR="00D67EB2" w:rsidRPr="003839F6" w:rsidRDefault="00B74190" w:rsidP="00B74190">
      <w:pPr>
        <w:pStyle w:val="HTML-oblikovano"/>
        <w:tabs>
          <w:tab w:val="clear" w:pos="916"/>
          <w:tab w:val="left" w:pos="567"/>
        </w:tabs>
        <w:spacing w:line="260" w:lineRule="exact"/>
        <w:ind w:left="426" w:hanging="426"/>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rsidR="00D67EB2" w:rsidRPr="003839F6" w:rsidRDefault="00B74190" w:rsidP="00B74190">
      <w:pPr>
        <w:pStyle w:val="HTML-oblikovano"/>
        <w:tabs>
          <w:tab w:val="clear" w:pos="916"/>
          <w:tab w:val="clear" w:pos="1832"/>
          <w:tab w:val="left" w:pos="567"/>
          <w:tab w:val="left" w:pos="2800"/>
        </w:tabs>
        <w:spacing w:line="260" w:lineRule="exact"/>
        <w:ind w:left="426" w:hanging="426"/>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rsidR="00D67EB2" w:rsidRPr="003839F6" w:rsidRDefault="00B74190" w:rsidP="00B74190">
      <w:pPr>
        <w:pStyle w:val="HTML-oblikovano"/>
        <w:tabs>
          <w:tab w:val="clear" w:pos="916"/>
          <w:tab w:val="clear" w:pos="1832"/>
          <w:tab w:val="left" w:pos="567"/>
          <w:tab w:val="left" w:pos="2694"/>
        </w:tabs>
        <w:spacing w:line="260" w:lineRule="exact"/>
        <w:ind w:left="426" w:hanging="426"/>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rsidR="00D67EB2" w:rsidRPr="003839F6" w:rsidRDefault="00B74190" w:rsidP="00B55FA4">
      <w:pPr>
        <w:pStyle w:val="HTML-oblikovano"/>
        <w:tabs>
          <w:tab w:val="clear" w:pos="916"/>
          <w:tab w:val="left" w:pos="567"/>
        </w:tabs>
        <w:spacing w:line="260" w:lineRule="exact"/>
        <w:ind w:left="426" w:hanging="426"/>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rsidR="00D67EB2" w:rsidRPr="003839F6" w:rsidRDefault="00B74190" w:rsidP="00B55FA4">
      <w:pPr>
        <w:pStyle w:val="HTML-oblikovano"/>
        <w:tabs>
          <w:tab w:val="clear" w:pos="916"/>
          <w:tab w:val="left" w:pos="567"/>
        </w:tabs>
        <w:spacing w:line="260" w:lineRule="exact"/>
        <w:ind w:left="426" w:hanging="426"/>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rsidR="00D67EB2" w:rsidRPr="003839F6" w:rsidRDefault="00B74190" w:rsidP="00B55FA4">
      <w:pPr>
        <w:pStyle w:val="HTML-oblikovano"/>
        <w:tabs>
          <w:tab w:val="clear" w:pos="916"/>
          <w:tab w:val="clear" w:pos="1832"/>
          <w:tab w:val="left" w:pos="567"/>
          <w:tab w:val="left" w:pos="1843"/>
        </w:tabs>
        <w:spacing w:line="260" w:lineRule="exact"/>
        <w:ind w:left="426" w:hanging="426"/>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obvezno vsebino letnih programov ter roki predložitve letnih programov v sprejem vladi RS</w:t>
      </w:r>
    </w:p>
    <w:p w:rsidR="00D67EB2" w:rsidRPr="003839F6" w:rsidRDefault="00D67EB2" w:rsidP="00B74190">
      <w:pPr>
        <w:pStyle w:val="Telobesedila"/>
        <w:spacing w:line="260" w:lineRule="exact"/>
        <w:rPr>
          <w:rFonts w:ascii="Arial" w:hAnsi="Arial" w:cs="Arial"/>
          <w:b w:val="0"/>
          <w:sz w:val="20"/>
        </w:rPr>
      </w:pPr>
    </w:p>
    <w:p w:rsidR="00D67EB2" w:rsidRPr="003839F6" w:rsidRDefault="00D67EB2" w:rsidP="00B74190">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rsidR="00D67EB2" w:rsidRPr="003839F6" w:rsidRDefault="00D67EB2" w:rsidP="00B74190">
      <w:pPr>
        <w:pStyle w:val="Telobesedila"/>
        <w:spacing w:line="260" w:lineRule="exact"/>
        <w:rPr>
          <w:rFonts w:ascii="Arial" w:hAnsi="Arial" w:cs="Arial"/>
          <w:b w:val="0"/>
          <w:sz w:val="20"/>
        </w:rPr>
      </w:pPr>
    </w:p>
    <w:p w:rsidR="00D67EB2" w:rsidRPr="003839F6" w:rsidRDefault="00D67EB2" w:rsidP="00B74190">
      <w:pPr>
        <w:pStyle w:val="Telobesedila"/>
        <w:spacing w:line="260" w:lineRule="exact"/>
        <w:rPr>
          <w:rFonts w:ascii="Arial" w:hAnsi="Arial" w:cs="Arial"/>
          <w:sz w:val="20"/>
        </w:rPr>
      </w:pPr>
      <w:r w:rsidRPr="003839F6">
        <w:rPr>
          <w:rFonts w:ascii="Arial" w:hAnsi="Arial" w:cs="Arial"/>
          <w:b w:val="0"/>
          <w:sz w:val="20"/>
        </w:rPr>
        <w:t xml:space="preserve">Skladno z določilom 3. točke prvega odstavka 4. člena zakona Program vključuje obnovo objektov v </w:t>
      </w:r>
      <w:r w:rsidR="00B42FDF" w:rsidRPr="003839F6">
        <w:rPr>
          <w:rFonts w:ascii="Arial" w:hAnsi="Arial" w:cs="Arial"/>
          <w:b w:val="0"/>
          <w:sz w:val="20"/>
        </w:rPr>
        <w:t xml:space="preserve">državni </w:t>
      </w:r>
      <w:r w:rsidRPr="003839F6">
        <w:rPr>
          <w:rFonts w:ascii="Arial" w:hAnsi="Arial" w:cs="Arial"/>
          <w:b w:val="0"/>
          <w:sz w:val="20"/>
        </w:rPr>
        <w:t>lasti</w:t>
      </w:r>
      <w:r w:rsidR="00B42FDF" w:rsidRPr="003839F6">
        <w:rPr>
          <w:rFonts w:ascii="Arial" w:hAnsi="Arial" w:cs="Arial"/>
          <w:b w:val="0"/>
          <w:sz w:val="20"/>
        </w:rPr>
        <w:t>, lasti</w:t>
      </w:r>
      <w:r w:rsidRPr="003839F6">
        <w:rPr>
          <w:rFonts w:ascii="Arial" w:hAnsi="Arial" w:cs="Arial"/>
          <w:b w:val="0"/>
          <w:sz w:val="20"/>
        </w:rPr>
        <w:t xml:space="preserve"> oseb javnega prava oziroma občinskih infrastrukturnih in drugih javnih objektov, obnovo stanovanjskih</w:t>
      </w:r>
      <w:r w:rsidR="00075564" w:rsidRPr="003839F6">
        <w:rPr>
          <w:rFonts w:ascii="Arial" w:hAnsi="Arial" w:cs="Arial"/>
          <w:b w:val="0"/>
          <w:sz w:val="20"/>
        </w:rPr>
        <w:t>, objektov za izvedbo dejavnosti v lasti oseb zasebnega prava ter obnovo posebnih objektov.</w:t>
      </w:r>
      <w:r w:rsidRPr="003839F6">
        <w:rPr>
          <w:rFonts w:ascii="Arial" w:hAnsi="Arial" w:cs="Arial"/>
          <w:b w:val="0"/>
          <w:sz w:val="20"/>
        </w:rPr>
        <w:t xml:space="preserve"> Skladno z določilom petega odstavka 17. člena zakona, vsebuje program tudi ocenjena sredstva za izvedbo geotehničnih ukrepov zaradi varstva stvari, ki so v lasti občine ali lasti osebe javnega prava ali osebe zasebnega prava. </w:t>
      </w:r>
    </w:p>
    <w:p w:rsidR="00832E0D" w:rsidRDefault="00832E0D" w:rsidP="00B74190">
      <w:pPr>
        <w:spacing w:line="260" w:lineRule="exact"/>
        <w:rPr>
          <w:rFonts w:ascii="Arial" w:hAnsi="Arial" w:cs="Arial"/>
          <w:sz w:val="20"/>
        </w:rPr>
      </w:pPr>
    </w:p>
    <w:p w:rsidR="00832E0D" w:rsidRPr="003839F6" w:rsidRDefault="00832E0D" w:rsidP="00B74190">
      <w:pPr>
        <w:spacing w:line="260" w:lineRule="exact"/>
        <w:rPr>
          <w:rFonts w:ascii="Arial" w:hAnsi="Arial" w:cs="Arial"/>
          <w:sz w:val="20"/>
        </w:rPr>
      </w:pPr>
    </w:p>
    <w:p w:rsidR="00D67EB2" w:rsidRPr="003839F6" w:rsidRDefault="00D67EB2" w:rsidP="00B74190">
      <w:pPr>
        <w:pStyle w:val="HTML-oblikovano"/>
        <w:numPr>
          <w:ilvl w:val="1"/>
          <w:numId w:val="8"/>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r w:rsidRPr="003839F6">
        <w:rPr>
          <w:rFonts w:ascii="Arial" w:hAnsi="Arial" w:cs="Arial"/>
          <w:b/>
          <w:sz w:val="20"/>
        </w:rPr>
        <w:t>3.1.1  Objekti v lasti oseb javnega prava oziroma občinski infrastrukturi in javni objekti</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soustanovitelj je občina, ter stvari, ki je v lasti osebe javnega prava, katere ustanovitelj ali soustanovitelj je občina, za stvar pa se investicijska, investicijsko-vzdrževalna ali vzdrževalna dela zagotavljajo v občinskem proračunu, ter javna infrastruktura lokalnega pomena.</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znaša </w:t>
      </w:r>
      <w:r w:rsidR="00E17C57" w:rsidRPr="003839F6">
        <w:rPr>
          <w:rFonts w:ascii="Arial" w:hAnsi="Arial" w:cs="Arial"/>
          <w:sz w:val="20"/>
        </w:rPr>
        <w:t xml:space="preserve">oz. obnova </w:t>
      </w:r>
      <w:r w:rsidRPr="003839F6">
        <w:rPr>
          <w:rFonts w:ascii="Arial" w:hAnsi="Arial" w:cs="Arial"/>
          <w:sz w:val="20"/>
        </w:rPr>
        <w:t>več kot 2.500 e</w:t>
      </w:r>
      <w:r w:rsidR="00F24924" w:rsidRPr="003839F6">
        <w:rPr>
          <w:rFonts w:ascii="Arial" w:hAnsi="Arial" w:cs="Arial"/>
          <w:sz w:val="20"/>
        </w:rPr>
        <w:t>v</w:t>
      </w:r>
      <w:r w:rsidRPr="003839F6">
        <w:rPr>
          <w:rFonts w:ascii="Arial" w:hAnsi="Arial" w:cs="Arial"/>
          <w:sz w:val="20"/>
        </w:rPr>
        <w:t>rov.</w:t>
      </w:r>
    </w:p>
    <w:p w:rsidR="00832E0D" w:rsidRDefault="00832E0D"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Iz zbirnega pregleda v preglednici 1, ki ga podajamo v nadaljevanju, je razvidno: pregled predvidene višine sredstev za izvedbo programa, ki zajema pregled porabe 1,5 % sredstev proračunov občin.</w:t>
      </w:r>
    </w:p>
    <w:p w:rsidR="00D67EB2" w:rsidRPr="003839F6" w:rsidRDefault="00D67EB2" w:rsidP="00B74190">
      <w:pPr>
        <w:spacing w:line="260" w:lineRule="exact"/>
        <w:rPr>
          <w:rFonts w:ascii="Arial" w:hAnsi="Arial" w:cs="Arial"/>
          <w:sz w:val="20"/>
        </w:rPr>
      </w:pPr>
    </w:p>
    <w:p w:rsidR="009518C1" w:rsidRPr="00832E0D" w:rsidRDefault="009518C1" w:rsidP="00AB6F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832E0D">
        <w:rPr>
          <w:rFonts w:ascii="Arial" w:hAnsi="Arial" w:cs="Arial"/>
          <w:sz w:val="20"/>
        </w:rPr>
        <w:t xml:space="preserve">Skladno s sedmim odstavkom 17. člena zakona se v primerih, ko je občina v letu nastanka naravne nesreče porabila za odpravo posledic nesreče na svojih stvareh svojih proračunskih sredstev več, kakor je njena proračunska rezerva v tem letu, razlika med porabljenimi proračunskimi sredstvi občine in njeno proračunsko rezervo v višini 1,5 % prihodkov proračuna v letu naravne nesreče upošteva pri njenih obveznostih financiranja odprave posledic nesreče za leto v katerem se izvajajo ukrepi odprave posledic naravne nesreče na njenih stvareh. Če pa višina teh proračunskih sredstev občine presega </w:t>
      </w:r>
      <w:r w:rsidRPr="00832E0D">
        <w:rPr>
          <w:rFonts w:ascii="Arial" w:hAnsi="Arial" w:cs="Arial"/>
          <w:sz w:val="20"/>
        </w:rPr>
        <w:lastRenderedPageBreak/>
        <w:t>obveznosti občine po Zakonu o odpravi posledic naravnih nesreč, se ji presežena sredstva vrne v njen proračun.</w:t>
      </w:r>
    </w:p>
    <w:p w:rsidR="00875781" w:rsidRPr="00875781" w:rsidRDefault="00C70EB7" w:rsidP="00AB6F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0070C0"/>
          <w:sz w:val="20"/>
        </w:rPr>
      </w:pPr>
      <w:r w:rsidRPr="00832E0D">
        <w:rPr>
          <w:rFonts w:ascii="Arial" w:hAnsi="Arial" w:cs="Arial"/>
          <w:sz w:val="20"/>
        </w:rPr>
        <w:t>Na podlagi prejete dokumentacije od občin, izpolnjuje</w:t>
      </w:r>
      <w:r w:rsidR="00875781" w:rsidRPr="00832E0D">
        <w:rPr>
          <w:rFonts w:ascii="Arial" w:hAnsi="Arial" w:cs="Arial"/>
          <w:sz w:val="20"/>
        </w:rPr>
        <w:t>jo</w:t>
      </w:r>
      <w:r w:rsidRPr="00832E0D">
        <w:rPr>
          <w:rFonts w:ascii="Arial" w:hAnsi="Arial" w:cs="Arial"/>
          <w:sz w:val="20"/>
        </w:rPr>
        <w:t xml:space="preserve"> pogoj tako imenovanih presežnih sredstev</w:t>
      </w:r>
      <w:r w:rsidR="00BC3EA9" w:rsidRPr="00832E0D">
        <w:rPr>
          <w:rFonts w:ascii="Arial" w:hAnsi="Arial" w:cs="Arial"/>
          <w:sz w:val="20"/>
        </w:rPr>
        <w:t xml:space="preserve"> iz prejšnjega odstavka </w:t>
      </w:r>
      <w:r w:rsidR="000533D3" w:rsidRPr="00832E0D">
        <w:rPr>
          <w:rFonts w:ascii="Arial" w:hAnsi="Arial" w:cs="Arial"/>
          <w:sz w:val="20"/>
        </w:rPr>
        <w:t xml:space="preserve">občine </w:t>
      </w:r>
      <w:r w:rsidR="00875781" w:rsidRPr="00832E0D">
        <w:rPr>
          <w:rFonts w:ascii="Arial" w:hAnsi="Arial" w:cs="Arial"/>
          <w:sz w:val="20"/>
        </w:rPr>
        <w:t>Laško</w:t>
      </w:r>
      <w:r w:rsidR="000533D3" w:rsidRPr="00832E0D">
        <w:rPr>
          <w:rFonts w:ascii="Arial" w:hAnsi="Arial" w:cs="Arial"/>
          <w:sz w:val="20"/>
        </w:rPr>
        <w:t xml:space="preserve">, </w:t>
      </w:r>
      <w:r w:rsidR="00AB6F76" w:rsidRPr="00832E0D">
        <w:rPr>
          <w:rFonts w:ascii="Arial" w:hAnsi="Arial" w:cs="Arial"/>
          <w:sz w:val="20"/>
        </w:rPr>
        <w:t xml:space="preserve">Mozirje, </w:t>
      </w:r>
      <w:r w:rsidR="000533D3" w:rsidRPr="00832E0D">
        <w:rPr>
          <w:rFonts w:ascii="Arial" w:hAnsi="Arial" w:cs="Arial"/>
          <w:sz w:val="20"/>
        </w:rPr>
        <w:t xml:space="preserve">Litija, </w:t>
      </w:r>
      <w:r w:rsidR="00AB6F76" w:rsidRPr="00832E0D">
        <w:rPr>
          <w:rFonts w:ascii="Arial" w:hAnsi="Arial" w:cs="Arial"/>
          <w:sz w:val="20"/>
        </w:rPr>
        <w:t xml:space="preserve">Črna na Koroškem, </w:t>
      </w:r>
      <w:r w:rsidR="00875781" w:rsidRPr="00832E0D">
        <w:rPr>
          <w:rFonts w:ascii="Arial" w:hAnsi="Arial" w:cs="Arial"/>
          <w:sz w:val="20"/>
        </w:rPr>
        <w:t>Kranjska Gora</w:t>
      </w:r>
      <w:r w:rsidR="000533D3" w:rsidRPr="00832E0D">
        <w:rPr>
          <w:rFonts w:ascii="Arial" w:hAnsi="Arial" w:cs="Arial"/>
          <w:sz w:val="20"/>
        </w:rPr>
        <w:t xml:space="preserve"> in Tržič.</w:t>
      </w:r>
    </w:p>
    <w:p w:rsidR="009518C1" w:rsidRPr="00E83917" w:rsidRDefault="009518C1" w:rsidP="00AB6F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0070C0"/>
          <w:sz w:val="20"/>
        </w:rPr>
      </w:pPr>
    </w:p>
    <w:p w:rsidR="00C6251C" w:rsidRPr="003839F6" w:rsidRDefault="00C6251C" w:rsidP="00C6251C">
      <w:pPr>
        <w:autoSpaceDE w:val="0"/>
        <w:autoSpaceDN w:val="0"/>
        <w:adjustRightInd w:val="0"/>
        <w:spacing w:line="260" w:lineRule="exact"/>
        <w:rPr>
          <w:rFonts w:ascii="Arial" w:hAnsi="Arial" w:cs="Arial"/>
          <w:sz w:val="20"/>
        </w:rPr>
      </w:pPr>
      <w:r w:rsidRPr="003839F6">
        <w:rPr>
          <w:rFonts w:ascii="Arial" w:hAnsi="Arial" w:cs="Arial"/>
          <w:sz w:val="20"/>
        </w:rPr>
        <w:t>Upoštevajoč obseg zagotovljenih sredstev, ki ne zadošča za odpravo vse nastale škode, je potrebno pred dodelitvijo sredstev državnega proračuna, pridobiti za posamezen primer tehnično dokumentacijo in opraviti pregled ustreznosti izdelane tehnične dokumentacije.</w:t>
      </w:r>
    </w:p>
    <w:p w:rsidR="00C6251C" w:rsidRDefault="00C6251C" w:rsidP="00C6251C">
      <w:pPr>
        <w:rPr>
          <w:rFonts w:ascii="Arial" w:hAnsi="Arial" w:cs="Arial"/>
          <w:sz w:val="20"/>
        </w:rPr>
      </w:pPr>
    </w:p>
    <w:p w:rsidR="00A008E5" w:rsidRPr="003839F6" w:rsidRDefault="00A008E5" w:rsidP="00A008E5">
      <w:pPr>
        <w:spacing w:line="260" w:lineRule="exact"/>
        <w:rPr>
          <w:rFonts w:ascii="Arial" w:hAnsi="Arial" w:cs="Arial"/>
          <w:sz w:val="20"/>
        </w:rPr>
      </w:pPr>
      <w:r w:rsidRPr="003839F6">
        <w:rPr>
          <w:rFonts w:ascii="Arial" w:hAnsi="Arial" w:cs="Arial"/>
          <w:sz w:val="20"/>
        </w:rPr>
        <w:t>Preglednica 1</w:t>
      </w:r>
      <w:r>
        <w:rPr>
          <w:rFonts w:ascii="Arial" w:hAnsi="Arial" w:cs="Arial"/>
          <w:sz w:val="20"/>
        </w:rPr>
        <w:t>.1</w:t>
      </w:r>
      <w:r w:rsidRPr="003839F6">
        <w:rPr>
          <w:rFonts w:ascii="Arial" w:hAnsi="Arial" w:cs="Arial"/>
          <w:sz w:val="20"/>
        </w:rPr>
        <w:t>: Pregled predvidenih stroškov obnove za obnovo občinskih infrastrukturnih in drugih objektov ter za izvedbo geotehničnih ukrepov za zavarovanje stvari</w:t>
      </w:r>
      <w:r>
        <w:rPr>
          <w:rFonts w:ascii="Arial" w:hAnsi="Arial" w:cs="Arial"/>
          <w:sz w:val="20"/>
        </w:rPr>
        <w:t xml:space="preserve"> po </w:t>
      </w:r>
      <w:r w:rsidRPr="00A008E5">
        <w:rPr>
          <w:rFonts w:ascii="Arial" w:hAnsi="Arial" w:cs="Arial"/>
          <w:b/>
          <w:sz w:val="20"/>
        </w:rPr>
        <w:t>neurju s poplavami med 4. in 6. majem 2018</w:t>
      </w:r>
    </w:p>
    <w:p w:rsidR="00A008E5" w:rsidRPr="003839F6" w:rsidRDefault="00A008E5" w:rsidP="00A008E5">
      <w:pPr>
        <w:jc w:val="right"/>
        <w:rPr>
          <w:rFonts w:ascii="Arial" w:hAnsi="Arial" w:cs="Arial"/>
          <w:sz w:val="20"/>
        </w:rPr>
      </w:pPr>
      <w:r w:rsidRPr="003839F6">
        <w:rPr>
          <w:rFonts w:ascii="Arial" w:hAnsi="Arial" w:cs="Arial"/>
          <w:sz w:val="20"/>
        </w:rPr>
        <w:t>v evro</w:t>
      </w:r>
    </w:p>
    <w:tbl>
      <w:tblPr>
        <w:tblW w:w="9087" w:type="dxa"/>
        <w:tblInd w:w="55" w:type="dxa"/>
        <w:tblCellMar>
          <w:left w:w="70" w:type="dxa"/>
          <w:right w:w="70" w:type="dxa"/>
        </w:tblCellMar>
        <w:tblLook w:val="0000" w:firstRow="0" w:lastRow="0" w:firstColumn="0" w:lastColumn="0" w:noHBand="0" w:noVBand="0"/>
      </w:tblPr>
      <w:tblGrid>
        <w:gridCol w:w="582"/>
        <w:gridCol w:w="2694"/>
        <w:gridCol w:w="1559"/>
        <w:gridCol w:w="1843"/>
        <w:gridCol w:w="2409"/>
      </w:tblGrid>
      <w:tr w:rsidR="00A008E5" w:rsidRPr="003839F6" w:rsidTr="00A008E5">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A008E5" w:rsidRPr="003839F6" w:rsidRDefault="00A008E5" w:rsidP="00A008E5">
            <w:pPr>
              <w:jc w:val="center"/>
              <w:rPr>
                <w:rFonts w:ascii="Arial" w:hAnsi="Arial" w:cs="Arial"/>
                <w:sz w:val="20"/>
              </w:rPr>
            </w:pPr>
            <w:r w:rsidRPr="003839F6">
              <w:rPr>
                <w:rFonts w:ascii="Arial" w:hAnsi="Arial" w:cs="Arial"/>
                <w:sz w:val="20"/>
              </w:rPr>
              <w:t>ZŠ</w:t>
            </w:r>
          </w:p>
        </w:tc>
        <w:tc>
          <w:tcPr>
            <w:tcW w:w="2694" w:type="dxa"/>
            <w:tcBorders>
              <w:top w:val="single" w:sz="4" w:space="0" w:color="000000"/>
              <w:left w:val="nil"/>
              <w:bottom w:val="single" w:sz="4" w:space="0" w:color="auto"/>
              <w:right w:val="nil"/>
            </w:tcBorders>
            <w:shd w:val="clear" w:color="auto" w:fill="auto"/>
            <w:noWrap/>
            <w:vAlign w:val="bottom"/>
          </w:tcPr>
          <w:p w:rsidR="00A008E5" w:rsidRPr="003839F6" w:rsidRDefault="00A008E5" w:rsidP="00A008E5">
            <w:pPr>
              <w:jc w:val="center"/>
              <w:rPr>
                <w:rFonts w:ascii="Arial" w:hAnsi="Arial" w:cs="Arial"/>
                <w:sz w:val="20"/>
              </w:rPr>
            </w:pPr>
            <w:r w:rsidRPr="003839F6">
              <w:rPr>
                <w:rFonts w:ascii="Arial" w:hAnsi="Arial" w:cs="Arial"/>
                <w:sz w:val="20"/>
              </w:rPr>
              <w:t>Občina</w:t>
            </w:r>
          </w:p>
        </w:tc>
        <w:tc>
          <w:tcPr>
            <w:tcW w:w="1559"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A008E5" w:rsidRPr="003839F6" w:rsidRDefault="00A008E5" w:rsidP="00A008E5">
            <w:pPr>
              <w:jc w:val="center"/>
              <w:rPr>
                <w:rFonts w:ascii="Arial" w:hAnsi="Arial" w:cs="Arial"/>
                <w:sz w:val="20"/>
              </w:rPr>
            </w:pPr>
            <w:r w:rsidRPr="003839F6">
              <w:rPr>
                <w:rFonts w:ascii="Arial" w:hAnsi="Arial" w:cs="Arial"/>
                <w:sz w:val="20"/>
              </w:rPr>
              <w:t>Ocena škode (obr. 5, plazovi)</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3839F6" w:rsidRDefault="00A008E5" w:rsidP="00A008E5">
            <w:pPr>
              <w:jc w:val="center"/>
              <w:rPr>
                <w:rFonts w:ascii="Arial" w:hAnsi="Arial" w:cs="Arial"/>
                <w:sz w:val="20"/>
              </w:rPr>
            </w:pPr>
            <w:r w:rsidRPr="003839F6">
              <w:rPr>
                <w:rFonts w:ascii="Arial" w:hAnsi="Arial" w:cs="Arial"/>
                <w:sz w:val="20"/>
              </w:rPr>
              <w:t>1,5% rezerva občin *</w:t>
            </w:r>
          </w:p>
        </w:tc>
        <w:tc>
          <w:tcPr>
            <w:tcW w:w="2409" w:type="dxa"/>
            <w:tcBorders>
              <w:top w:val="single" w:sz="4" w:space="0" w:color="000000"/>
              <w:left w:val="nil"/>
              <w:bottom w:val="single" w:sz="4" w:space="0" w:color="auto"/>
              <w:right w:val="single" w:sz="4" w:space="0" w:color="000000"/>
            </w:tcBorders>
            <w:vAlign w:val="bottom"/>
          </w:tcPr>
          <w:p w:rsidR="00A008E5" w:rsidRPr="00ED5691" w:rsidRDefault="00A008E5" w:rsidP="00A008E5">
            <w:pPr>
              <w:jc w:val="center"/>
              <w:rPr>
                <w:rFonts w:ascii="Arial" w:hAnsi="Arial" w:cs="Arial"/>
                <w:sz w:val="20"/>
              </w:rPr>
            </w:pPr>
            <w:r w:rsidRPr="00ED5691">
              <w:rPr>
                <w:rFonts w:ascii="Arial" w:hAnsi="Arial" w:cs="Arial"/>
                <w:sz w:val="20"/>
              </w:rPr>
              <w:t>Ocenjena sredstva potrebna za obnovo **</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sidRPr="003839F6">
              <w:rPr>
                <w:rFonts w:ascii="Arial" w:hAnsi="Arial" w:cs="Arial"/>
                <w:sz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Destrnik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008E5" w:rsidRPr="00AB6F76" w:rsidRDefault="00A008E5" w:rsidP="00A008E5">
            <w:pPr>
              <w:jc w:val="right"/>
              <w:rPr>
                <w:rFonts w:ascii="Arial" w:hAnsi="Arial" w:cs="Arial"/>
                <w:color w:val="FF0000"/>
                <w:sz w:val="20"/>
              </w:rPr>
            </w:pPr>
            <w:r w:rsidRPr="00AB6F76">
              <w:rPr>
                <w:rFonts w:ascii="Arial" w:hAnsi="Arial" w:cs="Arial"/>
                <w:sz w:val="20"/>
              </w:rPr>
              <w:t>19.551</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25.228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B6F76" w:rsidP="00AB6F76">
            <w:pPr>
              <w:jc w:val="right"/>
              <w:rPr>
                <w:rFonts w:ascii="Arial" w:hAnsi="Arial" w:cs="Arial"/>
                <w:sz w:val="20"/>
              </w:rPr>
            </w:pPr>
            <w:r>
              <w:rPr>
                <w:rFonts w:ascii="Arial" w:hAnsi="Arial" w:cs="Arial"/>
                <w:sz w:val="20"/>
              </w:rPr>
              <w:t>6</w:t>
            </w:r>
            <w:r w:rsidR="00A008E5">
              <w:rPr>
                <w:rFonts w:ascii="Arial" w:hAnsi="Arial" w:cs="Arial"/>
                <w:sz w:val="20"/>
              </w:rPr>
              <w:t>8.</w:t>
            </w:r>
            <w:r>
              <w:rPr>
                <w:rFonts w:ascii="Arial" w:hAnsi="Arial" w:cs="Arial"/>
                <w:sz w:val="20"/>
              </w:rPr>
              <w:t>589</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Dobrovnik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2.398</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13.628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13.900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Default="00A008E5" w:rsidP="00A008E5">
            <w:pPr>
              <w:rPr>
                <w:rFonts w:ascii="Arial" w:hAnsi="Arial" w:cs="Arial"/>
                <w:color w:val="000000"/>
                <w:sz w:val="20"/>
              </w:rPr>
            </w:pPr>
            <w:r>
              <w:rPr>
                <w:rFonts w:ascii="Arial" w:hAnsi="Arial" w:cs="Arial"/>
                <w:color w:val="000000"/>
                <w:sz w:val="20"/>
              </w:rPr>
              <w:t>Duplek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228.737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59.598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Default="00A008E5" w:rsidP="00A008E5">
            <w:pPr>
              <w:jc w:val="right"/>
              <w:rPr>
                <w:rFonts w:ascii="Arial" w:hAnsi="Arial" w:cs="Arial"/>
                <w:sz w:val="20"/>
              </w:rPr>
            </w:pPr>
            <w:r>
              <w:rPr>
                <w:rFonts w:ascii="Arial" w:hAnsi="Arial" w:cs="Arial"/>
                <w:sz w:val="20"/>
              </w:rPr>
              <w:t>95.000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Gornja Radgona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7.358</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77.198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10.750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5</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Grad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3.167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23.813</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6.000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Hajdina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10.791</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32.044</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14.900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Kungota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39.207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45.543</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B6F76" w:rsidP="00AB6F76">
            <w:pPr>
              <w:jc w:val="right"/>
              <w:rPr>
                <w:rFonts w:ascii="Arial" w:hAnsi="Arial" w:cs="Arial"/>
                <w:sz w:val="20"/>
              </w:rPr>
            </w:pPr>
            <w:r>
              <w:rPr>
                <w:rFonts w:ascii="Arial" w:hAnsi="Arial" w:cs="Arial"/>
                <w:sz w:val="20"/>
              </w:rPr>
              <w:t>351</w:t>
            </w:r>
            <w:r w:rsidR="00A008E5">
              <w:rPr>
                <w:rFonts w:ascii="Arial" w:hAnsi="Arial" w:cs="Arial"/>
                <w:sz w:val="20"/>
              </w:rPr>
              <w:t>.</w:t>
            </w:r>
            <w:r>
              <w:rPr>
                <w:rFonts w:ascii="Arial" w:hAnsi="Arial" w:cs="Arial"/>
                <w:sz w:val="20"/>
              </w:rPr>
              <w:t>582</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Lenart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50.247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71.178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B6F76" w:rsidP="00A008E5">
            <w:pPr>
              <w:jc w:val="right"/>
              <w:rPr>
                <w:rFonts w:ascii="Arial" w:hAnsi="Arial" w:cs="Arial"/>
                <w:sz w:val="20"/>
              </w:rPr>
            </w:pPr>
            <w:r>
              <w:rPr>
                <w:rFonts w:ascii="Arial" w:hAnsi="Arial" w:cs="Arial"/>
                <w:sz w:val="20"/>
              </w:rPr>
              <w:t>321.606</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9</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Ljutomer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41.346</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104.734</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B6F76">
            <w:pPr>
              <w:jc w:val="right"/>
              <w:rPr>
                <w:rFonts w:ascii="Arial" w:hAnsi="Arial" w:cs="Arial"/>
                <w:sz w:val="20"/>
              </w:rPr>
            </w:pPr>
            <w:r>
              <w:rPr>
                <w:rFonts w:ascii="Arial" w:hAnsi="Arial" w:cs="Arial"/>
                <w:sz w:val="20"/>
              </w:rPr>
              <w:t>4</w:t>
            </w:r>
            <w:r w:rsidR="00AB6F76">
              <w:rPr>
                <w:rFonts w:ascii="Arial" w:hAnsi="Arial" w:cs="Arial"/>
                <w:sz w:val="20"/>
              </w:rPr>
              <w:t>4</w:t>
            </w:r>
            <w:r>
              <w:rPr>
                <w:rFonts w:ascii="Arial" w:hAnsi="Arial" w:cs="Arial"/>
                <w:sz w:val="20"/>
              </w:rPr>
              <w:t>2.180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10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Pesnica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58.150</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72.796</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551.753</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11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Ptuj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200.142</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176.933</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127.542</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12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Puconci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207.059</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64.015</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B6F76" w:rsidP="00AB6F76">
            <w:pPr>
              <w:jc w:val="right"/>
              <w:rPr>
                <w:rFonts w:ascii="Arial" w:hAnsi="Arial" w:cs="Arial"/>
                <w:sz w:val="20"/>
              </w:rPr>
            </w:pPr>
            <w:r>
              <w:rPr>
                <w:rFonts w:ascii="Arial" w:hAnsi="Arial" w:cs="Arial"/>
                <w:sz w:val="20"/>
              </w:rPr>
              <w:t>7</w:t>
            </w:r>
            <w:r w:rsidR="00A008E5">
              <w:rPr>
                <w:rFonts w:ascii="Arial" w:hAnsi="Arial" w:cs="Arial"/>
                <w:sz w:val="20"/>
              </w:rPr>
              <w:t>3</w:t>
            </w:r>
            <w:r>
              <w:rPr>
                <w:rFonts w:ascii="Arial" w:hAnsi="Arial" w:cs="Arial"/>
                <w:sz w:val="20"/>
              </w:rPr>
              <w:t>2</w:t>
            </w:r>
            <w:r w:rsidR="00A008E5">
              <w:rPr>
                <w:rFonts w:ascii="Arial" w:hAnsi="Arial" w:cs="Arial"/>
                <w:sz w:val="20"/>
              </w:rPr>
              <w:t>.</w:t>
            </w:r>
            <w:r>
              <w:rPr>
                <w:rFonts w:ascii="Arial" w:hAnsi="Arial" w:cs="Arial"/>
                <w:sz w:val="20"/>
              </w:rPr>
              <w:t>548</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13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Radenci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86.465</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43.604</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B6F76">
            <w:pPr>
              <w:jc w:val="right"/>
              <w:rPr>
                <w:rFonts w:ascii="Arial" w:hAnsi="Arial" w:cs="Arial"/>
                <w:sz w:val="20"/>
              </w:rPr>
            </w:pPr>
            <w:r>
              <w:rPr>
                <w:rFonts w:ascii="Arial" w:hAnsi="Arial" w:cs="Arial"/>
                <w:sz w:val="20"/>
              </w:rPr>
              <w:t>6</w:t>
            </w:r>
            <w:r w:rsidR="00AB6F76">
              <w:rPr>
                <w:rFonts w:ascii="Arial" w:hAnsi="Arial" w:cs="Arial"/>
                <w:sz w:val="20"/>
              </w:rPr>
              <w:t>44</w:t>
            </w:r>
            <w:r>
              <w:rPr>
                <w:rFonts w:ascii="Arial" w:hAnsi="Arial" w:cs="Arial"/>
                <w:sz w:val="20"/>
              </w:rPr>
              <w:t>.208</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442BDC" w:rsidRDefault="00A008E5" w:rsidP="00A008E5">
            <w:pPr>
              <w:jc w:val="right"/>
              <w:rPr>
                <w:rFonts w:ascii="Arial" w:hAnsi="Arial" w:cs="Arial"/>
                <w:sz w:val="20"/>
              </w:rPr>
            </w:pPr>
            <w:r w:rsidRPr="00442BDC">
              <w:rPr>
                <w:rFonts w:ascii="Arial" w:hAnsi="Arial" w:cs="Arial"/>
                <w:sz w:val="20"/>
              </w:rPr>
              <w:t>1</w:t>
            </w:r>
            <w:r>
              <w:rPr>
                <w:rFonts w:ascii="Arial" w:hAnsi="Arial" w:cs="Arial"/>
                <w:sz w:val="20"/>
              </w:rPr>
              <w:t>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Razkrižje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color w:val="000000"/>
                <w:sz w:val="20"/>
              </w:rPr>
              <w:t>14.465</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11.530</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48.878</w:t>
            </w:r>
          </w:p>
        </w:tc>
      </w:tr>
      <w:tr w:rsidR="00A008E5" w:rsidRPr="00442BDC"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442BDC" w:rsidRDefault="00A008E5" w:rsidP="00A008E5">
            <w:pPr>
              <w:jc w:val="right"/>
              <w:rPr>
                <w:rFonts w:ascii="Arial" w:hAnsi="Arial" w:cs="Arial"/>
                <w:sz w:val="20"/>
              </w:rPr>
            </w:pPr>
            <w:r>
              <w:rPr>
                <w:rFonts w:ascii="Arial" w:hAnsi="Arial" w:cs="Arial"/>
                <w:sz w:val="20"/>
              </w:rPr>
              <w:t>15</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Sv.Trojica v Slov.Goricah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color w:val="000000"/>
                <w:sz w:val="20"/>
              </w:rPr>
              <w:t>32.547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20.760</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442BDC" w:rsidRDefault="00AB6F76" w:rsidP="00AB6F76">
            <w:pPr>
              <w:jc w:val="right"/>
              <w:rPr>
                <w:rFonts w:ascii="Arial" w:hAnsi="Arial" w:cs="Arial"/>
                <w:sz w:val="20"/>
              </w:rPr>
            </w:pPr>
            <w:r>
              <w:rPr>
                <w:rFonts w:ascii="Arial" w:hAnsi="Arial" w:cs="Arial"/>
                <w:sz w:val="20"/>
              </w:rPr>
              <w:t>93</w:t>
            </w:r>
            <w:r w:rsidR="00A008E5">
              <w:rPr>
                <w:rFonts w:ascii="Arial" w:hAnsi="Arial" w:cs="Arial"/>
                <w:sz w:val="20"/>
              </w:rPr>
              <w:t>.</w:t>
            </w:r>
            <w:r>
              <w:rPr>
                <w:rFonts w:ascii="Arial" w:hAnsi="Arial" w:cs="Arial"/>
                <w:sz w:val="20"/>
              </w:rPr>
              <w:t>812</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9D3A0D" w:rsidRDefault="00A008E5" w:rsidP="00A008E5">
            <w:pPr>
              <w:jc w:val="right"/>
              <w:rPr>
                <w:rFonts w:ascii="Arial" w:hAnsi="Arial" w:cs="Arial"/>
                <w:sz w:val="20"/>
              </w:rPr>
            </w:pPr>
            <w:r w:rsidRPr="009D3A0D">
              <w:rPr>
                <w:rFonts w:ascii="Arial" w:hAnsi="Arial" w:cs="Arial"/>
                <w:sz w:val="20"/>
              </w:rPr>
              <w:t>16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D3A0D" w:rsidRDefault="00A008E5" w:rsidP="009D3A0D">
            <w:pPr>
              <w:rPr>
                <w:rFonts w:ascii="Arial" w:hAnsi="Arial" w:cs="Arial"/>
                <w:color w:val="000000"/>
                <w:sz w:val="20"/>
              </w:rPr>
            </w:pPr>
            <w:r w:rsidRPr="009D3A0D">
              <w:rPr>
                <w:rFonts w:ascii="Arial" w:hAnsi="Arial" w:cs="Arial"/>
                <w:color w:val="000000"/>
                <w:sz w:val="20"/>
              </w:rPr>
              <w:t>Šalovci</w:t>
            </w:r>
            <w:r w:rsidR="009D3A0D" w:rsidRPr="009D3A0D">
              <w:rPr>
                <w:rFonts w:ascii="Arial" w:hAnsi="Arial" w:cs="Arial"/>
                <w:color w:val="000000"/>
                <w:sz w:val="20"/>
              </w:rPr>
              <w:t xml:space="preserve"> (</w:t>
            </w:r>
            <w:r w:rsidR="009D3A0D">
              <w:rPr>
                <w:rFonts w:ascii="Arial" w:hAnsi="Arial" w:cs="Arial"/>
                <w:color w:val="000000"/>
                <w:sz w:val="20"/>
              </w:rPr>
              <w:t>EŠD)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21.285</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17.783</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20.909</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187D7E" w:rsidRDefault="00A008E5" w:rsidP="00A008E5">
            <w:pPr>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9A556A" w:rsidRDefault="00A008E5" w:rsidP="00A008E5">
            <w:pPr>
              <w:jc w:val="right"/>
              <w:rPr>
                <w:rFonts w:ascii="Arial" w:hAnsi="Arial" w:cs="Arial"/>
                <w:sz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p>
        </w:tc>
      </w:tr>
      <w:tr w:rsidR="00A008E5" w:rsidRPr="003839F6" w:rsidTr="00A008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left"/>
              <w:rPr>
                <w:rFonts w:ascii="Arial" w:hAnsi="Arial" w:cs="Arial"/>
                <w:sz w:val="20"/>
              </w:rPr>
            </w:pPr>
            <w:r w:rsidRPr="003839F6">
              <w:rPr>
                <w:rFonts w:ascii="Arial" w:hAnsi="Arial" w:cs="Arial"/>
                <w:sz w:val="20"/>
              </w:rPr>
              <w:t> </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left"/>
              <w:rPr>
                <w:rFonts w:ascii="Arial" w:hAnsi="Arial" w:cs="Arial"/>
                <w:sz w:val="20"/>
              </w:rPr>
            </w:pPr>
            <w:r w:rsidRPr="003839F6">
              <w:rPr>
                <w:rFonts w:ascii="Arial" w:hAnsi="Arial" w:cs="Arial"/>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256F8E" w:rsidRDefault="00A008E5" w:rsidP="00A008E5">
            <w:pPr>
              <w:jc w:val="right"/>
              <w:rPr>
                <w:rFonts w:ascii="Arial" w:hAnsi="Arial" w:cs="Arial"/>
                <w:color w:val="FF0000"/>
                <w:sz w:val="20"/>
              </w:rPr>
            </w:pPr>
          </w:p>
        </w:tc>
        <w:tc>
          <w:tcPr>
            <w:tcW w:w="1843" w:type="dxa"/>
            <w:tcBorders>
              <w:top w:val="single" w:sz="4" w:space="0" w:color="auto"/>
              <w:left w:val="single" w:sz="4" w:space="0" w:color="auto"/>
              <w:bottom w:val="single" w:sz="4" w:space="0" w:color="auto"/>
              <w:right w:val="single" w:sz="4" w:space="0" w:color="auto"/>
            </w:tcBorders>
          </w:tcPr>
          <w:p w:rsidR="00A008E5" w:rsidRPr="003839F6" w:rsidRDefault="00A008E5" w:rsidP="00A008E5">
            <w:pPr>
              <w:jc w:val="right"/>
              <w:rPr>
                <w:rFonts w:ascii="Arial" w:hAnsi="Arial" w:cs="Arial"/>
                <w:sz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2B6A2B" w:rsidRDefault="00A008E5" w:rsidP="00AB6F76">
            <w:pPr>
              <w:jc w:val="right"/>
              <w:rPr>
                <w:rFonts w:ascii="Arial" w:hAnsi="Arial" w:cs="Arial"/>
                <w:sz w:val="20"/>
              </w:rPr>
            </w:pPr>
            <w:r>
              <w:rPr>
                <w:rFonts w:ascii="Arial" w:hAnsi="Arial" w:cs="Arial"/>
                <w:sz w:val="20"/>
              </w:rPr>
              <w:t>3.</w:t>
            </w:r>
            <w:r w:rsidR="00AB6F76">
              <w:rPr>
                <w:rFonts w:ascii="Arial" w:hAnsi="Arial" w:cs="Arial"/>
                <w:sz w:val="20"/>
              </w:rPr>
              <w:t>53</w:t>
            </w:r>
            <w:r>
              <w:rPr>
                <w:rFonts w:ascii="Arial" w:hAnsi="Arial" w:cs="Arial"/>
                <w:sz w:val="20"/>
              </w:rPr>
              <w:t>2</w:t>
            </w:r>
            <w:r w:rsidRPr="002B6A2B">
              <w:rPr>
                <w:rFonts w:ascii="Arial" w:hAnsi="Arial" w:cs="Arial"/>
                <w:sz w:val="20"/>
              </w:rPr>
              <w:t>.</w:t>
            </w:r>
            <w:r w:rsidR="00AB6F76">
              <w:rPr>
                <w:rFonts w:ascii="Arial" w:hAnsi="Arial" w:cs="Arial"/>
                <w:sz w:val="20"/>
              </w:rPr>
              <w:t>4</w:t>
            </w:r>
            <w:r>
              <w:rPr>
                <w:rFonts w:ascii="Arial" w:hAnsi="Arial" w:cs="Arial"/>
                <w:sz w:val="20"/>
              </w:rPr>
              <w:t>61</w:t>
            </w:r>
          </w:p>
        </w:tc>
      </w:tr>
      <w:tr w:rsidR="00A008E5" w:rsidRPr="003839F6" w:rsidTr="00A008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left"/>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left"/>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tcPr>
          <w:p w:rsidR="00A008E5" w:rsidRPr="003839F6" w:rsidRDefault="00A008E5" w:rsidP="00A008E5">
            <w:pPr>
              <w:jc w:val="left"/>
              <w:rPr>
                <w:rFonts w:ascii="Arial" w:hAnsi="Arial" w:cs="Arial"/>
                <w:sz w:val="20"/>
              </w:rPr>
            </w:pPr>
            <w:r w:rsidRPr="003839F6">
              <w:rPr>
                <w:rFonts w:ascii="Arial" w:hAnsi="Arial" w:cs="Arial"/>
                <w:sz w:val="18"/>
                <w:szCs w:val="18"/>
              </w:rPr>
              <w:t>Državni delež ** :</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2</w:t>
            </w:r>
            <w:r w:rsidRPr="003839F6">
              <w:rPr>
                <w:rFonts w:ascii="Arial" w:hAnsi="Arial" w:cs="Arial"/>
                <w:sz w:val="20"/>
              </w:rPr>
              <w:t>.</w:t>
            </w:r>
            <w:r w:rsidR="00AB6F76">
              <w:rPr>
                <w:rFonts w:ascii="Arial" w:hAnsi="Arial" w:cs="Arial"/>
                <w:sz w:val="20"/>
              </w:rPr>
              <w:t>3</w:t>
            </w:r>
            <w:r>
              <w:rPr>
                <w:rFonts w:ascii="Arial" w:hAnsi="Arial" w:cs="Arial"/>
                <w:sz w:val="20"/>
              </w:rPr>
              <w:t>00</w:t>
            </w:r>
            <w:r w:rsidRPr="003839F6">
              <w:rPr>
                <w:rFonts w:ascii="Arial" w:hAnsi="Arial" w:cs="Arial"/>
                <w:sz w:val="20"/>
              </w:rPr>
              <w:t>.000</w:t>
            </w:r>
          </w:p>
        </w:tc>
      </w:tr>
    </w:tbl>
    <w:p w:rsidR="00A008E5" w:rsidRPr="003839F6" w:rsidRDefault="00A008E5" w:rsidP="00A008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A008E5" w:rsidRPr="003839F6" w:rsidRDefault="00A008E5" w:rsidP="00A008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3839F6">
        <w:rPr>
          <w:rFonts w:ascii="Arial" w:hAnsi="Arial" w:cs="Arial"/>
          <w:sz w:val="20"/>
        </w:rPr>
        <w:t>Opombe</w:t>
      </w:r>
      <w:r>
        <w:rPr>
          <w:rFonts w:ascii="Arial" w:hAnsi="Arial" w:cs="Arial"/>
          <w:sz w:val="20"/>
        </w:rPr>
        <w:t xml:space="preserve"> -  veljajo za preglednice 1.1, 1.2, 1.3 in 1.4</w:t>
      </w:r>
    </w:p>
    <w:p w:rsidR="00A008E5" w:rsidRDefault="00A008E5" w:rsidP="00AB6F76">
      <w:pPr>
        <w:spacing w:line="260" w:lineRule="exact"/>
        <w:ind w:left="709" w:hanging="567"/>
        <w:rPr>
          <w:rFonts w:ascii="Arial" w:hAnsi="Arial" w:cs="Arial"/>
          <w:sz w:val="20"/>
        </w:rPr>
      </w:pPr>
      <w:r w:rsidRPr="003839F6">
        <w:rPr>
          <w:rFonts w:ascii="Arial" w:hAnsi="Arial" w:cs="Arial"/>
          <w:sz w:val="20"/>
        </w:rPr>
        <w:t xml:space="preserve">* </w:t>
      </w:r>
      <w:r w:rsidRPr="003839F6">
        <w:rPr>
          <w:rFonts w:ascii="Arial" w:hAnsi="Arial" w:cs="Arial"/>
          <w:sz w:val="20"/>
        </w:rPr>
        <w:tab/>
        <w:t xml:space="preserve">informativen podatek zaradi ugotavljanja lastnega deleža občine. Uporabljen kot podatek pri ugotavljanju izpolnjevanja pogojev za možnost sofinanciranja obnove in izpolnjevanju pogodbenih obveznosti pred nakazilom sredstev. Izračunan iz podatkov:  </w:t>
      </w:r>
    </w:p>
    <w:p w:rsidR="00A008E5" w:rsidRPr="003839F6" w:rsidRDefault="00A008E5" w:rsidP="00A008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r>
        <w:rPr>
          <w:rFonts w:ascii="Arial" w:hAnsi="Arial" w:cs="Arial"/>
          <w:sz w:val="20"/>
        </w:rPr>
        <w:tab/>
      </w:r>
      <w:r w:rsidRPr="002B6A2B">
        <w:rPr>
          <w:rFonts w:ascii="Arial" w:hAnsi="Arial" w:cs="Arial"/>
          <w:sz w:val="20"/>
        </w:rPr>
        <w:t>http://www.mf.gov.si/fileadmin/mf.gov.si/pageuploads/Lokalne_skupnosti/Izra%C4%8Duni/Izra%C4%8Duni_primerne_porabe_ob%C4%8Din/2018/Izracun_PPi-Doh-FI-2019_Obcine_-2.pdf</w:t>
      </w:r>
    </w:p>
    <w:p w:rsidR="00A008E5" w:rsidRPr="009E22C4" w:rsidRDefault="00A008E5" w:rsidP="00A008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r w:rsidRPr="003839F6">
        <w:rPr>
          <w:rFonts w:ascii="Arial" w:hAnsi="Arial" w:cs="Arial"/>
          <w:sz w:val="20"/>
        </w:rPr>
        <w:tab/>
      </w:r>
      <w:r w:rsidRPr="009E22C4">
        <w:rPr>
          <w:rFonts w:ascii="Arial" w:hAnsi="Arial" w:cs="Arial"/>
          <w:sz w:val="20"/>
        </w:rPr>
        <w:t>Izračuni primerne porabe občin, dohodnine in finančne izravnave za leto 201</w:t>
      </w:r>
      <w:r>
        <w:rPr>
          <w:rFonts w:ascii="Arial" w:hAnsi="Arial" w:cs="Arial"/>
          <w:sz w:val="20"/>
        </w:rPr>
        <w:t>9</w:t>
      </w:r>
      <w:r w:rsidRPr="009E22C4">
        <w:rPr>
          <w:rFonts w:ascii="Arial" w:hAnsi="Arial" w:cs="Arial"/>
          <w:sz w:val="20"/>
        </w:rPr>
        <w:t xml:space="preserve"> z dne </w:t>
      </w:r>
      <w:r>
        <w:rPr>
          <w:rFonts w:ascii="Arial" w:hAnsi="Arial" w:cs="Arial"/>
          <w:sz w:val="20"/>
        </w:rPr>
        <w:t>26</w:t>
      </w:r>
      <w:r w:rsidRPr="009E22C4">
        <w:rPr>
          <w:rFonts w:ascii="Arial" w:hAnsi="Arial" w:cs="Arial"/>
          <w:sz w:val="20"/>
        </w:rPr>
        <w:t>.1</w:t>
      </w:r>
      <w:r>
        <w:rPr>
          <w:rFonts w:ascii="Arial" w:hAnsi="Arial" w:cs="Arial"/>
          <w:sz w:val="20"/>
        </w:rPr>
        <w:t>1</w:t>
      </w:r>
      <w:r w:rsidRPr="009E22C4">
        <w:rPr>
          <w:rFonts w:ascii="Arial" w:hAnsi="Arial" w:cs="Arial"/>
          <w:sz w:val="20"/>
        </w:rPr>
        <w:t>.201</w:t>
      </w:r>
      <w:r>
        <w:rPr>
          <w:rFonts w:ascii="Arial" w:hAnsi="Arial" w:cs="Arial"/>
          <w:sz w:val="20"/>
        </w:rPr>
        <w:t>8</w:t>
      </w:r>
      <w:r w:rsidRPr="009E22C4">
        <w:rPr>
          <w:rFonts w:ascii="Arial" w:hAnsi="Arial" w:cs="Arial"/>
          <w:sz w:val="20"/>
        </w:rPr>
        <w:t xml:space="preserve"> – predhodni podatki: Tabela 4 – Izračun zneska PPi primerne porabe občin – leto 201</w:t>
      </w:r>
      <w:r>
        <w:rPr>
          <w:rFonts w:ascii="Arial" w:hAnsi="Arial" w:cs="Arial"/>
          <w:sz w:val="20"/>
        </w:rPr>
        <w:t>9</w:t>
      </w:r>
      <w:r w:rsidRPr="009E22C4">
        <w:rPr>
          <w:rFonts w:ascii="Arial" w:hAnsi="Arial" w:cs="Arial"/>
          <w:sz w:val="20"/>
        </w:rPr>
        <w:t>, stolpec 3;</w:t>
      </w:r>
    </w:p>
    <w:p w:rsidR="00A008E5" w:rsidRPr="003839F6" w:rsidRDefault="00A008E5" w:rsidP="00AB6F76">
      <w:pPr>
        <w:spacing w:line="260" w:lineRule="exact"/>
        <w:ind w:left="709" w:hanging="567"/>
        <w:rPr>
          <w:rFonts w:ascii="Arial" w:hAnsi="Arial" w:cs="Arial"/>
          <w:sz w:val="20"/>
        </w:rPr>
      </w:pPr>
      <w:r w:rsidRPr="009E22C4">
        <w:rPr>
          <w:rFonts w:ascii="Arial" w:hAnsi="Arial" w:cs="Arial"/>
          <w:sz w:val="20"/>
        </w:rPr>
        <w:t>**</w:t>
      </w:r>
      <w:r w:rsidRPr="003839F6">
        <w:rPr>
          <w:rFonts w:ascii="Arial" w:hAnsi="Arial" w:cs="Arial"/>
          <w:sz w:val="20"/>
        </w:rPr>
        <w:t xml:space="preserve"> </w:t>
      </w:r>
      <w:r w:rsidRPr="003839F6">
        <w:rPr>
          <w:rFonts w:ascii="Arial" w:hAnsi="Arial" w:cs="Arial"/>
          <w:sz w:val="20"/>
        </w:rPr>
        <w:tab/>
        <w:t xml:space="preserve">»Ocenjena sredstva potrebna za obnovo« so ocenjena na podlagi projektantskih predračunov ali ocenjene vrednosti izhajajoč iz ocene škode, za obnovo objektov, za katere se predlaga sofinanciranje s strani državnega proračuna. Del sredstev bodo občine financirale z lastnimi viri, zato se ocenjuje potreben državni delež v višini </w:t>
      </w:r>
      <w:r>
        <w:rPr>
          <w:rFonts w:ascii="Arial" w:hAnsi="Arial" w:cs="Arial"/>
          <w:sz w:val="20"/>
        </w:rPr>
        <w:t xml:space="preserve">iz </w:t>
      </w:r>
      <w:r w:rsidR="00544C2B">
        <w:rPr>
          <w:rFonts w:ascii="Arial" w:hAnsi="Arial" w:cs="Arial"/>
          <w:sz w:val="20"/>
        </w:rPr>
        <w:t>preglednice</w:t>
      </w:r>
      <w:r w:rsidRPr="003839F6">
        <w:rPr>
          <w:rFonts w:ascii="Arial" w:hAnsi="Arial" w:cs="Arial"/>
          <w:sz w:val="20"/>
        </w:rPr>
        <w:t>, pri čemer se upošteva sofinanciranje prioritetnih obnov na posamezno občino.</w:t>
      </w:r>
    </w:p>
    <w:p w:rsidR="00A008E5" w:rsidRDefault="00A008E5" w:rsidP="00C6251C">
      <w:pPr>
        <w:rPr>
          <w:rFonts w:ascii="Arial" w:hAnsi="Arial" w:cs="Arial"/>
          <w:sz w:val="20"/>
        </w:rPr>
      </w:pPr>
    </w:p>
    <w:p w:rsidR="00A008E5" w:rsidRDefault="00A008E5" w:rsidP="00C6251C">
      <w:pPr>
        <w:rPr>
          <w:rFonts w:ascii="Arial" w:hAnsi="Arial" w:cs="Arial"/>
          <w:sz w:val="20"/>
        </w:rPr>
      </w:pPr>
    </w:p>
    <w:p w:rsidR="00832E0D" w:rsidRDefault="00832E0D" w:rsidP="00C6251C">
      <w:pPr>
        <w:rPr>
          <w:rFonts w:ascii="Arial" w:hAnsi="Arial" w:cs="Arial"/>
          <w:sz w:val="20"/>
        </w:rPr>
      </w:pPr>
    </w:p>
    <w:p w:rsidR="00832E0D" w:rsidRDefault="00832E0D" w:rsidP="00C6251C">
      <w:pPr>
        <w:rPr>
          <w:rFonts w:ascii="Arial" w:hAnsi="Arial" w:cs="Arial"/>
          <w:sz w:val="20"/>
        </w:rPr>
      </w:pPr>
    </w:p>
    <w:p w:rsidR="00832E0D" w:rsidRDefault="00832E0D" w:rsidP="00C6251C">
      <w:pPr>
        <w:rPr>
          <w:rFonts w:ascii="Arial" w:hAnsi="Arial" w:cs="Arial"/>
          <w:sz w:val="20"/>
        </w:rPr>
      </w:pPr>
    </w:p>
    <w:p w:rsidR="00832E0D" w:rsidRDefault="00832E0D" w:rsidP="00C6251C">
      <w:pPr>
        <w:rPr>
          <w:rFonts w:ascii="Arial" w:hAnsi="Arial" w:cs="Arial"/>
          <w:sz w:val="20"/>
        </w:rPr>
      </w:pPr>
    </w:p>
    <w:p w:rsidR="00832E0D" w:rsidRPr="003839F6" w:rsidRDefault="00832E0D" w:rsidP="00C6251C">
      <w:pPr>
        <w:rPr>
          <w:rFonts w:ascii="Arial" w:hAnsi="Arial" w:cs="Arial"/>
          <w:sz w:val="20"/>
        </w:rPr>
      </w:pPr>
    </w:p>
    <w:p w:rsidR="00704053" w:rsidRPr="003839F6" w:rsidRDefault="00704053" w:rsidP="00704053">
      <w:pPr>
        <w:spacing w:line="260" w:lineRule="exact"/>
        <w:rPr>
          <w:rFonts w:ascii="Arial" w:hAnsi="Arial" w:cs="Arial"/>
          <w:sz w:val="20"/>
        </w:rPr>
      </w:pPr>
      <w:r w:rsidRPr="003839F6">
        <w:rPr>
          <w:rFonts w:ascii="Arial" w:hAnsi="Arial" w:cs="Arial"/>
          <w:sz w:val="20"/>
        </w:rPr>
        <w:lastRenderedPageBreak/>
        <w:t>Preglednica 1</w:t>
      </w:r>
      <w:r w:rsidR="00A008E5">
        <w:rPr>
          <w:rFonts w:ascii="Arial" w:hAnsi="Arial" w:cs="Arial"/>
          <w:sz w:val="20"/>
        </w:rPr>
        <w:t>.2</w:t>
      </w:r>
      <w:r w:rsidRPr="003839F6">
        <w:rPr>
          <w:rFonts w:ascii="Arial" w:hAnsi="Arial" w:cs="Arial"/>
          <w:sz w:val="20"/>
        </w:rPr>
        <w:t>: Pregled predvidenih stroškov obnove za obnovo občinskih infrastrukturnih in drugih objektov ter za izvedbo geotehničnih ukrepov za zavarovanje stvari</w:t>
      </w:r>
      <w:r w:rsidR="00A008E5">
        <w:rPr>
          <w:rFonts w:ascii="Arial" w:hAnsi="Arial" w:cs="Arial"/>
          <w:sz w:val="20"/>
        </w:rPr>
        <w:t xml:space="preserve"> po </w:t>
      </w:r>
      <w:r w:rsidR="00A008E5" w:rsidRPr="00A008E5">
        <w:rPr>
          <w:rFonts w:ascii="Arial" w:hAnsi="Arial" w:cs="Arial"/>
          <w:b/>
          <w:sz w:val="20"/>
        </w:rPr>
        <w:t>neurju s poplavami in točo 8. junija 2018</w:t>
      </w:r>
    </w:p>
    <w:p w:rsidR="00C6251C" w:rsidRPr="003839F6" w:rsidRDefault="00C6251C" w:rsidP="00C6251C">
      <w:pPr>
        <w:jc w:val="right"/>
        <w:rPr>
          <w:rFonts w:ascii="Arial" w:hAnsi="Arial" w:cs="Arial"/>
          <w:sz w:val="20"/>
        </w:rPr>
      </w:pPr>
      <w:r w:rsidRPr="003839F6">
        <w:rPr>
          <w:rFonts w:ascii="Arial" w:hAnsi="Arial" w:cs="Arial"/>
          <w:sz w:val="20"/>
        </w:rPr>
        <w:t>v evro</w:t>
      </w:r>
    </w:p>
    <w:tbl>
      <w:tblPr>
        <w:tblW w:w="9087" w:type="dxa"/>
        <w:tblInd w:w="55" w:type="dxa"/>
        <w:tblCellMar>
          <w:left w:w="70" w:type="dxa"/>
          <w:right w:w="70" w:type="dxa"/>
        </w:tblCellMar>
        <w:tblLook w:val="0000" w:firstRow="0" w:lastRow="0" w:firstColumn="0" w:lastColumn="0" w:noHBand="0" w:noVBand="0"/>
      </w:tblPr>
      <w:tblGrid>
        <w:gridCol w:w="582"/>
        <w:gridCol w:w="1985"/>
        <w:gridCol w:w="1559"/>
        <w:gridCol w:w="1418"/>
        <w:gridCol w:w="1701"/>
        <w:gridCol w:w="1842"/>
      </w:tblGrid>
      <w:tr w:rsidR="00BC3EA9" w:rsidRPr="003839F6" w:rsidTr="00A008E5">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BC3EA9" w:rsidRPr="003839F6" w:rsidRDefault="00BC3EA9" w:rsidP="00FF5F84">
            <w:pPr>
              <w:jc w:val="center"/>
              <w:rPr>
                <w:rFonts w:ascii="Arial" w:hAnsi="Arial" w:cs="Arial"/>
                <w:sz w:val="20"/>
              </w:rPr>
            </w:pPr>
            <w:r w:rsidRPr="003839F6">
              <w:rPr>
                <w:rFonts w:ascii="Arial" w:hAnsi="Arial" w:cs="Arial"/>
                <w:sz w:val="20"/>
              </w:rPr>
              <w:t>ZŠ</w:t>
            </w:r>
          </w:p>
        </w:tc>
        <w:tc>
          <w:tcPr>
            <w:tcW w:w="1985" w:type="dxa"/>
            <w:tcBorders>
              <w:top w:val="single" w:sz="4" w:space="0" w:color="000000"/>
              <w:left w:val="nil"/>
              <w:bottom w:val="single" w:sz="4" w:space="0" w:color="auto"/>
              <w:right w:val="nil"/>
            </w:tcBorders>
            <w:shd w:val="clear" w:color="auto" w:fill="auto"/>
            <w:noWrap/>
            <w:vAlign w:val="bottom"/>
          </w:tcPr>
          <w:p w:rsidR="00BC3EA9" w:rsidRPr="003839F6" w:rsidRDefault="00BC3EA9" w:rsidP="00FF5F84">
            <w:pPr>
              <w:jc w:val="center"/>
              <w:rPr>
                <w:rFonts w:ascii="Arial" w:hAnsi="Arial" w:cs="Arial"/>
                <w:sz w:val="20"/>
              </w:rPr>
            </w:pPr>
            <w:r w:rsidRPr="003839F6">
              <w:rPr>
                <w:rFonts w:ascii="Arial" w:hAnsi="Arial" w:cs="Arial"/>
                <w:sz w:val="20"/>
              </w:rPr>
              <w:t>Občina</w:t>
            </w:r>
          </w:p>
        </w:tc>
        <w:tc>
          <w:tcPr>
            <w:tcW w:w="1559"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BC3EA9" w:rsidRPr="003839F6" w:rsidRDefault="00BC3EA9" w:rsidP="00BC3EA9">
            <w:pPr>
              <w:jc w:val="center"/>
              <w:rPr>
                <w:rFonts w:ascii="Arial" w:hAnsi="Arial" w:cs="Arial"/>
                <w:sz w:val="20"/>
              </w:rPr>
            </w:pPr>
            <w:r w:rsidRPr="003839F6">
              <w:rPr>
                <w:rFonts w:ascii="Arial" w:hAnsi="Arial" w:cs="Arial"/>
                <w:sz w:val="20"/>
              </w:rPr>
              <w:t>Ocena škode (obr. 5, plazovi</w:t>
            </w:r>
            <w:r w:rsidR="001F2ED0">
              <w:rPr>
                <w:rFonts w:ascii="Arial" w:hAnsi="Arial" w:cs="Arial"/>
                <w:sz w:val="20"/>
              </w:rPr>
              <w:t>, javne stavbe</w:t>
            </w:r>
            <w:r w:rsidRPr="003839F6">
              <w:rPr>
                <w:rFonts w:ascii="Arial" w:hAnsi="Arial" w:cs="Arial"/>
                <w:sz w:val="20"/>
              </w:rPr>
              <w:t>)</w:t>
            </w:r>
          </w:p>
        </w:tc>
        <w:tc>
          <w:tcPr>
            <w:tcW w:w="1418" w:type="dxa"/>
            <w:tcBorders>
              <w:top w:val="single" w:sz="4" w:space="0" w:color="auto"/>
              <w:left w:val="single" w:sz="4" w:space="0" w:color="auto"/>
              <w:bottom w:val="single" w:sz="4" w:space="0" w:color="auto"/>
              <w:right w:val="single" w:sz="4" w:space="0" w:color="auto"/>
            </w:tcBorders>
            <w:vAlign w:val="bottom"/>
          </w:tcPr>
          <w:p w:rsidR="00BC3EA9" w:rsidRPr="003839F6" w:rsidRDefault="00BC3EA9" w:rsidP="00BC3EA9">
            <w:pPr>
              <w:jc w:val="center"/>
              <w:rPr>
                <w:rFonts w:ascii="Arial" w:hAnsi="Arial" w:cs="Arial"/>
                <w:sz w:val="20"/>
              </w:rPr>
            </w:pPr>
            <w:r w:rsidRPr="003839F6">
              <w:rPr>
                <w:rFonts w:ascii="Arial" w:hAnsi="Arial" w:cs="Arial"/>
                <w:sz w:val="20"/>
              </w:rPr>
              <w:t>1,5% rezerva občin *</w:t>
            </w:r>
          </w:p>
        </w:tc>
        <w:tc>
          <w:tcPr>
            <w:tcW w:w="1701"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BC3EA9" w:rsidRPr="00ED5691" w:rsidRDefault="003839F6" w:rsidP="003839F6">
            <w:pPr>
              <w:jc w:val="center"/>
              <w:rPr>
                <w:rFonts w:ascii="Arial" w:hAnsi="Arial" w:cs="Arial"/>
                <w:sz w:val="20"/>
              </w:rPr>
            </w:pPr>
            <w:r w:rsidRPr="00832E0D">
              <w:rPr>
                <w:rFonts w:ascii="Arial" w:hAnsi="Arial" w:cs="Arial"/>
                <w:sz w:val="20"/>
              </w:rPr>
              <w:t>Ocenjen</w:t>
            </w:r>
            <w:r w:rsidR="00774195" w:rsidRPr="00832E0D">
              <w:rPr>
                <w:rFonts w:ascii="Arial" w:hAnsi="Arial" w:cs="Arial"/>
                <w:sz w:val="20"/>
              </w:rPr>
              <w:t>a p</w:t>
            </w:r>
            <w:r w:rsidR="00BC3EA9" w:rsidRPr="00832E0D">
              <w:rPr>
                <w:rFonts w:ascii="Arial" w:hAnsi="Arial" w:cs="Arial"/>
                <w:sz w:val="20"/>
              </w:rPr>
              <w:t xml:space="preserve">resežna sredstva </w:t>
            </w:r>
          </w:p>
        </w:tc>
        <w:tc>
          <w:tcPr>
            <w:tcW w:w="1842" w:type="dxa"/>
            <w:tcBorders>
              <w:top w:val="single" w:sz="4" w:space="0" w:color="000000"/>
              <w:left w:val="nil"/>
              <w:bottom w:val="single" w:sz="4" w:space="0" w:color="auto"/>
              <w:right w:val="single" w:sz="4" w:space="0" w:color="000000"/>
            </w:tcBorders>
            <w:vAlign w:val="bottom"/>
          </w:tcPr>
          <w:p w:rsidR="00BC3EA9" w:rsidRPr="00ED5691" w:rsidRDefault="00BC3EA9" w:rsidP="00BC3EA9">
            <w:pPr>
              <w:jc w:val="center"/>
              <w:rPr>
                <w:rFonts w:ascii="Arial" w:hAnsi="Arial" w:cs="Arial"/>
                <w:sz w:val="20"/>
              </w:rPr>
            </w:pPr>
            <w:r w:rsidRPr="00ED5691">
              <w:rPr>
                <w:rFonts w:ascii="Arial" w:hAnsi="Arial" w:cs="Arial"/>
                <w:sz w:val="20"/>
              </w:rPr>
              <w:t>Ocenjena sredstva potrebna za obnovo **</w:t>
            </w:r>
          </w:p>
        </w:tc>
      </w:tr>
      <w:tr w:rsidR="00FB780A" w:rsidRPr="003839F6" w:rsidTr="00A008E5">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FB780A" w:rsidRPr="003839F6" w:rsidRDefault="00FB780A" w:rsidP="00A008E5">
            <w:pPr>
              <w:jc w:val="right"/>
              <w:rPr>
                <w:rFonts w:ascii="Arial" w:hAnsi="Arial" w:cs="Arial"/>
                <w:sz w:val="20"/>
              </w:rPr>
            </w:pPr>
            <w:r w:rsidRPr="003839F6">
              <w:rPr>
                <w:rFonts w:ascii="Arial" w:hAnsi="Arial" w:cs="Arial"/>
                <w:sz w:val="20"/>
              </w:rPr>
              <w:t>1</w:t>
            </w:r>
          </w:p>
        </w:tc>
        <w:tc>
          <w:tcPr>
            <w:tcW w:w="1985" w:type="dxa"/>
            <w:tcBorders>
              <w:top w:val="single" w:sz="4" w:space="0" w:color="000000"/>
              <w:left w:val="nil"/>
              <w:bottom w:val="single" w:sz="4" w:space="0" w:color="auto"/>
              <w:right w:val="nil"/>
            </w:tcBorders>
            <w:shd w:val="clear" w:color="auto" w:fill="auto"/>
            <w:noWrap/>
            <w:vAlign w:val="bottom"/>
          </w:tcPr>
          <w:p w:rsidR="00FB780A" w:rsidRPr="003839F6" w:rsidRDefault="00FB780A" w:rsidP="000736ED">
            <w:pPr>
              <w:rPr>
                <w:rFonts w:ascii="Arial" w:hAnsi="Arial" w:cs="Arial"/>
                <w:sz w:val="20"/>
              </w:rPr>
            </w:pPr>
            <w:r>
              <w:rPr>
                <w:rFonts w:ascii="Arial" w:hAnsi="Arial" w:cs="Arial"/>
                <w:sz w:val="20"/>
              </w:rPr>
              <w:t>Apače</w:t>
            </w:r>
          </w:p>
        </w:tc>
        <w:tc>
          <w:tcPr>
            <w:tcW w:w="1559"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FB780A" w:rsidRPr="003839F6" w:rsidRDefault="00A17776" w:rsidP="00A17776">
            <w:pPr>
              <w:jc w:val="right"/>
              <w:rPr>
                <w:rFonts w:ascii="Arial" w:hAnsi="Arial" w:cs="Arial"/>
                <w:sz w:val="20"/>
              </w:rPr>
            </w:pPr>
            <w:r>
              <w:rPr>
                <w:rFonts w:ascii="Arial" w:hAnsi="Arial" w:cs="Arial"/>
                <w:sz w:val="20"/>
              </w:rPr>
              <w:t>109.635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0736ED" w:rsidRDefault="00FB780A" w:rsidP="000736ED">
            <w:pPr>
              <w:jc w:val="right"/>
              <w:rPr>
                <w:rFonts w:ascii="Arial" w:hAnsi="Arial" w:cs="Arial"/>
                <w:sz w:val="20"/>
              </w:rPr>
            </w:pPr>
            <w:r w:rsidRPr="000736ED">
              <w:rPr>
                <w:rFonts w:ascii="Arial" w:hAnsi="Arial" w:cs="Arial"/>
                <w:sz w:val="20"/>
              </w:rPr>
              <w:t>35.398</w:t>
            </w:r>
          </w:p>
        </w:tc>
        <w:tc>
          <w:tcPr>
            <w:tcW w:w="1701"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FB780A" w:rsidRPr="00486062" w:rsidRDefault="00FB780A" w:rsidP="003839F6">
            <w:pPr>
              <w:jc w:val="center"/>
              <w:rPr>
                <w:rFonts w:ascii="Arial" w:hAnsi="Arial" w:cs="Arial"/>
                <w:color w:val="FF0000"/>
                <w:sz w:val="20"/>
              </w:rPr>
            </w:pPr>
          </w:p>
        </w:tc>
        <w:tc>
          <w:tcPr>
            <w:tcW w:w="1842" w:type="dxa"/>
            <w:tcBorders>
              <w:top w:val="single" w:sz="4" w:space="0" w:color="000000"/>
              <w:left w:val="nil"/>
              <w:bottom w:val="single" w:sz="4" w:space="0" w:color="auto"/>
              <w:right w:val="single" w:sz="4" w:space="0" w:color="000000"/>
            </w:tcBorders>
            <w:vAlign w:val="bottom"/>
          </w:tcPr>
          <w:p w:rsidR="00FB780A" w:rsidRPr="00ED5691" w:rsidRDefault="00A17776" w:rsidP="000736ED">
            <w:pPr>
              <w:jc w:val="right"/>
              <w:rPr>
                <w:rFonts w:ascii="Arial" w:hAnsi="Arial" w:cs="Arial"/>
                <w:sz w:val="20"/>
              </w:rPr>
            </w:pPr>
            <w:r>
              <w:rPr>
                <w:rFonts w:ascii="Arial" w:hAnsi="Arial" w:cs="Arial"/>
                <w:sz w:val="20"/>
              </w:rPr>
              <w:t>184.212</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Črnomelj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B780A" w:rsidRPr="001F2ED0" w:rsidRDefault="00FB780A" w:rsidP="00256F8E">
            <w:pPr>
              <w:jc w:val="right"/>
              <w:rPr>
                <w:rFonts w:ascii="Arial" w:hAnsi="Arial" w:cs="Arial"/>
                <w:sz w:val="20"/>
              </w:rPr>
            </w:pPr>
            <w:r w:rsidRPr="001F2ED0">
              <w:rPr>
                <w:rFonts w:ascii="Arial" w:hAnsi="Arial" w:cs="Arial"/>
                <w:sz w:val="20"/>
              </w:rPr>
              <w:t>256.786</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307387" w:rsidRDefault="00FB780A" w:rsidP="00307387">
            <w:pPr>
              <w:jc w:val="right"/>
              <w:rPr>
                <w:rFonts w:ascii="Arial" w:hAnsi="Arial" w:cs="Arial"/>
                <w:sz w:val="20"/>
              </w:rPr>
            </w:pPr>
            <w:r w:rsidRPr="00307387">
              <w:rPr>
                <w:rFonts w:ascii="Arial" w:hAnsi="Arial" w:cs="Arial"/>
                <w:sz w:val="20"/>
              </w:rPr>
              <w:t>135.114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B71170">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7161F7" w:rsidRDefault="007161F7" w:rsidP="007161F7">
            <w:pPr>
              <w:jc w:val="right"/>
              <w:rPr>
                <w:rFonts w:ascii="Arial" w:hAnsi="Arial" w:cs="Arial"/>
                <w:sz w:val="20"/>
              </w:rPr>
            </w:pPr>
            <w:r>
              <w:rPr>
                <w:rFonts w:ascii="Arial" w:hAnsi="Arial" w:cs="Arial"/>
                <w:sz w:val="20"/>
              </w:rPr>
              <w:t>332.908</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rsidP="007F2F8A">
            <w:pPr>
              <w:rPr>
                <w:rFonts w:ascii="Arial" w:hAnsi="Arial" w:cs="Arial"/>
                <w:color w:val="000000"/>
                <w:sz w:val="20"/>
              </w:rPr>
            </w:pPr>
            <w:r>
              <w:rPr>
                <w:rFonts w:ascii="Arial" w:hAnsi="Arial" w:cs="Arial"/>
                <w:color w:val="000000"/>
                <w:sz w:val="20"/>
              </w:rPr>
              <w:t>Dobrna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rsidP="00256F8E">
            <w:pPr>
              <w:jc w:val="right"/>
              <w:rPr>
                <w:rFonts w:ascii="Arial" w:hAnsi="Arial" w:cs="Arial"/>
                <w:sz w:val="20"/>
              </w:rPr>
            </w:pPr>
            <w:r w:rsidRPr="003A091F">
              <w:rPr>
                <w:rFonts w:ascii="Arial" w:hAnsi="Arial" w:cs="Arial"/>
                <w:sz w:val="20"/>
              </w:rPr>
              <w:t>97.441</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7F2F8A" w:rsidRDefault="00FB780A" w:rsidP="00256F8E">
            <w:pPr>
              <w:jc w:val="right"/>
              <w:rPr>
                <w:rFonts w:ascii="Arial" w:hAnsi="Arial" w:cs="Arial"/>
                <w:color w:val="FF0000"/>
                <w:sz w:val="20"/>
              </w:rPr>
            </w:pPr>
            <w:r w:rsidRPr="00307387">
              <w:rPr>
                <w:rFonts w:ascii="Arial" w:hAnsi="Arial" w:cs="Arial"/>
                <w:sz w:val="20"/>
              </w:rPr>
              <w:t>22.189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7B5C7D">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FF6176" w:rsidRDefault="00FB780A" w:rsidP="007161F7">
            <w:pPr>
              <w:jc w:val="right"/>
              <w:rPr>
                <w:rFonts w:ascii="Arial" w:hAnsi="Arial" w:cs="Arial"/>
                <w:sz w:val="20"/>
              </w:rPr>
            </w:pPr>
            <w:r w:rsidRPr="00FF6176">
              <w:rPr>
                <w:rFonts w:ascii="Arial" w:hAnsi="Arial" w:cs="Arial"/>
                <w:sz w:val="20"/>
              </w:rPr>
              <w:t>1</w:t>
            </w:r>
            <w:r w:rsidR="007161F7">
              <w:rPr>
                <w:rFonts w:ascii="Arial" w:hAnsi="Arial" w:cs="Arial"/>
                <w:sz w:val="20"/>
              </w:rPr>
              <w:t>2</w:t>
            </w:r>
            <w:r>
              <w:rPr>
                <w:rFonts w:ascii="Arial" w:hAnsi="Arial" w:cs="Arial"/>
                <w:sz w:val="20"/>
              </w:rPr>
              <w:t>3</w:t>
            </w:r>
            <w:r w:rsidRPr="00FF6176">
              <w:rPr>
                <w:rFonts w:ascii="Arial" w:hAnsi="Arial" w:cs="Arial"/>
                <w:sz w:val="20"/>
              </w:rPr>
              <w:t>.</w:t>
            </w:r>
            <w:r>
              <w:rPr>
                <w:rFonts w:ascii="Arial" w:hAnsi="Arial" w:cs="Arial"/>
                <w:sz w:val="20"/>
              </w:rPr>
              <w:t>8</w:t>
            </w:r>
            <w:r w:rsidR="007161F7">
              <w:rPr>
                <w:rFonts w:ascii="Arial" w:hAnsi="Arial" w:cs="Arial"/>
                <w:sz w:val="20"/>
              </w:rPr>
              <w:t>96</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rsidP="00256F8E">
            <w:pPr>
              <w:rPr>
                <w:rFonts w:ascii="Arial" w:hAnsi="Arial" w:cs="Arial"/>
                <w:color w:val="000000"/>
                <w:sz w:val="20"/>
              </w:rPr>
            </w:pPr>
            <w:r>
              <w:rPr>
                <w:rFonts w:ascii="Arial" w:hAnsi="Arial" w:cs="Arial"/>
                <w:color w:val="000000"/>
                <w:sz w:val="20"/>
              </w:rPr>
              <w:t>Laško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pPr>
              <w:jc w:val="right"/>
              <w:rPr>
                <w:rFonts w:ascii="Arial" w:hAnsi="Arial" w:cs="Arial"/>
                <w:sz w:val="20"/>
              </w:rPr>
            </w:pPr>
            <w:r w:rsidRPr="003A091F">
              <w:rPr>
                <w:rFonts w:ascii="Arial" w:hAnsi="Arial" w:cs="Arial"/>
                <w:sz w:val="20"/>
              </w:rPr>
              <w:t>344.336</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307387">
            <w:pPr>
              <w:jc w:val="right"/>
              <w:rPr>
                <w:rFonts w:ascii="Arial" w:hAnsi="Arial" w:cs="Arial"/>
                <w:sz w:val="20"/>
              </w:rPr>
            </w:pPr>
            <w:r w:rsidRPr="001F2ED0">
              <w:rPr>
                <w:rFonts w:ascii="Arial" w:hAnsi="Arial" w:cs="Arial"/>
                <w:sz w:val="20"/>
              </w:rPr>
              <w:t>132.581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0736ED" w:rsidRDefault="00FB780A" w:rsidP="007B5C7D">
            <w:pPr>
              <w:jc w:val="right"/>
              <w:rPr>
                <w:rFonts w:ascii="Arial" w:hAnsi="Arial" w:cs="Arial"/>
                <w:sz w:val="20"/>
              </w:rPr>
            </w:pPr>
            <w:r w:rsidRPr="000736ED">
              <w:rPr>
                <w:rFonts w:ascii="Arial" w:hAnsi="Arial" w:cs="Arial"/>
                <w:sz w:val="20"/>
              </w:rPr>
              <w:t>63.874,16</w:t>
            </w: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FF6176" w:rsidRDefault="00FB780A" w:rsidP="00FF6176">
            <w:pPr>
              <w:jc w:val="right"/>
              <w:rPr>
                <w:rFonts w:ascii="Arial" w:hAnsi="Arial" w:cs="Arial"/>
                <w:sz w:val="20"/>
              </w:rPr>
            </w:pPr>
            <w:r>
              <w:rPr>
                <w:rFonts w:ascii="Arial" w:hAnsi="Arial" w:cs="Arial"/>
                <w:sz w:val="20"/>
              </w:rPr>
              <w:t>134.273</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Default="00FB780A" w:rsidP="00256F8E">
            <w:pPr>
              <w:rPr>
                <w:rFonts w:ascii="Arial" w:hAnsi="Arial" w:cs="Arial"/>
                <w:color w:val="000000"/>
                <w:sz w:val="20"/>
              </w:rPr>
            </w:pPr>
            <w:r>
              <w:rPr>
                <w:rFonts w:ascii="Arial" w:hAnsi="Arial" w:cs="Arial"/>
                <w:color w:val="000000"/>
                <w:sz w:val="20"/>
              </w:rPr>
              <w:t>Lendava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E83917">
            <w:pPr>
              <w:jc w:val="right"/>
              <w:rPr>
                <w:rFonts w:ascii="Arial" w:hAnsi="Arial" w:cs="Arial"/>
                <w:sz w:val="20"/>
              </w:rPr>
            </w:pPr>
            <w:r>
              <w:rPr>
                <w:rFonts w:ascii="Arial" w:hAnsi="Arial" w:cs="Arial"/>
                <w:sz w:val="20"/>
              </w:rPr>
              <w:t>24.623</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8466FD" w:rsidP="00307387">
            <w:pPr>
              <w:jc w:val="right"/>
              <w:rPr>
                <w:rFonts w:ascii="Arial" w:hAnsi="Arial" w:cs="Arial"/>
                <w:sz w:val="20"/>
              </w:rPr>
            </w:pPr>
            <w:r>
              <w:rPr>
                <w:rFonts w:ascii="Arial" w:hAnsi="Arial" w:cs="Arial"/>
                <w:sz w:val="20"/>
              </w:rPr>
              <w:t>90.324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0736ED" w:rsidRDefault="00FB780A" w:rsidP="007B5C7D">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Default="00FB780A" w:rsidP="00FF6176">
            <w:pPr>
              <w:jc w:val="right"/>
              <w:rPr>
                <w:rFonts w:ascii="Arial" w:hAnsi="Arial" w:cs="Arial"/>
                <w:sz w:val="20"/>
              </w:rPr>
            </w:pPr>
            <w:r>
              <w:rPr>
                <w:rFonts w:ascii="Arial" w:hAnsi="Arial" w:cs="Arial"/>
                <w:sz w:val="20"/>
              </w:rPr>
              <w:t>73.817</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Ljubno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rsidP="00256F8E">
            <w:pPr>
              <w:jc w:val="right"/>
              <w:rPr>
                <w:rFonts w:ascii="Arial" w:hAnsi="Arial" w:cs="Arial"/>
                <w:sz w:val="20"/>
              </w:rPr>
            </w:pPr>
            <w:r w:rsidRPr="003A091F">
              <w:rPr>
                <w:rFonts w:ascii="Arial" w:hAnsi="Arial" w:cs="Arial"/>
                <w:sz w:val="20"/>
              </w:rPr>
              <w:t>46.883</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32.130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FF6176" w:rsidRDefault="003E0AA5" w:rsidP="003E0AA5">
            <w:pPr>
              <w:jc w:val="right"/>
              <w:rPr>
                <w:rFonts w:ascii="Arial" w:hAnsi="Arial" w:cs="Arial"/>
                <w:sz w:val="20"/>
              </w:rPr>
            </w:pPr>
            <w:r>
              <w:rPr>
                <w:rFonts w:ascii="Arial" w:hAnsi="Arial" w:cs="Arial"/>
                <w:sz w:val="20"/>
              </w:rPr>
              <w:t>17</w:t>
            </w:r>
            <w:r w:rsidR="00FB780A" w:rsidRPr="00FF6176">
              <w:rPr>
                <w:rFonts w:ascii="Arial" w:hAnsi="Arial" w:cs="Arial"/>
                <w:sz w:val="20"/>
              </w:rPr>
              <w:t>.</w:t>
            </w:r>
            <w:r>
              <w:rPr>
                <w:rFonts w:ascii="Arial" w:hAnsi="Arial" w:cs="Arial"/>
                <w:sz w:val="20"/>
              </w:rPr>
              <w:t>277</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Mozirje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rsidP="003A091F">
            <w:pPr>
              <w:jc w:val="right"/>
              <w:rPr>
                <w:rFonts w:ascii="Arial" w:hAnsi="Arial" w:cs="Arial"/>
                <w:sz w:val="20"/>
              </w:rPr>
            </w:pPr>
            <w:r w:rsidRPr="003A091F">
              <w:rPr>
                <w:rFonts w:ascii="Arial" w:hAnsi="Arial" w:cs="Arial"/>
                <w:sz w:val="20"/>
              </w:rPr>
              <w:t>107.608</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39.028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A1228D" w:rsidRDefault="00A1228D" w:rsidP="00A1228D">
            <w:pPr>
              <w:jc w:val="right"/>
              <w:rPr>
                <w:rFonts w:ascii="Arial" w:hAnsi="Arial" w:cs="Arial"/>
                <w:sz w:val="20"/>
              </w:rPr>
            </w:pPr>
            <w:r w:rsidRPr="00A1228D">
              <w:rPr>
                <w:rFonts w:ascii="Arial" w:hAnsi="Arial" w:cs="Arial"/>
                <w:sz w:val="20"/>
              </w:rPr>
              <w:t>61.321</w:t>
            </w:r>
            <w:r w:rsidR="00A17776" w:rsidRPr="00A1228D">
              <w:rPr>
                <w:rFonts w:ascii="Arial" w:hAnsi="Arial" w:cs="Arial"/>
                <w:sz w:val="20"/>
              </w:rPr>
              <w:t>,</w:t>
            </w:r>
            <w:r w:rsidRPr="00A1228D">
              <w:rPr>
                <w:rFonts w:ascii="Arial" w:hAnsi="Arial" w:cs="Arial"/>
                <w:sz w:val="20"/>
              </w:rPr>
              <w:t>51</w:t>
            </w: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FF6176" w:rsidRDefault="00FB780A" w:rsidP="00FB780A">
            <w:pPr>
              <w:jc w:val="right"/>
              <w:rPr>
                <w:rFonts w:ascii="Arial" w:hAnsi="Arial" w:cs="Arial"/>
                <w:sz w:val="20"/>
              </w:rPr>
            </w:pPr>
            <w:r w:rsidRPr="00FF6176">
              <w:rPr>
                <w:rFonts w:ascii="Arial" w:hAnsi="Arial" w:cs="Arial"/>
                <w:sz w:val="20"/>
              </w:rPr>
              <w:t>1</w:t>
            </w:r>
            <w:r>
              <w:rPr>
                <w:rFonts w:ascii="Arial" w:hAnsi="Arial" w:cs="Arial"/>
                <w:sz w:val="20"/>
              </w:rPr>
              <w:t>1</w:t>
            </w:r>
            <w:r w:rsidRPr="00FF6176">
              <w:rPr>
                <w:rFonts w:ascii="Arial" w:hAnsi="Arial" w:cs="Arial"/>
                <w:sz w:val="20"/>
              </w:rPr>
              <w:t>0.</w:t>
            </w:r>
            <w:r>
              <w:rPr>
                <w:rFonts w:ascii="Arial" w:hAnsi="Arial" w:cs="Arial"/>
                <w:sz w:val="20"/>
              </w:rPr>
              <w:t>254</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Rečica ob Savinji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pPr>
              <w:jc w:val="right"/>
              <w:rPr>
                <w:rFonts w:ascii="Arial" w:hAnsi="Arial" w:cs="Arial"/>
                <w:sz w:val="20"/>
              </w:rPr>
            </w:pPr>
            <w:r w:rsidRPr="003A091F">
              <w:rPr>
                <w:rFonts w:ascii="Arial" w:hAnsi="Arial" w:cs="Arial"/>
                <w:sz w:val="20"/>
              </w:rPr>
              <w:t>67.339</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21.766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2A6F8E" w:rsidRDefault="003E0AA5" w:rsidP="003E0AA5">
            <w:pPr>
              <w:jc w:val="right"/>
              <w:rPr>
                <w:rFonts w:ascii="Arial" w:hAnsi="Arial" w:cs="Arial"/>
                <w:sz w:val="20"/>
              </w:rPr>
            </w:pPr>
            <w:r>
              <w:rPr>
                <w:rFonts w:ascii="Arial" w:hAnsi="Arial" w:cs="Arial"/>
                <w:sz w:val="20"/>
              </w:rPr>
              <w:t>273</w:t>
            </w:r>
            <w:r w:rsidR="00FB780A" w:rsidRPr="002A6F8E">
              <w:rPr>
                <w:rFonts w:ascii="Arial" w:hAnsi="Arial" w:cs="Arial"/>
                <w:sz w:val="20"/>
              </w:rPr>
              <w:t>.</w:t>
            </w:r>
            <w:r>
              <w:rPr>
                <w:rFonts w:ascii="Arial" w:hAnsi="Arial" w:cs="Arial"/>
                <w:sz w:val="20"/>
              </w:rPr>
              <w:t>837</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Rogaška Slatina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rsidP="003A091F">
            <w:pPr>
              <w:jc w:val="right"/>
              <w:rPr>
                <w:rFonts w:ascii="Arial" w:hAnsi="Arial" w:cs="Arial"/>
                <w:sz w:val="20"/>
              </w:rPr>
            </w:pPr>
            <w:r w:rsidRPr="003A091F">
              <w:rPr>
                <w:rFonts w:ascii="Arial" w:hAnsi="Arial" w:cs="Arial"/>
                <w:sz w:val="20"/>
              </w:rPr>
              <w:t>43.316</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96.220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3E0AA5" w:rsidP="003E0AA5">
            <w:pPr>
              <w:jc w:val="right"/>
              <w:rPr>
                <w:rFonts w:ascii="Arial" w:hAnsi="Arial" w:cs="Arial"/>
                <w:sz w:val="20"/>
              </w:rPr>
            </w:pPr>
            <w:r w:rsidRPr="003E0AA5">
              <w:rPr>
                <w:rFonts w:ascii="Arial" w:hAnsi="Arial" w:cs="Arial"/>
                <w:sz w:val="20"/>
              </w:rPr>
              <w:t>63</w:t>
            </w:r>
            <w:r w:rsidR="00FB780A" w:rsidRPr="003E0AA5">
              <w:rPr>
                <w:rFonts w:ascii="Arial" w:hAnsi="Arial" w:cs="Arial"/>
                <w:sz w:val="20"/>
              </w:rPr>
              <w:t>.</w:t>
            </w:r>
            <w:r w:rsidRPr="003E0AA5">
              <w:rPr>
                <w:rFonts w:ascii="Arial" w:hAnsi="Arial" w:cs="Arial"/>
                <w:sz w:val="20"/>
              </w:rPr>
              <w:t>3</w:t>
            </w:r>
            <w:r w:rsidR="00FB780A" w:rsidRPr="003E0AA5">
              <w:rPr>
                <w:rFonts w:ascii="Arial" w:hAnsi="Arial" w:cs="Arial"/>
                <w:sz w:val="20"/>
              </w:rPr>
              <w:t>9</w:t>
            </w:r>
            <w:r w:rsidRPr="003E0AA5">
              <w:rPr>
                <w:rFonts w:ascii="Arial" w:hAnsi="Arial" w:cs="Arial"/>
                <w:sz w:val="20"/>
              </w:rPr>
              <w:t>2</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Default="00FB780A">
            <w:pPr>
              <w:rPr>
                <w:rFonts w:ascii="Arial" w:hAnsi="Arial" w:cs="Arial"/>
                <w:color w:val="000000"/>
                <w:sz w:val="20"/>
              </w:rPr>
            </w:pPr>
            <w:r>
              <w:rPr>
                <w:rFonts w:ascii="Arial" w:hAnsi="Arial" w:cs="Arial"/>
                <w:color w:val="000000"/>
                <w:sz w:val="20"/>
              </w:rPr>
              <w:t>Rogatec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E83917" w:rsidP="003A091F">
            <w:pPr>
              <w:jc w:val="right"/>
              <w:rPr>
                <w:rFonts w:ascii="Arial" w:hAnsi="Arial" w:cs="Arial"/>
                <w:sz w:val="20"/>
              </w:rPr>
            </w:pPr>
            <w:r>
              <w:rPr>
                <w:rFonts w:ascii="Arial" w:hAnsi="Arial" w:cs="Arial"/>
                <w:sz w:val="20"/>
              </w:rPr>
              <w:t>14.167</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8466FD" w:rsidP="00652396">
            <w:pPr>
              <w:jc w:val="right"/>
              <w:rPr>
                <w:rFonts w:ascii="Arial" w:hAnsi="Arial" w:cs="Arial"/>
                <w:sz w:val="20"/>
              </w:rPr>
            </w:pPr>
            <w:r>
              <w:rPr>
                <w:rFonts w:ascii="Arial" w:hAnsi="Arial" w:cs="Arial"/>
                <w:sz w:val="20"/>
              </w:rPr>
              <w:t>30.049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3E0AA5" w:rsidP="007161F7">
            <w:pPr>
              <w:jc w:val="right"/>
              <w:rPr>
                <w:rFonts w:ascii="Arial" w:hAnsi="Arial" w:cs="Arial"/>
                <w:sz w:val="20"/>
              </w:rPr>
            </w:pPr>
            <w:r w:rsidRPr="003E0AA5">
              <w:rPr>
                <w:rFonts w:ascii="Arial" w:hAnsi="Arial" w:cs="Arial"/>
                <w:sz w:val="20"/>
              </w:rPr>
              <w:t>17</w:t>
            </w:r>
            <w:r w:rsidR="007161F7">
              <w:rPr>
                <w:rFonts w:ascii="Arial" w:hAnsi="Arial" w:cs="Arial"/>
                <w:sz w:val="20"/>
              </w:rPr>
              <w:t>5</w:t>
            </w:r>
            <w:r w:rsidRPr="003E0AA5">
              <w:rPr>
                <w:rFonts w:ascii="Arial" w:hAnsi="Arial" w:cs="Arial"/>
                <w:sz w:val="20"/>
              </w:rPr>
              <w:t>.</w:t>
            </w:r>
            <w:r w:rsidR="007161F7">
              <w:rPr>
                <w:rFonts w:ascii="Arial" w:hAnsi="Arial" w:cs="Arial"/>
                <w:sz w:val="20"/>
              </w:rPr>
              <w:t>849</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Solčava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68.593</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11.604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B71170">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FB780A" w:rsidP="007161F7">
            <w:pPr>
              <w:jc w:val="right"/>
              <w:rPr>
                <w:rFonts w:ascii="Arial" w:hAnsi="Arial" w:cs="Arial"/>
                <w:sz w:val="20"/>
              </w:rPr>
            </w:pPr>
            <w:r w:rsidRPr="003E0AA5">
              <w:rPr>
                <w:rFonts w:ascii="Arial" w:hAnsi="Arial" w:cs="Arial"/>
                <w:sz w:val="20"/>
              </w:rPr>
              <w:t>2</w:t>
            </w:r>
            <w:r w:rsidR="007161F7">
              <w:rPr>
                <w:rFonts w:ascii="Arial" w:hAnsi="Arial" w:cs="Arial"/>
                <w:sz w:val="20"/>
              </w:rPr>
              <w:t>7</w:t>
            </w:r>
            <w:r w:rsidR="003E0AA5" w:rsidRPr="003E0AA5">
              <w:rPr>
                <w:rFonts w:ascii="Arial" w:hAnsi="Arial" w:cs="Arial"/>
                <w:sz w:val="20"/>
              </w:rPr>
              <w:t>8</w:t>
            </w:r>
            <w:r w:rsidRPr="003E0AA5">
              <w:rPr>
                <w:rFonts w:ascii="Arial" w:hAnsi="Arial" w:cs="Arial"/>
                <w:sz w:val="20"/>
              </w:rPr>
              <w:t>.</w:t>
            </w:r>
            <w:r w:rsidR="003E0AA5" w:rsidRPr="003E0AA5">
              <w:rPr>
                <w:rFonts w:ascii="Arial" w:hAnsi="Arial" w:cs="Arial"/>
                <w:sz w:val="20"/>
              </w:rPr>
              <w:t>803</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Šentjur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75.925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176.154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3E0AA5" w:rsidRPr="003E0AA5" w:rsidRDefault="003E0AA5" w:rsidP="003E0AA5">
            <w:pPr>
              <w:jc w:val="right"/>
              <w:rPr>
                <w:rFonts w:ascii="Arial" w:hAnsi="Arial" w:cs="Arial"/>
                <w:sz w:val="20"/>
              </w:rPr>
            </w:pPr>
            <w:r w:rsidRPr="003E0AA5">
              <w:rPr>
                <w:rFonts w:ascii="Arial" w:hAnsi="Arial" w:cs="Arial"/>
                <w:sz w:val="20"/>
              </w:rPr>
              <w:t>280.131</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Šmarje pri Jelšah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169.956</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102.972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FB780A" w:rsidP="007161F7">
            <w:pPr>
              <w:jc w:val="right"/>
              <w:rPr>
                <w:rFonts w:ascii="Arial" w:hAnsi="Arial" w:cs="Arial"/>
                <w:sz w:val="20"/>
              </w:rPr>
            </w:pPr>
            <w:r w:rsidRPr="003E0AA5">
              <w:rPr>
                <w:rFonts w:ascii="Arial" w:hAnsi="Arial" w:cs="Arial"/>
                <w:sz w:val="20"/>
              </w:rPr>
              <w:t>3</w:t>
            </w:r>
            <w:r w:rsidR="007161F7">
              <w:rPr>
                <w:rFonts w:ascii="Arial" w:hAnsi="Arial" w:cs="Arial"/>
                <w:sz w:val="20"/>
              </w:rPr>
              <w:t>15</w:t>
            </w:r>
            <w:r w:rsidRPr="003E0AA5">
              <w:rPr>
                <w:rFonts w:ascii="Arial" w:hAnsi="Arial" w:cs="Arial"/>
                <w:sz w:val="20"/>
              </w:rPr>
              <w:t>.</w:t>
            </w:r>
            <w:r w:rsidR="007161F7">
              <w:rPr>
                <w:rFonts w:ascii="Arial" w:hAnsi="Arial" w:cs="Arial"/>
                <w:sz w:val="20"/>
              </w:rPr>
              <w:t>790</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442BDC" w:rsidRDefault="00FB780A" w:rsidP="00A008E5">
            <w:pPr>
              <w:jc w:val="right"/>
              <w:rPr>
                <w:rFonts w:ascii="Arial" w:hAnsi="Arial" w:cs="Arial"/>
                <w:sz w:val="20"/>
              </w:rPr>
            </w:pPr>
            <w:r w:rsidRPr="00442BDC">
              <w:rPr>
                <w:rFonts w:ascii="Arial" w:hAnsi="Arial" w:cs="Arial"/>
                <w:sz w:val="20"/>
              </w:rPr>
              <w:t>1</w:t>
            </w:r>
            <w:r>
              <w:rPr>
                <w:rFonts w:ascii="Arial" w:hAnsi="Arial" w:cs="Arial"/>
                <w:sz w:val="20"/>
              </w:rPr>
              <w:t>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Šoštanj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108.295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1F2ED0">
            <w:pPr>
              <w:jc w:val="right"/>
              <w:rPr>
                <w:rFonts w:ascii="Arial" w:hAnsi="Arial" w:cs="Arial"/>
                <w:sz w:val="20"/>
              </w:rPr>
            </w:pPr>
            <w:r w:rsidRPr="001F2ED0">
              <w:rPr>
                <w:rFonts w:ascii="Arial" w:hAnsi="Arial" w:cs="Arial"/>
                <w:sz w:val="20"/>
              </w:rPr>
              <w:t>80.417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7161F7" w:rsidRDefault="007161F7" w:rsidP="007161F7">
            <w:pPr>
              <w:jc w:val="right"/>
              <w:rPr>
                <w:rFonts w:ascii="Arial" w:hAnsi="Arial" w:cs="Arial"/>
                <w:sz w:val="20"/>
              </w:rPr>
            </w:pPr>
            <w:r>
              <w:rPr>
                <w:rFonts w:ascii="Arial" w:hAnsi="Arial" w:cs="Arial"/>
                <w:sz w:val="20"/>
              </w:rPr>
              <w:t>45</w:t>
            </w:r>
            <w:r w:rsidR="00FB780A" w:rsidRPr="007161F7">
              <w:rPr>
                <w:rFonts w:ascii="Arial" w:hAnsi="Arial" w:cs="Arial"/>
                <w:sz w:val="20"/>
              </w:rPr>
              <w:t>5.</w:t>
            </w:r>
            <w:r w:rsidRPr="007161F7">
              <w:rPr>
                <w:rFonts w:ascii="Arial" w:hAnsi="Arial" w:cs="Arial"/>
                <w:sz w:val="20"/>
              </w:rPr>
              <w:t>272</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Tabor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rsidP="00D31DB4">
            <w:pPr>
              <w:jc w:val="right"/>
              <w:rPr>
                <w:rFonts w:ascii="Arial" w:hAnsi="Arial" w:cs="Arial"/>
                <w:sz w:val="20"/>
              </w:rPr>
            </w:pPr>
            <w:r w:rsidRPr="00C07E17">
              <w:rPr>
                <w:rFonts w:ascii="Arial" w:hAnsi="Arial" w:cs="Arial"/>
                <w:sz w:val="20"/>
              </w:rPr>
              <w:t>58.621</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1F2ED0">
            <w:pPr>
              <w:jc w:val="right"/>
              <w:rPr>
                <w:rFonts w:ascii="Arial" w:hAnsi="Arial" w:cs="Arial"/>
                <w:sz w:val="20"/>
              </w:rPr>
            </w:pPr>
            <w:r w:rsidRPr="001F2ED0">
              <w:rPr>
                <w:rFonts w:ascii="Arial" w:hAnsi="Arial" w:cs="Arial"/>
                <w:sz w:val="20"/>
              </w:rPr>
              <w:t>19.556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3E0AA5" w:rsidP="002A6F8E">
            <w:pPr>
              <w:jc w:val="right"/>
              <w:rPr>
                <w:rFonts w:ascii="Arial" w:hAnsi="Arial" w:cs="Arial"/>
                <w:sz w:val="20"/>
              </w:rPr>
            </w:pPr>
            <w:r w:rsidRPr="003E0AA5">
              <w:rPr>
                <w:rFonts w:ascii="Arial" w:hAnsi="Arial" w:cs="Arial"/>
                <w:sz w:val="20"/>
              </w:rPr>
              <w:t>42.411</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Vojnik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186.435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1F2ED0">
            <w:pPr>
              <w:jc w:val="right"/>
              <w:rPr>
                <w:rFonts w:ascii="Arial" w:hAnsi="Arial" w:cs="Arial"/>
                <w:sz w:val="20"/>
              </w:rPr>
            </w:pPr>
            <w:r w:rsidRPr="001F2ED0">
              <w:rPr>
                <w:rFonts w:ascii="Arial" w:hAnsi="Arial" w:cs="Arial"/>
                <w:sz w:val="20"/>
              </w:rPr>
              <w:t>79.514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7161F7" w:rsidP="003E0AA5">
            <w:pPr>
              <w:jc w:val="right"/>
              <w:rPr>
                <w:rFonts w:ascii="Arial" w:hAnsi="Arial" w:cs="Arial"/>
                <w:sz w:val="20"/>
              </w:rPr>
            </w:pPr>
            <w:r>
              <w:rPr>
                <w:rFonts w:ascii="Arial" w:hAnsi="Arial" w:cs="Arial"/>
                <w:sz w:val="20"/>
              </w:rPr>
              <w:t>417.342</w:t>
            </w:r>
          </w:p>
        </w:tc>
      </w:tr>
      <w:tr w:rsidR="00FB780A" w:rsidRPr="00442BDC"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Vransko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148.275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C07E17" w:rsidRDefault="00FB780A" w:rsidP="00C07E17">
            <w:pPr>
              <w:jc w:val="right"/>
              <w:rPr>
                <w:rFonts w:ascii="Arial" w:hAnsi="Arial" w:cs="Arial"/>
                <w:sz w:val="20"/>
              </w:rPr>
            </w:pPr>
            <w:r w:rsidRPr="00C07E17">
              <w:rPr>
                <w:rFonts w:ascii="Arial" w:hAnsi="Arial" w:cs="Arial"/>
                <w:sz w:val="20"/>
              </w:rPr>
              <w:t>27.927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2A6F8E" w:rsidRDefault="003E0AA5" w:rsidP="003E0AA5">
            <w:pPr>
              <w:jc w:val="right"/>
              <w:rPr>
                <w:rFonts w:ascii="Arial" w:hAnsi="Arial" w:cs="Arial"/>
                <w:sz w:val="20"/>
              </w:rPr>
            </w:pPr>
            <w:r>
              <w:rPr>
                <w:rFonts w:ascii="Arial" w:hAnsi="Arial" w:cs="Arial"/>
                <w:sz w:val="20"/>
              </w:rPr>
              <w:t>291</w:t>
            </w:r>
            <w:r w:rsidR="00FB780A" w:rsidRPr="002A6F8E">
              <w:rPr>
                <w:rFonts w:ascii="Arial" w:hAnsi="Arial" w:cs="Arial"/>
                <w:sz w:val="20"/>
              </w:rPr>
              <w:t>.</w:t>
            </w:r>
            <w:r>
              <w:rPr>
                <w:rFonts w:ascii="Arial" w:hAnsi="Arial" w:cs="Arial"/>
                <w:sz w:val="20"/>
              </w:rPr>
              <w:t>212</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FB780A">
            <w:pPr>
              <w:jc w:val="right"/>
              <w:rPr>
                <w:rFonts w:ascii="Arial" w:hAnsi="Arial" w:cs="Arial"/>
                <w:sz w:val="20"/>
              </w:rPr>
            </w:pPr>
            <w:r>
              <w:rPr>
                <w:rFonts w:ascii="Arial" w:hAnsi="Arial" w:cs="Arial"/>
                <w:sz w:val="20"/>
              </w:rPr>
              <w:t>18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Zreče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16.799</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7F2F8A" w:rsidRDefault="00FB780A">
            <w:pPr>
              <w:jc w:val="right"/>
              <w:rPr>
                <w:rFonts w:ascii="Arial" w:hAnsi="Arial" w:cs="Arial"/>
                <w:color w:val="FF0000"/>
                <w:sz w:val="20"/>
              </w:rPr>
            </w:pPr>
            <w:r w:rsidRPr="001F2ED0">
              <w:rPr>
                <w:rFonts w:ascii="Arial" w:hAnsi="Arial" w:cs="Arial"/>
                <w:sz w:val="20"/>
              </w:rPr>
              <w:t>58.760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A6732A">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7161F7" w:rsidP="009958A4">
            <w:pPr>
              <w:jc w:val="right"/>
              <w:rPr>
                <w:rFonts w:ascii="Arial" w:hAnsi="Arial" w:cs="Arial"/>
                <w:sz w:val="20"/>
              </w:rPr>
            </w:pPr>
            <w:r>
              <w:rPr>
                <w:rFonts w:ascii="Arial" w:hAnsi="Arial" w:cs="Arial"/>
                <w:sz w:val="20"/>
              </w:rPr>
              <w:t>140.600</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114027">
            <w:pPr>
              <w:jc w:val="right"/>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7F2F8A" w:rsidRDefault="00FB780A">
            <w:pPr>
              <w:jc w:val="right"/>
              <w:rPr>
                <w:rFonts w:ascii="Arial" w:hAnsi="Arial" w:cs="Arial"/>
                <w:color w:val="FF0000"/>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7F2F8A" w:rsidRDefault="00FB780A">
            <w:pPr>
              <w:jc w:val="right"/>
              <w:rPr>
                <w:rFonts w:ascii="Arial" w:hAnsi="Arial" w:cs="Arial"/>
                <w:color w:val="FF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7F2F8A" w:rsidRDefault="00FB780A" w:rsidP="00183396">
            <w:pPr>
              <w:jc w:val="right"/>
              <w:rPr>
                <w:rFonts w:ascii="Arial" w:hAnsi="Arial" w:cs="Arial"/>
                <w:color w:val="FF0000"/>
                <w:sz w:val="20"/>
              </w:rPr>
            </w:pPr>
          </w:p>
        </w:tc>
      </w:tr>
      <w:tr w:rsidR="00FB780A" w:rsidRPr="003839F6" w:rsidTr="00A008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20"/>
              </w:rPr>
            </w:pPr>
            <w:r w:rsidRPr="003839F6">
              <w:rPr>
                <w:rFonts w:ascii="Arial" w:hAnsi="Arial" w:cs="Arial"/>
                <w:sz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20"/>
              </w:rPr>
            </w:pPr>
            <w:r w:rsidRPr="003839F6">
              <w:rPr>
                <w:rFonts w:ascii="Arial" w:hAnsi="Arial" w:cs="Arial"/>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256F8E" w:rsidRDefault="00FB780A" w:rsidP="006601AF">
            <w:pPr>
              <w:jc w:val="right"/>
              <w:rPr>
                <w:rFonts w:ascii="Arial" w:hAnsi="Arial" w:cs="Arial"/>
                <w:color w:val="FF0000"/>
                <w:sz w:val="20"/>
              </w:rPr>
            </w:pPr>
          </w:p>
        </w:tc>
        <w:tc>
          <w:tcPr>
            <w:tcW w:w="1418" w:type="dxa"/>
            <w:tcBorders>
              <w:top w:val="single" w:sz="4" w:space="0" w:color="auto"/>
              <w:left w:val="single" w:sz="4" w:space="0" w:color="auto"/>
              <w:bottom w:val="single" w:sz="4" w:space="0" w:color="auto"/>
              <w:right w:val="single" w:sz="4" w:space="0" w:color="auto"/>
            </w:tcBorders>
          </w:tcPr>
          <w:p w:rsidR="00FB780A" w:rsidRPr="003839F6" w:rsidRDefault="00FB780A" w:rsidP="009958A4">
            <w:pPr>
              <w:jc w:val="righ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6732A">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2B6A2B" w:rsidRDefault="00FB780A" w:rsidP="007161F7">
            <w:pPr>
              <w:jc w:val="right"/>
              <w:rPr>
                <w:rFonts w:ascii="Arial" w:hAnsi="Arial" w:cs="Arial"/>
                <w:sz w:val="20"/>
              </w:rPr>
            </w:pPr>
            <w:r>
              <w:rPr>
                <w:rFonts w:ascii="Arial" w:hAnsi="Arial" w:cs="Arial"/>
                <w:sz w:val="20"/>
              </w:rPr>
              <w:t>3.</w:t>
            </w:r>
            <w:r w:rsidR="007161F7">
              <w:rPr>
                <w:rFonts w:ascii="Arial" w:hAnsi="Arial" w:cs="Arial"/>
                <w:sz w:val="20"/>
              </w:rPr>
              <w:t>711</w:t>
            </w:r>
            <w:r w:rsidRPr="002B6A2B">
              <w:rPr>
                <w:rFonts w:ascii="Arial" w:hAnsi="Arial" w:cs="Arial"/>
                <w:sz w:val="20"/>
              </w:rPr>
              <w:t>.</w:t>
            </w:r>
            <w:r w:rsidR="007161F7">
              <w:rPr>
                <w:rFonts w:ascii="Arial" w:hAnsi="Arial" w:cs="Arial"/>
                <w:sz w:val="20"/>
              </w:rPr>
              <w:t>276</w:t>
            </w:r>
          </w:p>
        </w:tc>
      </w:tr>
      <w:tr w:rsidR="00FB780A" w:rsidRPr="003839F6" w:rsidTr="00A008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right"/>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FB780A" w:rsidRPr="003839F6" w:rsidRDefault="00FB780A" w:rsidP="00FF5F84">
            <w:pPr>
              <w:jc w:val="lef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18"/>
                <w:szCs w:val="18"/>
              </w:rPr>
            </w:pPr>
            <w:r w:rsidRPr="003839F6">
              <w:rPr>
                <w:rFonts w:ascii="Arial" w:hAnsi="Arial" w:cs="Arial"/>
                <w:sz w:val="18"/>
                <w:szCs w:val="18"/>
              </w:rPr>
              <w:t>Državni delež ** :</w:t>
            </w: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839F6" w:rsidRDefault="00FB780A" w:rsidP="00C27957">
            <w:pPr>
              <w:jc w:val="right"/>
              <w:rPr>
                <w:rFonts w:ascii="Arial" w:hAnsi="Arial" w:cs="Arial"/>
                <w:sz w:val="20"/>
              </w:rPr>
            </w:pPr>
            <w:r>
              <w:rPr>
                <w:rFonts w:ascii="Arial" w:hAnsi="Arial" w:cs="Arial"/>
                <w:sz w:val="20"/>
              </w:rPr>
              <w:t>3</w:t>
            </w:r>
            <w:r w:rsidRPr="003839F6">
              <w:rPr>
                <w:rFonts w:ascii="Arial" w:hAnsi="Arial" w:cs="Arial"/>
                <w:sz w:val="20"/>
              </w:rPr>
              <w:t>.</w:t>
            </w:r>
            <w:r w:rsidR="00E83917">
              <w:rPr>
                <w:rFonts w:ascii="Arial" w:hAnsi="Arial" w:cs="Arial"/>
                <w:sz w:val="20"/>
              </w:rPr>
              <w:t>1</w:t>
            </w:r>
            <w:r w:rsidR="00C27957">
              <w:rPr>
                <w:rFonts w:ascii="Arial" w:hAnsi="Arial" w:cs="Arial"/>
                <w:sz w:val="20"/>
              </w:rPr>
              <w:t>0</w:t>
            </w:r>
            <w:r>
              <w:rPr>
                <w:rFonts w:ascii="Arial" w:hAnsi="Arial" w:cs="Arial"/>
                <w:sz w:val="20"/>
              </w:rPr>
              <w:t>0</w:t>
            </w:r>
            <w:r w:rsidRPr="003839F6">
              <w:rPr>
                <w:rFonts w:ascii="Arial" w:hAnsi="Arial" w:cs="Arial"/>
                <w:sz w:val="20"/>
              </w:rPr>
              <w:t>.000</w:t>
            </w:r>
          </w:p>
        </w:tc>
      </w:tr>
    </w:tbl>
    <w:p w:rsidR="001356C2" w:rsidRPr="003839F6" w:rsidRDefault="001356C2" w:rsidP="00C625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C6251C" w:rsidRDefault="00C6251C"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AF5989" w:rsidRPr="003839F6" w:rsidRDefault="00AF5989" w:rsidP="00AF5989">
      <w:pPr>
        <w:spacing w:line="260" w:lineRule="exact"/>
        <w:rPr>
          <w:rFonts w:ascii="Arial" w:hAnsi="Arial" w:cs="Arial"/>
          <w:sz w:val="20"/>
        </w:rPr>
      </w:pPr>
      <w:r w:rsidRPr="003839F6">
        <w:rPr>
          <w:rFonts w:ascii="Arial" w:hAnsi="Arial" w:cs="Arial"/>
          <w:sz w:val="20"/>
        </w:rPr>
        <w:t>Preglednica 1</w:t>
      </w:r>
      <w:r>
        <w:rPr>
          <w:rFonts w:ascii="Arial" w:hAnsi="Arial" w:cs="Arial"/>
          <w:sz w:val="20"/>
        </w:rPr>
        <w:t>.3</w:t>
      </w:r>
      <w:r w:rsidRPr="003839F6">
        <w:rPr>
          <w:rFonts w:ascii="Arial" w:hAnsi="Arial" w:cs="Arial"/>
          <w:sz w:val="20"/>
        </w:rPr>
        <w:t>: Pregled predvidenih stroškov obnove za obnovo občinskih infrastrukturnih in drugih objektov ter za izvedbo geotehničnih ukrepov za zavarovanje stvari</w:t>
      </w:r>
      <w:r>
        <w:rPr>
          <w:rFonts w:ascii="Arial" w:hAnsi="Arial" w:cs="Arial"/>
          <w:sz w:val="20"/>
        </w:rPr>
        <w:t xml:space="preserve"> po </w:t>
      </w:r>
      <w:r w:rsidRPr="00A008E5">
        <w:rPr>
          <w:rFonts w:ascii="Arial" w:hAnsi="Arial" w:cs="Arial"/>
          <w:b/>
          <w:sz w:val="20"/>
        </w:rPr>
        <w:t xml:space="preserve">neurju </w:t>
      </w:r>
      <w:r w:rsidRPr="00AF5989">
        <w:rPr>
          <w:rFonts w:ascii="Arial" w:hAnsi="Arial" w:cs="Arial"/>
          <w:b/>
          <w:sz w:val="20"/>
        </w:rPr>
        <w:t>z vetrom, dežjem ter poplavami 13. julija 2018</w:t>
      </w:r>
    </w:p>
    <w:p w:rsidR="00AF5989" w:rsidRPr="003839F6" w:rsidRDefault="00AF5989" w:rsidP="00AF5989">
      <w:pPr>
        <w:jc w:val="right"/>
        <w:rPr>
          <w:rFonts w:ascii="Arial" w:hAnsi="Arial" w:cs="Arial"/>
          <w:sz w:val="20"/>
        </w:rPr>
      </w:pPr>
      <w:r w:rsidRPr="003839F6">
        <w:rPr>
          <w:rFonts w:ascii="Arial" w:hAnsi="Arial" w:cs="Arial"/>
          <w:sz w:val="20"/>
        </w:rPr>
        <w:t>v evro</w:t>
      </w:r>
    </w:p>
    <w:tbl>
      <w:tblPr>
        <w:tblW w:w="9087" w:type="dxa"/>
        <w:tblInd w:w="55" w:type="dxa"/>
        <w:tblCellMar>
          <w:left w:w="70" w:type="dxa"/>
          <w:right w:w="70" w:type="dxa"/>
        </w:tblCellMar>
        <w:tblLook w:val="0000" w:firstRow="0" w:lastRow="0" w:firstColumn="0" w:lastColumn="0" w:noHBand="0" w:noVBand="0"/>
      </w:tblPr>
      <w:tblGrid>
        <w:gridCol w:w="582"/>
        <w:gridCol w:w="1843"/>
        <w:gridCol w:w="1559"/>
        <w:gridCol w:w="1560"/>
        <w:gridCol w:w="1701"/>
        <w:gridCol w:w="1842"/>
      </w:tblGrid>
      <w:tr w:rsidR="008F0B88" w:rsidRPr="003839F6" w:rsidTr="008466FD">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8F0B88" w:rsidRPr="003839F6" w:rsidRDefault="008F0B88" w:rsidP="00035A78">
            <w:pPr>
              <w:jc w:val="center"/>
              <w:rPr>
                <w:rFonts w:ascii="Arial" w:hAnsi="Arial" w:cs="Arial"/>
                <w:sz w:val="20"/>
              </w:rPr>
            </w:pPr>
            <w:r w:rsidRPr="003839F6">
              <w:rPr>
                <w:rFonts w:ascii="Arial" w:hAnsi="Arial" w:cs="Arial"/>
                <w:sz w:val="20"/>
              </w:rPr>
              <w:t>ZŠ</w:t>
            </w:r>
          </w:p>
        </w:tc>
        <w:tc>
          <w:tcPr>
            <w:tcW w:w="1843" w:type="dxa"/>
            <w:tcBorders>
              <w:top w:val="single" w:sz="4" w:space="0" w:color="000000"/>
              <w:left w:val="nil"/>
              <w:bottom w:val="single" w:sz="4" w:space="0" w:color="auto"/>
              <w:right w:val="nil"/>
            </w:tcBorders>
            <w:shd w:val="clear" w:color="auto" w:fill="auto"/>
            <w:noWrap/>
            <w:vAlign w:val="bottom"/>
          </w:tcPr>
          <w:p w:rsidR="008F0B88" w:rsidRPr="003839F6" w:rsidRDefault="008F0B88" w:rsidP="00035A78">
            <w:pPr>
              <w:jc w:val="center"/>
              <w:rPr>
                <w:rFonts w:ascii="Arial" w:hAnsi="Arial" w:cs="Arial"/>
                <w:sz w:val="20"/>
              </w:rPr>
            </w:pPr>
            <w:r w:rsidRPr="003839F6">
              <w:rPr>
                <w:rFonts w:ascii="Arial" w:hAnsi="Arial" w:cs="Arial"/>
                <w:sz w:val="20"/>
              </w:rPr>
              <w:t>Občina</w:t>
            </w:r>
          </w:p>
        </w:tc>
        <w:tc>
          <w:tcPr>
            <w:tcW w:w="1559"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8F0B88" w:rsidRPr="003839F6" w:rsidRDefault="008F0B88" w:rsidP="00035A78">
            <w:pPr>
              <w:jc w:val="center"/>
              <w:rPr>
                <w:rFonts w:ascii="Arial" w:hAnsi="Arial" w:cs="Arial"/>
                <w:sz w:val="20"/>
              </w:rPr>
            </w:pPr>
            <w:r w:rsidRPr="003839F6">
              <w:rPr>
                <w:rFonts w:ascii="Arial" w:hAnsi="Arial" w:cs="Arial"/>
                <w:sz w:val="20"/>
              </w:rPr>
              <w:t>Ocena škode (obr. 5, plazovi)</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3839F6" w:rsidRDefault="008F0B88" w:rsidP="00035A78">
            <w:pPr>
              <w:jc w:val="center"/>
              <w:rPr>
                <w:rFonts w:ascii="Arial" w:hAnsi="Arial" w:cs="Arial"/>
                <w:sz w:val="20"/>
              </w:rPr>
            </w:pPr>
            <w:r w:rsidRPr="003839F6">
              <w:rPr>
                <w:rFonts w:ascii="Arial" w:hAnsi="Arial" w:cs="Arial"/>
                <w:sz w:val="20"/>
              </w:rPr>
              <w:t>1,5% rezerva občin *</w:t>
            </w:r>
          </w:p>
        </w:tc>
        <w:tc>
          <w:tcPr>
            <w:tcW w:w="1701" w:type="dxa"/>
            <w:tcBorders>
              <w:top w:val="single" w:sz="4" w:space="0" w:color="000000"/>
              <w:left w:val="nil"/>
              <w:bottom w:val="single" w:sz="4" w:space="0" w:color="auto"/>
              <w:right w:val="single" w:sz="4" w:space="0" w:color="auto"/>
            </w:tcBorders>
          </w:tcPr>
          <w:p w:rsidR="008F0B88" w:rsidRPr="00ED5691" w:rsidRDefault="008466FD" w:rsidP="00035A78">
            <w:pPr>
              <w:jc w:val="center"/>
              <w:rPr>
                <w:rFonts w:ascii="Arial" w:hAnsi="Arial" w:cs="Arial"/>
                <w:sz w:val="20"/>
              </w:rPr>
            </w:pPr>
            <w:r w:rsidRPr="00832E0D">
              <w:rPr>
                <w:rFonts w:ascii="Arial" w:hAnsi="Arial" w:cs="Arial"/>
                <w:sz w:val="20"/>
              </w:rPr>
              <w:t>Ocenjena presežna sredstva</w:t>
            </w:r>
          </w:p>
        </w:tc>
        <w:tc>
          <w:tcPr>
            <w:tcW w:w="1842" w:type="dxa"/>
            <w:tcBorders>
              <w:top w:val="single" w:sz="4" w:space="0" w:color="auto"/>
              <w:left w:val="single" w:sz="4" w:space="0" w:color="auto"/>
              <w:bottom w:val="single" w:sz="4" w:space="0" w:color="auto"/>
              <w:right w:val="single" w:sz="4" w:space="0" w:color="auto"/>
            </w:tcBorders>
            <w:vAlign w:val="bottom"/>
          </w:tcPr>
          <w:p w:rsidR="008F0B88" w:rsidRPr="00ED5691" w:rsidRDefault="008F0B88" w:rsidP="00035A78">
            <w:pPr>
              <w:jc w:val="center"/>
              <w:rPr>
                <w:rFonts w:ascii="Arial" w:hAnsi="Arial" w:cs="Arial"/>
                <w:sz w:val="20"/>
              </w:rPr>
            </w:pPr>
            <w:r w:rsidRPr="00ED5691">
              <w:rPr>
                <w:rFonts w:ascii="Arial" w:hAnsi="Arial" w:cs="Arial"/>
                <w:sz w:val="20"/>
              </w:rPr>
              <w:t>Ocenjena sredstva potrebna za obnovo **</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r w:rsidRPr="003839F6">
              <w:rPr>
                <w:rFonts w:ascii="Arial" w:hAnsi="Arial" w:cs="Arial"/>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9A556A" w:rsidRDefault="008F0B88" w:rsidP="00AF5989">
            <w:pPr>
              <w:rPr>
                <w:rFonts w:ascii="Arial" w:hAnsi="Arial" w:cs="Arial"/>
                <w:color w:val="000000"/>
                <w:sz w:val="20"/>
              </w:rPr>
            </w:pPr>
            <w:r>
              <w:rPr>
                <w:rFonts w:ascii="Arial" w:hAnsi="Arial" w:cs="Arial"/>
                <w:color w:val="000000"/>
                <w:sz w:val="20"/>
              </w:rPr>
              <w:t>Dol pri Ljubljani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B88" w:rsidRPr="008466FD" w:rsidRDefault="008466FD" w:rsidP="00035A78">
            <w:pPr>
              <w:jc w:val="right"/>
              <w:rPr>
                <w:rFonts w:ascii="Arial" w:hAnsi="Arial" w:cs="Arial"/>
                <w:sz w:val="20"/>
              </w:rPr>
            </w:pPr>
            <w:r w:rsidRPr="008466FD">
              <w:rPr>
                <w:rFonts w:ascii="Arial" w:hAnsi="Arial" w:cs="Arial"/>
                <w:sz w:val="20"/>
              </w:rPr>
              <w:t>214.532</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256F8E" w:rsidRDefault="008466FD" w:rsidP="00035A78">
            <w:pPr>
              <w:jc w:val="right"/>
              <w:rPr>
                <w:rFonts w:ascii="Arial" w:hAnsi="Arial" w:cs="Arial"/>
                <w:sz w:val="20"/>
              </w:rPr>
            </w:pPr>
            <w:r>
              <w:rPr>
                <w:rFonts w:ascii="Arial" w:hAnsi="Arial" w:cs="Arial"/>
                <w:sz w:val="20"/>
              </w:rPr>
              <w:t>50.321</w:t>
            </w:r>
          </w:p>
        </w:tc>
        <w:tc>
          <w:tcPr>
            <w:tcW w:w="1701" w:type="dxa"/>
            <w:tcBorders>
              <w:top w:val="single" w:sz="4" w:space="0" w:color="auto"/>
              <w:left w:val="single" w:sz="4" w:space="0" w:color="auto"/>
              <w:bottom w:val="single" w:sz="4" w:space="0" w:color="auto"/>
              <w:right w:val="single" w:sz="4" w:space="0" w:color="auto"/>
            </w:tcBorders>
          </w:tcPr>
          <w:p w:rsidR="008F0B88" w:rsidRDefault="008F0B88" w:rsidP="00AF5989">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3839F6" w:rsidRDefault="008F0B88" w:rsidP="00AF5989">
            <w:pPr>
              <w:jc w:val="right"/>
              <w:rPr>
                <w:rFonts w:ascii="Arial" w:hAnsi="Arial" w:cs="Arial"/>
                <w:sz w:val="20"/>
              </w:rPr>
            </w:pPr>
            <w:r>
              <w:rPr>
                <w:rFonts w:ascii="Arial" w:hAnsi="Arial" w:cs="Arial"/>
                <w:sz w:val="20"/>
              </w:rPr>
              <w:t>147.389</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r>
              <w:rPr>
                <w:rFonts w:ascii="Arial" w:hAnsi="Arial" w:cs="Arial"/>
                <w:sz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9A556A" w:rsidRDefault="008F0B88" w:rsidP="00035A78">
            <w:pPr>
              <w:rPr>
                <w:rFonts w:ascii="Arial" w:hAnsi="Arial" w:cs="Arial"/>
                <w:color w:val="000000"/>
                <w:sz w:val="20"/>
              </w:rPr>
            </w:pPr>
            <w:r>
              <w:rPr>
                <w:rFonts w:ascii="Arial" w:hAnsi="Arial" w:cs="Arial"/>
                <w:color w:val="000000"/>
                <w:sz w:val="20"/>
              </w:rPr>
              <w:t>Litija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256F8E" w:rsidRDefault="008466FD" w:rsidP="00035A78">
            <w:pPr>
              <w:jc w:val="right"/>
              <w:rPr>
                <w:rFonts w:ascii="Arial" w:hAnsi="Arial" w:cs="Arial"/>
                <w:sz w:val="20"/>
              </w:rPr>
            </w:pPr>
            <w:r>
              <w:rPr>
                <w:rFonts w:ascii="Arial" w:hAnsi="Arial" w:cs="Arial"/>
                <w:sz w:val="20"/>
              </w:rPr>
              <w:t>1.078.190</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2B6A2B" w:rsidRDefault="008466FD" w:rsidP="00035A78">
            <w:pPr>
              <w:jc w:val="right"/>
              <w:rPr>
                <w:rFonts w:ascii="Arial" w:hAnsi="Arial" w:cs="Arial"/>
                <w:sz w:val="20"/>
              </w:rPr>
            </w:pPr>
            <w:r>
              <w:rPr>
                <w:rFonts w:ascii="Arial" w:hAnsi="Arial" w:cs="Arial"/>
                <w:sz w:val="20"/>
              </w:rPr>
              <w:t>149.921</w:t>
            </w:r>
          </w:p>
        </w:tc>
        <w:tc>
          <w:tcPr>
            <w:tcW w:w="1701" w:type="dxa"/>
            <w:tcBorders>
              <w:top w:val="single" w:sz="4" w:space="0" w:color="auto"/>
              <w:left w:val="single" w:sz="4" w:space="0" w:color="auto"/>
              <w:bottom w:val="single" w:sz="4" w:space="0" w:color="auto"/>
              <w:right w:val="single" w:sz="4" w:space="0" w:color="auto"/>
            </w:tcBorders>
          </w:tcPr>
          <w:p w:rsidR="008F0B88" w:rsidRDefault="008466FD" w:rsidP="00C27957">
            <w:pPr>
              <w:jc w:val="right"/>
              <w:rPr>
                <w:rFonts w:ascii="Arial" w:hAnsi="Arial" w:cs="Arial"/>
                <w:sz w:val="20"/>
              </w:rPr>
            </w:pPr>
            <w:r>
              <w:rPr>
                <w:rFonts w:ascii="Arial" w:hAnsi="Arial" w:cs="Arial"/>
                <w:sz w:val="20"/>
              </w:rPr>
              <w:t>1</w:t>
            </w:r>
            <w:r w:rsidR="00C27957">
              <w:rPr>
                <w:rFonts w:ascii="Arial" w:hAnsi="Arial" w:cs="Arial"/>
                <w:sz w:val="20"/>
              </w:rPr>
              <w:t>66</w:t>
            </w:r>
            <w:r>
              <w:rPr>
                <w:rFonts w:ascii="Arial" w:hAnsi="Arial" w:cs="Arial"/>
                <w:sz w:val="20"/>
              </w:rPr>
              <w:t>.</w:t>
            </w:r>
            <w:r w:rsidR="00C27957">
              <w:rPr>
                <w:rFonts w:ascii="Arial" w:hAnsi="Arial" w:cs="Arial"/>
                <w:sz w:val="20"/>
              </w:rPr>
              <w:t>724</w:t>
            </w:r>
            <w:r>
              <w:rPr>
                <w:rFonts w:ascii="Arial" w:hAnsi="Arial" w:cs="Arial"/>
                <w:sz w:val="20"/>
              </w:rPr>
              <w:t>,</w:t>
            </w:r>
            <w:r w:rsidR="00C27957">
              <w:rPr>
                <w:rFonts w:ascii="Arial" w:hAnsi="Arial" w:cs="Arial"/>
                <w:sz w:val="20"/>
              </w:rPr>
              <w:t>9</w:t>
            </w:r>
            <w:r>
              <w:rPr>
                <w:rFonts w:ascii="Arial" w:hAnsi="Arial" w:cs="Arial"/>
                <w:sz w:val="20"/>
              </w:rPr>
              <w:t>4</w:t>
            </w: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3839F6" w:rsidRDefault="008F0B88" w:rsidP="00035A78">
            <w:pPr>
              <w:jc w:val="right"/>
              <w:rPr>
                <w:rFonts w:ascii="Arial" w:hAnsi="Arial" w:cs="Arial"/>
                <w:sz w:val="20"/>
              </w:rPr>
            </w:pPr>
            <w:r>
              <w:rPr>
                <w:rFonts w:ascii="Arial" w:hAnsi="Arial" w:cs="Arial"/>
                <w:sz w:val="20"/>
              </w:rPr>
              <w:t>905.765</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r>
              <w:rPr>
                <w:rFonts w:ascii="Arial" w:hAnsi="Arial" w:cs="Arial"/>
                <w:sz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Default="008F0B88" w:rsidP="00035A78">
            <w:pPr>
              <w:rPr>
                <w:rFonts w:ascii="Arial" w:hAnsi="Arial" w:cs="Arial"/>
                <w:color w:val="000000"/>
                <w:sz w:val="20"/>
              </w:rPr>
            </w:pPr>
            <w:r>
              <w:rPr>
                <w:rFonts w:ascii="Arial" w:hAnsi="Arial" w:cs="Arial"/>
                <w:color w:val="000000"/>
                <w:sz w:val="20"/>
              </w:rPr>
              <w:t>Moravče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256F8E" w:rsidRDefault="008466FD" w:rsidP="00035A78">
            <w:pPr>
              <w:jc w:val="right"/>
              <w:rPr>
                <w:rFonts w:ascii="Arial" w:hAnsi="Arial" w:cs="Arial"/>
                <w:sz w:val="20"/>
              </w:rPr>
            </w:pPr>
            <w:r>
              <w:rPr>
                <w:rFonts w:ascii="Arial" w:hAnsi="Arial" w:cs="Arial"/>
                <w:sz w:val="20"/>
              </w:rPr>
              <w:t>27.445</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2B6A2B" w:rsidRDefault="008F0B88" w:rsidP="008466FD">
            <w:pPr>
              <w:jc w:val="right"/>
              <w:rPr>
                <w:rFonts w:ascii="Arial" w:hAnsi="Arial" w:cs="Arial"/>
                <w:sz w:val="20"/>
              </w:rPr>
            </w:pPr>
            <w:r>
              <w:rPr>
                <w:rFonts w:ascii="Arial" w:hAnsi="Arial" w:cs="Arial"/>
                <w:sz w:val="20"/>
              </w:rPr>
              <w:t>5</w:t>
            </w:r>
            <w:r w:rsidR="008466FD">
              <w:rPr>
                <w:rFonts w:ascii="Arial" w:hAnsi="Arial" w:cs="Arial"/>
                <w:sz w:val="20"/>
              </w:rPr>
              <w:t>1</w:t>
            </w:r>
            <w:r>
              <w:rPr>
                <w:rFonts w:ascii="Arial" w:hAnsi="Arial" w:cs="Arial"/>
                <w:sz w:val="20"/>
              </w:rPr>
              <w:t>.</w:t>
            </w:r>
            <w:r w:rsidR="008466FD">
              <w:rPr>
                <w:rFonts w:ascii="Arial" w:hAnsi="Arial" w:cs="Arial"/>
                <w:sz w:val="20"/>
              </w:rPr>
              <w:t>223</w:t>
            </w:r>
          </w:p>
        </w:tc>
        <w:tc>
          <w:tcPr>
            <w:tcW w:w="1701" w:type="dxa"/>
            <w:tcBorders>
              <w:top w:val="single" w:sz="4" w:space="0" w:color="auto"/>
              <w:left w:val="single" w:sz="4" w:space="0" w:color="auto"/>
              <w:bottom w:val="single" w:sz="4" w:space="0" w:color="auto"/>
              <w:right w:val="single" w:sz="4" w:space="0" w:color="auto"/>
            </w:tcBorders>
          </w:tcPr>
          <w:p w:rsidR="008F0B88" w:rsidRDefault="008F0B88"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Default="008F0B88" w:rsidP="00035A78">
            <w:pPr>
              <w:jc w:val="right"/>
              <w:rPr>
                <w:rFonts w:ascii="Arial" w:hAnsi="Arial" w:cs="Arial"/>
                <w:sz w:val="20"/>
              </w:rPr>
            </w:pPr>
            <w:r>
              <w:rPr>
                <w:rFonts w:ascii="Arial" w:hAnsi="Arial" w:cs="Arial"/>
                <w:sz w:val="20"/>
              </w:rPr>
              <w:t>315.245</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r>
              <w:rPr>
                <w:rFonts w:ascii="Arial" w:hAnsi="Arial" w:cs="Arial"/>
                <w:sz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9A556A" w:rsidRDefault="008F0B88" w:rsidP="00035A78">
            <w:pPr>
              <w:rPr>
                <w:rFonts w:ascii="Arial" w:hAnsi="Arial" w:cs="Arial"/>
                <w:color w:val="000000"/>
                <w:sz w:val="20"/>
              </w:rPr>
            </w:pPr>
            <w:r>
              <w:rPr>
                <w:rFonts w:ascii="Arial" w:hAnsi="Arial" w:cs="Arial"/>
                <w:color w:val="000000"/>
                <w:sz w:val="20"/>
              </w:rPr>
              <w:t>Zagorje ob Savi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256F8E" w:rsidRDefault="008466FD" w:rsidP="00035A78">
            <w:pPr>
              <w:jc w:val="right"/>
              <w:rPr>
                <w:rFonts w:ascii="Arial" w:hAnsi="Arial" w:cs="Arial"/>
                <w:sz w:val="20"/>
              </w:rPr>
            </w:pPr>
            <w:r>
              <w:rPr>
                <w:rFonts w:ascii="Arial" w:hAnsi="Arial" w:cs="Arial"/>
                <w:sz w:val="20"/>
              </w:rPr>
              <w:t>149.092</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2B6A2B" w:rsidRDefault="008466FD" w:rsidP="00035A78">
            <w:pPr>
              <w:jc w:val="right"/>
              <w:rPr>
                <w:rFonts w:ascii="Arial" w:hAnsi="Arial" w:cs="Arial"/>
                <w:sz w:val="20"/>
              </w:rPr>
            </w:pPr>
            <w:r>
              <w:rPr>
                <w:rFonts w:ascii="Arial" w:hAnsi="Arial" w:cs="Arial"/>
                <w:sz w:val="20"/>
              </w:rPr>
              <w:t>151.035</w:t>
            </w:r>
          </w:p>
        </w:tc>
        <w:tc>
          <w:tcPr>
            <w:tcW w:w="1701" w:type="dxa"/>
            <w:tcBorders>
              <w:top w:val="single" w:sz="4" w:space="0" w:color="auto"/>
              <w:left w:val="single" w:sz="4" w:space="0" w:color="auto"/>
              <w:bottom w:val="single" w:sz="4" w:space="0" w:color="auto"/>
              <w:right w:val="single" w:sz="4" w:space="0" w:color="auto"/>
            </w:tcBorders>
          </w:tcPr>
          <w:p w:rsidR="008F0B88" w:rsidRDefault="008F0B88" w:rsidP="008F0B8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3839F6" w:rsidRDefault="008F0B88" w:rsidP="008F0B88">
            <w:pPr>
              <w:jc w:val="right"/>
              <w:rPr>
                <w:rFonts w:ascii="Arial" w:hAnsi="Arial" w:cs="Arial"/>
                <w:sz w:val="20"/>
              </w:rPr>
            </w:pPr>
            <w:r>
              <w:rPr>
                <w:rFonts w:ascii="Arial" w:hAnsi="Arial" w:cs="Arial"/>
                <w:sz w:val="20"/>
              </w:rPr>
              <w:t>550.064</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9A556A" w:rsidRDefault="008F0B88" w:rsidP="00035A78">
            <w:pPr>
              <w:rPr>
                <w:rFonts w:ascii="Arial" w:hAnsi="Arial" w:cs="Arial"/>
                <w:color w:val="00000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187D7E" w:rsidRDefault="008F0B88" w:rsidP="00035A78">
            <w:pPr>
              <w:jc w:val="righ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9A556A" w:rsidRDefault="008F0B88" w:rsidP="00035A78">
            <w:pPr>
              <w:jc w:val="righ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rsidR="008F0B88" w:rsidRPr="003839F6" w:rsidRDefault="008F0B88"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3839F6" w:rsidRDefault="008F0B88" w:rsidP="00035A78">
            <w:pPr>
              <w:jc w:val="right"/>
              <w:rPr>
                <w:rFonts w:ascii="Arial" w:hAnsi="Arial" w:cs="Arial"/>
                <w:sz w:val="20"/>
              </w:rPr>
            </w:pPr>
          </w:p>
        </w:tc>
      </w:tr>
      <w:tr w:rsidR="008F0B88" w:rsidRPr="003839F6" w:rsidTr="008466FD">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3839F6" w:rsidRDefault="008F0B88" w:rsidP="00035A78">
            <w:pPr>
              <w:jc w:val="left"/>
              <w:rPr>
                <w:rFonts w:ascii="Arial" w:hAnsi="Arial" w:cs="Arial"/>
                <w:sz w:val="20"/>
              </w:rPr>
            </w:pPr>
            <w:r w:rsidRPr="003839F6">
              <w:rPr>
                <w:rFonts w:ascii="Arial" w:hAnsi="Arial" w:cs="Arial"/>
                <w:sz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3839F6" w:rsidRDefault="008F0B88" w:rsidP="00035A78">
            <w:pPr>
              <w:jc w:val="left"/>
              <w:rPr>
                <w:rFonts w:ascii="Arial" w:hAnsi="Arial" w:cs="Arial"/>
                <w:sz w:val="20"/>
              </w:rPr>
            </w:pPr>
            <w:r w:rsidRPr="003839F6">
              <w:rPr>
                <w:rFonts w:ascii="Arial" w:hAnsi="Arial" w:cs="Arial"/>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256F8E" w:rsidRDefault="008F0B88" w:rsidP="00035A78">
            <w:pPr>
              <w:jc w:val="right"/>
              <w:rPr>
                <w:rFonts w:ascii="Arial" w:hAnsi="Arial" w:cs="Arial"/>
                <w:color w:val="FF0000"/>
                <w:sz w:val="20"/>
              </w:rPr>
            </w:pPr>
          </w:p>
        </w:tc>
        <w:tc>
          <w:tcPr>
            <w:tcW w:w="1560" w:type="dxa"/>
            <w:tcBorders>
              <w:top w:val="single" w:sz="4" w:space="0" w:color="auto"/>
              <w:left w:val="single" w:sz="4" w:space="0" w:color="auto"/>
              <w:bottom w:val="single" w:sz="4" w:space="0" w:color="auto"/>
              <w:right w:val="single" w:sz="4" w:space="0" w:color="auto"/>
            </w:tcBorders>
          </w:tcPr>
          <w:p w:rsidR="008F0B88" w:rsidRPr="003839F6" w:rsidRDefault="008F0B88" w:rsidP="00035A78">
            <w:pPr>
              <w:jc w:val="righ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rsidR="008F0B88" w:rsidRDefault="008F0B88" w:rsidP="008F0B8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2B6A2B" w:rsidRDefault="008F0B88" w:rsidP="008F0B88">
            <w:pPr>
              <w:jc w:val="right"/>
              <w:rPr>
                <w:rFonts w:ascii="Arial" w:hAnsi="Arial" w:cs="Arial"/>
                <w:sz w:val="20"/>
              </w:rPr>
            </w:pPr>
            <w:r>
              <w:rPr>
                <w:rFonts w:ascii="Arial" w:hAnsi="Arial" w:cs="Arial"/>
                <w:sz w:val="20"/>
              </w:rPr>
              <w:t>1.918</w:t>
            </w:r>
            <w:r w:rsidRPr="002B6A2B">
              <w:rPr>
                <w:rFonts w:ascii="Arial" w:hAnsi="Arial" w:cs="Arial"/>
                <w:sz w:val="20"/>
              </w:rPr>
              <w:t>.</w:t>
            </w:r>
            <w:r>
              <w:rPr>
                <w:rFonts w:ascii="Arial" w:hAnsi="Arial" w:cs="Arial"/>
                <w:sz w:val="20"/>
              </w:rPr>
              <w:t>463</w:t>
            </w:r>
          </w:p>
        </w:tc>
      </w:tr>
      <w:tr w:rsidR="008466FD" w:rsidRPr="003839F6" w:rsidTr="0056583B">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839F6" w:rsidRDefault="008466FD" w:rsidP="00035A78">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839F6" w:rsidRDefault="008466FD" w:rsidP="00035A78">
            <w:pPr>
              <w:jc w:val="left"/>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839F6" w:rsidRDefault="008466FD" w:rsidP="00035A78">
            <w:pPr>
              <w:jc w:val="righ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tcPr>
          <w:p w:rsidR="008466FD" w:rsidRPr="003839F6" w:rsidRDefault="008466FD" w:rsidP="00035A78">
            <w:pPr>
              <w:jc w:val="lef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8466FD" w:rsidRPr="003839F6" w:rsidRDefault="008466FD" w:rsidP="0056583B">
            <w:pPr>
              <w:jc w:val="left"/>
              <w:rPr>
                <w:rFonts w:ascii="Arial" w:hAnsi="Arial" w:cs="Arial"/>
                <w:sz w:val="20"/>
              </w:rPr>
            </w:pPr>
            <w:r w:rsidRPr="003839F6">
              <w:rPr>
                <w:rFonts w:ascii="Arial" w:hAnsi="Arial" w:cs="Arial"/>
                <w:sz w:val="18"/>
                <w:szCs w:val="18"/>
              </w:rPr>
              <w:t>Državni delež ** :</w:t>
            </w:r>
          </w:p>
        </w:tc>
        <w:tc>
          <w:tcPr>
            <w:tcW w:w="1842" w:type="dxa"/>
            <w:tcBorders>
              <w:top w:val="single" w:sz="4" w:space="0" w:color="auto"/>
              <w:left w:val="single" w:sz="4" w:space="0" w:color="auto"/>
              <w:bottom w:val="single" w:sz="4" w:space="0" w:color="auto"/>
              <w:right w:val="single" w:sz="4" w:space="0" w:color="auto"/>
            </w:tcBorders>
            <w:vAlign w:val="center"/>
          </w:tcPr>
          <w:p w:rsidR="008466FD" w:rsidRPr="003839F6" w:rsidRDefault="008466FD" w:rsidP="00A852D2">
            <w:pPr>
              <w:jc w:val="right"/>
              <w:rPr>
                <w:rFonts w:ascii="Arial" w:hAnsi="Arial" w:cs="Arial"/>
                <w:sz w:val="20"/>
              </w:rPr>
            </w:pPr>
            <w:r>
              <w:rPr>
                <w:rFonts w:ascii="Arial" w:hAnsi="Arial" w:cs="Arial"/>
                <w:sz w:val="20"/>
              </w:rPr>
              <w:t>1</w:t>
            </w:r>
            <w:r w:rsidRPr="003839F6">
              <w:rPr>
                <w:rFonts w:ascii="Arial" w:hAnsi="Arial" w:cs="Arial"/>
                <w:sz w:val="20"/>
              </w:rPr>
              <w:t>.</w:t>
            </w:r>
            <w:r w:rsidR="00A852D2">
              <w:rPr>
                <w:rFonts w:ascii="Arial" w:hAnsi="Arial" w:cs="Arial"/>
                <w:sz w:val="20"/>
              </w:rPr>
              <w:t>5</w:t>
            </w:r>
            <w:r>
              <w:rPr>
                <w:rFonts w:ascii="Arial" w:hAnsi="Arial" w:cs="Arial"/>
                <w:sz w:val="20"/>
              </w:rPr>
              <w:t>00</w:t>
            </w:r>
            <w:r w:rsidRPr="003839F6">
              <w:rPr>
                <w:rFonts w:ascii="Arial" w:hAnsi="Arial" w:cs="Arial"/>
                <w:sz w:val="20"/>
              </w:rPr>
              <w:t>.000</w:t>
            </w:r>
          </w:p>
        </w:tc>
      </w:tr>
    </w:tbl>
    <w:p w:rsidR="00AF5989" w:rsidRPr="003839F6" w:rsidRDefault="00AF5989" w:rsidP="00AF598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AF5989" w:rsidRDefault="00AF5989"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8466FD" w:rsidRPr="003839F6" w:rsidRDefault="008466FD" w:rsidP="008466FD">
      <w:pPr>
        <w:spacing w:line="260" w:lineRule="exact"/>
        <w:rPr>
          <w:rFonts w:ascii="Arial" w:hAnsi="Arial" w:cs="Arial"/>
          <w:sz w:val="20"/>
        </w:rPr>
      </w:pPr>
      <w:r w:rsidRPr="003839F6">
        <w:rPr>
          <w:rFonts w:ascii="Arial" w:hAnsi="Arial" w:cs="Arial"/>
          <w:sz w:val="20"/>
        </w:rPr>
        <w:t>Preglednica 1</w:t>
      </w:r>
      <w:r>
        <w:rPr>
          <w:rFonts w:ascii="Arial" w:hAnsi="Arial" w:cs="Arial"/>
          <w:sz w:val="20"/>
        </w:rPr>
        <w:t>.4</w:t>
      </w:r>
      <w:r w:rsidRPr="003839F6">
        <w:rPr>
          <w:rFonts w:ascii="Arial" w:hAnsi="Arial" w:cs="Arial"/>
          <w:sz w:val="20"/>
        </w:rPr>
        <w:t>: Pregled predvidenih stroškov obnove za obnovo občinskih infrastrukturnih in drugih objektov ter za izvedbo geotehničnih ukrepov za zavarovanje stvari</w:t>
      </w:r>
      <w:r>
        <w:rPr>
          <w:rFonts w:ascii="Arial" w:hAnsi="Arial" w:cs="Arial"/>
          <w:sz w:val="20"/>
        </w:rPr>
        <w:t xml:space="preserve"> po </w:t>
      </w:r>
      <w:r w:rsidRPr="00A008E5">
        <w:rPr>
          <w:rFonts w:ascii="Arial" w:hAnsi="Arial" w:cs="Arial"/>
          <w:b/>
          <w:sz w:val="20"/>
        </w:rPr>
        <w:t xml:space="preserve">neurju </w:t>
      </w:r>
      <w:r w:rsidRPr="00AF5989">
        <w:rPr>
          <w:rFonts w:ascii="Arial" w:hAnsi="Arial" w:cs="Arial"/>
          <w:b/>
          <w:sz w:val="20"/>
        </w:rPr>
        <w:t xml:space="preserve">z </w:t>
      </w:r>
      <w:r w:rsidR="004E3492">
        <w:rPr>
          <w:rFonts w:ascii="Arial" w:hAnsi="Arial" w:cs="Arial"/>
          <w:b/>
          <w:sz w:val="20"/>
        </w:rPr>
        <w:t xml:space="preserve">močnim </w:t>
      </w:r>
      <w:r w:rsidRPr="00AF5989">
        <w:rPr>
          <w:rFonts w:ascii="Arial" w:hAnsi="Arial" w:cs="Arial"/>
          <w:b/>
          <w:sz w:val="20"/>
        </w:rPr>
        <w:t xml:space="preserve">vetrom </w:t>
      </w:r>
      <w:r w:rsidR="004E3492">
        <w:rPr>
          <w:rFonts w:ascii="Arial" w:hAnsi="Arial" w:cs="Arial"/>
          <w:b/>
          <w:sz w:val="20"/>
        </w:rPr>
        <w:t>in</w:t>
      </w:r>
      <w:r w:rsidRPr="00AF5989">
        <w:rPr>
          <w:rFonts w:ascii="Arial" w:hAnsi="Arial" w:cs="Arial"/>
          <w:b/>
          <w:sz w:val="20"/>
        </w:rPr>
        <w:t xml:space="preserve"> poplavami </w:t>
      </w:r>
      <w:r w:rsidR="004E3492">
        <w:rPr>
          <w:rFonts w:ascii="Arial" w:hAnsi="Arial" w:cs="Arial"/>
          <w:b/>
          <w:sz w:val="20"/>
        </w:rPr>
        <w:t xml:space="preserve">29. in </w:t>
      </w:r>
      <w:r w:rsidRPr="00AF5989">
        <w:rPr>
          <w:rFonts w:ascii="Arial" w:hAnsi="Arial" w:cs="Arial"/>
          <w:b/>
          <w:sz w:val="20"/>
        </w:rPr>
        <w:t>3</w:t>
      </w:r>
      <w:r w:rsidR="004E3492">
        <w:rPr>
          <w:rFonts w:ascii="Arial" w:hAnsi="Arial" w:cs="Arial"/>
          <w:b/>
          <w:sz w:val="20"/>
        </w:rPr>
        <w:t>0</w:t>
      </w:r>
      <w:r w:rsidRPr="00AF5989">
        <w:rPr>
          <w:rFonts w:ascii="Arial" w:hAnsi="Arial" w:cs="Arial"/>
          <w:b/>
          <w:sz w:val="20"/>
        </w:rPr>
        <w:t xml:space="preserve">. </w:t>
      </w:r>
      <w:r w:rsidR="004E3492">
        <w:rPr>
          <w:rFonts w:ascii="Arial" w:hAnsi="Arial" w:cs="Arial"/>
          <w:b/>
          <w:sz w:val="20"/>
        </w:rPr>
        <w:t>oktobra</w:t>
      </w:r>
      <w:r w:rsidRPr="00AF5989">
        <w:rPr>
          <w:rFonts w:ascii="Arial" w:hAnsi="Arial" w:cs="Arial"/>
          <w:b/>
          <w:sz w:val="20"/>
        </w:rPr>
        <w:t xml:space="preserve"> 2018</w:t>
      </w:r>
    </w:p>
    <w:p w:rsidR="008466FD" w:rsidRDefault="008466FD"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tbl>
      <w:tblPr>
        <w:tblW w:w="9087" w:type="dxa"/>
        <w:tblInd w:w="55" w:type="dxa"/>
        <w:tblCellMar>
          <w:left w:w="70" w:type="dxa"/>
          <w:right w:w="70" w:type="dxa"/>
        </w:tblCellMar>
        <w:tblLook w:val="0000" w:firstRow="0" w:lastRow="0" w:firstColumn="0" w:lastColumn="0" w:noHBand="0" w:noVBand="0"/>
      </w:tblPr>
      <w:tblGrid>
        <w:gridCol w:w="582"/>
        <w:gridCol w:w="2268"/>
        <w:gridCol w:w="1560"/>
        <w:gridCol w:w="1275"/>
        <w:gridCol w:w="1560"/>
        <w:gridCol w:w="1842"/>
      </w:tblGrid>
      <w:tr w:rsidR="008466FD" w:rsidRPr="003839F6" w:rsidTr="008466FD">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8466FD" w:rsidRPr="003839F6" w:rsidRDefault="008466FD" w:rsidP="00035A78">
            <w:pPr>
              <w:jc w:val="center"/>
              <w:rPr>
                <w:rFonts w:ascii="Arial" w:hAnsi="Arial" w:cs="Arial"/>
                <w:sz w:val="20"/>
              </w:rPr>
            </w:pPr>
            <w:r w:rsidRPr="003839F6">
              <w:rPr>
                <w:rFonts w:ascii="Arial" w:hAnsi="Arial" w:cs="Arial"/>
                <w:sz w:val="20"/>
              </w:rPr>
              <w:t>ZŠ</w:t>
            </w:r>
          </w:p>
        </w:tc>
        <w:tc>
          <w:tcPr>
            <w:tcW w:w="2268" w:type="dxa"/>
            <w:tcBorders>
              <w:top w:val="single" w:sz="4" w:space="0" w:color="000000"/>
              <w:left w:val="nil"/>
              <w:bottom w:val="single" w:sz="4" w:space="0" w:color="auto"/>
              <w:right w:val="nil"/>
            </w:tcBorders>
            <w:shd w:val="clear" w:color="auto" w:fill="auto"/>
            <w:noWrap/>
            <w:vAlign w:val="bottom"/>
          </w:tcPr>
          <w:p w:rsidR="008466FD" w:rsidRPr="003839F6" w:rsidRDefault="008466FD" w:rsidP="00035A78">
            <w:pPr>
              <w:jc w:val="center"/>
              <w:rPr>
                <w:rFonts w:ascii="Arial" w:hAnsi="Arial" w:cs="Arial"/>
                <w:sz w:val="20"/>
              </w:rPr>
            </w:pPr>
            <w:r w:rsidRPr="003839F6">
              <w:rPr>
                <w:rFonts w:ascii="Arial" w:hAnsi="Arial" w:cs="Arial"/>
                <w:sz w:val="20"/>
              </w:rPr>
              <w:t>Občina</w:t>
            </w:r>
          </w:p>
        </w:tc>
        <w:tc>
          <w:tcPr>
            <w:tcW w:w="1560"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8466FD" w:rsidRPr="003839F6" w:rsidRDefault="008466FD" w:rsidP="00035A78">
            <w:pPr>
              <w:jc w:val="center"/>
              <w:rPr>
                <w:rFonts w:ascii="Arial" w:hAnsi="Arial" w:cs="Arial"/>
                <w:sz w:val="20"/>
              </w:rPr>
            </w:pPr>
            <w:r w:rsidRPr="003839F6">
              <w:rPr>
                <w:rFonts w:ascii="Arial" w:hAnsi="Arial" w:cs="Arial"/>
                <w:sz w:val="20"/>
              </w:rPr>
              <w:t>Ocena škode (obr. 5, plazovi</w:t>
            </w:r>
            <w:r>
              <w:rPr>
                <w:rFonts w:ascii="Arial" w:hAnsi="Arial" w:cs="Arial"/>
                <w:sz w:val="20"/>
              </w:rPr>
              <w:t>, javne stavbe</w:t>
            </w:r>
            <w:r w:rsidRPr="003839F6">
              <w:rPr>
                <w:rFonts w:ascii="Arial" w:hAnsi="Arial" w:cs="Arial"/>
                <w:sz w:val="20"/>
              </w:rPr>
              <w:t>)</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3839F6" w:rsidRDefault="008466FD" w:rsidP="00035A78">
            <w:pPr>
              <w:jc w:val="center"/>
              <w:rPr>
                <w:rFonts w:ascii="Arial" w:hAnsi="Arial" w:cs="Arial"/>
                <w:sz w:val="20"/>
              </w:rPr>
            </w:pPr>
            <w:r w:rsidRPr="003839F6">
              <w:rPr>
                <w:rFonts w:ascii="Arial" w:hAnsi="Arial" w:cs="Arial"/>
                <w:sz w:val="20"/>
              </w:rPr>
              <w:t>1,5% rezerva občin *</w:t>
            </w:r>
          </w:p>
        </w:tc>
        <w:tc>
          <w:tcPr>
            <w:tcW w:w="1560"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8466FD" w:rsidRPr="00ED5691" w:rsidRDefault="008466FD" w:rsidP="00035A78">
            <w:pPr>
              <w:jc w:val="center"/>
              <w:rPr>
                <w:rFonts w:ascii="Arial" w:hAnsi="Arial" w:cs="Arial"/>
                <w:sz w:val="20"/>
              </w:rPr>
            </w:pPr>
            <w:r w:rsidRPr="00832E0D">
              <w:rPr>
                <w:rFonts w:ascii="Arial" w:hAnsi="Arial" w:cs="Arial"/>
                <w:sz w:val="20"/>
              </w:rPr>
              <w:t xml:space="preserve">Ocenjena presežna sredstva </w:t>
            </w:r>
          </w:p>
        </w:tc>
        <w:tc>
          <w:tcPr>
            <w:tcW w:w="1842" w:type="dxa"/>
            <w:tcBorders>
              <w:top w:val="single" w:sz="4" w:space="0" w:color="000000"/>
              <w:left w:val="nil"/>
              <w:bottom w:val="single" w:sz="4" w:space="0" w:color="auto"/>
              <w:right w:val="single" w:sz="4" w:space="0" w:color="000000"/>
            </w:tcBorders>
            <w:vAlign w:val="bottom"/>
          </w:tcPr>
          <w:p w:rsidR="008466FD" w:rsidRPr="00ED5691" w:rsidRDefault="008466FD" w:rsidP="00035A78">
            <w:pPr>
              <w:jc w:val="center"/>
              <w:rPr>
                <w:rFonts w:ascii="Arial" w:hAnsi="Arial" w:cs="Arial"/>
                <w:sz w:val="20"/>
              </w:rPr>
            </w:pPr>
            <w:r w:rsidRPr="00ED5691">
              <w:rPr>
                <w:rFonts w:ascii="Arial" w:hAnsi="Arial" w:cs="Arial"/>
                <w:sz w:val="20"/>
              </w:rPr>
              <w:t>Ocenjena sredstva potrebna za obnovo **</w:t>
            </w:r>
          </w:p>
        </w:tc>
      </w:tr>
      <w:tr w:rsidR="008466FD" w:rsidRPr="003839F6" w:rsidTr="008466FD">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8466FD" w:rsidRPr="003839F6" w:rsidRDefault="008466FD" w:rsidP="00035A78">
            <w:pPr>
              <w:jc w:val="right"/>
              <w:rPr>
                <w:rFonts w:ascii="Arial" w:hAnsi="Arial" w:cs="Arial"/>
                <w:sz w:val="20"/>
              </w:rPr>
            </w:pPr>
            <w:r w:rsidRPr="003839F6">
              <w:rPr>
                <w:rFonts w:ascii="Arial" w:hAnsi="Arial" w:cs="Arial"/>
                <w:sz w:val="20"/>
              </w:rPr>
              <w:t>1</w:t>
            </w:r>
          </w:p>
        </w:tc>
        <w:tc>
          <w:tcPr>
            <w:tcW w:w="2268" w:type="dxa"/>
            <w:tcBorders>
              <w:top w:val="single" w:sz="4" w:space="0" w:color="000000"/>
              <w:left w:val="nil"/>
              <w:bottom w:val="single" w:sz="4" w:space="0" w:color="auto"/>
              <w:right w:val="nil"/>
            </w:tcBorders>
            <w:shd w:val="clear" w:color="auto" w:fill="auto"/>
            <w:noWrap/>
            <w:vAlign w:val="bottom"/>
          </w:tcPr>
          <w:p w:rsidR="008466FD" w:rsidRPr="003839F6" w:rsidRDefault="008466FD" w:rsidP="00035A78">
            <w:pPr>
              <w:rPr>
                <w:rFonts w:ascii="Arial" w:hAnsi="Arial" w:cs="Arial"/>
                <w:sz w:val="20"/>
              </w:rPr>
            </w:pPr>
            <w:r>
              <w:rPr>
                <w:rFonts w:ascii="Arial" w:hAnsi="Arial" w:cs="Arial"/>
                <w:sz w:val="20"/>
              </w:rPr>
              <w:t>Bovec</w:t>
            </w:r>
          </w:p>
        </w:tc>
        <w:tc>
          <w:tcPr>
            <w:tcW w:w="1560"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8466FD" w:rsidRPr="003839F6" w:rsidRDefault="00A23139" w:rsidP="00A23139">
            <w:pPr>
              <w:jc w:val="right"/>
              <w:rPr>
                <w:rFonts w:ascii="Arial" w:hAnsi="Arial" w:cs="Arial"/>
                <w:sz w:val="20"/>
              </w:rPr>
            </w:pPr>
            <w:r>
              <w:rPr>
                <w:rFonts w:ascii="Arial" w:hAnsi="Arial" w:cs="Arial"/>
                <w:sz w:val="20"/>
              </w:rPr>
              <w:t>11.560</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0736ED" w:rsidRDefault="004E3492" w:rsidP="00035A78">
            <w:pPr>
              <w:jc w:val="right"/>
              <w:rPr>
                <w:rFonts w:ascii="Arial" w:hAnsi="Arial" w:cs="Arial"/>
                <w:sz w:val="20"/>
              </w:rPr>
            </w:pPr>
            <w:r>
              <w:rPr>
                <w:rFonts w:ascii="Arial" w:hAnsi="Arial" w:cs="Arial"/>
                <w:sz w:val="20"/>
              </w:rPr>
              <w:t>44.754</w:t>
            </w:r>
          </w:p>
        </w:tc>
        <w:tc>
          <w:tcPr>
            <w:tcW w:w="1560"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8466FD" w:rsidRPr="00486062" w:rsidRDefault="008466FD" w:rsidP="00035A78">
            <w:pPr>
              <w:jc w:val="center"/>
              <w:rPr>
                <w:rFonts w:ascii="Arial" w:hAnsi="Arial" w:cs="Arial"/>
                <w:color w:val="FF0000"/>
                <w:sz w:val="20"/>
              </w:rPr>
            </w:pPr>
          </w:p>
        </w:tc>
        <w:tc>
          <w:tcPr>
            <w:tcW w:w="1842" w:type="dxa"/>
            <w:tcBorders>
              <w:top w:val="single" w:sz="4" w:space="0" w:color="000000"/>
              <w:left w:val="nil"/>
              <w:bottom w:val="single" w:sz="4" w:space="0" w:color="auto"/>
              <w:right w:val="single" w:sz="4" w:space="0" w:color="000000"/>
            </w:tcBorders>
            <w:vAlign w:val="bottom"/>
          </w:tcPr>
          <w:p w:rsidR="008466FD" w:rsidRPr="00ED5691" w:rsidRDefault="006D4FD6" w:rsidP="00035A78">
            <w:pPr>
              <w:jc w:val="right"/>
              <w:rPr>
                <w:rFonts w:ascii="Arial" w:hAnsi="Arial" w:cs="Arial"/>
                <w:sz w:val="20"/>
              </w:rPr>
            </w:pPr>
            <w:r w:rsidRPr="006D4FD6">
              <w:rPr>
                <w:rFonts w:ascii="Arial" w:hAnsi="Arial" w:cs="Arial"/>
                <w:sz w:val="20"/>
              </w:rPr>
              <w:t>145.132</w:t>
            </w:r>
          </w:p>
        </w:tc>
      </w:tr>
      <w:tr w:rsidR="008466FD"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3839F6" w:rsidRDefault="008466FD" w:rsidP="00035A78">
            <w:pPr>
              <w:jc w:val="right"/>
              <w:rPr>
                <w:rFonts w:ascii="Arial" w:hAnsi="Arial" w:cs="Arial"/>
                <w:sz w:val="20"/>
              </w:rPr>
            </w:pPr>
            <w:r>
              <w:rPr>
                <w:rFonts w:ascii="Arial" w:hAnsi="Arial" w:cs="Arial"/>
                <w:sz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9A556A" w:rsidRDefault="008466FD" w:rsidP="00035A78">
            <w:pPr>
              <w:rPr>
                <w:rFonts w:ascii="Arial" w:hAnsi="Arial" w:cs="Arial"/>
                <w:color w:val="000000"/>
                <w:sz w:val="20"/>
              </w:rPr>
            </w:pPr>
            <w:r>
              <w:rPr>
                <w:rFonts w:ascii="Arial" w:hAnsi="Arial" w:cs="Arial"/>
                <w:color w:val="000000"/>
                <w:sz w:val="20"/>
              </w:rPr>
              <w:t>Cerklje na Gorenjskem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8466FD" w:rsidRPr="001F2ED0" w:rsidRDefault="00A23139" w:rsidP="00035A78">
            <w:pPr>
              <w:jc w:val="right"/>
              <w:rPr>
                <w:rFonts w:ascii="Arial" w:hAnsi="Arial" w:cs="Arial"/>
                <w:sz w:val="20"/>
              </w:rPr>
            </w:pPr>
            <w:r>
              <w:rPr>
                <w:rFonts w:ascii="Arial" w:hAnsi="Arial" w:cs="Arial"/>
                <w:sz w:val="20"/>
              </w:rPr>
              <w:t>53.057</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307387" w:rsidRDefault="004E3492" w:rsidP="00035A78">
            <w:pPr>
              <w:jc w:val="right"/>
              <w:rPr>
                <w:rFonts w:ascii="Arial" w:hAnsi="Arial" w:cs="Arial"/>
                <w:sz w:val="20"/>
              </w:rPr>
            </w:pPr>
            <w:r>
              <w:rPr>
                <w:rFonts w:ascii="Arial" w:hAnsi="Arial" w:cs="Arial"/>
                <w:sz w:val="20"/>
              </w:rPr>
              <w:t>69.232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7F2F8A" w:rsidRDefault="008466FD"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466FD" w:rsidRPr="00E92159" w:rsidRDefault="006D4FD6" w:rsidP="00035A78">
            <w:pPr>
              <w:jc w:val="right"/>
              <w:rPr>
                <w:rFonts w:ascii="Arial" w:hAnsi="Arial" w:cs="Arial"/>
                <w:color w:val="000000" w:themeColor="text1"/>
                <w:sz w:val="20"/>
              </w:rPr>
            </w:pPr>
            <w:r w:rsidRPr="00E92159">
              <w:rPr>
                <w:rFonts w:ascii="Arial" w:hAnsi="Arial" w:cs="Arial"/>
                <w:color w:val="000000" w:themeColor="text1"/>
                <w:sz w:val="20"/>
              </w:rPr>
              <w:t>39.890</w:t>
            </w:r>
          </w:p>
        </w:tc>
      </w:tr>
      <w:tr w:rsidR="008466FD"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3839F6" w:rsidRDefault="008466FD" w:rsidP="00035A78">
            <w:pPr>
              <w:jc w:val="right"/>
              <w:rPr>
                <w:rFonts w:ascii="Arial" w:hAnsi="Arial" w:cs="Arial"/>
                <w:sz w:val="20"/>
              </w:rPr>
            </w:pPr>
            <w:r>
              <w:rPr>
                <w:rFonts w:ascii="Arial" w:hAnsi="Arial" w:cs="Arial"/>
                <w:sz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9A556A" w:rsidRDefault="008466FD" w:rsidP="00035A78">
            <w:pPr>
              <w:rPr>
                <w:rFonts w:ascii="Arial" w:hAnsi="Arial" w:cs="Arial"/>
                <w:color w:val="000000"/>
                <w:sz w:val="20"/>
              </w:rPr>
            </w:pPr>
            <w:r>
              <w:rPr>
                <w:rFonts w:ascii="Arial" w:hAnsi="Arial" w:cs="Arial"/>
                <w:color w:val="000000"/>
                <w:sz w:val="20"/>
              </w:rPr>
              <w:t>Črna na Koroškem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A091F" w:rsidRDefault="00A23139" w:rsidP="00035A78">
            <w:pPr>
              <w:jc w:val="right"/>
              <w:rPr>
                <w:rFonts w:ascii="Arial" w:hAnsi="Arial" w:cs="Arial"/>
                <w:sz w:val="20"/>
              </w:rPr>
            </w:pPr>
            <w:r>
              <w:rPr>
                <w:rFonts w:ascii="Arial" w:hAnsi="Arial" w:cs="Arial"/>
                <w:sz w:val="20"/>
              </w:rPr>
              <w:t>155.945</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4E3492" w:rsidRDefault="004E3492" w:rsidP="00035A78">
            <w:pPr>
              <w:jc w:val="right"/>
              <w:rPr>
                <w:rFonts w:ascii="Arial" w:hAnsi="Arial" w:cs="Arial"/>
                <w:sz w:val="20"/>
              </w:rPr>
            </w:pPr>
            <w:r w:rsidRPr="004E3492">
              <w:rPr>
                <w:rFonts w:ascii="Arial" w:hAnsi="Arial" w:cs="Arial"/>
                <w:sz w:val="20"/>
              </w:rPr>
              <w:t>35.064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7F2F8A" w:rsidRDefault="00C27957" w:rsidP="00035A78">
            <w:pPr>
              <w:jc w:val="right"/>
              <w:rPr>
                <w:rFonts w:ascii="Arial" w:hAnsi="Arial" w:cs="Arial"/>
                <w:color w:val="FF0000"/>
                <w:sz w:val="20"/>
              </w:rPr>
            </w:pPr>
            <w:r w:rsidRPr="00627F5E">
              <w:rPr>
                <w:rFonts w:ascii="Arial" w:hAnsi="Arial" w:cs="Arial"/>
                <w:sz w:val="20"/>
              </w:rPr>
              <w:t>42.553,27</w:t>
            </w:r>
          </w:p>
        </w:tc>
        <w:tc>
          <w:tcPr>
            <w:tcW w:w="1842" w:type="dxa"/>
            <w:tcBorders>
              <w:top w:val="single" w:sz="4" w:space="0" w:color="auto"/>
              <w:left w:val="single" w:sz="4" w:space="0" w:color="auto"/>
              <w:bottom w:val="single" w:sz="4" w:space="0" w:color="auto"/>
              <w:right w:val="single" w:sz="4" w:space="0" w:color="auto"/>
            </w:tcBorders>
            <w:vAlign w:val="center"/>
          </w:tcPr>
          <w:p w:rsidR="008466FD" w:rsidRPr="00FF6176" w:rsidRDefault="006D4FD6" w:rsidP="00627F5E">
            <w:pPr>
              <w:jc w:val="right"/>
              <w:rPr>
                <w:rFonts w:ascii="Arial" w:hAnsi="Arial" w:cs="Arial"/>
                <w:sz w:val="20"/>
              </w:rPr>
            </w:pPr>
            <w:r>
              <w:rPr>
                <w:rFonts w:ascii="Arial" w:hAnsi="Arial" w:cs="Arial"/>
                <w:sz w:val="20"/>
              </w:rPr>
              <w:t>5</w:t>
            </w:r>
            <w:r w:rsidR="00627F5E">
              <w:rPr>
                <w:rFonts w:ascii="Arial" w:hAnsi="Arial" w:cs="Arial"/>
                <w:sz w:val="20"/>
              </w:rPr>
              <w:t>5</w:t>
            </w:r>
            <w:r>
              <w:rPr>
                <w:rFonts w:ascii="Arial" w:hAnsi="Arial" w:cs="Arial"/>
                <w:sz w:val="20"/>
              </w:rPr>
              <w:t>6.000</w:t>
            </w:r>
          </w:p>
        </w:tc>
      </w:tr>
      <w:tr w:rsidR="008466FD"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3839F6" w:rsidRDefault="008466FD" w:rsidP="00035A78">
            <w:pPr>
              <w:jc w:val="right"/>
              <w:rPr>
                <w:rFonts w:ascii="Arial" w:hAnsi="Arial" w:cs="Arial"/>
                <w:sz w:val="20"/>
              </w:rPr>
            </w:pPr>
            <w:r>
              <w:rPr>
                <w:rFonts w:ascii="Arial" w:hAnsi="Arial" w:cs="Arial"/>
                <w:sz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9A556A" w:rsidRDefault="004E3492" w:rsidP="00035A78">
            <w:pPr>
              <w:rPr>
                <w:rFonts w:ascii="Arial" w:hAnsi="Arial" w:cs="Arial"/>
                <w:color w:val="000000"/>
                <w:sz w:val="20"/>
              </w:rPr>
            </w:pPr>
            <w:r>
              <w:rPr>
                <w:rFonts w:ascii="Arial" w:hAnsi="Arial" w:cs="Arial"/>
                <w:color w:val="000000"/>
                <w:sz w:val="20"/>
              </w:rPr>
              <w:t>Ilirska Bistrica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A091F" w:rsidRDefault="00A23139" w:rsidP="00035A78">
            <w:pPr>
              <w:jc w:val="right"/>
              <w:rPr>
                <w:rFonts w:ascii="Arial" w:hAnsi="Arial" w:cs="Arial"/>
                <w:sz w:val="20"/>
              </w:rPr>
            </w:pPr>
            <w:r>
              <w:rPr>
                <w:rFonts w:ascii="Arial" w:hAnsi="Arial" w:cs="Arial"/>
                <w:sz w:val="20"/>
              </w:rPr>
              <w:t>243.473</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4E3492" w:rsidRDefault="004E3492" w:rsidP="00035A78">
            <w:pPr>
              <w:jc w:val="right"/>
              <w:rPr>
                <w:rFonts w:ascii="Arial" w:hAnsi="Arial" w:cs="Arial"/>
                <w:sz w:val="20"/>
              </w:rPr>
            </w:pPr>
            <w:r>
              <w:rPr>
                <w:rFonts w:ascii="Arial" w:hAnsi="Arial" w:cs="Arial"/>
                <w:sz w:val="20"/>
              </w:rPr>
              <w:t>135.274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0736ED" w:rsidRDefault="008466FD"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466FD" w:rsidRPr="00FF6176" w:rsidRDefault="006D4FD6" w:rsidP="00035A78">
            <w:pPr>
              <w:jc w:val="right"/>
              <w:rPr>
                <w:rFonts w:ascii="Arial" w:hAnsi="Arial" w:cs="Arial"/>
                <w:sz w:val="20"/>
              </w:rPr>
            </w:pPr>
            <w:r>
              <w:rPr>
                <w:rFonts w:ascii="Arial" w:hAnsi="Arial" w:cs="Arial"/>
                <w:sz w:val="20"/>
              </w:rPr>
              <w:t>186.028</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Default="004E3492" w:rsidP="00035A78">
            <w:pPr>
              <w:rPr>
                <w:rFonts w:ascii="Arial" w:hAnsi="Arial" w:cs="Arial"/>
                <w:color w:val="000000"/>
                <w:sz w:val="20"/>
              </w:rPr>
            </w:pPr>
            <w:r>
              <w:rPr>
                <w:rFonts w:ascii="Arial" w:hAnsi="Arial" w:cs="Arial"/>
                <w:color w:val="000000"/>
                <w:sz w:val="20"/>
              </w:rPr>
              <w:t>Jezersko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A23139" w:rsidP="00A23139">
            <w:pPr>
              <w:jc w:val="right"/>
              <w:rPr>
                <w:rFonts w:ascii="Arial" w:hAnsi="Arial" w:cs="Arial"/>
                <w:color w:val="000000"/>
                <w:sz w:val="20"/>
              </w:rPr>
            </w:pPr>
            <w:r>
              <w:rPr>
                <w:rFonts w:ascii="Arial" w:hAnsi="Arial" w:cs="Arial"/>
                <w:color w:val="000000"/>
                <w:sz w:val="20"/>
              </w:rPr>
              <w:t>212.519</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10.072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0736ED"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Default="006D4FD6" w:rsidP="00035A78">
            <w:pPr>
              <w:jc w:val="right"/>
              <w:rPr>
                <w:rFonts w:ascii="Arial" w:hAnsi="Arial" w:cs="Arial"/>
                <w:sz w:val="20"/>
              </w:rPr>
            </w:pPr>
            <w:r>
              <w:rPr>
                <w:rFonts w:ascii="Arial" w:hAnsi="Arial" w:cs="Arial"/>
                <w:sz w:val="20"/>
              </w:rPr>
              <w:t>73.810</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Kobarid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035A78">
            <w:pPr>
              <w:jc w:val="right"/>
              <w:rPr>
                <w:rFonts w:ascii="Arial" w:hAnsi="Arial" w:cs="Arial"/>
                <w:sz w:val="20"/>
              </w:rPr>
            </w:pPr>
            <w:r>
              <w:rPr>
                <w:rFonts w:ascii="Arial" w:hAnsi="Arial" w:cs="Arial"/>
                <w:sz w:val="20"/>
              </w:rPr>
              <w:t>10.542</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45.767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7F2F8A" w:rsidRDefault="004E3492"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FF6176" w:rsidRDefault="006D4FD6" w:rsidP="00035A78">
            <w:pPr>
              <w:jc w:val="right"/>
              <w:rPr>
                <w:rFonts w:ascii="Arial" w:hAnsi="Arial" w:cs="Arial"/>
                <w:sz w:val="20"/>
              </w:rPr>
            </w:pPr>
            <w:r>
              <w:rPr>
                <w:rFonts w:ascii="Arial" w:hAnsi="Arial" w:cs="Arial"/>
                <w:sz w:val="20"/>
              </w:rPr>
              <w:t>129.644</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Kranjska Gora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035A78">
            <w:pPr>
              <w:jc w:val="right"/>
              <w:rPr>
                <w:rFonts w:ascii="Arial" w:hAnsi="Arial" w:cs="Arial"/>
                <w:sz w:val="20"/>
              </w:rPr>
            </w:pPr>
            <w:r>
              <w:rPr>
                <w:rFonts w:ascii="Arial" w:hAnsi="Arial" w:cs="Arial"/>
                <w:sz w:val="20"/>
              </w:rPr>
              <w:t>500.920</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55.433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r w:rsidRPr="004E3492">
              <w:rPr>
                <w:rFonts w:ascii="Arial" w:hAnsi="Arial" w:cs="Arial"/>
                <w:sz w:val="20"/>
              </w:rPr>
              <w:t>105.386,44</w:t>
            </w: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FF6176" w:rsidRDefault="00627F5E" w:rsidP="00627F5E">
            <w:pPr>
              <w:jc w:val="right"/>
              <w:rPr>
                <w:rFonts w:ascii="Arial" w:hAnsi="Arial" w:cs="Arial"/>
                <w:sz w:val="20"/>
              </w:rPr>
            </w:pPr>
            <w:r>
              <w:rPr>
                <w:rFonts w:ascii="Arial" w:hAnsi="Arial" w:cs="Arial"/>
                <w:sz w:val="20"/>
              </w:rPr>
              <w:t>7</w:t>
            </w:r>
            <w:r w:rsidR="006D4FD6">
              <w:rPr>
                <w:rFonts w:ascii="Arial" w:hAnsi="Arial" w:cs="Arial"/>
                <w:sz w:val="20"/>
              </w:rPr>
              <w:t>47.165</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Mežica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035A78">
            <w:pPr>
              <w:jc w:val="right"/>
              <w:rPr>
                <w:rFonts w:ascii="Arial" w:hAnsi="Arial" w:cs="Arial"/>
                <w:sz w:val="20"/>
              </w:rPr>
            </w:pPr>
            <w:r>
              <w:rPr>
                <w:rFonts w:ascii="Arial" w:hAnsi="Arial" w:cs="Arial"/>
                <w:sz w:val="20"/>
              </w:rPr>
              <w:t>235.790</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28.629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2A6F8E" w:rsidRDefault="00C27957" w:rsidP="00C27957">
            <w:pPr>
              <w:jc w:val="right"/>
              <w:rPr>
                <w:rFonts w:ascii="Arial" w:hAnsi="Arial" w:cs="Arial"/>
                <w:sz w:val="20"/>
              </w:rPr>
            </w:pPr>
            <w:r>
              <w:rPr>
                <w:rFonts w:ascii="Arial" w:hAnsi="Arial" w:cs="Arial"/>
                <w:sz w:val="20"/>
              </w:rPr>
              <w:t>254</w:t>
            </w:r>
            <w:r w:rsidR="006D4FD6">
              <w:rPr>
                <w:rFonts w:ascii="Arial" w:hAnsi="Arial" w:cs="Arial"/>
                <w:sz w:val="20"/>
              </w:rPr>
              <w:t>.</w:t>
            </w:r>
            <w:r>
              <w:rPr>
                <w:rFonts w:ascii="Arial" w:hAnsi="Arial" w:cs="Arial"/>
                <w:sz w:val="20"/>
              </w:rPr>
              <w:t>109</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Ormož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A23139">
            <w:pPr>
              <w:jc w:val="right"/>
              <w:rPr>
                <w:rFonts w:ascii="Arial" w:hAnsi="Arial" w:cs="Arial"/>
                <w:sz w:val="20"/>
              </w:rPr>
            </w:pPr>
            <w:r>
              <w:rPr>
                <w:rFonts w:ascii="Arial" w:hAnsi="Arial" w:cs="Arial"/>
                <w:sz w:val="20"/>
              </w:rPr>
              <w:t>15.267</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120.732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110.000</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Default="004E3492" w:rsidP="00035A78">
            <w:pPr>
              <w:rPr>
                <w:rFonts w:ascii="Arial" w:hAnsi="Arial" w:cs="Arial"/>
                <w:color w:val="000000"/>
                <w:sz w:val="20"/>
              </w:rPr>
            </w:pPr>
            <w:r>
              <w:rPr>
                <w:rFonts w:ascii="Arial" w:hAnsi="Arial" w:cs="Arial"/>
                <w:color w:val="000000"/>
                <w:sz w:val="20"/>
              </w:rPr>
              <w:t>Pivka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A23139">
            <w:pPr>
              <w:jc w:val="right"/>
              <w:rPr>
                <w:rFonts w:ascii="Arial" w:hAnsi="Arial" w:cs="Arial"/>
                <w:sz w:val="20"/>
              </w:rPr>
            </w:pPr>
            <w:r>
              <w:rPr>
                <w:rFonts w:ascii="Arial" w:hAnsi="Arial" w:cs="Arial"/>
                <w:sz w:val="20"/>
              </w:rPr>
              <w:t>155.409</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62.275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114.458</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Ravne na Koroškem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A23139" w:rsidP="00035A78">
            <w:pPr>
              <w:jc w:val="right"/>
              <w:rPr>
                <w:rFonts w:ascii="Arial" w:hAnsi="Arial" w:cs="Arial"/>
                <w:sz w:val="20"/>
              </w:rPr>
            </w:pPr>
            <w:r>
              <w:rPr>
                <w:rFonts w:ascii="Arial" w:hAnsi="Arial" w:cs="Arial"/>
                <w:sz w:val="20"/>
              </w:rPr>
              <w:t>15.714</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90.912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sidRPr="006D4FD6">
              <w:rPr>
                <w:rFonts w:ascii="Arial" w:hAnsi="Arial" w:cs="Arial"/>
                <w:sz w:val="20"/>
              </w:rPr>
              <w:t>133</w:t>
            </w:r>
            <w:r>
              <w:rPr>
                <w:rFonts w:ascii="Arial" w:hAnsi="Arial" w:cs="Arial"/>
                <w:sz w:val="20"/>
              </w:rPr>
              <w:t>.</w:t>
            </w:r>
            <w:r w:rsidRPr="006D4FD6">
              <w:rPr>
                <w:rFonts w:ascii="Arial" w:hAnsi="Arial" w:cs="Arial"/>
                <w:sz w:val="20"/>
              </w:rPr>
              <w:t>399</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Solčava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A23139" w:rsidP="00035A78">
            <w:pPr>
              <w:jc w:val="right"/>
              <w:rPr>
                <w:rFonts w:ascii="Arial" w:hAnsi="Arial" w:cs="Arial"/>
                <w:sz w:val="20"/>
              </w:rPr>
            </w:pPr>
            <w:r>
              <w:rPr>
                <w:rFonts w:ascii="Arial" w:hAnsi="Arial" w:cs="Arial"/>
                <w:sz w:val="20"/>
              </w:rPr>
              <w:t>74.264</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11.604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513.112</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Starše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126.292</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35.719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99.414</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42BDC" w:rsidRDefault="004E3492" w:rsidP="00035A78">
            <w:pPr>
              <w:jc w:val="right"/>
              <w:rPr>
                <w:rFonts w:ascii="Arial" w:hAnsi="Arial" w:cs="Arial"/>
                <w:sz w:val="20"/>
              </w:rPr>
            </w:pPr>
            <w:r w:rsidRPr="00442BDC">
              <w:rPr>
                <w:rFonts w:ascii="Arial" w:hAnsi="Arial" w:cs="Arial"/>
                <w:sz w:val="20"/>
              </w:rPr>
              <w:t>1</w:t>
            </w:r>
            <w:r>
              <w:rPr>
                <w:rFonts w:ascii="Arial" w:hAnsi="Arial" w:cs="Arial"/>
                <w:sz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Škofja Loka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162.858</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197.557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6D4FD6" w:rsidRDefault="006D4FD6" w:rsidP="00035A78">
            <w:pPr>
              <w:jc w:val="right"/>
              <w:rPr>
                <w:rFonts w:ascii="Arial" w:hAnsi="Arial" w:cs="Arial"/>
                <w:color w:val="000000" w:themeColor="text1"/>
                <w:sz w:val="20"/>
              </w:rPr>
            </w:pPr>
            <w:r w:rsidRPr="006D4FD6">
              <w:rPr>
                <w:rFonts w:ascii="Arial" w:hAnsi="Arial" w:cs="Arial"/>
                <w:color w:val="000000" w:themeColor="text1"/>
                <w:sz w:val="20"/>
              </w:rPr>
              <w:t>130.035</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4E3492">
            <w:pPr>
              <w:rPr>
                <w:rFonts w:ascii="Arial" w:hAnsi="Arial" w:cs="Arial"/>
                <w:color w:val="000000"/>
                <w:sz w:val="20"/>
              </w:rPr>
            </w:pPr>
            <w:r>
              <w:rPr>
                <w:rFonts w:ascii="Arial" w:hAnsi="Arial" w:cs="Arial"/>
                <w:color w:val="000000"/>
                <w:sz w:val="20"/>
              </w:rPr>
              <w:t xml:space="preserve">Šoštanj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68.193</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sidRPr="001F2ED0">
              <w:rPr>
                <w:rFonts w:ascii="Arial" w:hAnsi="Arial" w:cs="Arial"/>
                <w:sz w:val="20"/>
              </w:rPr>
              <w:t>80.417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333.690</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Tržič</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2.134.392</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121.173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832E0D">
            <w:pPr>
              <w:jc w:val="right"/>
              <w:rPr>
                <w:rFonts w:ascii="Arial" w:hAnsi="Arial" w:cs="Arial"/>
                <w:sz w:val="20"/>
              </w:rPr>
            </w:pPr>
            <w:r w:rsidRPr="004E3492">
              <w:rPr>
                <w:rFonts w:ascii="Arial" w:hAnsi="Arial" w:cs="Arial"/>
                <w:sz w:val="20"/>
              </w:rPr>
              <w:t>2</w:t>
            </w:r>
            <w:r w:rsidR="00832E0D">
              <w:rPr>
                <w:rFonts w:ascii="Arial" w:hAnsi="Arial" w:cs="Arial"/>
                <w:sz w:val="20"/>
              </w:rPr>
              <w:t>18</w:t>
            </w:r>
            <w:r w:rsidRPr="004E3492">
              <w:rPr>
                <w:rFonts w:ascii="Arial" w:hAnsi="Arial" w:cs="Arial"/>
                <w:sz w:val="20"/>
              </w:rPr>
              <w:t>.</w:t>
            </w:r>
            <w:r w:rsidR="00832E0D">
              <w:rPr>
                <w:rFonts w:ascii="Arial" w:hAnsi="Arial" w:cs="Arial"/>
                <w:sz w:val="20"/>
              </w:rPr>
              <w:t>186</w:t>
            </w:r>
            <w:r w:rsidRPr="004E3492">
              <w:rPr>
                <w:rFonts w:ascii="Arial" w:hAnsi="Arial" w:cs="Arial"/>
                <w:sz w:val="20"/>
              </w:rPr>
              <w:t>,</w:t>
            </w:r>
            <w:r w:rsidR="00832E0D">
              <w:rPr>
                <w:rFonts w:ascii="Arial" w:hAnsi="Arial" w:cs="Arial"/>
                <w:sz w:val="20"/>
              </w:rPr>
              <w:t>87</w:t>
            </w:r>
          </w:p>
        </w:tc>
        <w:tc>
          <w:tcPr>
            <w:tcW w:w="1842" w:type="dxa"/>
            <w:tcBorders>
              <w:top w:val="single" w:sz="4" w:space="0" w:color="auto"/>
              <w:left w:val="single" w:sz="4" w:space="0" w:color="auto"/>
              <w:bottom w:val="single" w:sz="4" w:space="0" w:color="auto"/>
              <w:right w:val="single" w:sz="4" w:space="0" w:color="auto"/>
            </w:tcBorders>
            <w:vAlign w:val="center"/>
          </w:tcPr>
          <w:p w:rsidR="00627F5E" w:rsidRPr="003E0AA5" w:rsidRDefault="00627F5E" w:rsidP="00627F5E">
            <w:pPr>
              <w:jc w:val="right"/>
              <w:rPr>
                <w:rFonts w:ascii="Arial" w:hAnsi="Arial" w:cs="Arial"/>
                <w:sz w:val="20"/>
              </w:rPr>
            </w:pPr>
            <w:r>
              <w:rPr>
                <w:rFonts w:ascii="Arial" w:hAnsi="Arial" w:cs="Arial"/>
                <w:sz w:val="20"/>
              </w:rPr>
              <w:t>5.295.394</w:t>
            </w:r>
          </w:p>
        </w:tc>
      </w:tr>
      <w:tr w:rsidR="004E3492" w:rsidRPr="00442BDC"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4E3492" w:rsidRDefault="004E3492" w:rsidP="00035A78">
            <w:pPr>
              <w:rPr>
                <w:rFonts w:ascii="Arial" w:hAnsi="Arial" w:cs="Arial"/>
                <w:color w:val="000000"/>
                <w:sz w:val="20"/>
              </w:rPr>
            </w:pPr>
            <w:r>
              <w:rPr>
                <w:rFonts w:ascii="Arial" w:hAnsi="Arial" w:cs="Arial"/>
                <w:color w:val="000000"/>
                <w:sz w:val="20"/>
              </w:rPr>
              <w:t>Videm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sidRPr="00832E0D">
              <w:rPr>
                <w:rFonts w:ascii="Arial" w:hAnsi="Arial" w:cs="Arial"/>
                <w:sz w:val="20"/>
              </w:rPr>
              <w:t>40.540</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C07E17" w:rsidRDefault="004E3492" w:rsidP="00035A78">
            <w:pPr>
              <w:jc w:val="right"/>
              <w:rPr>
                <w:rFonts w:ascii="Arial" w:hAnsi="Arial" w:cs="Arial"/>
                <w:sz w:val="20"/>
              </w:rPr>
            </w:pPr>
            <w:r>
              <w:rPr>
                <w:rFonts w:ascii="Arial" w:hAnsi="Arial" w:cs="Arial"/>
                <w:sz w:val="20"/>
              </w:rPr>
              <w:t>58.691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7F2F8A" w:rsidRDefault="004E3492"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2A6F8E" w:rsidRDefault="00E92159" w:rsidP="00035A78">
            <w:pPr>
              <w:jc w:val="right"/>
              <w:rPr>
                <w:rFonts w:ascii="Arial" w:hAnsi="Arial" w:cs="Arial"/>
                <w:sz w:val="20"/>
              </w:rPr>
            </w:pPr>
            <w:r>
              <w:rPr>
                <w:rFonts w:ascii="Arial" w:hAnsi="Arial" w:cs="Arial"/>
                <w:sz w:val="20"/>
              </w:rPr>
              <w:t>463.356</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4E3492" w:rsidRDefault="004E3492" w:rsidP="00035A78">
            <w:pPr>
              <w:rPr>
                <w:rFonts w:ascii="Arial" w:hAnsi="Arial" w:cs="Arial"/>
                <w:color w:val="000000"/>
                <w:sz w:val="20"/>
              </w:rPr>
            </w:pPr>
            <w:r w:rsidRPr="004E3492">
              <w:rPr>
                <w:rFonts w:ascii="Arial" w:hAnsi="Arial" w:cs="Arial"/>
                <w:color w:val="000000"/>
                <w:sz w:val="20"/>
              </w:rPr>
              <w:t>Vransko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54.811</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7F2F8A" w:rsidRDefault="004E3492" w:rsidP="00035A78">
            <w:pPr>
              <w:jc w:val="right"/>
              <w:rPr>
                <w:rFonts w:ascii="Arial" w:hAnsi="Arial" w:cs="Arial"/>
                <w:color w:val="FF0000"/>
                <w:sz w:val="20"/>
              </w:rPr>
            </w:pPr>
            <w:r w:rsidRPr="00C07E17">
              <w:rPr>
                <w:rFonts w:ascii="Arial" w:hAnsi="Arial" w:cs="Arial"/>
                <w:sz w:val="20"/>
              </w:rPr>
              <w:t>27.927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7F2F8A" w:rsidRDefault="004E3492"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E92159" w:rsidP="00035A78">
            <w:pPr>
              <w:jc w:val="right"/>
              <w:rPr>
                <w:rFonts w:ascii="Arial" w:hAnsi="Arial" w:cs="Arial"/>
                <w:sz w:val="20"/>
              </w:rPr>
            </w:pPr>
            <w:r>
              <w:rPr>
                <w:rFonts w:ascii="Arial" w:hAnsi="Arial" w:cs="Arial"/>
                <w:sz w:val="20"/>
              </w:rPr>
              <w:t>117.174</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7F2F8A" w:rsidRDefault="004E3492" w:rsidP="00035A78">
            <w:pPr>
              <w:jc w:val="right"/>
              <w:rPr>
                <w:rFonts w:ascii="Arial" w:hAnsi="Arial" w:cs="Arial"/>
                <w:color w:val="FF0000"/>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7F2F8A" w:rsidRDefault="004E3492" w:rsidP="00035A78">
            <w:pPr>
              <w:jc w:val="right"/>
              <w:rPr>
                <w:rFonts w:ascii="Arial" w:hAnsi="Arial" w:cs="Arial"/>
                <w:color w:val="FF0000"/>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7F2F8A" w:rsidRDefault="004E3492"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7F2F8A" w:rsidRDefault="004E3492" w:rsidP="00035A78">
            <w:pPr>
              <w:jc w:val="right"/>
              <w:rPr>
                <w:rFonts w:ascii="Arial" w:hAnsi="Arial" w:cs="Arial"/>
                <w:color w:val="FF0000"/>
                <w:sz w:val="20"/>
              </w:rPr>
            </w:pPr>
          </w:p>
        </w:tc>
      </w:tr>
      <w:tr w:rsidR="004E3492" w:rsidRPr="003839F6" w:rsidTr="008466FD">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20"/>
              </w:rPr>
            </w:pPr>
            <w:r w:rsidRPr="003839F6">
              <w:rPr>
                <w:rFonts w:ascii="Arial" w:hAnsi="Arial" w:cs="Arial"/>
                <w:sz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20"/>
              </w:rPr>
            </w:pPr>
            <w:r w:rsidRPr="003839F6">
              <w:rPr>
                <w:rFonts w:ascii="Arial" w:hAnsi="Arial" w:cs="Arial"/>
                <w:sz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256F8E" w:rsidRDefault="004E3492" w:rsidP="00035A78">
            <w:pPr>
              <w:jc w:val="right"/>
              <w:rPr>
                <w:rFonts w:ascii="Arial" w:hAnsi="Arial" w:cs="Arial"/>
                <w:color w:val="FF0000"/>
                <w:sz w:val="20"/>
              </w:rPr>
            </w:pPr>
          </w:p>
        </w:tc>
        <w:tc>
          <w:tcPr>
            <w:tcW w:w="1275" w:type="dxa"/>
            <w:tcBorders>
              <w:top w:val="single" w:sz="4" w:space="0" w:color="auto"/>
              <w:left w:val="single" w:sz="4" w:space="0" w:color="auto"/>
              <w:bottom w:val="single" w:sz="4" w:space="0" w:color="auto"/>
              <w:right w:val="single" w:sz="4" w:space="0" w:color="auto"/>
            </w:tcBorders>
          </w:tcPr>
          <w:p w:rsidR="004E3492" w:rsidRPr="003839F6" w:rsidRDefault="004E3492" w:rsidP="00035A78">
            <w:pPr>
              <w:jc w:val="righ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627F5E" w:rsidRPr="002B6A2B" w:rsidRDefault="00627F5E" w:rsidP="00627F5E">
            <w:pPr>
              <w:jc w:val="right"/>
              <w:rPr>
                <w:rFonts w:ascii="Arial" w:hAnsi="Arial" w:cs="Arial"/>
                <w:sz w:val="20"/>
              </w:rPr>
            </w:pPr>
            <w:r>
              <w:rPr>
                <w:rFonts w:ascii="Arial" w:hAnsi="Arial" w:cs="Arial"/>
                <w:sz w:val="20"/>
              </w:rPr>
              <w:t>9</w:t>
            </w:r>
            <w:r w:rsidR="004E3492">
              <w:rPr>
                <w:rFonts w:ascii="Arial" w:hAnsi="Arial" w:cs="Arial"/>
                <w:sz w:val="20"/>
              </w:rPr>
              <w:t>.</w:t>
            </w:r>
            <w:r>
              <w:rPr>
                <w:rFonts w:ascii="Arial" w:hAnsi="Arial" w:cs="Arial"/>
                <w:sz w:val="20"/>
              </w:rPr>
              <w:t>441</w:t>
            </w:r>
            <w:r w:rsidR="004E3492" w:rsidRPr="002B6A2B">
              <w:rPr>
                <w:rFonts w:ascii="Arial" w:hAnsi="Arial" w:cs="Arial"/>
                <w:sz w:val="20"/>
              </w:rPr>
              <w:t>.</w:t>
            </w:r>
            <w:r>
              <w:rPr>
                <w:rFonts w:ascii="Arial" w:hAnsi="Arial" w:cs="Arial"/>
                <w:sz w:val="20"/>
              </w:rPr>
              <w:t>812</w:t>
            </w:r>
          </w:p>
        </w:tc>
      </w:tr>
      <w:tr w:rsidR="004E3492" w:rsidRPr="003839F6" w:rsidTr="008466FD">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right"/>
              <w:rPr>
                <w:rFonts w:ascii="Arial" w:hAnsi="Arial" w:cs="Arial"/>
                <w:sz w:val="20"/>
              </w:rPr>
            </w:pPr>
          </w:p>
        </w:tc>
        <w:tc>
          <w:tcPr>
            <w:tcW w:w="1275" w:type="dxa"/>
            <w:tcBorders>
              <w:top w:val="single" w:sz="4" w:space="0" w:color="auto"/>
              <w:left w:val="single" w:sz="4" w:space="0" w:color="auto"/>
              <w:bottom w:val="single" w:sz="4" w:space="0" w:color="auto"/>
              <w:right w:val="single" w:sz="4" w:space="0" w:color="auto"/>
            </w:tcBorders>
          </w:tcPr>
          <w:p w:rsidR="004E3492" w:rsidRPr="003839F6" w:rsidRDefault="004E3492" w:rsidP="00035A78">
            <w:pPr>
              <w:jc w:val="lef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18"/>
                <w:szCs w:val="18"/>
              </w:rPr>
            </w:pPr>
            <w:r w:rsidRPr="003839F6">
              <w:rPr>
                <w:rFonts w:ascii="Arial" w:hAnsi="Arial" w:cs="Arial"/>
                <w:sz w:val="18"/>
                <w:szCs w:val="18"/>
              </w:rPr>
              <w:t>Državni delež ** :</w:t>
            </w: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839F6" w:rsidRDefault="00A852D2" w:rsidP="00A852D2">
            <w:pPr>
              <w:jc w:val="right"/>
              <w:rPr>
                <w:rFonts w:ascii="Arial" w:hAnsi="Arial" w:cs="Arial"/>
                <w:sz w:val="20"/>
              </w:rPr>
            </w:pPr>
            <w:r>
              <w:rPr>
                <w:rFonts w:ascii="Arial" w:hAnsi="Arial" w:cs="Arial"/>
                <w:sz w:val="20"/>
              </w:rPr>
              <w:t>8</w:t>
            </w:r>
            <w:r w:rsidR="004E3492" w:rsidRPr="003839F6">
              <w:rPr>
                <w:rFonts w:ascii="Arial" w:hAnsi="Arial" w:cs="Arial"/>
                <w:sz w:val="20"/>
              </w:rPr>
              <w:t>.</w:t>
            </w:r>
            <w:r>
              <w:rPr>
                <w:rFonts w:ascii="Arial" w:hAnsi="Arial" w:cs="Arial"/>
                <w:sz w:val="20"/>
              </w:rPr>
              <w:t>0</w:t>
            </w:r>
            <w:r w:rsidR="00A23139">
              <w:rPr>
                <w:rFonts w:ascii="Arial" w:hAnsi="Arial" w:cs="Arial"/>
                <w:sz w:val="20"/>
              </w:rPr>
              <w:t>00</w:t>
            </w:r>
            <w:r w:rsidR="004E3492" w:rsidRPr="003839F6">
              <w:rPr>
                <w:rFonts w:ascii="Arial" w:hAnsi="Arial" w:cs="Arial"/>
                <w:sz w:val="20"/>
              </w:rPr>
              <w:t>.000</w:t>
            </w:r>
          </w:p>
        </w:tc>
      </w:tr>
    </w:tbl>
    <w:p w:rsidR="008466FD" w:rsidRPr="003839F6" w:rsidRDefault="008466FD"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E45FFE" w:rsidRPr="003839F6" w:rsidRDefault="00E45FFE" w:rsidP="0020080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lang w:eastAsia="en-US"/>
        </w:rPr>
      </w:pPr>
      <w:bookmarkStart w:id="1" w:name="OLE_LINK5"/>
      <w:r w:rsidRPr="003839F6">
        <w:rPr>
          <w:rFonts w:ascii="Arial" w:hAnsi="Arial" w:cs="Arial"/>
          <w:sz w:val="20"/>
          <w:lang w:eastAsia="en-US"/>
        </w:rPr>
        <w:t xml:space="preserve">Z državnimi sredstvi se zagotovi čim večji delež kritja stroškov obnovitvenih del. </w:t>
      </w:r>
      <w:r w:rsidR="002E2C3C" w:rsidRPr="003839F6">
        <w:rPr>
          <w:rFonts w:ascii="Arial" w:hAnsi="Arial" w:cs="Arial"/>
          <w:sz w:val="20"/>
          <w:lang w:eastAsia="en-US"/>
        </w:rPr>
        <w:t>Zato so ostali</w:t>
      </w:r>
      <w:r w:rsidRPr="003839F6">
        <w:rPr>
          <w:rFonts w:ascii="Arial" w:hAnsi="Arial" w:cs="Arial"/>
          <w:sz w:val="20"/>
          <w:lang w:eastAsia="en-US"/>
        </w:rPr>
        <w:t xml:space="preserve"> stroški: </w:t>
      </w:r>
      <w:r w:rsidR="005C45D7" w:rsidRPr="003839F6">
        <w:rPr>
          <w:rFonts w:ascii="Arial" w:hAnsi="Arial" w:cs="Arial"/>
          <w:sz w:val="20"/>
          <w:lang w:eastAsia="en-US"/>
        </w:rPr>
        <w:t xml:space="preserve">izdelava </w:t>
      </w:r>
      <w:r w:rsidRPr="003839F6">
        <w:rPr>
          <w:rFonts w:ascii="Arial" w:hAnsi="Arial" w:cs="Arial"/>
          <w:sz w:val="20"/>
          <w:lang w:eastAsia="en-US"/>
        </w:rPr>
        <w:t xml:space="preserve">tehnične dokumentacije </w:t>
      </w:r>
      <w:r w:rsidR="005C45D7" w:rsidRPr="003839F6">
        <w:rPr>
          <w:rFonts w:ascii="Arial" w:hAnsi="Arial" w:cs="Arial"/>
          <w:sz w:val="20"/>
          <w:lang w:eastAsia="en-US"/>
        </w:rPr>
        <w:t>in</w:t>
      </w:r>
      <w:r w:rsidRPr="003839F6">
        <w:rPr>
          <w:rFonts w:ascii="Arial" w:hAnsi="Arial" w:cs="Arial"/>
          <w:sz w:val="20"/>
          <w:lang w:eastAsia="en-US"/>
        </w:rPr>
        <w:t xml:space="preserve"> ostali stroški gradnje (nadzori, varnostni načrt</w:t>
      </w:r>
      <w:r w:rsidR="005C45D7" w:rsidRPr="003839F6">
        <w:rPr>
          <w:rFonts w:ascii="Arial" w:hAnsi="Arial" w:cs="Arial"/>
          <w:sz w:val="20"/>
          <w:lang w:eastAsia="en-US"/>
        </w:rPr>
        <w:t>, koordinacija</w:t>
      </w:r>
      <w:r w:rsidRPr="003839F6">
        <w:rPr>
          <w:rFonts w:ascii="Arial" w:hAnsi="Arial" w:cs="Arial"/>
          <w:sz w:val="20"/>
          <w:lang w:eastAsia="en-US"/>
        </w:rPr>
        <w:t>)</w:t>
      </w:r>
      <w:r w:rsidR="005C45D7" w:rsidRPr="003839F6">
        <w:rPr>
          <w:rFonts w:ascii="Arial" w:hAnsi="Arial" w:cs="Arial"/>
          <w:sz w:val="20"/>
          <w:lang w:eastAsia="en-US"/>
        </w:rPr>
        <w:t xml:space="preserve"> ter DDV,</w:t>
      </w:r>
      <w:r w:rsidRPr="003839F6">
        <w:rPr>
          <w:rFonts w:ascii="Arial" w:hAnsi="Arial" w:cs="Arial"/>
          <w:sz w:val="20"/>
          <w:lang w:eastAsia="en-US"/>
        </w:rPr>
        <w:t xml:space="preserve"> strošek občine.</w:t>
      </w:r>
      <w:bookmarkEnd w:id="1"/>
      <w:r w:rsidR="00B71170" w:rsidRPr="003839F6">
        <w:rPr>
          <w:rFonts w:ascii="Arial" w:hAnsi="Arial" w:cs="Arial"/>
          <w:sz w:val="20"/>
          <w:lang w:eastAsia="en-US"/>
        </w:rPr>
        <w:t xml:space="preserve"> </w:t>
      </w:r>
      <w:r w:rsidR="00786691" w:rsidRPr="00832E0D">
        <w:rPr>
          <w:rFonts w:ascii="Arial" w:hAnsi="Arial" w:cs="Arial"/>
          <w:sz w:val="20"/>
          <w:lang w:eastAsia="en-US"/>
        </w:rPr>
        <w:t>P</w:t>
      </w:r>
      <w:r w:rsidR="00B71170" w:rsidRPr="00832E0D">
        <w:rPr>
          <w:rFonts w:ascii="Arial" w:hAnsi="Arial" w:cs="Arial"/>
          <w:sz w:val="20"/>
          <w:lang w:eastAsia="en-US"/>
        </w:rPr>
        <w:t>ri dodeljevanju presežnih sredstev</w:t>
      </w:r>
      <w:r w:rsidR="00786691" w:rsidRPr="00832E0D">
        <w:rPr>
          <w:rFonts w:ascii="Arial" w:hAnsi="Arial" w:cs="Arial"/>
          <w:sz w:val="20"/>
          <w:lang w:eastAsia="en-US"/>
        </w:rPr>
        <w:t xml:space="preserve"> se poleg uporabe enakih meril upošteva doba izvedbe </w:t>
      </w:r>
      <w:r w:rsidR="0027764A" w:rsidRPr="00832E0D">
        <w:rPr>
          <w:rFonts w:ascii="Arial" w:hAnsi="Arial" w:cs="Arial"/>
          <w:sz w:val="20"/>
          <w:lang w:eastAsia="en-US"/>
        </w:rPr>
        <w:t xml:space="preserve">in plačil </w:t>
      </w:r>
      <w:r w:rsidR="00786691" w:rsidRPr="00832E0D">
        <w:rPr>
          <w:rFonts w:ascii="Arial" w:hAnsi="Arial" w:cs="Arial"/>
          <w:sz w:val="20"/>
          <w:lang w:eastAsia="en-US"/>
        </w:rPr>
        <w:t xml:space="preserve">nujnih del do konca </w:t>
      </w:r>
      <w:r w:rsidR="00E83917" w:rsidRPr="00832E0D">
        <w:rPr>
          <w:rFonts w:ascii="Arial" w:hAnsi="Arial" w:cs="Arial"/>
          <w:sz w:val="20"/>
          <w:lang w:eastAsia="en-US"/>
        </w:rPr>
        <w:t>leta 2018</w:t>
      </w:r>
      <w:r w:rsidR="00B71170" w:rsidRPr="00832E0D">
        <w:rPr>
          <w:rFonts w:ascii="Arial" w:hAnsi="Arial" w:cs="Arial"/>
          <w:sz w:val="20"/>
          <w:lang w:eastAsia="en-US"/>
        </w:rPr>
        <w:t>.</w:t>
      </w:r>
    </w:p>
    <w:p w:rsidR="00E45FFE" w:rsidRPr="003839F6" w:rsidRDefault="00E45FFE" w:rsidP="00E45FFE">
      <w:pPr>
        <w:spacing w:line="260" w:lineRule="exact"/>
        <w:rPr>
          <w:rFonts w:ascii="Arial" w:hAnsi="Arial" w:cs="Arial"/>
          <w:sz w:val="20"/>
        </w:rPr>
      </w:pPr>
    </w:p>
    <w:p w:rsidR="00E45FFE" w:rsidRPr="003839F6" w:rsidRDefault="00934C8E" w:rsidP="00E45FFE">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 xml:space="preserve">na podlagi elaboratov oz. predložene tehnične dokumentacije, ki </w:t>
      </w:r>
      <w:r w:rsidRPr="003839F6">
        <w:rPr>
          <w:rFonts w:ascii="Arial" w:hAnsi="Arial" w:cs="Arial"/>
          <w:sz w:val="20"/>
        </w:rPr>
        <w:t>jo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izvedenega razpisa 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 št. 103/05) in izplačajo na podlagi pogodbe kot določa zakon.</w:t>
      </w:r>
    </w:p>
    <w:p w:rsidR="00E45FFE" w:rsidRPr="003839F6" w:rsidRDefault="00E45FFE" w:rsidP="00B74190">
      <w:pPr>
        <w:spacing w:line="260" w:lineRule="exact"/>
        <w:rPr>
          <w:rFonts w:ascii="Arial" w:hAnsi="Arial" w:cs="Arial"/>
          <w:sz w:val="20"/>
        </w:rPr>
      </w:pPr>
    </w:p>
    <w:p w:rsidR="002A6F8E" w:rsidRPr="003839F6" w:rsidRDefault="004F2B27" w:rsidP="00B74190">
      <w:pPr>
        <w:spacing w:line="260" w:lineRule="exact"/>
        <w:rPr>
          <w:rFonts w:ascii="Arial" w:hAnsi="Arial" w:cs="Arial"/>
          <w:sz w:val="20"/>
        </w:rPr>
      </w:pPr>
      <w:r w:rsidRPr="003839F6">
        <w:rPr>
          <w:rFonts w:ascii="Arial" w:hAnsi="Arial" w:cs="Arial"/>
          <w:sz w:val="20"/>
        </w:rPr>
        <w:t>Nekatere občine so sporočile, da so oz. bodo sanacijo izvedele z lastnimi viri</w:t>
      </w:r>
      <w:r w:rsidR="00BC3EA9" w:rsidRPr="003839F6">
        <w:rPr>
          <w:rFonts w:ascii="Arial" w:hAnsi="Arial" w:cs="Arial"/>
          <w:sz w:val="20"/>
        </w:rPr>
        <w:t xml:space="preserve"> ali pa se niso odzvale na poziv za predložitev predlogov sanacije in tehnične dokumentacije</w:t>
      </w:r>
      <w:r w:rsidRPr="003839F6">
        <w:rPr>
          <w:rFonts w:ascii="Arial" w:hAnsi="Arial" w:cs="Arial"/>
          <w:sz w:val="20"/>
        </w:rPr>
        <w:t xml:space="preserve">. </w:t>
      </w:r>
      <w:r w:rsidR="002A6F8E">
        <w:rPr>
          <w:rFonts w:ascii="Arial" w:hAnsi="Arial" w:cs="Arial"/>
          <w:sz w:val="20"/>
        </w:rPr>
        <w:t>V občinah, kjer se ocena škoda nanaša zgolj na manjša obnovitvena dela, ki sodijo v sklop rednega vzdrževanja lokalne infrastrukture, niso bile pozvane za predložitev dokumentacije.</w:t>
      </w:r>
    </w:p>
    <w:p w:rsidR="00E45FFE" w:rsidRPr="003839F6" w:rsidRDefault="00E45FFE" w:rsidP="00E45F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7D5FFF" w:rsidRPr="003839F6" w:rsidRDefault="007D5FFF" w:rsidP="00B74190">
      <w:pPr>
        <w:spacing w:line="260" w:lineRule="exact"/>
        <w:rPr>
          <w:rFonts w:ascii="Arial" w:hAnsi="Arial" w:cs="Arial"/>
          <w:sz w:val="20"/>
        </w:rPr>
      </w:pPr>
      <w:r w:rsidRPr="003839F6">
        <w:rPr>
          <w:rFonts w:ascii="Arial" w:hAnsi="Arial" w:cs="Arial"/>
          <w:sz w:val="20"/>
        </w:rPr>
        <w:t>V prilogi 1 so navedeni objekti lokalne infrastrukture, ki so predmet programa.</w:t>
      </w:r>
    </w:p>
    <w:p w:rsidR="00D67EB2" w:rsidRPr="003839F6" w:rsidRDefault="00D67EB2" w:rsidP="00B74190">
      <w:pPr>
        <w:spacing w:line="260" w:lineRule="exact"/>
        <w:rPr>
          <w:rFonts w:ascii="Arial" w:hAnsi="Arial" w:cs="Arial"/>
          <w:sz w:val="20"/>
        </w:rPr>
      </w:pPr>
    </w:p>
    <w:p w:rsidR="00934C8E" w:rsidRPr="003839F6" w:rsidRDefault="00934C8E"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r w:rsidRPr="003839F6">
        <w:rPr>
          <w:rFonts w:ascii="Arial" w:hAnsi="Arial" w:cs="Arial"/>
          <w:b/>
          <w:sz w:val="20"/>
        </w:rPr>
        <w:t>3.1.2  Objekti v lasti oseb zasebnega prava</w:t>
      </w:r>
    </w:p>
    <w:p w:rsidR="00D67EB2" w:rsidRPr="003839F6" w:rsidRDefault="00D67EB2" w:rsidP="00B74190">
      <w:pPr>
        <w:spacing w:line="260" w:lineRule="exact"/>
        <w:rPr>
          <w:rFonts w:ascii="Arial" w:hAnsi="Arial" w:cs="Arial"/>
          <w:sz w:val="20"/>
        </w:rPr>
      </w:pPr>
    </w:p>
    <w:p w:rsidR="00D67EB2" w:rsidRDefault="00D67EB2" w:rsidP="00B74190">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 št. 103/05) ter priloženih dokazil o izvedenih delih na objektu, ki so osnova za ugotavljanje potrebnih sredstev za obnovo.</w:t>
      </w:r>
    </w:p>
    <w:p w:rsidR="003D0EF4" w:rsidRDefault="003D0EF4" w:rsidP="00B74190">
      <w:pPr>
        <w:spacing w:line="260" w:lineRule="exact"/>
        <w:rPr>
          <w:rFonts w:ascii="Arial" w:hAnsi="Arial" w:cs="Arial"/>
          <w:sz w:val="20"/>
        </w:rPr>
      </w:pPr>
    </w:p>
    <w:p w:rsidR="00B119DE" w:rsidRPr="00832E0D" w:rsidRDefault="00257560" w:rsidP="00B74190">
      <w:pPr>
        <w:spacing w:line="260" w:lineRule="exact"/>
        <w:rPr>
          <w:rFonts w:ascii="Arial" w:hAnsi="Arial" w:cs="Arial"/>
          <w:sz w:val="20"/>
        </w:rPr>
      </w:pPr>
      <w:r w:rsidRPr="00832E0D">
        <w:rPr>
          <w:rFonts w:ascii="Arial" w:hAnsi="Arial" w:cs="Arial"/>
          <w:sz w:val="20"/>
        </w:rPr>
        <w:t xml:space="preserve">Pred začetkom </w:t>
      </w:r>
      <w:r w:rsidR="003D0EF4" w:rsidRPr="00832E0D">
        <w:rPr>
          <w:rFonts w:ascii="Arial" w:hAnsi="Arial" w:cs="Arial"/>
          <w:sz w:val="20"/>
        </w:rPr>
        <w:t>postopk</w:t>
      </w:r>
      <w:r w:rsidRPr="00832E0D">
        <w:rPr>
          <w:rFonts w:ascii="Arial" w:hAnsi="Arial" w:cs="Arial"/>
          <w:sz w:val="20"/>
        </w:rPr>
        <w:t xml:space="preserve">a </w:t>
      </w:r>
      <w:r w:rsidR="003D0EF4" w:rsidRPr="00832E0D">
        <w:rPr>
          <w:rFonts w:ascii="Arial" w:hAnsi="Arial" w:cs="Arial"/>
          <w:sz w:val="20"/>
        </w:rPr>
        <w:t xml:space="preserve">dodelitve sredstev, se </w:t>
      </w:r>
      <w:r w:rsidR="00596116" w:rsidRPr="00832E0D">
        <w:rPr>
          <w:rFonts w:ascii="Arial" w:hAnsi="Arial" w:cs="Arial"/>
          <w:sz w:val="20"/>
        </w:rPr>
        <w:t>izvede predhodni ugotovitveni postopek, na način, da se</w:t>
      </w:r>
      <w:r w:rsidR="003D0EF4" w:rsidRPr="00832E0D">
        <w:rPr>
          <w:rFonts w:ascii="Arial" w:hAnsi="Arial" w:cs="Arial"/>
          <w:sz w:val="20"/>
        </w:rPr>
        <w:t xml:space="preserve"> </w:t>
      </w:r>
      <w:r w:rsidR="00596116" w:rsidRPr="00832E0D">
        <w:rPr>
          <w:rFonts w:ascii="Arial" w:hAnsi="Arial" w:cs="Arial"/>
          <w:sz w:val="20"/>
        </w:rPr>
        <w:t>obvesti lastnike stanovanj oz. stanovanjskih stav</w:t>
      </w:r>
      <w:r w:rsidR="00B119DE" w:rsidRPr="00832E0D">
        <w:rPr>
          <w:rFonts w:ascii="Arial" w:hAnsi="Arial" w:cs="Arial"/>
          <w:sz w:val="20"/>
        </w:rPr>
        <w:t>b, ki dosegajo zakonske pogoje, kot so:</w:t>
      </w:r>
    </w:p>
    <w:p w:rsidR="00B119DE" w:rsidRPr="00832E0D" w:rsidRDefault="00B119DE" w:rsidP="00B119DE">
      <w:pPr>
        <w:pStyle w:val="Odstavekseznama"/>
        <w:numPr>
          <w:ilvl w:val="0"/>
          <w:numId w:val="24"/>
        </w:numPr>
        <w:spacing w:line="260" w:lineRule="exact"/>
        <w:rPr>
          <w:rFonts w:ascii="Arial" w:hAnsi="Arial" w:cs="Arial"/>
          <w:sz w:val="20"/>
        </w:rPr>
      </w:pPr>
      <w:r w:rsidRPr="00832E0D">
        <w:rPr>
          <w:rFonts w:ascii="Arial" w:hAnsi="Arial" w:cs="Arial"/>
          <w:sz w:val="20"/>
        </w:rPr>
        <w:t xml:space="preserve">višina </w:t>
      </w:r>
      <w:r w:rsidR="00596116" w:rsidRPr="00832E0D">
        <w:rPr>
          <w:rFonts w:ascii="Arial" w:hAnsi="Arial" w:cs="Arial"/>
          <w:sz w:val="20"/>
        </w:rPr>
        <w:t>ocen</w:t>
      </w:r>
      <w:r w:rsidRPr="00832E0D">
        <w:rPr>
          <w:rFonts w:ascii="Arial" w:hAnsi="Arial" w:cs="Arial"/>
          <w:sz w:val="20"/>
        </w:rPr>
        <w:t>jene</w:t>
      </w:r>
      <w:r w:rsidR="00596116" w:rsidRPr="00832E0D">
        <w:rPr>
          <w:rFonts w:ascii="Arial" w:hAnsi="Arial" w:cs="Arial"/>
          <w:sz w:val="20"/>
        </w:rPr>
        <w:t xml:space="preserve"> škode na </w:t>
      </w:r>
      <w:r w:rsidRPr="00832E0D">
        <w:rPr>
          <w:rFonts w:ascii="Arial" w:hAnsi="Arial" w:cs="Arial"/>
          <w:sz w:val="20"/>
        </w:rPr>
        <w:t xml:space="preserve">stavbi nad </w:t>
      </w:r>
      <w:r w:rsidR="001E6FE6" w:rsidRPr="00832E0D">
        <w:rPr>
          <w:rFonts w:ascii="Arial" w:hAnsi="Arial" w:cs="Arial"/>
          <w:sz w:val="20"/>
        </w:rPr>
        <w:t>limitom (</w:t>
      </w:r>
      <w:r w:rsidR="00C53C7A" w:rsidRPr="00832E0D">
        <w:rPr>
          <w:rFonts w:ascii="Arial" w:hAnsi="Arial" w:cs="Arial"/>
          <w:sz w:val="20"/>
        </w:rPr>
        <w:t>50% povprečne ocenjene škode</w:t>
      </w:r>
      <w:r w:rsidR="001E6FE6" w:rsidRPr="00832E0D">
        <w:rPr>
          <w:rFonts w:ascii="Arial" w:hAnsi="Arial" w:cs="Arial"/>
          <w:sz w:val="20"/>
        </w:rPr>
        <w:t>)</w:t>
      </w:r>
      <w:r w:rsidR="00C53C7A" w:rsidRPr="00832E0D">
        <w:rPr>
          <w:rFonts w:ascii="Arial" w:hAnsi="Arial" w:cs="Arial"/>
          <w:sz w:val="20"/>
        </w:rPr>
        <w:t>,</w:t>
      </w:r>
      <w:r w:rsidR="00596116" w:rsidRPr="00832E0D">
        <w:rPr>
          <w:rFonts w:ascii="Arial" w:hAnsi="Arial" w:cs="Arial"/>
          <w:sz w:val="20"/>
        </w:rPr>
        <w:t xml:space="preserve"> </w:t>
      </w:r>
    </w:p>
    <w:p w:rsidR="00B119DE" w:rsidRPr="00832E0D" w:rsidRDefault="00596116" w:rsidP="00B119DE">
      <w:pPr>
        <w:pStyle w:val="Odstavekseznama"/>
        <w:numPr>
          <w:ilvl w:val="0"/>
          <w:numId w:val="24"/>
        </w:numPr>
        <w:spacing w:line="260" w:lineRule="exact"/>
        <w:rPr>
          <w:rFonts w:ascii="Arial" w:hAnsi="Arial" w:cs="Arial"/>
          <w:sz w:val="20"/>
        </w:rPr>
      </w:pPr>
      <w:r w:rsidRPr="00832E0D">
        <w:rPr>
          <w:rFonts w:ascii="Arial" w:hAnsi="Arial" w:cs="Arial"/>
          <w:sz w:val="20"/>
        </w:rPr>
        <w:t xml:space="preserve">stanovanje naseljeno na dan nesreče, </w:t>
      </w:r>
    </w:p>
    <w:p w:rsidR="00C53C7A" w:rsidRPr="00832E0D" w:rsidRDefault="00C53C7A" w:rsidP="00B74190">
      <w:pPr>
        <w:spacing w:line="260" w:lineRule="exact"/>
        <w:rPr>
          <w:rFonts w:ascii="Arial" w:hAnsi="Arial" w:cs="Arial"/>
          <w:sz w:val="20"/>
        </w:rPr>
      </w:pPr>
    </w:p>
    <w:p w:rsidR="00257560" w:rsidRPr="00832E0D" w:rsidRDefault="00C53C7A" w:rsidP="00B74190">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832E0D">
        <w:rPr>
          <w:rFonts w:ascii="Arial" w:hAnsi="Arial" w:cs="Arial"/>
          <w:sz w:val="20"/>
        </w:rPr>
        <w:t>4</w:t>
      </w:r>
      <w:r w:rsidR="00257560" w:rsidRPr="00832E0D">
        <w:rPr>
          <w:rFonts w:ascii="Arial" w:hAnsi="Arial" w:cs="Arial"/>
          <w:sz w:val="20"/>
        </w:rPr>
        <w:t xml:space="preserve"> mesecev ne odgovorijo na obvestilo o možnosti dodelitve sredstev </w:t>
      </w:r>
      <w:r w:rsidRPr="00832E0D">
        <w:rPr>
          <w:rFonts w:ascii="Arial" w:hAnsi="Arial" w:cs="Arial"/>
          <w:sz w:val="20"/>
        </w:rPr>
        <w:t>oz.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sredstev ne izvede. </w:t>
      </w:r>
    </w:p>
    <w:p w:rsidR="00257560" w:rsidRPr="00D7106C" w:rsidRDefault="00257560" w:rsidP="00B74190">
      <w:pPr>
        <w:spacing w:line="260" w:lineRule="exact"/>
        <w:rPr>
          <w:rFonts w:ascii="Arial" w:hAnsi="Arial" w:cs="Arial"/>
          <w:color w:val="FF0000"/>
          <w:sz w:val="20"/>
        </w:rPr>
      </w:pPr>
    </w:p>
    <w:p w:rsidR="00D67EB2" w:rsidRPr="003839F6" w:rsidRDefault="00D67EB2" w:rsidP="00B74190">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ocene škode in podatki iz </w:t>
      </w:r>
      <w:r w:rsidR="00B119DE">
        <w:rPr>
          <w:rFonts w:ascii="Arial" w:hAnsi="Arial" w:cs="Arial"/>
          <w:b w:val="0"/>
          <w:sz w:val="20"/>
        </w:rPr>
        <w:t>zbirk osebnih podatkov</w:t>
      </w:r>
      <w:r w:rsidRPr="003839F6">
        <w:rPr>
          <w:rFonts w:ascii="Arial" w:hAnsi="Arial" w:cs="Arial"/>
          <w:b w:val="0"/>
          <w:sz w:val="20"/>
        </w:rPr>
        <w:t xml:space="preserve">. Podatek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podatke o osebnem računu oškodovanca in dokazila o izvedenih delih na objektu o s</w:t>
      </w:r>
      <w:r w:rsidRPr="00B119DE">
        <w:rPr>
          <w:rFonts w:ascii="Arial" w:hAnsi="Arial" w:cs="Arial"/>
          <w:b w:val="0"/>
          <w:sz w:val="20"/>
        </w:rPr>
        <w:t xml:space="preserve">o </w:t>
      </w:r>
      <w:r w:rsidRPr="00B119DE">
        <w:rPr>
          <w:rFonts w:ascii="Arial" w:hAnsi="Arial" w:cs="Arial"/>
          <w:b w:val="0"/>
          <w:sz w:val="20"/>
        </w:rPr>
        <w:lastRenderedPageBreak/>
        <w:t xml:space="preserve">pridobljen v </w:t>
      </w:r>
      <w:r w:rsidR="00B119DE" w:rsidRPr="00B119DE">
        <w:rPr>
          <w:rFonts w:ascii="Arial" w:hAnsi="Arial" w:cs="Arial"/>
          <w:b w:val="0"/>
          <w:sz w:val="20"/>
        </w:rPr>
        <w:t xml:space="preserve">predhodnem </w:t>
      </w:r>
      <w:r w:rsidRPr="00B119DE">
        <w:rPr>
          <w:rFonts w:ascii="Arial" w:hAnsi="Arial" w:cs="Arial"/>
          <w:b w:val="0"/>
          <w:sz w:val="20"/>
        </w:rPr>
        <w:t xml:space="preserve">postopku, ker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Na podlagi navedenih podatkov se izvede postopek dodelitve sredstev upravičencu.</w:t>
      </w:r>
    </w:p>
    <w:p w:rsidR="00D67EB2" w:rsidRPr="003839F6" w:rsidRDefault="00D67EB2" w:rsidP="00B74190">
      <w:pPr>
        <w:pStyle w:val="Telobesedila"/>
        <w:spacing w:line="260" w:lineRule="exact"/>
        <w:rPr>
          <w:rFonts w:ascii="Arial" w:hAnsi="Arial" w:cs="Arial"/>
          <w:b w:val="0"/>
          <w:sz w:val="20"/>
        </w:rPr>
      </w:pPr>
    </w:p>
    <w:p w:rsidR="00186DDD" w:rsidRPr="003839F6" w:rsidRDefault="00186DDD" w:rsidP="00186DDD">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 S programom je določena izhodiščna višina potrebnih sredstev za obnovo, ki je izračunana iz ocene škode. Ob predložitvi dokazil o izvedeni obnovi, se posameznemu upravičencu sredstva dodelijo največ do upravičene višine, skladno z določili zakona.</w:t>
      </w:r>
    </w:p>
    <w:p w:rsidR="00186DDD" w:rsidRPr="003839F6" w:rsidRDefault="00186DDD" w:rsidP="00186DDD">
      <w:pPr>
        <w:pStyle w:val="Telobesedila"/>
        <w:spacing w:line="260" w:lineRule="exact"/>
        <w:rPr>
          <w:rFonts w:ascii="Arial" w:hAnsi="Arial" w:cs="Arial"/>
          <w:b w:val="0"/>
          <w:sz w:val="20"/>
        </w:rPr>
      </w:pPr>
    </w:p>
    <w:p w:rsidR="00186DDD" w:rsidRPr="003839F6" w:rsidRDefault="00186DDD" w:rsidP="00186DDD">
      <w:pPr>
        <w:pStyle w:val="Telobesedila"/>
        <w:spacing w:line="260" w:lineRule="exact"/>
        <w:rPr>
          <w:rFonts w:ascii="Arial" w:hAnsi="Arial" w:cs="Arial"/>
          <w:b w:val="0"/>
          <w:sz w:val="20"/>
        </w:rPr>
      </w:pPr>
      <w:r w:rsidRPr="003839F6">
        <w:rPr>
          <w:rFonts w:ascii="Arial" w:hAnsi="Arial" w:cs="Arial"/>
          <w:b w:val="0"/>
          <w:sz w:val="20"/>
        </w:rPr>
        <w:t>V primerih, kjer bo v ugotovitvenem postopku na podlagi vloge ugotovljeno, da so potrebna sredstva za obnovo višja kot je določeno s tem programom, bo ministrstvo pred dodelitvijo sredstev državnega proračuna, komisiji za odpravo posledic naravnih nesreč na stvareh, predlagalo v potrditev novo višino potrebnih sredstev za obnovo. Stroški obnove so lahko višji v primerih, novo ugotovljenih dejstev v roku 6 mesecev po potrditvi ocene škode in v primerih</w:t>
      </w:r>
      <w:r w:rsidR="003D0EF4">
        <w:rPr>
          <w:rFonts w:ascii="Arial" w:hAnsi="Arial" w:cs="Arial"/>
          <w:b w:val="0"/>
          <w:sz w:val="20"/>
        </w:rPr>
        <w:t>,</w:t>
      </w:r>
      <w:r w:rsidRPr="003839F6">
        <w:rPr>
          <w:rFonts w:ascii="Arial" w:hAnsi="Arial" w:cs="Arial"/>
          <w:b w:val="0"/>
          <w:sz w:val="20"/>
        </w:rPr>
        <w:t xml:space="preserve"> ko stroški obnove presežejo prvotno ocenjene stroške zaradi upoštevanja strokovne izvedbe obnove, upoštevajoč možnost ponovitve dogodka in preprečitve enakih poškodb (primer: uporaba in vgradnja odpornejših materialov od poškodovanih obstoječih) in zaradi upoštevanja DDV, ki v oceni škode ni zajet. </w:t>
      </w:r>
    </w:p>
    <w:p w:rsidR="00186DDD" w:rsidRPr="003839F6" w:rsidRDefault="00186DDD" w:rsidP="00186DDD">
      <w:pPr>
        <w:pStyle w:val="Telobesedila"/>
        <w:spacing w:line="260" w:lineRule="exact"/>
        <w:rPr>
          <w:rFonts w:ascii="Arial" w:hAnsi="Arial" w:cs="Arial"/>
          <w:b w:val="0"/>
          <w:sz w:val="20"/>
        </w:rPr>
      </w:pPr>
    </w:p>
    <w:p w:rsidR="00186DDD" w:rsidRPr="003839F6" w:rsidRDefault="00186DDD" w:rsidP="00186DDD">
      <w:pPr>
        <w:pStyle w:val="Telobesedila"/>
        <w:spacing w:line="260" w:lineRule="exact"/>
        <w:rPr>
          <w:rFonts w:ascii="Arial" w:hAnsi="Arial" w:cs="Arial"/>
          <w:b w:val="0"/>
          <w:sz w:val="20"/>
        </w:rPr>
      </w:pPr>
      <w:r w:rsidRPr="003839F6">
        <w:rPr>
          <w:rFonts w:ascii="Arial" w:hAnsi="Arial" w:cs="Arial"/>
          <w:b w:val="0"/>
          <w:sz w:val="20"/>
        </w:rPr>
        <w:t>Skupna višina potrebnih sredstev za obnovo na ravni programa mora v primeru sprememb navzgor ostati nespremenjena.</w:t>
      </w:r>
    </w:p>
    <w:p w:rsidR="00186DDD" w:rsidRPr="003839F6" w:rsidRDefault="00186DDD" w:rsidP="00D65008">
      <w:pPr>
        <w:spacing w:line="260" w:lineRule="exact"/>
        <w:rPr>
          <w:rFonts w:ascii="Arial" w:hAnsi="Arial" w:cs="Arial"/>
          <w:sz w:val="20"/>
        </w:rPr>
      </w:pPr>
    </w:p>
    <w:p w:rsidR="00186DDD" w:rsidRPr="003839F6" w:rsidRDefault="00186DDD" w:rsidP="00B3622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3839F6">
        <w:rPr>
          <w:rFonts w:ascii="Arial" w:hAnsi="Arial" w:cs="Arial"/>
          <w:sz w:val="20"/>
        </w:rPr>
        <w:t>Ocenjena višina potrebnih sredstev za izvedbo delnega programa izhaja iz:</w:t>
      </w:r>
    </w:p>
    <w:p w:rsidR="00186DDD" w:rsidRPr="003839F6" w:rsidRDefault="00186DDD" w:rsidP="00B36225">
      <w:pPr>
        <w:pStyle w:val="Telobesedila2"/>
        <w:tabs>
          <w:tab w:val="left" w:pos="708"/>
        </w:tabs>
        <w:spacing w:line="260" w:lineRule="exact"/>
        <w:ind w:left="426" w:hanging="426"/>
        <w:rPr>
          <w:rFonts w:ascii="Arial" w:hAnsi="Arial" w:cs="Arial"/>
          <w:sz w:val="20"/>
        </w:rPr>
      </w:pPr>
      <w:r w:rsidRPr="003839F6">
        <w:rPr>
          <w:rFonts w:ascii="Arial" w:hAnsi="Arial" w:cs="Arial"/>
          <w:sz w:val="20"/>
        </w:rPr>
        <w:t>–</w:t>
      </w:r>
      <w:r w:rsidRPr="003839F6">
        <w:rPr>
          <w:rFonts w:ascii="Arial" w:hAnsi="Arial" w:cs="Arial"/>
          <w:sz w:val="20"/>
        </w:rPr>
        <w:tab/>
        <w:t>ocenjene škode za posamezno vrsto objekta,</w:t>
      </w:r>
    </w:p>
    <w:p w:rsidR="00186DDD" w:rsidRPr="003839F6" w:rsidRDefault="00186DDD" w:rsidP="006201AB">
      <w:pPr>
        <w:pStyle w:val="Telobesedila2"/>
        <w:spacing w:line="260" w:lineRule="exact"/>
        <w:ind w:left="284" w:hanging="284"/>
        <w:rPr>
          <w:rFonts w:ascii="Arial" w:hAnsi="Arial" w:cs="Arial"/>
          <w:sz w:val="20"/>
        </w:rPr>
      </w:pPr>
      <w:r w:rsidRPr="003839F6">
        <w:rPr>
          <w:rFonts w:ascii="Arial" w:hAnsi="Arial" w:cs="Arial"/>
          <w:sz w:val="20"/>
        </w:rPr>
        <w:t>–</w:t>
      </w:r>
      <w:r w:rsidRPr="003839F6">
        <w:rPr>
          <w:rFonts w:ascii="Arial" w:hAnsi="Arial" w:cs="Arial"/>
          <w:sz w:val="20"/>
        </w:rPr>
        <w:tab/>
        <w:t>analize in popisa posameznih elementov škode, ki zajema vgrajene dele stavbe predvsem omete, opleske, stavbno pohištvo, inštalacije in talne obloge</w:t>
      </w:r>
      <w:r w:rsidR="00486B39" w:rsidRPr="003839F6">
        <w:rPr>
          <w:rFonts w:ascii="Arial" w:hAnsi="Arial" w:cs="Arial"/>
          <w:sz w:val="20"/>
        </w:rPr>
        <w:t xml:space="preserve"> pri poplavah in strešnike pri viharju</w:t>
      </w:r>
      <w:r w:rsidRPr="003839F6">
        <w:rPr>
          <w:rFonts w:ascii="Arial" w:hAnsi="Arial" w:cs="Arial"/>
          <w:sz w:val="20"/>
        </w:rPr>
        <w:t>,</w:t>
      </w:r>
    </w:p>
    <w:p w:rsidR="00186DDD" w:rsidRPr="003839F6" w:rsidRDefault="00186DDD" w:rsidP="00B36225">
      <w:pPr>
        <w:pStyle w:val="Telobesedila2"/>
        <w:tabs>
          <w:tab w:val="left" w:pos="708"/>
        </w:tabs>
        <w:spacing w:line="260" w:lineRule="exact"/>
        <w:ind w:left="426" w:hanging="426"/>
        <w:rPr>
          <w:rFonts w:ascii="Arial" w:hAnsi="Arial" w:cs="Arial"/>
          <w:sz w:val="20"/>
        </w:rPr>
      </w:pPr>
      <w:r w:rsidRPr="003839F6">
        <w:rPr>
          <w:rFonts w:ascii="Arial" w:hAnsi="Arial" w:cs="Arial"/>
          <w:sz w:val="20"/>
        </w:rPr>
        <w:t>–</w:t>
      </w:r>
      <w:r w:rsidRPr="003839F6">
        <w:rPr>
          <w:rFonts w:ascii="Arial" w:hAnsi="Arial" w:cs="Arial"/>
          <w:sz w:val="20"/>
        </w:rPr>
        <w:tab/>
        <w:t>kalkulacijo povprečnih zavarovanih izplačanih premij, za povprečno stavbo,</w:t>
      </w:r>
    </w:p>
    <w:p w:rsidR="00186DDD" w:rsidRPr="003839F6" w:rsidRDefault="00186DDD" w:rsidP="00B36225">
      <w:pPr>
        <w:pStyle w:val="Telobesedila2"/>
        <w:tabs>
          <w:tab w:val="left" w:pos="708"/>
        </w:tabs>
        <w:spacing w:line="260" w:lineRule="exact"/>
        <w:ind w:left="426" w:hanging="426"/>
        <w:rPr>
          <w:rFonts w:ascii="Arial" w:hAnsi="Arial" w:cs="Arial"/>
          <w:sz w:val="20"/>
        </w:rPr>
      </w:pPr>
      <w:r w:rsidRPr="003839F6">
        <w:rPr>
          <w:rFonts w:ascii="Arial" w:hAnsi="Arial" w:cs="Arial"/>
          <w:sz w:val="20"/>
        </w:rPr>
        <w:t>–</w:t>
      </w:r>
      <w:r w:rsidRPr="003839F6">
        <w:rPr>
          <w:rFonts w:ascii="Arial" w:hAnsi="Arial" w:cs="Arial"/>
          <w:sz w:val="20"/>
        </w:rPr>
        <w:tab/>
        <w:t xml:space="preserve">ocenjeno </w:t>
      </w:r>
      <w:r w:rsidR="009958A4" w:rsidRPr="003839F6">
        <w:rPr>
          <w:rFonts w:ascii="Arial" w:hAnsi="Arial" w:cs="Arial"/>
          <w:sz w:val="20"/>
        </w:rPr>
        <w:t>izvedbo</w:t>
      </w:r>
      <w:r w:rsidRPr="003839F6">
        <w:rPr>
          <w:rFonts w:ascii="Arial" w:hAnsi="Arial" w:cs="Arial"/>
          <w:sz w:val="20"/>
        </w:rPr>
        <w:t xml:space="preserve"> del do izteka roka.</w:t>
      </w:r>
    </w:p>
    <w:p w:rsidR="00186DDD" w:rsidRPr="003839F6" w:rsidRDefault="00186DDD" w:rsidP="00D65008">
      <w:pPr>
        <w:spacing w:line="260" w:lineRule="exact"/>
        <w:rPr>
          <w:rFonts w:ascii="Arial" w:hAnsi="Arial" w:cs="Arial"/>
          <w:sz w:val="20"/>
        </w:rPr>
      </w:pPr>
    </w:p>
    <w:p w:rsidR="00186DDD" w:rsidRPr="003839F6" w:rsidRDefault="00186DDD" w:rsidP="00B36225">
      <w:pPr>
        <w:pStyle w:val="Telobesedila2"/>
        <w:tabs>
          <w:tab w:val="left" w:pos="708"/>
        </w:tabs>
        <w:spacing w:line="260" w:lineRule="exact"/>
        <w:rPr>
          <w:rFonts w:ascii="Arial" w:hAnsi="Arial" w:cs="Arial"/>
          <w:sz w:val="20"/>
        </w:rPr>
      </w:pPr>
      <w:r w:rsidRPr="003839F6">
        <w:rPr>
          <w:rFonts w:ascii="Arial" w:hAnsi="Arial" w:cs="Arial"/>
          <w:sz w:val="20"/>
        </w:rPr>
        <w:t xml:space="preserve">V programu so zajete stavbe v lasti oseb zasebnega prava, kjer sredstva za obnovo izhajajoč iz ocene škode presegajo izračun </w:t>
      </w:r>
      <w:r w:rsidRPr="00D05595">
        <w:rPr>
          <w:rFonts w:ascii="Arial" w:hAnsi="Arial" w:cs="Arial"/>
          <w:sz w:val="20"/>
        </w:rPr>
        <w:t xml:space="preserve">limit </w:t>
      </w:r>
      <w:r w:rsidR="000C4543">
        <w:rPr>
          <w:rFonts w:ascii="Arial" w:hAnsi="Arial" w:cs="Arial"/>
          <w:sz w:val="20"/>
        </w:rPr>
        <w:t>:</w:t>
      </w:r>
    </w:p>
    <w:p w:rsidR="00186DDD" w:rsidRPr="003839F6" w:rsidRDefault="00186DDD" w:rsidP="00DB5E6B">
      <w:pPr>
        <w:spacing w:line="260" w:lineRule="exact"/>
        <w:rPr>
          <w:rFonts w:ascii="Arial" w:hAnsi="Arial" w:cs="Arial"/>
          <w:sz w:val="20"/>
        </w:rPr>
      </w:pPr>
      <w:r w:rsidRPr="003839F6">
        <w:rPr>
          <w:rFonts w:ascii="Arial" w:hAnsi="Arial" w:cs="Arial"/>
          <w:sz w:val="20"/>
        </w:rPr>
        <w:t>Lastnik stanovanja ni upravičen do sredstev za odpravo posledic nesreče, če je višina sredstev, ki so potrebni za obnovo stanovanja, manjša od stroškov za novo gradnjo stanovanjskih prostorov, katerih površina je enaka 5 % neto tlorisne površine, stanovanja v obnovi ali manjša od 50 % povprečne višine sredstev izračunane iz povprečja škod.</w:t>
      </w:r>
    </w:p>
    <w:p w:rsidR="000C4543" w:rsidRDefault="00186DDD" w:rsidP="00DB5E6B">
      <w:pPr>
        <w:spacing w:line="260" w:lineRule="exact"/>
        <w:rPr>
          <w:rFonts w:ascii="Arial" w:hAnsi="Arial" w:cs="Arial"/>
          <w:sz w:val="20"/>
        </w:rPr>
      </w:pPr>
      <w:r w:rsidRPr="003839F6">
        <w:rPr>
          <w:rFonts w:ascii="Arial" w:hAnsi="Arial" w:cs="Arial"/>
          <w:sz w:val="20"/>
        </w:rPr>
        <w:t>Vrednost kvadratnega metr</w:t>
      </w:r>
      <w:r w:rsidR="00C56F67">
        <w:rPr>
          <w:rFonts w:ascii="Arial" w:hAnsi="Arial" w:cs="Arial"/>
          <w:sz w:val="20"/>
        </w:rPr>
        <w:t xml:space="preserve">a stanovanjske površine znaša </w:t>
      </w:r>
      <w:r w:rsidR="000C4543">
        <w:rPr>
          <w:rFonts w:ascii="Arial" w:hAnsi="Arial" w:cs="Arial"/>
          <w:sz w:val="20"/>
        </w:rPr>
        <w:t>9</w:t>
      </w:r>
      <w:r w:rsidR="003D0EF4">
        <w:rPr>
          <w:rFonts w:ascii="Arial" w:hAnsi="Arial" w:cs="Arial"/>
          <w:sz w:val="20"/>
        </w:rPr>
        <w:t>0</w:t>
      </w:r>
      <w:r w:rsidR="00C56F67">
        <w:rPr>
          <w:rFonts w:ascii="Arial" w:hAnsi="Arial" w:cs="Arial"/>
          <w:sz w:val="20"/>
        </w:rPr>
        <w:t>0</w:t>
      </w:r>
      <w:r w:rsidRPr="003839F6">
        <w:rPr>
          <w:rFonts w:ascii="Arial" w:hAnsi="Arial" w:cs="Arial"/>
          <w:sz w:val="20"/>
        </w:rPr>
        <w:t xml:space="preserve">,00 evrov/m2, kar pomeni, da bi kriterij 5% neto tlorisne površine stanovanja za stanovanje z neto tlorisno površino 100m2, znašal </w:t>
      </w:r>
      <w:r w:rsidR="00C56F67">
        <w:rPr>
          <w:rFonts w:ascii="Arial" w:hAnsi="Arial" w:cs="Arial"/>
          <w:sz w:val="20"/>
        </w:rPr>
        <w:t>4</w:t>
      </w:r>
      <w:r w:rsidRPr="003839F6">
        <w:rPr>
          <w:rFonts w:ascii="Arial" w:hAnsi="Arial" w:cs="Arial"/>
          <w:sz w:val="20"/>
        </w:rPr>
        <w:t>.</w:t>
      </w:r>
      <w:r w:rsidR="000C4543">
        <w:rPr>
          <w:rFonts w:ascii="Arial" w:hAnsi="Arial" w:cs="Arial"/>
          <w:sz w:val="20"/>
        </w:rPr>
        <w:t>5</w:t>
      </w:r>
      <w:r w:rsidR="00C56F67">
        <w:rPr>
          <w:rFonts w:ascii="Arial" w:hAnsi="Arial" w:cs="Arial"/>
          <w:sz w:val="20"/>
        </w:rPr>
        <w:t>0</w:t>
      </w:r>
      <w:r w:rsidRPr="003839F6">
        <w:rPr>
          <w:rFonts w:ascii="Arial" w:hAnsi="Arial" w:cs="Arial"/>
          <w:sz w:val="20"/>
        </w:rPr>
        <w:t>0,00 evrov. Ugodnejši kriterij za oškodovance je kriterij 50% povprečne višine sredstev izračun</w:t>
      </w:r>
      <w:r w:rsidR="00E24A9C" w:rsidRPr="003839F6">
        <w:rPr>
          <w:rFonts w:ascii="Arial" w:hAnsi="Arial" w:cs="Arial"/>
          <w:sz w:val="20"/>
        </w:rPr>
        <w:t xml:space="preserve">ane iz povprečja škod </w:t>
      </w:r>
      <w:r w:rsidR="000C4543">
        <w:rPr>
          <w:rFonts w:ascii="Arial" w:hAnsi="Arial" w:cs="Arial"/>
          <w:sz w:val="20"/>
        </w:rPr>
        <w:t xml:space="preserve">po posameznih </w:t>
      </w:r>
      <w:r w:rsidR="003D0EF4">
        <w:rPr>
          <w:rFonts w:ascii="Arial" w:hAnsi="Arial" w:cs="Arial"/>
          <w:sz w:val="20"/>
        </w:rPr>
        <w:t xml:space="preserve">nesrečah </w:t>
      </w:r>
      <w:r w:rsidR="00E24A9C" w:rsidRPr="003839F6">
        <w:rPr>
          <w:rFonts w:ascii="Arial" w:hAnsi="Arial" w:cs="Arial"/>
          <w:sz w:val="20"/>
        </w:rPr>
        <w:t xml:space="preserve">in </w:t>
      </w:r>
      <w:r w:rsidR="00E24A9C" w:rsidRPr="00D05595">
        <w:rPr>
          <w:rFonts w:ascii="Arial" w:hAnsi="Arial" w:cs="Arial"/>
          <w:sz w:val="20"/>
        </w:rPr>
        <w:t>znaša</w:t>
      </w:r>
      <w:r w:rsidR="000C4543">
        <w:rPr>
          <w:rFonts w:ascii="Arial" w:hAnsi="Arial" w:cs="Arial"/>
          <w:sz w:val="20"/>
        </w:rPr>
        <w:t xml:space="preserve"> :</w:t>
      </w:r>
    </w:p>
    <w:p w:rsidR="000C4543" w:rsidRDefault="000C4543" w:rsidP="00D65008">
      <w:pPr>
        <w:pStyle w:val="Odstavekseznama"/>
        <w:numPr>
          <w:ilvl w:val="0"/>
          <w:numId w:val="27"/>
        </w:numPr>
        <w:spacing w:line="260" w:lineRule="exact"/>
        <w:rPr>
          <w:rFonts w:ascii="Arial" w:hAnsi="Arial" w:cs="Arial"/>
          <w:sz w:val="20"/>
        </w:rPr>
      </w:pPr>
      <w:r w:rsidRPr="000C4543">
        <w:rPr>
          <w:rFonts w:ascii="Arial" w:hAnsi="Arial" w:cs="Arial"/>
          <w:sz w:val="20"/>
        </w:rPr>
        <w:t xml:space="preserve">2.050 evrov za neurje s poplavami med 4. in 6. majem 2018, </w:t>
      </w:r>
    </w:p>
    <w:p w:rsidR="000C4543" w:rsidRPr="001E456B" w:rsidRDefault="000C4543" w:rsidP="00DB5E6B">
      <w:pPr>
        <w:pStyle w:val="Odstavekseznama"/>
        <w:numPr>
          <w:ilvl w:val="0"/>
          <w:numId w:val="27"/>
        </w:numPr>
        <w:spacing w:line="260" w:lineRule="exact"/>
        <w:rPr>
          <w:rFonts w:ascii="Arial" w:hAnsi="Arial" w:cs="Arial"/>
          <w:sz w:val="20"/>
        </w:rPr>
      </w:pPr>
      <w:r w:rsidRPr="000C4543">
        <w:rPr>
          <w:rFonts w:ascii="Arial" w:hAnsi="Arial" w:cs="Arial"/>
          <w:sz w:val="20"/>
        </w:rPr>
        <w:t xml:space="preserve">1.450 evrov </w:t>
      </w:r>
      <w:r w:rsidRPr="001E456B">
        <w:rPr>
          <w:rFonts w:ascii="Arial" w:hAnsi="Arial" w:cs="Arial"/>
          <w:sz w:val="20"/>
        </w:rPr>
        <w:t>za neurje s poplavami in točo 8. junija 2018,</w:t>
      </w:r>
    </w:p>
    <w:p w:rsidR="000C4543" w:rsidRPr="001E456B" w:rsidRDefault="003B15CC" w:rsidP="00DB5E6B">
      <w:pPr>
        <w:pStyle w:val="Odstavekseznama"/>
        <w:numPr>
          <w:ilvl w:val="0"/>
          <w:numId w:val="27"/>
        </w:numPr>
        <w:spacing w:line="260" w:lineRule="exact"/>
        <w:rPr>
          <w:rFonts w:ascii="Arial" w:hAnsi="Arial" w:cs="Arial"/>
          <w:sz w:val="20"/>
        </w:rPr>
      </w:pPr>
      <w:r w:rsidRPr="001E456B">
        <w:rPr>
          <w:rFonts w:ascii="Arial" w:hAnsi="Arial" w:cs="Arial"/>
          <w:sz w:val="20"/>
        </w:rPr>
        <w:t>2.300 evrov</w:t>
      </w:r>
      <w:r w:rsidR="00D65008">
        <w:rPr>
          <w:rFonts w:ascii="Arial" w:hAnsi="Arial" w:cs="Arial"/>
          <w:sz w:val="20"/>
        </w:rPr>
        <w:t xml:space="preserve"> </w:t>
      </w:r>
      <w:r w:rsidR="000C4543" w:rsidRPr="001E456B">
        <w:rPr>
          <w:rFonts w:ascii="Arial" w:hAnsi="Arial" w:cs="Arial"/>
          <w:sz w:val="20"/>
        </w:rPr>
        <w:t>za neurje z vetrom, dežjem ter poplavami 13. julija 2018,</w:t>
      </w:r>
    </w:p>
    <w:p w:rsidR="000C4543" w:rsidRPr="00DB5E6B" w:rsidRDefault="00DB5E6B" w:rsidP="00DB5E6B">
      <w:pPr>
        <w:pStyle w:val="Odstavekseznama"/>
        <w:numPr>
          <w:ilvl w:val="0"/>
          <w:numId w:val="27"/>
        </w:numPr>
        <w:spacing w:line="260" w:lineRule="exact"/>
        <w:rPr>
          <w:rFonts w:ascii="Arial" w:hAnsi="Arial" w:cs="Arial"/>
          <w:sz w:val="20"/>
        </w:rPr>
      </w:pPr>
      <w:r w:rsidRPr="00DB5E6B">
        <w:rPr>
          <w:rFonts w:ascii="Arial" w:hAnsi="Arial" w:cs="Arial"/>
          <w:sz w:val="20"/>
        </w:rPr>
        <w:t xml:space="preserve">2.000 evrov </w:t>
      </w:r>
      <w:r w:rsidR="000C4543" w:rsidRPr="00DB5E6B">
        <w:rPr>
          <w:rFonts w:ascii="Arial" w:hAnsi="Arial" w:cs="Arial"/>
          <w:sz w:val="20"/>
        </w:rPr>
        <w:t>za neurje z močnim vetrom in poplavami 29. in 30. oktobra 2018</w:t>
      </w:r>
    </w:p>
    <w:p w:rsidR="00186DDD" w:rsidRPr="003839F6" w:rsidRDefault="00186DDD" w:rsidP="00DB5E6B">
      <w:pPr>
        <w:spacing w:line="260" w:lineRule="exact"/>
        <w:rPr>
          <w:rFonts w:ascii="Arial" w:hAnsi="Arial" w:cs="Arial"/>
          <w:sz w:val="20"/>
        </w:rPr>
      </w:pPr>
    </w:p>
    <w:p w:rsidR="00186DDD" w:rsidRPr="003839F6" w:rsidRDefault="00186DDD" w:rsidP="00DB5E6B">
      <w:pPr>
        <w:spacing w:line="260" w:lineRule="exact"/>
        <w:rPr>
          <w:rFonts w:ascii="Arial" w:hAnsi="Arial" w:cs="Arial"/>
          <w:sz w:val="20"/>
        </w:rPr>
      </w:pPr>
      <w:r w:rsidRPr="003839F6">
        <w:rPr>
          <w:rFonts w:ascii="Arial" w:hAnsi="Arial" w:cs="Arial"/>
          <w:sz w:val="20"/>
        </w:rPr>
        <w:t>Upoštevajoč zakonska določila so v program vključene vse poškodovane stavbe, kjer je ocenjena višina potrebnih za obnovo stavbe večja od 50% povprečne škode. Sredstva vložena v obnovo stavbe bo oškodovanec, ki bo vključen v program, v postopku dodeljevanja sredstev dokazoval z dokazili o izvedenih delih.</w:t>
      </w:r>
    </w:p>
    <w:p w:rsidR="00186DDD" w:rsidRPr="003839F6" w:rsidRDefault="00186DDD" w:rsidP="00D65008">
      <w:pPr>
        <w:spacing w:line="260" w:lineRule="exact"/>
        <w:rPr>
          <w:rFonts w:ascii="Arial" w:hAnsi="Arial" w:cs="Arial"/>
          <w:sz w:val="20"/>
        </w:rPr>
      </w:pPr>
    </w:p>
    <w:p w:rsidR="00186DDD" w:rsidRPr="003839F6" w:rsidRDefault="00186DDD" w:rsidP="00186DDD">
      <w:pPr>
        <w:pStyle w:val="Telobesedila2"/>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rsidR="00186DDD" w:rsidRPr="003839F6" w:rsidRDefault="00186DDD" w:rsidP="00186DDD">
      <w:pPr>
        <w:pStyle w:val="Telobesedila2"/>
        <w:tabs>
          <w:tab w:val="left" w:pos="708"/>
        </w:tabs>
        <w:spacing w:line="260" w:lineRule="exact"/>
        <w:ind w:left="426" w:hanging="426"/>
        <w:rPr>
          <w:rFonts w:ascii="Arial" w:hAnsi="Arial" w:cs="Arial"/>
          <w:sz w:val="20"/>
        </w:rPr>
      </w:pPr>
    </w:p>
    <w:p w:rsidR="00186DDD" w:rsidRPr="003839F6" w:rsidRDefault="00186DDD" w:rsidP="00186DDD">
      <w:pPr>
        <w:pStyle w:val="Telobesedila2"/>
        <w:tabs>
          <w:tab w:val="left" w:pos="708"/>
        </w:tabs>
        <w:spacing w:line="260" w:lineRule="exact"/>
        <w:rPr>
          <w:rFonts w:ascii="Arial" w:hAnsi="Arial" w:cs="Arial"/>
          <w:sz w:val="20"/>
        </w:rPr>
      </w:pPr>
      <w:r w:rsidRPr="003839F6">
        <w:rPr>
          <w:rFonts w:ascii="Arial" w:hAnsi="Arial" w:cs="Arial"/>
          <w:sz w:val="20"/>
        </w:rPr>
        <w:t xml:space="preserve">Ocenjena višina potrebnih državnih sredstev za sofinanciranje obnove znaša skupno </w:t>
      </w:r>
      <w:r w:rsidR="000C4543">
        <w:rPr>
          <w:rFonts w:ascii="Arial" w:hAnsi="Arial" w:cs="Arial"/>
          <w:sz w:val="20"/>
        </w:rPr>
        <w:t>900 t</w:t>
      </w:r>
      <w:r w:rsidR="00BC3343" w:rsidRPr="003839F6">
        <w:rPr>
          <w:rFonts w:ascii="Arial" w:hAnsi="Arial" w:cs="Arial"/>
          <w:sz w:val="20"/>
        </w:rPr>
        <w:t>isoč</w:t>
      </w:r>
      <w:r w:rsidR="00132E26" w:rsidRPr="003839F6">
        <w:rPr>
          <w:rFonts w:ascii="Arial" w:hAnsi="Arial" w:cs="Arial"/>
          <w:sz w:val="20"/>
        </w:rPr>
        <w:t xml:space="preserve"> evrov</w:t>
      </w:r>
      <w:r w:rsidRPr="003839F6">
        <w:rPr>
          <w:rFonts w:ascii="Arial" w:hAnsi="Arial" w:cs="Arial"/>
          <w:sz w:val="20"/>
        </w:rPr>
        <w:t>. Ocena izhaja iz višine škode na</w:t>
      </w:r>
      <w:r w:rsidR="00B36225" w:rsidRPr="003839F6">
        <w:rPr>
          <w:rFonts w:ascii="Arial" w:hAnsi="Arial" w:cs="Arial"/>
          <w:sz w:val="20"/>
        </w:rPr>
        <w:t>d</w:t>
      </w:r>
      <w:r w:rsidRPr="003839F6">
        <w:rPr>
          <w:rFonts w:ascii="Arial" w:hAnsi="Arial" w:cs="Arial"/>
          <w:sz w:val="20"/>
        </w:rPr>
        <w:t xml:space="preserve"> limitom, ki predstavlja tudi skupno višino potrebnih sredstev za obnovo ter izkustveno pričakovan odziv oškodovancev na poziv k predložitvi dokazil o izvedbi obnovitvenih del, ki vložijo dokazila o obnovi na podlagi dejanskih zmožnosti.</w:t>
      </w:r>
    </w:p>
    <w:p w:rsidR="00FE1AFF" w:rsidRPr="003839F6" w:rsidRDefault="00FE1AFF" w:rsidP="0018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186DDD" w:rsidRPr="003839F6" w:rsidRDefault="00B55FA4" w:rsidP="0018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3839F6">
        <w:rPr>
          <w:rFonts w:ascii="Arial" w:hAnsi="Arial" w:cs="Arial"/>
          <w:sz w:val="20"/>
        </w:rPr>
        <w:t>V prilogi 2</w:t>
      </w:r>
      <w:r w:rsidR="00186DDD" w:rsidRPr="003839F6">
        <w:rPr>
          <w:rFonts w:ascii="Arial" w:hAnsi="Arial" w:cs="Arial"/>
          <w:sz w:val="20"/>
        </w:rPr>
        <w:t xml:space="preserve"> so navedene posamezne stavbe, ki so predmet programa.</w:t>
      </w:r>
    </w:p>
    <w:p w:rsidR="00186DDD" w:rsidRDefault="00186DDD" w:rsidP="00934C8E">
      <w:pPr>
        <w:pStyle w:val="Telobesedila2"/>
        <w:tabs>
          <w:tab w:val="left" w:pos="708"/>
        </w:tabs>
        <w:spacing w:line="260" w:lineRule="exact"/>
        <w:ind w:left="426" w:hanging="426"/>
        <w:rPr>
          <w:rFonts w:ascii="Arial" w:hAnsi="Arial" w:cs="Arial"/>
          <w:sz w:val="20"/>
        </w:rPr>
      </w:pPr>
    </w:p>
    <w:p w:rsidR="009D3A0D" w:rsidRDefault="009D3A0D" w:rsidP="00934C8E">
      <w:pPr>
        <w:pStyle w:val="Telobesedila2"/>
        <w:tabs>
          <w:tab w:val="left" w:pos="708"/>
        </w:tabs>
        <w:spacing w:line="260" w:lineRule="exact"/>
        <w:ind w:left="426" w:hanging="426"/>
        <w:rPr>
          <w:rFonts w:ascii="Arial" w:hAnsi="Arial" w:cs="Arial"/>
          <w:sz w:val="20"/>
        </w:rPr>
      </w:pPr>
    </w:p>
    <w:p w:rsidR="009D3A0D" w:rsidRPr="00FF261A" w:rsidRDefault="009D3A0D" w:rsidP="009D3A0D">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3.1.2</w:t>
      </w:r>
      <w:r>
        <w:rPr>
          <w:rFonts w:ascii="Arial" w:hAnsi="Arial" w:cs="Arial"/>
          <w:b/>
          <w:sz w:val="20"/>
        </w:rPr>
        <w:t xml:space="preserve">.1 </w:t>
      </w:r>
      <w:r w:rsidRPr="00FF261A">
        <w:rPr>
          <w:rFonts w:ascii="Arial" w:hAnsi="Arial" w:cs="Arial"/>
          <w:b/>
          <w:sz w:val="20"/>
        </w:rPr>
        <w:t>Obnova posebnih objektov – kulturna dediščina</w:t>
      </w:r>
    </w:p>
    <w:p w:rsidR="009D3A0D" w:rsidRDefault="009D3A0D" w:rsidP="009D3A0D">
      <w:pPr>
        <w:pStyle w:val="Telobesedila2"/>
        <w:tabs>
          <w:tab w:val="left" w:pos="708"/>
        </w:tabs>
        <w:spacing w:line="260" w:lineRule="exact"/>
        <w:ind w:left="426" w:hanging="426"/>
        <w:rPr>
          <w:rFonts w:ascii="Arial" w:hAnsi="Arial" w:cs="Arial"/>
          <w:sz w:val="20"/>
        </w:rPr>
      </w:pPr>
    </w:p>
    <w:p w:rsidR="009D3A0D" w:rsidRDefault="009D3A0D" w:rsidP="009D3A0D">
      <w:pPr>
        <w:pStyle w:val="Telobesedila2"/>
        <w:tabs>
          <w:tab w:val="left" w:pos="708"/>
        </w:tabs>
        <w:spacing w:line="260" w:lineRule="exact"/>
        <w:rPr>
          <w:rFonts w:ascii="Arial" w:hAnsi="Arial" w:cs="Arial"/>
          <w:sz w:val="20"/>
        </w:rPr>
      </w:pPr>
      <w:r>
        <w:rPr>
          <w:rFonts w:ascii="Arial" w:hAnsi="Arial" w:cs="Arial"/>
          <w:sz w:val="20"/>
        </w:rPr>
        <w:t>V naravnih nesrečah maj, junij in oktober 2018, ki je prizadela del Slovenije, je bila evidentirana in ocenjena škoda tudi na posebnih objektih – kulturnih spomenikih ter kulturni dediščini.</w:t>
      </w:r>
    </w:p>
    <w:p w:rsidR="009D3A0D" w:rsidRDefault="009D3A0D" w:rsidP="009D3A0D">
      <w:pPr>
        <w:pStyle w:val="Telobesedila2"/>
        <w:tabs>
          <w:tab w:val="left" w:pos="708"/>
        </w:tabs>
        <w:spacing w:line="260" w:lineRule="exact"/>
        <w:rPr>
          <w:rFonts w:ascii="Arial" w:hAnsi="Arial" w:cs="Arial"/>
          <w:sz w:val="20"/>
        </w:rPr>
      </w:pPr>
    </w:p>
    <w:p w:rsidR="009D3A0D" w:rsidRPr="0015254A" w:rsidRDefault="009D3A0D" w:rsidP="009D3A0D">
      <w:pPr>
        <w:spacing w:line="260" w:lineRule="exact"/>
        <w:rPr>
          <w:rFonts w:ascii="Arial" w:hAnsi="Arial" w:cs="Arial"/>
          <w:sz w:val="20"/>
        </w:rPr>
      </w:pPr>
      <w:r w:rsidRPr="0015254A">
        <w:rPr>
          <w:rFonts w:ascii="Arial" w:hAnsi="Arial" w:cs="Arial"/>
          <w:sz w:val="20"/>
        </w:rPr>
        <w:t>Predmet obnove kot posebni objekti so po 21. členu zakona naslednji objekti in območja kulturne dediščine</w:t>
      </w:r>
      <w:r>
        <w:rPr>
          <w:rFonts w:ascii="Arial" w:hAnsi="Arial" w:cs="Arial"/>
          <w:sz w:val="20"/>
        </w:rPr>
        <w:t>, ki imajo status kulturnega spomenika</w:t>
      </w:r>
      <w:r w:rsidRPr="0015254A">
        <w:rPr>
          <w:rFonts w:ascii="Arial" w:hAnsi="Arial" w:cs="Arial"/>
          <w:sz w:val="20"/>
        </w:rPr>
        <w:t>:</w:t>
      </w:r>
    </w:p>
    <w:p w:rsidR="009D3A0D" w:rsidRDefault="009D3A0D" w:rsidP="009D3A0D">
      <w:pPr>
        <w:pStyle w:val="Odstavekseznama"/>
        <w:numPr>
          <w:ilvl w:val="0"/>
          <w:numId w:val="24"/>
        </w:numPr>
        <w:spacing w:line="260" w:lineRule="exact"/>
        <w:rPr>
          <w:rFonts w:ascii="Arial" w:hAnsi="Arial" w:cs="Arial"/>
          <w:sz w:val="20"/>
        </w:rPr>
      </w:pPr>
      <w:r>
        <w:rPr>
          <w:rFonts w:ascii="Arial" w:hAnsi="Arial" w:cs="Arial"/>
          <w:sz w:val="20"/>
        </w:rPr>
        <w:t>Markovci – Žido Lenaršičev mlin, EŠD 11052</w:t>
      </w:r>
    </w:p>
    <w:p w:rsidR="009D3A0D" w:rsidRDefault="009D3A0D" w:rsidP="009D3A0D">
      <w:pPr>
        <w:pStyle w:val="Odstavekseznama"/>
        <w:numPr>
          <w:ilvl w:val="0"/>
          <w:numId w:val="24"/>
        </w:numPr>
        <w:spacing w:line="260" w:lineRule="exact"/>
        <w:rPr>
          <w:rFonts w:ascii="Arial" w:hAnsi="Arial" w:cs="Arial"/>
          <w:sz w:val="20"/>
        </w:rPr>
      </w:pPr>
      <w:r>
        <w:rPr>
          <w:rFonts w:ascii="Arial" w:hAnsi="Arial" w:cs="Arial"/>
          <w:sz w:val="20"/>
        </w:rPr>
        <w:t>Šalovci  - Vaški zvonik, EŠD 17389</w:t>
      </w:r>
    </w:p>
    <w:p w:rsidR="009D3A0D" w:rsidRDefault="009D3A0D" w:rsidP="009D3A0D">
      <w:pPr>
        <w:pStyle w:val="Odstavekseznama"/>
        <w:numPr>
          <w:ilvl w:val="0"/>
          <w:numId w:val="24"/>
        </w:numPr>
        <w:spacing w:line="260" w:lineRule="exact"/>
        <w:rPr>
          <w:rFonts w:ascii="Arial" w:hAnsi="Arial" w:cs="Arial"/>
          <w:sz w:val="20"/>
        </w:rPr>
      </w:pPr>
      <w:r>
        <w:rPr>
          <w:rFonts w:ascii="Arial" w:hAnsi="Arial" w:cs="Arial"/>
          <w:sz w:val="20"/>
        </w:rPr>
        <w:t>Strojna – Domačija Janež, EŠD 702</w:t>
      </w:r>
    </w:p>
    <w:p w:rsidR="009D3A0D" w:rsidRPr="00965035" w:rsidRDefault="009D3A0D" w:rsidP="009D3A0D">
      <w:pPr>
        <w:pStyle w:val="Odstavekseznama"/>
        <w:spacing w:line="260" w:lineRule="exact"/>
        <w:rPr>
          <w:rFonts w:ascii="Arial" w:hAnsi="Arial" w:cs="Arial"/>
          <w:sz w:val="20"/>
        </w:rPr>
      </w:pPr>
    </w:p>
    <w:p w:rsidR="009D3A0D" w:rsidRPr="0015254A" w:rsidRDefault="009D3A0D" w:rsidP="009D3A0D">
      <w:pPr>
        <w:spacing w:line="260" w:lineRule="exact"/>
        <w:rPr>
          <w:rFonts w:ascii="Arial" w:hAnsi="Arial" w:cs="Arial"/>
          <w:sz w:val="20"/>
        </w:rPr>
      </w:pPr>
      <w:r w:rsidRPr="0015254A">
        <w:rPr>
          <w:rFonts w:ascii="Arial" w:hAnsi="Arial" w:cs="Arial"/>
          <w:sz w:val="20"/>
        </w:rPr>
        <w:t>Predmet obnove kot posebni objekti po 21. členu zakona niso naslednji objekti in območja kulturne dediščine:</w:t>
      </w:r>
    </w:p>
    <w:p w:rsidR="009D3A0D" w:rsidRPr="0015254A" w:rsidRDefault="009D3A0D" w:rsidP="009D3A0D">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p>
    <w:p w:rsidR="009D3A0D" w:rsidRPr="0015254A" w:rsidRDefault="009D3A0D" w:rsidP="009D3A0D">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p>
    <w:p w:rsidR="009D3A0D" w:rsidRPr="0015254A" w:rsidRDefault="009D3A0D" w:rsidP="009D3A0D">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rsidR="009D3A0D" w:rsidRPr="0015254A" w:rsidRDefault="009D3A0D" w:rsidP="009D3A0D">
      <w:pPr>
        <w:spacing w:line="260" w:lineRule="exact"/>
        <w:rPr>
          <w:rFonts w:ascii="Arial" w:hAnsi="Arial" w:cs="Arial"/>
          <w:sz w:val="20"/>
        </w:rPr>
      </w:pPr>
    </w:p>
    <w:p w:rsidR="009D3A0D" w:rsidRPr="0015254A" w:rsidRDefault="009D3A0D" w:rsidP="009D3A0D">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15254A">
        <w:rPr>
          <w:rFonts w:ascii="Arial" w:hAnsi="Arial" w:cs="Arial"/>
          <w:bCs/>
          <w:sz w:val="20"/>
          <w:shd w:val="clear" w:color="auto" w:fill="FFFFFF"/>
        </w:rPr>
        <w:t>(Uradni list RS, št.</w:t>
      </w:r>
      <w:r w:rsidRPr="0015254A">
        <w:rPr>
          <w:rStyle w:val="apple-converted-space"/>
          <w:rFonts w:ascii="Arial" w:hAnsi="Arial" w:cs="Arial"/>
          <w:bCs/>
          <w:sz w:val="20"/>
          <w:shd w:val="clear" w:color="auto" w:fill="FFFFFF"/>
        </w:rPr>
        <w:t> </w:t>
      </w:r>
      <w:hyperlink r:id="rId9" w:tgtFrame="_blank" w:tooltip="Zakon o varstvu kulturne dediščine (ZVKD-1)" w:history="1">
        <w:r w:rsidRPr="0015254A">
          <w:rPr>
            <w:rStyle w:val="Hiperpovezava"/>
            <w:rFonts w:ascii="Arial" w:hAnsi="Arial" w:cs="Arial"/>
            <w:bCs/>
            <w:color w:val="auto"/>
            <w:sz w:val="20"/>
            <w:u w:val="none"/>
            <w:shd w:val="clear" w:color="auto" w:fill="FFFFFF"/>
          </w:rPr>
          <w:t>16/08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0" w:tgtFrame="_blank" w:tooltip="Zakon o spremembi in dopolnitvi Zakona o varstvu kulturne dediščine" w:history="1">
        <w:r w:rsidRPr="0015254A">
          <w:rPr>
            <w:rStyle w:val="Hiperpovezava"/>
            <w:rFonts w:ascii="Arial" w:hAnsi="Arial" w:cs="Arial"/>
            <w:bCs/>
            <w:color w:val="auto"/>
            <w:sz w:val="20"/>
            <w:u w:val="none"/>
            <w:shd w:val="clear" w:color="auto" w:fill="FFFFFF"/>
          </w:rPr>
          <w:t>123/08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r w:rsidRPr="0015254A">
        <w:rPr>
          <w:rStyle w:val="apple-converted-space"/>
          <w:rFonts w:ascii="Arial" w:hAnsi="Arial" w:cs="Arial"/>
          <w:bCs/>
          <w:sz w:val="20"/>
          <w:shd w:val="clear" w:color="auto" w:fill="FFFFFF"/>
        </w:rPr>
        <w:br/>
      </w:r>
      <w:hyperlink r:id="rId11" w:tgtFrame="_blank" w:tooltip="Avtentična razlaga prvega in drugega odstavka 39. člena Zakona o varstvu kulturne dediščine" w:history="1">
        <w:r w:rsidRPr="0015254A">
          <w:rPr>
            <w:rStyle w:val="Hiperpovezava"/>
            <w:rFonts w:ascii="Arial" w:hAnsi="Arial" w:cs="Arial"/>
            <w:bCs/>
            <w:color w:val="auto"/>
            <w:sz w:val="20"/>
            <w:u w:val="none"/>
            <w:shd w:val="clear" w:color="auto" w:fill="FFFFFF"/>
          </w:rPr>
          <w:t>8/11</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 ORZVKD39,</w:t>
      </w:r>
      <w:r w:rsidRPr="0015254A">
        <w:rPr>
          <w:rStyle w:val="apple-converted-space"/>
          <w:rFonts w:ascii="Arial" w:hAnsi="Arial" w:cs="Arial"/>
          <w:bCs/>
          <w:sz w:val="20"/>
          <w:shd w:val="clear" w:color="auto" w:fill="FFFFFF"/>
        </w:rPr>
        <w:t> </w:t>
      </w:r>
      <w:hyperlink r:id="rId12"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90/12</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3"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111/13</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in</w:t>
      </w:r>
      <w:r w:rsidRPr="0015254A">
        <w:rPr>
          <w:rStyle w:val="apple-converted-space"/>
          <w:rFonts w:ascii="Arial" w:hAnsi="Arial" w:cs="Arial"/>
          <w:bCs/>
          <w:sz w:val="20"/>
          <w:shd w:val="clear" w:color="auto" w:fill="FFFFFF"/>
        </w:rPr>
        <w:t> </w:t>
      </w:r>
      <w:hyperlink r:id="rId14"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32/16</w:t>
        </w:r>
      </w:hyperlink>
      <w:r w:rsidRPr="0015254A">
        <w:rPr>
          <w:rFonts w:ascii="Arial" w:hAnsi="Arial" w:cs="Arial"/>
          <w:bCs/>
          <w:sz w:val="20"/>
          <w:shd w:val="clear" w:color="auto" w:fill="FFFFFF"/>
        </w:rPr>
        <w:t>)</w:t>
      </w:r>
      <w:r w:rsidRPr="0015254A">
        <w:rPr>
          <w:rFonts w:ascii="Arial" w:hAnsi="Arial" w:cs="Arial"/>
          <w:sz w:val="20"/>
        </w:rPr>
        <w:t xml:space="preserve"> vodi Ministrstvo za kulturo.</w:t>
      </w:r>
    </w:p>
    <w:p w:rsidR="009D3A0D" w:rsidRDefault="009D3A0D" w:rsidP="009D3A0D">
      <w:pPr>
        <w:spacing w:line="260" w:lineRule="exact"/>
        <w:rPr>
          <w:rFonts w:ascii="Arial" w:hAnsi="Arial" w:cs="Arial"/>
          <w:sz w:val="20"/>
        </w:rPr>
      </w:pPr>
    </w:p>
    <w:p w:rsidR="009D3A0D" w:rsidRDefault="009D3A0D" w:rsidP="009D3A0D">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p w:rsidR="009D3A0D" w:rsidRDefault="009D3A0D" w:rsidP="00934C8E">
      <w:pPr>
        <w:pStyle w:val="Telobesedila2"/>
        <w:tabs>
          <w:tab w:val="left" w:pos="708"/>
        </w:tabs>
        <w:spacing w:line="260" w:lineRule="exact"/>
        <w:ind w:left="426" w:hanging="426"/>
        <w:rPr>
          <w:rFonts w:ascii="Arial" w:hAnsi="Arial" w:cs="Arial"/>
          <w:sz w:val="20"/>
        </w:rPr>
      </w:pPr>
    </w:p>
    <w:p w:rsidR="009D3A0D" w:rsidRDefault="009D3A0D" w:rsidP="00934C8E">
      <w:pPr>
        <w:pStyle w:val="Telobesedila2"/>
        <w:tabs>
          <w:tab w:val="left" w:pos="708"/>
        </w:tabs>
        <w:spacing w:line="260" w:lineRule="exact"/>
        <w:ind w:left="426" w:hanging="426"/>
        <w:rPr>
          <w:rFonts w:ascii="Arial" w:hAnsi="Arial" w:cs="Arial"/>
          <w:sz w:val="20"/>
        </w:rPr>
      </w:pPr>
    </w:p>
    <w:p w:rsidR="00832E0D" w:rsidRDefault="00832E0D" w:rsidP="000A7E19">
      <w:pPr>
        <w:spacing w:line="260" w:lineRule="exact"/>
        <w:rPr>
          <w:rFonts w:ascii="Arial" w:hAnsi="Arial" w:cs="Arial"/>
          <w:b/>
          <w:sz w:val="20"/>
        </w:rPr>
      </w:pPr>
      <w:r w:rsidRPr="003839F6">
        <w:rPr>
          <w:rFonts w:ascii="Arial" w:hAnsi="Arial" w:cs="Arial"/>
          <w:b/>
          <w:sz w:val="20"/>
        </w:rPr>
        <w:t>3.1.2</w:t>
      </w:r>
      <w:r w:rsidR="009D3A0D">
        <w:rPr>
          <w:rFonts w:ascii="Arial" w:hAnsi="Arial" w:cs="Arial"/>
          <w:b/>
          <w:sz w:val="20"/>
        </w:rPr>
        <w:t>.2</w:t>
      </w:r>
      <w:r>
        <w:rPr>
          <w:rFonts w:ascii="Arial" w:hAnsi="Arial" w:cs="Arial"/>
          <w:b/>
          <w:sz w:val="20"/>
        </w:rPr>
        <w:t xml:space="preserve"> </w:t>
      </w:r>
      <w:r w:rsidR="000A7E19" w:rsidRPr="00832E0D">
        <w:rPr>
          <w:rFonts w:ascii="Arial" w:hAnsi="Arial" w:cs="Arial"/>
          <w:b/>
          <w:sz w:val="20"/>
        </w:rPr>
        <w:t>Objekti v lasti oseb zasebnega prava</w:t>
      </w:r>
      <w:r>
        <w:rPr>
          <w:rFonts w:ascii="Arial" w:hAnsi="Arial" w:cs="Arial"/>
          <w:b/>
          <w:sz w:val="20"/>
        </w:rPr>
        <w:t xml:space="preserve"> za izvajanje dejavnosti</w:t>
      </w:r>
    </w:p>
    <w:p w:rsidR="000A7E19" w:rsidRPr="00832E0D" w:rsidRDefault="006D3E7F" w:rsidP="000A7E19">
      <w:pPr>
        <w:spacing w:line="260" w:lineRule="exact"/>
        <w:rPr>
          <w:rFonts w:ascii="Arial" w:hAnsi="Arial" w:cs="Arial"/>
          <w:b/>
          <w:sz w:val="20"/>
        </w:rPr>
      </w:pPr>
      <w:r w:rsidRPr="00832E0D">
        <w:rPr>
          <w:rFonts w:ascii="Arial" w:hAnsi="Arial" w:cs="Arial"/>
          <w:b/>
          <w:sz w:val="20"/>
        </w:rPr>
        <w:t xml:space="preserve"> </w:t>
      </w:r>
    </w:p>
    <w:p w:rsidR="000A7E19" w:rsidRPr="00832E0D" w:rsidRDefault="000A7E19" w:rsidP="000A7E19">
      <w:pPr>
        <w:rPr>
          <w:rFonts w:ascii="Arial" w:hAnsi="Arial" w:cs="Arial"/>
          <w:sz w:val="20"/>
          <w:lang w:eastAsia="en-US"/>
        </w:rPr>
      </w:pPr>
      <w:r w:rsidRPr="00832E0D">
        <w:rPr>
          <w:rFonts w:ascii="Arial" w:hAnsi="Arial" w:cs="Arial"/>
          <w:sz w:val="20"/>
          <w:lang w:eastAsia="en-US"/>
        </w:rPr>
        <w:t>V okviru obnove poslovnih, poslovno stanovanjskih in gospodarskih objektov je v programu predvidena tudi obnova objektov, katerih lastniki oziroma solastnik so pravne osebe, kjer se državna pomoč dodeljuje v skladu z Uredbo Komisije (EU) št. 1407/2013 z dne 18. decembra 2013 o uporabi členov 107 in 108 Pogodbe o delovanju Evropske unije pri pomoči de minimis (Uradni list EU L 352, 24. 12. 2013; v nadaljnjem besedilu Uredba Komisije (EU) št. 1407/2013).</w:t>
      </w:r>
    </w:p>
    <w:p w:rsidR="000A7E19" w:rsidRPr="00E24207" w:rsidRDefault="000A7E19" w:rsidP="000A7E19">
      <w:pPr>
        <w:rPr>
          <w:rFonts w:cs="Arial"/>
        </w:rPr>
      </w:pPr>
    </w:p>
    <w:p w:rsidR="000A7E19" w:rsidRPr="00E24207" w:rsidRDefault="000A7E19" w:rsidP="000A7E19">
      <w:pPr>
        <w:pStyle w:val="Default"/>
        <w:spacing w:line="260" w:lineRule="exact"/>
        <w:jc w:val="both"/>
        <w:rPr>
          <w:sz w:val="20"/>
          <w:szCs w:val="20"/>
        </w:rPr>
      </w:pPr>
      <w:r w:rsidRPr="00E24207">
        <w:rPr>
          <w:bCs/>
          <w:sz w:val="20"/>
          <w:szCs w:val="20"/>
        </w:rPr>
        <w:t xml:space="preserve">Pogoji dodeljevanja de minimis pomoči v skladu z Uredbo Komisije (EU) št. 1407/2013: </w:t>
      </w:r>
    </w:p>
    <w:p w:rsidR="000A7E19" w:rsidRPr="00E24207" w:rsidRDefault="000A7E19" w:rsidP="000A7E19">
      <w:pPr>
        <w:pStyle w:val="Default"/>
        <w:spacing w:line="260" w:lineRule="exact"/>
        <w:ind w:left="284" w:hanging="284"/>
        <w:jc w:val="both"/>
        <w:rPr>
          <w:sz w:val="20"/>
          <w:szCs w:val="20"/>
        </w:rPr>
      </w:pPr>
      <w:r>
        <w:rPr>
          <w:sz w:val="20"/>
          <w:szCs w:val="20"/>
        </w:rPr>
        <w:t>1.</w:t>
      </w:r>
      <w:r>
        <w:rPr>
          <w:sz w:val="20"/>
          <w:szCs w:val="20"/>
        </w:rPr>
        <w:tab/>
        <w:t>D</w:t>
      </w:r>
      <w:r w:rsidRPr="00E24207">
        <w:rPr>
          <w:sz w:val="20"/>
          <w:szCs w:val="20"/>
        </w:rPr>
        <w:t xml:space="preserve">o de minimis pomoči niso upravičena podjetja iz </w:t>
      </w:r>
      <w:r w:rsidRPr="00E24207">
        <w:rPr>
          <w:b/>
          <w:bCs/>
          <w:sz w:val="20"/>
          <w:szCs w:val="20"/>
        </w:rPr>
        <w:t>sektorjev</w:t>
      </w:r>
      <w:r w:rsidRPr="00E24207">
        <w:rPr>
          <w:sz w:val="20"/>
          <w:szCs w:val="20"/>
        </w:rPr>
        <w:t xml:space="preserve">: </w:t>
      </w:r>
    </w:p>
    <w:p w:rsidR="000A7E19" w:rsidRPr="00E24207" w:rsidRDefault="000A7E19" w:rsidP="000A7E19">
      <w:pPr>
        <w:pStyle w:val="Default"/>
        <w:spacing w:line="260" w:lineRule="exact"/>
        <w:ind w:left="426" w:hanging="142"/>
        <w:jc w:val="both"/>
        <w:rPr>
          <w:sz w:val="20"/>
          <w:szCs w:val="20"/>
        </w:rPr>
      </w:pPr>
      <w:r>
        <w:rPr>
          <w:sz w:val="20"/>
          <w:szCs w:val="20"/>
        </w:rPr>
        <w:t>–</w:t>
      </w:r>
      <w:r w:rsidRPr="00E24207">
        <w:rPr>
          <w:sz w:val="20"/>
          <w:szCs w:val="20"/>
        </w:rPr>
        <w:t xml:space="preserve"> ribištva in akvakulture, </w:t>
      </w:r>
    </w:p>
    <w:p w:rsidR="000A7E19" w:rsidRPr="00E24207" w:rsidRDefault="000A7E19" w:rsidP="000A7E19">
      <w:pPr>
        <w:pStyle w:val="Default"/>
        <w:spacing w:line="260" w:lineRule="exact"/>
        <w:ind w:left="426" w:hanging="142"/>
        <w:jc w:val="both"/>
        <w:rPr>
          <w:sz w:val="20"/>
          <w:szCs w:val="20"/>
        </w:rPr>
      </w:pPr>
      <w:r>
        <w:rPr>
          <w:sz w:val="20"/>
          <w:szCs w:val="20"/>
        </w:rPr>
        <w:t>–</w:t>
      </w:r>
      <w:r w:rsidRPr="00E24207">
        <w:rPr>
          <w:sz w:val="20"/>
          <w:szCs w:val="20"/>
        </w:rPr>
        <w:t xml:space="preserve"> primarne proizvodnje kmetijskih proizvodov iz seznama v Prilogi I k Pogodbi o ustanovitvi Evropske skupnosti, </w:t>
      </w:r>
    </w:p>
    <w:p w:rsidR="000A7E19" w:rsidRPr="00E24207" w:rsidRDefault="000A7E19" w:rsidP="000A7E19">
      <w:pPr>
        <w:pStyle w:val="Default"/>
        <w:spacing w:line="260" w:lineRule="exact"/>
        <w:ind w:left="426" w:hanging="142"/>
        <w:jc w:val="both"/>
        <w:rPr>
          <w:sz w:val="20"/>
          <w:szCs w:val="20"/>
        </w:rPr>
      </w:pPr>
      <w:r>
        <w:rPr>
          <w:sz w:val="20"/>
          <w:szCs w:val="20"/>
        </w:rPr>
        <w:t>–</w:t>
      </w:r>
      <w:r w:rsidRPr="00E24207">
        <w:rPr>
          <w:sz w:val="20"/>
          <w:szCs w:val="20"/>
        </w:rPr>
        <w:t xml:space="preserve"> predelave in trženja kmetijskih proizvodov iz seznama v Prilogi I k Pogodbi v naslednjih primerih: </w:t>
      </w:r>
    </w:p>
    <w:p w:rsidR="000A7E19" w:rsidRPr="00E24207" w:rsidRDefault="000A7E19" w:rsidP="000A7E19">
      <w:pPr>
        <w:pStyle w:val="Default"/>
        <w:numPr>
          <w:ilvl w:val="0"/>
          <w:numId w:val="30"/>
        </w:numPr>
        <w:spacing w:line="260" w:lineRule="exact"/>
        <w:ind w:left="709" w:hanging="283"/>
        <w:jc w:val="both"/>
        <w:rPr>
          <w:sz w:val="20"/>
          <w:szCs w:val="20"/>
        </w:rPr>
      </w:pPr>
      <w:r w:rsidRPr="00E24207">
        <w:rPr>
          <w:sz w:val="20"/>
          <w:szCs w:val="20"/>
        </w:rPr>
        <w:t xml:space="preserve">če je znesek pomoči določen na podlagi cene ali količine zadevnih proizvodov, ki so kupljeni od primarnih proizvajalcev ali jih zadevna podjetja dajo na trg, </w:t>
      </w:r>
    </w:p>
    <w:p w:rsidR="000A7E19" w:rsidRPr="00E24207" w:rsidRDefault="000A7E19" w:rsidP="000A7E19">
      <w:pPr>
        <w:pStyle w:val="Default"/>
        <w:spacing w:line="260" w:lineRule="exact"/>
        <w:ind w:left="709" w:hanging="283"/>
        <w:jc w:val="both"/>
        <w:rPr>
          <w:sz w:val="20"/>
          <w:szCs w:val="20"/>
        </w:rPr>
      </w:pPr>
      <w:r w:rsidRPr="00E24207">
        <w:rPr>
          <w:sz w:val="20"/>
          <w:szCs w:val="20"/>
        </w:rPr>
        <w:t>II.</w:t>
      </w:r>
      <w:r>
        <w:rPr>
          <w:sz w:val="20"/>
          <w:szCs w:val="20"/>
        </w:rPr>
        <w:tab/>
      </w:r>
      <w:r w:rsidRPr="00E24207">
        <w:rPr>
          <w:sz w:val="20"/>
          <w:szCs w:val="20"/>
        </w:rPr>
        <w:t>če je pomoč pogojena s tem, da se delno ali v celoti p</w:t>
      </w:r>
      <w:r>
        <w:rPr>
          <w:sz w:val="20"/>
          <w:szCs w:val="20"/>
        </w:rPr>
        <w:t>renese na primarne proizvajalce.</w:t>
      </w:r>
    </w:p>
    <w:p w:rsidR="000A7E19" w:rsidRPr="00E24207" w:rsidRDefault="000A7E19" w:rsidP="000A7E19">
      <w:pPr>
        <w:pStyle w:val="Default"/>
        <w:spacing w:line="260" w:lineRule="exact"/>
        <w:ind w:left="284" w:hanging="284"/>
        <w:jc w:val="both"/>
        <w:rPr>
          <w:sz w:val="20"/>
          <w:szCs w:val="20"/>
        </w:rPr>
      </w:pPr>
      <w:r>
        <w:rPr>
          <w:sz w:val="20"/>
          <w:szCs w:val="20"/>
        </w:rPr>
        <w:t>2.</w:t>
      </w:r>
      <w:r w:rsidRPr="00E24207">
        <w:rPr>
          <w:sz w:val="20"/>
          <w:szCs w:val="20"/>
        </w:rPr>
        <w:t xml:space="preserve"> </w:t>
      </w:r>
      <w:r>
        <w:rPr>
          <w:sz w:val="20"/>
          <w:szCs w:val="20"/>
        </w:rPr>
        <w:t>P</w:t>
      </w:r>
      <w:r w:rsidRPr="00E24207">
        <w:rPr>
          <w:sz w:val="20"/>
          <w:szCs w:val="20"/>
        </w:rPr>
        <w:t xml:space="preserve">omoč ne bo namenjena </w:t>
      </w:r>
      <w:r w:rsidRPr="00E24207">
        <w:rPr>
          <w:b/>
          <w:bCs/>
          <w:sz w:val="20"/>
          <w:szCs w:val="20"/>
        </w:rPr>
        <w:t xml:space="preserve">izvozu </w:t>
      </w:r>
      <w:r>
        <w:rPr>
          <w:sz w:val="20"/>
          <w:szCs w:val="20"/>
        </w:rPr>
        <w:t>oziroma</w:t>
      </w:r>
      <w:r w:rsidRPr="00E24207">
        <w:rPr>
          <w:sz w:val="20"/>
          <w:szCs w:val="20"/>
        </w:rPr>
        <w:t xml:space="preserve"> z izvozom povezane dejavnosti v tretje države ali države članice, kot je pomoč, neposredno povezana z izvoženimi količinami, z ustanovitvijo in delovanjem distribucijske mreže ali drugimi tekočimi izdatki, po</w:t>
      </w:r>
      <w:r>
        <w:rPr>
          <w:sz w:val="20"/>
          <w:szCs w:val="20"/>
        </w:rPr>
        <w:t>vezanimi z izvozno dejavnostjo.</w:t>
      </w:r>
    </w:p>
    <w:p w:rsidR="000A7E19" w:rsidRPr="00E24207" w:rsidRDefault="000A7E19" w:rsidP="000A7E19">
      <w:pPr>
        <w:pStyle w:val="Default"/>
        <w:spacing w:line="260" w:lineRule="exact"/>
        <w:ind w:left="284" w:hanging="284"/>
        <w:jc w:val="both"/>
        <w:rPr>
          <w:sz w:val="20"/>
          <w:szCs w:val="20"/>
        </w:rPr>
      </w:pPr>
      <w:r>
        <w:rPr>
          <w:sz w:val="20"/>
          <w:szCs w:val="20"/>
        </w:rPr>
        <w:t>3.</w:t>
      </w:r>
      <w:r>
        <w:rPr>
          <w:sz w:val="20"/>
          <w:szCs w:val="20"/>
        </w:rPr>
        <w:tab/>
        <w:t>P</w:t>
      </w:r>
      <w:r w:rsidRPr="00E24207">
        <w:rPr>
          <w:sz w:val="20"/>
          <w:szCs w:val="20"/>
        </w:rPr>
        <w:t xml:space="preserve">omoč ne bo pogojena s </w:t>
      </w:r>
      <w:r w:rsidRPr="00E24207">
        <w:rPr>
          <w:b/>
          <w:bCs/>
          <w:sz w:val="20"/>
          <w:szCs w:val="20"/>
        </w:rPr>
        <w:t xml:space="preserve">prednostno rabo domačih proizvodov </w:t>
      </w:r>
      <w:r>
        <w:rPr>
          <w:sz w:val="20"/>
          <w:szCs w:val="20"/>
        </w:rPr>
        <w:t>pred uvoženimi;</w:t>
      </w:r>
    </w:p>
    <w:p w:rsidR="000A7E19" w:rsidRPr="00E24207" w:rsidRDefault="000A7E19" w:rsidP="006D3E7F">
      <w:pPr>
        <w:pStyle w:val="Default"/>
        <w:spacing w:line="260" w:lineRule="exact"/>
        <w:ind w:left="284" w:hanging="284"/>
        <w:rPr>
          <w:sz w:val="20"/>
          <w:szCs w:val="20"/>
        </w:rPr>
      </w:pPr>
      <w:r>
        <w:rPr>
          <w:sz w:val="20"/>
          <w:szCs w:val="20"/>
        </w:rPr>
        <w:t>4.</w:t>
      </w:r>
      <w:r>
        <w:rPr>
          <w:sz w:val="20"/>
          <w:szCs w:val="20"/>
        </w:rPr>
        <w:tab/>
        <w:t>S</w:t>
      </w:r>
      <w:r w:rsidRPr="00E24207">
        <w:rPr>
          <w:sz w:val="20"/>
          <w:szCs w:val="20"/>
        </w:rPr>
        <w:t>kupni znesek pomoči, dodeljen enotnemu podjetju</w:t>
      </w:r>
      <w:r>
        <w:rPr>
          <w:sz w:val="20"/>
          <w:szCs w:val="20"/>
        </w:rPr>
        <w:t>,</w:t>
      </w:r>
      <w:r w:rsidRPr="00E24207">
        <w:rPr>
          <w:sz w:val="20"/>
          <w:szCs w:val="20"/>
        </w:rPr>
        <w:t xml:space="preserve"> ne bo presegel </w:t>
      </w:r>
      <w:r w:rsidRPr="00E24207">
        <w:rPr>
          <w:b/>
          <w:bCs/>
          <w:sz w:val="20"/>
          <w:szCs w:val="20"/>
        </w:rPr>
        <w:t xml:space="preserve">200.000,00 </w:t>
      </w:r>
      <w:r>
        <w:rPr>
          <w:b/>
          <w:bCs/>
          <w:sz w:val="20"/>
          <w:szCs w:val="20"/>
        </w:rPr>
        <w:t>evra</w:t>
      </w:r>
      <w:r w:rsidRPr="00E24207">
        <w:rPr>
          <w:b/>
          <w:bCs/>
          <w:sz w:val="20"/>
          <w:szCs w:val="20"/>
        </w:rPr>
        <w:t xml:space="preserve"> </w:t>
      </w:r>
      <w:r w:rsidRPr="00E24207">
        <w:rPr>
          <w:sz w:val="20"/>
          <w:szCs w:val="20"/>
        </w:rPr>
        <w:t>v obdobju zadnjih treh proračunskih let, ne glede na obliko ali namen pomoči ter ne glede na to, ali se pomoč dodeli iz sredstev države, občine ali Unije (v primeru podjetij, ki delujejo v komercialnem cestnem tovornem prevozu</w:t>
      </w:r>
      <w:r>
        <w:rPr>
          <w:sz w:val="20"/>
          <w:szCs w:val="20"/>
        </w:rPr>
        <w:t>,</w:t>
      </w:r>
      <w:r w:rsidRPr="00E24207">
        <w:rPr>
          <w:sz w:val="20"/>
          <w:szCs w:val="20"/>
        </w:rPr>
        <w:t xml:space="preserve"> znaša zgornja dovoljena meja pomoči </w:t>
      </w:r>
      <w:r>
        <w:rPr>
          <w:sz w:val="20"/>
          <w:szCs w:val="20"/>
        </w:rPr>
        <w:br/>
      </w:r>
      <w:r w:rsidRPr="00E24207">
        <w:rPr>
          <w:sz w:val="20"/>
          <w:szCs w:val="20"/>
        </w:rPr>
        <w:t xml:space="preserve">100.000,00 </w:t>
      </w:r>
      <w:r>
        <w:rPr>
          <w:sz w:val="20"/>
          <w:szCs w:val="20"/>
        </w:rPr>
        <w:t>evra</w:t>
      </w:r>
      <w:r w:rsidRPr="00E24207">
        <w:rPr>
          <w:sz w:val="20"/>
          <w:szCs w:val="20"/>
        </w:rPr>
        <w:t xml:space="preserve">). </w:t>
      </w:r>
    </w:p>
    <w:p w:rsidR="000A7E19" w:rsidRPr="00E24207" w:rsidRDefault="000A7E19" w:rsidP="000A7E19">
      <w:pPr>
        <w:pStyle w:val="Default"/>
        <w:spacing w:line="260" w:lineRule="exact"/>
        <w:ind w:left="284" w:hanging="284"/>
        <w:jc w:val="both"/>
        <w:rPr>
          <w:sz w:val="20"/>
          <w:szCs w:val="20"/>
        </w:rPr>
      </w:pPr>
      <w:r>
        <w:rPr>
          <w:sz w:val="20"/>
          <w:szCs w:val="20"/>
        </w:rPr>
        <w:t>5.</w:t>
      </w:r>
      <w:r>
        <w:rPr>
          <w:sz w:val="20"/>
          <w:szCs w:val="20"/>
        </w:rPr>
        <w:tab/>
      </w:r>
      <w:r w:rsidRPr="00E24207">
        <w:rPr>
          <w:b/>
          <w:bCs/>
          <w:sz w:val="20"/>
          <w:szCs w:val="20"/>
        </w:rPr>
        <w:t>»</w:t>
      </w:r>
      <w:r>
        <w:rPr>
          <w:b/>
          <w:bCs/>
          <w:sz w:val="20"/>
          <w:szCs w:val="20"/>
        </w:rPr>
        <w:t>E</w:t>
      </w:r>
      <w:r w:rsidRPr="00E24207">
        <w:rPr>
          <w:b/>
          <w:bCs/>
          <w:sz w:val="20"/>
          <w:szCs w:val="20"/>
        </w:rPr>
        <w:t>notno podjetje</w:t>
      </w:r>
      <w:r w:rsidRPr="00E24207">
        <w:rPr>
          <w:sz w:val="20"/>
          <w:szCs w:val="20"/>
        </w:rPr>
        <w:t xml:space="preserve">« pomeni vsa podjetja, ki so med seboj najmanj v enem od naslednjih razmerij: </w:t>
      </w:r>
    </w:p>
    <w:p w:rsidR="000A7E19" w:rsidRPr="00E24207" w:rsidRDefault="000A7E19" w:rsidP="000A7E19">
      <w:pPr>
        <w:pStyle w:val="Default"/>
        <w:spacing w:line="260" w:lineRule="exact"/>
        <w:ind w:left="567" w:hanging="283"/>
        <w:jc w:val="both"/>
        <w:rPr>
          <w:sz w:val="20"/>
          <w:szCs w:val="20"/>
        </w:rPr>
      </w:pPr>
      <w:r w:rsidRPr="00E24207">
        <w:rPr>
          <w:sz w:val="20"/>
          <w:szCs w:val="20"/>
        </w:rPr>
        <w:lastRenderedPageBreak/>
        <w:t xml:space="preserve">a) podjetje ima večino glasovalnih pravic delničarjev ali družbenikov drugega podjetja; </w:t>
      </w:r>
    </w:p>
    <w:p w:rsidR="000A7E19" w:rsidRPr="00E24207" w:rsidRDefault="000A7E19" w:rsidP="000A7E19">
      <w:pPr>
        <w:pStyle w:val="Default"/>
        <w:spacing w:line="260" w:lineRule="exact"/>
        <w:ind w:left="567" w:hanging="283"/>
        <w:jc w:val="both"/>
        <w:rPr>
          <w:sz w:val="20"/>
          <w:szCs w:val="20"/>
        </w:rPr>
      </w:pPr>
      <w:r w:rsidRPr="00E24207">
        <w:rPr>
          <w:sz w:val="20"/>
          <w:szCs w:val="20"/>
        </w:rPr>
        <w:t xml:space="preserve">b) podjetje ima pravico imenovati ali odpoklicati večino članov upravnega, poslovodnega ali nadzornega organa drugega podjetja; </w:t>
      </w:r>
    </w:p>
    <w:p w:rsidR="000A7E19" w:rsidRPr="00E24207" w:rsidRDefault="000A7E19" w:rsidP="000A7E19">
      <w:pPr>
        <w:pStyle w:val="Default"/>
        <w:spacing w:line="260" w:lineRule="exact"/>
        <w:ind w:left="567" w:hanging="283"/>
        <w:jc w:val="both"/>
        <w:rPr>
          <w:sz w:val="20"/>
          <w:szCs w:val="20"/>
        </w:rPr>
      </w:pPr>
      <w:r w:rsidRPr="00E24207">
        <w:rPr>
          <w:sz w:val="20"/>
          <w:szCs w:val="20"/>
        </w:rPr>
        <w:t xml:space="preserve">c) podjetje ima pravico izvrševati prevladujoč vpliv na drugo podjetje na podlagi pogodbe, sklenjene z navedenim podjetjem, ali določbe v njegovi družbeni pogodbi ali statutu; </w:t>
      </w:r>
    </w:p>
    <w:p w:rsidR="000A7E19" w:rsidRPr="00E24207" w:rsidRDefault="000A7E19" w:rsidP="000A7E19">
      <w:pPr>
        <w:pStyle w:val="Default"/>
        <w:spacing w:line="260" w:lineRule="exact"/>
        <w:ind w:left="567" w:hanging="283"/>
        <w:jc w:val="both"/>
        <w:rPr>
          <w:sz w:val="20"/>
          <w:szCs w:val="20"/>
        </w:rPr>
      </w:pPr>
      <w:r w:rsidRPr="00E24207">
        <w:rPr>
          <w:sz w:val="20"/>
          <w:szCs w:val="20"/>
        </w:rPr>
        <w:t xml:space="preserve">d) podjetje, ki je delničar ali družbenik drugega podjetja, na podlagi dogovora z drugimi delničarji ali družbeniki navedenega podjetja sámo nadzoruje večino glasovalnih pravic delničarjev ali družbenikov navedenega podjetja. </w:t>
      </w:r>
    </w:p>
    <w:p w:rsidR="000A7E19" w:rsidRPr="00E24207" w:rsidRDefault="000A7E19" w:rsidP="000A7E19">
      <w:pPr>
        <w:pStyle w:val="Default"/>
        <w:spacing w:line="260" w:lineRule="exact"/>
        <w:ind w:left="284"/>
        <w:jc w:val="both"/>
        <w:rPr>
          <w:sz w:val="20"/>
          <w:szCs w:val="20"/>
        </w:rPr>
      </w:pPr>
      <w:r w:rsidRPr="00E24207">
        <w:rPr>
          <w:sz w:val="20"/>
          <w:szCs w:val="20"/>
        </w:rPr>
        <w:t>Podjetja, ki so v katerem koli razmerju iz točk a) do d) prvega pododstavka preko enega ali več drugih podjetij, prav t</w:t>
      </w:r>
      <w:r>
        <w:rPr>
          <w:sz w:val="20"/>
          <w:szCs w:val="20"/>
        </w:rPr>
        <w:t>ako veljajo za enotno podjetje.</w:t>
      </w:r>
    </w:p>
    <w:p w:rsidR="000A7E19" w:rsidRPr="00E24207" w:rsidRDefault="000A7E19" w:rsidP="000A7E19">
      <w:pPr>
        <w:pStyle w:val="Default"/>
        <w:spacing w:line="260" w:lineRule="exact"/>
        <w:ind w:left="284" w:hanging="284"/>
        <w:jc w:val="both"/>
        <w:rPr>
          <w:sz w:val="20"/>
          <w:szCs w:val="20"/>
        </w:rPr>
      </w:pPr>
      <w:r>
        <w:rPr>
          <w:sz w:val="20"/>
          <w:szCs w:val="20"/>
        </w:rPr>
        <w:t>6.</w:t>
      </w:r>
      <w:r>
        <w:rPr>
          <w:sz w:val="20"/>
          <w:szCs w:val="20"/>
        </w:rPr>
        <w:tab/>
        <w:t>P</w:t>
      </w:r>
      <w:r w:rsidRPr="00E24207">
        <w:rPr>
          <w:sz w:val="20"/>
          <w:szCs w:val="20"/>
        </w:rPr>
        <w:t xml:space="preserve">omoč ne bo namenjena za </w:t>
      </w:r>
      <w:r w:rsidRPr="00E24207">
        <w:rPr>
          <w:b/>
          <w:bCs/>
          <w:sz w:val="20"/>
          <w:szCs w:val="20"/>
        </w:rPr>
        <w:t xml:space="preserve">nabavo vozil </w:t>
      </w:r>
      <w:r w:rsidRPr="00E24207">
        <w:rPr>
          <w:sz w:val="20"/>
          <w:szCs w:val="20"/>
        </w:rPr>
        <w:t>za prevoz tovora v podjetjih, ki opravljajo kom</w:t>
      </w:r>
      <w:r>
        <w:rPr>
          <w:sz w:val="20"/>
          <w:szCs w:val="20"/>
        </w:rPr>
        <w:t>ercialni cestni tovorni prevoz.</w:t>
      </w:r>
    </w:p>
    <w:p w:rsidR="000A7E19" w:rsidRPr="00E24207" w:rsidRDefault="000A7E19" w:rsidP="000A7E19">
      <w:pPr>
        <w:pStyle w:val="Default"/>
        <w:spacing w:line="260" w:lineRule="exact"/>
        <w:ind w:left="284" w:hanging="284"/>
        <w:jc w:val="both"/>
        <w:rPr>
          <w:sz w:val="20"/>
          <w:szCs w:val="20"/>
        </w:rPr>
      </w:pPr>
      <w:r>
        <w:rPr>
          <w:sz w:val="20"/>
          <w:szCs w:val="20"/>
        </w:rPr>
        <w:t>7.</w:t>
      </w:r>
      <w:r>
        <w:rPr>
          <w:sz w:val="20"/>
          <w:szCs w:val="20"/>
        </w:rPr>
        <w:tab/>
        <w:t>U</w:t>
      </w:r>
      <w:r w:rsidRPr="00E24207">
        <w:rPr>
          <w:sz w:val="20"/>
          <w:szCs w:val="20"/>
        </w:rPr>
        <w:t>pošteva</w:t>
      </w:r>
      <w:r>
        <w:rPr>
          <w:sz w:val="20"/>
          <w:szCs w:val="20"/>
        </w:rPr>
        <w:t xml:space="preserve"> se</w:t>
      </w:r>
      <w:r w:rsidRPr="00E24207">
        <w:rPr>
          <w:sz w:val="20"/>
          <w:szCs w:val="20"/>
        </w:rPr>
        <w:t xml:space="preserve"> </w:t>
      </w:r>
      <w:r w:rsidRPr="00E24207">
        <w:rPr>
          <w:b/>
          <w:bCs/>
          <w:sz w:val="20"/>
          <w:szCs w:val="20"/>
        </w:rPr>
        <w:t>kumulacija pomoči</w:t>
      </w:r>
      <w:r w:rsidRPr="00E24207">
        <w:rPr>
          <w:sz w:val="20"/>
          <w:szCs w:val="20"/>
        </w:rPr>
        <w:t xml:space="preserve">: </w:t>
      </w:r>
    </w:p>
    <w:p w:rsidR="000A7E19" w:rsidRPr="00E24207" w:rsidRDefault="000A7E19" w:rsidP="000A7E19">
      <w:pPr>
        <w:pStyle w:val="Default"/>
        <w:spacing w:line="260" w:lineRule="exact"/>
        <w:ind w:left="567" w:hanging="283"/>
        <w:jc w:val="both"/>
        <w:rPr>
          <w:sz w:val="20"/>
          <w:szCs w:val="20"/>
        </w:rPr>
      </w:pPr>
      <w:r>
        <w:rPr>
          <w:sz w:val="20"/>
          <w:szCs w:val="20"/>
        </w:rPr>
        <w:t>–</w:t>
      </w:r>
      <w:r>
        <w:rPr>
          <w:sz w:val="20"/>
          <w:szCs w:val="20"/>
        </w:rPr>
        <w:tab/>
      </w:r>
      <w:r w:rsidRPr="00E24207">
        <w:rPr>
          <w:sz w:val="20"/>
          <w:szCs w:val="20"/>
        </w:rPr>
        <w:t>pomoč de minimis se ne sme kumulirati z državno pomočjo v zvezi z istimi upravičenimi stroški ali državno pomočjo za isti ukrep za financiranje tveganja, če bi se s takšno kumulacijo presegla največja intenz</w:t>
      </w:r>
      <w:r>
        <w:rPr>
          <w:sz w:val="20"/>
          <w:szCs w:val="20"/>
        </w:rPr>
        <w:t>ivnost pomoči ali znesek pomoči;</w:t>
      </w:r>
      <w:r w:rsidRPr="00E24207">
        <w:rPr>
          <w:sz w:val="20"/>
          <w:szCs w:val="20"/>
        </w:rPr>
        <w:t xml:space="preserve"> </w:t>
      </w:r>
    </w:p>
    <w:p w:rsidR="000A7E19" w:rsidRPr="00E24207" w:rsidRDefault="000A7E19" w:rsidP="000A7E19">
      <w:pPr>
        <w:pStyle w:val="Default"/>
        <w:spacing w:line="260" w:lineRule="exact"/>
        <w:ind w:left="567" w:hanging="283"/>
        <w:jc w:val="both"/>
        <w:rPr>
          <w:sz w:val="20"/>
          <w:szCs w:val="20"/>
        </w:rPr>
      </w:pPr>
      <w:r>
        <w:rPr>
          <w:sz w:val="20"/>
          <w:szCs w:val="20"/>
        </w:rPr>
        <w:t>–</w:t>
      </w:r>
      <w:r>
        <w:rPr>
          <w:sz w:val="20"/>
          <w:szCs w:val="20"/>
        </w:rPr>
        <w:tab/>
      </w:r>
      <w:r w:rsidRPr="00E24207">
        <w:rPr>
          <w:sz w:val="20"/>
          <w:szCs w:val="20"/>
        </w:rPr>
        <w:t>pomoč de mini</w:t>
      </w:r>
      <w:r>
        <w:rPr>
          <w:sz w:val="20"/>
          <w:szCs w:val="20"/>
        </w:rPr>
        <w:t>mis, dodeljena v skladu z Uredbo</w:t>
      </w:r>
      <w:r w:rsidRPr="00E24207">
        <w:rPr>
          <w:sz w:val="20"/>
          <w:szCs w:val="20"/>
        </w:rPr>
        <w:t xml:space="preserve"> Komisije (EU) št. 1407/2013</w:t>
      </w:r>
      <w:r>
        <w:rPr>
          <w:sz w:val="20"/>
          <w:szCs w:val="20"/>
        </w:rPr>
        <w:t>,</w:t>
      </w:r>
      <w:r w:rsidRPr="00E24207">
        <w:rPr>
          <w:sz w:val="20"/>
          <w:szCs w:val="20"/>
        </w:rPr>
        <w:t xml:space="preserve"> se lahko kumulira s pomočjo de minimis, dodeljeno v skladu z Uredbo Komisije (EU) št. 360/2012 do zgornje m</w:t>
      </w:r>
      <w:r>
        <w:rPr>
          <w:sz w:val="20"/>
          <w:szCs w:val="20"/>
        </w:rPr>
        <w:t>eje, določene v Uredbi 360/2012;</w:t>
      </w:r>
      <w:r w:rsidRPr="00E24207">
        <w:rPr>
          <w:sz w:val="20"/>
          <w:szCs w:val="20"/>
        </w:rPr>
        <w:t xml:space="preserve"> </w:t>
      </w:r>
    </w:p>
    <w:p w:rsidR="000A7E19" w:rsidRDefault="000A7E19" w:rsidP="000A7E19">
      <w:pPr>
        <w:pStyle w:val="Default"/>
        <w:spacing w:line="260" w:lineRule="exact"/>
        <w:ind w:left="567" w:hanging="283"/>
        <w:jc w:val="both"/>
        <w:rPr>
          <w:sz w:val="20"/>
          <w:szCs w:val="20"/>
        </w:rPr>
      </w:pPr>
      <w:r>
        <w:rPr>
          <w:sz w:val="20"/>
          <w:szCs w:val="20"/>
        </w:rPr>
        <w:t>–</w:t>
      </w:r>
      <w:r>
        <w:rPr>
          <w:sz w:val="20"/>
          <w:szCs w:val="20"/>
        </w:rPr>
        <w:tab/>
      </w:r>
      <w:r w:rsidRPr="00E24207">
        <w:rPr>
          <w:sz w:val="20"/>
          <w:szCs w:val="20"/>
        </w:rPr>
        <w:t>pomoč de mini</w:t>
      </w:r>
      <w:r>
        <w:rPr>
          <w:sz w:val="20"/>
          <w:szCs w:val="20"/>
        </w:rPr>
        <w:t>mis, dodeljena v skladu z Uredbo</w:t>
      </w:r>
      <w:r w:rsidRPr="00E24207">
        <w:rPr>
          <w:sz w:val="20"/>
          <w:szCs w:val="20"/>
        </w:rPr>
        <w:t xml:space="preserve"> Komisije (EU) št. 1407/2013</w:t>
      </w:r>
      <w:r>
        <w:rPr>
          <w:sz w:val="20"/>
          <w:szCs w:val="20"/>
        </w:rPr>
        <w:t>,</w:t>
      </w:r>
      <w:r w:rsidRPr="00E24207">
        <w:rPr>
          <w:sz w:val="20"/>
          <w:szCs w:val="20"/>
        </w:rPr>
        <w:t xml:space="preserve"> se lahko kumulira s pomočjo de minimis, dodeljeno v skladu z drugimi uredbami de minimis do ustrezne</w:t>
      </w:r>
      <w:r>
        <w:rPr>
          <w:sz w:val="20"/>
          <w:szCs w:val="20"/>
        </w:rPr>
        <w:t xml:space="preserve"> zgornje meje (200.000 oziroma </w:t>
      </w:r>
      <w:r w:rsidRPr="00E24207">
        <w:rPr>
          <w:sz w:val="20"/>
          <w:szCs w:val="20"/>
        </w:rPr>
        <w:t xml:space="preserve">100.000 </w:t>
      </w:r>
      <w:r>
        <w:rPr>
          <w:sz w:val="20"/>
          <w:szCs w:val="20"/>
        </w:rPr>
        <w:t>evrov</w:t>
      </w:r>
      <w:r w:rsidRPr="00E24207">
        <w:rPr>
          <w:sz w:val="20"/>
          <w:szCs w:val="20"/>
        </w:rPr>
        <w:t xml:space="preserve">). </w:t>
      </w:r>
    </w:p>
    <w:p w:rsidR="000A7E19" w:rsidRPr="00E24207" w:rsidRDefault="000A7E19" w:rsidP="000A7E19">
      <w:pPr>
        <w:pStyle w:val="Default"/>
        <w:spacing w:line="260" w:lineRule="exact"/>
        <w:ind w:left="567" w:hanging="283"/>
        <w:jc w:val="both"/>
        <w:rPr>
          <w:sz w:val="20"/>
          <w:szCs w:val="20"/>
        </w:rPr>
      </w:pPr>
    </w:p>
    <w:p w:rsidR="000A7E19" w:rsidRPr="00E24207" w:rsidRDefault="000A7E19" w:rsidP="000A7E19">
      <w:pPr>
        <w:pStyle w:val="Default"/>
        <w:spacing w:line="260" w:lineRule="exact"/>
        <w:ind w:left="426" w:hanging="426"/>
        <w:jc w:val="both"/>
        <w:rPr>
          <w:sz w:val="20"/>
          <w:szCs w:val="20"/>
        </w:rPr>
      </w:pPr>
      <w:r>
        <w:rPr>
          <w:sz w:val="20"/>
          <w:szCs w:val="20"/>
        </w:rPr>
        <w:t>8.</w:t>
      </w:r>
      <w:r>
        <w:rPr>
          <w:sz w:val="20"/>
          <w:szCs w:val="20"/>
        </w:rPr>
        <w:tab/>
        <w:t>D</w:t>
      </w:r>
      <w:r w:rsidRPr="00E24207">
        <w:rPr>
          <w:sz w:val="20"/>
          <w:szCs w:val="20"/>
        </w:rPr>
        <w:t xml:space="preserve">ajalec pomoči bo od prejemnika pomoči pred dodelitvijo sredstev pridobil pisno </w:t>
      </w:r>
      <w:r w:rsidRPr="00E24207">
        <w:rPr>
          <w:b/>
          <w:bCs/>
          <w:sz w:val="20"/>
          <w:szCs w:val="20"/>
        </w:rPr>
        <w:t xml:space="preserve">izjavo </w:t>
      </w:r>
      <w:r w:rsidRPr="00E24207">
        <w:rPr>
          <w:sz w:val="20"/>
          <w:szCs w:val="20"/>
        </w:rPr>
        <w:t xml:space="preserve">o: </w:t>
      </w:r>
    </w:p>
    <w:p w:rsidR="000A7E19" w:rsidRPr="00E24207" w:rsidRDefault="000A7E19" w:rsidP="000A7E19">
      <w:pPr>
        <w:pStyle w:val="Default"/>
        <w:spacing w:line="260" w:lineRule="exact"/>
        <w:ind w:left="709" w:hanging="283"/>
        <w:jc w:val="both"/>
        <w:rPr>
          <w:sz w:val="20"/>
          <w:szCs w:val="20"/>
        </w:rPr>
      </w:pPr>
      <w:r>
        <w:rPr>
          <w:sz w:val="20"/>
          <w:szCs w:val="20"/>
        </w:rPr>
        <w:t>–</w:t>
      </w:r>
      <w:r>
        <w:rPr>
          <w:sz w:val="20"/>
          <w:szCs w:val="20"/>
        </w:rPr>
        <w:tab/>
      </w:r>
      <w:r w:rsidRPr="00E24207">
        <w:rPr>
          <w:sz w:val="20"/>
          <w:szCs w:val="20"/>
        </w:rPr>
        <w:t xml:space="preserve">vseh drugih pomočeh de minimis, ki jih je podjetje prejelo na podlagi te ali drugih uredb de minimis v predhodnih dveh </w:t>
      </w:r>
      <w:r>
        <w:rPr>
          <w:sz w:val="20"/>
          <w:szCs w:val="20"/>
        </w:rPr>
        <w:t>in v tekočem proračunskem letu;</w:t>
      </w:r>
    </w:p>
    <w:p w:rsidR="000A7E19" w:rsidRPr="00E24207" w:rsidRDefault="000A7E19" w:rsidP="000A7E19">
      <w:pPr>
        <w:pStyle w:val="Default"/>
        <w:spacing w:line="260" w:lineRule="exact"/>
        <w:ind w:left="709" w:hanging="283"/>
        <w:jc w:val="both"/>
        <w:rPr>
          <w:sz w:val="20"/>
          <w:szCs w:val="20"/>
        </w:rPr>
      </w:pPr>
      <w:r>
        <w:rPr>
          <w:sz w:val="20"/>
          <w:szCs w:val="20"/>
        </w:rPr>
        <w:t>–</w:t>
      </w:r>
      <w:r>
        <w:rPr>
          <w:sz w:val="20"/>
          <w:szCs w:val="20"/>
        </w:rPr>
        <w:tab/>
      </w:r>
      <w:r w:rsidRPr="00E24207">
        <w:rPr>
          <w:sz w:val="20"/>
          <w:szCs w:val="20"/>
        </w:rPr>
        <w:t xml:space="preserve">drugih že prejetih (ali zaprošenih) pomočeh za iste upravičene stroške </w:t>
      </w:r>
    </w:p>
    <w:p w:rsidR="000A7E19" w:rsidRPr="00E24207" w:rsidRDefault="000A7E19" w:rsidP="000A7E19">
      <w:pPr>
        <w:pStyle w:val="Default"/>
        <w:spacing w:line="260" w:lineRule="exact"/>
        <w:ind w:left="426"/>
        <w:jc w:val="both"/>
        <w:rPr>
          <w:sz w:val="20"/>
          <w:szCs w:val="20"/>
        </w:rPr>
      </w:pPr>
      <w:r w:rsidRPr="00E24207">
        <w:rPr>
          <w:sz w:val="20"/>
          <w:szCs w:val="20"/>
        </w:rPr>
        <w:t>in zagotovil, da z dodel</w:t>
      </w:r>
      <w:r>
        <w:rPr>
          <w:sz w:val="20"/>
          <w:szCs w:val="20"/>
        </w:rPr>
        <w:t>jenim zneskom pomoči de minimis</w:t>
      </w:r>
      <w:r w:rsidRPr="00E24207">
        <w:rPr>
          <w:sz w:val="20"/>
          <w:szCs w:val="20"/>
        </w:rPr>
        <w:t xml:space="preserve"> ne bo presežena zgornja meja de minimis pomoči ter intenzivnosti pomoči po drugih predpisih. </w:t>
      </w:r>
    </w:p>
    <w:p w:rsidR="000A7E19" w:rsidRPr="00E24207" w:rsidRDefault="000A7E19" w:rsidP="000A7E19">
      <w:pPr>
        <w:pStyle w:val="Default"/>
        <w:spacing w:line="260" w:lineRule="exact"/>
        <w:ind w:left="426" w:hanging="426"/>
        <w:jc w:val="both"/>
        <w:rPr>
          <w:sz w:val="20"/>
          <w:szCs w:val="20"/>
        </w:rPr>
      </w:pPr>
      <w:r>
        <w:rPr>
          <w:sz w:val="20"/>
          <w:szCs w:val="20"/>
        </w:rPr>
        <w:t>9.</w:t>
      </w:r>
      <w:r>
        <w:rPr>
          <w:sz w:val="20"/>
          <w:szCs w:val="20"/>
        </w:rPr>
        <w:tab/>
        <w:t>D</w:t>
      </w:r>
      <w:r w:rsidRPr="00E24207">
        <w:rPr>
          <w:sz w:val="20"/>
          <w:szCs w:val="20"/>
        </w:rPr>
        <w:t xml:space="preserve">ajalec pomoči </w:t>
      </w:r>
      <w:r>
        <w:rPr>
          <w:sz w:val="20"/>
          <w:szCs w:val="20"/>
        </w:rPr>
        <w:t xml:space="preserve">bo </w:t>
      </w:r>
      <w:r w:rsidRPr="00E24207">
        <w:rPr>
          <w:sz w:val="20"/>
          <w:szCs w:val="20"/>
        </w:rPr>
        <w:t xml:space="preserve">pisno </w:t>
      </w:r>
      <w:r w:rsidRPr="00E24207">
        <w:rPr>
          <w:b/>
          <w:bCs/>
          <w:sz w:val="20"/>
          <w:szCs w:val="20"/>
        </w:rPr>
        <w:t>obvestil prejemnika</w:t>
      </w:r>
      <w:r w:rsidRPr="00E24207">
        <w:rPr>
          <w:sz w:val="20"/>
          <w:szCs w:val="20"/>
        </w:rPr>
        <w:t xml:space="preserve">: </w:t>
      </w:r>
    </w:p>
    <w:p w:rsidR="000A7E19" w:rsidRPr="00E24207" w:rsidRDefault="000A7E19" w:rsidP="000A7E19">
      <w:pPr>
        <w:pStyle w:val="Default"/>
        <w:spacing w:line="260" w:lineRule="exact"/>
        <w:ind w:left="709" w:hanging="283"/>
        <w:jc w:val="both"/>
        <w:rPr>
          <w:sz w:val="20"/>
          <w:szCs w:val="20"/>
        </w:rPr>
      </w:pPr>
      <w:r>
        <w:rPr>
          <w:sz w:val="20"/>
          <w:szCs w:val="20"/>
        </w:rPr>
        <w:t>–</w:t>
      </w:r>
      <w:r>
        <w:rPr>
          <w:sz w:val="20"/>
          <w:szCs w:val="20"/>
        </w:rPr>
        <w:tab/>
      </w:r>
      <w:r w:rsidRPr="00E24207">
        <w:rPr>
          <w:sz w:val="20"/>
          <w:szCs w:val="20"/>
        </w:rPr>
        <w:t xml:space="preserve">da je pomoč dodeljena po pravilu de minimis v skladu z Uredbo Komisije (EU) </w:t>
      </w:r>
      <w:r>
        <w:rPr>
          <w:sz w:val="20"/>
          <w:szCs w:val="20"/>
        </w:rPr>
        <w:br/>
        <w:t>št. 1407/2013;</w:t>
      </w:r>
    </w:p>
    <w:p w:rsidR="000A7E19" w:rsidRPr="00E24207" w:rsidRDefault="000A7E19" w:rsidP="000A7E19">
      <w:pPr>
        <w:pStyle w:val="Default"/>
        <w:spacing w:line="260" w:lineRule="exact"/>
        <w:ind w:left="709" w:hanging="283"/>
        <w:jc w:val="both"/>
        <w:rPr>
          <w:sz w:val="20"/>
          <w:szCs w:val="20"/>
        </w:rPr>
      </w:pPr>
      <w:r>
        <w:rPr>
          <w:sz w:val="20"/>
          <w:szCs w:val="20"/>
        </w:rPr>
        <w:t>–</w:t>
      </w:r>
      <w:r>
        <w:rPr>
          <w:sz w:val="20"/>
          <w:szCs w:val="20"/>
        </w:rPr>
        <w:tab/>
        <w:t xml:space="preserve">o </w:t>
      </w:r>
      <w:r w:rsidRPr="00E24207">
        <w:rPr>
          <w:sz w:val="20"/>
          <w:szCs w:val="20"/>
        </w:rPr>
        <w:t xml:space="preserve">znesku de minimis pomoči. </w:t>
      </w:r>
    </w:p>
    <w:p w:rsidR="000A7E19" w:rsidRPr="000A7E19" w:rsidRDefault="000A7E19" w:rsidP="000A7E19">
      <w:pPr>
        <w:pStyle w:val="Telobesedila2"/>
        <w:tabs>
          <w:tab w:val="left" w:pos="708"/>
        </w:tabs>
        <w:spacing w:line="260" w:lineRule="exact"/>
        <w:ind w:left="426" w:hanging="426"/>
        <w:rPr>
          <w:rFonts w:ascii="Arial" w:hAnsi="Arial" w:cs="Arial"/>
          <w:sz w:val="20"/>
        </w:rPr>
      </w:pPr>
      <w:r w:rsidRPr="000A7E19">
        <w:rPr>
          <w:rFonts w:ascii="Arial" w:hAnsi="Arial" w:cs="Arial"/>
          <w:sz w:val="20"/>
        </w:rPr>
        <w:t xml:space="preserve">10. </w:t>
      </w:r>
      <w:r w:rsidRPr="000A7E19">
        <w:rPr>
          <w:rFonts w:ascii="Arial" w:hAnsi="Arial" w:cs="Arial"/>
          <w:sz w:val="20"/>
        </w:rPr>
        <w:tab/>
        <w:t xml:space="preserve">Dajalec pomoči bo hranil </w:t>
      </w:r>
      <w:r w:rsidRPr="000A7E19">
        <w:rPr>
          <w:rFonts w:ascii="Arial" w:hAnsi="Arial" w:cs="Arial"/>
          <w:b/>
          <w:bCs/>
          <w:sz w:val="20"/>
        </w:rPr>
        <w:t xml:space="preserve">evidence </w:t>
      </w:r>
      <w:r w:rsidRPr="000A7E19">
        <w:rPr>
          <w:rFonts w:ascii="Arial" w:hAnsi="Arial" w:cs="Arial"/>
          <w:sz w:val="20"/>
        </w:rPr>
        <w:t>o individualni pomoči de minimis deset let od datuma dodelitve pomoči.</w:t>
      </w:r>
    </w:p>
    <w:p w:rsidR="000A7E19" w:rsidRDefault="000A7E19" w:rsidP="00934C8E">
      <w:pPr>
        <w:pStyle w:val="Telobesedila2"/>
        <w:tabs>
          <w:tab w:val="left" w:pos="708"/>
        </w:tabs>
        <w:spacing w:line="260" w:lineRule="exact"/>
        <w:ind w:left="426" w:hanging="426"/>
        <w:rPr>
          <w:rFonts w:ascii="Arial" w:hAnsi="Arial" w:cs="Arial"/>
          <w:sz w:val="20"/>
        </w:rPr>
      </w:pPr>
    </w:p>
    <w:p w:rsidR="00EC7B82" w:rsidRPr="003839F6" w:rsidRDefault="00EC7B82" w:rsidP="00B74190">
      <w:pPr>
        <w:spacing w:line="260" w:lineRule="exact"/>
        <w:rPr>
          <w:rFonts w:ascii="Arial" w:hAnsi="Arial" w:cs="Arial"/>
          <w:sz w:val="20"/>
        </w:rPr>
      </w:pPr>
    </w:p>
    <w:p w:rsidR="003C347B" w:rsidRPr="003839F6" w:rsidRDefault="003C347B" w:rsidP="003C347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3839F6">
        <w:rPr>
          <w:rFonts w:ascii="Arial" w:hAnsi="Arial" w:cs="Arial"/>
          <w:b/>
          <w:sz w:val="20"/>
        </w:rPr>
        <w:t>3.1.3 Obnova objektov vodne infrastrukture</w:t>
      </w:r>
    </w:p>
    <w:p w:rsidR="003C347B" w:rsidRPr="003839F6" w:rsidRDefault="003C347B" w:rsidP="003C347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rsidR="00DE470C" w:rsidRPr="00811725" w:rsidRDefault="003C347B" w:rsidP="00811725">
      <w:pPr>
        <w:tabs>
          <w:tab w:val="left" w:pos="283"/>
        </w:tabs>
        <w:autoSpaceDE w:val="0"/>
        <w:autoSpaceDN w:val="0"/>
        <w:adjustRightInd w:val="0"/>
        <w:spacing w:line="288" w:lineRule="auto"/>
        <w:textAlignment w:val="center"/>
        <w:rPr>
          <w:rFonts w:ascii="Arial" w:hAnsi="Arial" w:cs="Arial"/>
          <w:sz w:val="20"/>
        </w:rPr>
      </w:pPr>
      <w:r w:rsidRPr="003839F6">
        <w:rPr>
          <w:rFonts w:ascii="Arial" w:hAnsi="Arial" w:cs="Arial"/>
          <w:sz w:val="20"/>
        </w:rPr>
        <w:t>Program odprave posledic nastale škode na objektih vodne infrastrukture je pripravljen na podlagi ocenjene škode na vodotokih</w:t>
      </w:r>
      <w:r w:rsidR="00811725" w:rsidRPr="00811725">
        <w:rPr>
          <w:rFonts w:ascii="Arial" w:hAnsi="Arial" w:cs="Arial"/>
          <w:sz w:val="20"/>
        </w:rPr>
        <w:t xml:space="preserve"> </w:t>
      </w:r>
      <w:r w:rsidR="00811725" w:rsidRPr="000C4543">
        <w:rPr>
          <w:rFonts w:ascii="Arial" w:hAnsi="Arial" w:cs="Arial"/>
          <w:sz w:val="20"/>
        </w:rPr>
        <w:t>zaradi posledic</w:t>
      </w:r>
      <w:r w:rsidR="000C4543">
        <w:rPr>
          <w:rFonts w:ascii="Arial" w:hAnsi="Arial" w:cs="Arial"/>
          <w:sz w:val="20"/>
        </w:rPr>
        <w:t>:</w:t>
      </w:r>
      <w:r w:rsidRPr="00811725">
        <w:rPr>
          <w:rFonts w:ascii="Arial" w:hAnsi="Arial" w:cs="Arial"/>
          <w:sz w:val="20"/>
        </w:rPr>
        <w:t xml:space="preserve"> </w:t>
      </w:r>
    </w:p>
    <w:p w:rsidR="000C4543" w:rsidRDefault="00811725" w:rsidP="000C4543">
      <w:pPr>
        <w:pStyle w:val="Odstavekseznama"/>
        <w:numPr>
          <w:ilvl w:val="0"/>
          <w:numId w:val="28"/>
        </w:num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neurja s </w:t>
      </w:r>
      <w:r w:rsidRPr="003839F6">
        <w:rPr>
          <w:rFonts w:ascii="Arial" w:hAnsi="Arial" w:cs="Arial"/>
          <w:sz w:val="20"/>
        </w:rPr>
        <w:t>poplav</w:t>
      </w:r>
      <w:r>
        <w:rPr>
          <w:rFonts w:ascii="Arial" w:hAnsi="Arial" w:cs="Arial"/>
          <w:sz w:val="20"/>
        </w:rPr>
        <w:t>ami</w:t>
      </w:r>
      <w:r w:rsidRPr="003839F6">
        <w:rPr>
          <w:rFonts w:ascii="Arial" w:hAnsi="Arial" w:cs="Arial"/>
          <w:sz w:val="20"/>
        </w:rPr>
        <w:t xml:space="preserve"> </w:t>
      </w:r>
      <w:r>
        <w:rPr>
          <w:rFonts w:ascii="Arial" w:hAnsi="Arial" w:cs="Arial"/>
          <w:sz w:val="20"/>
        </w:rPr>
        <w:t>med 4. in 6</w:t>
      </w:r>
      <w:r w:rsidRPr="003839F6">
        <w:rPr>
          <w:rFonts w:ascii="Arial" w:hAnsi="Arial" w:cs="Arial"/>
          <w:sz w:val="20"/>
        </w:rPr>
        <w:t xml:space="preserve">. </w:t>
      </w:r>
      <w:r>
        <w:rPr>
          <w:rFonts w:ascii="Arial" w:hAnsi="Arial" w:cs="Arial"/>
          <w:sz w:val="20"/>
        </w:rPr>
        <w:t>m</w:t>
      </w:r>
      <w:r w:rsidRPr="003839F6">
        <w:rPr>
          <w:rFonts w:ascii="Arial" w:hAnsi="Arial" w:cs="Arial"/>
          <w:sz w:val="20"/>
        </w:rPr>
        <w:t>a</w:t>
      </w:r>
      <w:r>
        <w:rPr>
          <w:rFonts w:ascii="Arial" w:hAnsi="Arial" w:cs="Arial"/>
          <w:sz w:val="20"/>
        </w:rPr>
        <w:t>jem</w:t>
      </w:r>
      <w:r w:rsidRPr="003839F6">
        <w:rPr>
          <w:rFonts w:ascii="Arial" w:hAnsi="Arial" w:cs="Arial"/>
          <w:sz w:val="20"/>
        </w:rPr>
        <w:t xml:space="preserve"> 201</w:t>
      </w:r>
      <w:r>
        <w:rPr>
          <w:rFonts w:ascii="Arial" w:hAnsi="Arial" w:cs="Arial"/>
          <w:sz w:val="20"/>
        </w:rPr>
        <w:t>8</w:t>
      </w:r>
      <w:r w:rsidRPr="003839F6">
        <w:rPr>
          <w:rFonts w:ascii="Arial" w:hAnsi="Arial" w:cs="Arial"/>
          <w:sz w:val="20"/>
        </w:rPr>
        <w:t xml:space="preserve"> v skupni višini </w:t>
      </w:r>
      <w:r w:rsidRPr="00C56F67">
        <w:rPr>
          <w:rFonts w:ascii="Arial" w:hAnsi="Arial" w:cs="Arial"/>
          <w:sz w:val="20"/>
        </w:rPr>
        <w:t>3.610.173,65</w:t>
      </w:r>
      <w:r w:rsidRPr="003839F6">
        <w:rPr>
          <w:rFonts w:ascii="Arial" w:hAnsi="Arial" w:cs="Arial"/>
          <w:sz w:val="20"/>
        </w:rPr>
        <w:t xml:space="preserve"> evrov</w:t>
      </w:r>
      <w:r>
        <w:rPr>
          <w:rFonts w:ascii="Arial" w:hAnsi="Arial" w:cs="Arial"/>
          <w:sz w:val="20"/>
        </w:rPr>
        <w:t>,</w:t>
      </w:r>
    </w:p>
    <w:p w:rsidR="00811725" w:rsidRDefault="00811725" w:rsidP="000C4543">
      <w:pPr>
        <w:pStyle w:val="Odstavekseznama"/>
        <w:numPr>
          <w:ilvl w:val="0"/>
          <w:numId w:val="28"/>
        </w:numPr>
        <w:tabs>
          <w:tab w:val="left" w:pos="283"/>
        </w:tabs>
        <w:autoSpaceDE w:val="0"/>
        <w:autoSpaceDN w:val="0"/>
        <w:adjustRightInd w:val="0"/>
        <w:spacing w:line="288" w:lineRule="auto"/>
        <w:textAlignment w:val="center"/>
        <w:rPr>
          <w:rFonts w:ascii="Arial" w:hAnsi="Arial" w:cs="Arial"/>
          <w:sz w:val="20"/>
        </w:rPr>
      </w:pPr>
      <w:r w:rsidRPr="000C4543">
        <w:rPr>
          <w:rFonts w:ascii="Arial" w:hAnsi="Arial" w:cs="Arial"/>
          <w:sz w:val="20"/>
        </w:rPr>
        <w:t>neurja s poplavami in točo 8. junija 2018 v skupni višini 4.367.779,93 evrov</w:t>
      </w:r>
      <w:r>
        <w:rPr>
          <w:rFonts w:ascii="Arial" w:hAnsi="Arial" w:cs="Arial"/>
          <w:sz w:val="20"/>
        </w:rPr>
        <w:t>,</w:t>
      </w:r>
    </w:p>
    <w:p w:rsidR="00811725" w:rsidRDefault="00811725" w:rsidP="000C4543">
      <w:pPr>
        <w:pStyle w:val="Odstavekseznama"/>
        <w:numPr>
          <w:ilvl w:val="0"/>
          <w:numId w:val="28"/>
        </w:num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neurja </w:t>
      </w:r>
      <w:r w:rsidRPr="00BC7B85">
        <w:rPr>
          <w:rFonts w:ascii="Arial" w:hAnsi="Arial" w:cs="Arial"/>
          <w:sz w:val="20"/>
        </w:rPr>
        <w:t>z vetrom, dežjem ter poplavami 13. julija 2018</w:t>
      </w:r>
      <w:r>
        <w:rPr>
          <w:rFonts w:ascii="Arial" w:hAnsi="Arial" w:cs="Arial"/>
          <w:b/>
          <w:sz w:val="20"/>
        </w:rPr>
        <w:t xml:space="preserve"> </w:t>
      </w:r>
      <w:r w:rsidR="00BC7B85">
        <w:rPr>
          <w:rFonts w:ascii="Arial" w:hAnsi="Arial" w:cs="Arial"/>
          <w:sz w:val="20"/>
        </w:rPr>
        <w:t>v skupni višini</w:t>
      </w:r>
      <w:r w:rsidRPr="000C4543">
        <w:rPr>
          <w:rFonts w:ascii="Arial" w:hAnsi="Arial" w:cs="Arial"/>
          <w:sz w:val="20"/>
        </w:rPr>
        <w:t xml:space="preserve"> </w:t>
      </w:r>
      <w:r w:rsidR="00BC7B85">
        <w:rPr>
          <w:rFonts w:ascii="Arial" w:hAnsi="Arial" w:cs="Arial"/>
          <w:sz w:val="20"/>
        </w:rPr>
        <w:t xml:space="preserve">2.208.694,03 </w:t>
      </w:r>
      <w:r w:rsidRPr="000C4543">
        <w:rPr>
          <w:rFonts w:ascii="Arial" w:hAnsi="Arial" w:cs="Arial"/>
          <w:sz w:val="20"/>
        </w:rPr>
        <w:t>evrov</w:t>
      </w:r>
      <w:r>
        <w:rPr>
          <w:rFonts w:ascii="Arial" w:hAnsi="Arial" w:cs="Arial"/>
          <w:sz w:val="20"/>
        </w:rPr>
        <w:t>,</w:t>
      </w:r>
    </w:p>
    <w:p w:rsidR="00811725" w:rsidRDefault="00811725" w:rsidP="000C4543">
      <w:pPr>
        <w:pStyle w:val="Odstavekseznama"/>
        <w:numPr>
          <w:ilvl w:val="0"/>
          <w:numId w:val="28"/>
        </w:num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neurja </w:t>
      </w:r>
      <w:r w:rsidRPr="00BC7B85">
        <w:rPr>
          <w:rFonts w:ascii="Arial" w:hAnsi="Arial" w:cs="Arial"/>
          <w:sz w:val="20"/>
        </w:rPr>
        <w:t>z</w:t>
      </w:r>
      <w:r w:rsidRPr="000C4543">
        <w:rPr>
          <w:rFonts w:ascii="Arial" w:hAnsi="Arial" w:cs="Arial"/>
          <w:sz w:val="20"/>
        </w:rPr>
        <w:t xml:space="preserve"> </w:t>
      </w:r>
      <w:r w:rsidRPr="00BC7B85">
        <w:rPr>
          <w:rFonts w:ascii="Arial" w:hAnsi="Arial" w:cs="Arial"/>
          <w:sz w:val="20"/>
        </w:rPr>
        <w:t>močnim vetrom in poplavami 29. in 30. oktobra 2018</w:t>
      </w:r>
      <w:r>
        <w:rPr>
          <w:rFonts w:ascii="Arial" w:hAnsi="Arial" w:cs="Arial"/>
          <w:sz w:val="20"/>
        </w:rPr>
        <w:t xml:space="preserve"> </w:t>
      </w:r>
      <w:r w:rsidRPr="000C4543">
        <w:rPr>
          <w:rFonts w:ascii="Arial" w:hAnsi="Arial" w:cs="Arial"/>
          <w:sz w:val="20"/>
        </w:rPr>
        <w:t xml:space="preserve">v skupni višini  </w:t>
      </w:r>
      <w:r w:rsidR="00BC7B85" w:rsidRPr="00BC7B85">
        <w:rPr>
          <w:rFonts w:ascii="Arial" w:hAnsi="Arial" w:cs="Arial"/>
          <w:sz w:val="20"/>
        </w:rPr>
        <w:t>38.730.018,88</w:t>
      </w:r>
      <w:r w:rsidR="00BC7B85" w:rsidRPr="00D74E50">
        <w:rPr>
          <w:rFonts w:cs="Arial"/>
          <w:iCs/>
        </w:rPr>
        <w:t xml:space="preserve"> </w:t>
      </w:r>
      <w:r w:rsidR="00BC7B85">
        <w:rPr>
          <w:rFonts w:ascii="Arial" w:hAnsi="Arial" w:cs="Arial"/>
          <w:sz w:val="20"/>
        </w:rPr>
        <w:t>evrov.</w:t>
      </w:r>
    </w:p>
    <w:p w:rsidR="00811725" w:rsidRPr="000C4543" w:rsidRDefault="00811725" w:rsidP="00811725">
      <w:pPr>
        <w:pStyle w:val="Odstavekseznama"/>
        <w:tabs>
          <w:tab w:val="left" w:pos="283"/>
        </w:tabs>
        <w:autoSpaceDE w:val="0"/>
        <w:autoSpaceDN w:val="0"/>
        <w:adjustRightInd w:val="0"/>
        <w:spacing w:line="288" w:lineRule="auto"/>
        <w:ind w:left="780"/>
        <w:textAlignment w:val="center"/>
        <w:rPr>
          <w:rFonts w:ascii="Arial" w:hAnsi="Arial" w:cs="Arial"/>
          <w:sz w:val="20"/>
        </w:rPr>
      </w:pPr>
    </w:p>
    <w:p w:rsidR="001A5BDA" w:rsidRDefault="000D530D" w:rsidP="001A5BDA">
      <w:pPr>
        <w:tabs>
          <w:tab w:val="left" w:pos="283"/>
        </w:tabs>
        <w:autoSpaceDE w:val="0"/>
        <w:autoSpaceDN w:val="0"/>
        <w:adjustRightInd w:val="0"/>
        <w:spacing w:line="288" w:lineRule="auto"/>
        <w:textAlignment w:val="center"/>
        <w:rPr>
          <w:rFonts w:ascii="Arial" w:hAnsi="Arial" w:cs="Arial"/>
          <w:sz w:val="20"/>
        </w:rPr>
      </w:pPr>
      <w:r w:rsidRPr="003839F6">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nesanirane poškodbe bistveno povečajo in načrtovanje ni realno. Predlagani program upošteva tudi trenutno stanje po poplavah in stopnjo ogroženosti po posameznih objektih, ki je na vodotokih različna. Temu primerno so podane prioritete. Program predvideva zagotovitev sredstev </w:t>
      </w:r>
      <w:r w:rsidR="00811725">
        <w:rPr>
          <w:rFonts w:ascii="Arial" w:hAnsi="Arial" w:cs="Arial"/>
          <w:sz w:val="20"/>
        </w:rPr>
        <w:t xml:space="preserve">za vse štiri naraven nesreče v letu 2018 </w:t>
      </w:r>
      <w:r w:rsidR="00811725" w:rsidRPr="003839F6">
        <w:rPr>
          <w:rFonts w:ascii="Arial" w:hAnsi="Arial" w:cs="Arial"/>
          <w:sz w:val="20"/>
        </w:rPr>
        <w:t xml:space="preserve">v </w:t>
      </w:r>
      <w:r w:rsidR="00811725">
        <w:rPr>
          <w:rFonts w:ascii="Arial" w:hAnsi="Arial" w:cs="Arial"/>
          <w:sz w:val="20"/>
        </w:rPr>
        <w:t xml:space="preserve">skupni </w:t>
      </w:r>
      <w:r w:rsidR="00811725" w:rsidRPr="003839F6">
        <w:rPr>
          <w:rFonts w:ascii="Arial" w:hAnsi="Arial" w:cs="Arial"/>
          <w:sz w:val="20"/>
        </w:rPr>
        <w:t xml:space="preserve">višini </w:t>
      </w:r>
      <w:r w:rsidR="00D4035E" w:rsidRPr="00D4035E">
        <w:rPr>
          <w:rFonts w:ascii="Arial" w:hAnsi="Arial" w:cs="Arial"/>
          <w:sz w:val="20"/>
        </w:rPr>
        <w:t>1</w:t>
      </w:r>
      <w:r w:rsidR="00811725">
        <w:rPr>
          <w:rFonts w:ascii="Arial" w:hAnsi="Arial" w:cs="Arial"/>
          <w:sz w:val="20"/>
        </w:rPr>
        <w:t>5</w:t>
      </w:r>
      <w:r w:rsidRPr="00D4035E">
        <w:rPr>
          <w:rFonts w:ascii="Arial" w:hAnsi="Arial" w:cs="Arial"/>
          <w:sz w:val="20"/>
        </w:rPr>
        <w:t>.</w:t>
      </w:r>
      <w:r w:rsidR="00811725">
        <w:rPr>
          <w:rFonts w:ascii="Arial" w:hAnsi="Arial" w:cs="Arial"/>
          <w:sz w:val="20"/>
        </w:rPr>
        <w:t>25</w:t>
      </w:r>
      <w:r w:rsidRPr="00D4035E">
        <w:rPr>
          <w:rFonts w:ascii="Arial" w:hAnsi="Arial" w:cs="Arial"/>
          <w:sz w:val="20"/>
        </w:rPr>
        <w:t xml:space="preserve">0.000 </w:t>
      </w:r>
      <w:r w:rsidRPr="003839F6">
        <w:rPr>
          <w:rFonts w:ascii="Arial" w:hAnsi="Arial" w:cs="Arial"/>
          <w:sz w:val="20"/>
        </w:rPr>
        <w:t>evra.</w:t>
      </w:r>
    </w:p>
    <w:p w:rsidR="00811725" w:rsidRDefault="00811725" w:rsidP="001A5BDA">
      <w:pPr>
        <w:tabs>
          <w:tab w:val="left" w:pos="283"/>
        </w:tabs>
        <w:autoSpaceDE w:val="0"/>
        <w:autoSpaceDN w:val="0"/>
        <w:adjustRightInd w:val="0"/>
        <w:spacing w:line="288" w:lineRule="auto"/>
        <w:textAlignment w:val="center"/>
        <w:rPr>
          <w:rFonts w:ascii="Arial" w:hAnsi="Arial" w:cs="Arial"/>
          <w:sz w:val="20"/>
        </w:rPr>
      </w:pPr>
    </w:p>
    <w:p w:rsidR="00811725" w:rsidRDefault="00811725" w:rsidP="001A5BDA">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lastRenderedPageBreak/>
        <w:t>Pregled potrebnih sredstev po naravnih nesrečah v letu 2018 po sektorjih je podan v preglednicah 2.1, 2.2, 2.3 in 2.4.</w:t>
      </w:r>
    </w:p>
    <w:p w:rsidR="005606D3" w:rsidRDefault="005606D3" w:rsidP="001A5BDA">
      <w:pPr>
        <w:tabs>
          <w:tab w:val="left" w:pos="283"/>
        </w:tabs>
        <w:autoSpaceDE w:val="0"/>
        <w:autoSpaceDN w:val="0"/>
        <w:adjustRightInd w:val="0"/>
        <w:spacing w:line="288" w:lineRule="auto"/>
        <w:textAlignment w:val="center"/>
        <w:rPr>
          <w:rFonts w:ascii="Arial" w:hAnsi="Arial" w:cs="Arial"/>
          <w:sz w:val="20"/>
        </w:rPr>
      </w:pPr>
    </w:p>
    <w:p w:rsidR="00811725" w:rsidRPr="003839F6" w:rsidRDefault="00811725" w:rsidP="00811725">
      <w:pPr>
        <w:rPr>
          <w:rFonts w:ascii="Arial" w:hAnsi="Arial" w:cs="Arial"/>
          <w:sz w:val="20"/>
        </w:rPr>
      </w:pPr>
      <w:r w:rsidRPr="003839F6">
        <w:rPr>
          <w:rFonts w:ascii="Arial" w:hAnsi="Arial" w:cs="Arial"/>
          <w:sz w:val="20"/>
        </w:rPr>
        <w:t>Preglednica 2</w:t>
      </w:r>
      <w:r>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 neurje s </w:t>
      </w:r>
      <w:r w:rsidRPr="003839F6">
        <w:rPr>
          <w:rFonts w:ascii="Arial" w:hAnsi="Arial" w:cs="Arial"/>
          <w:sz w:val="20"/>
        </w:rPr>
        <w:t>poplav</w:t>
      </w:r>
      <w:r>
        <w:rPr>
          <w:rFonts w:ascii="Arial" w:hAnsi="Arial" w:cs="Arial"/>
          <w:sz w:val="20"/>
        </w:rPr>
        <w:t>ami</w:t>
      </w:r>
      <w:r w:rsidRPr="003839F6">
        <w:rPr>
          <w:rFonts w:ascii="Arial" w:hAnsi="Arial" w:cs="Arial"/>
          <w:sz w:val="20"/>
        </w:rPr>
        <w:t xml:space="preserve"> </w:t>
      </w:r>
      <w:r>
        <w:rPr>
          <w:rFonts w:ascii="Arial" w:hAnsi="Arial" w:cs="Arial"/>
          <w:sz w:val="20"/>
        </w:rPr>
        <w:t>med 4. in 6</w:t>
      </w:r>
      <w:r w:rsidRPr="003839F6">
        <w:rPr>
          <w:rFonts w:ascii="Arial" w:hAnsi="Arial" w:cs="Arial"/>
          <w:sz w:val="20"/>
        </w:rPr>
        <w:t xml:space="preserve">. </w:t>
      </w:r>
      <w:r>
        <w:rPr>
          <w:rFonts w:ascii="Arial" w:hAnsi="Arial" w:cs="Arial"/>
          <w:sz w:val="20"/>
        </w:rPr>
        <w:t>m</w:t>
      </w:r>
      <w:r w:rsidRPr="003839F6">
        <w:rPr>
          <w:rFonts w:ascii="Arial" w:hAnsi="Arial" w:cs="Arial"/>
          <w:sz w:val="20"/>
        </w:rPr>
        <w:t>a</w:t>
      </w:r>
      <w:r>
        <w:rPr>
          <w:rFonts w:ascii="Arial" w:hAnsi="Arial" w:cs="Arial"/>
          <w:sz w:val="20"/>
        </w:rPr>
        <w:t>jem</w:t>
      </w:r>
      <w:r w:rsidRPr="003839F6">
        <w:rPr>
          <w:rFonts w:ascii="Arial" w:hAnsi="Arial" w:cs="Arial"/>
          <w:sz w:val="20"/>
        </w:rPr>
        <w:t xml:space="preserve"> 201</w:t>
      </w:r>
      <w:r>
        <w:rPr>
          <w:rFonts w:ascii="Arial" w:hAnsi="Arial" w:cs="Arial"/>
          <w:sz w:val="20"/>
        </w:rPr>
        <w:t>8:</w:t>
      </w:r>
    </w:p>
    <w:tbl>
      <w:tblPr>
        <w:tblW w:w="4924" w:type="pct"/>
        <w:tblInd w:w="70" w:type="dxa"/>
        <w:tblLayout w:type="fixed"/>
        <w:tblCellMar>
          <w:left w:w="70" w:type="dxa"/>
          <w:right w:w="70" w:type="dxa"/>
        </w:tblCellMar>
        <w:tblLook w:val="0000" w:firstRow="0" w:lastRow="0" w:firstColumn="0" w:lastColumn="0" w:noHBand="0" w:noVBand="0"/>
      </w:tblPr>
      <w:tblGrid>
        <w:gridCol w:w="436"/>
        <w:gridCol w:w="2684"/>
        <w:gridCol w:w="2126"/>
        <w:gridCol w:w="1845"/>
        <w:gridCol w:w="1981"/>
      </w:tblGrid>
      <w:tr w:rsidR="00811725" w:rsidRPr="001A2CE6" w:rsidTr="00965035">
        <w:trPr>
          <w:trHeight w:val="300"/>
        </w:trPr>
        <w:tc>
          <w:tcPr>
            <w:tcW w:w="240" w:type="pct"/>
            <w:tcBorders>
              <w:top w:val="single" w:sz="8" w:space="0" w:color="auto"/>
              <w:left w:val="single" w:sz="8" w:space="0" w:color="auto"/>
              <w:bottom w:val="single" w:sz="8" w:space="0" w:color="auto"/>
              <w:right w:val="single" w:sz="4" w:space="0" w:color="auto"/>
            </w:tcBorders>
            <w:noWrap/>
            <w:vAlign w:val="bottom"/>
          </w:tcPr>
          <w:p w:rsidR="00811725" w:rsidRPr="001A2CE6" w:rsidRDefault="00811725" w:rsidP="00035A78">
            <w:pPr>
              <w:jc w:val="center"/>
              <w:rPr>
                <w:rFonts w:ascii="Arial" w:hAnsi="Arial" w:cs="Arial"/>
                <w:sz w:val="20"/>
              </w:rPr>
            </w:pPr>
          </w:p>
        </w:tc>
        <w:tc>
          <w:tcPr>
            <w:tcW w:w="1479" w:type="pct"/>
            <w:tcBorders>
              <w:top w:val="single" w:sz="8" w:space="0" w:color="auto"/>
              <w:left w:val="nil"/>
              <w:bottom w:val="single" w:sz="8" w:space="0" w:color="auto"/>
              <w:right w:val="single" w:sz="4" w:space="0" w:color="auto"/>
            </w:tcBorders>
            <w:noWrap/>
            <w:vAlign w:val="bottom"/>
          </w:tcPr>
          <w:p w:rsidR="00811725" w:rsidRPr="001A2CE6" w:rsidRDefault="00811725" w:rsidP="00035A78">
            <w:pPr>
              <w:jc w:val="center"/>
              <w:rPr>
                <w:rFonts w:ascii="Arial" w:hAnsi="Arial" w:cs="Arial"/>
                <w:sz w:val="20"/>
              </w:rPr>
            </w:pPr>
            <w:r w:rsidRPr="001A2CE6">
              <w:rPr>
                <w:rFonts w:ascii="Arial" w:hAnsi="Arial" w:cs="Arial"/>
                <w:sz w:val="20"/>
              </w:rPr>
              <w:t>Sektor</w:t>
            </w:r>
          </w:p>
        </w:tc>
        <w:tc>
          <w:tcPr>
            <w:tcW w:w="1172" w:type="pct"/>
            <w:tcBorders>
              <w:top w:val="single" w:sz="8" w:space="0" w:color="auto"/>
              <w:left w:val="single" w:sz="4" w:space="0" w:color="auto"/>
              <w:bottom w:val="single" w:sz="8" w:space="0" w:color="auto"/>
              <w:right w:val="single" w:sz="4" w:space="0" w:color="auto"/>
            </w:tcBorders>
            <w:noWrap/>
            <w:vAlign w:val="center"/>
          </w:tcPr>
          <w:p w:rsidR="00811725" w:rsidRPr="001A2CE6" w:rsidRDefault="00811725" w:rsidP="00035A78">
            <w:pPr>
              <w:jc w:val="center"/>
              <w:rPr>
                <w:rFonts w:ascii="Arial" w:hAnsi="Arial" w:cs="Arial"/>
                <w:sz w:val="20"/>
              </w:rPr>
            </w:pPr>
            <w:r w:rsidRPr="001A2CE6">
              <w:rPr>
                <w:rFonts w:ascii="Arial" w:hAnsi="Arial" w:cs="Arial"/>
                <w:bCs/>
                <w:sz w:val="20"/>
              </w:rPr>
              <w:t>Ocenjena višina potrebnih državnih sredstev</w:t>
            </w:r>
            <w:r w:rsidRPr="001A2CE6">
              <w:rPr>
                <w:rFonts w:ascii="Arial" w:hAnsi="Arial" w:cs="Arial"/>
                <w:sz w:val="20"/>
              </w:rPr>
              <w:t xml:space="preserve">  v letu 2019</w:t>
            </w:r>
          </w:p>
        </w:tc>
        <w:tc>
          <w:tcPr>
            <w:tcW w:w="1017" w:type="pct"/>
            <w:tcBorders>
              <w:top w:val="single" w:sz="8" w:space="0" w:color="auto"/>
              <w:left w:val="single" w:sz="4" w:space="0" w:color="auto"/>
              <w:bottom w:val="single" w:sz="8" w:space="0" w:color="auto"/>
              <w:right w:val="single" w:sz="4" w:space="0" w:color="auto"/>
            </w:tcBorders>
            <w:noWrap/>
            <w:vAlign w:val="center"/>
          </w:tcPr>
          <w:p w:rsidR="00811725" w:rsidRPr="001A2CE6" w:rsidRDefault="00811725" w:rsidP="00035A78">
            <w:pPr>
              <w:jc w:val="center"/>
              <w:rPr>
                <w:rFonts w:ascii="Arial" w:hAnsi="Arial" w:cs="Arial"/>
                <w:sz w:val="20"/>
              </w:rPr>
            </w:pPr>
            <w:r w:rsidRPr="001A2CE6">
              <w:rPr>
                <w:rFonts w:ascii="Arial" w:hAnsi="Arial" w:cs="Arial"/>
                <w:bCs/>
                <w:sz w:val="20"/>
              </w:rPr>
              <w:t>Ocenjena skupna višina potrebnih državnih sredstev</w:t>
            </w:r>
            <w:r w:rsidRPr="001A2CE6">
              <w:rPr>
                <w:rFonts w:ascii="Arial" w:hAnsi="Arial" w:cs="Arial"/>
                <w:sz w:val="20"/>
              </w:rPr>
              <w:t xml:space="preserve"> v letih 2020</w:t>
            </w:r>
            <w:r w:rsidRPr="00832E0D">
              <w:rPr>
                <w:rFonts w:ascii="Arial" w:hAnsi="Arial" w:cs="Arial"/>
                <w:sz w:val="20"/>
              </w:rPr>
              <w:t>-2021</w:t>
            </w:r>
          </w:p>
        </w:tc>
        <w:tc>
          <w:tcPr>
            <w:tcW w:w="1092" w:type="pct"/>
            <w:tcBorders>
              <w:top w:val="single" w:sz="8" w:space="0" w:color="auto"/>
              <w:left w:val="single" w:sz="4" w:space="0" w:color="auto"/>
              <w:bottom w:val="single" w:sz="8" w:space="0" w:color="auto"/>
              <w:right w:val="single" w:sz="6" w:space="0" w:color="auto"/>
            </w:tcBorders>
            <w:noWrap/>
            <w:vAlign w:val="center"/>
          </w:tcPr>
          <w:p w:rsidR="00811725" w:rsidRPr="001A2CE6" w:rsidRDefault="00811725" w:rsidP="00035A78">
            <w:pPr>
              <w:jc w:val="center"/>
              <w:rPr>
                <w:rFonts w:ascii="Arial" w:hAnsi="Arial" w:cs="Arial"/>
                <w:sz w:val="20"/>
              </w:rPr>
            </w:pPr>
            <w:r w:rsidRPr="001A2CE6">
              <w:rPr>
                <w:rFonts w:ascii="Arial" w:hAnsi="Arial" w:cs="Arial"/>
                <w:bCs/>
                <w:sz w:val="20"/>
              </w:rPr>
              <w:t>Ocenjena višina potrebnih državnih sredstev</w:t>
            </w:r>
            <w:r w:rsidRPr="001A2CE6">
              <w:rPr>
                <w:rFonts w:ascii="Arial" w:hAnsi="Arial" w:cs="Arial"/>
                <w:sz w:val="20"/>
              </w:rPr>
              <w:t xml:space="preserve"> skupaj </w:t>
            </w:r>
          </w:p>
        </w:tc>
      </w:tr>
      <w:tr w:rsidR="00753C3C" w:rsidRPr="001A2CE6" w:rsidTr="00965035">
        <w:trPr>
          <w:trHeight w:val="288"/>
        </w:trPr>
        <w:tc>
          <w:tcPr>
            <w:tcW w:w="240" w:type="pct"/>
            <w:tcBorders>
              <w:top w:val="single" w:sz="8" w:space="0" w:color="auto"/>
              <w:left w:val="single" w:sz="8" w:space="0" w:color="auto"/>
              <w:bottom w:val="single" w:sz="4" w:space="0" w:color="auto"/>
              <w:right w:val="single" w:sz="4" w:space="0" w:color="auto"/>
            </w:tcBorders>
            <w:noWrap/>
            <w:vAlign w:val="bottom"/>
          </w:tcPr>
          <w:p w:rsidR="00753C3C" w:rsidRPr="001A2CE6" w:rsidRDefault="00753C3C" w:rsidP="00035A78">
            <w:pPr>
              <w:jc w:val="right"/>
              <w:rPr>
                <w:rFonts w:ascii="Arial" w:hAnsi="Arial" w:cs="Arial"/>
                <w:sz w:val="20"/>
              </w:rPr>
            </w:pPr>
            <w:r w:rsidRPr="001A2CE6">
              <w:rPr>
                <w:rFonts w:ascii="Arial" w:hAnsi="Arial" w:cs="Arial"/>
                <w:sz w:val="20"/>
              </w:rPr>
              <w:t>1</w:t>
            </w:r>
          </w:p>
        </w:tc>
        <w:tc>
          <w:tcPr>
            <w:tcW w:w="1479" w:type="pct"/>
            <w:tcBorders>
              <w:top w:val="single" w:sz="8" w:space="0" w:color="auto"/>
              <w:left w:val="nil"/>
              <w:bottom w:val="single" w:sz="4" w:space="0" w:color="auto"/>
              <w:right w:val="single" w:sz="4" w:space="0" w:color="auto"/>
            </w:tcBorders>
            <w:noWrap/>
            <w:vAlign w:val="bottom"/>
          </w:tcPr>
          <w:p w:rsidR="00753C3C" w:rsidRPr="001A2CE6" w:rsidRDefault="00753C3C" w:rsidP="00035A78">
            <w:pPr>
              <w:rPr>
                <w:rFonts w:ascii="Arial" w:hAnsi="Arial" w:cs="Arial"/>
                <w:sz w:val="20"/>
              </w:rPr>
            </w:pPr>
            <w:r w:rsidRPr="001A2CE6">
              <w:rPr>
                <w:rFonts w:ascii="Arial" w:hAnsi="Arial" w:cs="Arial"/>
                <w:sz w:val="20"/>
              </w:rPr>
              <w:t>Sektor območja Mure</w:t>
            </w:r>
          </w:p>
        </w:tc>
        <w:tc>
          <w:tcPr>
            <w:tcW w:w="1172" w:type="pct"/>
            <w:tcBorders>
              <w:top w:val="single" w:sz="8" w:space="0" w:color="auto"/>
              <w:left w:val="single" w:sz="4" w:space="0" w:color="auto"/>
              <w:bottom w:val="single" w:sz="4" w:space="0" w:color="auto"/>
              <w:right w:val="single" w:sz="4" w:space="0" w:color="auto"/>
            </w:tcBorders>
            <w:vAlign w:val="center"/>
          </w:tcPr>
          <w:p w:rsidR="00753C3C" w:rsidRDefault="00753C3C">
            <w:pPr>
              <w:jc w:val="right"/>
              <w:rPr>
                <w:rFonts w:ascii="Arial" w:hAnsi="Arial" w:cs="Arial"/>
                <w:color w:val="000000"/>
                <w:sz w:val="20"/>
              </w:rPr>
            </w:pPr>
            <w:r>
              <w:rPr>
                <w:rFonts w:ascii="Arial" w:hAnsi="Arial" w:cs="Arial"/>
                <w:color w:val="000000"/>
                <w:sz w:val="20"/>
              </w:rPr>
              <w:t>21.300</w:t>
            </w:r>
          </w:p>
        </w:tc>
        <w:tc>
          <w:tcPr>
            <w:tcW w:w="1017" w:type="pct"/>
            <w:tcBorders>
              <w:top w:val="single" w:sz="8" w:space="0" w:color="auto"/>
              <w:left w:val="single" w:sz="4" w:space="0" w:color="auto"/>
              <w:bottom w:val="single" w:sz="4" w:space="0" w:color="auto"/>
              <w:right w:val="single" w:sz="4" w:space="0" w:color="auto"/>
            </w:tcBorders>
            <w:noWrap/>
            <w:vAlign w:val="center"/>
          </w:tcPr>
          <w:p w:rsidR="00753C3C" w:rsidRDefault="00753C3C" w:rsidP="00EC463C">
            <w:pPr>
              <w:jc w:val="right"/>
              <w:rPr>
                <w:rFonts w:ascii="Arial" w:hAnsi="Arial" w:cs="Arial"/>
                <w:color w:val="000000"/>
                <w:sz w:val="20"/>
              </w:rPr>
            </w:pPr>
            <w:r>
              <w:rPr>
                <w:rFonts w:ascii="Arial" w:hAnsi="Arial" w:cs="Arial"/>
                <w:color w:val="000000"/>
                <w:sz w:val="20"/>
              </w:rPr>
              <w:t>22.700</w:t>
            </w:r>
          </w:p>
        </w:tc>
        <w:tc>
          <w:tcPr>
            <w:tcW w:w="1092" w:type="pct"/>
            <w:tcBorders>
              <w:top w:val="single" w:sz="8" w:space="0" w:color="auto"/>
              <w:left w:val="single" w:sz="4" w:space="0" w:color="auto"/>
              <w:bottom w:val="single" w:sz="4" w:space="0" w:color="auto"/>
              <w:right w:val="single" w:sz="6" w:space="0" w:color="auto"/>
            </w:tcBorders>
            <w:noWrap/>
            <w:vAlign w:val="bottom"/>
          </w:tcPr>
          <w:p w:rsidR="00753C3C" w:rsidRPr="00753C3C" w:rsidRDefault="00753C3C">
            <w:pPr>
              <w:jc w:val="right"/>
              <w:rPr>
                <w:rFonts w:ascii="Arial" w:hAnsi="Arial" w:cs="Arial"/>
                <w:color w:val="000000"/>
                <w:sz w:val="20"/>
              </w:rPr>
            </w:pPr>
            <w:r w:rsidRPr="00753C3C">
              <w:rPr>
                <w:rFonts w:ascii="Arial" w:hAnsi="Arial" w:cs="Arial"/>
                <w:color w:val="000000"/>
                <w:sz w:val="20"/>
              </w:rPr>
              <w:t>44.000</w:t>
            </w:r>
          </w:p>
        </w:tc>
      </w:tr>
      <w:tr w:rsidR="00753C3C" w:rsidRPr="001A2CE6" w:rsidTr="00965035">
        <w:trPr>
          <w:trHeight w:val="288"/>
        </w:trPr>
        <w:tc>
          <w:tcPr>
            <w:tcW w:w="240" w:type="pct"/>
            <w:tcBorders>
              <w:top w:val="single" w:sz="4" w:space="0" w:color="auto"/>
              <w:left w:val="single" w:sz="8" w:space="0" w:color="auto"/>
              <w:bottom w:val="single" w:sz="8" w:space="0" w:color="auto"/>
              <w:right w:val="single" w:sz="4" w:space="0" w:color="auto"/>
            </w:tcBorders>
            <w:noWrap/>
            <w:vAlign w:val="bottom"/>
          </w:tcPr>
          <w:p w:rsidR="00753C3C" w:rsidRPr="001A2CE6" w:rsidRDefault="00753C3C" w:rsidP="00035A78">
            <w:pPr>
              <w:jc w:val="right"/>
              <w:rPr>
                <w:rFonts w:ascii="Arial" w:hAnsi="Arial" w:cs="Arial"/>
                <w:sz w:val="20"/>
              </w:rPr>
            </w:pPr>
            <w:r w:rsidRPr="001A2CE6">
              <w:rPr>
                <w:rFonts w:ascii="Arial" w:hAnsi="Arial" w:cs="Arial"/>
                <w:sz w:val="20"/>
              </w:rPr>
              <w:t>2</w:t>
            </w:r>
          </w:p>
        </w:tc>
        <w:tc>
          <w:tcPr>
            <w:tcW w:w="1479" w:type="pct"/>
            <w:tcBorders>
              <w:top w:val="single" w:sz="4" w:space="0" w:color="auto"/>
              <w:left w:val="nil"/>
              <w:bottom w:val="single" w:sz="8" w:space="0" w:color="auto"/>
              <w:right w:val="single" w:sz="4" w:space="0" w:color="auto"/>
            </w:tcBorders>
            <w:noWrap/>
            <w:vAlign w:val="bottom"/>
          </w:tcPr>
          <w:p w:rsidR="00753C3C" w:rsidRPr="001A2CE6" w:rsidRDefault="00753C3C" w:rsidP="00035A78">
            <w:pPr>
              <w:rPr>
                <w:rFonts w:ascii="Arial" w:hAnsi="Arial" w:cs="Arial"/>
                <w:sz w:val="20"/>
              </w:rPr>
            </w:pPr>
            <w:r w:rsidRPr="001A2CE6">
              <w:rPr>
                <w:rFonts w:ascii="Arial" w:hAnsi="Arial" w:cs="Arial"/>
                <w:sz w:val="20"/>
              </w:rPr>
              <w:t>Sektor območja Drave</w:t>
            </w:r>
          </w:p>
        </w:tc>
        <w:tc>
          <w:tcPr>
            <w:tcW w:w="1172" w:type="pct"/>
            <w:tcBorders>
              <w:top w:val="single" w:sz="4" w:space="0" w:color="auto"/>
              <w:left w:val="single" w:sz="4" w:space="0" w:color="auto"/>
              <w:bottom w:val="single" w:sz="8" w:space="0" w:color="auto"/>
              <w:right w:val="single" w:sz="4" w:space="0" w:color="auto"/>
            </w:tcBorders>
            <w:noWrap/>
            <w:vAlign w:val="center"/>
          </w:tcPr>
          <w:p w:rsidR="00753C3C" w:rsidRDefault="00753C3C" w:rsidP="00EC463C">
            <w:pPr>
              <w:jc w:val="right"/>
              <w:rPr>
                <w:rFonts w:ascii="Arial" w:hAnsi="Arial" w:cs="Arial"/>
                <w:color w:val="000000"/>
                <w:sz w:val="20"/>
              </w:rPr>
            </w:pPr>
            <w:r>
              <w:rPr>
                <w:rFonts w:ascii="Arial" w:hAnsi="Arial" w:cs="Arial"/>
                <w:color w:val="000000"/>
                <w:sz w:val="20"/>
              </w:rPr>
              <w:t>558.700</w:t>
            </w:r>
          </w:p>
        </w:tc>
        <w:tc>
          <w:tcPr>
            <w:tcW w:w="1017" w:type="pct"/>
            <w:tcBorders>
              <w:top w:val="single" w:sz="4" w:space="0" w:color="auto"/>
              <w:left w:val="single" w:sz="4" w:space="0" w:color="auto"/>
              <w:bottom w:val="single" w:sz="8" w:space="0" w:color="auto"/>
              <w:right w:val="single" w:sz="4" w:space="0" w:color="auto"/>
            </w:tcBorders>
            <w:noWrap/>
            <w:vAlign w:val="center"/>
          </w:tcPr>
          <w:p w:rsidR="00753C3C" w:rsidRDefault="00753C3C">
            <w:pPr>
              <w:jc w:val="right"/>
              <w:rPr>
                <w:rFonts w:ascii="Arial" w:hAnsi="Arial" w:cs="Arial"/>
                <w:color w:val="000000"/>
                <w:sz w:val="20"/>
              </w:rPr>
            </w:pPr>
            <w:r>
              <w:rPr>
                <w:rFonts w:ascii="Arial" w:hAnsi="Arial" w:cs="Arial"/>
                <w:color w:val="000000"/>
                <w:sz w:val="20"/>
              </w:rPr>
              <w:t>597.300</w:t>
            </w:r>
          </w:p>
        </w:tc>
        <w:tc>
          <w:tcPr>
            <w:tcW w:w="1092" w:type="pct"/>
            <w:tcBorders>
              <w:top w:val="single" w:sz="4" w:space="0" w:color="auto"/>
              <w:left w:val="single" w:sz="4" w:space="0" w:color="auto"/>
              <w:bottom w:val="single" w:sz="8" w:space="0" w:color="auto"/>
              <w:right w:val="single" w:sz="6" w:space="0" w:color="auto"/>
            </w:tcBorders>
            <w:noWrap/>
            <w:vAlign w:val="bottom"/>
          </w:tcPr>
          <w:p w:rsidR="00753C3C" w:rsidRPr="00753C3C" w:rsidRDefault="00753C3C">
            <w:pPr>
              <w:jc w:val="right"/>
              <w:rPr>
                <w:rFonts w:ascii="Arial" w:hAnsi="Arial" w:cs="Arial"/>
                <w:color w:val="000000"/>
                <w:sz w:val="20"/>
              </w:rPr>
            </w:pPr>
            <w:r w:rsidRPr="00753C3C">
              <w:rPr>
                <w:rFonts w:ascii="Arial" w:hAnsi="Arial" w:cs="Arial"/>
                <w:color w:val="000000"/>
                <w:sz w:val="20"/>
              </w:rPr>
              <w:t>1.156.000</w:t>
            </w:r>
          </w:p>
        </w:tc>
      </w:tr>
      <w:tr w:rsidR="00811725" w:rsidRPr="001A2CE6" w:rsidTr="00965035">
        <w:trPr>
          <w:trHeight w:val="300"/>
        </w:trPr>
        <w:tc>
          <w:tcPr>
            <w:tcW w:w="240" w:type="pct"/>
            <w:tcBorders>
              <w:top w:val="single" w:sz="8" w:space="0" w:color="auto"/>
              <w:left w:val="single" w:sz="8" w:space="0" w:color="auto"/>
              <w:bottom w:val="single" w:sz="4" w:space="0" w:color="auto"/>
              <w:right w:val="single" w:sz="4" w:space="0" w:color="auto"/>
            </w:tcBorders>
            <w:noWrap/>
            <w:vAlign w:val="bottom"/>
          </w:tcPr>
          <w:p w:rsidR="00811725" w:rsidRPr="001A2CE6" w:rsidRDefault="00811725" w:rsidP="00035A78">
            <w:pPr>
              <w:rPr>
                <w:rFonts w:ascii="Arial" w:hAnsi="Arial" w:cs="Arial"/>
                <w:sz w:val="20"/>
              </w:rPr>
            </w:pPr>
          </w:p>
        </w:tc>
        <w:tc>
          <w:tcPr>
            <w:tcW w:w="1479" w:type="pct"/>
            <w:tcBorders>
              <w:top w:val="single" w:sz="8" w:space="0" w:color="auto"/>
              <w:left w:val="nil"/>
              <w:bottom w:val="single" w:sz="4" w:space="0" w:color="auto"/>
              <w:right w:val="single" w:sz="8" w:space="0" w:color="auto"/>
            </w:tcBorders>
            <w:noWrap/>
            <w:vAlign w:val="bottom"/>
          </w:tcPr>
          <w:p w:rsidR="00811725" w:rsidRPr="001A2CE6" w:rsidRDefault="00811725" w:rsidP="00035A78">
            <w:pPr>
              <w:rPr>
                <w:rFonts w:ascii="Arial" w:hAnsi="Arial" w:cs="Arial"/>
                <w:sz w:val="20"/>
              </w:rPr>
            </w:pPr>
            <w:r w:rsidRPr="001A2CE6">
              <w:rPr>
                <w:rFonts w:ascii="Arial" w:hAnsi="Arial" w:cs="Arial"/>
                <w:sz w:val="20"/>
              </w:rPr>
              <w:t>SKUPAJ:</w:t>
            </w:r>
          </w:p>
        </w:tc>
        <w:tc>
          <w:tcPr>
            <w:tcW w:w="1172" w:type="pct"/>
            <w:tcBorders>
              <w:top w:val="single" w:sz="8" w:space="0" w:color="auto"/>
              <w:left w:val="nil"/>
              <w:bottom w:val="single" w:sz="4" w:space="0" w:color="auto"/>
              <w:right w:val="single" w:sz="4" w:space="0" w:color="auto"/>
            </w:tcBorders>
            <w:noWrap/>
            <w:vAlign w:val="bottom"/>
          </w:tcPr>
          <w:p w:rsidR="00811725" w:rsidRPr="001A2CE6" w:rsidRDefault="003B0D07" w:rsidP="003B0D07">
            <w:pPr>
              <w:jc w:val="right"/>
              <w:rPr>
                <w:rFonts w:ascii="Arial" w:hAnsi="Arial" w:cs="Arial"/>
                <w:b/>
                <w:sz w:val="20"/>
              </w:rPr>
            </w:pPr>
            <w:r>
              <w:rPr>
                <w:rFonts w:ascii="Arial" w:hAnsi="Arial" w:cs="Arial"/>
                <w:b/>
                <w:sz w:val="20"/>
              </w:rPr>
              <w:t>580</w:t>
            </w:r>
            <w:r w:rsidR="00811725" w:rsidRPr="001A2CE6">
              <w:rPr>
                <w:rFonts w:ascii="Arial" w:hAnsi="Arial" w:cs="Arial"/>
                <w:b/>
                <w:sz w:val="20"/>
              </w:rPr>
              <w:t>.000</w:t>
            </w:r>
          </w:p>
        </w:tc>
        <w:tc>
          <w:tcPr>
            <w:tcW w:w="1017" w:type="pct"/>
            <w:tcBorders>
              <w:top w:val="single" w:sz="8" w:space="0" w:color="auto"/>
              <w:left w:val="nil"/>
              <w:bottom w:val="single" w:sz="4" w:space="0" w:color="auto"/>
              <w:right w:val="single" w:sz="4" w:space="0" w:color="auto"/>
            </w:tcBorders>
            <w:noWrap/>
            <w:vAlign w:val="bottom"/>
          </w:tcPr>
          <w:p w:rsidR="00811725" w:rsidRPr="001A2CE6" w:rsidRDefault="003B0D07" w:rsidP="00035A78">
            <w:pPr>
              <w:jc w:val="right"/>
              <w:rPr>
                <w:rFonts w:ascii="Arial" w:hAnsi="Arial" w:cs="Arial"/>
                <w:b/>
                <w:sz w:val="20"/>
              </w:rPr>
            </w:pPr>
            <w:r>
              <w:rPr>
                <w:rFonts w:ascii="Arial" w:hAnsi="Arial" w:cs="Arial"/>
                <w:b/>
                <w:sz w:val="20"/>
              </w:rPr>
              <w:t>620</w:t>
            </w:r>
            <w:r w:rsidR="00811725" w:rsidRPr="001A2CE6">
              <w:rPr>
                <w:rFonts w:ascii="Arial" w:hAnsi="Arial" w:cs="Arial"/>
                <w:b/>
                <w:sz w:val="20"/>
              </w:rPr>
              <w:t>.000</w:t>
            </w:r>
          </w:p>
        </w:tc>
        <w:tc>
          <w:tcPr>
            <w:tcW w:w="1092" w:type="pct"/>
            <w:tcBorders>
              <w:top w:val="single" w:sz="8" w:space="0" w:color="auto"/>
              <w:left w:val="nil"/>
              <w:bottom w:val="single" w:sz="4" w:space="0" w:color="auto"/>
              <w:right w:val="single" w:sz="8" w:space="0" w:color="auto"/>
            </w:tcBorders>
            <w:noWrap/>
            <w:vAlign w:val="bottom"/>
          </w:tcPr>
          <w:p w:rsidR="00811725" w:rsidRPr="001A2CE6" w:rsidRDefault="00811725" w:rsidP="00035A78">
            <w:pPr>
              <w:jc w:val="right"/>
              <w:rPr>
                <w:rFonts w:ascii="Arial" w:hAnsi="Arial" w:cs="Arial"/>
                <w:b/>
                <w:sz w:val="20"/>
              </w:rPr>
            </w:pPr>
            <w:r w:rsidRPr="001A2CE6">
              <w:rPr>
                <w:rFonts w:ascii="Arial" w:hAnsi="Arial" w:cs="Arial"/>
                <w:b/>
                <w:sz w:val="20"/>
              </w:rPr>
              <w:t>1.</w:t>
            </w:r>
            <w:r w:rsidR="003B0D07">
              <w:rPr>
                <w:rFonts w:ascii="Arial" w:hAnsi="Arial" w:cs="Arial"/>
                <w:b/>
                <w:sz w:val="20"/>
              </w:rPr>
              <w:t>2</w:t>
            </w:r>
            <w:r w:rsidRPr="001A2CE6">
              <w:rPr>
                <w:rFonts w:ascii="Arial" w:hAnsi="Arial" w:cs="Arial"/>
                <w:b/>
                <w:sz w:val="20"/>
              </w:rPr>
              <w:t>00.000</w:t>
            </w:r>
          </w:p>
        </w:tc>
      </w:tr>
    </w:tbl>
    <w:p w:rsidR="00811725" w:rsidRPr="003839F6" w:rsidRDefault="00811725" w:rsidP="00811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1A5BDA" w:rsidRPr="003839F6" w:rsidRDefault="001A5BDA" w:rsidP="001A5BDA">
      <w:pPr>
        <w:rPr>
          <w:rFonts w:ascii="Arial" w:hAnsi="Arial" w:cs="Arial"/>
          <w:sz w:val="20"/>
        </w:rPr>
      </w:pPr>
      <w:r w:rsidRPr="003839F6">
        <w:rPr>
          <w:rFonts w:ascii="Arial" w:hAnsi="Arial" w:cs="Arial"/>
          <w:sz w:val="20"/>
        </w:rPr>
        <w:t>Preglednica 2</w:t>
      </w:r>
      <w:r w:rsidR="00811725">
        <w:rPr>
          <w:rFonts w:ascii="Arial" w:hAnsi="Arial" w:cs="Arial"/>
          <w:sz w:val="20"/>
        </w:rPr>
        <w:t>.2</w:t>
      </w:r>
      <w:r w:rsidRPr="003839F6">
        <w:rPr>
          <w:rFonts w:ascii="Arial" w:hAnsi="Arial" w:cs="Arial"/>
          <w:sz w:val="20"/>
        </w:rPr>
        <w:t xml:space="preserve">: Pregled potrebnih sredstev po </w:t>
      </w:r>
      <w:r>
        <w:rPr>
          <w:rFonts w:ascii="Arial" w:hAnsi="Arial" w:cs="Arial"/>
          <w:sz w:val="20"/>
        </w:rPr>
        <w:t>sektorjih</w:t>
      </w:r>
      <w:r w:rsidR="00811725">
        <w:rPr>
          <w:rFonts w:ascii="Arial" w:hAnsi="Arial" w:cs="Arial"/>
          <w:sz w:val="20"/>
        </w:rPr>
        <w:t xml:space="preserve"> -</w:t>
      </w:r>
      <w:r w:rsidR="00811725" w:rsidRPr="00811725">
        <w:rPr>
          <w:rFonts w:ascii="Arial" w:hAnsi="Arial" w:cs="Arial"/>
          <w:sz w:val="20"/>
        </w:rPr>
        <w:t xml:space="preserve"> </w:t>
      </w:r>
      <w:r w:rsidR="00811725" w:rsidRPr="000C4543">
        <w:rPr>
          <w:rFonts w:ascii="Arial" w:hAnsi="Arial" w:cs="Arial"/>
          <w:sz w:val="20"/>
        </w:rPr>
        <w:t>neurj</w:t>
      </w:r>
      <w:r w:rsidR="00811725">
        <w:rPr>
          <w:rFonts w:ascii="Arial" w:hAnsi="Arial" w:cs="Arial"/>
          <w:sz w:val="20"/>
        </w:rPr>
        <w:t>e</w:t>
      </w:r>
      <w:r w:rsidR="00811725" w:rsidRPr="000C4543">
        <w:rPr>
          <w:rFonts w:ascii="Arial" w:hAnsi="Arial" w:cs="Arial"/>
          <w:sz w:val="20"/>
        </w:rPr>
        <w:t xml:space="preserve"> s poplavami in točo 8. junija 2018</w:t>
      </w:r>
      <w:r w:rsidRPr="003839F6">
        <w:rPr>
          <w:rFonts w:ascii="Arial" w:hAnsi="Arial" w:cs="Arial"/>
          <w:sz w:val="20"/>
        </w:rPr>
        <w:t>:</w:t>
      </w:r>
    </w:p>
    <w:tbl>
      <w:tblPr>
        <w:tblW w:w="4924" w:type="pct"/>
        <w:tblInd w:w="70" w:type="dxa"/>
        <w:tblLayout w:type="fixed"/>
        <w:tblCellMar>
          <w:left w:w="70" w:type="dxa"/>
          <w:right w:w="70" w:type="dxa"/>
        </w:tblCellMar>
        <w:tblLook w:val="0000" w:firstRow="0" w:lastRow="0" w:firstColumn="0" w:lastColumn="0" w:noHBand="0" w:noVBand="0"/>
      </w:tblPr>
      <w:tblGrid>
        <w:gridCol w:w="436"/>
        <w:gridCol w:w="2827"/>
        <w:gridCol w:w="1983"/>
        <w:gridCol w:w="1845"/>
        <w:gridCol w:w="1981"/>
      </w:tblGrid>
      <w:tr w:rsidR="000D530D" w:rsidRPr="003839F6" w:rsidTr="000D530D">
        <w:trPr>
          <w:trHeight w:val="300"/>
        </w:trPr>
        <w:tc>
          <w:tcPr>
            <w:tcW w:w="240" w:type="pct"/>
            <w:tcBorders>
              <w:top w:val="single" w:sz="8" w:space="0" w:color="auto"/>
              <w:left w:val="single" w:sz="8" w:space="0" w:color="auto"/>
              <w:bottom w:val="single" w:sz="8" w:space="0" w:color="auto"/>
              <w:right w:val="single" w:sz="4" w:space="0" w:color="auto"/>
            </w:tcBorders>
            <w:noWrap/>
            <w:vAlign w:val="bottom"/>
          </w:tcPr>
          <w:p w:rsidR="000D530D" w:rsidRPr="003839F6" w:rsidRDefault="000D530D" w:rsidP="008960C9">
            <w:pPr>
              <w:jc w:val="center"/>
              <w:rPr>
                <w:rFonts w:ascii="Arial" w:hAnsi="Arial" w:cs="Arial"/>
                <w:sz w:val="18"/>
                <w:szCs w:val="18"/>
              </w:rPr>
            </w:pPr>
          </w:p>
        </w:tc>
        <w:tc>
          <w:tcPr>
            <w:tcW w:w="1558" w:type="pct"/>
            <w:tcBorders>
              <w:top w:val="single" w:sz="8" w:space="0" w:color="auto"/>
              <w:left w:val="nil"/>
              <w:bottom w:val="single" w:sz="8" w:space="0" w:color="auto"/>
              <w:right w:val="single" w:sz="8" w:space="0" w:color="auto"/>
            </w:tcBorders>
            <w:noWrap/>
            <w:vAlign w:val="bottom"/>
          </w:tcPr>
          <w:p w:rsidR="000D530D" w:rsidRPr="003839F6" w:rsidRDefault="000D530D" w:rsidP="008960C9">
            <w:pPr>
              <w:jc w:val="center"/>
              <w:rPr>
                <w:rFonts w:ascii="Arial" w:hAnsi="Arial" w:cs="Arial"/>
                <w:sz w:val="18"/>
                <w:szCs w:val="18"/>
              </w:rPr>
            </w:pPr>
            <w:r w:rsidRPr="003839F6">
              <w:rPr>
                <w:rFonts w:ascii="Arial" w:hAnsi="Arial" w:cs="Arial"/>
                <w:sz w:val="18"/>
                <w:szCs w:val="18"/>
              </w:rPr>
              <w:t>Sektor</w:t>
            </w:r>
          </w:p>
        </w:tc>
        <w:tc>
          <w:tcPr>
            <w:tcW w:w="1093" w:type="pct"/>
            <w:tcBorders>
              <w:top w:val="single" w:sz="8" w:space="0" w:color="auto"/>
              <w:left w:val="nil"/>
              <w:bottom w:val="single" w:sz="4" w:space="0" w:color="auto"/>
              <w:right w:val="single" w:sz="4" w:space="0" w:color="auto"/>
            </w:tcBorders>
            <w:noWrap/>
            <w:vAlign w:val="center"/>
          </w:tcPr>
          <w:p w:rsidR="000D530D" w:rsidRPr="003839F6" w:rsidRDefault="000D530D" w:rsidP="00C56F67">
            <w:pPr>
              <w:jc w:val="center"/>
              <w:rPr>
                <w:rFonts w:ascii="Arial" w:hAnsi="Arial" w:cs="Arial"/>
                <w:sz w:val="18"/>
                <w:szCs w:val="18"/>
              </w:rPr>
            </w:pPr>
            <w:r w:rsidRPr="003839F6">
              <w:rPr>
                <w:rFonts w:ascii="Arial" w:hAnsi="Arial" w:cs="Arial"/>
                <w:bCs/>
                <w:sz w:val="18"/>
                <w:szCs w:val="18"/>
              </w:rPr>
              <w:t>Ocenjena višina potrebnih državnih sredstev</w:t>
            </w:r>
            <w:r w:rsidRPr="003839F6">
              <w:rPr>
                <w:rFonts w:ascii="Arial" w:hAnsi="Arial" w:cs="Arial"/>
                <w:sz w:val="18"/>
                <w:szCs w:val="18"/>
              </w:rPr>
              <w:t xml:space="preserve">  v letu 201</w:t>
            </w:r>
            <w:r w:rsidR="00C56F67">
              <w:rPr>
                <w:rFonts w:ascii="Arial" w:hAnsi="Arial" w:cs="Arial"/>
                <w:sz w:val="18"/>
                <w:szCs w:val="18"/>
              </w:rPr>
              <w:t>9</w:t>
            </w:r>
          </w:p>
        </w:tc>
        <w:tc>
          <w:tcPr>
            <w:tcW w:w="1017" w:type="pct"/>
            <w:tcBorders>
              <w:top w:val="single" w:sz="8" w:space="0" w:color="auto"/>
              <w:left w:val="nil"/>
              <w:bottom w:val="single" w:sz="4" w:space="0" w:color="auto"/>
              <w:right w:val="single" w:sz="4" w:space="0" w:color="auto"/>
            </w:tcBorders>
            <w:noWrap/>
            <w:vAlign w:val="center"/>
          </w:tcPr>
          <w:p w:rsidR="000D530D" w:rsidRPr="003839F6" w:rsidRDefault="000D530D" w:rsidP="00C56F67">
            <w:pPr>
              <w:jc w:val="center"/>
              <w:rPr>
                <w:rFonts w:ascii="Arial" w:hAnsi="Arial" w:cs="Arial"/>
                <w:sz w:val="18"/>
                <w:szCs w:val="18"/>
              </w:rPr>
            </w:pPr>
            <w:r w:rsidRPr="003839F6">
              <w:rPr>
                <w:rFonts w:ascii="Arial" w:hAnsi="Arial" w:cs="Arial"/>
                <w:bCs/>
                <w:sz w:val="18"/>
                <w:szCs w:val="18"/>
              </w:rPr>
              <w:t xml:space="preserve">Ocenjena </w:t>
            </w:r>
            <w:r w:rsidR="001A5BDA">
              <w:rPr>
                <w:rFonts w:ascii="Arial" w:hAnsi="Arial" w:cs="Arial"/>
                <w:bCs/>
                <w:sz w:val="18"/>
                <w:szCs w:val="18"/>
              </w:rPr>
              <w:t xml:space="preserve">skupna </w:t>
            </w:r>
            <w:r w:rsidRPr="003839F6">
              <w:rPr>
                <w:rFonts w:ascii="Arial" w:hAnsi="Arial" w:cs="Arial"/>
                <w:bCs/>
                <w:sz w:val="18"/>
                <w:szCs w:val="18"/>
              </w:rPr>
              <w:t>višina potrebnih državnih sredstev</w:t>
            </w:r>
            <w:r w:rsidRPr="003839F6">
              <w:rPr>
                <w:rFonts w:ascii="Arial" w:hAnsi="Arial" w:cs="Arial"/>
                <w:sz w:val="18"/>
                <w:szCs w:val="18"/>
              </w:rPr>
              <w:t xml:space="preserve"> v let</w:t>
            </w:r>
            <w:r w:rsidR="001A5BDA">
              <w:rPr>
                <w:rFonts w:ascii="Arial" w:hAnsi="Arial" w:cs="Arial"/>
                <w:sz w:val="18"/>
                <w:szCs w:val="18"/>
              </w:rPr>
              <w:t>ih</w:t>
            </w:r>
            <w:r w:rsidRPr="003839F6">
              <w:rPr>
                <w:rFonts w:ascii="Arial" w:hAnsi="Arial" w:cs="Arial"/>
                <w:sz w:val="18"/>
                <w:szCs w:val="18"/>
              </w:rPr>
              <w:t xml:space="preserve"> 20</w:t>
            </w:r>
            <w:r w:rsidR="00C56F67">
              <w:rPr>
                <w:rFonts w:ascii="Arial" w:hAnsi="Arial" w:cs="Arial"/>
                <w:sz w:val="18"/>
                <w:szCs w:val="18"/>
              </w:rPr>
              <w:t>20</w:t>
            </w:r>
            <w:r w:rsidR="001A5BDA">
              <w:rPr>
                <w:rFonts w:ascii="Arial" w:hAnsi="Arial" w:cs="Arial"/>
                <w:sz w:val="18"/>
                <w:szCs w:val="18"/>
              </w:rPr>
              <w:t>-</w:t>
            </w:r>
            <w:r w:rsidR="001A5BDA" w:rsidRPr="00832E0D">
              <w:rPr>
                <w:rFonts w:ascii="Arial" w:hAnsi="Arial" w:cs="Arial"/>
                <w:sz w:val="18"/>
                <w:szCs w:val="18"/>
              </w:rPr>
              <w:t>202</w:t>
            </w:r>
            <w:r w:rsidR="00C56F67" w:rsidRPr="00832E0D">
              <w:rPr>
                <w:rFonts w:ascii="Arial" w:hAnsi="Arial" w:cs="Arial"/>
                <w:sz w:val="18"/>
                <w:szCs w:val="18"/>
              </w:rPr>
              <w:t>1</w:t>
            </w:r>
          </w:p>
        </w:tc>
        <w:tc>
          <w:tcPr>
            <w:tcW w:w="1092" w:type="pct"/>
            <w:tcBorders>
              <w:top w:val="single" w:sz="8" w:space="0" w:color="auto"/>
              <w:left w:val="nil"/>
              <w:bottom w:val="single" w:sz="4" w:space="0" w:color="auto"/>
              <w:right w:val="single" w:sz="8" w:space="0" w:color="auto"/>
            </w:tcBorders>
            <w:noWrap/>
            <w:vAlign w:val="center"/>
          </w:tcPr>
          <w:p w:rsidR="000D530D" w:rsidRPr="003839F6" w:rsidRDefault="000D530D" w:rsidP="00616DB8">
            <w:pPr>
              <w:jc w:val="center"/>
              <w:rPr>
                <w:rFonts w:ascii="Arial" w:hAnsi="Arial" w:cs="Arial"/>
                <w:sz w:val="18"/>
                <w:szCs w:val="18"/>
              </w:rPr>
            </w:pPr>
            <w:r w:rsidRPr="003839F6">
              <w:rPr>
                <w:rFonts w:ascii="Arial" w:hAnsi="Arial" w:cs="Arial"/>
                <w:bCs/>
                <w:sz w:val="18"/>
                <w:szCs w:val="18"/>
              </w:rPr>
              <w:t>Ocenjena višina potrebnih državnih sredstev</w:t>
            </w:r>
            <w:r w:rsidRPr="003839F6">
              <w:rPr>
                <w:rFonts w:ascii="Arial" w:hAnsi="Arial" w:cs="Arial"/>
                <w:sz w:val="18"/>
                <w:szCs w:val="18"/>
              </w:rPr>
              <w:t xml:space="preserve"> skupaj </w:t>
            </w:r>
          </w:p>
        </w:tc>
      </w:tr>
      <w:tr w:rsidR="00EC463C" w:rsidRPr="000736ED" w:rsidTr="00035A78">
        <w:trPr>
          <w:trHeight w:val="288"/>
        </w:trPr>
        <w:tc>
          <w:tcPr>
            <w:tcW w:w="240" w:type="pct"/>
            <w:tcBorders>
              <w:top w:val="nil"/>
              <w:left w:val="single" w:sz="8" w:space="0" w:color="auto"/>
              <w:bottom w:val="single" w:sz="4" w:space="0" w:color="auto"/>
              <w:right w:val="single" w:sz="4" w:space="0" w:color="auto"/>
            </w:tcBorders>
            <w:noWrap/>
            <w:vAlign w:val="bottom"/>
          </w:tcPr>
          <w:p w:rsidR="00EC463C" w:rsidRPr="005606D3" w:rsidRDefault="00EC463C" w:rsidP="008960C9">
            <w:pPr>
              <w:jc w:val="right"/>
              <w:rPr>
                <w:rFonts w:ascii="Arial" w:hAnsi="Arial" w:cs="Arial"/>
                <w:sz w:val="20"/>
              </w:rPr>
            </w:pPr>
            <w:r w:rsidRPr="005606D3">
              <w:rPr>
                <w:rFonts w:ascii="Arial" w:hAnsi="Arial" w:cs="Arial"/>
                <w:sz w:val="20"/>
              </w:rPr>
              <w:t>1</w:t>
            </w:r>
          </w:p>
        </w:tc>
        <w:tc>
          <w:tcPr>
            <w:tcW w:w="1558" w:type="pct"/>
            <w:tcBorders>
              <w:top w:val="nil"/>
              <w:left w:val="nil"/>
              <w:bottom w:val="single" w:sz="4" w:space="0" w:color="auto"/>
              <w:right w:val="single" w:sz="4" w:space="0" w:color="auto"/>
            </w:tcBorders>
            <w:noWrap/>
            <w:vAlign w:val="bottom"/>
          </w:tcPr>
          <w:p w:rsidR="00EC463C" w:rsidRPr="005606D3" w:rsidRDefault="00EC463C" w:rsidP="000736ED">
            <w:pPr>
              <w:rPr>
                <w:rFonts w:ascii="Arial" w:hAnsi="Arial" w:cs="Arial"/>
                <w:sz w:val="20"/>
              </w:rPr>
            </w:pPr>
            <w:r w:rsidRPr="005606D3">
              <w:rPr>
                <w:rFonts w:ascii="Arial" w:hAnsi="Arial" w:cs="Arial"/>
                <w:sz w:val="20"/>
              </w:rPr>
              <w:t>Sektor območja Mure</w:t>
            </w:r>
          </w:p>
        </w:tc>
        <w:tc>
          <w:tcPr>
            <w:tcW w:w="1093" w:type="pct"/>
            <w:tcBorders>
              <w:top w:val="single" w:sz="4" w:space="0" w:color="auto"/>
              <w:left w:val="single" w:sz="4" w:space="0" w:color="auto"/>
              <w:bottom w:val="single" w:sz="4" w:space="0" w:color="auto"/>
              <w:right w:val="single" w:sz="4" w:space="0" w:color="auto"/>
            </w:tcBorders>
            <w:vAlign w:val="center"/>
          </w:tcPr>
          <w:p w:rsidR="00EC463C" w:rsidRDefault="00EC463C" w:rsidP="00EC463C">
            <w:pPr>
              <w:jc w:val="right"/>
              <w:rPr>
                <w:rFonts w:ascii="Arial" w:hAnsi="Arial" w:cs="Arial"/>
                <w:color w:val="000000"/>
                <w:sz w:val="20"/>
              </w:rPr>
            </w:pPr>
            <w:r>
              <w:rPr>
                <w:rFonts w:ascii="Arial" w:hAnsi="Arial" w:cs="Arial"/>
                <w:color w:val="000000"/>
                <w:sz w:val="20"/>
              </w:rPr>
              <w:t>2.300</w:t>
            </w:r>
          </w:p>
        </w:tc>
        <w:tc>
          <w:tcPr>
            <w:tcW w:w="1017" w:type="pct"/>
            <w:tcBorders>
              <w:top w:val="single" w:sz="4" w:space="0" w:color="auto"/>
              <w:left w:val="single" w:sz="4" w:space="0" w:color="auto"/>
              <w:bottom w:val="single" w:sz="4" w:space="0" w:color="auto"/>
              <w:right w:val="single" w:sz="4" w:space="0" w:color="auto"/>
            </w:tcBorders>
            <w:noWrap/>
            <w:vAlign w:val="center"/>
          </w:tcPr>
          <w:p w:rsidR="00EC463C" w:rsidRDefault="00EC463C">
            <w:pPr>
              <w:jc w:val="right"/>
              <w:rPr>
                <w:rFonts w:ascii="Arial" w:hAnsi="Arial" w:cs="Arial"/>
                <w:color w:val="000000"/>
                <w:sz w:val="20"/>
              </w:rPr>
            </w:pPr>
            <w:r>
              <w:rPr>
                <w:rFonts w:ascii="Arial" w:hAnsi="Arial" w:cs="Arial"/>
                <w:color w:val="000000"/>
                <w:sz w:val="20"/>
              </w:rPr>
              <w:t>2.500</w:t>
            </w:r>
          </w:p>
        </w:tc>
        <w:tc>
          <w:tcPr>
            <w:tcW w:w="1092" w:type="pct"/>
            <w:tcBorders>
              <w:top w:val="single" w:sz="4" w:space="0" w:color="auto"/>
              <w:left w:val="single" w:sz="4" w:space="0" w:color="auto"/>
              <w:bottom w:val="single" w:sz="4" w:space="0" w:color="auto"/>
              <w:right w:val="single" w:sz="4" w:space="0" w:color="auto"/>
            </w:tcBorders>
            <w:noWrap/>
            <w:vAlign w:val="bottom"/>
          </w:tcPr>
          <w:p w:rsidR="00EC463C" w:rsidRPr="00EC463C" w:rsidRDefault="00EC463C">
            <w:pPr>
              <w:jc w:val="right"/>
              <w:rPr>
                <w:rFonts w:ascii="Arial" w:hAnsi="Arial" w:cs="Arial"/>
                <w:color w:val="000000"/>
                <w:sz w:val="20"/>
              </w:rPr>
            </w:pPr>
            <w:r w:rsidRPr="00EC463C">
              <w:rPr>
                <w:rFonts w:ascii="Arial" w:hAnsi="Arial" w:cs="Arial"/>
                <w:color w:val="000000"/>
                <w:sz w:val="20"/>
              </w:rPr>
              <w:t>4.800</w:t>
            </w:r>
          </w:p>
        </w:tc>
      </w:tr>
      <w:tr w:rsidR="00EC463C" w:rsidRPr="000736ED" w:rsidTr="00035A78">
        <w:trPr>
          <w:trHeight w:val="288"/>
        </w:trPr>
        <w:tc>
          <w:tcPr>
            <w:tcW w:w="240" w:type="pct"/>
            <w:tcBorders>
              <w:top w:val="nil"/>
              <w:left w:val="single" w:sz="8" w:space="0" w:color="auto"/>
              <w:bottom w:val="single" w:sz="4" w:space="0" w:color="auto"/>
              <w:right w:val="single" w:sz="4" w:space="0" w:color="auto"/>
            </w:tcBorders>
            <w:noWrap/>
            <w:vAlign w:val="bottom"/>
          </w:tcPr>
          <w:p w:rsidR="00EC463C" w:rsidRPr="005606D3" w:rsidRDefault="00EC463C" w:rsidP="008960C9">
            <w:pPr>
              <w:jc w:val="right"/>
              <w:rPr>
                <w:rFonts w:ascii="Arial" w:hAnsi="Arial" w:cs="Arial"/>
                <w:sz w:val="20"/>
              </w:rPr>
            </w:pPr>
            <w:r w:rsidRPr="005606D3">
              <w:rPr>
                <w:rFonts w:ascii="Arial" w:hAnsi="Arial" w:cs="Arial"/>
                <w:sz w:val="20"/>
              </w:rPr>
              <w:t>2</w:t>
            </w:r>
          </w:p>
        </w:tc>
        <w:tc>
          <w:tcPr>
            <w:tcW w:w="1558" w:type="pct"/>
            <w:tcBorders>
              <w:top w:val="nil"/>
              <w:left w:val="nil"/>
              <w:bottom w:val="single" w:sz="4" w:space="0" w:color="auto"/>
              <w:right w:val="single" w:sz="8" w:space="0" w:color="auto"/>
            </w:tcBorders>
            <w:noWrap/>
            <w:vAlign w:val="bottom"/>
          </w:tcPr>
          <w:p w:rsidR="00EC463C" w:rsidRPr="005606D3" w:rsidRDefault="00EC463C" w:rsidP="00C56F67">
            <w:pPr>
              <w:rPr>
                <w:rFonts w:ascii="Arial" w:hAnsi="Arial" w:cs="Arial"/>
                <w:sz w:val="20"/>
              </w:rPr>
            </w:pPr>
            <w:r w:rsidRPr="005606D3">
              <w:rPr>
                <w:rFonts w:ascii="Arial" w:hAnsi="Arial" w:cs="Arial"/>
                <w:sz w:val="20"/>
              </w:rPr>
              <w:t>Sektor območja Drave</w:t>
            </w:r>
          </w:p>
        </w:tc>
        <w:tc>
          <w:tcPr>
            <w:tcW w:w="1093" w:type="pct"/>
            <w:tcBorders>
              <w:top w:val="single" w:sz="4" w:space="0" w:color="auto"/>
              <w:left w:val="nil"/>
              <w:bottom w:val="single" w:sz="4" w:space="0" w:color="auto"/>
              <w:right w:val="single" w:sz="4" w:space="0" w:color="auto"/>
            </w:tcBorders>
            <w:noWrap/>
            <w:vAlign w:val="center"/>
          </w:tcPr>
          <w:p w:rsidR="00EC463C" w:rsidRDefault="00EC463C">
            <w:pPr>
              <w:jc w:val="right"/>
              <w:rPr>
                <w:rFonts w:ascii="Arial" w:hAnsi="Arial" w:cs="Arial"/>
                <w:color w:val="000000"/>
                <w:sz w:val="20"/>
              </w:rPr>
            </w:pPr>
            <w:r>
              <w:rPr>
                <w:rFonts w:ascii="Arial" w:hAnsi="Arial" w:cs="Arial"/>
                <w:color w:val="000000"/>
                <w:sz w:val="20"/>
              </w:rPr>
              <w:t>14.900</w:t>
            </w:r>
          </w:p>
        </w:tc>
        <w:tc>
          <w:tcPr>
            <w:tcW w:w="1017" w:type="pct"/>
            <w:tcBorders>
              <w:top w:val="single" w:sz="4" w:space="0" w:color="auto"/>
              <w:left w:val="nil"/>
              <w:bottom w:val="single" w:sz="4" w:space="0" w:color="auto"/>
              <w:right w:val="single" w:sz="4" w:space="0" w:color="auto"/>
            </w:tcBorders>
            <w:noWrap/>
            <w:vAlign w:val="center"/>
          </w:tcPr>
          <w:p w:rsidR="00EC463C" w:rsidRDefault="00EC463C">
            <w:pPr>
              <w:jc w:val="right"/>
              <w:rPr>
                <w:rFonts w:ascii="Arial" w:hAnsi="Arial" w:cs="Arial"/>
                <w:color w:val="000000"/>
                <w:sz w:val="20"/>
              </w:rPr>
            </w:pPr>
            <w:r>
              <w:rPr>
                <w:rFonts w:ascii="Arial" w:hAnsi="Arial" w:cs="Arial"/>
                <w:color w:val="000000"/>
                <w:sz w:val="20"/>
              </w:rPr>
              <w:t>15.750</w:t>
            </w:r>
          </w:p>
        </w:tc>
        <w:tc>
          <w:tcPr>
            <w:tcW w:w="1092" w:type="pct"/>
            <w:tcBorders>
              <w:top w:val="single" w:sz="4" w:space="0" w:color="auto"/>
              <w:left w:val="nil"/>
              <w:bottom w:val="single" w:sz="4" w:space="0" w:color="auto"/>
              <w:right w:val="single" w:sz="8" w:space="0" w:color="auto"/>
            </w:tcBorders>
            <w:noWrap/>
            <w:vAlign w:val="bottom"/>
          </w:tcPr>
          <w:p w:rsidR="00EC463C" w:rsidRPr="00EC463C" w:rsidRDefault="00EC463C">
            <w:pPr>
              <w:jc w:val="right"/>
              <w:rPr>
                <w:rFonts w:ascii="Arial" w:hAnsi="Arial" w:cs="Arial"/>
                <w:color w:val="000000"/>
                <w:sz w:val="20"/>
              </w:rPr>
            </w:pPr>
            <w:r w:rsidRPr="00EC463C">
              <w:rPr>
                <w:rFonts w:ascii="Arial" w:hAnsi="Arial" w:cs="Arial"/>
                <w:color w:val="000000"/>
                <w:sz w:val="20"/>
              </w:rPr>
              <w:t>30.650</w:t>
            </w:r>
          </w:p>
        </w:tc>
      </w:tr>
      <w:tr w:rsidR="00EC463C" w:rsidRPr="000736ED" w:rsidTr="00035A78">
        <w:trPr>
          <w:trHeight w:val="303"/>
        </w:trPr>
        <w:tc>
          <w:tcPr>
            <w:tcW w:w="240" w:type="pct"/>
            <w:tcBorders>
              <w:top w:val="nil"/>
              <w:left w:val="single" w:sz="8" w:space="0" w:color="auto"/>
              <w:bottom w:val="single" w:sz="4" w:space="0" w:color="auto"/>
              <w:right w:val="single" w:sz="4" w:space="0" w:color="auto"/>
            </w:tcBorders>
            <w:noWrap/>
            <w:vAlign w:val="bottom"/>
          </w:tcPr>
          <w:p w:rsidR="00EC463C" w:rsidRPr="005606D3" w:rsidRDefault="00EC463C" w:rsidP="000D530D">
            <w:pPr>
              <w:jc w:val="right"/>
              <w:rPr>
                <w:rFonts w:ascii="Arial" w:hAnsi="Arial" w:cs="Arial"/>
                <w:sz w:val="20"/>
              </w:rPr>
            </w:pPr>
            <w:r w:rsidRPr="005606D3">
              <w:rPr>
                <w:rFonts w:ascii="Arial" w:hAnsi="Arial" w:cs="Arial"/>
                <w:sz w:val="20"/>
              </w:rPr>
              <w:t>3</w:t>
            </w:r>
          </w:p>
        </w:tc>
        <w:tc>
          <w:tcPr>
            <w:tcW w:w="1558" w:type="pct"/>
            <w:tcBorders>
              <w:top w:val="nil"/>
              <w:left w:val="nil"/>
              <w:bottom w:val="single" w:sz="4" w:space="0" w:color="auto"/>
              <w:right w:val="single" w:sz="8" w:space="0" w:color="auto"/>
            </w:tcBorders>
            <w:noWrap/>
            <w:vAlign w:val="center"/>
          </w:tcPr>
          <w:p w:rsidR="00EC463C" w:rsidRPr="005606D3" w:rsidRDefault="00EC463C" w:rsidP="00C56F67">
            <w:pPr>
              <w:rPr>
                <w:rFonts w:ascii="Arial" w:hAnsi="Arial" w:cs="Arial"/>
                <w:sz w:val="20"/>
              </w:rPr>
            </w:pPr>
            <w:r w:rsidRPr="005606D3">
              <w:rPr>
                <w:rFonts w:ascii="Arial" w:hAnsi="Arial" w:cs="Arial"/>
                <w:sz w:val="20"/>
              </w:rPr>
              <w:t>Sektor območja Savinje</w:t>
            </w:r>
          </w:p>
        </w:tc>
        <w:tc>
          <w:tcPr>
            <w:tcW w:w="1093" w:type="pct"/>
            <w:tcBorders>
              <w:top w:val="single" w:sz="4" w:space="0" w:color="auto"/>
              <w:left w:val="single" w:sz="4" w:space="0" w:color="auto"/>
              <w:bottom w:val="single" w:sz="4" w:space="0" w:color="auto"/>
              <w:right w:val="single" w:sz="4" w:space="0" w:color="auto"/>
            </w:tcBorders>
            <w:vAlign w:val="center"/>
          </w:tcPr>
          <w:p w:rsidR="00EC463C" w:rsidRDefault="00EC463C">
            <w:pPr>
              <w:jc w:val="right"/>
              <w:rPr>
                <w:rFonts w:ascii="Arial" w:hAnsi="Arial" w:cs="Arial"/>
                <w:color w:val="000000"/>
                <w:sz w:val="20"/>
              </w:rPr>
            </w:pPr>
            <w:r>
              <w:rPr>
                <w:rFonts w:ascii="Arial" w:hAnsi="Arial" w:cs="Arial"/>
                <w:color w:val="000000"/>
                <w:sz w:val="20"/>
              </w:rPr>
              <w:t>662.800</w:t>
            </w:r>
          </w:p>
        </w:tc>
        <w:tc>
          <w:tcPr>
            <w:tcW w:w="1017" w:type="pct"/>
            <w:tcBorders>
              <w:top w:val="single" w:sz="4" w:space="0" w:color="auto"/>
              <w:left w:val="nil"/>
              <w:bottom w:val="single" w:sz="4" w:space="0" w:color="auto"/>
              <w:right w:val="single" w:sz="4" w:space="0" w:color="auto"/>
            </w:tcBorders>
            <w:vAlign w:val="center"/>
          </w:tcPr>
          <w:p w:rsidR="00EC463C" w:rsidRDefault="00EC463C" w:rsidP="00EC463C">
            <w:pPr>
              <w:jc w:val="right"/>
              <w:rPr>
                <w:rFonts w:ascii="Arial" w:hAnsi="Arial" w:cs="Arial"/>
                <w:color w:val="000000"/>
                <w:sz w:val="20"/>
              </w:rPr>
            </w:pPr>
            <w:r>
              <w:rPr>
                <w:rFonts w:ascii="Arial" w:hAnsi="Arial" w:cs="Arial"/>
                <w:color w:val="000000"/>
                <w:sz w:val="20"/>
              </w:rPr>
              <w:t>701.750</w:t>
            </w:r>
          </w:p>
        </w:tc>
        <w:tc>
          <w:tcPr>
            <w:tcW w:w="1092" w:type="pct"/>
            <w:tcBorders>
              <w:top w:val="nil"/>
              <w:left w:val="single" w:sz="4" w:space="0" w:color="auto"/>
              <w:bottom w:val="single" w:sz="4" w:space="0" w:color="auto"/>
              <w:right w:val="single" w:sz="8" w:space="0" w:color="auto"/>
            </w:tcBorders>
            <w:noWrap/>
            <w:vAlign w:val="bottom"/>
          </w:tcPr>
          <w:p w:rsidR="00EC463C" w:rsidRPr="00EC463C" w:rsidRDefault="00EC463C">
            <w:pPr>
              <w:jc w:val="right"/>
              <w:rPr>
                <w:rFonts w:ascii="Arial" w:hAnsi="Arial" w:cs="Arial"/>
                <w:color w:val="000000"/>
                <w:sz w:val="20"/>
              </w:rPr>
            </w:pPr>
            <w:r w:rsidRPr="00EC463C">
              <w:rPr>
                <w:rFonts w:ascii="Arial" w:hAnsi="Arial" w:cs="Arial"/>
                <w:color w:val="000000"/>
                <w:sz w:val="20"/>
              </w:rPr>
              <w:t>1.364.550</w:t>
            </w:r>
          </w:p>
        </w:tc>
      </w:tr>
      <w:tr w:rsidR="00AD7314" w:rsidRPr="003839F6" w:rsidTr="00AE483D">
        <w:trPr>
          <w:trHeight w:val="300"/>
        </w:trPr>
        <w:tc>
          <w:tcPr>
            <w:tcW w:w="240" w:type="pct"/>
            <w:tcBorders>
              <w:top w:val="single" w:sz="8" w:space="0" w:color="auto"/>
              <w:left w:val="single" w:sz="8" w:space="0" w:color="auto"/>
              <w:bottom w:val="single" w:sz="4" w:space="0" w:color="auto"/>
              <w:right w:val="single" w:sz="4" w:space="0" w:color="auto"/>
            </w:tcBorders>
            <w:noWrap/>
            <w:vAlign w:val="bottom"/>
          </w:tcPr>
          <w:p w:rsidR="000D530D" w:rsidRPr="005606D3" w:rsidRDefault="000D530D" w:rsidP="008960C9">
            <w:pPr>
              <w:rPr>
                <w:rFonts w:ascii="Arial" w:hAnsi="Arial" w:cs="Arial"/>
                <w:sz w:val="20"/>
              </w:rPr>
            </w:pPr>
          </w:p>
        </w:tc>
        <w:tc>
          <w:tcPr>
            <w:tcW w:w="1558" w:type="pct"/>
            <w:tcBorders>
              <w:top w:val="single" w:sz="8" w:space="0" w:color="auto"/>
              <w:left w:val="nil"/>
              <w:bottom w:val="single" w:sz="4" w:space="0" w:color="auto"/>
              <w:right w:val="single" w:sz="8" w:space="0" w:color="auto"/>
            </w:tcBorders>
            <w:noWrap/>
            <w:vAlign w:val="bottom"/>
          </w:tcPr>
          <w:p w:rsidR="000D530D" w:rsidRPr="005606D3" w:rsidRDefault="000D530D" w:rsidP="008960C9">
            <w:pPr>
              <w:rPr>
                <w:rFonts w:ascii="Arial" w:hAnsi="Arial" w:cs="Arial"/>
                <w:sz w:val="20"/>
              </w:rPr>
            </w:pPr>
            <w:r w:rsidRPr="005606D3">
              <w:rPr>
                <w:rFonts w:ascii="Arial" w:hAnsi="Arial" w:cs="Arial"/>
                <w:sz w:val="20"/>
              </w:rPr>
              <w:t>SKUPAJ:</w:t>
            </w:r>
          </w:p>
        </w:tc>
        <w:tc>
          <w:tcPr>
            <w:tcW w:w="1093" w:type="pct"/>
            <w:tcBorders>
              <w:top w:val="single" w:sz="8" w:space="0" w:color="auto"/>
              <w:left w:val="nil"/>
              <w:bottom w:val="single" w:sz="4" w:space="0" w:color="auto"/>
              <w:right w:val="single" w:sz="4" w:space="0" w:color="auto"/>
            </w:tcBorders>
            <w:noWrap/>
            <w:vAlign w:val="bottom"/>
          </w:tcPr>
          <w:p w:rsidR="000D530D" w:rsidRPr="005606D3" w:rsidRDefault="003B0D07" w:rsidP="003B0D07">
            <w:pPr>
              <w:jc w:val="right"/>
              <w:rPr>
                <w:rFonts w:ascii="Arial" w:hAnsi="Arial" w:cs="Arial"/>
                <w:b/>
                <w:sz w:val="20"/>
              </w:rPr>
            </w:pPr>
            <w:r>
              <w:rPr>
                <w:rFonts w:ascii="Arial" w:hAnsi="Arial" w:cs="Arial"/>
                <w:b/>
                <w:sz w:val="20"/>
              </w:rPr>
              <w:t>680</w:t>
            </w:r>
            <w:r w:rsidR="00D4035E" w:rsidRPr="005606D3">
              <w:rPr>
                <w:rFonts w:ascii="Arial" w:hAnsi="Arial" w:cs="Arial"/>
                <w:b/>
                <w:sz w:val="20"/>
              </w:rPr>
              <w:t>.</w:t>
            </w:r>
            <w:r>
              <w:rPr>
                <w:rFonts w:ascii="Arial" w:hAnsi="Arial" w:cs="Arial"/>
                <w:b/>
                <w:sz w:val="20"/>
              </w:rPr>
              <w:t>00</w:t>
            </w:r>
            <w:r w:rsidR="00D4035E" w:rsidRPr="005606D3">
              <w:rPr>
                <w:rFonts w:ascii="Arial" w:hAnsi="Arial" w:cs="Arial"/>
                <w:b/>
                <w:sz w:val="20"/>
              </w:rPr>
              <w:t>0</w:t>
            </w:r>
          </w:p>
        </w:tc>
        <w:tc>
          <w:tcPr>
            <w:tcW w:w="1017" w:type="pct"/>
            <w:tcBorders>
              <w:top w:val="single" w:sz="8" w:space="0" w:color="auto"/>
              <w:left w:val="nil"/>
              <w:bottom w:val="single" w:sz="4" w:space="0" w:color="auto"/>
              <w:right w:val="single" w:sz="4" w:space="0" w:color="auto"/>
            </w:tcBorders>
            <w:noWrap/>
            <w:vAlign w:val="bottom"/>
          </w:tcPr>
          <w:p w:rsidR="000D530D" w:rsidRPr="005606D3" w:rsidRDefault="003B0D07" w:rsidP="003B0D07">
            <w:pPr>
              <w:jc w:val="right"/>
              <w:rPr>
                <w:rFonts w:ascii="Arial" w:hAnsi="Arial" w:cs="Arial"/>
                <w:b/>
                <w:sz w:val="20"/>
              </w:rPr>
            </w:pPr>
            <w:r>
              <w:rPr>
                <w:rFonts w:ascii="Arial" w:hAnsi="Arial" w:cs="Arial"/>
                <w:b/>
                <w:sz w:val="20"/>
              </w:rPr>
              <w:t>72</w:t>
            </w:r>
            <w:r w:rsidR="00D4035E" w:rsidRPr="005606D3">
              <w:rPr>
                <w:rFonts w:ascii="Arial" w:hAnsi="Arial" w:cs="Arial"/>
                <w:b/>
                <w:sz w:val="20"/>
              </w:rPr>
              <w:t>0.000</w:t>
            </w:r>
          </w:p>
        </w:tc>
        <w:tc>
          <w:tcPr>
            <w:tcW w:w="1092" w:type="pct"/>
            <w:tcBorders>
              <w:top w:val="nil"/>
              <w:left w:val="nil"/>
              <w:bottom w:val="single" w:sz="4" w:space="0" w:color="auto"/>
              <w:right w:val="single" w:sz="8" w:space="0" w:color="auto"/>
            </w:tcBorders>
            <w:noWrap/>
            <w:vAlign w:val="bottom"/>
          </w:tcPr>
          <w:p w:rsidR="000D530D" w:rsidRPr="005606D3" w:rsidRDefault="00D4035E" w:rsidP="003B0D07">
            <w:pPr>
              <w:jc w:val="right"/>
              <w:rPr>
                <w:rFonts w:ascii="Arial" w:hAnsi="Arial" w:cs="Arial"/>
                <w:b/>
                <w:sz w:val="20"/>
              </w:rPr>
            </w:pPr>
            <w:r w:rsidRPr="005606D3">
              <w:rPr>
                <w:rFonts w:ascii="Arial" w:hAnsi="Arial" w:cs="Arial"/>
                <w:b/>
                <w:sz w:val="20"/>
              </w:rPr>
              <w:t>1.</w:t>
            </w:r>
            <w:r w:rsidR="003B0D07">
              <w:rPr>
                <w:rFonts w:ascii="Arial" w:hAnsi="Arial" w:cs="Arial"/>
                <w:b/>
                <w:sz w:val="20"/>
              </w:rPr>
              <w:t>4</w:t>
            </w:r>
            <w:r w:rsidRPr="005606D3">
              <w:rPr>
                <w:rFonts w:ascii="Arial" w:hAnsi="Arial" w:cs="Arial"/>
                <w:b/>
                <w:sz w:val="20"/>
              </w:rPr>
              <w:t>00.000</w:t>
            </w:r>
          </w:p>
        </w:tc>
      </w:tr>
    </w:tbl>
    <w:p w:rsidR="00D4035E" w:rsidRDefault="00D4035E" w:rsidP="003C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BC7B85" w:rsidRPr="003839F6" w:rsidRDefault="00BC7B85" w:rsidP="00BC7B85">
      <w:pPr>
        <w:rPr>
          <w:rFonts w:ascii="Arial" w:hAnsi="Arial" w:cs="Arial"/>
          <w:sz w:val="20"/>
        </w:rPr>
      </w:pPr>
      <w:r w:rsidRPr="003839F6">
        <w:rPr>
          <w:rFonts w:ascii="Arial" w:hAnsi="Arial" w:cs="Arial"/>
          <w:sz w:val="20"/>
        </w:rPr>
        <w:t>Preglednica 2</w:t>
      </w:r>
      <w:r w:rsidR="003B0D07">
        <w:rPr>
          <w:rFonts w:ascii="Arial" w:hAnsi="Arial" w:cs="Arial"/>
          <w:sz w:val="20"/>
        </w:rPr>
        <w:t>.3</w:t>
      </w:r>
      <w:r w:rsidRPr="003839F6">
        <w:rPr>
          <w:rFonts w:ascii="Arial" w:hAnsi="Arial" w:cs="Arial"/>
          <w:sz w:val="20"/>
        </w:rPr>
        <w:t xml:space="preserve">: Pregled potrebnih sredstev po </w:t>
      </w:r>
      <w:r>
        <w:rPr>
          <w:rFonts w:ascii="Arial" w:hAnsi="Arial" w:cs="Arial"/>
          <w:sz w:val="20"/>
        </w:rPr>
        <w:t xml:space="preserve">sektorjih - neurje </w:t>
      </w:r>
      <w:r w:rsidR="003B0D07" w:rsidRPr="00BC7B85">
        <w:rPr>
          <w:rFonts w:ascii="Arial" w:hAnsi="Arial" w:cs="Arial"/>
          <w:sz w:val="20"/>
        </w:rPr>
        <w:t>z vetrom, dežjem ter poplavami 13. julija</w:t>
      </w:r>
      <w:r w:rsidRPr="003839F6">
        <w:rPr>
          <w:rFonts w:ascii="Arial" w:hAnsi="Arial" w:cs="Arial"/>
          <w:sz w:val="20"/>
        </w:rPr>
        <w:t xml:space="preserve"> 201</w:t>
      </w:r>
      <w:r>
        <w:rPr>
          <w:rFonts w:ascii="Arial" w:hAnsi="Arial" w:cs="Arial"/>
          <w:sz w:val="20"/>
        </w:rPr>
        <w:t>8:</w:t>
      </w:r>
    </w:p>
    <w:tbl>
      <w:tblPr>
        <w:tblW w:w="4924" w:type="pct"/>
        <w:tblInd w:w="70" w:type="dxa"/>
        <w:tblLayout w:type="fixed"/>
        <w:tblCellMar>
          <w:left w:w="70" w:type="dxa"/>
          <w:right w:w="70" w:type="dxa"/>
        </w:tblCellMar>
        <w:tblLook w:val="0000" w:firstRow="0" w:lastRow="0" w:firstColumn="0" w:lastColumn="0" w:noHBand="0" w:noVBand="0"/>
      </w:tblPr>
      <w:tblGrid>
        <w:gridCol w:w="436"/>
        <w:gridCol w:w="2825"/>
        <w:gridCol w:w="1985"/>
        <w:gridCol w:w="1845"/>
        <w:gridCol w:w="1981"/>
      </w:tblGrid>
      <w:tr w:rsidR="00BC7B85" w:rsidRPr="001A2CE6" w:rsidTr="00BC7B85">
        <w:trPr>
          <w:trHeight w:val="300"/>
        </w:trPr>
        <w:tc>
          <w:tcPr>
            <w:tcW w:w="240" w:type="pct"/>
            <w:tcBorders>
              <w:top w:val="single" w:sz="8" w:space="0" w:color="auto"/>
              <w:left w:val="single" w:sz="8" w:space="0" w:color="auto"/>
              <w:bottom w:val="single" w:sz="8" w:space="0" w:color="auto"/>
              <w:right w:val="single" w:sz="4" w:space="0" w:color="auto"/>
            </w:tcBorders>
            <w:noWrap/>
            <w:vAlign w:val="bottom"/>
          </w:tcPr>
          <w:p w:rsidR="00BC7B85" w:rsidRPr="001A2CE6" w:rsidRDefault="00BC7B85" w:rsidP="00035A78">
            <w:pPr>
              <w:jc w:val="center"/>
              <w:rPr>
                <w:rFonts w:ascii="Arial" w:hAnsi="Arial" w:cs="Arial"/>
                <w:sz w:val="20"/>
              </w:rPr>
            </w:pPr>
          </w:p>
        </w:tc>
        <w:tc>
          <w:tcPr>
            <w:tcW w:w="1557" w:type="pct"/>
            <w:tcBorders>
              <w:top w:val="single" w:sz="8" w:space="0" w:color="auto"/>
              <w:left w:val="nil"/>
              <w:bottom w:val="single" w:sz="8" w:space="0" w:color="auto"/>
              <w:right w:val="single" w:sz="8" w:space="0" w:color="auto"/>
            </w:tcBorders>
            <w:noWrap/>
            <w:vAlign w:val="bottom"/>
          </w:tcPr>
          <w:p w:rsidR="00BC7B85" w:rsidRPr="001A2CE6" w:rsidRDefault="00BC7B85" w:rsidP="00035A78">
            <w:pPr>
              <w:jc w:val="center"/>
              <w:rPr>
                <w:rFonts w:ascii="Arial" w:hAnsi="Arial" w:cs="Arial"/>
                <w:sz w:val="20"/>
              </w:rPr>
            </w:pPr>
            <w:r w:rsidRPr="001A2CE6">
              <w:rPr>
                <w:rFonts w:ascii="Arial" w:hAnsi="Arial" w:cs="Arial"/>
                <w:sz w:val="20"/>
              </w:rPr>
              <w:t>Sektor</w:t>
            </w:r>
          </w:p>
        </w:tc>
        <w:tc>
          <w:tcPr>
            <w:tcW w:w="1094" w:type="pct"/>
            <w:tcBorders>
              <w:top w:val="single" w:sz="8" w:space="0" w:color="auto"/>
              <w:left w:val="nil"/>
              <w:bottom w:val="single" w:sz="4" w:space="0" w:color="auto"/>
              <w:right w:val="single" w:sz="4" w:space="0" w:color="auto"/>
            </w:tcBorders>
            <w:noWrap/>
            <w:vAlign w:val="center"/>
          </w:tcPr>
          <w:p w:rsidR="00BC7B85" w:rsidRPr="001A2CE6" w:rsidRDefault="00BC7B85" w:rsidP="00035A78">
            <w:pPr>
              <w:jc w:val="center"/>
              <w:rPr>
                <w:rFonts w:ascii="Arial" w:hAnsi="Arial" w:cs="Arial"/>
                <w:sz w:val="20"/>
              </w:rPr>
            </w:pPr>
            <w:r w:rsidRPr="001A2CE6">
              <w:rPr>
                <w:rFonts w:ascii="Arial" w:hAnsi="Arial" w:cs="Arial"/>
                <w:bCs/>
                <w:sz w:val="20"/>
              </w:rPr>
              <w:t>Ocenjena višina potrebnih državnih sredstev</w:t>
            </w:r>
            <w:r w:rsidRPr="001A2CE6">
              <w:rPr>
                <w:rFonts w:ascii="Arial" w:hAnsi="Arial" w:cs="Arial"/>
                <w:sz w:val="20"/>
              </w:rPr>
              <w:t xml:space="preserve">  v letu 2019</w:t>
            </w:r>
          </w:p>
        </w:tc>
        <w:tc>
          <w:tcPr>
            <w:tcW w:w="1017" w:type="pct"/>
            <w:tcBorders>
              <w:top w:val="single" w:sz="8" w:space="0" w:color="auto"/>
              <w:left w:val="nil"/>
              <w:bottom w:val="single" w:sz="4" w:space="0" w:color="auto"/>
              <w:right w:val="single" w:sz="4" w:space="0" w:color="auto"/>
            </w:tcBorders>
            <w:noWrap/>
            <w:vAlign w:val="center"/>
          </w:tcPr>
          <w:p w:rsidR="00BC7B85" w:rsidRPr="001A2CE6" w:rsidRDefault="00BC7B85" w:rsidP="00035A78">
            <w:pPr>
              <w:jc w:val="center"/>
              <w:rPr>
                <w:rFonts w:ascii="Arial" w:hAnsi="Arial" w:cs="Arial"/>
                <w:sz w:val="20"/>
              </w:rPr>
            </w:pPr>
            <w:r w:rsidRPr="001A2CE6">
              <w:rPr>
                <w:rFonts w:ascii="Arial" w:hAnsi="Arial" w:cs="Arial"/>
                <w:bCs/>
                <w:sz w:val="20"/>
              </w:rPr>
              <w:t>Ocenjena skupna višina potrebnih državnih sredstev</w:t>
            </w:r>
            <w:r w:rsidRPr="001A2CE6">
              <w:rPr>
                <w:rFonts w:ascii="Arial" w:hAnsi="Arial" w:cs="Arial"/>
                <w:sz w:val="20"/>
              </w:rPr>
              <w:t xml:space="preserve"> v letih 2020-</w:t>
            </w:r>
            <w:r w:rsidRPr="00832E0D">
              <w:rPr>
                <w:rFonts w:ascii="Arial" w:hAnsi="Arial" w:cs="Arial"/>
                <w:sz w:val="20"/>
              </w:rPr>
              <w:t>2021</w:t>
            </w:r>
          </w:p>
        </w:tc>
        <w:tc>
          <w:tcPr>
            <w:tcW w:w="1092" w:type="pct"/>
            <w:tcBorders>
              <w:top w:val="single" w:sz="8" w:space="0" w:color="auto"/>
              <w:left w:val="nil"/>
              <w:bottom w:val="single" w:sz="4" w:space="0" w:color="auto"/>
              <w:right w:val="single" w:sz="8" w:space="0" w:color="auto"/>
            </w:tcBorders>
            <w:noWrap/>
            <w:vAlign w:val="center"/>
          </w:tcPr>
          <w:p w:rsidR="00BC7B85" w:rsidRPr="001A2CE6" w:rsidRDefault="00BC7B85" w:rsidP="00035A78">
            <w:pPr>
              <w:jc w:val="center"/>
              <w:rPr>
                <w:rFonts w:ascii="Arial" w:hAnsi="Arial" w:cs="Arial"/>
                <w:sz w:val="20"/>
              </w:rPr>
            </w:pPr>
            <w:r w:rsidRPr="001A2CE6">
              <w:rPr>
                <w:rFonts w:ascii="Arial" w:hAnsi="Arial" w:cs="Arial"/>
                <w:bCs/>
                <w:sz w:val="20"/>
              </w:rPr>
              <w:t>Ocenjena višina potrebnih državnih sredstev</w:t>
            </w:r>
            <w:r w:rsidRPr="001A2CE6">
              <w:rPr>
                <w:rFonts w:ascii="Arial" w:hAnsi="Arial" w:cs="Arial"/>
                <w:sz w:val="20"/>
              </w:rPr>
              <w:t xml:space="preserve"> skupaj </w:t>
            </w:r>
          </w:p>
        </w:tc>
      </w:tr>
      <w:tr w:rsidR="00BC7B85" w:rsidRPr="001A2CE6" w:rsidTr="00BC7B85">
        <w:trPr>
          <w:trHeight w:val="288"/>
        </w:trPr>
        <w:tc>
          <w:tcPr>
            <w:tcW w:w="240" w:type="pct"/>
            <w:tcBorders>
              <w:top w:val="nil"/>
              <w:left w:val="single" w:sz="8" w:space="0" w:color="auto"/>
              <w:bottom w:val="single" w:sz="4" w:space="0" w:color="auto"/>
              <w:right w:val="single" w:sz="4" w:space="0" w:color="auto"/>
            </w:tcBorders>
            <w:noWrap/>
            <w:vAlign w:val="bottom"/>
          </w:tcPr>
          <w:p w:rsidR="00BC7B85" w:rsidRPr="001A2CE6" w:rsidRDefault="00BC7B85" w:rsidP="00035A78">
            <w:pPr>
              <w:jc w:val="right"/>
              <w:rPr>
                <w:rFonts w:ascii="Arial" w:hAnsi="Arial" w:cs="Arial"/>
                <w:sz w:val="20"/>
              </w:rPr>
            </w:pPr>
            <w:r w:rsidRPr="001A2CE6">
              <w:rPr>
                <w:rFonts w:ascii="Arial" w:hAnsi="Arial" w:cs="Arial"/>
                <w:sz w:val="20"/>
              </w:rPr>
              <w:t>1</w:t>
            </w:r>
          </w:p>
        </w:tc>
        <w:tc>
          <w:tcPr>
            <w:tcW w:w="1557" w:type="pct"/>
            <w:tcBorders>
              <w:top w:val="nil"/>
              <w:left w:val="nil"/>
              <w:bottom w:val="single" w:sz="4" w:space="0" w:color="auto"/>
              <w:right w:val="single" w:sz="4" w:space="0" w:color="auto"/>
            </w:tcBorders>
            <w:noWrap/>
            <w:vAlign w:val="bottom"/>
          </w:tcPr>
          <w:p w:rsidR="00BC7B85" w:rsidRPr="001A2CE6" w:rsidRDefault="00BC7B85" w:rsidP="00BC7B85">
            <w:pPr>
              <w:rPr>
                <w:rFonts w:ascii="Arial" w:hAnsi="Arial" w:cs="Arial"/>
                <w:sz w:val="20"/>
              </w:rPr>
            </w:pPr>
            <w:r w:rsidRPr="001A2CE6">
              <w:rPr>
                <w:rFonts w:ascii="Arial" w:hAnsi="Arial" w:cs="Arial"/>
                <w:sz w:val="20"/>
              </w:rPr>
              <w:t xml:space="preserve">Sektor območja </w:t>
            </w:r>
            <w:r>
              <w:rPr>
                <w:rFonts w:ascii="Arial" w:hAnsi="Arial" w:cs="Arial"/>
                <w:sz w:val="20"/>
              </w:rPr>
              <w:t>srednje Save</w:t>
            </w:r>
          </w:p>
        </w:tc>
        <w:tc>
          <w:tcPr>
            <w:tcW w:w="1094" w:type="pct"/>
            <w:tcBorders>
              <w:top w:val="single" w:sz="4" w:space="0" w:color="auto"/>
              <w:left w:val="single" w:sz="4" w:space="0" w:color="auto"/>
              <w:bottom w:val="single" w:sz="4" w:space="0" w:color="auto"/>
              <w:right w:val="single" w:sz="4" w:space="0" w:color="auto"/>
            </w:tcBorders>
            <w:vAlign w:val="bottom"/>
          </w:tcPr>
          <w:p w:rsidR="00BC7B85" w:rsidRPr="001A2CE6" w:rsidRDefault="00BC7B85" w:rsidP="00145815">
            <w:pPr>
              <w:jc w:val="right"/>
              <w:rPr>
                <w:rFonts w:ascii="Arial" w:hAnsi="Arial" w:cs="Arial"/>
                <w:color w:val="000000"/>
                <w:sz w:val="20"/>
              </w:rPr>
            </w:pPr>
            <w:r>
              <w:rPr>
                <w:rFonts w:ascii="Arial" w:hAnsi="Arial" w:cs="Arial"/>
                <w:color w:val="000000"/>
                <w:sz w:val="20"/>
              </w:rPr>
              <w:t>320</w:t>
            </w:r>
            <w:r w:rsidRPr="001A2CE6">
              <w:rPr>
                <w:rFonts w:ascii="Arial" w:hAnsi="Arial" w:cs="Arial"/>
                <w:color w:val="000000"/>
                <w:sz w:val="20"/>
              </w:rPr>
              <w:t>.</w:t>
            </w:r>
            <w:r>
              <w:rPr>
                <w:rFonts w:ascii="Arial" w:hAnsi="Arial" w:cs="Arial"/>
                <w:color w:val="000000"/>
                <w:sz w:val="20"/>
              </w:rPr>
              <w:t>000</w:t>
            </w:r>
          </w:p>
        </w:tc>
        <w:tc>
          <w:tcPr>
            <w:tcW w:w="1017" w:type="pct"/>
            <w:tcBorders>
              <w:top w:val="single" w:sz="4" w:space="0" w:color="auto"/>
              <w:left w:val="single" w:sz="4" w:space="0" w:color="auto"/>
              <w:bottom w:val="single" w:sz="4" w:space="0" w:color="auto"/>
              <w:right w:val="single" w:sz="4" w:space="0" w:color="auto"/>
            </w:tcBorders>
            <w:noWrap/>
            <w:vAlign w:val="bottom"/>
          </w:tcPr>
          <w:p w:rsidR="00BC7B85" w:rsidRPr="001A2CE6" w:rsidRDefault="00BC7B85" w:rsidP="00145815">
            <w:pPr>
              <w:jc w:val="right"/>
              <w:rPr>
                <w:rFonts w:ascii="Arial" w:hAnsi="Arial" w:cs="Arial"/>
                <w:color w:val="000000"/>
                <w:sz w:val="20"/>
              </w:rPr>
            </w:pPr>
            <w:r>
              <w:rPr>
                <w:rFonts w:ascii="Arial" w:hAnsi="Arial" w:cs="Arial"/>
                <w:color w:val="000000"/>
                <w:sz w:val="20"/>
              </w:rPr>
              <w:t>3</w:t>
            </w:r>
            <w:r w:rsidR="003B0D07">
              <w:rPr>
                <w:rFonts w:ascii="Arial" w:hAnsi="Arial" w:cs="Arial"/>
                <w:color w:val="000000"/>
                <w:sz w:val="20"/>
              </w:rPr>
              <w:t>3</w:t>
            </w:r>
            <w:r>
              <w:rPr>
                <w:rFonts w:ascii="Arial" w:hAnsi="Arial" w:cs="Arial"/>
                <w:color w:val="000000"/>
                <w:sz w:val="20"/>
              </w:rPr>
              <w:t>0</w:t>
            </w:r>
            <w:r w:rsidRPr="001A2CE6">
              <w:rPr>
                <w:rFonts w:ascii="Arial" w:hAnsi="Arial" w:cs="Arial"/>
                <w:color w:val="000000"/>
                <w:sz w:val="20"/>
              </w:rPr>
              <w:t>.</w:t>
            </w:r>
            <w:r>
              <w:rPr>
                <w:rFonts w:ascii="Arial" w:hAnsi="Arial" w:cs="Arial"/>
                <w:color w:val="000000"/>
                <w:sz w:val="20"/>
              </w:rPr>
              <w:t>000</w:t>
            </w:r>
          </w:p>
        </w:tc>
        <w:tc>
          <w:tcPr>
            <w:tcW w:w="1092" w:type="pct"/>
            <w:tcBorders>
              <w:top w:val="single" w:sz="4" w:space="0" w:color="auto"/>
              <w:left w:val="single" w:sz="4" w:space="0" w:color="auto"/>
              <w:bottom w:val="single" w:sz="4" w:space="0" w:color="auto"/>
              <w:right w:val="single" w:sz="4" w:space="0" w:color="auto"/>
            </w:tcBorders>
            <w:noWrap/>
            <w:vAlign w:val="center"/>
          </w:tcPr>
          <w:p w:rsidR="00BC7B85" w:rsidRPr="001A2CE6" w:rsidRDefault="003B0D07" w:rsidP="00145815">
            <w:pPr>
              <w:jc w:val="right"/>
              <w:rPr>
                <w:rFonts w:ascii="Arial" w:hAnsi="Arial" w:cs="Arial"/>
                <w:color w:val="000000"/>
                <w:sz w:val="20"/>
              </w:rPr>
            </w:pPr>
            <w:r>
              <w:rPr>
                <w:rFonts w:ascii="Arial" w:hAnsi="Arial" w:cs="Arial"/>
                <w:color w:val="000000"/>
                <w:sz w:val="20"/>
              </w:rPr>
              <w:t>650</w:t>
            </w:r>
            <w:r w:rsidR="00BC7B85">
              <w:rPr>
                <w:rFonts w:ascii="Arial" w:hAnsi="Arial" w:cs="Arial"/>
                <w:color w:val="000000"/>
                <w:sz w:val="20"/>
              </w:rPr>
              <w:t>.000</w:t>
            </w:r>
          </w:p>
        </w:tc>
      </w:tr>
      <w:tr w:rsidR="003B0D07" w:rsidRPr="001A2CE6" w:rsidTr="00035A78">
        <w:trPr>
          <w:trHeight w:val="300"/>
        </w:trPr>
        <w:tc>
          <w:tcPr>
            <w:tcW w:w="240" w:type="pct"/>
            <w:tcBorders>
              <w:top w:val="single" w:sz="8" w:space="0" w:color="auto"/>
              <w:left w:val="single" w:sz="8" w:space="0" w:color="auto"/>
              <w:bottom w:val="single" w:sz="4" w:space="0" w:color="auto"/>
              <w:right w:val="single" w:sz="4" w:space="0" w:color="auto"/>
            </w:tcBorders>
            <w:noWrap/>
            <w:vAlign w:val="bottom"/>
          </w:tcPr>
          <w:p w:rsidR="003B0D07" w:rsidRPr="001A2CE6" w:rsidRDefault="003B0D07" w:rsidP="00035A78">
            <w:pPr>
              <w:rPr>
                <w:rFonts w:ascii="Arial" w:hAnsi="Arial" w:cs="Arial"/>
                <w:sz w:val="20"/>
              </w:rPr>
            </w:pPr>
          </w:p>
        </w:tc>
        <w:tc>
          <w:tcPr>
            <w:tcW w:w="1557" w:type="pct"/>
            <w:tcBorders>
              <w:top w:val="single" w:sz="8" w:space="0" w:color="auto"/>
              <w:left w:val="nil"/>
              <w:bottom w:val="single" w:sz="4" w:space="0" w:color="auto"/>
              <w:right w:val="single" w:sz="8" w:space="0" w:color="auto"/>
            </w:tcBorders>
            <w:noWrap/>
            <w:vAlign w:val="bottom"/>
          </w:tcPr>
          <w:p w:rsidR="003B0D07" w:rsidRPr="001A2CE6" w:rsidRDefault="003B0D07" w:rsidP="00035A78">
            <w:pPr>
              <w:rPr>
                <w:rFonts w:ascii="Arial" w:hAnsi="Arial" w:cs="Arial"/>
                <w:sz w:val="20"/>
              </w:rPr>
            </w:pPr>
            <w:r w:rsidRPr="001A2CE6">
              <w:rPr>
                <w:rFonts w:ascii="Arial" w:hAnsi="Arial" w:cs="Arial"/>
                <w:sz w:val="20"/>
              </w:rPr>
              <w:t>SKUPAJ:</w:t>
            </w:r>
          </w:p>
        </w:tc>
        <w:tc>
          <w:tcPr>
            <w:tcW w:w="1094" w:type="pct"/>
            <w:tcBorders>
              <w:top w:val="single" w:sz="8" w:space="0" w:color="auto"/>
              <w:left w:val="nil"/>
              <w:bottom w:val="single" w:sz="4" w:space="0" w:color="auto"/>
              <w:right w:val="single" w:sz="4" w:space="0" w:color="auto"/>
            </w:tcBorders>
            <w:noWrap/>
            <w:vAlign w:val="bottom"/>
          </w:tcPr>
          <w:p w:rsidR="003B0D07" w:rsidRPr="003B0D07" w:rsidRDefault="003B0D07" w:rsidP="00145815">
            <w:pPr>
              <w:jc w:val="right"/>
              <w:rPr>
                <w:rFonts w:ascii="Arial" w:hAnsi="Arial" w:cs="Arial"/>
                <w:b/>
                <w:color w:val="000000"/>
                <w:sz w:val="20"/>
              </w:rPr>
            </w:pPr>
            <w:r w:rsidRPr="003B0D07">
              <w:rPr>
                <w:rFonts w:ascii="Arial" w:hAnsi="Arial" w:cs="Arial"/>
                <w:b/>
                <w:color w:val="000000"/>
                <w:sz w:val="20"/>
              </w:rPr>
              <w:t>320.000</w:t>
            </w:r>
          </w:p>
        </w:tc>
        <w:tc>
          <w:tcPr>
            <w:tcW w:w="1017" w:type="pct"/>
            <w:tcBorders>
              <w:top w:val="single" w:sz="8" w:space="0" w:color="auto"/>
              <w:left w:val="nil"/>
              <w:bottom w:val="single" w:sz="4" w:space="0" w:color="auto"/>
              <w:right w:val="single" w:sz="4" w:space="0" w:color="auto"/>
            </w:tcBorders>
            <w:noWrap/>
            <w:vAlign w:val="bottom"/>
          </w:tcPr>
          <w:p w:rsidR="003B0D07" w:rsidRPr="003B0D07" w:rsidRDefault="003B0D07" w:rsidP="00145815">
            <w:pPr>
              <w:jc w:val="right"/>
              <w:rPr>
                <w:rFonts w:ascii="Arial" w:hAnsi="Arial" w:cs="Arial"/>
                <w:b/>
                <w:color w:val="000000"/>
                <w:sz w:val="20"/>
              </w:rPr>
            </w:pPr>
            <w:r w:rsidRPr="003B0D07">
              <w:rPr>
                <w:rFonts w:ascii="Arial" w:hAnsi="Arial" w:cs="Arial"/>
                <w:b/>
                <w:color w:val="000000"/>
                <w:sz w:val="20"/>
              </w:rPr>
              <w:t>3</w:t>
            </w:r>
            <w:r>
              <w:rPr>
                <w:rFonts w:ascii="Arial" w:hAnsi="Arial" w:cs="Arial"/>
                <w:b/>
                <w:color w:val="000000"/>
                <w:sz w:val="20"/>
              </w:rPr>
              <w:t>3</w:t>
            </w:r>
            <w:r w:rsidRPr="003B0D07">
              <w:rPr>
                <w:rFonts w:ascii="Arial" w:hAnsi="Arial" w:cs="Arial"/>
                <w:b/>
                <w:color w:val="000000"/>
                <w:sz w:val="20"/>
              </w:rPr>
              <w:t>0.000</w:t>
            </w:r>
          </w:p>
        </w:tc>
        <w:tc>
          <w:tcPr>
            <w:tcW w:w="1092" w:type="pct"/>
            <w:tcBorders>
              <w:top w:val="nil"/>
              <w:left w:val="nil"/>
              <w:bottom w:val="single" w:sz="4" w:space="0" w:color="auto"/>
              <w:right w:val="single" w:sz="8" w:space="0" w:color="auto"/>
            </w:tcBorders>
            <w:noWrap/>
            <w:vAlign w:val="center"/>
          </w:tcPr>
          <w:p w:rsidR="003B0D07" w:rsidRPr="003B0D07" w:rsidRDefault="003B0D07" w:rsidP="00145815">
            <w:pPr>
              <w:jc w:val="right"/>
              <w:rPr>
                <w:rFonts w:ascii="Arial" w:hAnsi="Arial" w:cs="Arial"/>
                <w:b/>
                <w:color w:val="000000"/>
                <w:sz w:val="20"/>
              </w:rPr>
            </w:pPr>
            <w:r>
              <w:rPr>
                <w:rFonts w:ascii="Arial" w:hAnsi="Arial" w:cs="Arial"/>
                <w:b/>
                <w:color w:val="000000"/>
                <w:sz w:val="20"/>
              </w:rPr>
              <w:t>65</w:t>
            </w:r>
            <w:r w:rsidRPr="003B0D07">
              <w:rPr>
                <w:rFonts w:ascii="Arial" w:hAnsi="Arial" w:cs="Arial"/>
                <w:b/>
                <w:color w:val="000000"/>
                <w:sz w:val="20"/>
              </w:rPr>
              <w:t>0.000</w:t>
            </w:r>
          </w:p>
        </w:tc>
      </w:tr>
    </w:tbl>
    <w:p w:rsidR="00BC7B85" w:rsidRPr="003839F6" w:rsidRDefault="00BC7B85" w:rsidP="00BC7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145815" w:rsidRPr="003839F6" w:rsidRDefault="00145815" w:rsidP="00145815">
      <w:pPr>
        <w:rPr>
          <w:rFonts w:ascii="Arial" w:hAnsi="Arial" w:cs="Arial"/>
          <w:sz w:val="20"/>
        </w:rPr>
      </w:pPr>
      <w:r w:rsidRPr="003839F6">
        <w:rPr>
          <w:rFonts w:ascii="Arial" w:hAnsi="Arial" w:cs="Arial"/>
          <w:sz w:val="20"/>
        </w:rPr>
        <w:t>Preglednica 2</w:t>
      </w:r>
      <w:r>
        <w:rPr>
          <w:rFonts w:ascii="Arial" w:hAnsi="Arial" w:cs="Arial"/>
          <w:sz w:val="20"/>
        </w:rPr>
        <w:t>.4</w:t>
      </w:r>
      <w:r w:rsidRPr="003839F6">
        <w:rPr>
          <w:rFonts w:ascii="Arial" w:hAnsi="Arial" w:cs="Arial"/>
          <w:sz w:val="20"/>
        </w:rPr>
        <w:t xml:space="preserve">: Pregled potrebnih sredstev po </w:t>
      </w:r>
      <w:r>
        <w:rPr>
          <w:rFonts w:ascii="Arial" w:hAnsi="Arial" w:cs="Arial"/>
          <w:sz w:val="20"/>
        </w:rPr>
        <w:t>sektorjih -</w:t>
      </w:r>
      <w:r w:rsidRPr="00811725">
        <w:rPr>
          <w:rFonts w:ascii="Arial" w:hAnsi="Arial" w:cs="Arial"/>
          <w:sz w:val="20"/>
        </w:rPr>
        <w:t xml:space="preserve"> </w:t>
      </w:r>
      <w:r w:rsidRPr="000C4543">
        <w:rPr>
          <w:rFonts w:ascii="Arial" w:hAnsi="Arial" w:cs="Arial"/>
          <w:sz w:val="20"/>
        </w:rPr>
        <w:t>neurj</w:t>
      </w:r>
      <w:r>
        <w:rPr>
          <w:rFonts w:ascii="Arial" w:hAnsi="Arial" w:cs="Arial"/>
          <w:sz w:val="20"/>
        </w:rPr>
        <w:t>e</w:t>
      </w:r>
      <w:r w:rsidRPr="000C4543">
        <w:rPr>
          <w:rFonts w:ascii="Arial" w:hAnsi="Arial" w:cs="Arial"/>
          <w:sz w:val="20"/>
        </w:rPr>
        <w:t xml:space="preserve"> </w:t>
      </w:r>
      <w:r w:rsidRPr="00BC7B85">
        <w:rPr>
          <w:rFonts w:ascii="Arial" w:hAnsi="Arial" w:cs="Arial"/>
          <w:sz w:val="20"/>
        </w:rPr>
        <w:t>z</w:t>
      </w:r>
      <w:r w:rsidRPr="000C4543">
        <w:rPr>
          <w:rFonts w:ascii="Arial" w:hAnsi="Arial" w:cs="Arial"/>
          <w:sz w:val="20"/>
        </w:rPr>
        <w:t xml:space="preserve"> </w:t>
      </w:r>
      <w:r w:rsidRPr="00BC7B85">
        <w:rPr>
          <w:rFonts w:ascii="Arial" w:hAnsi="Arial" w:cs="Arial"/>
          <w:sz w:val="20"/>
        </w:rPr>
        <w:t>močnim vetrom in poplavami 29. in 30. oktobra 2018</w:t>
      </w:r>
      <w:r w:rsidRPr="003839F6">
        <w:rPr>
          <w:rFonts w:ascii="Arial" w:hAnsi="Arial" w:cs="Arial"/>
          <w:sz w:val="20"/>
        </w:rPr>
        <w:t>:</w:t>
      </w:r>
    </w:p>
    <w:tbl>
      <w:tblPr>
        <w:tblW w:w="4924" w:type="pct"/>
        <w:tblInd w:w="70" w:type="dxa"/>
        <w:tblLayout w:type="fixed"/>
        <w:tblCellMar>
          <w:left w:w="70" w:type="dxa"/>
          <w:right w:w="70" w:type="dxa"/>
        </w:tblCellMar>
        <w:tblLook w:val="0000" w:firstRow="0" w:lastRow="0" w:firstColumn="0" w:lastColumn="0" w:noHBand="0" w:noVBand="0"/>
      </w:tblPr>
      <w:tblGrid>
        <w:gridCol w:w="436"/>
        <w:gridCol w:w="3392"/>
        <w:gridCol w:w="1842"/>
        <w:gridCol w:w="1702"/>
        <w:gridCol w:w="1700"/>
      </w:tblGrid>
      <w:tr w:rsidR="00753C3C" w:rsidRPr="003839F6" w:rsidTr="00753C3C">
        <w:trPr>
          <w:trHeight w:val="300"/>
        </w:trPr>
        <w:tc>
          <w:tcPr>
            <w:tcW w:w="240" w:type="pct"/>
            <w:tcBorders>
              <w:top w:val="single" w:sz="8" w:space="0" w:color="auto"/>
              <w:left w:val="single" w:sz="8" w:space="0" w:color="auto"/>
              <w:bottom w:val="single" w:sz="8" w:space="0" w:color="auto"/>
              <w:right w:val="single" w:sz="4" w:space="0" w:color="auto"/>
            </w:tcBorders>
            <w:noWrap/>
            <w:vAlign w:val="bottom"/>
          </w:tcPr>
          <w:p w:rsidR="00145815" w:rsidRPr="003839F6" w:rsidRDefault="00145815" w:rsidP="00035A78">
            <w:pPr>
              <w:jc w:val="center"/>
              <w:rPr>
                <w:rFonts w:ascii="Arial" w:hAnsi="Arial" w:cs="Arial"/>
                <w:sz w:val="18"/>
                <w:szCs w:val="18"/>
              </w:rPr>
            </w:pPr>
          </w:p>
        </w:tc>
        <w:tc>
          <w:tcPr>
            <w:tcW w:w="1869" w:type="pct"/>
            <w:tcBorders>
              <w:top w:val="single" w:sz="8" w:space="0" w:color="auto"/>
              <w:left w:val="nil"/>
              <w:bottom w:val="single" w:sz="8" w:space="0" w:color="auto"/>
              <w:right w:val="single" w:sz="8" w:space="0" w:color="auto"/>
            </w:tcBorders>
            <w:noWrap/>
            <w:vAlign w:val="bottom"/>
          </w:tcPr>
          <w:p w:rsidR="00145815" w:rsidRPr="003839F6" w:rsidRDefault="00145815" w:rsidP="00035A78">
            <w:pPr>
              <w:jc w:val="center"/>
              <w:rPr>
                <w:rFonts w:ascii="Arial" w:hAnsi="Arial" w:cs="Arial"/>
                <w:sz w:val="18"/>
                <w:szCs w:val="18"/>
              </w:rPr>
            </w:pPr>
            <w:r w:rsidRPr="003839F6">
              <w:rPr>
                <w:rFonts w:ascii="Arial" w:hAnsi="Arial" w:cs="Arial"/>
                <w:sz w:val="18"/>
                <w:szCs w:val="18"/>
              </w:rPr>
              <w:t>Sektor</w:t>
            </w:r>
          </w:p>
        </w:tc>
        <w:tc>
          <w:tcPr>
            <w:tcW w:w="1015" w:type="pct"/>
            <w:tcBorders>
              <w:top w:val="single" w:sz="8" w:space="0" w:color="auto"/>
              <w:left w:val="nil"/>
              <w:bottom w:val="single" w:sz="4" w:space="0" w:color="auto"/>
              <w:right w:val="single" w:sz="4" w:space="0" w:color="auto"/>
            </w:tcBorders>
            <w:noWrap/>
            <w:vAlign w:val="center"/>
          </w:tcPr>
          <w:p w:rsidR="00145815" w:rsidRPr="003839F6" w:rsidRDefault="00145815" w:rsidP="00035A78">
            <w:pPr>
              <w:jc w:val="center"/>
              <w:rPr>
                <w:rFonts w:ascii="Arial" w:hAnsi="Arial" w:cs="Arial"/>
                <w:sz w:val="18"/>
                <w:szCs w:val="18"/>
              </w:rPr>
            </w:pPr>
            <w:r w:rsidRPr="003839F6">
              <w:rPr>
                <w:rFonts w:ascii="Arial" w:hAnsi="Arial" w:cs="Arial"/>
                <w:bCs/>
                <w:sz w:val="18"/>
                <w:szCs w:val="18"/>
              </w:rPr>
              <w:t>Ocenjena višina potrebnih državnih sredstev</w:t>
            </w:r>
            <w:r w:rsidRPr="003839F6">
              <w:rPr>
                <w:rFonts w:ascii="Arial" w:hAnsi="Arial" w:cs="Arial"/>
                <w:sz w:val="18"/>
                <w:szCs w:val="18"/>
              </w:rPr>
              <w:t xml:space="preserve">  v letu 201</w:t>
            </w:r>
            <w:r>
              <w:rPr>
                <w:rFonts w:ascii="Arial" w:hAnsi="Arial" w:cs="Arial"/>
                <w:sz w:val="18"/>
                <w:szCs w:val="18"/>
              </w:rPr>
              <w:t>9</w:t>
            </w:r>
          </w:p>
        </w:tc>
        <w:tc>
          <w:tcPr>
            <w:tcW w:w="938" w:type="pct"/>
            <w:tcBorders>
              <w:top w:val="single" w:sz="8" w:space="0" w:color="auto"/>
              <w:left w:val="nil"/>
              <w:bottom w:val="single" w:sz="4" w:space="0" w:color="auto"/>
              <w:right w:val="single" w:sz="4" w:space="0" w:color="auto"/>
            </w:tcBorders>
            <w:noWrap/>
            <w:vAlign w:val="center"/>
          </w:tcPr>
          <w:p w:rsidR="00145815" w:rsidRPr="003839F6" w:rsidRDefault="00145815" w:rsidP="00035A78">
            <w:pPr>
              <w:jc w:val="center"/>
              <w:rPr>
                <w:rFonts w:ascii="Arial" w:hAnsi="Arial" w:cs="Arial"/>
                <w:sz w:val="18"/>
                <w:szCs w:val="18"/>
              </w:rPr>
            </w:pPr>
            <w:r w:rsidRPr="003839F6">
              <w:rPr>
                <w:rFonts w:ascii="Arial" w:hAnsi="Arial" w:cs="Arial"/>
                <w:bCs/>
                <w:sz w:val="18"/>
                <w:szCs w:val="18"/>
              </w:rPr>
              <w:t xml:space="preserve">Ocenjena </w:t>
            </w:r>
            <w:r>
              <w:rPr>
                <w:rFonts w:ascii="Arial" w:hAnsi="Arial" w:cs="Arial"/>
                <w:bCs/>
                <w:sz w:val="18"/>
                <w:szCs w:val="18"/>
              </w:rPr>
              <w:t xml:space="preserve">skupna </w:t>
            </w:r>
            <w:r w:rsidRPr="003839F6">
              <w:rPr>
                <w:rFonts w:ascii="Arial" w:hAnsi="Arial" w:cs="Arial"/>
                <w:bCs/>
                <w:sz w:val="18"/>
                <w:szCs w:val="18"/>
              </w:rPr>
              <w:t>višina potrebnih državnih sredstev</w:t>
            </w:r>
            <w:r w:rsidRPr="003839F6">
              <w:rPr>
                <w:rFonts w:ascii="Arial" w:hAnsi="Arial" w:cs="Arial"/>
                <w:sz w:val="18"/>
                <w:szCs w:val="18"/>
              </w:rPr>
              <w:t xml:space="preserve"> v let</w:t>
            </w:r>
            <w:r>
              <w:rPr>
                <w:rFonts w:ascii="Arial" w:hAnsi="Arial" w:cs="Arial"/>
                <w:sz w:val="18"/>
                <w:szCs w:val="18"/>
              </w:rPr>
              <w:t>ih</w:t>
            </w:r>
            <w:r w:rsidRPr="003839F6">
              <w:rPr>
                <w:rFonts w:ascii="Arial" w:hAnsi="Arial" w:cs="Arial"/>
                <w:sz w:val="18"/>
                <w:szCs w:val="18"/>
              </w:rPr>
              <w:t xml:space="preserve"> 20</w:t>
            </w:r>
            <w:r>
              <w:rPr>
                <w:rFonts w:ascii="Arial" w:hAnsi="Arial" w:cs="Arial"/>
                <w:sz w:val="18"/>
                <w:szCs w:val="18"/>
              </w:rPr>
              <w:t>20</w:t>
            </w:r>
            <w:r w:rsidRPr="00832E0D">
              <w:rPr>
                <w:rFonts w:ascii="Arial" w:hAnsi="Arial" w:cs="Arial"/>
                <w:sz w:val="18"/>
                <w:szCs w:val="18"/>
              </w:rPr>
              <w:t>-2021</w:t>
            </w:r>
          </w:p>
        </w:tc>
        <w:tc>
          <w:tcPr>
            <w:tcW w:w="937" w:type="pct"/>
            <w:tcBorders>
              <w:top w:val="single" w:sz="8" w:space="0" w:color="auto"/>
              <w:left w:val="nil"/>
              <w:bottom w:val="single" w:sz="4" w:space="0" w:color="auto"/>
              <w:right w:val="single" w:sz="8" w:space="0" w:color="auto"/>
            </w:tcBorders>
            <w:noWrap/>
            <w:vAlign w:val="center"/>
          </w:tcPr>
          <w:p w:rsidR="00145815" w:rsidRPr="003839F6" w:rsidRDefault="00145815" w:rsidP="00035A78">
            <w:pPr>
              <w:jc w:val="center"/>
              <w:rPr>
                <w:rFonts w:ascii="Arial" w:hAnsi="Arial" w:cs="Arial"/>
                <w:sz w:val="18"/>
                <w:szCs w:val="18"/>
              </w:rPr>
            </w:pPr>
            <w:r w:rsidRPr="003839F6">
              <w:rPr>
                <w:rFonts w:ascii="Arial" w:hAnsi="Arial" w:cs="Arial"/>
                <w:bCs/>
                <w:sz w:val="18"/>
                <w:szCs w:val="18"/>
              </w:rPr>
              <w:t>Ocenjena višina potrebnih državnih sredstev</w:t>
            </w:r>
            <w:r w:rsidRPr="003839F6">
              <w:rPr>
                <w:rFonts w:ascii="Arial" w:hAnsi="Arial" w:cs="Arial"/>
                <w:sz w:val="18"/>
                <w:szCs w:val="18"/>
              </w:rPr>
              <w:t xml:space="preserve"> skupaj </w:t>
            </w:r>
          </w:p>
        </w:tc>
      </w:tr>
      <w:tr w:rsidR="00753C3C" w:rsidRPr="000736ED" w:rsidTr="00753C3C">
        <w:trPr>
          <w:trHeight w:val="288"/>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sidRPr="005606D3">
              <w:rPr>
                <w:rFonts w:ascii="Arial" w:hAnsi="Arial" w:cs="Arial"/>
                <w:sz w:val="20"/>
              </w:rPr>
              <w:t>1</w:t>
            </w:r>
          </w:p>
        </w:tc>
        <w:tc>
          <w:tcPr>
            <w:tcW w:w="1869" w:type="pct"/>
            <w:tcBorders>
              <w:top w:val="nil"/>
              <w:left w:val="nil"/>
              <w:bottom w:val="single" w:sz="4" w:space="0" w:color="auto"/>
              <w:right w:val="single" w:sz="4" w:space="0" w:color="auto"/>
            </w:tcBorders>
            <w:noWrap/>
            <w:vAlign w:val="bottom"/>
          </w:tcPr>
          <w:p w:rsidR="00145815" w:rsidRPr="005606D3" w:rsidRDefault="00145815" w:rsidP="00145815">
            <w:pPr>
              <w:rPr>
                <w:rFonts w:ascii="Arial" w:hAnsi="Arial" w:cs="Arial"/>
                <w:sz w:val="20"/>
              </w:rPr>
            </w:pPr>
            <w:r w:rsidRPr="005606D3">
              <w:rPr>
                <w:rFonts w:ascii="Arial" w:hAnsi="Arial" w:cs="Arial"/>
                <w:sz w:val="20"/>
              </w:rPr>
              <w:t xml:space="preserve">Sektor območja Drave </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697.600</w:t>
            </w:r>
          </w:p>
        </w:tc>
        <w:tc>
          <w:tcPr>
            <w:tcW w:w="938" w:type="pct"/>
            <w:tcBorders>
              <w:top w:val="single" w:sz="4" w:space="0" w:color="auto"/>
              <w:left w:val="single" w:sz="4" w:space="0" w:color="auto"/>
              <w:bottom w:val="single" w:sz="4" w:space="0" w:color="auto"/>
              <w:right w:val="single" w:sz="4" w:space="0" w:color="auto"/>
            </w:tcBorders>
            <w:noWrap/>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838.400</w:t>
            </w:r>
          </w:p>
        </w:tc>
        <w:tc>
          <w:tcPr>
            <w:tcW w:w="937" w:type="pct"/>
            <w:tcBorders>
              <w:top w:val="single" w:sz="4" w:space="0" w:color="auto"/>
              <w:left w:val="single" w:sz="4" w:space="0" w:color="auto"/>
              <w:bottom w:val="single" w:sz="4" w:space="0" w:color="auto"/>
              <w:right w:val="single" w:sz="4"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1.536.000</w:t>
            </w:r>
          </w:p>
        </w:tc>
      </w:tr>
      <w:tr w:rsidR="00753C3C" w:rsidRPr="000736ED" w:rsidTr="00753C3C">
        <w:trPr>
          <w:trHeight w:val="288"/>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sidRPr="005606D3">
              <w:rPr>
                <w:rFonts w:ascii="Arial" w:hAnsi="Arial" w:cs="Arial"/>
                <w:sz w:val="20"/>
              </w:rPr>
              <w:t>2</w:t>
            </w:r>
          </w:p>
        </w:tc>
        <w:tc>
          <w:tcPr>
            <w:tcW w:w="1869" w:type="pct"/>
            <w:tcBorders>
              <w:top w:val="nil"/>
              <w:left w:val="nil"/>
              <w:bottom w:val="single" w:sz="4" w:space="0" w:color="auto"/>
              <w:right w:val="single" w:sz="8" w:space="0" w:color="auto"/>
            </w:tcBorders>
            <w:noWrap/>
            <w:vAlign w:val="bottom"/>
          </w:tcPr>
          <w:p w:rsidR="00145815" w:rsidRPr="005606D3" w:rsidRDefault="00145815" w:rsidP="00145815">
            <w:pPr>
              <w:rPr>
                <w:rFonts w:ascii="Arial" w:hAnsi="Arial" w:cs="Arial"/>
                <w:sz w:val="20"/>
              </w:rPr>
            </w:pPr>
            <w:r w:rsidRPr="005606D3">
              <w:rPr>
                <w:rFonts w:ascii="Arial" w:hAnsi="Arial" w:cs="Arial"/>
                <w:sz w:val="20"/>
              </w:rPr>
              <w:t>Sektor območja Savinje</w:t>
            </w:r>
          </w:p>
        </w:tc>
        <w:tc>
          <w:tcPr>
            <w:tcW w:w="1015" w:type="pct"/>
            <w:tcBorders>
              <w:top w:val="single" w:sz="4" w:space="0" w:color="auto"/>
              <w:left w:val="nil"/>
              <w:bottom w:val="single" w:sz="4" w:space="0" w:color="auto"/>
              <w:right w:val="single" w:sz="4" w:space="0" w:color="auto"/>
            </w:tcBorders>
            <w:noWrap/>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687.245</w:t>
            </w:r>
          </w:p>
        </w:tc>
        <w:tc>
          <w:tcPr>
            <w:tcW w:w="938" w:type="pct"/>
            <w:tcBorders>
              <w:top w:val="single" w:sz="4" w:space="0" w:color="auto"/>
              <w:left w:val="nil"/>
              <w:bottom w:val="single" w:sz="4" w:space="0" w:color="auto"/>
              <w:right w:val="single" w:sz="4" w:space="0" w:color="auto"/>
            </w:tcBorders>
            <w:noWrap/>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825.955</w:t>
            </w:r>
          </w:p>
        </w:tc>
        <w:tc>
          <w:tcPr>
            <w:tcW w:w="937" w:type="pct"/>
            <w:tcBorders>
              <w:top w:val="single" w:sz="4" w:space="0" w:color="auto"/>
              <w:left w:val="nil"/>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1.513.200</w:t>
            </w:r>
          </w:p>
        </w:tc>
      </w:tr>
      <w:tr w:rsidR="00753C3C" w:rsidRPr="000736ED" w:rsidTr="00753C3C">
        <w:trPr>
          <w:trHeight w:val="303"/>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sidRPr="005606D3">
              <w:rPr>
                <w:rFonts w:ascii="Arial" w:hAnsi="Arial" w:cs="Arial"/>
                <w:sz w:val="20"/>
              </w:rPr>
              <w:t>3</w:t>
            </w:r>
          </w:p>
        </w:tc>
        <w:tc>
          <w:tcPr>
            <w:tcW w:w="1869" w:type="pct"/>
            <w:tcBorders>
              <w:top w:val="nil"/>
              <w:left w:val="nil"/>
              <w:bottom w:val="single" w:sz="4" w:space="0" w:color="auto"/>
              <w:right w:val="single" w:sz="8" w:space="0" w:color="auto"/>
            </w:tcBorders>
            <w:noWrap/>
            <w:vAlign w:val="center"/>
          </w:tcPr>
          <w:p w:rsidR="00145815" w:rsidRPr="005606D3" w:rsidRDefault="00145815" w:rsidP="00145815">
            <w:pPr>
              <w:rPr>
                <w:rFonts w:ascii="Arial" w:hAnsi="Arial" w:cs="Arial"/>
                <w:sz w:val="20"/>
              </w:rPr>
            </w:pPr>
            <w:r w:rsidRPr="005606D3">
              <w:rPr>
                <w:rFonts w:ascii="Arial" w:hAnsi="Arial" w:cs="Arial"/>
                <w:sz w:val="20"/>
              </w:rPr>
              <w:t xml:space="preserve">Sektor območja </w:t>
            </w:r>
            <w:r>
              <w:rPr>
                <w:rFonts w:ascii="Arial" w:hAnsi="Arial" w:cs="Arial"/>
                <w:sz w:val="20"/>
              </w:rPr>
              <w:t>srednje Save</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490.500</w:t>
            </w:r>
          </w:p>
        </w:tc>
        <w:tc>
          <w:tcPr>
            <w:tcW w:w="938" w:type="pct"/>
            <w:tcBorders>
              <w:top w:val="single" w:sz="4" w:space="0" w:color="auto"/>
              <w:left w:val="nil"/>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589.500</w:t>
            </w:r>
          </w:p>
        </w:tc>
        <w:tc>
          <w:tcPr>
            <w:tcW w:w="937" w:type="pct"/>
            <w:tcBorders>
              <w:top w:val="nil"/>
              <w:left w:val="single" w:sz="4" w:space="0" w:color="auto"/>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1.080.000</w:t>
            </w:r>
          </w:p>
        </w:tc>
      </w:tr>
      <w:tr w:rsidR="00753C3C" w:rsidRPr="000736ED" w:rsidTr="00753C3C">
        <w:trPr>
          <w:trHeight w:val="303"/>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Pr>
                <w:rFonts w:ascii="Arial" w:hAnsi="Arial" w:cs="Arial"/>
                <w:sz w:val="20"/>
              </w:rPr>
              <w:t>4</w:t>
            </w:r>
          </w:p>
        </w:tc>
        <w:tc>
          <w:tcPr>
            <w:tcW w:w="1869" w:type="pct"/>
            <w:tcBorders>
              <w:top w:val="nil"/>
              <w:left w:val="nil"/>
              <w:bottom w:val="single" w:sz="4" w:space="0" w:color="auto"/>
              <w:right w:val="single" w:sz="8" w:space="0" w:color="auto"/>
            </w:tcBorders>
            <w:noWrap/>
            <w:vAlign w:val="bottom"/>
          </w:tcPr>
          <w:p w:rsidR="00145815" w:rsidRPr="00145815" w:rsidRDefault="00145815" w:rsidP="00035A78">
            <w:pPr>
              <w:rPr>
                <w:rFonts w:ascii="Arial" w:hAnsi="Arial" w:cs="Arial"/>
                <w:sz w:val="20"/>
              </w:rPr>
            </w:pPr>
            <w:r w:rsidRPr="00145815">
              <w:rPr>
                <w:rFonts w:ascii="Arial" w:hAnsi="Arial" w:cs="Arial"/>
                <w:sz w:val="20"/>
              </w:rPr>
              <w:t>Sektor območja zgornje Save</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A852D2">
            <w:pPr>
              <w:jc w:val="right"/>
              <w:rPr>
                <w:rFonts w:ascii="Arial" w:hAnsi="Arial" w:cs="Arial"/>
                <w:color w:val="000000"/>
                <w:sz w:val="20"/>
              </w:rPr>
            </w:pPr>
            <w:r>
              <w:rPr>
                <w:rFonts w:ascii="Arial" w:hAnsi="Arial" w:cs="Arial"/>
                <w:color w:val="000000"/>
                <w:sz w:val="20"/>
              </w:rPr>
              <w:t>2.67</w:t>
            </w:r>
            <w:r w:rsidR="00145815" w:rsidRPr="00145815">
              <w:rPr>
                <w:rFonts w:ascii="Arial" w:hAnsi="Arial" w:cs="Arial"/>
                <w:color w:val="000000"/>
                <w:sz w:val="20"/>
              </w:rPr>
              <w:t>7.965</w:t>
            </w:r>
          </w:p>
        </w:tc>
        <w:tc>
          <w:tcPr>
            <w:tcW w:w="938" w:type="pct"/>
            <w:tcBorders>
              <w:top w:val="single" w:sz="4" w:space="0" w:color="auto"/>
              <w:left w:val="nil"/>
              <w:bottom w:val="single" w:sz="4" w:space="0" w:color="auto"/>
              <w:right w:val="single" w:sz="4" w:space="0" w:color="auto"/>
            </w:tcBorders>
            <w:vAlign w:val="bottom"/>
          </w:tcPr>
          <w:p w:rsidR="00145815" w:rsidRPr="00145815" w:rsidRDefault="00A852D2">
            <w:pPr>
              <w:jc w:val="right"/>
              <w:rPr>
                <w:rFonts w:ascii="Arial" w:hAnsi="Arial" w:cs="Arial"/>
                <w:color w:val="000000"/>
                <w:sz w:val="20"/>
              </w:rPr>
            </w:pPr>
            <w:r>
              <w:rPr>
                <w:rFonts w:ascii="Arial" w:hAnsi="Arial" w:cs="Arial"/>
                <w:color w:val="000000"/>
                <w:sz w:val="20"/>
              </w:rPr>
              <w:t>3.17</w:t>
            </w:r>
            <w:r w:rsidR="00145815" w:rsidRPr="00145815">
              <w:rPr>
                <w:rFonts w:ascii="Arial" w:hAnsi="Arial" w:cs="Arial"/>
                <w:color w:val="000000"/>
                <w:sz w:val="20"/>
              </w:rPr>
              <w:t>4.435</w:t>
            </w:r>
          </w:p>
        </w:tc>
        <w:tc>
          <w:tcPr>
            <w:tcW w:w="937" w:type="pct"/>
            <w:tcBorders>
              <w:top w:val="nil"/>
              <w:left w:val="single" w:sz="4" w:space="0" w:color="auto"/>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5.852.400</w:t>
            </w:r>
          </w:p>
        </w:tc>
      </w:tr>
      <w:tr w:rsidR="00753C3C" w:rsidRPr="000736ED" w:rsidTr="00753C3C">
        <w:trPr>
          <w:trHeight w:val="303"/>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Pr>
                <w:rFonts w:ascii="Arial" w:hAnsi="Arial" w:cs="Arial"/>
                <w:sz w:val="20"/>
              </w:rPr>
              <w:t>5</w:t>
            </w:r>
          </w:p>
        </w:tc>
        <w:tc>
          <w:tcPr>
            <w:tcW w:w="1869" w:type="pct"/>
            <w:tcBorders>
              <w:top w:val="nil"/>
              <w:left w:val="nil"/>
              <w:bottom w:val="single" w:sz="4" w:space="0" w:color="auto"/>
              <w:right w:val="single" w:sz="8" w:space="0" w:color="auto"/>
            </w:tcBorders>
            <w:noWrap/>
            <w:vAlign w:val="bottom"/>
          </w:tcPr>
          <w:p w:rsidR="00145815" w:rsidRPr="00145815" w:rsidRDefault="00145815" w:rsidP="00035A78">
            <w:pPr>
              <w:rPr>
                <w:rFonts w:ascii="Arial" w:hAnsi="Arial" w:cs="Arial"/>
                <w:sz w:val="20"/>
              </w:rPr>
            </w:pPr>
            <w:r w:rsidRPr="00145815">
              <w:rPr>
                <w:rFonts w:ascii="Arial" w:hAnsi="Arial" w:cs="Arial"/>
                <w:sz w:val="20"/>
              </w:rPr>
              <w:t>Sektor območja Soče</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731.390</w:t>
            </w:r>
          </w:p>
        </w:tc>
        <w:tc>
          <w:tcPr>
            <w:tcW w:w="938" w:type="pct"/>
            <w:tcBorders>
              <w:top w:val="single" w:sz="4" w:space="0" w:color="auto"/>
              <w:left w:val="nil"/>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879.010</w:t>
            </w:r>
          </w:p>
        </w:tc>
        <w:tc>
          <w:tcPr>
            <w:tcW w:w="937" w:type="pct"/>
            <w:tcBorders>
              <w:top w:val="nil"/>
              <w:left w:val="single" w:sz="4" w:space="0" w:color="auto"/>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1.610.400</w:t>
            </w:r>
          </w:p>
        </w:tc>
      </w:tr>
      <w:tr w:rsidR="00753C3C" w:rsidRPr="000736ED" w:rsidTr="00753C3C">
        <w:trPr>
          <w:trHeight w:val="303"/>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Pr>
                <w:rFonts w:ascii="Arial" w:hAnsi="Arial" w:cs="Arial"/>
                <w:sz w:val="20"/>
              </w:rPr>
              <w:t>6</w:t>
            </w:r>
          </w:p>
        </w:tc>
        <w:tc>
          <w:tcPr>
            <w:tcW w:w="1869" w:type="pct"/>
            <w:tcBorders>
              <w:top w:val="nil"/>
              <w:left w:val="nil"/>
              <w:bottom w:val="single" w:sz="4" w:space="0" w:color="auto"/>
              <w:right w:val="single" w:sz="8" w:space="0" w:color="auto"/>
            </w:tcBorders>
            <w:noWrap/>
            <w:vAlign w:val="bottom"/>
          </w:tcPr>
          <w:p w:rsidR="00145815" w:rsidRPr="00145815" w:rsidRDefault="00145815" w:rsidP="00753C3C">
            <w:pPr>
              <w:rPr>
                <w:rFonts w:ascii="Arial" w:hAnsi="Arial" w:cs="Arial"/>
                <w:sz w:val="20"/>
              </w:rPr>
            </w:pPr>
            <w:r w:rsidRPr="00145815">
              <w:rPr>
                <w:rFonts w:ascii="Arial" w:hAnsi="Arial" w:cs="Arial"/>
                <w:sz w:val="20"/>
              </w:rPr>
              <w:t>Sektor območja jadran</w:t>
            </w:r>
            <w:r w:rsidR="00753C3C">
              <w:rPr>
                <w:rFonts w:ascii="Arial" w:hAnsi="Arial" w:cs="Arial"/>
                <w:sz w:val="20"/>
              </w:rPr>
              <w:t>.</w:t>
            </w:r>
            <w:r w:rsidRPr="00145815">
              <w:rPr>
                <w:rFonts w:ascii="Arial" w:hAnsi="Arial" w:cs="Arial"/>
                <w:sz w:val="20"/>
              </w:rPr>
              <w:t>rek z morjem</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185.300</w:t>
            </w:r>
          </w:p>
        </w:tc>
        <w:tc>
          <w:tcPr>
            <w:tcW w:w="938" w:type="pct"/>
            <w:tcBorders>
              <w:top w:val="single" w:sz="4" w:space="0" w:color="auto"/>
              <w:left w:val="nil"/>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222.700</w:t>
            </w:r>
          </w:p>
        </w:tc>
        <w:tc>
          <w:tcPr>
            <w:tcW w:w="937" w:type="pct"/>
            <w:tcBorders>
              <w:top w:val="nil"/>
              <w:left w:val="single" w:sz="4" w:space="0" w:color="auto"/>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408.000</w:t>
            </w:r>
          </w:p>
        </w:tc>
      </w:tr>
      <w:tr w:rsidR="00753C3C" w:rsidRPr="003839F6" w:rsidTr="00753C3C">
        <w:trPr>
          <w:trHeight w:val="300"/>
        </w:trPr>
        <w:tc>
          <w:tcPr>
            <w:tcW w:w="240" w:type="pct"/>
            <w:tcBorders>
              <w:top w:val="single" w:sz="8" w:space="0" w:color="auto"/>
              <w:left w:val="single" w:sz="8" w:space="0" w:color="auto"/>
              <w:bottom w:val="single" w:sz="4" w:space="0" w:color="auto"/>
              <w:right w:val="single" w:sz="4" w:space="0" w:color="auto"/>
            </w:tcBorders>
            <w:noWrap/>
            <w:vAlign w:val="bottom"/>
          </w:tcPr>
          <w:p w:rsidR="00145815" w:rsidRPr="005606D3" w:rsidRDefault="00145815" w:rsidP="00035A78">
            <w:pPr>
              <w:rPr>
                <w:rFonts w:ascii="Arial" w:hAnsi="Arial" w:cs="Arial"/>
                <w:sz w:val="20"/>
              </w:rPr>
            </w:pPr>
          </w:p>
        </w:tc>
        <w:tc>
          <w:tcPr>
            <w:tcW w:w="1869" w:type="pct"/>
            <w:tcBorders>
              <w:top w:val="single" w:sz="8" w:space="0" w:color="auto"/>
              <w:left w:val="nil"/>
              <w:bottom w:val="single" w:sz="4" w:space="0" w:color="auto"/>
              <w:right w:val="single" w:sz="8" w:space="0" w:color="auto"/>
            </w:tcBorders>
            <w:noWrap/>
            <w:vAlign w:val="bottom"/>
          </w:tcPr>
          <w:p w:rsidR="00145815" w:rsidRPr="005606D3" w:rsidRDefault="00145815" w:rsidP="00035A78">
            <w:pPr>
              <w:rPr>
                <w:rFonts w:ascii="Arial" w:hAnsi="Arial" w:cs="Arial"/>
                <w:sz w:val="20"/>
              </w:rPr>
            </w:pPr>
            <w:r w:rsidRPr="005606D3">
              <w:rPr>
                <w:rFonts w:ascii="Arial" w:hAnsi="Arial" w:cs="Arial"/>
                <w:sz w:val="20"/>
              </w:rPr>
              <w:t>SKUPAJ:</w:t>
            </w:r>
          </w:p>
        </w:tc>
        <w:tc>
          <w:tcPr>
            <w:tcW w:w="1015" w:type="pct"/>
            <w:tcBorders>
              <w:top w:val="single" w:sz="8" w:space="0" w:color="auto"/>
              <w:left w:val="nil"/>
              <w:bottom w:val="single" w:sz="4" w:space="0" w:color="auto"/>
              <w:right w:val="single" w:sz="4" w:space="0" w:color="auto"/>
            </w:tcBorders>
            <w:noWrap/>
            <w:vAlign w:val="bottom"/>
          </w:tcPr>
          <w:p w:rsidR="00145815" w:rsidRPr="005606D3" w:rsidRDefault="00A852D2" w:rsidP="00145815">
            <w:pPr>
              <w:jc w:val="right"/>
              <w:rPr>
                <w:rFonts w:ascii="Arial" w:hAnsi="Arial" w:cs="Arial"/>
                <w:b/>
                <w:sz w:val="20"/>
              </w:rPr>
            </w:pPr>
            <w:r>
              <w:rPr>
                <w:rFonts w:ascii="Arial" w:hAnsi="Arial" w:cs="Arial"/>
                <w:b/>
                <w:sz w:val="20"/>
              </w:rPr>
              <w:t>5.47</w:t>
            </w:r>
            <w:r w:rsidR="00145815">
              <w:rPr>
                <w:rFonts w:ascii="Arial" w:hAnsi="Arial" w:cs="Arial"/>
                <w:b/>
                <w:sz w:val="20"/>
              </w:rPr>
              <w:t>0</w:t>
            </w:r>
            <w:r w:rsidR="00145815" w:rsidRPr="005606D3">
              <w:rPr>
                <w:rFonts w:ascii="Arial" w:hAnsi="Arial" w:cs="Arial"/>
                <w:b/>
                <w:sz w:val="20"/>
              </w:rPr>
              <w:t>.</w:t>
            </w:r>
            <w:r w:rsidR="00145815">
              <w:rPr>
                <w:rFonts w:ascii="Arial" w:hAnsi="Arial" w:cs="Arial"/>
                <w:b/>
                <w:sz w:val="20"/>
              </w:rPr>
              <w:t>00</w:t>
            </w:r>
            <w:r w:rsidR="00145815" w:rsidRPr="005606D3">
              <w:rPr>
                <w:rFonts w:ascii="Arial" w:hAnsi="Arial" w:cs="Arial"/>
                <w:b/>
                <w:sz w:val="20"/>
              </w:rPr>
              <w:t>0</w:t>
            </w:r>
          </w:p>
        </w:tc>
        <w:tc>
          <w:tcPr>
            <w:tcW w:w="938" w:type="pct"/>
            <w:tcBorders>
              <w:top w:val="single" w:sz="8" w:space="0" w:color="auto"/>
              <w:left w:val="nil"/>
              <w:bottom w:val="single" w:sz="4" w:space="0" w:color="auto"/>
              <w:right w:val="single" w:sz="4" w:space="0" w:color="auto"/>
            </w:tcBorders>
            <w:noWrap/>
            <w:vAlign w:val="bottom"/>
          </w:tcPr>
          <w:p w:rsidR="00145815" w:rsidRPr="005606D3" w:rsidRDefault="00A852D2" w:rsidP="00145815">
            <w:pPr>
              <w:jc w:val="right"/>
              <w:rPr>
                <w:rFonts w:ascii="Arial" w:hAnsi="Arial" w:cs="Arial"/>
                <w:b/>
                <w:sz w:val="20"/>
              </w:rPr>
            </w:pPr>
            <w:r>
              <w:rPr>
                <w:rFonts w:ascii="Arial" w:hAnsi="Arial" w:cs="Arial"/>
                <w:b/>
                <w:sz w:val="20"/>
              </w:rPr>
              <w:t>6.53</w:t>
            </w:r>
            <w:r w:rsidR="00145815" w:rsidRPr="005606D3">
              <w:rPr>
                <w:rFonts w:ascii="Arial" w:hAnsi="Arial" w:cs="Arial"/>
                <w:b/>
                <w:sz w:val="20"/>
              </w:rPr>
              <w:t>0.000</w:t>
            </w:r>
          </w:p>
        </w:tc>
        <w:tc>
          <w:tcPr>
            <w:tcW w:w="937" w:type="pct"/>
            <w:tcBorders>
              <w:top w:val="nil"/>
              <w:left w:val="nil"/>
              <w:bottom w:val="single" w:sz="4" w:space="0" w:color="auto"/>
              <w:right w:val="single" w:sz="8" w:space="0" w:color="auto"/>
            </w:tcBorders>
            <w:noWrap/>
            <w:vAlign w:val="bottom"/>
          </w:tcPr>
          <w:p w:rsidR="00145815" w:rsidRPr="005606D3" w:rsidRDefault="00145815" w:rsidP="00145815">
            <w:pPr>
              <w:jc w:val="right"/>
              <w:rPr>
                <w:rFonts w:ascii="Arial" w:hAnsi="Arial" w:cs="Arial"/>
                <w:b/>
                <w:sz w:val="20"/>
              </w:rPr>
            </w:pPr>
            <w:r w:rsidRPr="005606D3">
              <w:rPr>
                <w:rFonts w:ascii="Arial" w:hAnsi="Arial" w:cs="Arial"/>
                <w:b/>
                <w:sz w:val="20"/>
              </w:rPr>
              <w:t>1</w:t>
            </w:r>
            <w:r>
              <w:rPr>
                <w:rFonts w:ascii="Arial" w:hAnsi="Arial" w:cs="Arial"/>
                <w:b/>
                <w:sz w:val="20"/>
              </w:rPr>
              <w:t>2</w:t>
            </w:r>
            <w:r w:rsidRPr="005606D3">
              <w:rPr>
                <w:rFonts w:ascii="Arial" w:hAnsi="Arial" w:cs="Arial"/>
                <w:b/>
                <w:sz w:val="20"/>
              </w:rPr>
              <w:t>.</w:t>
            </w:r>
            <w:r>
              <w:rPr>
                <w:rFonts w:ascii="Arial" w:hAnsi="Arial" w:cs="Arial"/>
                <w:b/>
                <w:sz w:val="20"/>
              </w:rPr>
              <w:t>0</w:t>
            </w:r>
            <w:r w:rsidRPr="005606D3">
              <w:rPr>
                <w:rFonts w:ascii="Arial" w:hAnsi="Arial" w:cs="Arial"/>
                <w:b/>
                <w:sz w:val="20"/>
              </w:rPr>
              <w:t>00.000</w:t>
            </w:r>
          </w:p>
        </w:tc>
      </w:tr>
    </w:tbl>
    <w:p w:rsidR="00145815" w:rsidRDefault="00145815" w:rsidP="00145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6D3E7F" w:rsidRPr="003839F6" w:rsidRDefault="006D3E7F" w:rsidP="006D3E7F">
      <w:pPr>
        <w:rPr>
          <w:rFonts w:ascii="Arial" w:hAnsi="Arial" w:cs="Arial"/>
          <w:sz w:val="20"/>
        </w:rPr>
      </w:pPr>
      <w:r w:rsidRPr="003839F6">
        <w:rPr>
          <w:rFonts w:ascii="Arial" w:hAnsi="Arial" w:cs="Arial"/>
          <w:sz w:val="20"/>
        </w:rPr>
        <w:t>Prioritetno obnova v letu 201</w:t>
      </w:r>
      <w:r>
        <w:rPr>
          <w:rFonts w:ascii="Arial" w:hAnsi="Arial" w:cs="Arial"/>
          <w:sz w:val="20"/>
        </w:rPr>
        <w:t>9</w:t>
      </w:r>
      <w:r w:rsidRPr="003839F6">
        <w:rPr>
          <w:rFonts w:ascii="Arial" w:hAnsi="Arial" w:cs="Arial"/>
          <w:sz w:val="20"/>
        </w:rPr>
        <w:t xml:space="preserve"> je določena v višini predvidenih zagotovljenih sredstev in z vidika nujnih del, ki jih je v letu 201</w:t>
      </w:r>
      <w:r>
        <w:rPr>
          <w:rFonts w:ascii="Arial" w:hAnsi="Arial" w:cs="Arial"/>
          <w:sz w:val="20"/>
        </w:rPr>
        <w:t>9</w:t>
      </w:r>
      <w:r w:rsidRPr="003839F6">
        <w:rPr>
          <w:rFonts w:ascii="Arial" w:hAnsi="Arial" w:cs="Arial"/>
          <w:sz w:val="20"/>
        </w:rPr>
        <w:t xml:space="preserve"> možno izvesti.</w:t>
      </w:r>
    </w:p>
    <w:p w:rsidR="00BC7B85" w:rsidRPr="000A7E19" w:rsidRDefault="00BC7B85" w:rsidP="003C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70C0"/>
          <w:sz w:val="20"/>
        </w:rPr>
      </w:pPr>
    </w:p>
    <w:p w:rsidR="006D3E7F" w:rsidRPr="00832E0D" w:rsidRDefault="003C347B" w:rsidP="006D3E7F">
      <w:pPr>
        <w:rPr>
          <w:rFonts w:ascii="Arial" w:hAnsi="Arial" w:cs="Arial"/>
          <w:sz w:val="20"/>
        </w:rPr>
      </w:pPr>
      <w:r w:rsidRPr="00832E0D">
        <w:rPr>
          <w:rFonts w:ascii="Arial" w:hAnsi="Arial" w:cs="Arial"/>
          <w:sz w:val="20"/>
        </w:rPr>
        <w:t>Pregled posameznih objektov vodne infrastrukture, ki so predmet programa je pod</w:t>
      </w:r>
      <w:r w:rsidR="00811725" w:rsidRPr="00832E0D">
        <w:rPr>
          <w:rFonts w:ascii="Arial" w:hAnsi="Arial" w:cs="Arial"/>
          <w:sz w:val="20"/>
        </w:rPr>
        <w:t>an v prilogi 3</w:t>
      </w:r>
      <w:r w:rsidR="006D3E7F" w:rsidRPr="00832E0D">
        <w:rPr>
          <w:rFonts w:ascii="Arial" w:hAnsi="Arial" w:cs="Arial"/>
          <w:sz w:val="20"/>
        </w:rPr>
        <w:t>,</w:t>
      </w:r>
      <w:r w:rsidR="00145815" w:rsidRPr="00832E0D">
        <w:rPr>
          <w:rFonts w:ascii="Arial" w:hAnsi="Arial" w:cs="Arial"/>
          <w:sz w:val="20"/>
        </w:rPr>
        <w:t xml:space="preserve"> </w:t>
      </w:r>
    </w:p>
    <w:p w:rsidR="000A7E19" w:rsidRPr="00832E0D" w:rsidRDefault="000A7E19" w:rsidP="003C347B">
      <w:pPr>
        <w:rPr>
          <w:rFonts w:ascii="Arial" w:hAnsi="Arial" w:cs="Arial"/>
          <w:sz w:val="20"/>
        </w:rPr>
      </w:pPr>
    </w:p>
    <w:p w:rsidR="003C347B" w:rsidRPr="00832E0D" w:rsidRDefault="003B0D07" w:rsidP="003C347B">
      <w:pPr>
        <w:rPr>
          <w:rFonts w:ascii="Arial" w:hAnsi="Arial" w:cs="Arial"/>
          <w:sz w:val="20"/>
        </w:rPr>
      </w:pPr>
      <w:r w:rsidRPr="00832E0D">
        <w:rPr>
          <w:rFonts w:ascii="Arial" w:hAnsi="Arial" w:cs="Arial"/>
          <w:sz w:val="20"/>
        </w:rPr>
        <w:t>V pregledu posameznih objektov, so vključeni ocenjene višine potrebnih sredstev, izhajajo iz ocenjen</w:t>
      </w:r>
      <w:r w:rsidR="00145815" w:rsidRPr="00832E0D">
        <w:rPr>
          <w:rFonts w:ascii="Arial" w:hAnsi="Arial" w:cs="Arial"/>
          <w:sz w:val="20"/>
        </w:rPr>
        <w:t>ih</w:t>
      </w:r>
      <w:r w:rsidRPr="00832E0D">
        <w:rPr>
          <w:rFonts w:ascii="Arial" w:hAnsi="Arial" w:cs="Arial"/>
          <w:sz w:val="20"/>
        </w:rPr>
        <w:t xml:space="preserve"> vrednosti</w:t>
      </w:r>
      <w:r w:rsidR="00753C3C" w:rsidRPr="00832E0D">
        <w:rPr>
          <w:rFonts w:ascii="Arial" w:hAnsi="Arial" w:cs="Arial"/>
          <w:sz w:val="20"/>
        </w:rPr>
        <w:t xml:space="preserve">, ki v seštevku v nekaterih primerih presegajo skupno vrednost </w:t>
      </w:r>
      <w:r w:rsidRPr="00832E0D">
        <w:rPr>
          <w:rFonts w:ascii="Arial" w:hAnsi="Arial" w:cs="Arial"/>
          <w:sz w:val="20"/>
        </w:rPr>
        <w:t xml:space="preserve">. Ko bo </w:t>
      </w:r>
      <w:r w:rsidR="00145815" w:rsidRPr="00832E0D">
        <w:rPr>
          <w:rFonts w:ascii="Arial" w:hAnsi="Arial" w:cs="Arial"/>
          <w:sz w:val="20"/>
        </w:rPr>
        <w:t>pripravljena</w:t>
      </w:r>
      <w:r w:rsidRPr="00832E0D">
        <w:rPr>
          <w:rFonts w:ascii="Arial" w:hAnsi="Arial" w:cs="Arial"/>
          <w:sz w:val="20"/>
        </w:rPr>
        <w:t xml:space="preserve"> tehnična dokumentacija, upoštevajoč naravovarstvene smernice, bodo pr</w:t>
      </w:r>
      <w:r w:rsidR="00145815" w:rsidRPr="00832E0D">
        <w:rPr>
          <w:rFonts w:ascii="Arial" w:hAnsi="Arial" w:cs="Arial"/>
          <w:sz w:val="20"/>
        </w:rPr>
        <w:t xml:space="preserve">edmet izvedbenih, sanacijska del do višine potrebnih sredstev iz preglednic 2.1,2.2, 2.3 in 2.4. </w:t>
      </w:r>
    </w:p>
    <w:p w:rsidR="000A7E19" w:rsidRPr="00832E0D" w:rsidRDefault="000A7E19" w:rsidP="003C347B">
      <w:pPr>
        <w:rPr>
          <w:rFonts w:ascii="Arial" w:hAnsi="Arial" w:cs="Arial"/>
          <w:sz w:val="20"/>
        </w:rPr>
      </w:pPr>
    </w:p>
    <w:p w:rsidR="00965035" w:rsidRDefault="006D3E7F" w:rsidP="003C347B">
      <w:pPr>
        <w:rPr>
          <w:rFonts w:ascii="Arial" w:hAnsi="Arial" w:cs="Arial"/>
          <w:sz w:val="20"/>
        </w:rPr>
      </w:pPr>
      <w:r w:rsidRPr="00832E0D">
        <w:rPr>
          <w:rFonts w:ascii="Arial" w:hAnsi="Arial" w:cs="Arial"/>
          <w:sz w:val="20"/>
        </w:rPr>
        <w:lastRenderedPageBreak/>
        <w:t>Naravovarstvene smernice za sanacijski program odprave posledic neurij s poplavami v letu 2018 so podane v prilogi 4. Pri izvedbi programa je potrebno smernice dosledno upoštevati.</w:t>
      </w:r>
      <w:r w:rsidR="00592645">
        <w:rPr>
          <w:rFonts w:ascii="Arial" w:hAnsi="Arial" w:cs="Arial"/>
          <w:sz w:val="20"/>
        </w:rPr>
        <w:t xml:space="preserve"> </w:t>
      </w:r>
    </w:p>
    <w:p w:rsidR="00965035" w:rsidRDefault="00965035" w:rsidP="003C347B">
      <w:pPr>
        <w:rPr>
          <w:rFonts w:ascii="Arial" w:hAnsi="Arial" w:cs="Arial"/>
          <w:sz w:val="20"/>
        </w:rPr>
      </w:pPr>
    </w:p>
    <w:p w:rsidR="003C347B" w:rsidRPr="00832E0D" w:rsidRDefault="00592645" w:rsidP="003C347B">
      <w:pPr>
        <w:rPr>
          <w:rFonts w:ascii="Arial" w:hAnsi="Arial" w:cs="Arial"/>
          <w:sz w:val="20"/>
        </w:rPr>
      </w:pPr>
      <w:r>
        <w:rPr>
          <w:rFonts w:ascii="Arial" w:hAnsi="Arial" w:cs="Arial"/>
          <w:sz w:val="20"/>
        </w:rPr>
        <w:t>V primeru, da so objekti vodne infrastrukture na območju varovanem po predpisih s področja varstva kulturne dediščine, je pri izvedbi programa obvezno upoštevati tudi določbe predpisov s področja varstva kulturne dediščine (pridobitev kulturnovarstvenih pogojev in kulturnovarstvenega soglasja pristojne območne enote Zavoda za varstvo kulturne dediščine Slovenije</w:t>
      </w:r>
      <w:r w:rsidR="00965035">
        <w:rPr>
          <w:rFonts w:ascii="Arial" w:hAnsi="Arial" w:cs="Arial"/>
          <w:sz w:val="20"/>
        </w:rPr>
        <w:t>)</w:t>
      </w:r>
      <w:r>
        <w:rPr>
          <w:rFonts w:ascii="Arial" w:hAnsi="Arial" w:cs="Arial"/>
          <w:sz w:val="20"/>
        </w:rPr>
        <w:t>.</w:t>
      </w:r>
    </w:p>
    <w:p w:rsidR="006D3E7F" w:rsidRPr="000A7E19" w:rsidRDefault="006D3E7F" w:rsidP="003C347B">
      <w:pPr>
        <w:rPr>
          <w:rFonts w:ascii="Arial" w:hAnsi="Arial" w:cs="Arial"/>
          <w:color w:val="0070C0"/>
          <w:sz w:val="20"/>
        </w:rPr>
      </w:pPr>
    </w:p>
    <w:p w:rsidR="002D507C" w:rsidRPr="003839F6" w:rsidRDefault="002D507C" w:rsidP="00B74190">
      <w:pPr>
        <w:spacing w:line="260" w:lineRule="exact"/>
        <w:rPr>
          <w:rFonts w:ascii="Arial" w:hAnsi="Arial" w:cs="Arial"/>
          <w:sz w:val="20"/>
        </w:rPr>
      </w:pPr>
    </w:p>
    <w:p w:rsidR="00186DDD" w:rsidRPr="003839F6" w:rsidRDefault="00186DDD" w:rsidP="00217D37">
      <w:pPr>
        <w:numPr>
          <w:ilvl w:val="1"/>
          <w:numId w:val="8"/>
        </w:numPr>
        <w:spacing w:line="260" w:lineRule="exact"/>
        <w:rPr>
          <w:rFonts w:ascii="Arial" w:hAnsi="Arial" w:cs="Arial"/>
          <w:b/>
          <w:i/>
          <w:sz w:val="20"/>
        </w:rPr>
      </w:pPr>
      <w:bookmarkStart w:id="2" w:name="OLE_LINK1"/>
      <w:bookmarkStart w:id="3"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r w:rsidRPr="003839F6">
        <w:rPr>
          <w:rFonts w:ascii="Arial" w:hAnsi="Arial" w:cs="Arial"/>
          <w:b/>
          <w:i/>
          <w:sz w:val="20"/>
        </w:rPr>
        <w:t>okolje</w:t>
      </w:r>
      <w:bookmarkEnd w:id="2"/>
      <w:bookmarkEnd w:id="3"/>
      <w:r w:rsidRPr="003839F6">
        <w:rPr>
          <w:rFonts w:ascii="Arial" w:hAnsi="Arial" w:cs="Arial"/>
          <w:b/>
          <w:i/>
          <w:sz w:val="20"/>
        </w:rPr>
        <w:t xml:space="preserve"> in prostor</w:t>
      </w:r>
    </w:p>
    <w:p w:rsidR="00186DDD" w:rsidRPr="003839F6" w:rsidRDefault="00186DDD" w:rsidP="00186DDD">
      <w:pPr>
        <w:spacing w:line="260" w:lineRule="exact"/>
        <w:rPr>
          <w:rFonts w:ascii="Arial" w:hAnsi="Arial" w:cs="Arial"/>
          <w:b/>
          <w:sz w:val="20"/>
        </w:rPr>
      </w:pPr>
    </w:p>
    <w:p w:rsidR="00186DDD" w:rsidRPr="003839F6" w:rsidRDefault="00186DDD" w:rsidP="00186DDD">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okolje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podpore z arhiviranjem podatkov in arhiviranjem dostavljene tehnične dokumentacije. Potrebna sredstva za strokovno tehnične podpore so ocenjena v višini </w:t>
      </w:r>
      <w:r w:rsidR="00EC463C">
        <w:rPr>
          <w:rFonts w:ascii="Arial" w:hAnsi="Arial" w:cs="Arial"/>
          <w:b w:val="0"/>
          <w:sz w:val="20"/>
          <w:lang w:eastAsia="en-US"/>
        </w:rPr>
        <w:t>45</w:t>
      </w:r>
      <w:r w:rsidR="009B1C61">
        <w:rPr>
          <w:rFonts w:ascii="Arial" w:hAnsi="Arial" w:cs="Arial"/>
          <w:b w:val="0"/>
          <w:sz w:val="20"/>
          <w:lang w:eastAsia="en-US"/>
        </w:rPr>
        <w:t>0</w:t>
      </w:r>
      <w:r w:rsidRPr="003839F6">
        <w:rPr>
          <w:rFonts w:ascii="Arial" w:hAnsi="Arial" w:cs="Arial"/>
          <w:b w:val="0"/>
          <w:sz w:val="20"/>
          <w:lang w:eastAsia="en-US"/>
        </w:rPr>
        <w:t>.000 evrov. Izvajalec informacijske in strokovno tehnične podpore bo izbran skladno z določili zakona o javnem naročanju.</w:t>
      </w:r>
    </w:p>
    <w:p w:rsidR="00D67EB2" w:rsidRDefault="00D67EB2" w:rsidP="00B74190">
      <w:pPr>
        <w:spacing w:line="260" w:lineRule="exact"/>
        <w:rPr>
          <w:rFonts w:ascii="Arial" w:hAnsi="Arial" w:cs="Arial"/>
          <w:sz w:val="20"/>
        </w:rPr>
      </w:pPr>
    </w:p>
    <w:p w:rsidR="00EC7B82" w:rsidRPr="003839F6" w:rsidRDefault="00EC7B82" w:rsidP="00B74190">
      <w:pPr>
        <w:spacing w:line="260" w:lineRule="exact"/>
        <w:rPr>
          <w:rFonts w:ascii="Arial" w:hAnsi="Arial" w:cs="Arial"/>
          <w:sz w:val="20"/>
        </w:rPr>
      </w:pPr>
    </w:p>
    <w:p w:rsidR="00D67EB2" w:rsidRPr="003839F6" w:rsidRDefault="00D67EB2" w:rsidP="00186DDD">
      <w:pPr>
        <w:numPr>
          <w:ilvl w:val="1"/>
          <w:numId w:val="8"/>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rsidR="00D67EB2" w:rsidRPr="003839F6" w:rsidRDefault="00D67EB2" w:rsidP="00B74190">
      <w:pPr>
        <w:spacing w:line="260" w:lineRule="exact"/>
        <w:rPr>
          <w:rFonts w:ascii="Arial" w:hAnsi="Arial" w:cs="Arial"/>
          <w:b/>
          <w:sz w:val="20"/>
        </w:rPr>
      </w:pPr>
    </w:p>
    <w:p w:rsidR="00D67EB2" w:rsidRPr="003839F6" w:rsidRDefault="00020085" w:rsidP="00B74190">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preglednici </w:t>
      </w:r>
      <w:r w:rsidR="00BE35D5" w:rsidRPr="003839F6">
        <w:rPr>
          <w:rFonts w:ascii="Arial" w:hAnsi="Arial" w:cs="Arial"/>
          <w:sz w:val="20"/>
        </w:rPr>
        <w:t>3</w:t>
      </w:r>
      <w:r w:rsidR="00D67EB2" w:rsidRPr="003839F6">
        <w:rPr>
          <w:rFonts w:ascii="Arial" w:hAnsi="Arial" w:cs="Arial"/>
          <w:sz w:val="20"/>
        </w:rPr>
        <w:t xml:space="preserve"> je podan predlog razdelilnika sredstev državnega proračuna. Sredstva se v letu 201</w:t>
      </w:r>
      <w:r w:rsidR="00C56F67">
        <w:rPr>
          <w:rFonts w:ascii="Arial" w:hAnsi="Arial" w:cs="Arial"/>
          <w:sz w:val="20"/>
        </w:rPr>
        <w:t>9</w:t>
      </w:r>
      <w:r w:rsidR="00D67EB2" w:rsidRPr="003839F6">
        <w:rPr>
          <w:rFonts w:ascii="Arial" w:hAnsi="Arial" w:cs="Arial"/>
          <w:sz w:val="20"/>
        </w:rPr>
        <w:t xml:space="preserve">, v povezavi z četrtim odstavkom 10. člena zakona zagotovi iz sredstev proračunske rezerve proračuna Republike Slovenije. </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V </w:t>
      </w:r>
      <w:r w:rsidR="00470C17" w:rsidRPr="003839F6">
        <w:rPr>
          <w:rFonts w:ascii="Arial" w:hAnsi="Arial" w:cs="Arial"/>
          <w:sz w:val="20"/>
        </w:rPr>
        <w:t xml:space="preserve">nadaljnjih </w:t>
      </w:r>
      <w:r w:rsidRPr="003839F6">
        <w:rPr>
          <w:rFonts w:ascii="Arial" w:hAnsi="Arial" w:cs="Arial"/>
          <w:sz w:val="20"/>
        </w:rPr>
        <w:t>letih</w:t>
      </w:r>
      <w:r w:rsidR="00781899" w:rsidRPr="003839F6">
        <w:rPr>
          <w:rFonts w:ascii="Arial" w:hAnsi="Arial" w:cs="Arial"/>
          <w:sz w:val="20"/>
        </w:rPr>
        <w:t xml:space="preserve"> </w:t>
      </w:r>
      <w:r w:rsidR="00470C17" w:rsidRPr="003839F6">
        <w:rPr>
          <w:rFonts w:ascii="Arial" w:hAnsi="Arial" w:cs="Arial"/>
          <w:sz w:val="20"/>
        </w:rPr>
        <w:t xml:space="preserve">obnove (predvidoma </w:t>
      </w:r>
      <w:r w:rsidR="00781899" w:rsidRPr="003839F6">
        <w:rPr>
          <w:rFonts w:ascii="Arial" w:hAnsi="Arial" w:cs="Arial"/>
          <w:sz w:val="20"/>
        </w:rPr>
        <w:t>do</w:t>
      </w:r>
      <w:r w:rsidRPr="003839F6">
        <w:rPr>
          <w:rFonts w:ascii="Arial" w:hAnsi="Arial" w:cs="Arial"/>
          <w:sz w:val="20"/>
        </w:rPr>
        <w:t xml:space="preserve"> </w:t>
      </w:r>
      <w:r w:rsidR="004F2957" w:rsidRPr="003839F6">
        <w:rPr>
          <w:rFonts w:ascii="Arial" w:hAnsi="Arial" w:cs="Arial"/>
          <w:sz w:val="20"/>
        </w:rPr>
        <w:t xml:space="preserve">konca leta </w:t>
      </w:r>
      <w:r w:rsidR="00C56F67">
        <w:rPr>
          <w:rFonts w:ascii="Arial" w:hAnsi="Arial" w:cs="Arial"/>
          <w:sz w:val="20"/>
        </w:rPr>
        <w:t>202</w:t>
      </w:r>
      <w:r w:rsidR="00E83917">
        <w:rPr>
          <w:rFonts w:ascii="Arial" w:hAnsi="Arial" w:cs="Arial"/>
          <w:sz w:val="20"/>
        </w:rPr>
        <w:t>1</w:t>
      </w:r>
      <w:r w:rsidR="00470C17" w:rsidRPr="003839F6">
        <w:rPr>
          <w:rFonts w:ascii="Arial" w:hAnsi="Arial" w:cs="Arial"/>
          <w:sz w:val="20"/>
        </w:rPr>
        <w:t>)</w:t>
      </w:r>
      <w:r w:rsidRPr="003839F6">
        <w:rPr>
          <w:rFonts w:ascii="Arial" w:hAnsi="Arial" w:cs="Arial"/>
          <w:sz w:val="20"/>
        </w:rPr>
        <w:t xml:space="preserve"> se sredstva zagotavljajo v okviru integralnih postavk </w:t>
      </w:r>
      <w:r w:rsidR="00C56F67">
        <w:rPr>
          <w:rFonts w:ascii="Arial" w:hAnsi="Arial" w:cs="Arial"/>
          <w:sz w:val="20"/>
        </w:rPr>
        <w:t xml:space="preserve">in skladov </w:t>
      </w:r>
      <w:r w:rsidRPr="003839F6">
        <w:rPr>
          <w:rFonts w:ascii="Arial" w:hAnsi="Arial" w:cs="Arial"/>
          <w:sz w:val="20"/>
        </w:rPr>
        <w:t>Ministrstva za okolje in prostor v okviru sredstev za izve</w:t>
      </w:r>
      <w:r w:rsidR="00F24924" w:rsidRPr="003839F6">
        <w:rPr>
          <w:rFonts w:ascii="Arial" w:hAnsi="Arial" w:cs="Arial"/>
          <w:sz w:val="20"/>
        </w:rPr>
        <w:t>d</w:t>
      </w:r>
      <w:r w:rsidRPr="003839F6">
        <w:rPr>
          <w:rFonts w:ascii="Arial" w:hAnsi="Arial" w:cs="Arial"/>
          <w:sz w:val="20"/>
        </w:rPr>
        <w:t>bo</w:t>
      </w:r>
      <w:r w:rsidR="00470C17" w:rsidRPr="003839F6">
        <w:rPr>
          <w:rFonts w:ascii="Arial" w:hAnsi="Arial" w:cs="Arial"/>
          <w:sz w:val="20"/>
        </w:rPr>
        <w:t xml:space="preserve"> ukrepov za obnovo stvari. Natančnejša o</w:t>
      </w:r>
      <w:r w:rsidR="00732D4B" w:rsidRPr="003839F6">
        <w:rPr>
          <w:rFonts w:ascii="Arial" w:hAnsi="Arial" w:cs="Arial"/>
          <w:sz w:val="20"/>
        </w:rPr>
        <w:t>predelitev dimnike bo določena z letnim</w:t>
      </w:r>
      <w:r w:rsidR="00470C17" w:rsidRPr="003839F6">
        <w:rPr>
          <w:rFonts w:ascii="Arial" w:hAnsi="Arial" w:cs="Arial"/>
          <w:sz w:val="20"/>
        </w:rPr>
        <w:t xml:space="preserve"> program</w:t>
      </w:r>
      <w:r w:rsidR="004F2957" w:rsidRPr="003839F6">
        <w:rPr>
          <w:rFonts w:ascii="Arial" w:hAnsi="Arial" w:cs="Arial"/>
          <w:sz w:val="20"/>
        </w:rPr>
        <w:t>om</w:t>
      </w:r>
      <w:r w:rsidR="00470C17" w:rsidRPr="003839F6">
        <w:rPr>
          <w:rFonts w:ascii="Arial" w:hAnsi="Arial" w:cs="Arial"/>
          <w:sz w:val="20"/>
        </w:rPr>
        <w:t>.</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 prihodkov posamezne prizadete občine, je pripravljen predlog zagotovitve sredstev državnega proračuna. Ravno tako je pri oceni škode upoštevan ocenjen obseg sredstev potrebnih za izvedbo geotehničnih ukrepov za zavarovanje stvari.</w:t>
      </w:r>
    </w:p>
    <w:p w:rsidR="00D67EB2" w:rsidRDefault="00D67EB2" w:rsidP="00B74190">
      <w:pPr>
        <w:spacing w:line="260" w:lineRule="exact"/>
        <w:rPr>
          <w:rFonts w:ascii="Arial" w:hAnsi="Arial" w:cs="Arial"/>
          <w:sz w:val="20"/>
        </w:rPr>
      </w:pPr>
    </w:p>
    <w:p w:rsidR="00D67EB2" w:rsidRPr="003839F6" w:rsidRDefault="00D67EB2" w:rsidP="00BC3343">
      <w:pPr>
        <w:rPr>
          <w:rFonts w:ascii="Arial" w:hAnsi="Arial" w:cs="Arial"/>
          <w:sz w:val="20"/>
        </w:rPr>
      </w:pPr>
      <w:r w:rsidRPr="003839F6">
        <w:rPr>
          <w:rFonts w:ascii="Arial" w:hAnsi="Arial" w:cs="Arial"/>
          <w:sz w:val="20"/>
        </w:rPr>
        <w:t xml:space="preserve">Preglednica </w:t>
      </w:r>
      <w:r w:rsidR="00E37413">
        <w:rPr>
          <w:rFonts w:ascii="Arial" w:hAnsi="Arial" w:cs="Arial"/>
          <w:sz w:val="20"/>
        </w:rPr>
        <w:t>3</w:t>
      </w:r>
      <w:r w:rsidRPr="003839F6">
        <w:rPr>
          <w:rFonts w:ascii="Arial" w:hAnsi="Arial" w:cs="Arial"/>
          <w:sz w:val="20"/>
        </w:rPr>
        <w:t>: Pregled potrebnih sredstev po ukrepih:</w:t>
      </w:r>
    </w:p>
    <w:p w:rsidR="00D67EB2" w:rsidRPr="003839F6" w:rsidRDefault="00732D4B" w:rsidP="00D67EB2">
      <w:pPr>
        <w:jc w:val="right"/>
        <w:rPr>
          <w:rFonts w:ascii="Arial" w:hAnsi="Arial" w:cs="Arial"/>
          <w:sz w:val="20"/>
        </w:rPr>
      </w:pPr>
      <w:r w:rsidRPr="003839F6">
        <w:rPr>
          <w:rFonts w:ascii="Arial" w:hAnsi="Arial" w:cs="Arial"/>
          <w:sz w:val="20"/>
        </w:rPr>
        <w:t>v</w:t>
      </w:r>
      <w:r w:rsidR="00D67EB2" w:rsidRPr="003839F6">
        <w:rPr>
          <w:rFonts w:ascii="Arial" w:hAnsi="Arial" w:cs="Arial"/>
          <w:sz w:val="20"/>
        </w:rPr>
        <w:t xml:space="preserve"> e</w:t>
      </w:r>
      <w:r w:rsidR="00F24924" w:rsidRPr="003839F6">
        <w:rPr>
          <w:rFonts w:ascii="Arial" w:hAnsi="Arial" w:cs="Arial"/>
          <w:sz w:val="20"/>
        </w:rPr>
        <w:t>v</w:t>
      </w:r>
      <w:r w:rsidR="00D67EB2" w:rsidRPr="003839F6">
        <w:rPr>
          <w:rFonts w:ascii="Arial" w:hAnsi="Arial" w:cs="Arial"/>
          <w:sz w:val="20"/>
        </w:rPr>
        <w:t>r</w:t>
      </w:r>
      <w:r w:rsidRPr="003839F6">
        <w:rPr>
          <w:rFonts w:ascii="Arial" w:hAnsi="Arial" w:cs="Arial"/>
          <w:sz w:val="20"/>
        </w:rPr>
        <w:t>ih</w:t>
      </w:r>
    </w:p>
    <w:tbl>
      <w:tblPr>
        <w:tblW w:w="9072" w:type="dxa"/>
        <w:tblInd w:w="70" w:type="dxa"/>
        <w:tblLayout w:type="fixed"/>
        <w:tblCellMar>
          <w:left w:w="70" w:type="dxa"/>
          <w:right w:w="70" w:type="dxa"/>
        </w:tblCellMar>
        <w:tblLook w:val="0000" w:firstRow="0" w:lastRow="0" w:firstColumn="0" w:lastColumn="0" w:noHBand="0" w:noVBand="0"/>
      </w:tblPr>
      <w:tblGrid>
        <w:gridCol w:w="3969"/>
        <w:gridCol w:w="1560"/>
        <w:gridCol w:w="1842"/>
        <w:gridCol w:w="1701"/>
      </w:tblGrid>
      <w:tr w:rsidR="0041594F" w:rsidRPr="0041594F" w:rsidTr="00BE35D5">
        <w:trPr>
          <w:trHeight w:val="942"/>
        </w:trPr>
        <w:tc>
          <w:tcPr>
            <w:tcW w:w="3969" w:type="dxa"/>
            <w:tcBorders>
              <w:top w:val="single" w:sz="8" w:space="0" w:color="auto"/>
              <w:left w:val="single" w:sz="8" w:space="0" w:color="auto"/>
              <w:bottom w:val="nil"/>
              <w:right w:val="single" w:sz="4" w:space="0" w:color="auto"/>
            </w:tcBorders>
            <w:shd w:val="clear" w:color="auto" w:fill="auto"/>
            <w:noWrap/>
            <w:vAlign w:val="center"/>
          </w:tcPr>
          <w:p w:rsidR="00A52045" w:rsidRPr="00D4035E" w:rsidRDefault="00A52045" w:rsidP="008960C9">
            <w:pPr>
              <w:jc w:val="center"/>
              <w:rPr>
                <w:rFonts w:ascii="Arial" w:hAnsi="Arial" w:cs="Arial"/>
                <w:bCs/>
                <w:sz w:val="20"/>
              </w:rPr>
            </w:pPr>
            <w:r w:rsidRPr="00D4035E">
              <w:rPr>
                <w:rFonts w:ascii="Arial" w:hAnsi="Arial" w:cs="Arial"/>
                <w:bCs/>
                <w:sz w:val="20"/>
                <w:lang w:eastAsia="en-US"/>
              </w:rPr>
              <w:t>UKREP</w:t>
            </w:r>
          </w:p>
        </w:tc>
        <w:tc>
          <w:tcPr>
            <w:tcW w:w="1560" w:type="dxa"/>
            <w:tcBorders>
              <w:top w:val="single" w:sz="4" w:space="0" w:color="auto"/>
              <w:left w:val="single" w:sz="4" w:space="0" w:color="auto"/>
              <w:bottom w:val="single" w:sz="4" w:space="0" w:color="auto"/>
              <w:right w:val="single" w:sz="4" w:space="0" w:color="auto"/>
            </w:tcBorders>
            <w:vAlign w:val="center"/>
          </w:tcPr>
          <w:p w:rsidR="00A52045" w:rsidRPr="00D4035E" w:rsidRDefault="00A52045" w:rsidP="008960C9">
            <w:pPr>
              <w:jc w:val="center"/>
              <w:rPr>
                <w:rFonts w:ascii="Arial" w:hAnsi="Arial" w:cs="Arial"/>
                <w:bCs/>
                <w:sz w:val="18"/>
                <w:szCs w:val="18"/>
              </w:rPr>
            </w:pPr>
            <w:r w:rsidRPr="00D4035E">
              <w:rPr>
                <w:rFonts w:ascii="Arial" w:hAnsi="Arial" w:cs="Arial"/>
                <w:bCs/>
                <w:sz w:val="18"/>
                <w:szCs w:val="18"/>
              </w:rPr>
              <w:t>Ocenjena višina potrebnih državnih sredstev</w:t>
            </w:r>
          </w:p>
        </w:tc>
        <w:tc>
          <w:tcPr>
            <w:tcW w:w="1842" w:type="dxa"/>
            <w:tcBorders>
              <w:top w:val="single" w:sz="8" w:space="0" w:color="auto"/>
              <w:left w:val="single" w:sz="8" w:space="0" w:color="auto"/>
              <w:bottom w:val="single" w:sz="4" w:space="0" w:color="auto"/>
              <w:right w:val="single" w:sz="4" w:space="0" w:color="auto"/>
            </w:tcBorders>
            <w:shd w:val="clear" w:color="auto" w:fill="FFFF99"/>
            <w:vAlign w:val="center"/>
          </w:tcPr>
          <w:p w:rsidR="00A52045" w:rsidRPr="00D4035E" w:rsidRDefault="00A52045" w:rsidP="008960C9">
            <w:pPr>
              <w:jc w:val="center"/>
              <w:rPr>
                <w:rFonts w:ascii="Arial" w:hAnsi="Arial" w:cs="Arial"/>
                <w:b/>
                <w:bCs/>
                <w:sz w:val="15"/>
                <w:szCs w:val="15"/>
              </w:rPr>
            </w:pPr>
          </w:p>
          <w:p w:rsidR="00A52045" w:rsidRPr="00D4035E" w:rsidRDefault="00A52045" w:rsidP="00CD5D1B">
            <w:pPr>
              <w:jc w:val="center"/>
              <w:rPr>
                <w:rFonts w:ascii="Arial" w:hAnsi="Arial" w:cs="Arial"/>
                <w:bCs/>
                <w:sz w:val="18"/>
                <w:szCs w:val="18"/>
              </w:rPr>
            </w:pPr>
            <w:r w:rsidRPr="00D4035E">
              <w:rPr>
                <w:rFonts w:ascii="Arial" w:hAnsi="Arial" w:cs="Arial"/>
                <w:bCs/>
                <w:sz w:val="18"/>
                <w:szCs w:val="18"/>
              </w:rPr>
              <w:t>Izračun potrebnih sredstev državnega proračuna v letu 201</w:t>
            </w:r>
            <w:r w:rsidR="00C56F67">
              <w:rPr>
                <w:rFonts w:ascii="Arial" w:hAnsi="Arial" w:cs="Arial"/>
                <w:bCs/>
                <w:sz w:val="18"/>
                <w:szCs w:val="18"/>
              </w:rPr>
              <w:t>9</w:t>
            </w:r>
          </w:p>
        </w:tc>
        <w:tc>
          <w:tcPr>
            <w:tcW w:w="1701" w:type="dxa"/>
            <w:tcBorders>
              <w:top w:val="single" w:sz="8" w:space="0" w:color="auto"/>
              <w:left w:val="single" w:sz="8" w:space="0" w:color="auto"/>
              <w:right w:val="single" w:sz="4" w:space="0" w:color="auto"/>
            </w:tcBorders>
            <w:vAlign w:val="center"/>
          </w:tcPr>
          <w:p w:rsidR="00A52045" w:rsidRPr="00D4035E" w:rsidRDefault="00A52045" w:rsidP="00BE35D5">
            <w:pPr>
              <w:jc w:val="center"/>
              <w:rPr>
                <w:sz w:val="23"/>
                <w:szCs w:val="23"/>
              </w:rPr>
            </w:pPr>
            <w:r w:rsidRPr="00D4035E">
              <w:rPr>
                <w:rFonts w:ascii="Arial" w:hAnsi="Arial" w:cs="Arial"/>
                <w:bCs/>
                <w:sz w:val="18"/>
                <w:szCs w:val="18"/>
              </w:rPr>
              <w:t>Razlika do ocenjene vi</w:t>
            </w:r>
            <w:r w:rsidR="00B7214A" w:rsidRPr="00D4035E">
              <w:rPr>
                <w:rFonts w:ascii="Arial" w:hAnsi="Arial" w:cs="Arial"/>
                <w:bCs/>
                <w:sz w:val="18"/>
                <w:szCs w:val="18"/>
              </w:rPr>
              <w:t>šine</w:t>
            </w:r>
            <w:r w:rsidRPr="00D4035E">
              <w:rPr>
                <w:rFonts w:ascii="Arial" w:hAnsi="Arial" w:cs="Arial"/>
                <w:bCs/>
                <w:sz w:val="18"/>
                <w:szCs w:val="18"/>
              </w:rPr>
              <w:t xml:space="preserve"> potrebnih sredst</w:t>
            </w:r>
            <w:r w:rsidR="00BE35D5" w:rsidRPr="00D4035E">
              <w:rPr>
                <w:rFonts w:ascii="Arial" w:hAnsi="Arial" w:cs="Arial"/>
                <w:bCs/>
                <w:sz w:val="18"/>
                <w:szCs w:val="18"/>
              </w:rPr>
              <w:t>e</w:t>
            </w:r>
            <w:r w:rsidRPr="00D4035E">
              <w:rPr>
                <w:rFonts w:ascii="Arial" w:hAnsi="Arial" w:cs="Arial"/>
                <w:bCs/>
                <w:sz w:val="18"/>
                <w:szCs w:val="18"/>
              </w:rPr>
              <w:t xml:space="preserve">v </w:t>
            </w:r>
            <w:r w:rsidR="00BE35D5" w:rsidRPr="00D4035E">
              <w:rPr>
                <w:rFonts w:ascii="Arial" w:hAnsi="Arial" w:cs="Arial"/>
                <w:bCs/>
                <w:sz w:val="18"/>
                <w:szCs w:val="18"/>
              </w:rPr>
              <w:t>državnega proračuna</w:t>
            </w:r>
          </w:p>
        </w:tc>
      </w:tr>
      <w:tr w:rsidR="0041594F" w:rsidRPr="0041594F" w:rsidTr="00BE35D5">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2045" w:rsidRPr="00D4035E" w:rsidRDefault="00A52045" w:rsidP="00006092">
            <w:pPr>
              <w:rPr>
                <w:rFonts w:ascii="Arial" w:hAnsi="Arial" w:cs="Arial"/>
                <w:bCs/>
                <w:sz w:val="18"/>
                <w:szCs w:val="18"/>
              </w:rPr>
            </w:pPr>
            <w:r w:rsidRPr="00D4035E">
              <w:rPr>
                <w:rFonts w:ascii="Arial" w:hAnsi="Arial" w:cs="Arial"/>
                <w:bCs/>
                <w:sz w:val="18"/>
                <w:szCs w:val="18"/>
              </w:rPr>
              <w:t>Objekti v lasti oseb javnega prava oz</w:t>
            </w:r>
            <w:r w:rsidR="00006092" w:rsidRPr="00D4035E">
              <w:rPr>
                <w:rFonts w:ascii="Arial" w:hAnsi="Arial" w:cs="Arial"/>
                <w:bCs/>
                <w:sz w:val="18"/>
                <w:szCs w:val="18"/>
              </w:rPr>
              <w:t>.</w:t>
            </w:r>
            <w:r w:rsidRPr="00D4035E">
              <w:rPr>
                <w:rFonts w:ascii="Arial" w:hAnsi="Arial" w:cs="Arial"/>
                <w:bCs/>
                <w:sz w:val="18"/>
                <w:szCs w:val="18"/>
              </w:rPr>
              <w:t xml:space="preserve"> občinski infrastrukturni in javni objekti</w:t>
            </w:r>
            <w:r w:rsidR="00006092" w:rsidRPr="00D4035E">
              <w:rPr>
                <w:rFonts w:ascii="Arial" w:hAnsi="Arial" w:cs="Arial"/>
                <w:bCs/>
                <w:sz w:val="18"/>
                <w:szCs w:val="18"/>
              </w:rPr>
              <w:t xml:space="preserve">, </w:t>
            </w:r>
            <w:r w:rsidRPr="00D4035E">
              <w:rPr>
                <w:rFonts w:ascii="Arial" w:hAnsi="Arial" w:cs="Arial"/>
                <w:bCs/>
                <w:sz w:val="18"/>
                <w:szCs w:val="18"/>
              </w:rPr>
              <w:t xml:space="preserve">izvedba geotehničnih ukrepov </w:t>
            </w:r>
            <w:r w:rsidR="00B7214A" w:rsidRPr="0098044F">
              <w:rPr>
                <w:rFonts w:ascii="Arial" w:hAnsi="Arial" w:cs="Arial"/>
                <w:bCs/>
                <w:sz w:val="18"/>
                <w:szCs w:val="18"/>
              </w:rPr>
              <w:t xml:space="preserve">ter </w:t>
            </w:r>
            <w:r w:rsidRPr="0098044F">
              <w:rPr>
                <w:rFonts w:ascii="Arial" w:hAnsi="Arial" w:cs="Arial"/>
                <w:bCs/>
                <w:sz w:val="18"/>
                <w:szCs w:val="18"/>
              </w:rPr>
              <w:t>presežna sredstva</w:t>
            </w:r>
          </w:p>
        </w:tc>
        <w:tc>
          <w:tcPr>
            <w:tcW w:w="1560" w:type="dxa"/>
            <w:tcBorders>
              <w:top w:val="single" w:sz="4" w:space="0" w:color="auto"/>
              <w:left w:val="nil"/>
              <w:bottom w:val="single" w:sz="4" w:space="0" w:color="auto"/>
              <w:right w:val="single" w:sz="4" w:space="0" w:color="auto"/>
            </w:tcBorders>
            <w:vAlign w:val="bottom"/>
          </w:tcPr>
          <w:p w:rsidR="00A52045" w:rsidRPr="00D4035E" w:rsidRDefault="00EC463C" w:rsidP="001F02A4">
            <w:pPr>
              <w:jc w:val="center"/>
              <w:rPr>
                <w:rFonts w:ascii="Arial" w:hAnsi="Arial" w:cs="Arial"/>
                <w:sz w:val="20"/>
              </w:rPr>
            </w:pPr>
            <w:r>
              <w:rPr>
                <w:rFonts w:ascii="Arial" w:hAnsi="Arial" w:cs="Arial"/>
                <w:sz w:val="20"/>
              </w:rPr>
              <w:t>14</w:t>
            </w:r>
            <w:r w:rsidR="00A52045" w:rsidRPr="00D4035E">
              <w:rPr>
                <w:rFonts w:ascii="Arial" w:hAnsi="Arial" w:cs="Arial"/>
                <w:sz w:val="20"/>
              </w:rPr>
              <w:t>.</w:t>
            </w:r>
            <w:r w:rsidR="001F02A4">
              <w:rPr>
                <w:rFonts w:ascii="Arial" w:hAnsi="Arial" w:cs="Arial"/>
                <w:sz w:val="20"/>
              </w:rPr>
              <w:t>9</w:t>
            </w:r>
            <w:r w:rsidR="00C56F67">
              <w:rPr>
                <w:rFonts w:ascii="Arial" w:hAnsi="Arial" w:cs="Arial"/>
                <w:sz w:val="20"/>
              </w:rPr>
              <w:t>0</w:t>
            </w:r>
            <w:r w:rsidR="00921571" w:rsidRPr="00D4035E">
              <w:rPr>
                <w:rFonts w:ascii="Arial" w:hAnsi="Arial" w:cs="Arial"/>
                <w:sz w:val="20"/>
              </w:rPr>
              <w:t>0</w:t>
            </w:r>
            <w:r w:rsidR="00A52045" w:rsidRPr="00D4035E">
              <w:rPr>
                <w:rFonts w:ascii="Arial" w:hAnsi="Arial" w:cs="Arial"/>
                <w:sz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sz w:val="20"/>
              </w:rPr>
            </w:pPr>
            <w:r>
              <w:rPr>
                <w:rFonts w:ascii="Arial" w:hAnsi="Arial" w:cs="Arial"/>
                <w:sz w:val="20"/>
              </w:rPr>
              <w:t>7</w:t>
            </w:r>
            <w:r w:rsidR="00B7214A" w:rsidRPr="00D4035E">
              <w:rPr>
                <w:rFonts w:ascii="Arial" w:hAnsi="Arial" w:cs="Arial"/>
                <w:sz w:val="20"/>
              </w:rPr>
              <w:t>.</w:t>
            </w:r>
            <w:r>
              <w:rPr>
                <w:rFonts w:ascii="Arial" w:hAnsi="Arial" w:cs="Arial"/>
                <w:sz w:val="20"/>
              </w:rPr>
              <w:t>3</w:t>
            </w:r>
            <w:r w:rsidR="00E83917">
              <w:rPr>
                <w:rFonts w:ascii="Arial" w:hAnsi="Arial" w:cs="Arial"/>
                <w:sz w:val="20"/>
              </w:rPr>
              <w:t>5</w:t>
            </w:r>
            <w:r w:rsidR="00A52045" w:rsidRPr="00D4035E">
              <w:rPr>
                <w:rFonts w:ascii="Arial" w:hAnsi="Arial" w:cs="Arial"/>
                <w:sz w:val="20"/>
              </w:rPr>
              <w:t>0.000</w:t>
            </w:r>
          </w:p>
        </w:tc>
        <w:tc>
          <w:tcPr>
            <w:tcW w:w="1701" w:type="dxa"/>
            <w:tcBorders>
              <w:top w:val="single" w:sz="4" w:space="0" w:color="auto"/>
              <w:left w:val="single" w:sz="4" w:space="0" w:color="auto"/>
              <w:bottom w:val="single" w:sz="4" w:space="0" w:color="auto"/>
              <w:right w:val="single" w:sz="4" w:space="0" w:color="auto"/>
            </w:tcBorders>
            <w:vAlign w:val="bottom"/>
          </w:tcPr>
          <w:p w:rsidR="00A52045" w:rsidRPr="00D4035E" w:rsidRDefault="00EC463C" w:rsidP="001F02A4">
            <w:pPr>
              <w:jc w:val="center"/>
              <w:rPr>
                <w:rFonts w:ascii="Arial" w:hAnsi="Arial" w:cs="Arial"/>
                <w:sz w:val="20"/>
              </w:rPr>
            </w:pPr>
            <w:r>
              <w:rPr>
                <w:rFonts w:ascii="Arial" w:hAnsi="Arial" w:cs="Arial"/>
                <w:sz w:val="20"/>
              </w:rPr>
              <w:t>7.</w:t>
            </w:r>
            <w:r w:rsidR="001F02A4">
              <w:rPr>
                <w:rFonts w:ascii="Arial" w:hAnsi="Arial" w:cs="Arial"/>
                <w:sz w:val="20"/>
              </w:rPr>
              <w:t>5</w:t>
            </w:r>
            <w:r w:rsidR="00035A78">
              <w:rPr>
                <w:rFonts w:ascii="Arial" w:hAnsi="Arial" w:cs="Arial"/>
                <w:sz w:val="20"/>
              </w:rPr>
              <w:t>5</w:t>
            </w:r>
            <w:r w:rsidR="00A52045" w:rsidRPr="00D4035E">
              <w:rPr>
                <w:rFonts w:ascii="Arial" w:hAnsi="Arial" w:cs="Arial"/>
                <w:sz w:val="20"/>
              </w:rPr>
              <w:t>0.000</w:t>
            </w:r>
          </w:p>
        </w:tc>
      </w:tr>
      <w:tr w:rsidR="0041594F" w:rsidRPr="0041594F" w:rsidTr="0098044F">
        <w:trPr>
          <w:trHeight w:val="461"/>
        </w:trPr>
        <w:tc>
          <w:tcPr>
            <w:tcW w:w="3969" w:type="dxa"/>
            <w:tcBorders>
              <w:top w:val="nil"/>
              <w:left w:val="single" w:sz="4" w:space="0" w:color="auto"/>
              <w:bottom w:val="single" w:sz="4" w:space="0" w:color="auto"/>
              <w:right w:val="single" w:sz="4" w:space="0" w:color="auto"/>
            </w:tcBorders>
            <w:shd w:val="clear" w:color="auto" w:fill="auto"/>
            <w:noWrap/>
            <w:vAlign w:val="center"/>
          </w:tcPr>
          <w:p w:rsidR="00A52045" w:rsidRPr="00D4035E" w:rsidRDefault="00A52045" w:rsidP="007542E4">
            <w:pPr>
              <w:rPr>
                <w:rFonts w:ascii="Arial" w:hAnsi="Arial" w:cs="Arial"/>
                <w:bCs/>
                <w:sz w:val="18"/>
                <w:szCs w:val="18"/>
              </w:rPr>
            </w:pPr>
            <w:r w:rsidRPr="00D4035E">
              <w:rPr>
                <w:rFonts w:ascii="Arial" w:hAnsi="Arial" w:cs="Arial"/>
                <w:bCs/>
                <w:sz w:val="18"/>
                <w:szCs w:val="18"/>
              </w:rPr>
              <w:t>Obnova objektov v lasti oseb zasebnega prava</w:t>
            </w:r>
            <w:r w:rsidR="0098044F">
              <w:rPr>
                <w:rFonts w:ascii="Arial" w:hAnsi="Arial" w:cs="Arial"/>
                <w:bCs/>
                <w:sz w:val="18"/>
                <w:szCs w:val="18"/>
              </w:rPr>
              <w:t xml:space="preserve"> vključno z posebnimi objekti-kulturni spomeniki</w:t>
            </w:r>
            <w:r w:rsidRPr="00D4035E">
              <w:rPr>
                <w:rFonts w:ascii="Arial" w:hAnsi="Arial" w:cs="Arial"/>
                <w:bCs/>
                <w:sz w:val="18"/>
                <w:szCs w:val="18"/>
              </w:rPr>
              <w:t xml:space="preserve"> </w:t>
            </w:r>
          </w:p>
        </w:tc>
        <w:tc>
          <w:tcPr>
            <w:tcW w:w="1560" w:type="dxa"/>
            <w:tcBorders>
              <w:top w:val="single" w:sz="4" w:space="0" w:color="auto"/>
              <w:left w:val="nil"/>
              <w:bottom w:val="single" w:sz="4" w:space="0" w:color="auto"/>
              <w:right w:val="single" w:sz="4" w:space="0" w:color="auto"/>
            </w:tcBorders>
            <w:vAlign w:val="bottom"/>
          </w:tcPr>
          <w:p w:rsidR="00A52045" w:rsidRPr="00D4035E" w:rsidRDefault="00EC463C" w:rsidP="00EC463C">
            <w:pPr>
              <w:jc w:val="center"/>
              <w:rPr>
                <w:rFonts w:ascii="Arial" w:hAnsi="Arial" w:cs="Arial"/>
                <w:sz w:val="20"/>
              </w:rPr>
            </w:pPr>
            <w:r>
              <w:rPr>
                <w:rFonts w:ascii="Arial" w:hAnsi="Arial" w:cs="Arial"/>
                <w:sz w:val="20"/>
              </w:rPr>
              <w:t>9</w:t>
            </w:r>
            <w:r w:rsidR="009B1C61">
              <w:rPr>
                <w:rFonts w:ascii="Arial" w:hAnsi="Arial" w:cs="Arial"/>
                <w:sz w:val="20"/>
              </w:rPr>
              <w:t>0</w:t>
            </w:r>
            <w:r w:rsidR="00A52045" w:rsidRPr="00D4035E">
              <w:rPr>
                <w:rFonts w:ascii="Arial" w:hAnsi="Arial" w:cs="Arial"/>
                <w:sz w:val="20"/>
              </w:rPr>
              <w:t>0.000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sz w:val="20"/>
              </w:rPr>
            </w:pPr>
            <w:r>
              <w:rPr>
                <w:rFonts w:ascii="Arial" w:hAnsi="Arial" w:cs="Arial"/>
                <w:sz w:val="20"/>
              </w:rPr>
              <w:t>400</w:t>
            </w:r>
            <w:r w:rsidR="00A52045" w:rsidRPr="00D4035E">
              <w:rPr>
                <w:rFonts w:ascii="Arial" w:hAnsi="Arial" w:cs="Arial"/>
                <w:sz w:val="20"/>
              </w:rPr>
              <w:t>.000</w:t>
            </w:r>
          </w:p>
        </w:tc>
        <w:tc>
          <w:tcPr>
            <w:tcW w:w="1701" w:type="dxa"/>
            <w:tcBorders>
              <w:top w:val="single" w:sz="4" w:space="0" w:color="auto"/>
              <w:left w:val="single" w:sz="4" w:space="0" w:color="auto"/>
              <w:bottom w:val="single" w:sz="4" w:space="0" w:color="auto"/>
              <w:right w:val="single" w:sz="4" w:space="0" w:color="auto"/>
            </w:tcBorders>
            <w:vAlign w:val="bottom"/>
          </w:tcPr>
          <w:p w:rsidR="00A52045" w:rsidRPr="00D4035E" w:rsidRDefault="00EC463C" w:rsidP="00EC463C">
            <w:pPr>
              <w:jc w:val="center"/>
              <w:rPr>
                <w:rFonts w:ascii="Arial" w:hAnsi="Arial" w:cs="Arial"/>
                <w:sz w:val="20"/>
              </w:rPr>
            </w:pPr>
            <w:r>
              <w:rPr>
                <w:rFonts w:ascii="Arial" w:hAnsi="Arial" w:cs="Arial"/>
                <w:sz w:val="20"/>
              </w:rPr>
              <w:t>50</w:t>
            </w:r>
            <w:r w:rsidR="00A52045" w:rsidRPr="00D4035E">
              <w:rPr>
                <w:rFonts w:ascii="Arial" w:hAnsi="Arial" w:cs="Arial"/>
                <w:sz w:val="20"/>
              </w:rPr>
              <w:t>0.000</w:t>
            </w:r>
          </w:p>
        </w:tc>
      </w:tr>
      <w:tr w:rsidR="0041594F" w:rsidRPr="0041594F" w:rsidTr="0098044F">
        <w:trPr>
          <w:trHeight w:val="367"/>
        </w:trPr>
        <w:tc>
          <w:tcPr>
            <w:tcW w:w="3969" w:type="dxa"/>
            <w:tcBorders>
              <w:top w:val="nil"/>
              <w:left w:val="single" w:sz="4" w:space="0" w:color="auto"/>
              <w:bottom w:val="single" w:sz="4" w:space="0" w:color="auto"/>
              <w:right w:val="single" w:sz="4" w:space="0" w:color="auto"/>
            </w:tcBorders>
            <w:shd w:val="clear" w:color="auto" w:fill="auto"/>
            <w:noWrap/>
            <w:vAlign w:val="center"/>
          </w:tcPr>
          <w:p w:rsidR="00A52045" w:rsidRPr="00D4035E" w:rsidRDefault="00A52045" w:rsidP="008960C9">
            <w:pPr>
              <w:rPr>
                <w:rFonts w:ascii="Arial" w:hAnsi="Arial" w:cs="Arial"/>
                <w:bCs/>
                <w:sz w:val="18"/>
                <w:szCs w:val="18"/>
              </w:rPr>
            </w:pPr>
            <w:r w:rsidRPr="00D4035E">
              <w:rPr>
                <w:rFonts w:ascii="Arial" w:hAnsi="Arial" w:cs="Arial"/>
                <w:bCs/>
                <w:sz w:val="18"/>
                <w:szCs w:val="18"/>
              </w:rPr>
              <w:t>Obnova objektov vodne infrastrukture</w:t>
            </w:r>
          </w:p>
        </w:tc>
        <w:tc>
          <w:tcPr>
            <w:tcW w:w="1560" w:type="dxa"/>
            <w:tcBorders>
              <w:top w:val="single" w:sz="4" w:space="0" w:color="auto"/>
              <w:left w:val="nil"/>
              <w:bottom w:val="single" w:sz="4" w:space="0" w:color="auto"/>
              <w:right w:val="single" w:sz="4" w:space="0" w:color="auto"/>
            </w:tcBorders>
            <w:vAlign w:val="bottom"/>
          </w:tcPr>
          <w:p w:rsidR="00A52045" w:rsidRPr="00D4035E" w:rsidRDefault="00D4035E" w:rsidP="00EC463C">
            <w:pPr>
              <w:jc w:val="center"/>
              <w:rPr>
                <w:rFonts w:ascii="Arial" w:hAnsi="Arial" w:cs="Arial"/>
                <w:sz w:val="20"/>
              </w:rPr>
            </w:pPr>
            <w:r w:rsidRPr="00D4035E">
              <w:rPr>
                <w:rFonts w:ascii="Arial" w:hAnsi="Arial" w:cs="Arial"/>
                <w:sz w:val="20"/>
              </w:rPr>
              <w:t>1</w:t>
            </w:r>
            <w:r w:rsidR="00EC463C">
              <w:rPr>
                <w:rFonts w:ascii="Arial" w:hAnsi="Arial" w:cs="Arial"/>
                <w:sz w:val="20"/>
              </w:rPr>
              <w:t>5</w:t>
            </w:r>
            <w:r w:rsidR="00A52045" w:rsidRPr="00D4035E">
              <w:rPr>
                <w:rFonts w:ascii="Arial" w:hAnsi="Arial" w:cs="Arial"/>
                <w:sz w:val="20"/>
              </w:rPr>
              <w:t>.</w:t>
            </w:r>
            <w:r w:rsidR="00EC463C">
              <w:rPr>
                <w:rFonts w:ascii="Arial" w:hAnsi="Arial" w:cs="Arial"/>
                <w:sz w:val="20"/>
              </w:rPr>
              <w:t>250</w:t>
            </w:r>
            <w:r w:rsidR="00A52045" w:rsidRPr="00D4035E">
              <w:rPr>
                <w:rFonts w:ascii="Arial" w:hAnsi="Arial" w:cs="Arial"/>
                <w:sz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sz w:val="20"/>
              </w:rPr>
            </w:pPr>
            <w:r>
              <w:rPr>
                <w:rFonts w:ascii="Arial" w:hAnsi="Arial" w:cs="Arial"/>
                <w:sz w:val="20"/>
              </w:rPr>
              <w:t>7</w:t>
            </w:r>
            <w:r w:rsidR="00A52045" w:rsidRPr="00D4035E">
              <w:rPr>
                <w:rFonts w:ascii="Arial" w:hAnsi="Arial" w:cs="Arial"/>
                <w:sz w:val="20"/>
              </w:rPr>
              <w:t>.</w:t>
            </w:r>
            <w:r w:rsidR="00E83917">
              <w:rPr>
                <w:rFonts w:ascii="Arial" w:hAnsi="Arial" w:cs="Arial"/>
                <w:sz w:val="20"/>
              </w:rPr>
              <w:t>0</w:t>
            </w:r>
            <w:r>
              <w:rPr>
                <w:rFonts w:ascii="Arial" w:hAnsi="Arial" w:cs="Arial"/>
                <w:sz w:val="20"/>
              </w:rPr>
              <w:t>5</w:t>
            </w:r>
            <w:r w:rsidR="00A52045" w:rsidRPr="00D4035E">
              <w:rPr>
                <w:rFonts w:ascii="Arial" w:hAnsi="Arial" w:cs="Arial"/>
                <w:sz w:val="20"/>
              </w:rPr>
              <w:t>0.000</w:t>
            </w:r>
          </w:p>
        </w:tc>
        <w:tc>
          <w:tcPr>
            <w:tcW w:w="1701" w:type="dxa"/>
            <w:tcBorders>
              <w:top w:val="single" w:sz="4" w:space="0" w:color="auto"/>
              <w:left w:val="single" w:sz="4" w:space="0" w:color="auto"/>
              <w:bottom w:val="single" w:sz="4" w:space="0" w:color="auto"/>
              <w:right w:val="single" w:sz="4" w:space="0" w:color="auto"/>
            </w:tcBorders>
            <w:vAlign w:val="bottom"/>
          </w:tcPr>
          <w:p w:rsidR="00A52045" w:rsidRPr="00D4035E" w:rsidRDefault="00EC463C" w:rsidP="00035A78">
            <w:pPr>
              <w:jc w:val="center"/>
              <w:rPr>
                <w:rFonts w:ascii="Arial" w:hAnsi="Arial" w:cs="Arial"/>
                <w:sz w:val="20"/>
              </w:rPr>
            </w:pPr>
            <w:r>
              <w:rPr>
                <w:rFonts w:ascii="Arial" w:hAnsi="Arial" w:cs="Arial"/>
                <w:sz w:val="20"/>
              </w:rPr>
              <w:t>8.2</w:t>
            </w:r>
            <w:r w:rsidR="00035A78">
              <w:rPr>
                <w:rFonts w:ascii="Arial" w:hAnsi="Arial" w:cs="Arial"/>
                <w:sz w:val="20"/>
              </w:rPr>
              <w:t>0</w:t>
            </w:r>
            <w:r w:rsidR="00A52045" w:rsidRPr="00D4035E">
              <w:rPr>
                <w:rFonts w:ascii="Arial" w:hAnsi="Arial" w:cs="Arial"/>
                <w:sz w:val="20"/>
              </w:rPr>
              <w:t>0.000</w:t>
            </w:r>
          </w:p>
        </w:tc>
      </w:tr>
      <w:tr w:rsidR="0041594F" w:rsidRPr="0041594F" w:rsidTr="0098044F">
        <w:trPr>
          <w:trHeight w:val="349"/>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52045" w:rsidRPr="00D4035E" w:rsidRDefault="00A52045" w:rsidP="008960C9">
            <w:pPr>
              <w:rPr>
                <w:rFonts w:ascii="Arial" w:hAnsi="Arial" w:cs="Arial"/>
                <w:bCs/>
                <w:sz w:val="18"/>
                <w:szCs w:val="18"/>
              </w:rPr>
            </w:pPr>
            <w:r w:rsidRPr="00D4035E">
              <w:rPr>
                <w:rFonts w:ascii="Arial" w:hAnsi="Arial" w:cs="Arial"/>
                <w:bCs/>
                <w:sz w:val="18"/>
                <w:szCs w:val="18"/>
              </w:rPr>
              <w:t>Informacijsko tehnična podpora za realizacijo</w:t>
            </w:r>
          </w:p>
        </w:tc>
        <w:tc>
          <w:tcPr>
            <w:tcW w:w="1560" w:type="dxa"/>
            <w:tcBorders>
              <w:top w:val="single" w:sz="4" w:space="0" w:color="auto"/>
              <w:left w:val="nil"/>
              <w:bottom w:val="single" w:sz="4" w:space="0" w:color="auto"/>
              <w:right w:val="single" w:sz="4" w:space="0" w:color="auto"/>
            </w:tcBorders>
            <w:vAlign w:val="bottom"/>
          </w:tcPr>
          <w:p w:rsidR="00A52045" w:rsidRPr="00D4035E" w:rsidRDefault="00EC463C" w:rsidP="00EC463C">
            <w:pPr>
              <w:jc w:val="center"/>
              <w:rPr>
                <w:rFonts w:ascii="Arial" w:hAnsi="Arial" w:cs="Arial"/>
                <w:sz w:val="20"/>
              </w:rPr>
            </w:pPr>
            <w:r>
              <w:rPr>
                <w:rFonts w:ascii="Arial" w:hAnsi="Arial" w:cs="Arial"/>
                <w:sz w:val="20"/>
              </w:rPr>
              <w:t>45</w:t>
            </w:r>
            <w:r w:rsidR="00A52045" w:rsidRPr="00D4035E">
              <w:rPr>
                <w:rFonts w:ascii="Arial" w:hAnsi="Arial" w:cs="Arial"/>
                <w:sz w:val="20"/>
              </w:rPr>
              <w:t>0.000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sz w:val="20"/>
              </w:rPr>
            </w:pPr>
            <w:r>
              <w:rPr>
                <w:rFonts w:ascii="Arial" w:hAnsi="Arial" w:cs="Arial"/>
                <w:sz w:val="20"/>
              </w:rPr>
              <w:t>200</w:t>
            </w:r>
            <w:r w:rsidR="00A52045" w:rsidRPr="00D4035E">
              <w:rPr>
                <w:rFonts w:ascii="Arial" w:hAnsi="Arial" w:cs="Arial"/>
                <w:sz w:val="20"/>
              </w:rPr>
              <w:t>.000</w:t>
            </w:r>
          </w:p>
        </w:tc>
        <w:tc>
          <w:tcPr>
            <w:tcW w:w="1701" w:type="dxa"/>
            <w:tcBorders>
              <w:top w:val="single" w:sz="4" w:space="0" w:color="auto"/>
              <w:left w:val="single" w:sz="4" w:space="0" w:color="auto"/>
              <w:bottom w:val="single" w:sz="4" w:space="0" w:color="auto"/>
              <w:right w:val="single" w:sz="4" w:space="0" w:color="auto"/>
            </w:tcBorders>
            <w:vAlign w:val="bottom"/>
          </w:tcPr>
          <w:p w:rsidR="00A52045" w:rsidRPr="00D4035E" w:rsidRDefault="00EC463C" w:rsidP="00EC463C">
            <w:pPr>
              <w:jc w:val="center"/>
              <w:rPr>
                <w:rFonts w:ascii="Arial" w:hAnsi="Arial" w:cs="Arial"/>
                <w:sz w:val="20"/>
              </w:rPr>
            </w:pPr>
            <w:r>
              <w:rPr>
                <w:rFonts w:ascii="Arial" w:hAnsi="Arial" w:cs="Arial"/>
                <w:sz w:val="20"/>
              </w:rPr>
              <w:t>25</w:t>
            </w:r>
            <w:r w:rsidR="00A52045" w:rsidRPr="00D4035E">
              <w:rPr>
                <w:rFonts w:ascii="Arial" w:hAnsi="Arial" w:cs="Arial"/>
                <w:sz w:val="20"/>
              </w:rPr>
              <w:t>0.000</w:t>
            </w:r>
          </w:p>
        </w:tc>
      </w:tr>
      <w:tr w:rsidR="0041594F" w:rsidRPr="0041594F" w:rsidTr="0098044F">
        <w:trPr>
          <w:trHeight w:val="377"/>
        </w:trPr>
        <w:tc>
          <w:tcPr>
            <w:tcW w:w="3969"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A52045" w:rsidRPr="00D4035E" w:rsidRDefault="00A52045" w:rsidP="008960C9">
            <w:pPr>
              <w:jc w:val="center"/>
              <w:rPr>
                <w:rFonts w:ascii="Arial" w:hAnsi="Arial"/>
                <w:b/>
                <w:bCs/>
                <w:sz w:val="20"/>
              </w:rPr>
            </w:pPr>
            <w:r w:rsidRPr="00D4035E">
              <w:rPr>
                <w:rFonts w:ascii="Arial" w:hAnsi="Arial"/>
                <w:b/>
                <w:bCs/>
                <w:sz w:val="20"/>
              </w:rPr>
              <w:t>SKUPAJ</w:t>
            </w:r>
          </w:p>
        </w:tc>
        <w:tc>
          <w:tcPr>
            <w:tcW w:w="1560"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b/>
                <w:bCs/>
                <w:sz w:val="20"/>
              </w:rPr>
            </w:pPr>
            <w:r>
              <w:rPr>
                <w:rFonts w:ascii="Arial" w:hAnsi="Arial" w:cs="Arial"/>
                <w:b/>
                <w:bCs/>
                <w:sz w:val="20"/>
              </w:rPr>
              <w:t>31</w:t>
            </w:r>
            <w:r w:rsidR="00A52045" w:rsidRPr="00D4035E">
              <w:rPr>
                <w:rFonts w:ascii="Arial" w:hAnsi="Arial" w:cs="Arial"/>
                <w:b/>
                <w:bCs/>
                <w:sz w:val="20"/>
              </w:rPr>
              <w:t>.</w:t>
            </w:r>
            <w:r w:rsidR="001F02A4">
              <w:rPr>
                <w:rFonts w:ascii="Arial" w:hAnsi="Arial" w:cs="Arial"/>
                <w:b/>
                <w:bCs/>
                <w:sz w:val="20"/>
              </w:rPr>
              <w:t>5</w:t>
            </w:r>
            <w:r w:rsidR="009B1C61">
              <w:rPr>
                <w:rFonts w:ascii="Arial" w:hAnsi="Arial" w:cs="Arial"/>
                <w:b/>
                <w:bCs/>
                <w:sz w:val="20"/>
              </w:rPr>
              <w:t>00</w:t>
            </w:r>
            <w:r w:rsidR="00921571" w:rsidRPr="00D4035E">
              <w:rPr>
                <w:rFonts w:ascii="Arial" w:hAnsi="Arial" w:cs="Arial"/>
                <w:b/>
                <w:bCs/>
                <w:sz w:val="20"/>
              </w:rPr>
              <w:t>.</w:t>
            </w:r>
            <w:r w:rsidR="00A52045" w:rsidRPr="00D4035E">
              <w:rPr>
                <w:rFonts w:ascii="Arial" w:hAnsi="Arial" w:cs="Arial"/>
                <w:b/>
                <w:bCs/>
                <w:sz w:val="20"/>
              </w:rPr>
              <w:t>000</w:t>
            </w:r>
          </w:p>
        </w:tc>
        <w:tc>
          <w:tcPr>
            <w:tcW w:w="1842" w:type="dxa"/>
            <w:tcBorders>
              <w:top w:val="single" w:sz="4" w:space="0" w:color="auto"/>
              <w:left w:val="nil"/>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b/>
                <w:bCs/>
                <w:sz w:val="20"/>
              </w:rPr>
            </w:pPr>
            <w:r>
              <w:rPr>
                <w:rFonts w:ascii="Arial" w:hAnsi="Arial" w:cs="Arial"/>
                <w:b/>
                <w:bCs/>
                <w:sz w:val="20"/>
              </w:rPr>
              <w:t>15</w:t>
            </w:r>
            <w:r w:rsidR="00A52045" w:rsidRPr="00D4035E">
              <w:rPr>
                <w:rFonts w:ascii="Arial" w:hAnsi="Arial" w:cs="Arial"/>
                <w:b/>
                <w:bCs/>
                <w:sz w:val="20"/>
              </w:rPr>
              <w:t>.</w:t>
            </w:r>
            <w:r>
              <w:rPr>
                <w:rFonts w:ascii="Arial" w:hAnsi="Arial" w:cs="Arial"/>
                <w:b/>
                <w:bCs/>
                <w:sz w:val="20"/>
              </w:rPr>
              <w:t>000</w:t>
            </w:r>
            <w:r w:rsidR="00A52045" w:rsidRPr="00D4035E">
              <w:rPr>
                <w:rFonts w:ascii="Arial" w:hAnsi="Arial" w:cs="Arial"/>
                <w:b/>
                <w:bCs/>
                <w:sz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83917" w:rsidP="001F02A4">
            <w:pPr>
              <w:jc w:val="center"/>
              <w:rPr>
                <w:rFonts w:ascii="Arial" w:hAnsi="Arial" w:cs="Arial"/>
                <w:b/>
                <w:bCs/>
                <w:sz w:val="20"/>
              </w:rPr>
            </w:pPr>
            <w:r>
              <w:rPr>
                <w:rFonts w:ascii="Arial" w:hAnsi="Arial" w:cs="Arial"/>
                <w:b/>
                <w:bCs/>
                <w:sz w:val="20"/>
              </w:rPr>
              <w:t>1</w:t>
            </w:r>
            <w:r w:rsidR="00EC463C">
              <w:rPr>
                <w:rFonts w:ascii="Arial" w:hAnsi="Arial" w:cs="Arial"/>
                <w:b/>
                <w:bCs/>
                <w:sz w:val="20"/>
              </w:rPr>
              <w:t>6</w:t>
            </w:r>
            <w:r>
              <w:rPr>
                <w:rFonts w:ascii="Arial" w:hAnsi="Arial" w:cs="Arial"/>
                <w:b/>
                <w:bCs/>
                <w:sz w:val="20"/>
              </w:rPr>
              <w:t>.</w:t>
            </w:r>
            <w:r w:rsidR="001F02A4">
              <w:rPr>
                <w:rFonts w:ascii="Arial" w:hAnsi="Arial" w:cs="Arial"/>
                <w:b/>
                <w:bCs/>
                <w:sz w:val="20"/>
              </w:rPr>
              <w:t>5</w:t>
            </w:r>
            <w:r w:rsidR="00EC463C">
              <w:rPr>
                <w:rFonts w:ascii="Arial" w:hAnsi="Arial" w:cs="Arial"/>
                <w:b/>
                <w:bCs/>
                <w:sz w:val="20"/>
              </w:rPr>
              <w:t>0</w:t>
            </w:r>
            <w:r w:rsidR="009B1C61">
              <w:rPr>
                <w:rFonts w:ascii="Arial" w:hAnsi="Arial" w:cs="Arial"/>
                <w:b/>
                <w:bCs/>
                <w:sz w:val="20"/>
              </w:rPr>
              <w:t>0</w:t>
            </w:r>
            <w:r w:rsidR="00A52045" w:rsidRPr="00D4035E">
              <w:rPr>
                <w:rFonts w:ascii="Arial" w:hAnsi="Arial" w:cs="Arial"/>
                <w:b/>
                <w:bCs/>
                <w:sz w:val="20"/>
              </w:rPr>
              <w:t>.000</w:t>
            </w:r>
          </w:p>
        </w:tc>
      </w:tr>
    </w:tbl>
    <w:p w:rsidR="00D4035E" w:rsidRDefault="00D4035E" w:rsidP="00B7214A">
      <w:pPr>
        <w:spacing w:line="260" w:lineRule="exact"/>
        <w:rPr>
          <w:rFonts w:ascii="Arial" w:hAnsi="Arial" w:cs="Arial"/>
          <w:sz w:val="20"/>
        </w:rPr>
      </w:pPr>
    </w:p>
    <w:p w:rsidR="00B7214A" w:rsidRPr="003839F6" w:rsidRDefault="00B7214A" w:rsidP="00B7214A">
      <w:pPr>
        <w:spacing w:line="260" w:lineRule="exact"/>
        <w:rPr>
          <w:rFonts w:ascii="Arial" w:hAnsi="Arial" w:cs="Arial"/>
          <w:sz w:val="20"/>
        </w:rPr>
      </w:pPr>
      <w:r w:rsidRPr="003839F6">
        <w:rPr>
          <w:rFonts w:ascii="Arial" w:hAnsi="Arial" w:cs="Arial"/>
          <w:sz w:val="20"/>
        </w:rPr>
        <w:t>Predloženi program predvideva diferencirano zagotovitev predvsem sredstev v obdobju 201</w:t>
      </w:r>
      <w:r w:rsidR="00920219">
        <w:rPr>
          <w:rFonts w:ascii="Arial" w:hAnsi="Arial" w:cs="Arial"/>
          <w:sz w:val="20"/>
        </w:rPr>
        <w:t>9</w:t>
      </w:r>
      <w:r w:rsidRPr="003839F6">
        <w:rPr>
          <w:rFonts w:ascii="Arial" w:hAnsi="Arial" w:cs="Arial"/>
          <w:sz w:val="20"/>
        </w:rPr>
        <w:t>-20</w:t>
      </w:r>
      <w:r w:rsidR="00EC463C">
        <w:rPr>
          <w:rFonts w:ascii="Arial" w:hAnsi="Arial" w:cs="Arial"/>
          <w:sz w:val="20"/>
        </w:rPr>
        <w:t>21</w:t>
      </w:r>
      <w:r w:rsidRPr="003839F6">
        <w:rPr>
          <w:rFonts w:ascii="Arial" w:hAnsi="Arial" w:cs="Arial"/>
          <w:sz w:val="20"/>
        </w:rPr>
        <w:t>. V letu 201</w:t>
      </w:r>
      <w:r w:rsidR="00920219">
        <w:rPr>
          <w:rFonts w:ascii="Arial" w:hAnsi="Arial" w:cs="Arial"/>
          <w:sz w:val="20"/>
        </w:rPr>
        <w:t>9</w:t>
      </w:r>
      <w:r w:rsidRPr="003839F6">
        <w:rPr>
          <w:rFonts w:ascii="Arial" w:hAnsi="Arial" w:cs="Arial"/>
          <w:sz w:val="20"/>
        </w:rPr>
        <w:t xml:space="preserve"> predvsem izvedba najbolj prioritetnih obnovitvenih del. </w:t>
      </w:r>
    </w:p>
    <w:p w:rsidR="00B7214A" w:rsidRPr="003839F6" w:rsidRDefault="00B7214A" w:rsidP="00B74190">
      <w:pPr>
        <w:spacing w:line="260" w:lineRule="exact"/>
        <w:rPr>
          <w:rFonts w:ascii="Arial" w:hAnsi="Arial" w:cs="Arial"/>
          <w:sz w:val="20"/>
        </w:rPr>
      </w:pPr>
    </w:p>
    <w:p w:rsidR="00BE35D5" w:rsidRPr="003839F6" w:rsidRDefault="00BE35D5" w:rsidP="00BE35D5">
      <w:pPr>
        <w:spacing w:line="260" w:lineRule="exact"/>
        <w:rPr>
          <w:rFonts w:ascii="Arial" w:hAnsi="Arial" w:cs="Arial"/>
          <w:sz w:val="20"/>
        </w:rPr>
      </w:pPr>
      <w:r w:rsidRPr="003839F6">
        <w:rPr>
          <w:rFonts w:ascii="Arial" w:hAnsi="Arial" w:cs="Arial"/>
          <w:sz w:val="20"/>
        </w:rPr>
        <w:t>Za obdobje po letu 201</w:t>
      </w:r>
      <w:r w:rsidR="00920219">
        <w:rPr>
          <w:rFonts w:ascii="Arial" w:hAnsi="Arial" w:cs="Arial"/>
          <w:sz w:val="20"/>
        </w:rPr>
        <w:t>9</w:t>
      </w:r>
      <w:r w:rsidRPr="003839F6">
        <w:rPr>
          <w:rFonts w:ascii="Arial" w:hAnsi="Arial" w:cs="Arial"/>
          <w:sz w:val="20"/>
        </w:rPr>
        <w:t xml:space="preserve"> je podana ocenjena višina državnih sredstev, ki jih bo potrebno zagotoviti v posameznem letu, upoštevajoč realne možnosti izvedbe programa in ustrezno pripravljeno dokumentacijo za izvedbo obnove.</w:t>
      </w:r>
    </w:p>
    <w:p w:rsidR="00D67EB2" w:rsidRPr="003839F6" w:rsidRDefault="00D67EB2" w:rsidP="00B74190">
      <w:pPr>
        <w:spacing w:line="260" w:lineRule="exact"/>
        <w:rPr>
          <w:rFonts w:ascii="Arial" w:hAnsi="Arial" w:cs="Arial"/>
          <w:sz w:val="20"/>
        </w:rPr>
      </w:pPr>
    </w:p>
    <w:p w:rsidR="006D06D2" w:rsidRPr="003839F6" w:rsidRDefault="006D06D2" w:rsidP="00B74190">
      <w:pPr>
        <w:spacing w:line="260" w:lineRule="exact"/>
        <w:rPr>
          <w:rFonts w:ascii="Arial" w:hAnsi="Arial" w:cs="Arial"/>
          <w:sz w:val="20"/>
        </w:rPr>
      </w:pPr>
    </w:p>
    <w:p w:rsidR="00D67EB2" w:rsidRPr="003839F6" w:rsidRDefault="00D67EB2" w:rsidP="00B74190">
      <w:pPr>
        <w:numPr>
          <w:ilvl w:val="1"/>
          <w:numId w:val="8"/>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 xml:space="preserve">.1 </w:t>
      </w:r>
      <w:r w:rsidR="00B74190" w:rsidRPr="003839F6">
        <w:rPr>
          <w:rFonts w:ascii="Arial" w:hAnsi="Arial" w:cs="Arial"/>
          <w:b/>
          <w:sz w:val="20"/>
        </w:rPr>
        <w:t xml:space="preserve">  </w:t>
      </w:r>
      <w:r w:rsidRPr="003839F6">
        <w:rPr>
          <w:rFonts w:ascii="Arial" w:hAnsi="Arial" w:cs="Arial"/>
          <w:b/>
          <w:sz w:val="20"/>
        </w:rPr>
        <w:t>Ministrstvo za okolje in prostor</w:t>
      </w:r>
    </w:p>
    <w:p w:rsidR="00D67EB2" w:rsidRPr="003839F6" w:rsidRDefault="00D67EB2" w:rsidP="00B74190">
      <w:pPr>
        <w:spacing w:line="260" w:lineRule="exact"/>
        <w:rPr>
          <w:rFonts w:ascii="Arial" w:hAnsi="Arial" w:cs="Arial"/>
          <w:sz w:val="20"/>
        </w:rPr>
      </w:pPr>
      <w:r w:rsidRPr="003839F6">
        <w:rPr>
          <w:rFonts w:ascii="Arial" w:hAnsi="Arial" w:cs="Arial"/>
          <w:sz w:val="20"/>
        </w:rPr>
        <w:tab/>
      </w:r>
    </w:p>
    <w:p w:rsidR="00D67EB2" w:rsidRPr="003839F6" w:rsidRDefault="00D67EB2" w:rsidP="00B74190">
      <w:pPr>
        <w:spacing w:line="260" w:lineRule="exact"/>
        <w:rPr>
          <w:rFonts w:ascii="Arial" w:hAnsi="Arial" w:cs="Arial"/>
          <w:sz w:val="20"/>
        </w:rPr>
      </w:pPr>
      <w:r w:rsidRPr="003839F6">
        <w:rPr>
          <w:rFonts w:ascii="Arial" w:hAnsi="Arial" w:cs="Arial"/>
          <w:sz w:val="20"/>
        </w:rPr>
        <w:t>Skladno z določili 30. člena zakona, je Ministrstvo za okolje in prostor pristojno za izvajanje obnove:</w:t>
      </w:r>
    </w:p>
    <w:p w:rsidR="00D67EB2" w:rsidRPr="003839F6" w:rsidRDefault="00B74190" w:rsidP="00B74190">
      <w:pPr>
        <w:tabs>
          <w:tab w:val="left" w:pos="540"/>
        </w:tabs>
        <w:spacing w:line="260" w:lineRule="exact"/>
        <w:ind w:left="426" w:hanging="426"/>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rsidR="00D67EB2" w:rsidRPr="003839F6" w:rsidRDefault="00B74190" w:rsidP="00B74190">
      <w:pPr>
        <w:tabs>
          <w:tab w:val="left" w:pos="540"/>
        </w:tabs>
        <w:spacing w:line="260" w:lineRule="exact"/>
        <w:ind w:left="426" w:hanging="426"/>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rsidR="00BE35D5" w:rsidRPr="003839F6" w:rsidRDefault="00BE35D5" w:rsidP="00BE35D5">
      <w:pPr>
        <w:tabs>
          <w:tab w:val="left" w:pos="540"/>
        </w:tabs>
        <w:spacing w:line="260" w:lineRule="exact"/>
        <w:ind w:left="426" w:hanging="426"/>
        <w:rPr>
          <w:rFonts w:ascii="Arial" w:hAnsi="Arial" w:cs="Arial"/>
          <w:sz w:val="20"/>
        </w:rPr>
      </w:pPr>
      <w:r w:rsidRPr="003839F6">
        <w:rPr>
          <w:rFonts w:ascii="Arial" w:hAnsi="Arial" w:cs="Arial"/>
          <w:sz w:val="20"/>
        </w:rPr>
        <w:t>–</w:t>
      </w:r>
      <w:r w:rsidRPr="003839F6">
        <w:rPr>
          <w:rFonts w:ascii="Arial" w:hAnsi="Arial" w:cs="Arial"/>
          <w:sz w:val="20"/>
        </w:rPr>
        <w:tab/>
        <w:t>za odpravo škode na objektih vodne infrastrukture.</w:t>
      </w:r>
    </w:p>
    <w:p w:rsidR="00B42544" w:rsidRPr="003839F6" w:rsidRDefault="00B42544"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Ministrstvo za okolje in prostor je upravičencem za obnovo stvari iz prejšnjega odstavka dolžno zagotoviti svetovanje in pomoč pri načrtovanju in projektiranju ter finančni in gradbeni nadzor pri obnovi stvari. </w:t>
      </w:r>
    </w:p>
    <w:p w:rsidR="00D67EB2" w:rsidRDefault="00D67EB2" w:rsidP="00B74190">
      <w:pPr>
        <w:spacing w:line="260" w:lineRule="exact"/>
        <w:rPr>
          <w:rFonts w:ascii="Arial" w:hAnsi="Arial" w:cs="Arial"/>
          <w:sz w:val="20"/>
        </w:rPr>
      </w:pPr>
    </w:p>
    <w:p w:rsidR="00592645" w:rsidRPr="0015254A" w:rsidRDefault="00592645" w:rsidP="005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rsidR="00592645" w:rsidRPr="003839F6" w:rsidRDefault="00592645"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rsidR="00592645" w:rsidRPr="003839F6" w:rsidRDefault="00592645" w:rsidP="00B74190">
      <w:pPr>
        <w:pStyle w:val="Glava"/>
        <w:spacing w:line="260" w:lineRule="exact"/>
        <w:rPr>
          <w:sz w:val="20"/>
        </w:rPr>
      </w:pPr>
    </w:p>
    <w:p w:rsidR="009054D9" w:rsidRPr="00B119DE" w:rsidRDefault="00D67EB2" w:rsidP="009054D9">
      <w:pPr>
        <w:spacing w:line="260" w:lineRule="exact"/>
        <w:rPr>
          <w:rFonts w:ascii="Arial" w:hAnsi="Arial" w:cs="Arial"/>
          <w:color w:val="0070C0"/>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opisanih postopkih v poglavju 3.1.2.</w:t>
      </w:r>
      <w:r w:rsidR="009054D9" w:rsidRPr="00832E0D">
        <w:rPr>
          <w:rFonts w:ascii="Arial" w:hAnsi="Arial" w:cs="Arial"/>
          <w:sz w:val="20"/>
        </w:rPr>
        <w:t xml:space="preserve"> Potencialne upravičence se obvesti o možnosti dodelitve sredstev pod pogoji in na način kot ga določa zakon. Za enotni ter pregledni zajem potrebnih podatkov in soglasij potencialnim upravičencem Ministrstvo posreduje obvestilo in obrazce </w:t>
      </w:r>
      <w:r w:rsidR="000B0296" w:rsidRPr="00832E0D">
        <w:rPr>
          <w:rFonts w:ascii="Arial" w:hAnsi="Arial" w:cs="Arial"/>
          <w:sz w:val="20"/>
        </w:rPr>
        <w:t>z delno pred izpolnjenimi podatki, ki se nanašajo na poškodovano stavbo</w:t>
      </w:r>
      <w:r w:rsidR="009054D9" w:rsidRPr="00832E0D">
        <w:rPr>
          <w:rFonts w:ascii="Arial" w:hAnsi="Arial" w:cs="Arial"/>
          <w:sz w:val="20"/>
        </w:rPr>
        <w:t xml:space="preserve"> s prošnjo oz. predlogom, da jih izpolnijo. V primeru, ko prejmemo odgovor lastnika se postopek dodelitve sredstev državnega proračuna lahko prične.</w:t>
      </w:r>
      <w:r w:rsidR="000B0296" w:rsidRPr="00832E0D">
        <w:rPr>
          <w:rFonts w:ascii="Arial" w:hAnsi="Arial" w:cs="Arial"/>
          <w:sz w:val="20"/>
        </w:rPr>
        <w:t xml:space="preserve"> Obrazci so priloženi v prilogi 5.</w:t>
      </w:r>
    </w:p>
    <w:p w:rsidR="009054D9" w:rsidRDefault="009054D9" w:rsidP="00B74190">
      <w:pPr>
        <w:spacing w:line="260" w:lineRule="exact"/>
        <w:rPr>
          <w:rFonts w:ascii="Arial" w:hAnsi="Arial" w:cs="Arial"/>
          <w:sz w:val="20"/>
        </w:rPr>
      </w:pPr>
    </w:p>
    <w:p w:rsidR="009958A4" w:rsidRPr="003839F6" w:rsidRDefault="009958A4" w:rsidP="00B74190">
      <w:pPr>
        <w:spacing w:line="260" w:lineRule="exact"/>
        <w:rPr>
          <w:rFonts w:ascii="Arial" w:hAnsi="Arial" w:cs="Arial"/>
          <w:b/>
          <w:sz w:val="20"/>
        </w:rPr>
      </w:pPr>
    </w:p>
    <w:p w:rsidR="00D67EB2" w:rsidRPr="003839F6" w:rsidRDefault="00EC2731" w:rsidP="00B74190">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Odprava posledic naravnih nesreč na objektih v lasti oseb javnega prava je sicer v pristojnosti Ministrstva za okolje in prostor, vendar je nosilec izvedbe načrtovanih ukrepov lokalna skupnost oziroma občina.</w:t>
      </w:r>
    </w:p>
    <w:p w:rsidR="00E45262" w:rsidRPr="003839F6" w:rsidRDefault="00E4526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rsidR="00D67EB2" w:rsidRPr="003839F6" w:rsidRDefault="00D67EB2" w:rsidP="00B74190">
      <w:pPr>
        <w:spacing w:line="260" w:lineRule="exact"/>
        <w:rPr>
          <w:rFonts w:ascii="Arial" w:hAnsi="Arial" w:cs="Arial"/>
          <w:sz w:val="20"/>
        </w:rPr>
      </w:pPr>
    </w:p>
    <w:p w:rsidR="00D67EB2" w:rsidRPr="003839F6" w:rsidRDefault="00D67EB2" w:rsidP="00EC7B82">
      <w:pPr>
        <w:spacing w:line="260" w:lineRule="exact"/>
      </w:pPr>
      <w:r w:rsidRPr="003839F6">
        <w:rPr>
          <w:rFonts w:ascii="Arial" w:hAnsi="Arial" w:cs="Arial"/>
          <w:sz w:val="20"/>
        </w:rPr>
        <w:t>Posamezni občini lahko dodelijo sredstva največ do višine razpoložljivih sredstev za obnovo, na podlagi zahtevka, ki izhaja iz pogodbe med Ministrstvom za okolje in prostor in občino, katere sestavni del je vloga za dodelitev sredstev za obnovo objektov lokalne infrastrukture oz. javne stavbe, ki jo vloži občina Ministrstvu za okolje in prostor</w:t>
      </w:r>
      <w:r w:rsidR="00E82523" w:rsidRPr="003839F6">
        <w:rPr>
          <w:rFonts w:ascii="Arial" w:hAnsi="Arial" w:cs="Arial"/>
          <w:sz w:val="20"/>
        </w:rPr>
        <w:t>.</w:t>
      </w:r>
    </w:p>
    <w:sectPr w:rsidR="00D67EB2" w:rsidRPr="003839F6" w:rsidSect="00832E0D">
      <w:footerReference w:type="even" r:id="rId15"/>
      <w:footerReference w:type="default" r:id="rId16"/>
      <w:headerReference w:type="first" r:id="rId17"/>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5D2" w:rsidRDefault="007D05D2">
      <w:r>
        <w:separator/>
      </w:r>
    </w:p>
  </w:endnote>
  <w:endnote w:type="continuationSeparator" w:id="0">
    <w:p w:rsidR="007D05D2" w:rsidRDefault="007D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arigold">
    <w:panose1 w:val="00000000000000000000"/>
    <w:charset w:val="00"/>
    <w:family w:val="script"/>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35" w:rsidRDefault="00965035"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65035" w:rsidRDefault="00965035"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35" w:rsidRPr="00B74190" w:rsidRDefault="00965035"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0F0661">
      <w:rPr>
        <w:rStyle w:val="tevilkastrani"/>
        <w:rFonts w:ascii="Arial" w:hAnsi="Arial" w:cs="Arial"/>
        <w:noProof/>
        <w:sz w:val="20"/>
      </w:rPr>
      <w:t>13</w:t>
    </w:r>
    <w:r w:rsidRPr="00B74190">
      <w:rPr>
        <w:rStyle w:val="tevilkastrani"/>
        <w:rFonts w:ascii="Arial" w:hAnsi="Arial" w:cs="Arial"/>
        <w:sz w:val="20"/>
      </w:rPr>
      <w:fldChar w:fldCharType="end"/>
    </w:r>
  </w:p>
  <w:p w:rsidR="00965035" w:rsidRDefault="0096503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5D2" w:rsidRDefault="007D05D2">
      <w:r>
        <w:separator/>
      </w:r>
    </w:p>
  </w:footnote>
  <w:footnote w:type="continuationSeparator" w:id="0">
    <w:p w:rsidR="007D05D2" w:rsidRDefault="007D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35" w:rsidRDefault="00965035" w:rsidP="004A1FB2">
    <w:pPr>
      <w:pStyle w:val="Glava"/>
      <w:rPr>
        <w:sz w:val="22"/>
        <w:szCs w:val="22"/>
      </w:rPr>
    </w:pPr>
  </w:p>
  <w:p w:rsidR="00965035" w:rsidRPr="004A1FB2" w:rsidRDefault="00965035"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nsid w:val="0A85539B"/>
    <w:multiLevelType w:val="hybridMultilevel"/>
    <w:tmpl w:val="3FB0B588"/>
    <w:lvl w:ilvl="0" w:tplc="6ECA973E">
      <w:start w:val="1"/>
      <w:numFmt w:val="bullet"/>
      <w:lvlText w:val=""/>
      <w:lvlJc w:val="left"/>
      <w:pPr>
        <w:tabs>
          <w:tab w:val="num" w:pos="425"/>
        </w:tabs>
        <w:ind w:left="851" w:hanging="426"/>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5120247"/>
    <w:multiLevelType w:val="hybridMultilevel"/>
    <w:tmpl w:val="F8F42E00"/>
    <w:lvl w:ilvl="0" w:tplc="78D60FB6">
      <w:start w:val="1"/>
      <w:numFmt w:val="upperRoman"/>
      <w:lvlText w:val="%1."/>
      <w:lvlJc w:val="left"/>
      <w:pPr>
        <w:ind w:left="1146" w:hanging="72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nsid w:val="167422DB"/>
    <w:multiLevelType w:val="multilevel"/>
    <w:tmpl w:val="D118FB72"/>
    <w:lvl w:ilvl="0">
      <w:start w:val="3"/>
      <w:numFmt w:val="decimal"/>
      <w:lvlText w:val="%1"/>
      <w:lvlJc w:val="left"/>
      <w:pPr>
        <w:ind w:left="660" w:hanging="660"/>
      </w:pPr>
      <w:rPr>
        <w:rFonts w:hint="default"/>
        <w:b/>
        <w:color w:val="auto"/>
      </w:rPr>
    </w:lvl>
    <w:lvl w:ilvl="1">
      <w:start w:val="1"/>
      <w:numFmt w:val="decimal"/>
      <w:lvlText w:val="%1.%2"/>
      <w:lvlJc w:val="left"/>
      <w:pPr>
        <w:ind w:left="660" w:hanging="660"/>
      </w:pPr>
      <w:rPr>
        <w:rFonts w:hint="default"/>
        <w:b/>
        <w:color w:val="auto"/>
      </w:rPr>
    </w:lvl>
    <w:lvl w:ilvl="2">
      <w:start w:val="2"/>
      <w:numFmt w:val="decimal"/>
      <w:lvlText w:val="%1.%2.%3"/>
      <w:lvlJc w:val="left"/>
      <w:pPr>
        <w:ind w:left="720" w:hanging="720"/>
      </w:pPr>
      <w:rPr>
        <w:rFonts w:hint="default"/>
        <w:b/>
        <w:color w:val="auto"/>
      </w:rPr>
    </w:lvl>
    <w:lvl w:ilvl="3">
      <w:start w:val="2"/>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nsid w:val="25851CCC"/>
    <w:multiLevelType w:val="multilevel"/>
    <w:tmpl w:val="DA16177C"/>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6A339B"/>
    <w:multiLevelType w:val="multilevel"/>
    <w:tmpl w:val="123E2F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24A7327"/>
    <w:multiLevelType w:val="hybridMultilevel"/>
    <w:tmpl w:val="2DEAD634"/>
    <w:lvl w:ilvl="0" w:tplc="C658C852">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B920FF1"/>
    <w:multiLevelType w:val="hybridMultilevel"/>
    <w:tmpl w:val="6F28D6F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DDA0E7E"/>
    <w:multiLevelType w:val="hybridMultilevel"/>
    <w:tmpl w:val="8E18A3BE"/>
    <w:lvl w:ilvl="0" w:tplc="DCCC2208">
      <w:start w:val="1"/>
      <w:numFmt w:val="bullet"/>
      <w:lvlText w:val=""/>
      <w:lvlJc w:val="left"/>
      <w:pPr>
        <w:tabs>
          <w:tab w:val="num" w:pos="720"/>
        </w:tabs>
        <w:ind w:left="720" w:hanging="360"/>
      </w:pPr>
      <w:rPr>
        <w:rFonts w:ascii="Symbol" w:hAnsi="Symbol" w:hint="default"/>
      </w:rPr>
    </w:lvl>
    <w:lvl w:ilvl="1" w:tplc="DA12A30C">
      <w:start w:val="1"/>
      <w:numFmt w:val="lowerLetter"/>
      <w:lvlText w:val="%2)"/>
      <w:lvlJc w:val="left"/>
      <w:pPr>
        <w:tabs>
          <w:tab w:val="num" w:pos="1440"/>
        </w:tabs>
        <w:ind w:left="1440" w:hanging="360"/>
      </w:pPr>
      <w:rPr>
        <w:rFonts w:hint="default"/>
      </w:rPr>
    </w:lvl>
    <w:lvl w:ilvl="2" w:tplc="7EF889A8">
      <w:start w:val="1"/>
      <w:numFmt w:val="lowerRoman"/>
      <w:lvlText w:val="%3."/>
      <w:lvlJc w:val="left"/>
      <w:pPr>
        <w:tabs>
          <w:tab w:val="num" w:pos="2160"/>
        </w:tabs>
        <w:ind w:left="2160" w:hanging="360"/>
      </w:pPr>
      <w:rPr>
        <w:rFonts w:ascii="Times New Roman" w:eastAsia="Times New Roman" w:hAnsi="Times New Roman" w:cs="Times New Roman"/>
      </w:rPr>
    </w:lvl>
    <w:lvl w:ilvl="3" w:tplc="83D02140" w:tentative="1">
      <w:start w:val="1"/>
      <w:numFmt w:val="bullet"/>
      <w:lvlText w:val=""/>
      <w:lvlJc w:val="left"/>
      <w:pPr>
        <w:tabs>
          <w:tab w:val="num" w:pos="2880"/>
        </w:tabs>
        <w:ind w:left="2880" w:hanging="360"/>
      </w:pPr>
      <w:rPr>
        <w:rFonts w:ascii="Symbol" w:hAnsi="Symbol" w:hint="default"/>
      </w:rPr>
    </w:lvl>
    <w:lvl w:ilvl="4" w:tplc="0EFEA144" w:tentative="1">
      <w:start w:val="1"/>
      <w:numFmt w:val="bullet"/>
      <w:lvlText w:val="o"/>
      <w:lvlJc w:val="left"/>
      <w:pPr>
        <w:tabs>
          <w:tab w:val="num" w:pos="3600"/>
        </w:tabs>
        <w:ind w:left="3600" w:hanging="360"/>
      </w:pPr>
      <w:rPr>
        <w:rFonts w:ascii="Courier New" w:hAnsi="Courier New" w:cs="Courier New" w:hint="default"/>
      </w:rPr>
    </w:lvl>
    <w:lvl w:ilvl="5" w:tplc="2E164A84" w:tentative="1">
      <w:start w:val="1"/>
      <w:numFmt w:val="bullet"/>
      <w:lvlText w:val=""/>
      <w:lvlJc w:val="left"/>
      <w:pPr>
        <w:tabs>
          <w:tab w:val="num" w:pos="4320"/>
        </w:tabs>
        <w:ind w:left="4320" w:hanging="360"/>
      </w:pPr>
      <w:rPr>
        <w:rFonts w:ascii="Wingdings" w:hAnsi="Wingdings" w:hint="default"/>
      </w:rPr>
    </w:lvl>
    <w:lvl w:ilvl="6" w:tplc="149AAD68" w:tentative="1">
      <w:start w:val="1"/>
      <w:numFmt w:val="bullet"/>
      <w:lvlText w:val=""/>
      <w:lvlJc w:val="left"/>
      <w:pPr>
        <w:tabs>
          <w:tab w:val="num" w:pos="5040"/>
        </w:tabs>
        <w:ind w:left="5040" w:hanging="360"/>
      </w:pPr>
      <w:rPr>
        <w:rFonts w:ascii="Symbol" w:hAnsi="Symbol" w:hint="default"/>
      </w:rPr>
    </w:lvl>
    <w:lvl w:ilvl="7" w:tplc="E7124EAA" w:tentative="1">
      <w:start w:val="1"/>
      <w:numFmt w:val="bullet"/>
      <w:lvlText w:val="o"/>
      <w:lvlJc w:val="left"/>
      <w:pPr>
        <w:tabs>
          <w:tab w:val="num" w:pos="5760"/>
        </w:tabs>
        <w:ind w:left="5760" w:hanging="360"/>
      </w:pPr>
      <w:rPr>
        <w:rFonts w:ascii="Courier New" w:hAnsi="Courier New" w:cs="Courier New" w:hint="default"/>
      </w:rPr>
    </w:lvl>
    <w:lvl w:ilvl="8" w:tplc="4FBC6812" w:tentative="1">
      <w:start w:val="1"/>
      <w:numFmt w:val="bullet"/>
      <w:lvlText w:val=""/>
      <w:lvlJc w:val="left"/>
      <w:pPr>
        <w:tabs>
          <w:tab w:val="num" w:pos="6480"/>
        </w:tabs>
        <w:ind w:left="6480" w:hanging="360"/>
      </w:pPr>
      <w:rPr>
        <w:rFonts w:ascii="Wingdings" w:hAnsi="Wingdings" w:hint="default"/>
      </w:rPr>
    </w:lvl>
  </w:abstractNum>
  <w:abstractNum w:abstractNumId="11">
    <w:nsid w:val="3DDB2FB2"/>
    <w:multiLevelType w:val="hybridMultilevel"/>
    <w:tmpl w:val="53488602"/>
    <w:lvl w:ilvl="0" w:tplc="404E497A">
      <w:start w:val="4"/>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2">
    <w:nsid w:val="3E6D26E5"/>
    <w:multiLevelType w:val="singleLevel"/>
    <w:tmpl w:val="0424000F"/>
    <w:lvl w:ilvl="0">
      <w:start w:val="1"/>
      <w:numFmt w:val="decimal"/>
      <w:lvlText w:val="%1."/>
      <w:lvlJc w:val="left"/>
      <w:pPr>
        <w:tabs>
          <w:tab w:val="num" w:pos="720"/>
        </w:tabs>
        <w:ind w:left="720" w:hanging="360"/>
      </w:pPr>
    </w:lvl>
  </w:abstractNum>
  <w:abstractNum w:abstractNumId="13">
    <w:nsid w:val="45A228F3"/>
    <w:multiLevelType w:val="multilevel"/>
    <w:tmpl w:val="68E69A9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54"/>
        </w:tabs>
        <w:ind w:left="754" w:hanging="660"/>
      </w:pPr>
      <w:rPr>
        <w:rFonts w:hint="default"/>
      </w:rPr>
    </w:lvl>
    <w:lvl w:ilvl="2">
      <w:start w:val="2"/>
      <w:numFmt w:val="decimal"/>
      <w:lvlText w:val="%1.%2.%3"/>
      <w:lvlJc w:val="left"/>
      <w:pPr>
        <w:tabs>
          <w:tab w:val="num" w:pos="908"/>
        </w:tabs>
        <w:ind w:left="908" w:hanging="720"/>
      </w:pPr>
      <w:rPr>
        <w:rFonts w:hint="default"/>
      </w:rPr>
    </w:lvl>
    <w:lvl w:ilvl="3">
      <w:start w:val="2"/>
      <w:numFmt w:val="decimal"/>
      <w:lvlText w:val="%1.%2.%3.%4"/>
      <w:lvlJc w:val="left"/>
      <w:pPr>
        <w:tabs>
          <w:tab w:val="num" w:pos="1002"/>
        </w:tabs>
        <w:ind w:left="1002" w:hanging="720"/>
      </w:pPr>
      <w:rPr>
        <w:rFonts w:hint="default"/>
      </w:rPr>
    </w:lvl>
    <w:lvl w:ilvl="4">
      <w:start w:val="1"/>
      <w:numFmt w:val="decimal"/>
      <w:lvlText w:val="%1.%2.%3.%4.%5"/>
      <w:lvlJc w:val="left"/>
      <w:pPr>
        <w:tabs>
          <w:tab w:val="num" w:pos="1456"/>
        </w:tabs>
        <w:ind w:left="1456" w:hanging="1080"/>
      </w:pPr>
      <w:rPr>
        <w:rFonts w:hint="default"/>
      </w:rPr>
    </w:lvl>
    <w:lvl w:ilvl="5">
      <w:start w:val="1"/>
      <w:numFmt w:val="decimal"/>
      <w:lvlText w:val="%1.%2.%3.%4.%5.%6"/>
      <w:lvlJc w:val="left"/>
      <w:pPr>
        <w:tabs>
          <w:tab w:val="num" w:pos="1550"/>
        </w:tabs>
        <w:ind w:left="1550" w:hanging="1080"/>
      </w:pPr>
      <w:rPr>
        <w:rFonts w:hint="default"/>
      </w:rPr>
    </w:lvl>
    <w:lvl w:ilvl="6">
      <w:start w:val="1"/>
      <w:numFmt w:val="decimal"/>
      <w:lvlText w:val="%1.%2.%3.%4.%5.%6.%7"/>
      <w:lvlJc w:val="left"/>
      <w:pPr>
        <w:tabs>
          <w:tab w:val="num" w:pos="2004"/>
        </w:tabs>
        <w:ind w:left="2004" w:hanging="1440"/>
      </w:pPr>
      <w:rPr>
        <w:rFonts w:hint="default"/>
      </w:rPr>
    </w:lvl>
    <w:lvl w:ilvl="7">
      <w:start w:val="1"/>
      <w:numFmt w:val="decimal"/>
      <w:lvlText w:val="%1.%2.%3.%4.%5.%6.%7.%8"/>
      <w:lvlJc w:val="left"/>
      <w:pPr>
        <w:tabs>
          <w:tab w:val="num" w:pos="2098"/>
        </w:tabs>
        <w:ind w:left="2098" w:hanging="1440"/>
      </w:pPr>
      <w:rPr>
        <w:rFonts w:hint="default"/>
      </w:rPr>
    </w:lvl>
    <w:lvl w:ilvl="8">
      <w:start w:val="1"/>
      <w:numFmt w:val="decimal"/>
      <w:lvlText w:val="%1.%2.%3.%4.%5.%6.%7.%8.%9"/>
      <w:lvlJc w:val="left"/>
      <w:pPr>
        <w:tabs>
          <w:tab w:val="num" w:pos="2552"/>
        </w:tabs>
        <w:ind w:left="2552" w:hanging="1800"/>
      </w:pPr>
      <w:rPr>
        <w:rFonts w:hint="default"/>
      </w:rPr>
    </w:lvl>
  </w:abstractNum>
  <w:abstractNum w:abstractNumId="14">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6FD1EF1"/>
    <w:multiLevelType w:val="hybridMultilevel"/>
    <w:tmpl w:val="15BE6456"/>
    <w:lvl w:ilvl="0" w:tplc="3E360F2A">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70966FD"/>
    <w:multiLevelType w:val="hybridMultilevel"/>
    <w:tmpl w:val="7DAC92F0"/>
    <w:lvl w:ilvl="0" w:tplc="59E041E8">
      <w:start w:val="3"/>
      <w:numFmt w:val="bullet"/>
      <w:lvlText w:val="-"/>
      <w:lvlJc w:val="left"/>
      <w:pPr>
        <w:tabs>
          <w:tab w:val="num" w:pos="538"/>
        </w:tabs>
        <w:ind w:left="538" w:hanging="360"/>
      </w:pPr>
      <w:rPr>
        <w:rFonts w:ascii="Arial" w:eastAsia="Times New Roman" w:hAnsi="Arial" w:cs="Arial" w:hint="default"/>
      </w:rPr>
    </w:lvl>
    <w:lvl w:ilvl="1" w:tplc="D666862A" w:tentative="1">
      <w:start w:val="1"/>
      <w:numFmt w:val="bullet"/>
      <w:lvlText w:val="o"/>
      <w:lvlJc w:val="left"/>
      <w:pPr>
        <w:tabs>
          <w:tab w:val="num" w:pos="1258"/>
        </w:tabs>
        <w:ind w:left="1258" w:hanging="360"/>
      </w:pPr>
      <w:rPr>
        <w:rFonts w:ascii="Courier New" w:hAnsi="Courier New" w:cs="Courier New" w:hint="default"/>
      </w:rPr>
    </w:lvl>
    <w:lvl w:ilvl="2" w:tplc="66622956" w:tentative="1">
      <w:start w:val="1"/>
      <w:numFmt w:val="bullet"/>
      <w:lvlText w:val=""/>
      <w:lvlJc w:val="left"/>
      <w:pPr>
        <w:tabs>
          <w:tab w:val="num" w:pos="1978"/>
        </w:tabs>
        <w:ind w:left="1978" w:hanging="360"/>
      </w:pPr>
      <w:rPr>
        <w:rFonts w:ascii="Wingdings" w:hAnsi="Wingdings" w:hint="default"/>
      </w:rPr>
    </w:lvl>
    <w:lvl w:ilvl="3" w:tplc="2280F592" w:tentative="1">
      <w:start w:val="1"/>
      <w:numFmt w:val="bullet"/>
      <w:lvlText w:val=""/>
      <w:lvlJc w:val="left"/>
      <w:pPr>
        <w:tabs>
          <w:tab w:val="num" w:pos="2698"/>
        </w:tabs>
        <w:ind w:left="2698" w:hanging="360"/>
      </w:pPr>
      <w:rPr>
        <w:rFonts w:ascii="Symbol" w:hAnsi="Symbol" w:hint="default"/>
      </w:rPr>
    </w:lvl>
    <w:lvl w:ilvl="4" w:tplc="88E89042" w:tentative="1">
      <w:start w:val="1"/>
      <w:numFmt w:val="bullet"/>
      <w:lvlText w:val="o"/>
      <w:lvlJc w:val="left"/>
      <w:pPr>
        <w:tabs>
          <w:tab w:val="num" w:pos="3418"/>
        </w:tabs>
        <w:ind w:left="3418" w:hanging="360"/>
      </w:pPr>
      <w:rPr>
        <w:rFonts w:ascii="Courier New" w:hAnsi="Courier New" w:cs="Courier New" w:hint="default"/>
      </w:rPr>
    </w:lvl>
    <w:lvl w:ilvl="5" w:tplc="CEEE2D70" w:tentative="1">
      <w:start w:val="1"/>
      <w:numFmt w:val="bullet"/>
      <w:lvlText w:val=""/>
      <w:lvlJc w:val="left"/>
      <w:pPr>
        <w:tabs>
          <w:tab w:val="num" w:pos="4138"/>
        </w:tabs>
        <w:ind w:left="4138" w:hanging="360"/>
      </w:pPr>
      <w:rPr>
        <w:rFonts w:ascii="Wingdings" w:hAnsi="Wingdings" w:hint="default"/>
      </w:rPr>
    </w:lvl>
    <w:lvl w:ilvl="6" w:tplc="9FE81CF4" w:tentative="1">
      <w:start w:val="1"/>
      <w:numFmt w:val="bullet"/>
      <w:lvlText w:val=""/>
      <w:lvlJc w:val="left"/>
      <w:pPr>
        <w:tabs>
          <w:tab w:val="num" w:pos="4858"/>
        </w:tabs>
        <w:ind w:left="4858" w:hanging="360"/>
      </w:pPr>
      <w:rPr>
        <w:rFonts w:ascii="Symbol" w:hAnsi="Symbol" w:hint="default"/>
      </w:rPr>
    </w:lvl>
    <w:lvl w:ilvl="7" w:tplc="135C0F0E" w:tentative="1">
      <w:start w:val="1"/>
      <w:numFmt w:val="bullet"/>
      <w:lvlText w:val="o"/>
      <w:lvlJc w:val="left"/>
      <w:pPr>
        <w:tabs>
          <w:tab w:val="num" w:pos="5578"/>
        </w:tabs>
        <w:ind w:left="5578" w:hanging="360"/>
      </w:pPr>
      <w:rPr>
        <w:rFonts w:ascii="Courier New" w:hAnsi="Courier New" w:cs="Courier New" w:hint="default"/>
      </w:rPr>
    </w:lvl>
    <w:lvl w:ilvl="8" w:tplc="126649F6" w:tentative="1">
      <w:start w:val="1"/>
      <w:numFmt w:val="bullet"/>
      <w:lvlText w:val=""/>
      <w:lvlJc w:val="left"/>
      <w:pPr>
        <w:tabs>
          <w:tab w:val="num" w:pos="6298"/>
        </w:tabs>
        <w:ind w:left="6298" w:hanging="360"/>
      </w:pPr>
      <w:rPr>
        <w:rFonts w:ascii="Wingdings" w:hAnsi="Wingdings" w:hint="default"/>
      </w:rPr>
    </w:lvl>
  </w:abstractNum>
  <w:abstractNum w:abstractNumId="17">
    <w:nsid w:val="4BB401EE"/>
    <w:multiLevelType w:val="hybridMultilevel"/>
    <w:tmpl w:val="8CC4C338"/>
    <w:lvl w:ilvl="0" w:tplc="3E360F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12E16BF"/>
    <w:multiLevelType w:val="hybridMultilevel"/>
    <w:tmpl w:val="1F0A3D94"/>
    <w:lvl w:ilvl="0" w:tplc="3E360F2A">
      <w:start w:val="4"/>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9">
    <w:nsid w:val="53687647"/>
    <w:multiLevelType w:val="hybridMultilevel"/>
    <w:tmpl w:val="526A479A"/>
    <w:lvl w:ilvl="0" w:tplc="54EC68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4934842"/>
    <w:multiLevelType w:val="hybridMultilevel"/>
    <w:tmpl w:val="99B65610"/>
    <w:lvl w:ilvl="0" w:tplc="C1D0F042">
      <w:start w:val="2"/>
      <w:numFmt w:val="bullet"/>
      <w:lvlText w:val="–"/>
      <w:lvlJc w:val="left"/>
      <w:pPr>
        <w:tabs>
          <w:tab w:val="num" w:pos="717"/>
        </w:tabs>
        <w:ind w:left="717" w:hanging="357"/>
      </w:pPr>
      <w:rPr>
        <w:rFonts w:ascii="Times New Roman" w:eastAsia="Times New Roman" w:hAnsi="Times New Roman" w:cs="Times New Roman" w:hint="default"/>
      </w:rPr>
    </w:lvl>
    <w:lvl w:ilvl="1" w:tplc="96547E72" w:tentative="1">
      <w:start w:val="1"/>
      <w:numFmt w:val="bullet"/>
      <w:lvlText w:val="o"/>
      <w:lvlJc w:val="left"/>
      <w:pPr>
        <w:tabs>
          <w:tab w:val="num" w:pos="1800"/>
        </w:tabs>
        <w:ind w:left="1800" w:hanging="360"/>
      </w:pPr>
      <w:rPr>
        <w:rFonts w:ascii="Courier New" w:hAnsi="Courier New" w:cs="Courier New" w:hint="default"/>
      </w:rPr>
    </w:lvl>
    <w:lvl w:ilvl="2" w:tplc="667C21EA" w:tentative="1">
      <w:start w:val="1"/>
      <w:numFmt w:val="bullet"/>
      <w:lvlText w:val=""/>
      <w:lvlJc w:val="left"/>
      <w:pPr>
        <w:tabs>
          <w:tab w:val="num" w:pos="2520"/>
        </w:tabs>
        <w:ind w:left="2520" w:hanging="360"/>
      </w:pPr>
      <w:rPr>
        <w:rFonts w:ascii="Wingdings" w:hAnsi="Wingdings" w:hint="default"/>
      </w:rPr>
    </w:lvl>
    <w:lvl w:ilvl="3" w:tplc="519AE80E" w:tentative="1">
      <w:start w:val="1"/>
      <w:numFmt w:val="bullet"/>
      <w:lvlText w:val=""/>
      <w:lvlJc w:val="left"/>
      <w:pPr>
        <w:tabs>
          <w:tab w:val="num" w:pos="3240"/>
        </w:tabs>
        <w:ind w:left="3240" w:hanging="360"/>
      </w:pPr>
      <w:rPr>
        <w:rFonts w:ascii="Symbol" w:hAnsi="Symbol" w:hint="default"/>
      </w:rPr>
    </w:lvl>
    <w:lvl w:ilvl="4" w:tplc="11461610" w:tentative="1">
      <w:start w:val="1"/>
      <w:numFmt w:val="bullet"/>
      <w:lvlText w:val="o"/>
      <w:lvlJc w:val="left"/>
      <w:pPr>
        <w:tabs>
          <w:tab w:val="num" w:pos="3960"/>
        </w:tabs>
        <w:ind w:left="3960" w:hanging="360"/>
      </w:pPr>
      <w:rPr>
        <w:rFonts w:ascii="Courier New" w:hAnsi="Courier New" w:cs="Courier New" w:hint="default"/>
      </w:rPr>
    </w:lvl>
    <w:lvl w:ilvl="5" w:tplc="DF5E9E4E" w:tentative="1">
      <w:start w:val="1"/>
      <w:numFmt w:val="bullet"/>
      <w:lvlText w:val=""/>
      <w:lvlJc w:val="left"/>
      <w:pPr>
        <w:tabs>
          <w:tab w:val="num" w:pos="4680"/>
        </w:tabs>
        <w:ind w:left="4680" w:hanging="360"/>
      </w:pPr>
      <w:rPr>
        <w:rFonts w:ascii="Wingdings" w:hAnsi="Wingdings" w:hint="default"/>
      </w:rPr>
    </w:lvl>
    <w:lvl w:ilvl="6" w:tplc="8E7EFCEE" w:tentative="1">
      <w:start w:val="1"/>
      <w:numFmt w:val="bullet"/>
      <w:lvlText w:val=""/>
      <w:lvlJc w:val="left"/>
      <w:pPr>
        <w:tabs>
          <w:tab w:val="num" w:pos="5400"/>
        </w:tabs>
        <w:ind w:left="5400" w:hanging="360"/>
      </w:pPr>
      <w:rPr>
        <w:rFonts w:ascii="Symbol" w:hAnsi="Symbol" w:hint="default"/>
      </w:rPr>
    </w:lvl>
    <w:lvl w:ilvl="7" w:tplc="CFD49A24" w:tentative="1">
      <w:start w:val="1"/>
      <w:numFmt w:val="bullet"/>
      <w:lvlText w:val="o"/>
      <w:lvlJc w:val="left"/>
      <w:pPr>
        <w:tabs>
          <w:tab w:val="num" w:pos="6120"/>
        </w:tabs>
        <w:ind w:left="6120" w:hanging="360"/>
      </w:pPr>
      <w:rPr>
        <w:rFonts w:ascii="Courier New" w:hAnsi="Courier New" w:cs="Courier New" w:hint="default"/>
      </w:rPr>
    </w:lvl>
    <w:lvl w:ilvl="8" w:tplc="E834A730" w:tentative="1">
      <w:start w:val="1"/>
      <w:numFmt w:val="bullet"/>
      <w:lvlText w:val=""/>
      <w:lvlJc w:val="left"/>
      <w:pPr>
        <w:tabs>
          <w:tab w:val="num" w:pos="6840"/>
        </w:tabs>
        <w:ind w:left="6840" w:hanging="360"/>
      </w:pPr>
      <w:rPr>
        <w:rFonts w:ascii="Wingdings" w:hAnsi="Wingdings" w:hint="default"/>
      </w:rPr>
    </w:lvl>
  </w:abstractNum>
  <w:abstractNum w:abstractNumId="21">
    <w:nsid w:val="576A3A65"/>
    <w:multiLevelType w:val="hybridMultilevel"/>
    <w:tmpl w:val="B31CD646"/>
    <w:lvl w:ilvl="0" w:tplc="EB8273EC">
      <w:start w:val="1"/>
      <w:numFmt w:val="decimal"/>
      <w:lvlText w:val="%1."/>
      <w:lvlJc w:val="left"/>
      <w:pPr>
        <w:tabs>
          <w:tab w:val="num" w:pos="720"/>
        </w:tabs>
        <w:ind w:left="720" w:hanging="360"/>
      </w:pPr>
      <w:rPr>
        <w:rFonts w:hint="default"/>
      </w:rPr>
    </w:lvl>
    <w:lvl w:ilvl="1" w:tplc="04240003">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2">
    <w:nsid w:val="58893AED"/>
    <w:multiLevelType w:val="singleLevel"/>
    <w:tmpl w:val="648E3AE4"/>
    <w:lvl w:ilvl="0">
      <w:start w:val="1"/>
      <w:numFmt w:val="bullet"/>
      <w:lvlText w:val=""/>
      <w:lvlJc w:val="left"/>
      <w:pPr>
        <w:tabs>
          <w:tab w:val="num" w:pos="567"/>
        </w:tabs>
        <w:ind w:left="567" w:hanging="425"/>
      </w:pPr>
      <w:rPr>
        <w:rFonts w:ascii="Symbol" w:hAnsi="Symbol" w:hint="default"/>
        <w:sz w:val="24"/>
      </w:rPr>
    </w:lvl>
  </w:abstractNum>
  <w:abstractNum w:abstractNumId="23">
    <w:nsid w:val="5B550484"/>
    <w:multiLevelType w:val="hybridMultilevel"/>
    <w:tmpl w:val="C3BA5A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E9835E3"/>
    <w:multiLevelType w:val="hybridMultilevel"/>
    <w:tmpl w:val="E74E40F2"/>
    <w:lvl w:ilvl="0" w:tplc="3E360F2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F3D0175"/>
    <w:multiLevelType w:val="hybridMultilevel"/>
    <w:tmpl w:val="9A924326"/>
    <w:lvl w:ilvl="0" w:tplc="0424000F">
      <w:start w:val="1"/>
      <w:numFmt w:val="bullet"/>
      <w:lvlText w:val="-"/>
      <w:lvlJc w:val="left"/>
      <w:pPr>
        <w:tabs>
          <w:tab w:val="num" w:pos="1068"/>
        </w:tabs>
        <w:ind w:left="1068" w:hanging="360"/>
      </w:pPr>
      <w:rPr>
        <w:rFonts w:ascii="Arial" w:eastAsia="Times New Roman" w:hAnsi="Arial" w:cs="Arial" w:hint="default"/>
        <w:color w:val="auto"/>
      </w:rPr>
    </w:lvl>
    <w:lvl w:ilvl="1" w:tplc="04240019">
      <w:start w:val="1"/>
      <w:numFmt w:val="bullet"/>
      <w:lvlText w:val="o"/>
      <w:lvlJc w:val="left"/>
      <w:pPr>
        <w:tabs>
          <w:tab w:val="num" w:pos="1788"/>
        </w:tabs>
        <w:ind w:left="1788" w:hanging="360"/>
      </w:pPr>
      <w:rPr>
        <w:rFonts w:ascii="Courier New" w:hAnsi="Courier New" w:cs="Courier New" w:hint="default"/>
      </w:rPr>
    </w:lvl>
    <w:lvl w:ilvl="2" w:tplc="0424001B" w:tentative="1">
      <w:start w:val="1"/>
      <w:numFmt w:val="bullet"/>
      <w:lvlText w:val=""/>
      <w:lvlJc w:val="left"/>
      <w:pPr>
        <w:tabs>
          <w:tab w:val="num" w:pos="2508"/>
        </w:tabs>
        <w:ind w:left="2508" w:hanging="360"/>
      </w:pPr>
      <w:rPr>
        <w:rFonts w:ascii="Wingdings" w:hAnsi="Wingdings" w:hint="default"/>
      </w:rPr>
    </w:lvl>
    <w:lvl w:ilvl="3" w:tplc="0424000F" w:tentative="1">
      <w:start w:val="1"/>
      <w:numFmt w:val="bullet"/>
      <w:lvlText w:val=""/>
      <w:lvlJc w:val="left"/>
      <w:pPr>
        <w:tabs>
          <w:tab w:val="num" w:pos="3228"/>
        </w:tabs>
        <w:ind w:left="3228" w:hanging="360"/>
      </w:pPr>
      <w:rPr>
        <w:rFonts w:ascii="Symbol" w:hAnsi="Symbol" w:hint="default"/>
      </w:rPr>
    </w:lvl>
    <w:lvl w:ilvl="4" w:tplc="04240019" w:tentative="1">
      <w:start w:val="1"/>
      <w:numFmt w:val="bullet"/>
      <w:lvlText w:val="o"/>
      <w:lvlJc w:val="left"/>
      <w:pPr>
        <w:tabs>
          <w:tab w:val="num" w:pos="3948"/>
        </w:tabs>
        <w:ind w:left="3948" w:hanging="360"/>
      </w:pPr>
      <w:rPr>
        <w:rFonts w:ascii="Courier New" w:hAnsi="Courier New" w:cs="Courier New" w:hint="default"/>
      </w:rPr>
    </w:lvl>
    <w:lvl w:ilvl="5" w:tplc="0424001B" w:tentative="1">
      <w:start w:val="1"/>
      <w:numFmt w:val="bullet"/>
      <w:lvlText w:val=""/>
      <w:lvlJc w:val="left"/>
      <w:pPr>
        <w:tabs>
          <w:tab w:val="num" w:pos="4668"/>
        </w:tabs>
        <w:ind w:left="4668" w:hanging="360"/>
      </w:pPr>
      <w:rPr>
        <w:rFonts w:ascii="Wingdings" w:hAnsi="Wingdings" w:hint="default"/>
      </w:rPr>
    </w:lvl>
    <w:lvl w:ilvl="6" w:tplc="0424000F" w:tentative="1">
      <w:start w:val="1"/>
      <w:numFmt w:val="bullet"/>
      <w:lvlText w:val=""/>
      <w:lvlJc w:val="left"/>
      <w:pPr>
        <w:tabs>
          <w:tab w:val="num" w:pos="5388"/>
        </w:tabs>
        <w:ind w:left="5388" w:hanging="360"/>
      </w:pPr>
      <w:rPr>
        <w:rFonts w:ascii="Symbol" w:hAnsi="Symbol" w:hint="default"/>
      </w:rPr>
    </w:lvl>
    <w:lvl w:ilvl="7" w:tplc="04240019" w:tentative="1">
      <w:start w:val="1"/>
      <w:numFmt w:val="bullet"/>
      <w:lvlText w:val="o"/>
      <w:lvlJc w:val="left"/>
      <w:pPr>
        <w:tabs>
          <w:tab w:val="num" w:pos="6108"/>
        </w:tabs>
        <w:ind w:left="6108" w:hanging="360"/>
      </w:pPr>
      <w:rPr>
        <w:rFonts w:ascii="Courier New" w:hAnsi="Courier New" w:cs="Courier New" w:hint="default"/>
      </w:rPr>
    </w:lvl>
    <w:lvl w:ilvl="8" w:tplc="0424001B" w:tentative="1">
      <w:start w:val="1"/>
      <w:numFmt w:val="bullet"/>
      <w:lvlText w:val=""/>
      <w:lvlJc w:val="left"/>
      <w:pPr>
        <w:tabs>
          <w:tab w:val="num" w:pos="6828"/>
        </w:tabs>
        <w:ind w:left="6828" w:hanging="360"/>
      </w:pPr>
      <w:rPr>
        <w:rFonts w:ascii="Wingdings" w:hAnsi="Wingdings" w:hint="default"/>
      </w:rPr>
    </w:lvl>
  </w:abstractNum>
  <w:abstractNum w:abstractNumId="26">
    <w:nsid w:val="61BF3A6F"/>
    <w:multiLevelType w:val="hybridMultilevel"/>
    <w:tmpl w:val="8FDEAFAE"/>
    <w:lvl w:ilvl="0" w:tplc="6CD45A1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8CE0505"/>
    <w:multiLevelType w:val="multilevel"/>
    <w:tmpl w:val="534CF054"/>
    <w:lvl w:ilvl="0">
      <w:start w:val="3"/>
      <w:numFmt w:val="decimal"/>
      <w:lvlText w:val="%1"/>
      <w:lvlJc w:val="left"/>
      <w:pPr>
        <w:tabs>
          <w:tab w:val="num" w:pos="0"/>
        </w:tabs>
        <w:ind w:left="660" w:hanging="660"/>
      </w:pPr>
      <w:rPr>
        <w:rFonts w:hint="default"/>
      </w:rPr>
    </w:lvl>
    <w:lvl w:ilvl="1">
      <w:start w:val="2"/>
      <w:numFmt w:val="decimal"/>
      <w:lvlText w:val="%1.%2"/>
      <w:lvlJc w:val="left"/>
      <w:pPr>
        <w:tabs>
          <w:tab w:val="num" w:pos="0"/>
        </w:tabs>
        <w:ind w:left="660" w:hanging="660"/>
      </w:pPr>
      <w:rPr>
        <w:rFonts w:hint="default"/>
      </w:rPr>
    </w:lvl>
    <w:lvl w:ilvl="2">
      <w:start w:val="3"/>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8">
    <w:nsid w:val="7DE924C8"/>
    <w:multiLevelType w:val="hybridMultilevel"/>
    <w:tmpl w:val="A686DD98"/>
    <w:lvl w:ilvl="0" w:tplc="B420DA4A">
      <w:start w:val="1"/>
      <w:numFmt w:val="bullet"/>
      <w:lvlText w:val="-"/>
      <w:lvlJc w:val="left"/>
      <w:pPr>
        <w:tabs>
          <w:tab w:val="num" w:pos="457"/>
        </w:tabs>
        <w:ind w:left="457" w:hanging="340"/>
      </w:pPr>
      <w:rPr>
        <w:rFonts w:ascii="Marigold" w:eastAsia="Marigold" w:hAnsi="Marigold" w:cs="Marigold"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9">
    <w:nsid w:val="7EDA3486"/>
    <w:multiLevelType w:val="hybridMultilevel"/>
    <w:tmpl w:val="5628D688"/>
    <w:lvl w:ilvl="0" w:tplc="BDFE6FA2">
      <w:numFmt w:val="bullet"/>
      <w:lvlText w:val="-"/>
      <w:lvlJc w:val="left"/>
      <w:pPr>
        <w:ind w:left="1068" w:hanging="360"/>
      </w:pPr>
      <w:rPr>
        <w:rFonts w:ascii="Arial" w:eastAsia="Times New Roman" w:hAnsi="Arial" w:cs="Arial" w:hint="default"/>
      </w:rPr>
    </w:lvl>
    <w:lvl w:ilvl="1" w:tplc="300A3BB0" w:tentative="1">
      <w:start w:val="1"/>
      <w:numFmt w:val="bullet"/>
      <w:lvlText w:val="o"/>
      <w:lvlJc w:val="left"/>
      <w:pPr>
        <w:ind w:left="1788" w:hanging="360"/>
      </w:pPr>
      <w:rPr>
        <w:rFonts w:ascii="Courier New" w:hAnsi="Courier New" w:cs="Courier New" w:hint="default"/>
      </w:rPr>
    </w:lvl>
    <w:lvl w:ilvl="2" w:tplc="63367A3A" w:tentative="1">
      <w:start w:val="1"/>
      <w:numFmt w:val="bullet"/>
      <w:lvlText w:val=""/>
      <w:lvlJc w:val="left"/>
      <w:pPr>
        <w:ind w:left="2508" w:hanging="360"/>
      </w:pPr>
      <w:rPr>
        <w:rFonts w:ascii="Wingdings" w:hAnsi="Wingdings" w:hint="default"/>
      </w:rPr>
    </w:lvl>
    <w:lvl w:ilvl="3" w:tplc="905CB3FC" w:tentative="1">
      <w:start w:val="1"/>
      <w:numFmt w:val="bullet"/>
      <w:lvlText w:val=""/>
      <w:lvlJc w:val="left"/>
      <w:pPr>
        <w:ind w:left="3228" w:hanging="360"/>
      </w:pPr>
      <w:rPr>
        <w:rFonts w:ascii="Symbol" w:hAnsi="Symbol" w:hint="default"/>
      </w:rPr>
    </w:lvl>
    <w:lvl w:ilvl="4" w:tplc="436838EC" w:tentative="1">
      <w:start w:val="1"/>
      <w:numFmt w:val="bullet"/>
      <w:lvlText w:val="o"/>
      <w:lvlJc w:val="left"/>
      <w:pPr>
        <w:ind w:left="3948" w:hanging="360"/>
      </w:pPr>
      <w:rPr>
        <w:rFonts w:ascii="Courier New" w:hAnsi="Courier New" w:cs="Courier New" w:hint="default"/>
      </w:rPr>
    </w:lvl>
    <w:lvl w:ilvl="5" w:tplc="2DF8E6A2" w:tentative="1">
      <w:start w:val="1"/>
      <w:numFmt w:val="bullet"/>
      <w:lvlText w:val=""/>
      <w:lvlJc w:val="left"/>
      <w:pPr>
        <w:ind w:left="4668" w:hanging="360"/>
      </w:pPr>
      <w:rPr>
        <w:rFonts w:ascii="Wingdings" w:hAnsi="Wingdings" w:hint="default"/>
      </w:rPr>
    </w:lvl>
    <w:lvl w:ilvl="6" w:tplc="645A2A50" w:tentative="1">
      <w:start w:val="1"/>
      <w:numFmt w:val="bullet"/>
      <w:lvlText w:val=""/>
      <w:lvlJc w:val="left"/>
      <w:pPr>
        <w:ind w:left="5388" w:hanging="360"/>
      </w:pPr>
      <w:rPr>
        <w:rFonts w:ascii="Symbol" w:hAnsi="Symbol" w:hint="default"/>
      </w:rPr>
    </w:lvl>
    <w:lvl w:ilvl="7" w:tplc="CB6C87E2" w:tentative="1">
      <w:start w:val="1"/>
      <w:numFmt w:val="bullet"/>
      <w:lvlText w:val="o"/>
      <w:lvlJc w:val="left"/>
      <w:pPr>
        <w:ind w:left="6108" w:hanging="360"/>
      </w:pPr>
      <w:rPr>
        <w:rFonts w:ascii="Courier New" w:hAnsi="Courier New" w:cs="Courier New" w:hint="default"/>
      </w:rPr>
    </w:lvl>
    <w:lvl w:ilvl="8" w:tplc="81B8CD66" w:tentative="1">
      <w:start w:val="1"/>
      <w:numFmt w:val="bullet"/>
      <w:lvlText w:val=""/>
      <w:lvlJc w:val="left"/>
      <w:pPr>
        <w:ind w:left="6828" w:hanging="360"/>
      </w:pPr>
      <w:rPr>
        <w:rFonts w:ascii="Wingdings" w:hAnsi="Wingdings" w:hint="default"/>
      </w:rPr>
    </w:lvl>
  </w:abstractNum>
  <w:abstractNum w:abstractNumId="30">
    <w:nsid w:val="7F263C40"/>
    <w:multiLevelType w:val="hybridMultilevel"/>
    <w:tmpl w:val="F6E69C2E"/>
    <w:lvl w:ilvl="0" w:tplc="810AE1E0">
      <w:start w:val="1"/>
      <w:numFmt w:val="decimal"/>
      <w:lvlText w:val="%1."/>
      <w:lvlJc w:val="left"/>
      <w:pPr>
        <w:tabs>
          <w:tab w:val="num" w:pos="720"/>
        </w:tabs>
        <w:ind w:left="720" w:hanging="360"/>
      </w:pPr>
      <w:rPr>
        <w:rFonts w:ascii="Times New Roman" w:hAnsi="Times New Roman" w:cs="Times New Roman" w:hint="default"/>
        <w:b w:val="0"/>
        <w:color w:val="auto"/>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22"/>
  </w:num>
  <w:num w:numId="2">
    <w:abstractNumId w:val="2"/>
  </w:num>
  <w:num w:numId="3">
    <w:abstractNumId w:val="30"/>
  </w:num>
  <w:num w:numId="4">
    <w:abstractNumId w:val="12"/>
  </w:num>
  <w:num w:numId="5">
    <w:abstractNumId w:val="20"/>
  </w:num>
  <w:num w:numId="6">
    <w:abstractNumId w:val="25"/>
  </w:num>
  <w:num w:numId="7">
    <w:abstractNumId w:val="3"/>
  </w:num>
  <w:num w:numId="8">
    <w:abstractNumId w:val="14"/>
  </w:num>
  <w:num w:numId="9">
    <w:abstractNumId w:val="5"/>
  </w:num>
  <w:num w:numId="10">
    <w:abstractNumId w:val="27"/>
  </w:num>
  <w:num w:numId="11">
    <w:abstractNumId w:val="29"/>
  </w:num>
  <w:num w:numId="12">
    <w:abstractNumId w:val="0"/>
  </w:num>
  <w:num w:numId="13">
    <w:abstractNumId w:val="16"/>
  </w:num>
  <w:num w:numId="14">
    <w:abstractNumId w:val="7"/>
  </w:num>
  <w:num w:numId="15">
    <w:abstractNumId w:val="1"/>
  </w:num>
  <w:num w:numId="16">
    <w:abstractNumId w:val="10"/>
  </w:num>
  <w:num w:numId="17">
    <w:abstractNumId w:val="21"/>
  </w:num>
  <w:num w:numId="18">
    <w:abstractNumId w:val="28"/>
  </w:num>
  <w:num w:numId="19">
    <w:abstractNumId w:val="13"/>
  </w:num>
  <w:num w:numId="20">
    <w:abstractNumId w:val="6"/>
  </w:num>
  <w:num w:numId="21">
    <w:abstractNumId w:val="8"/>
  </w:num>
  <w:num w:numId="22">
    <w:abstractNumId w:val="26"/>
  </w:num>
  <w:num w:numId="23">
    <w:abstractNumId w:val="11"/>
  </w:num>
  <w:num w:numId="24">
    <w:abstractNumId w:val="15"/>
  </w:num>
  <w:num w:numId="25">
    <w:abstractNumId w:val="24"/>
  </w:num>
  <w:num w:numId="26">
    <w:abstractNumId w:val="9"/>
  </w:num>
  <w:num w:numId="27">
    <w:abstractNumId w:val="23"/>
  </w:num>
  <w:num w:numId="28">
    <w:abstractNumId w:val="18"/>
  </w:num>
  <w:num w:numId="29">
    <w:abstractNumId w:val="17"/>
  </w:num>
  <w:num w:numId="30">
    <w:abstractNumId w:val="4"/>
  </w:num>
  <w:num w:numId="3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60"/>
    <w:rsid w:val="000009C1"/>
    <w:rsid w:val="0000254B"/>
    <w:rsid w:val="00003235"/>
    <w:rsid w:val="00006092"/>
    <w:rsid w:val="00010703"/>
    <w:rsid w:val="00013064"/>
    <w:rsid w:val="00015982"/>
    <w:rsid w:val="00015C7C"/>
    <w:rsid w:val="00016554"/>
    <w:rsid w:val="0001662A"/>
    <w:rsid w:val="00020085"/>
    <w:rsid w:val="0002047C"/>
    <w:rsid w:val="000224EA"/>
    <w:rsid w:val="00023B62"/>
    <w:rsid w:val="00024525"/>
    <w:rsid w:val="00025B53"/>
    <w:rsid w:val="00026995"/>
    <w:rsid w:val="00026A41"/>
    <w:rsid w:val="0002739C"/>
    <w:rsid w:val="000274DB"/>
    <w:rsid w:val="00030FB7"/>
    <w:rsid w:val="0003336E"/>
    <w:rsid w:val="0003351F"/>
    <w:rsid w:val="000336C8"/>
    <w:rsid w:val="00035A78"/>
    <w:rsid w:val="00037247"/>
    <w:rsid w:val="00040820"/>
    <w:rsid w:val="00043B6E"/>
    <w:rsid w:val="00043D1B"/>
    <w:rsid w:val="0004525A"/>
    <w:rsid w:val="000533D3"/>
    <w:rsid w:val="000544C8"/>
    <w:rsid w:val="00054D2B"/>
    <w:rsid w:val="0006139C"/>
    <w:rsid w:val="0006185D"/>
    <w:rsid w:val="000672A7"/>
    <w:rsid w:val="00067F03"/>
    <w:rsid w:val="000724F6"/>
    <w:rsid w:val="000736ED"/>
    <w:rsid w:val="00073EB6"/>
    <w:rsid w:val="00075564"/>
    <w:rsid w:val="000756C7"/>
    <w:rsid w:val="00076073"/>
    <w:rsid w:val="00076457"/>
    <w:rsid w:val="00083B3C"/>
    <w:rsid w:val="00084714"/>
    <w:rsid w:val="00085D26"/>
    <w:rsid w:val="000909F7"/>
    <w:rsid w:val="000912D8"/>
    <w:rsid w:val="000961B9"/>
    <w:rsid w:val="00097EB9"/>
    <w:rsid w:val="00097F17"/>
    <w:rsid w:val="000A17D2"/>
    <w:rsid w:val="000A20E3"/>
    <w:rsid w:val="000A2B71"/>
    <w:rsid w:val="000A56D6"/>
    <w:rsid w:val="000A7E19"/>
    <w:rsid w:val="000B0296"/>
    <w:rsid w:val="000B3361"/>
    <w:rsid w:val="000B7EDC"/>
    <w:rsid w:val="000C312A"/>
    <w:rsid w:val="000C4543"/>
    <w:rsid w:val="000C4DF2"/>
    <w:rsid w:val="000D2467"/>
    <w:rsid w:val="000D2861"/>
    <w:rsid w:val="000D51C7"/>
    <w:rsid w:val="000D530D"/>
    <w:rsid w:val="000D6979"/>
    <w:rsid w:val="000E2648"/>
    <w:rsid w:val="000E44B0"/>
    <w:rsid w:val="000E4552"/>
    <w:rsid w:val="000E543F"/>
    <w:rsid w:val="000E5686"/>
    <w:rsid w:val="000E6A9B"/>
    <w:rsid w:val="000F0661"/>
    <w:rsid w:val="000F0F32"/>
    <w:rsid w:val="000F235C"/>
    <w:rsid w:val="000F236B"/>
    <w:rsid w:val="000F3050"/>
    <w:rsid w:val="000F37FC"/>
    <w:rsid w:val="000F5CE3"/>
    <w:rsid w:val="00100FA7"/>
    <w:rsid w:val="00101BAD"/>
    <w:rsid w:val="0010316D"/>
    <w:rsid w:val="00103560"/>
    <w:rsid w:val="00104408"/>
    <w:rsid w:val="001061D0"/>
    <w:rsid w:val="00107031"/>
    <w:rsid w:val="001121DD"/>
    <w:rsid w:val="00114027"/>
    <w:rsid w:val="001143E4"/>
    <w:rsid w:val="00114FA9"/>
    <w:rsid w:val="0011670C"/>
    <w:rsid w:val="00122635"/>
    <w:rsid w:val="0012316F"/>
    <w:rsid w:val="00123DC5"/>
    <w:rsid w:val="00123F0C"/>
    <w:rsid w:val="00126112"/>
    <w:rsid w:val="001266DC"/>
    <w:rsid w:val="00126DD1"/>
    <w:rsid w:val="00127138"/>
    <w:rsid w:val="0013201F"/>
    <w:rsid w:val="00132E26"/>
    <w:rsid w:val="00134C7D"/>
    <w:rsid w:val="001356C2"/>
    <w:rsid w:val="0013607E"/>
    <w:rsid w:val="00136A1C"/>
    <w:rsid w:val="00140065"/>
    <w:rsid w:val="0014176C"/>
    <w:rsid w:val="00142321"/>
    <w:rsid w:val="0014232E"/>
    <w:rsid w:val="00144492"/>
    <w:rsid w:val="001449D7"/>
    <w:rsid w:val="00144CB5"/>
    <w:rsid w:val="00145815"/>
    <w:rsid w:val="00146742"/>
    <w:rsid w:val="00146A71"/>
    <w:rsid w:val="0015065A"/>
    <w:rsid w:val="00150964"/>
    <w:rsid w:val="00151900"/>
    <w:rsid w:val="00152296"/>
    <w:rsid w:val="0015246E"/>
    <w:rsid w:val="00153919"/>
    <w:rsid w:val="00153921"/>
    <w:rsid w:val="001550F0"/>
    <w:rsid w:val="00156FB5"/>
    <w:rsid w:val="00157941"/>
    <w:rsid w:val="00160E01"/>
    <w:rsid w:val="001610F7"/>
    <w:rsid w:val="00164AC0"/>
    <w:rsid w:val="00164B99"/>
    <w:rsid w:val="00167645"/>
    <w:rsid w:val="001736E8"/>
    <w:rsid w:val="00174315"/>
    <w:rsid w:val="001745C5"/>
    <w:rsid w:val="001745E5"/>
    <w:rsid w:val="00177640"/>
    <w:rsid w:val="0017764B"/>
    <w:rsid w:val="00177C93"/>
    <w:rsid w:val="00180FA0"/>
    <w:rsid w:val="00181DB7"/>
    <w:rsid w:val="00182A13"/>
    <w:rsid w:val="00183396"/>
    <w:rsid w:val="00184347"/>
    <w:rsid w:val="00185170"/>
    <w:rsid w:val="00186DDD"/>
    <w:rsid w:val="001879BA"/>
    <w:rsid w:val="00187D7E"/>
    <w:rsid w:val="00187D83"/>
    <w:rsid w:val="00190827"/>
    <w:rsid w:val="001946B9"/>
    <w:rsid w:val="00197CB0"/>
    <w:rsid w:val="00197FF7"/>
    <w:rsid w:val="001A1523"/>
    <w:rsid w:val="001A1FC2"/>
    <w:rsid w:val="001A2A72"/>
    <w:rsid w:val="001A36AC"/>
    <w:rsid w:val="001A4ABA"/>
    <w:rsid w:val="001A51C7"/>
    <w:rsid w:val="001A5BDA"/>
    <w:rsid w:val="001A7C30"/>
    <w:rsid w:val="001B0EA5"/>
    <w:rsid w:val="001B11D7"/>
    <w:rsid w:val="001B1301"/>
    <w:rsid w:val="001B590E"/>
    <w:rsid w:val="001B5D02"/>
    <w:rsid w:val="001B7E52"/>
    <w:rsid w:val="001C10AE"/>
    <w:rsid w:val="001C27C3"/>
    <w:rsid w:val="001C5209"/>
    <w:rsid w:val="001C64EC"/>
    <w:rsid w:val="001D027B"/>
    <w:rsid w:val="001D201F"/>
    <w:rsid w:val="001D2541"/>
    <w:rsid w:val="001E0C87"/>
    <w:rsid w:val="001E196F"/>
    <w:rsid w:val="001E26B3"/>
    <w:rsid w:val="001E2EBD"/>
    <w:rsid w:val="001E456B"/>
    <w:rsid w:val="001E5DF9"/>
    <w:rsid w:val="001E6FE6"/>
    <w:rsid w:val="001E794A"/>
    <w:rsid w:val="001F02A4"/>
    <w:rsid w:val="001F125C"/>
    <w:rsid w:val="001F23A0"/>
    <w:rsid w:val="001F2ED0"/>
    <w:rsid w:val="001F46F5"/>
    <w:rsid w:val="001F55F5"/>
    <w:rsid w:val="001F7937"/>
    <w:rsid w:val="0020080C"/>
    <w:rsid w:val="00200F6E"/>
    <w:rsid w:val="00205C9C"/>
    <w:rsid w:val="002076D6"/>
    <w:rsid w:val="002125CA"/>
    <w:rsid w:val="00212786"/>
    <w:rsid w:val="00217D37"/>
    <w:rsid w:val="00217E37"/>
    <w:rsid w:val="00220514"/>
    <w:rsid w:val="002223DC"/>
    <w:rsid w:val="00223A95"/>
    <w:rsid w:val="00227565"/>
    <w:rsid w:val="002304C5"/>
    <w:rsid w:val="00231A2D"/>
    <w:rsid w:val="00231AF5"/>
    <w:rsid w:val="00231B1B"/>
    <w:rsid w:val="00232B67"/>
    <w:rsid w:val="00232E2B"/>
    <w:rsid w:val="00233B31"/>
    <w:rsid w:val="00234312"/>
    <w:rsid w:val="00236CD1"/>
    <w:rsid w:val="0023793A"/>
    <w:rsid w:val="0024123C"/>
    <w:rsid w:val="00242330"/>
    <w:rsid w:val="002424B3"/>
    <w:rsid w:val="00242A5E"/>
    <w:rsid w:val="00245C68"/>
    <w:rsid w:val="00246A1F"/>
    <w:rsid w:val="002473B4"/>
    <w:rsid w:val="0025224D"/>
    <w:rsid w:val="00252275"/>
    <w:rsid w:val="002532AD"/>
    <w:rsid w:val="002536B0"/>
    <w:rsid w:val="002536F3"/>
    <w:rsid w:val="00256F8E"/>
    <w:rsid w:val="00257560"/>
    <w:rsid w:val="002637F8"/>
    <w:rsid w:val="002654AD"/>
    <w:rsid w:val="00265A2F"/>
    <w:rsid w:val="00266266"/>
    <w:rsid w:val="00266C33"/>
    <w:rsid w:val="00266FF3"/>
    <w:rsid w:val="00271362"/>
    <w:rsid w:val="002732D0"/>
    <w:rsid w:val="002734E5"/>
    <w:rsid w:val="00273A96"/>
    <w:rsid w:val="00273C53"/>
    <w:rsid w:val="002773F4"/>
    <w:rsid w:val="0027764A"/>
    <w:rsid w:val="00277D2D"/>
    <w:rsid w:val="002800F4"/>
    <w:rsid w:val="00280F6A"/>
    <w:rsid w:val="00281725"/>
    <w:rsid w:val="00282099"/>
    <w:rsid w:val="0028363C"/>
    <w:rsid w:val="00283C01"/>
    <w:rsid w:val="00284B17"/>
    <w:rsid w:val="00285963"/>
    <w:rsid w:val="002872DF"/>
    <w:rsid w:val="00287A3C"/>
    <w:rsid w:val="0029773A"/>
    <w:rsid w:val="002A29EE"/>
    <w:rsid w:val="002A33F3"/>
    <w:rsid w:val="002A33F8"/>
    <w:rsid w:val="002A426C"/>
    <w:rsid w:val="002A522B"/>
    <w:rsid w:val="002A6F8E"/>
    <w:rsid w:val="002A72AD"/>
    <w:rsid w:val="002B0D38"/>
    <w:rsid w:val="002B31A7"/>
    <w:rsid w:val="002B42B4"/>
    <w:rsid w:val="002B4793"/>
    <w:rsid w:val="002B68A2"/>
    <w:rsid w:val="002B6A2B"/>
    <w:rsid w:val="002C1081"/>
    <w:rsid w:val="002C1266"/>
    <w:rsid w:val="002C320F"/>
    <w:rsid w:val="002C4CE0"/>
    <w:rsid w:val="002C4F90"/>
    <w:rsid w:val="002C6E37"/>
    <w:rsid w:val="002D0B3F"/>
    <w:rsid w:val="002D0EA8"/>
    <w:rsid w:val="002D13CC"/>
    <w:rsid w:val="002D142F"/>
    <w:rsid w:val="002D1C0A"/>
    <w:rsid w:val="002D23C5"/>
    <w:rsid w:val="002D434A"/>
    <w:rsid w:val="002D4405"/>
    <w:rsid w:val="002D500C"/>
    <w:rsid w:val="002D507C"/>
    <w:rsid w:val="002D52DA"/>
    <w:rsid w:val="002D735C"/>
    <w:rsid w:val="002E00E5"/>
    <w:rsid w:val="002E2C3C"/>
    <w:rsid w:val="002E51EC"/>
    <w:rsid w:val="002E6178"/>
    <w:rsid w:val="002E75A1"/>
    <w:rsid w:val="002F16E8"/>
    <w:rsid w:val="002F22CA"/>
    <w:rsid w:val="002F2870"/>
    <w:rsid w:val="002F2B69"/>
    <w:rsid w:val="002F3DC1"/>
    <w:rsid w:val="002F5489"/>
    <w:rsid w:val="00300082"/>
    <w:rsid w:val="00301CAB"/>
    <w:rsid w:val="003036F0"/>
    <w:rsid w:val="00303C5B"/>
    <w:rsid w:val="00303C94"/>
    <w:rsid w:val="00305FE3"/>
    <w:rsid w:val="00307387"/>
    <w:rsid w:val="00311C41"/>
    <w:rsid w:val="00313260"/>
    <w:rsid w:val="003149CB"/>
    <w:rsid w:val="003152C0"/>
    <w:rsid w:val="00316552"/>
    <w:rsid w:val="00317B11"/>
    <w:rsid w:val="003230F0"/>
    <w:rsid w:val="0032412A"/>
    <w:rsid w:val="00326E73"/>
    <w:rsid w:val="0033126F"/>
    <w:rsid w:val="003330D3"/>
    <w:rsid w:val="00334011"/>
    <w:rsid w:val="0033628E"/>
    <w:rsid w:val="00337DC9"/>
    <w:rsid w:val="00340B9C"/>
    <w:rsid w:val="00340CDB"/>
    <w:rsid w:val="003431DC"/>
    <w:rsid w:val="00344378"/>
    <w:rsid w:val="00347764"/>
    <w:rsid w:val="00347808"/>
    <w:rsid w:val="00347D56"/>
    <w:rsid w:val="00350624"/>
    <w:rsid w:val="00350919"/>
    <w:rsid w:val="00350A9C"/>
    <w:rsid w:val="00353582"/>
    <w:rsid w:val="0035693B"/>
    <w:rsid w:val="00356BF4"/>
    <w:rsid w:val="0035794F"/>
    <w:rsid w:val="00360F9E"/>
    <w:rsid w:val="003610AC"/>
    <w:rsid w:val="00362E5F"/>
    <w:rsid w:val="00362EFE"/>
    <w:rsid w:val="00363070"/>
    <w:rsid w:val="00370EC0"/>
    <w:rsid w:val="003718EB"/>
    <w:rsid w:val="00372B7A"/>
    <w:rsid w:val="003735DF"/>
    <w:rsid w:val="00373B4D"/>
    <w:rsid w:val="003740B3"/>
    <w:rsid w:val="003817C9"/>
    <w:rsid w:val="003839F6"/>
    <w:rsid w:val="00385AE3"/>
    <w:rsid w:val="00387953"/>
    <w:rsid w:val="00391EE0"/>
    <w:rsid w:val="00392194"/>
    <w:rsid w:val="00393DA8"/>
    <w:rsid w:val="003948B1"/>
    <w:rsid w:val="003955F5"/>
    <w:rsid w:val="003A041E"/>
    <w:rsid w:val="003A091F"/>
    <w:rsid w:val="003A2C1E"/>
    <w:rsid w:val="003A2DFF"/>
    <w:rsid w:val="003A4BE8"/>
    <w:rsid w:val="003A5D20"/>
    <w:rsid w:val="003A7B83"/>
    <w:rsid w:val="003A7FFB"/>
    <w:rsid w:val="003B0D07"/>
    <w:rsid w:val="003B15CC"/>
    <w:rsid w:val="003B17B2"/>
    <w:rsid w:val="003B4137"/>
    <w:rsid w:val="003B427C"/>
    <w:rsid w:val="003B4983"/>
    <w:rsid w:val="003B4D35"/>
    <w:rsid w:val="003C1229"/>
    <w:rsid w:val="003C1B96"/>
    <w:rsid w:val="003C1C72"/>
    <w:rsid w:val="003C214B"/>
    <w:rsid w:val="003C347B"/>
    <w:rsid w:val="003C4A44"/>
    <w:rsid w:val="003C4FD4"/>
    <w:rsid w:val="003C50A8"/>
    <w:rsid w:val="003C6A30"/>
    <w:rsid w:val="003C6D9F"/>
    <w:rsid w:val="003C6F69"/>
    <w:rsid w:val="003C768A"/>
    <w:rsid w:val="003D026A"/>
    <w:rsid w:val="003D0EF4"/>
    <w:rsid w:val="003D15B6"/>
    <w:rsid w:val="003D573A"/>
    <w:rsid w:val="003D6765"/>
    <w:rsid w:val="003D7813"/>
    <w:rsid w:val="003E0AA5"/>
    <w:rsid w:val="003E250B"/>
    <w:rsid w:val="003E611A"/>
    <w:rsid w:val="003E6649"/>
    <w:rsid w:val="003E6788"/>
    <w:rsid w:val="003E6981"/>
    <w:rsid w:val="003F009D"/>
    <w:rsid w:val="003F013F"/>
    <w:rsid w:val="003F38FE"/>
    <w:rsid w:val="003F619A"/>
    <w:rsid w:val="003F79C7"/>
    <w:rsid w:val="00401848"/>
    <w:rsid w:val="00401D82"/>
    <w:rsid w:val="00405B7D"/>
    <w:rsid w:val="00410516"/>
    <w:rsid w:val="00410C2E"/>
    <w:rsid w:val="0041594F"/>
    <w:rsid w:val="00415F9F"/>
    <w:rsid w:val="00425E78"/>
    <w:rsid w:val="00427C4E"/>
    <w:rsid w:val="00430BA0"/>
    <w:rsid w:val="004354BC"/>
    <w:rsid w:val="00435E8C"/>
    <w:rsid w:val="00436AE4"/>
    <w:rsid w:val="00442A5C"/>
    <w:rsid w:val="00442BDC"/>
    <w:rsid w:val="00445091"/>
    <w:rsid w:val="00446398"/>
    <w:rsid w:val="004465AC"/>
    <w:rsid w:val="0044700A"/>
    <w:rsid w:val="00447A79"/>
    <w:rsid w:val="004518B2"/>
    <w:rsid w:val="004536D7"/>
    <w:rsid w:val="00457063"/>
    <w:rsid w:val="00461D79"/>
    <w:rsid w:val="004650E6"/>
    <w:rsid w:val="00467352"/>
    <w:rsid w:val="004678CA"/>
    <w:rsid w:val="00470C17"/>
    <w:rsid w:val="0047345C"/>
    <w:rsid w:val="00474BE7"/>
    <w:rsid w:val="00474EDC"/>
    <w:rsid w:val="00475691"/>
    <w:rsid w:val="00476C6B"/>
    <w:rsid w:val="00480EE2"/>
    <w:rsid w:val="00481787"/>
    <w:rsid w:val="00481984"/>
    <w:rsid w:val="00483B53"/>
    <w:rsid w:val="00486062"/>
    <w:rsid w:val="00486B39"/>
    <w:rsid w:val="00486DAB"/>
    <w:rsid w:val="004903BA"/>
    <w:rsid w:val="0049332F"/>
    <w:rsid w:val="00496173"/>
    <w:rsid w:val="00496B0E"/>
    <w:rsid w:val="004974B7"/>
    <w:rsid w:val="004A1FB2"/>
    <w:rsid w:val="004A61E3"/>
    <w:rsid w:val="004A6C3B"/>
    <w:rsid w:val="004A6C99"/>
    <w:rsid w:val="004A7848"/>
    <w:rsid w:val="004B06E2"/>
    <w:rsid w:val="004B101C"/>
    <w:rsid w:val="004B1458"/>
    <w:rsid w:val="004B4A72"/>
    <w:rsid w:val="004B5E08"/>
    <w:rsid w:val="004B61C3"/>
    <w:rsid w:val="004B63FA"/>
    <w:rsid w:val="004B7904"/>
    <w:rsid w:val="004C1743"/>
    <w:rsid w:val="004C71F5"/>
    <w:rsid w:val="004D0DA4"/>
    <w:rsid w:val="004D2084"/>
    <w:rsid w:val="004D50A1"/>
    <w:rsid w:val="004D5173"/>
    <w:rsid w:val="004D6B01"/>
    <w:rsid w:val="004D7187"/>
    <w:rsid w:val="004E1275"/>
    <w:rsid w:val="004E3492"/>
    <w:rsid w:val="004E4907"/>
    <w:rsid w:val="004E69B1"/>
    <w:rsid w:val="004F1CF7"/>
    <w:rsid w:val="004F1F37"/>
    <w:rsid w:val="004F2957"/>
    <w:rsid w:val="004F2B27"/>
    <w:rsid w:val="004F494D"/>
    <w:rsid w:val="004F53B2"/>
    <w:rsid w:val="004F5A13"/>
    <w:rsid w:val="004F76D0"/>
    <w:rsid w:val="004F7B57"/>
    <w:rsid w:val="004F7BF6"/>
    <w:rsid w:val="005013F8"/>
    <w:rsid w:val="00501CE5"/>
    <w:rsid w:val="0050602A"/>
    <w:rsid w:val="005062E1"/>
    <w:rsid w:val="00506E2A"/>
    <w:rsid w:val="00513FBE"/>
    <w:rsid w:val="005148BF"/>
    <w:rsid w:val="00515B45"/>
    <w:rsid w:val="005168C9"/>
    <w:rsid w:val="00521C92"/>
    <w:rsid w:val="00521F44"/>
    <w:rsid w:val="005222D8"/>
    <w:rsid w:val="0052384A"/>
    <w:rsid w:val="00523FFD"/>
    <w:rsid w:val="00525FE5"/>
    <w:rsid w:val="005267DC"/>
    <w:rsid w:val="00527C58"/>
    <w:rsid w:val="00530077"/>
    <w:rsid w:val="00537176"/>
    <w:rsid w:val="00537943"/>
    <w:rsid w:val="00540C2E"/>
    <w:rsid w:val="00542874"/>
    <w:rsid w:val="00542FDF"/>
    <w:rsid w:val="005442E1"/>
    <w:rsid w:val="00544C2B"/>
    <w:rsid w:val="005453BA"/>
    <w:rsid w:val="00547B74"/>
    <w:rsid w:val="005509D5"/>
    <w:rsid w:val="005531E3"/>
    <w:rsid w:val="00555932"/>
    <w:rsid w:val="00556D5E"/>
    <w:rsid w:val="005606D3"/>
    <w:rsid w:val="00563A5D"/>
    <w:rsid w:val="00565605"/>
    <w:rsid w:val="0056583B"/>
    <w:rsid w:val="00565FDD"/>
    <w:rsid w:val="0057025A"/>
    <w:rsid w:val="00574723"/>
    <w:rsid w:val="0057503C"/>
    <w:rsid w:val="005756C8"/>
    <w:rsid w:val="0057676B"/>
    <w:rsid w:val="00576CA2"/>
    <w:rsid w:val="00577428"/>
    <w:rsid w:val="00581477"/>
    <w:rsid w:val="005821CA"/>
    <w:rsid w:val="005828F1"/>
    <w:rsid w:val="00584CBC"/>
    <w:rsid w:val="005874BC"/>
    <w:rsid w:val="00590FE5"/>
    <w:rsid w:val="00592645"/>
    <w:rsid w:val="00592BDF"/>
    <w:rsid w:val="00593ACD"/>
    <w:rsid w:val="00596116"/>
    <w:rsid w:val="0059646E"/>
    <w:rsid w:val="005A1C6B"/>
    <w:rsid w:val="005A2522"/>
    <w:rsid w:val="005A3BA3"/>
    <w:rsid w:val="005A4494"/>
    <w:rsid w:val="005B1C44"/>
    <w:rsid w:val="005B1F6E"/>
    <w:rsid w:val="005B45A3"/>
    <w:rsid w:val="005C12F6"/>
    <w:rsid w:val="005C25CE"/>
    <w:rsid w:val="005C43B8"/>
    <w:rsid w:val="005C45D7"/>
    <w:rsid w:val="005C5A0E"/>
    <w:rsid w:val="005D651D"/>
    <w:rsid w:val="005D6CAA"/>
    <w:rsid w:val="005D7074"/>
    <w:rsid w:val="005D731F"/>
    <w:rsid w:val="005E0FB6"/>
    <w:rsid w:val="005E54B0"/>
    <w:rsid w:val="005E6097"/>
    <w:rsid w:val="005E751F"/>
    <w:rsid w:val="005F0238"/>
    <w:rsid w:val="005F0620"/>
    <w:rsid w:val="005F0A2F"/>
    <w:rsid w:val="005F0D52"/>
    <w:rsid w:val="005F235A"/>
    <w:rsid w:val="005F2BFA"/>
    <w:rsid w:val="005F301A"/>
    <w:rsid w:val="005F3727"/>
    <w:rsid w:val="00601E0A"/>
    <w:rsid w:val="00602308"/>
    <w:rsid w:val="00602ED8"/>
    <w:rsid w:val="0060665E"/>
    <w:rsid w:val="006117DF"/>
    <w:rsid w:val="00612F5A"/>
    <w:rsid w:val="00614F8C"/>
    <w:rsid w:val="00615273"/>
    <w:rsid w:val="00616212"/>
    <w:rsid w:val="00616DB8"/>
    <w:rsid w:val="006177DC"/>
    <w:rsid w:val="006201AB"/>
    <w:rsid w:val="006204C3"/>
    <w:rsid w:val="006204C5"/>
    <w:rsid w:val="006215E6"/>
    <w:rsid w:val="006257B2"/>
    <w:rsid w:val="0062737D"/>
    <w:rsid w:val="00627E58"/>
    <w:rsid w:val="00627F5E"/>
    <w:rsid w:val="006305B1"/>
    <w:rsid w:val="00630980"/>
    <w:rsid w:val="00631458"/>
    <w:rsid w:val="00632498"/>
    <w:rsid w:val="006332E3"/>
    <w:rsid w:val="0063396C"/>
    <w:rsid w:val="0063572A"/>
    <w:rsid w:val="00636D74"/>
    <w:rsid w:val="006374C1"/>
    <w:rsid w:val="006422EB"/>
    <w:rsid w:val="006457BA"/>
    <w:rsid w:val="006460CB"/>
    <w:rsid w:val="00652396"/>
    <w:rsid w:val="006601AF"/>
    <w:rsid w:val="006609AB"/>
    <w:rsid w:val="0066175D"/>
    <w:rsid w:val="0066233D"/>
    <w:rsid w:val="00664163"/>
    <w:rsid w:val="00666ABD"/>
    <w:rsid w:val="0067193E"/>
    <w:rsid w:val="00674511"/>
    <w:rsid w:val="00676727"/>
    <w:rsid w:val="00676C9C"/>
    <w:rsid w:val="0067717B"/>
    <w:rsid w:val="006808C0"/>
    <w:rsid w:val="00681163"/>
    <w:rsid w:val="0068204C"/>
    <w:rsid w:val="00684CCD"/>
    <w:rsid w:val="0068529B"/>
    <w:rsid w:val="00686BB8"/>
    <w:rsid w:val="006875B3"/>
    <w:rsid w:val="00687B59"/>
    <w:rsid w:val="0069433F"/>
    <w:rsid w:val="006948B1"/>
    <w:rsid w:val="006951D4"/>
    <w:rsid w:val="006959D1"/>
    <w:rsid w:val="0069616D"/>
    <w:rsid w:val="006969F5"/>
    <w:rsid w:val="00696AFD"/>
    <w:rsid w:val="006973BD"/>
    <w:rsid w:val="006A7553"/>
    <w:rsid w:val="006A7587"/>
    <w:rsid w:val="006B0615"/>
    <w:rsid w:val="006B0FA9"/>
    <w:rsid w:val="006B31CB"/>
    <w:rsid w:val="006B4600"/>
    <w:rsid w:val="006B5C25"/>
    <w:rsid w:val="006B610A"/>
    <w:rsid w:val="006B70ED"/>
    <w:rsid w:val="006C4689"/>
    <w:rsid w:val="006C4F9A"/>
    <w:rsid w:val="006C6463"/>
    <w:rsid w:val="006C7855"/>
    <w:rsid w:val="006D06D2"/>
    <w:rsid w:val="006D3E7F"/>
    <w:rsid w:val="006D4FD6"/>
    <w:rsid w:val="006E0F8C"/>
    <w:rsid w:val="006E3511"/>
    <w:rsid w:val="006E5FE0"/>
    <w:rsid w:val="006E74E6"/>
    <w:rsid w:val="006E79E6"/>
    <w:rsid w:val="006F09E8"/>
    <w:rsid w:val="006F1EB2"/>
    <w:rsid w:val="006F3A8C"/>
    <w:rsid w:val="006F3D0F"/>
    <w:rsid w:val="006F5181"/>
    <w:rsid w:val="006F592E"/>
    <w:rsid w:val="006F67EF"/>
    <w:rsid w:val="0070399E"/>
    <w:rsid w:val="00703A2E"/>
    <w:rsid w:val="00704053"/>
    <w:rsid w:val="00705ACA"/>
    <w:rsid w:val="0070787A"/>
    <w:rsid w:val="00711026"/>
    <w:rsid w:val="00712438"/>
    <w:rsid w:val="00713266"/>
    <w:rsid w:val="007149CF"/>
    <w:rsid w:val="007149F5"/>
    <w:rsid w:val="00714E40"/>
    <w:rsid w:val="007159F1"/>
    <w:rsid w:val="007161F7"/>
    <w:rsid w:val="007207AE"/>
    <w:rsid w:val="00720C4D"/>
    <w:rsid w:val="00722072"/>
    <w:rsid w:val="0072304A"/>
    <w:rsid w:val="00724141"/>
    <w:rsid w:val="00731364"/>
    <w:rsid w:val="007314ED"/>
    <w:rsid w:val="00732D4B"/>
    <w:rsid w:val="00734B8D"/>
    <w:rsid w:val="00740866"/>
    <w:rsid w:val="00740A31"/>
    <w:rsid w:val="00741864"/>
    <w:rsid w:val="00741A1F"/>
    <w:rsid w:val="007453AE"/>
    <w:rsid w:val="0075030F"/>
    <w:rsid w:val="00751B47"/>
    <w:rsid w:val="007522D2"/>
    <w:rsid w:val="00753049"/>
    <w:rsid w:val="00753C3C"/>
    <w:rsid w:val="007542E4"/>
    <w:rsid w:val="007558B8"/>
    <w:rsid w:val="00761688"/>
    <w:rsid w:val="00763B59"/>
    <w:rsid w:val="007652EF"/>
    <w:rsid w:val="00765A5F"/>
    <w:rsid w:val="00767DF4"/>
    <w:rsid w:val="0077076A"/>
    <w:rsid w:val="007713A0"/>
    <w:rsid w:val="00771AC2"/>
    <w:rsid w:val="00772879"/>
    <w:rsid w:val="0077299B"/>
    <w:rsid w:val="007738BD"/>
    <w:rsid w:val="00773E83"/>
    <w:rsid w:val="00774195"/>
    <w:rsid w:val="007743E0"/>
    <w:rsid w:val="007750D3"/>
    <w:rsid w:val="00776ABA"/>
    <w:rsid w:val="00777125"/>
    <w:rsid w:val="00780DAA"/>
    <w:rsid w:val="00780EE5"/>
    <w:rsid w:val="0078155B"/>
    <w:rsid w:val="00781899"/>
    <w:rsid w:val="00782CC0"/>
    <w:rsid w:val="00786691"/>
    <w:rsid w:val="00790762"/>
    <w:rsid w:val="007913B1"/>
    <w:rsid w:val="00792460"/>
    <w:rsid w:val="00794AD0"/>
    <w:rsid w:val="00796464"/>
    <w:rsid w:val="00797607"/>
    <w:rsid w:val="007A378A"/>
    <w:rsid w:val="007A6ABB"/>
    <w:rsid w:val="007B1908"/>
    <w:rsid w:val="007B220E"/>
    <w:rsid w:val="007B27AA"/>
    <w:rsid w:val="007B5C7D"/>
    <w:rsid w:val="007B6774"/>
    <w:rsid w:val="007B6F31"/>
    <w:rsid w:val="007B7018"/>
    <w:rsid w:val="007C03DD"/>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E07"/>
    <w:rsid w:val="007E1D27"/>
    <w:rsid w:val="007E21B8"/>
    <w:rsid w:val="007F02BE"/>
    <w:rsid w:val="007F04C9"/>
    <w:rsid w:val="007F151E"/>
    <w:rsid w:val="007F2F8A"/>
    <w:rsid w:val="007F3704"/>
    <w:rsid w:val="007F3BE0"/>
    <w:rsid w:val="007F435B"/>
    <w:rsid w:val="007F4FE7"/>
    <w:rsid w:val="007F6B56"/>
    <w:rsid w:val="007F743A"/>
    <w:rsid w:val="007F7B06"/>
    <w:rsid w:val="007F7FD3"/>
    <w:rsid w:val="00801D7C"/>
    <w:rsid w:val="00802694"/>
    <w:rsid w:val="00811725"/>
    <w:rsid w:val="00812BA9"/>
    <w:rsid w:val="008134E1"/>
    <w:rsid w:val="00814DDF"/>
    <w:rsid w:val="00814FE7"/>
    <w:rsid w:val="00816A08"/>
    <w:rsid w:val="00820DA0"/>
    <w:rsid w:val="0082558B"/>
    <w:rsid w:val="0082702D"/>
    <w:rsid w:val="00827DCB"/>
    <w:rsid w:val="0083289D"/>
    <w:rsid w:val="00832DCD"/>
    <w:rsid w:val="00832E0D"/>
    <w:rsid w:val="0083389A"/>
    <w:rsid w:val="00837106"/>
    <w:rsid w:val="008402EF"/>
    <w:rsid w:val="008412AE"/>
    <w:rsid w:val="00843479"/>
    <w:rsid w:val="00843D8A"/>
    <w:rsid w:val="008447F2"/>
    <w:rsid w:val="0084564C"/>
    <w:rsid w:val="008463C3"/>
    <w:rsid w:val="008466FD"/>
    <w:rsid w:val="00846907"/>
    <w:rsid w:val="00847328"/>
    <w:rsid w:val="00850A13"/>
    <w:rsid w:val="00852B52"/>
    <w:rsid w:val="008560D8"/>
    <w:rsid w:val="008604BE"/>
    <w:rsid w:val="00863F72"/>
    <w:rsid w:val="008658A5"/>
    <w:rsid w:val="0087538F"/>
    <w:rsid w:val="00875781"/>
    <w:rsid w:val="00876862"/>
    <w:rsid w:val="00876BBB"/>
    <w:rsid w:val="00877821"/>
    <w:rsid w:val="00880361"/>
    <w:rsid w:val="00880A91"/>
    <w:rsid w:val="00881BBC"/>
    <w:rsid w:val="008822C9"/>
    <w:rsid w:val="0088263F"/>
    <w:rsid w:val="0088576D"/>
    <w:rsid w:val="008858F4"/>
    <w:rsid w:val="00886CF6"/>
    <w:rsid w:val="00887843"/>
    <w:rsid w:val="00887F65"/>
    <w:rsid w:val="008902C7"/>
    <w:rsid w:val="00892705"/>
    <w:rsid w:val="008960C9"/>
    <w:rsid w:val="008A2003"/>
    <w:rsid w:val="008A21CA"/>
    <w:rsid w:val="008A240D"/>
    <w:rsid w:val="008A2DF5"/>
    <w:rsid w:val="008A3612"/>
    <w:rsid w:val="008A6EDE"/>
    <w:rsid w:val="008B5E1B"/>
    <w:rsid w:val="008B7F62"/>
    <w:rsid w:val="008C5350"/>
    <w:rsid w:val="008C6CD0"/>
    <w:rsid w:val="008C74F8"/>
    <w:rsid w:val="008D2180"/>
    <w:rsid w:val="008D22A0"/>
    <w:rsid w:val="008D2BF9"/>
    <w:rsid w:val="008D2EC5"/>
    <w:rsid w:val="008D37A7"/>
    <w:rsid w:val="008D6F24"/>
    <w:rsid w:val="008D7AD6"/>
    <w:rsid w:val="008E1E6D"/>
    <w:rsid w:val="008E2756"/>
    <w:rsid w:val="008E4339"/>
    <w:rsid w:val="008E5172"/>
    <w:rsid w:val="008E5C8D"/>
    <w:rsid w:val="008E7884"/>
    <w:rsid w:val="008F0B88"/>
    <w:rsid w:val="008F4763"/>
    <w:rsid w:val="008F5BE4"/>
    <w:rsid w:val="008F6618"/>
    <w:rsid w:val="00902D21"/>
    <w:rsid w:val="009044E6"/>
    <w:rsid w:val="00904694"/>
    <w:rsid w:val="009047AF"/>
    <w:rsid w:val="00905039"/>
    <w:rsid w:val="009054D9"/>
    <w:rsid w:val="00907318"/>
    <w:rsid w:val="00911301"/>
    <w:rsid w:val="009114EF"/>
    <w:rsid w:val="00912899"/>
    <w:rsid w:val="00913400"/>
    <w:rsid w:val="00916A64"/>
    <w:rsid w:val="00920219"/>
    <w:rsid w:val="00920C2A"/>
    <w:rsid w:val="0092111B"/>
    <w:rsid w:val="00921571"/>
    <w:rsid w:val="009236B6"/>
    <w:rsid w:val="00923C83"/>
    <w:rsid w:val="009304A3"/>
    <w:rsid w:val="00933EFE"/>
    <w:rsid w:val="009348DD"/>
    <w:rsid w:val="00934C8E"/>
    <w:rsid w:val="00935A44"/>
    <w:rsid w:val="00937349"/>
    <w:rsid w:val="0093741C"/>
    <w:rsid w:val="00944331"/>
    <w:rsid w:val="0094468E"/>
    <w:rsid w:val="00947BF4"/>
    <w:rsid w:val="009502A6"/>
    <w:rsid w:val="009518C1"/>
    <w:rsid w:val="00952A6C"/>
    <w:rsid w:val="00954CCA"/>
    <w:rsid w:val="00960C55"/>
    <w:rsid w:val="00962469"/>
    <w:rsid w:val="009646A8"/>
    <w:rsid w:val="00965035"/>
    <w:rsid w:val="009650BA"/>
    <w:rsid w:val="009677CB"/>
    <w:rsid w:val="00967B9A"/>
    <w:rsid w:val="009706C8"/>
    <w:rsid w:val="00973305"/>
    <w:rsid w:val="009749E8"/>
    <w:rsid w:val="00974DF1"/>
    <w:rsid w:val="009750DA"/>
    <w:rsid w:val="0097626E"/>
    <w:rsid w:val="0098044F"/>
    <w:rsid w:val="009806E4"/>
    <w:rsid w:val="00980ECA"/>
    <w:rsid w:val="00981B3F"/>
    <w:rsid w:val="00981B70"/>
    <w:rsid w:val="00986823"/>
    <w:rsid w:val="00987C3C"/>
    <w:rsid w:val="00987E0B"/>
    <w:rsid w:val="00990094"/>
    <w:rsid w:val="0099210B"/>
    <w:rsid w:val="00994F1D"/>
    <w:rsid w:val="009958A4"/>
    <w:rsid w:val="00995A0F"/>
    <w:rsid w:val="009A01C4"/>
    <w:rsid w:val="009A0F29"/>
    <w:rsid w:val="009A556A"/>
    <w:rsid w:val="009A579E"/>
    <w:rsid w:val="009A76DA"/>
    <w:rsid w:val="009B017D"/>
    <w:rsid w:val="009B1C61"/>
    <w:rsid w:val="009B21BA"/>
    <w:rsid w:val="009B600B"/>
    <w:rsid w:val="009C057D"/>
    <w:rsid w:val="009C3AB4"/>
    <w:rsid w:val="009C48A0"/>
    <w:rsid w:val="009C68E8"/>
    <w:rsid w:val="009D1055"/>
    <w:rsid w:val="009D3A0D"/>
    <w:rsid w:val="009D442B"/>
    <w:rsid w:val="009D5C73"/>
    <w:rsid w:val="009E057E"/>
    <w:rsid w:val="009E107B"/>
    <w:rsid w:val="009E148F"/>
    <w:rsid w:val="009E22C4"/>
    <w:rsid w:val="009E28A0"/>
    <w:rsid w:val="009E3EE2"/>
    <w:rsid w:val="009E4515"/>
    <w:rsid w:val="009E6C26"/>
    <w:rsid w:val="009E6FCA"/>
    <w:rsid w:val="009E760F"/>
    <w:rsid w:val="009F1382"/>
    <w:rsid w:val="009F2155"/>
    <w:rsid w:val="009F23AF"/>
    <w:rsid w:val="009F4D54"/>
    <w:rsid w:val="009F56C4"/>
    <w:rsid w:val="009F57F3"/>
    <w:rsid w:val="009F6BF3"/>
    <w:rsid w:val="009F6D22"/>
    <w:rsid w:val="009F6F5D"/>
    <w:rsid w:val="009F73A1"/>
    <w:rsid w:val="009F774A"/>
    <w:rsid w:val="009F775C"/>
    <w:rsid w:val="00A008E5"/>
    <w:rsid w:val="00A02A52"/>
    <w:rsid w:val="00A07E0D"/>
    <w:rsid w:val="00A10665"/>
    <w:rsid w:val="00A111E5"/>
    <w:rsid w:val="00A1144A"/>
    <w:rsid w:val="00A11538"/>
    <w:rsid w:val="00A1228D"/>
    <w:rsid w:val="00A12400"/>
    <w:rsid w:val="00A135C4"/>
    <w:rsid w:val="00A17776"/>
    <w:rsid w:val="00A23139"/>
    <w:rsid w:val="00A23DB4"/>
    <w:rsid w:val="00A23E14"/>
    <w:rsid w:val="00A26703"/>
    <w:rsid w:val="00A30726"/>
    <w:rsid w:val="00A31110"/>
    <w:rsid w:val="00A31269"/>
    <w:rsid w:val="00A367EE"/>
    <w:rsid w:val="00A37F78"/>
    <w:rsid w:val="00A421D4"/>
    <w:rsid w:val="00A44AB5"/>
    <w:rsid w:val="00A46694"/>
    <w:rsid w:val="00A46B8D"/>
    <w:rsid w:val="00A479A9"/>
    <w:rsid w:val="00A52045"/>
    <w:rsid w:val="00A535F3"/>
    <w:rsid w:val="00A54FDF"/>
    <w:rsid w:val="00A566EC"/>
    <w:rsid w:val="00A57427"/>
    <w:rsid w:val="00A601C9"/>
    <w:rsid w:val="00A63940"/>
    <w:rsid w:val="00A63CAC"/>
    <w:rsid w:val="00A64470"/>
    <w:rsid w:val="00A6669E"/>
    <w:rsid w:val="00A6732A"/>
    <w:rsid w:val="00A72237"/>
    <w:rsid w:val="00A73555"/>
    <w:rsid w:val="00A74414"/>
    <w:rsid w:val="00A760F5"/>
    <w:rsid w:val="00A77982"/>
    <w:rsid w:val="00A77DA8"/>
    <w:rsid w:val="00A806A1"/>
    <w:rsid w:val="00A81929"/>
    <w:rsid w:val="00A821F3"/>
    <w:rsid w:val="00A852D2"/>
    <w:rsid w:val="00A8601D"/>
    <w:rsid w:val="00A86A1D"/>
    <w:rsid w:val="00A92326"/>
    <w:rsid w:val="00A96673"/>
    <w:rsid w:val="00AA0634"/>
    <w:rsid w:val="00AA319E"/>
    <w:rsid w:val="00AA3D97"/>
    <w:rsid w:val="00AA6B9A"/>
    <w:rsid w:val="00AB023C"/>
    <w:rsid w:val="00AB11AB"/>
    <w:rsid w:val="00AB2F29"/>
    <w:rsid w:val="00AB67BE"/>
    <w:rsid w:val="00AB6F76"/>
    <w:rsid w:val="00AB7299"/>
    <w:rsid w:val="00AC1644"/>
    <w:rsid w:val="00AC1C80"/>
    <w:rsid w:val="00AC37B1"/>
    <w:rsid w:val="00AC4669"/>
    <w:rsid w:val="00AD1A9B"/>
    <w:rsid w:val="00AD1FB6"/>
    <w:rsid w:val="00AD2742"/>
    <w:rsid w:val="00AD42E5"/>
    <w:rsid w:val="00AD4BB5"/>
    <w:rsid w:val="00AD51BB"/>
    <w:rsid w:val="00AD6BA2"/>
    <w:rsid w:val="00AD7247"/>
    <w:rsid w:val="00AD7314"/>
    <w:rsid w:val="00AD795C"/>
    <w:rsid w:val="00AD7A51"/>
    <w:rsid w:val="00AE2633"/>
    <w:rsid w:val="00AE483D"/>
    <w:rsid w:val="00AE520D"/>
    <w:rsid w:val="00AE57A7"/>
    <w:rsid w:val="00AE596F"/>
    <w:rsid w:val="00AE5A5F"/>
    <w:rsid w:val="00AE7126"/>
    <w:rsid w:val="00AE7903"/>
    <w:rsid w:val="00AF007A"/>
    <w:rsid w:val="00AF3A34"/>
    <w:rsid w:val="00AF46E5"/>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8E7"/>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544"/>
    <w:rsid w:val="00B42B12"/>
    <w:rsid w:val="00B42FDF"/>
    <w:rsid w:val="00B436E5"/>
    <w:rsid w:val="00B43875"/>
    <w:rsid w:val="00B45258"/>
    <w:rsid w:val="00B459F4"/>
    <w:rsid w:val="00B465A6"/>
    <w:rsid w:val="00B47543"/>
    <w:rsid w:val="00B53608"/>
    <w:rsid w:val="00B55FA4"/>
    <w:rsid w:val="00B56594"/>
    <w:rsid w:val="00B6188A"/>
    <w:rsid w:val="00B62E39"/>
    <w:rsid w:val="00B631EE"/>
    <w:rsid w:val="00B6360A"/>
    <w:rsid w:val="00B63848"/>
    <w:rsid w:val="00B64475"/>
    <w:rsid w:val="00B646F1"/>
    <w:rsid w:val="00B64973"/>
    <w:rsid w:val="00B66B16"/>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91D44"/>
    <w:rsid w:val="00B9235C"/>
    <w:rsid w:val="00B92CCA"/>
    <w:rsid w:val="00B95D59"/>
    <w:rsid w:val="00B9623E"/>
    <w:rsid w:val="00B973EC"/>
    <w:rsid w:val="00BA0833"/>
    <w:rsid w:val="00BA2B05"/>
    <w:rsid w:val="00BA35D1"/>
    <w:rsid w:val="00BA44A3"/>
    <w:rsid w:val="00BA4805"/>
    <w:rsid w:val="00BA57BE"/>
    <w:rsid w:val="00BA6402"/>
    <w:rsid w:val="00BA6F5F"/>
    <w:rsid w:val="00BA7C76"/>
    <w:rsid w:val="00BB4539"/>
    <w:rsid w:val="00BB4758"/>
    <w:rsid w:val="00BB6161"/>
    <w:rsid w:val="00BB63F8"/>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572E"/>
    <w:rsid w:val="00BD7775"/>
    <w:rsid w:val="00BE1445"/>
    <w:rsid w:val="00BE2165"/>
    <w:rsid w:val="00BE35D5"/>
    <w:rsid w:val="00BE3CB5"/>
    <w:rsid w:val="00BE54C4"/>
    <w:rsid w:val="00BE6CC0"/>
    <w:rsid w:val="00BE6E3F"/>
    <w:rsid w:val="00BF09C6"/>
    <w:rsid w:val="00BF3D39"/>
    <w:rsid w:val="00BF4C6D"/>
    <w:rsid w:val="00BF546D"/>
    <w:rsid w:val="00BF5DDF"/>
    <w:rsid w:val="00BF7279"/>
    <w:rsid w:val="00BF7D86"/>
    <w:rsid w:val="00C016C6"/>
    <w:rsid w:val="00C07E17"/>
    <w:rsid w:val="00C10554"/>
    <w:rsid w:val="00C11359"/>
    <w:rsid w:val="00C11BE7"/>
    <w:rsid w:val="00C11CE6"/>
    <w:rsid w:val="00C132F8"/>
    <w:rsid w:val="00C1459A"/>
    <w:rsid w:val="00C17737"/>
    <w:rsid w:val="00C17A60"/>
    <w:rsid w:val="00C21905"/>
    <w:rsid w:val="00C23F10"/>
    <w:rsid w:val="00C24B68"/>
    <w:rsid w:val="00C27957"/>
    <w:rsid w:val="00C3014F"/>
    <w:rsid w:val="00C3077E"/>
    <w:rsid w:val="00C3124F"/>
    <w:rsid w:val="00C31EE6"/>
    <w:rsid w:val="00C32686"/>
    <w:rsid w:val="00C35208"/>
    <w:rsid w:val="00C364C6"/>
    <w:rsid w:val="00C40228"/>
    <w:rsid w:val="00C41C83"/>
    <w:rsid w:val="00C41D46"/>
    <w:rsid w:val="00C4423E"/>
    <w:rsid w:val="00C47F14"/>
    <w:rsid w:val="00C50839"/>
    <w:rsid w:val="00C51C6A"/>
    <w:rsid w:val="00C51FEC"/>
    <w:rsid w:val="00C53C7A"/>
    <w:rsid w:val="00C542FD"/>
    <w:rsid w:val="00C54EFA"/>
    <w:rsid w:val="00C56F67"/>
    <w:rsid w:val="00C62095"/>
    <w:rsid w:val="00C6251C"/>
    <w:rsid w:val="00C62AA6"/>
    <w:rsid w:val="00C64F2E"/>
    <w:rsid w:val="00C70EB7"/>
    <w:rsid w:val="00C7407C"/>
    <w:rsid w:val="00C76945"/>
    <w:rsid w:val="00C770AC"/>
    <w:rsid w:val="00C82EF0"/>
    <w:rsid w:val="00C83B34"/>
    <w:rsid w:val="00C86802"/>
    <w:rsid w:val="00C87141"/>
    <w:rsid w:val="00C97824"/>
    <w:rsid w:val="00C97A1A"/>
    <w:rsid w:val="00CA40FF"/>
    <w:rsid w:val="00CA689C"/>
    <w:rsid w:val="00CA77DE"/>
    <w:rsid w:val="00CB0B7A"/>
    <w:rsid w:val="00CB14C3"/>
    <w:rsid w:val="00CB1EF0"/>
    <w:rsid w:val="00CB3907"/>
    <w:rsid w:val="00CC0A2C"/>
    <w:rsid w:val="00CC245D"/>
    <w:rsid w:val="00CC437D"/>
    <w:rsid w:val="00CC4C15"/>
    <w:rsid w:val="00CC4C8A"/>
    <w:rsid w:val="00CC534D"/>
    <w:rsid w:val="00CD3664"/>
    <w:rsid w:val="00CD3B2F"/>
    <w:rsid w:val="00CD4F85"/>
    <w:rsid w:val="00CD5D1B"/>
    <w:rsid w:val="00CD7304"/>
    <w:rsid w:val="00CE24C4"/>
    <w:rsid w:val="00CE310A"/>
    <w:rsid w:val="00CE4C16"/>
    <w:rsid w:val="00CE5DDF"/>
    <w:rsid w:val="00CE7190"/>
    <w:rsid w:val="00CF182D"/>
    <w:rsid w:val="00CF6226"/>
    <w:rsid w:val="00CF68DC"/>
    <w:rsid w:val="00D005DC"/>
    <w:rsid w:val="00D01BB8"/>
    <w:rsid w:val="00D01E36"/>
    <w:rsid w:val="00D05595"/>
    <w:rsid w:val="00D10BF5"/>
    <w:rsid w:val="00D11E50"/>
    <w:rsid w:val="00D12B36"/>
    <w:rsid w:val="00D138EC"/>
    <w:rsid w:val="00D140C5"/>
    <w:rsid w:val="00D14C8B"/>
    <w:rsid w:val="00D16245"/>
    <w:rsid w:val="00D1646E"/>
    <w:rsid w:val="00D16817"/>
    <w:rsid w:val="00D178E8"/>
    <w:rsid w:val="00D17CD2"/>
    <w:rsid w:val="00D20445"/>
    <w:rsid w:val="00D20C95"/>
    <w:rsid w:val="00D21A61"/>
    <w:rsid w:val="00D25F06"/>
    <w:rsid w:val="00D2679D"/>
    <w:rsid w:val="00D30C87"/>
    <w:rsid w:val="00D31DB4"/>
    <w:rsid w:val="00D33EC5"/>
    <w:rsid w:val="00D3506D"/>
    <w:rsid w:val="00D4035E"/>
    <w:rsid w:val="00D41055"/>
    <w:rsid w:val="00D4122E"/>
    <w:rsid w:val="00D44949"/>
    <w:rsid w:val="00D45A9C"/>
    <w:rsid w:val="00D46C67"/>
    <w:rsid w:val="00D4766B"/>
    <w:rsid w:val="00D52229"/>
    <w:rsid w:val="00D5289B"/>
    <w:rsid w:val="00D5308C"/>
    <w:rsid w:val="00D53A89"/>
    <w:rsid w:val="00D574F4"/>
    <w:rsid w:val="00D62DFE"/>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5219"/>
    <w:rsid w:val="00D85511"/>
    <w:rsid w:val="00D87C0F"/>
    <w:rsid w:val="00D90F70"/>
    <w:rsid w:val="00D95B56"/>
    <w:rsid w:val="00D966E0"/>
    <w:rsid w:val="00D97069"/>
    <w:rsid w:val="00D97B25"/>
    <w:rsid w:val="00DA10BA"/>
    <w:rsid w:val="00DA342C"/>
    <w:rsid w:val="00DA5140"/>
    <w:rsid w:val="00DA6157"/>
    <w:rsid w:val="00DA6C1D"/>
    <w:rsid w:val="00DB0221"/>
    <w:rsid w:val="00DB5E6B"/>
    <w:rsid w:val="00DB6995"/>
    <w:rsid w:val="00DB7038"/>
    <w:rsid w:val="00DC0446"/>
    <w:rsid w:val="00DC501E"/>
    <w:rsid w:val="00DC6387"/>
    <w:rsid w:val="00DC6B4E"/>
    <w:rsid w:val="00DC6C32"/>
    <w:rsid w:val="00DC6E9B"/>
    <w:rsid w:val="00DD09C4"/>
    <w:rsid w:val="00DD194E"/>
    <w:rsid w:val="00DD1CE7"/>
    <w:rsid w:val="00DD1DD5"/>
    <w:rsid w:val="00DD29B2"/>
    <w:rsid w:val="00DD2EED"/>
    <w:rsid w:val="00DD501D"/>
    <w:rsid w:val="00DE08DD"/>
    <w:rsid w:val="00DE0997"/>
    <w:rsid w:val="00DE23CC"/>
    <w:rsid w:val="00DE2835"/>
    <w:rsid w:val="00DE3793"/>
    <w:rsid w:val="00DE470C"/>
    <w:rsid w:val="00DE4FAE"/>
    <w:rsid w:val="00DE60B6"/>
    <w:rsid w:val="00DF166C"/>
    <w:rsid w:val="00DF196B"/>
    <w:rsid w:val="00DF1F58"/>
    <w:rsid w:val="00DF6DEE"/>
    <w:rsid w:val="00DF7621"/>
    <w:rsid w:val="00DF7A77"/>
    <w:rsid w:val="00E0044C"/>
    <w:rsid w:val="00E00FD3"/>
    <w:rsid w:val="00E01ADC"/>
    <w:rsid w:val="00E04670"/>
    <w:rsid w:val="00E06B41"/>
    <w:rsid w:val="00E07EEF"/>
    <w:rsid w:val="00E11C46"/>
    <w:rsid w:val="00E11D94"/>
    <w:rsid w:val="00E136CA"/>
    <w:rsid w:val="00E15859"/>
    <w:rsid w:val="00E16A22"/>
    <w:rsid w:val="00E17C57"/>
    <w:rsid w:val="00E24A9C"/>
    <w:rsid w:val="00E25D44"/>
    <w:rsid w:val="00E30D28"/>
    <w:rsid w:val="00E31CAD"/>
    <w:rsid w:val="00E3631A"/>
    <w:rsid w:val="00E3694D"/>
    <w:rsid w:val="00E37413"/>
    <w:rsid w:val="00E4047F"/>
    <w:rsid w:val="00E4075D"/>
    <w:rsid w:val="00E40DAA"/>
    <w:rsid w:val="00E417AA"/>
    <w:rsid w:val="00E41CC7"/>
    <w:rsid w:val="00E430B8"/>
    <w:rsid w:val="00E450CD"/>
    <w:rsid w:val="00E45262"/>
    <w:rsid w:val="00E45FFE"/>
    <w:rsid w:val="00E47CBA"/>
    <w:rsid w:val="00E544B6"/>
    <w:rsid w:val="00E57D40"/>
    <w:rsid w:val="00E60718"/>
    <w:rsid w:val="00E60828"/>
    <w:rsid w:val="00E609E6"/>
    <w:rsid w:val="00E6421A"/>
    <w:rsid w:val="00E65F75"/>
    <w:rsid w:val="00E676BF"/>
    <w:rsid w:val="00E70F2F"/>
    <w:rsid w:val="00E71B29"/>
    <w:rsid w:val="00E71B76"/>
    <w:rsid w:val="00E75722"/>
    <w:rsid w:val="00E82523"/>
    <w:rsid w:val="00E8298C"/>
    <w:rsid w:val="00E83917"/>
    <w:rsid w:val="00E85220"/>
    <w:rsid w:val="00E8554D"/>
    <w:rsid w:val="00E8671C"/>
    <w:rsid w:val="00E86A84"/>
    <w:rsid w:val="00E87401"/>
    <w:rsid w:val="00E92090"/>
    <w:rsid w:val="00E92159"/>
    <w:rsid w:val="00E921BD"/>
    <w:rsid w:val="00E9268E"/>
    <w:rsid w:val="00E94165"/>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1265"/>
    <w:rsid w:val="00EC2055"/>
    <w:rsid w:val="00EC2731"/>
    <w:rsid w:val="00EC3181"/>
    <w:rsid w:val="00EC463C"/>
    <w:rsid w:val="00EC6797"/>
    <w:rsid w:val="00EC68D7"/>
    <w:rsid w:val="00EC7A17"/>
    <w:rsid w:val="00EC7B82"/>
    <w:rsid w:val="00ED2A4B"/>
    <w:rsid w:val="00ED39B0"/>
    <w:rsid w:val="00ED5691"/>
    <w:rsid w:val="00ED5826"/>
    <w:rsid w:val="00ED5D98"/>
    <w:rsid w:val="00EE0729"/>
    <w:rsid w:val="00EE43F0"/>
    <w:rsid w:val="00EE5CF8"/>
    <w:rsid w:val="00EE62CA"/>
    <w:rsid w:val="00EE65AC"/>
    <w:rsid w:val="00EE6F5F"/>
    <w:rsid w:val="00EE78FA"/>
    <w:rsid w:val="00EF0C93"/>
    <w:rsid w:val="00EF1327"/>
    <w:rsid w:val="00EF1519"/>
    <w:rsid w:val="00EF3938"/>
    <w:rsid w:val="00EF3B58"/>
    <w:rsid w:val="00EF4E52"/>
    <w:rsid w:val="00EF7D64"/>
    <w:rsid w:val="00F02315"/>
    <w:rsid w:val="00F027B4"/>
    <w:rsid w:val="00F02C05"/>
    <w:rsid w:val="00F05935"/>
    <w:rsid w:val="00F06026"/>
    <w:rsid w:val="00F0689A"/>
    <w:rsid w:val="00F07DCA"/>
    <w:rsid w:val="00F109F3"/>
    <w:rsid w:val="00F12352"/>
    <w:rsid w:val="00F12FFD"/>
    <w:rsid w:val="00F16E28"/>
    <w:rsid w:val="00F17145"/>
    <w:rsid w:val="00F21AE8"/>
    <w:rsid w:val="00F24924"/>
    <w:rsid w:val="00F261BC"/>
    <w:rsid w:val="00F271C7"/>
    <w:rsid w:val="00F326AC"/>
    <w:rsid w:val="00F32FFF"/>
    <w:rsid w:val="00F34531"/>
    <w:rsid w:val="00F35B4C"/>
    <w:rsid w:val="00F4708A"/>
    <w:rsid w:val="00F475E6"/>
    <w:rsid w:val="00F5074A"/>
    <w:rsid w:val="00F50E14"/>
    <w:rsid w:val="00F52B41"/>
    <w:rsid w:val="00F5485F"/>
    <w:rsid w:val="00F56573"/>
    <w:rsid w:val="00F57B19"/>
    <w:rsid w:val="00F57DDF"/>
    <w:rsid w:val="00F6465C"/>
    <w:rsid w:val="00F64755"/>
    <w:rsid w:val="00F65A4B"/>
    <w:rsid w:val="00F65BC9"/>
    <w:rsid w:val="00F6633D"/>
    <w:rsid w:val="00F67579"/>
    <w:rsid w:val="00F67D68"/>
    <w:rsid w:val="00F726D4"/>
    <w:rsid w:val="00F75F40"/>
    <w:rsid w:val="00F767A5"/>
    <w:rsid w:val="00F77A59"/>
    <w:rsid w:val="00F80563"/>
    <w:rsid w:val="00F824AA"/>
    <w:rsid w:val="00F8271E"/>
    <w:rsid w:val="00F85512"/>
    <w:rsid w:val="00F90628"/>
    <w:rsid w:val="00F92D40"/>
    <w:rsid w:val="00F94059"/>
    <w:rsid w:val="00F9686A"/>
    <w:rsid w:val="00F9688D"/>
    <w:rsid w:val="00F97FD8"/>
    <w:rsid w:val="00FA1C65"/>
    <w:rsid w:val="00FA6051"/>
    <w:rsid w:val="00FB13A9"/>
    <w:rsid w:val="00FB1A8C"/>
    <w:rsid w:val="00FB4BD6"/>
    <w:rsid w:val="00FB5D26"/>
    <w:rsid w:val="00FB780A"/>
    <w:rsid w:val="00FC549C"/>
    <w:rsid w:val="00FC56FF"/>
    <w:rsid w:val="00FC743E"/>
    <w:rsid w:val="00FD3524"/>
    <w:rsid w:val="00FD558A"/>
    <w:rsid w:val="00FD5D3E"/>
    <w:rsid w:val="00FD7FE8"/>
    <w:rsid w:val="00FE1AFF"/>
    <w:rsid w:val="00FE26CD"/>
    <w:rsid w:val="00FE3463"/>
    <w:rsid w:val="00FE43FD"/>
    <w:rsid w:val="00FE697A"/>
    <w:rsid w:val="00FE6B2B"/>
    <w:rsid w:val="00FF16B1"/>
    <w:rsid w:val="00FF22B3"/>
    <w:rsid w:val="00FF261A"/>
    <w:rsid w:val="00FF4496"/>
    <w:rsid w:val="00FF5F84"/>
    <w:rsid w:val="00FF6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jc w:val="both"/>
    </w:pPr>
    <w:rPr>
      <w:sz w:val="24"/>
    </w:rPr>
  </w:style>
  <w:style w:type="paragraph" w:styleId="Naslov1">
    <w:name w:val="heading 1"/>
    <w:aliases w:val="Poglavje1,Heading 1si"/>
    <w:basedOn w:val="Navaden"/>
    <w:next w:val="Navaden"/>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pPr>
      <w:tabs>
        <w:tab w:val="center" w:pos="4153"/>
        <w:tab w:val="right" w:pos="8306"/>
      </w:tabs>
    </w:pPr>
  </w:style>
  <w:style w:type="paragraph" w:styleId="Telobesedila">
    <w:name w:val="Body Text"/>
    <w:aliases w:val=" Znak Znak Znak, Znak Znak"/>
    <w:basedOn w:val="Navaden"/>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semiHidden/>
    <w:rPr>
      <w:sz w:val="16"/>
    </w:rPr>
  </w:style>
  <w:style w:type="paragraph" w:styleId="Pripombabesedilo">
    <w:name w:val="annotation text"/>
    <w:basedOn w:val="Navaden"/>
    <w:semiHidden/>
    <w:rPr>
      <w:sz w:val="20"/>
    </w:rPr>
  </w:style>
  <w:style w:type="paragraph" w:customStyle="1" w:styleId="Imedatoteke">
    <w:name w:val="Ime datoteke"/>
  </w:style>
  <w:style w:type="paragraph" w:styleId="Besedilooblaka">
    <w:name w:val="Balloon Text"/>
    <w:basedOn w:val="Navaden"/>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a">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12"/>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15"/>
      </w:numPr>
    </w:pPr>
  </w:style>
  <w:style w:type="character" w:styleId="SledenaHiperpovezava">
    <w:name w:val="FollowedHyperlink"/>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jc w:val="both"/>
    </w:pPr>
    <w:rPr>
      <w:sz w:val="24"/>
    </w:rPr>
  </w:style>
  <w:style w:type="paragraph" w:styleId="Naslov1">
    <w:name w:val="heading 1"/>
    <w:aliases w:val="Poglavje1,Heading 1si"/>
    <w:basedOn w:val="Navaden"/>
    <w:next w:val="Navaden"/>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pPr>
      <w:tabs>
        <w:tab w:val="center" w:pos="4153"/>
        <w:tab w:val="right" w:pos="8306"/>
      </w:tabs>
    </w:pPr>
  </w:style>
  <w:style w:type="paragraph" w:styleId="Telobesedila">
    <w:name w:val="Body Text"/>
    <w:aliases w:val=" Znak Znak Znak, Znak Znak"/>
    <w:basedOn w:val="Navaden"/>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semiHidden/>
    <w:rPr>
      <w:sz w:val="16"/>
    </w:rPr>
  </w:style>
  <w:style w:type="paragraph" w:styleId="Pripombabesedilo">
    <w:name w:val="annotation text"/>
    <w:basedOn w:val="Navaden"/>
    <w:semiHidden/>
    <w:rPr>
      <w:sz w:val="20"/>
    </w:rPr>
  </w:style>
  <w:style w:type="paragraph" w:customStyle="1" w:styleId="Imedatoteke">
    <w:name w:val="Ime datoteke"/>
  </w:style>
  <w:style w:type="paragraph" w:styleId="Besedilooblaka">
    <w:name w:val="Balloon Text"/>
    <w:basedOn w:val="Navaden"/>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a">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12"/>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15"/>
      </w:numPr>
    </w:pPr>
  </w:style>
  <w:style w:type="character" w:styleId="SledenaHiperpovezava">
    <w:name w:val="FollowedHyperlink"/>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3-01-41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radni-list.si/1/objava.jsp?sop=2012-01-35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1-01-027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radni-list.si/1/objava.jsp?sop=2008-01-555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radni-list.si/1/objava.jsp?sop=2008-01-0485" TargetMode="External"/><Relationship Id="rId14" Type="http://schemas.openxmlformats.org/officeDocument/2006/relationships/hyperlink" Target="http://www.uradni-list.si/1/objava.jsp?sop=2016-01-136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EA03E-B7DD-49DC-94C7-1E89E6A1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6197</Words>
  <Characters>35325</Characters>
  <Application>Microsoft Office Word</Application>
  <DocSecurity>0</DocSecurity>
  <Lines>294</Lines>
  <Paragraphs>82</Paragraphs>
  <ScaleCrop>false</ScaleCrop>
  <HeadingPairs>
    <vt:vector size="2" baseType="variant">
      <vt:variant>
        <vt:lpstr>Naslov</vt:lpstr>
      </vt:variant>
      <vt:variant>
        <vt:i4>1</vt:i4>
      </vt:variant>
    </vt:vector>
  </HeadingPairs>
  <TitlesOfParts>
    <vt:vector size="1" baseType="lpstr">
      <vt:lpstr>Številka:</vt:lpstr>
    </vt:vector>
  </TitlesOfParts>
  <Company>UPP</Company>
  <LinksUpToDate>false</LinksUpToDate>
  <CharactersWithSpaces>41440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mop</dc:creator>
  <cp:lastModifiedBy>Katja.Goricar</cp:lastModifiedBy>
  <cp:revision>2</cp:revision>
  <cp:lastPrinted>2019-06-18T07:35:00Z</cp:lastPrinted>
  <dcterms:created xsi:type="dcterms:W3CDTF">2019-06-21T10:15:00Z</dcterms:created>
  <dcterms:modified xsi:type="dcterms:W3CDTF">2019-06-21T10:15:00Z</dcterms:modified>
</cp:coreProperties>
</file>