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F9" w:rsidRDefault="00B336F9" w:rsidP="00955227">
      <w:pPr>
        <w:tabs>
          <w:tab w:val="left" w:pos="708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6A5E39" w:rsidRDefault="006A5E39" w:rsidP="00955227">
      <w:pPr>
        <w:tabs>
          <w:tab w:val="left" w:pos="708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6A5E39" w:rsidRDefault="006A5E39" w:rsidP="00955227">
      <w:pPr>
        <w:tabs>
          <w:tab w:val="left" w:pos="708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6A5E39" w:rsidRDefault="006A5E39" w:rsidP="00955227">
      <w:pPr>
        <w:tabs>
          <w:tab w:val="left" w:pos="708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6A5E39" w:rsidRPr="006A5E39" w:rsidRDefault="006A5E39" w:rsidP="006A5E39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3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 xml:space="preserve">     </w:t>
      </w:r>
      <w:r w:rsidRPr="006A5E39">
        <w:rPr>
          <w:rFonts w:ascii="Arial" w:hAnsi="Arial" w:cs="Arial"/>
          <w:sz w:val="16"/>
        </w:rPr>
        <w:t>Gregorčičeva 20–25, Sl-1001 Ljubljana</w:t>
      </w:r>
      <w:r w:rsidRPr="006A5E39">
        <w:rPr>
          <w:rFonts w:ascii="Arial" w:hAnsi="Arial" w:cs="Arial"/>
          <w:sz w:val="16"/>
        </w:rPr>
        <w:tab/>
      </w:r>
      <w:r w:rsidRPr="006A5E39">
        <w:rPr>
          <w:rFonts w:ascii="Arial" w:hAnsi="Arial" w:cs="Arial"/>
          <w:sz w:val="16"/>
        </w:rPr>
        <w:tab/>
      </w:r>
      <w:r w:rsidRPr="006A5E39">
        <w:rPr>
          <w:rFonts w:ascii="Arial" w:hAnsi="Arial" w:cs="Arial"/>
          <w:sz w:val="16"/>
        </w:rPr>
        <w:t>T: +386 1 478 1000</w:t>
      </w:r>
    </w:p>
    <w:p w:rsidR="006A5E39" w:rsidRPr="006A5E39" w:rsidRDefault="006A5E39" w:rsidP="006A5E39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</w:rPr>
      </w:pPr>
      <w:r w:rsidRPr="006A5E39">
        <w:rPr>
          <w:rFonts w:ascii="Arial" w:hAnsi="Arial" w:cs="Arial"/>
          <w:sz w:val="16"/>
        </w:rPr>
        <w:tab/>
      </w:r>
      <w:r w:rsidRPr="006A5E39">
        <w:rPr>
          <w:rFonts w:ascii="Arial" w:hAnsi="Arial" w:cs="Arial"/>
          <w:sz w:val="16"/>
        </w:rPr>
        <w:tab/>
      </w:r>
      <w:r w:rsidRPr="006A5E39">
        <w:rPr>
          <w:rFonts w:ascii="Arial" w:hAnsi="Arial" w:cs="Arial"/>
          <w:sz w:val="16"/>
        </w:rPr>
        <w:t>F: +386 1 478 1607</w:t>
      </w:r>
    </w:p>
    <w:p w:rsidR="006A5E39" w:rsidRPr="006A5E39" w:rsidRDefault="006A5E39" w:rsidP="006A5E39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</w:rPr>
      </w:pPr>
      <w:r w:rsidRPr="006A5E39">
        <w:rPr>
          <w:rFonts w:ascii="Arial" w:hAnsi="Arial" w:cs="Arial"/>
          <w:sz w:val="16"/>
        </w:rPr>
        <w:tab/>
      </w:r>
      <w:r w:rsidRPr="006A5E39">
        <w:rPr>
          <w:rFonts w:ascii="Arial" w:hAnsi="Arial" w:cs="Arial"/>
          <w:sz w:val="16"/>
        </w:rPr>
        <w:tab/>
      </w:r>
      <w:r w:rsidRPr="006A5E39">
        <w:rPr>
          <w:rFonts w:ascii="Arial" w:hAnsi="Arial" w:cs="Arial"/>
          <w:sz w:val="16"/>
        </w:rPr>
        <w:t>E: gp.gs@gov.si</w:t>
      </w:r>
    </w:p>
    <w:p w:rsidR="006A5E39" w:rsidRPr="006A5E39" w:rsidRDefault="006A5E39" w:rsidP="006A5E39">
      <w:pPr>
        <w:pStyle w:val="Glava"/>
        <w:tabs>
          <w:tab w:val="left" w:pos="5112"/>
        </w:tabs>
        <w:spacing w:line="240" w:lineRule="exact"/>
        <w:rPr>
          <w:rFonts w:ascii="Arial" w:hAnsi="Arial" w:cs="Arial"/>
          <w:sz w:val="16"/>
        </w:rPr>
      </w:pPr>
      <w:r w:rsidRPr="006A5E39">
        <w:rPr>
          <w:rFonts w:ascii="Arial" w:hAnsi="Arial" w:cs="Arial"/>
          <w:sz w:val="16"/>
        </w:rPr>
        <w:tab/>
      </w:r>
      <w:r w:rsidRPr="006A5E39">
        <w:rPr>
          <w:rFonts w:ascii="Arial" w:hAnsi="Arial" w:cs="Arial"/>
          <w:sz w:val="16"/>
        </w:rPr>
        <w:tab/>
      </w:r>
      <w:r w:rsidRPr="006A5E39">
        <w:rPr>
          <w:rFonts w:ascii="Arial" w:hAnsi="Arial" w:cs="Arial"/>
          <w:sz w:val="16"/>
        </w:rPr>
        <w:t>http://www.vlada.si/</w:t>
      </w:r>
    </w:p>
    <w:p w:rsidR="006A5E39" w:rsidRDefault="006A5E39" w:rsidP="00955227">
      <w:pPr>
        <w:tabs>
          <w:tab w:val="left" w:pos="708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6A5E39" w:rsidRDefault="006A5E39" w:rsidP="00955227">
      <w:pPr>
        <w:tabs>
          <w:tab w:val="left" w:pos="708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6A5E39" w:rsidRPr="002760DC" w:rsidRDefault="006A5E39" w:rsidP="006A5E39">
      <w:pPr>
        <w:pStyle w:val="datumtevilka"/>
        <w:rPr>
          <w:lang w:val="sl-SI"/>
        </w:rPr>
      </w:pPr>
      <w:r w:rsidRPr="002760DC">
        <w:rPr>
          <w:lang w:val="sl-SI"/>
        </w:rPr>
        <w:t xml:space="preserve">Številka: </w:t>
      </w:r>
      <w:r w:rsidRPr="002760DC">
        <w:rPr>
          <w:lang w:val="sl-SI"/>
        </w:rPr>
        <w:tab/>
      </w:r>
      <w:r>
        <w:rPr>
          <w:rFonts w:cs="Arial"/>
          <w:color w:val="000000"/>
          <w:lang w:val="sl-SI"/>
        </w:rPr>
        <w:t>00104-369/2019/5</w:t>
      </w:r>
    </w:p>
    <w:p w:rsidR="006A5E39" w:rsidRPr="002760DC" w:rsidRDefault="006A5E39" w:rsidP="006A5E39">
      <w:pPr>
        <w:pStyle w:val="datumtevilka"/>
        <w:rPr>
          <w:lang w:val="sl-SI"/>
        </w:rPr>
      </w:pPr>
      <w:r>
        <w:rPr>
          <w:lang w:val="sl-SI"/>
        </w:rPr>
        <w:t>Datum:</w:t>
      </w:r>
      <w:r w:rsidRPr="002760DC">
        <w:rPr>
          <w:lang w:val="sl-SI"/>
        </w:rPr>
        <w:tab/>
      </w:r>
      <w:r>
        <w:rPr>
          <w:rFonts w:cs="Arial"/>
          <w:color w:val="000000"/>
          <w:lang w:eastAsia="sl-SI"/>
        </w:rPr>
        <w:t>21. 11. 2019</w:t>
      </w:r>
      <w:r w:rsidRPr="002760DC">
        <w:rPr>
          <w:lang w:val="sl-SI"/>
        </w:rPr>
        <w:t xml:space="preserve"> </w:t>
      </w:r>
    </w:p>
    <w:p w:rsidR="006A5E39" w:rsidRPr="002760DC" w:rsidRDefault="006A5E39" w:rsidP="006A5E39"/>
    <w:p w:rsidR="006A5E39" w:rsidRPr="006A5E39" w:rsidRDefault="006A5E39" w:rsidP="006A5E3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A5E39" w:rsidRPr="006A5E39" w:rsidRDefault="006A5E39" w:rsidP="006A5E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A5E39">
        <w:rPr>
          <w:rFonts w:ascii="Arial" w:hAnsi="Arial" w:cs="Arial"/>
          <w:b/>
          <w:color w:val="000000"/>
          <w:sz w:val="20"/>
          <w:szCs w:val="20"/>
        </w:rPr>
        <w:t>Odgovor na poslansko vprašanje Zmaga Jelinčiča Plemenitega v zvezi s premično kulturno dediščino</w:t>
      </w:r>
    </w:p>
    <w:p w:rsidR="006A5E39" w:rsidRDefault="006A5E39" w:rsidP="006A5E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6A5E39" w:rsidRDefault="006A5E39" w:rsidP="00955227">
      <w:pPr>
        <w:tabs>
          <w:tab w:val="left" w:pos="708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550C21" w:rsidRPr="00E65BA0" w:rsidRDefault="000B48E1" w:rsidP="000C49E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B48E1">
        <w:rPr>
          <w:rFonts w:ascii="Arial" w:hAnsi="Arial" w:cs="Arial"/>
          <w:sz w:val="20"/>
          <w:szCs w:val="20"/>
        </w:rPr>
        <w:t>Vlada Republike Slovenije podaja Državnemu zboru Republike Slovenije odgovor na pisno poslansko vprašanje</w:t>
      </w:r>
      <w:r w:rsidR="00395D33">
        <w:rPr>
          <w:rFonts w:ascii="Arial" w:hAnsi="Arial" w:cs="Arial"/>
          <w:sz w:val="20"/>
          <w:szCs w:val="20"/>
        </w:rPr>
        <w:t xml:space="preserve"> </w:t>
      </w:r>
      <w:r w:rsidR="00395D33" w:rsidRPr="00395D33">
        <w:rPr>
          <w:rFonts w:ascii="Arial" w:hAnsi="Arial" w:cs="Arial"/>
          <w:sz w:val="20"/>
          <w:szCs w:val="20"/>
        </w:rPr>
        <w:t>Zmaga Jelinčiča Plemenitega v zvezi</w:t>
      </w:r>
      <w:r w:rsidR="00B30BA3">
        <w:rPr>
          <w:rFonts w:ascii="Arial" w:hAnsi="Arial" w:cs="Arial"/>
          <w:sz w:val="20"/>
          <w:szCs w:val="20"/>
        </w:rPr>
        <w:t xml:space="preserve"> </w:t>
      </w:r>
      <w:r w:rsidR="00B30BA3" w:rsidRPr="00B30BA3">
        <w:rPr>
          <w:rFonts w:ascii="Arial" w:hAnsi="Arial" w:cs="Arial"/>
          <w:color w:val="000000"/>
          <w:sz w:val="20"/>
          <w:szCs w:val="20"/>
        </w:rPr>
        <w:t>s premično kulturno dediščino</w:t>
      </w:r>
      <w:r w:rsidRPr="00EA0028">
        <w:rPr>
          <w:rFonts w:ascii="Arial" w:hAnsi="Arial" w:cs="Arial"/>
          <w:sz w:val="20"/>
          <w:szCs w:val="20"/>
        </w:rPr>
        <w:t>.</w:t>
      </w:r>
    </w:p>
    <w:p w:rsidR="00550C21" w:rsidRDefault="00550C21" w:rsidP="000C49E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31B93" w:rsidRPr="00A31B93" w:rsidRDefault="00AE777D" w:rsidP="00A31B9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A05CC">
        <w:rPr>
          <w:rFonts w:ascii="Arial" w:hAnsi="Arial" w:cs="Arial"/>
          <w:sz w:val="20"/>
          <w:szCs w:val="20"/>
        </w:rPr>
        <w:t>a Zavodu z</w:t>
      </w:r>
      <w:r w:rsidR="00A31B93" w:rsidRPr="00A31B93">
        <w:rPr>
          <w:rFonts w:ascii="Arial" w:hAnsi="Arial" w:cs="Arial"/>
          <w:sz w:val="20"/>
          <w:szCs w:val="20"/>
        </w:rPr>
        <w:t xml:space="preserve">a </w:t>
      </w:r>
      <w:r w:rsidR="004A05CC">
        <w:rPr>
          <w:rFonts w:ascii="Arial" w:hAnsi="Arial" w:cs="Arial"/>
          <w:sz w:val="20"/>
          <w:szCs w:val="20"/>
        </w:rPr>
        <w:t>v</w:t>
      </w:r>
      <w:r w:rsidR="00A31B93" w:rsidRPr="00A31B93">
        <w:rPr>
          <w:rFonts w:ascii="Arial" w:hAnsi="Arial" w:cs="Arial"/>
          <w:sz w:val="20"/>
          <w:szCs w:val="20"/>
        </w:rPr>
        <w:t xml:space="preserve">arstvo </w:t>
      </w:r>
      <w:r w:rsidR="004A05CC">
        <w:rPr>
          <w:rFonts w:ascii="Arial" w:hAnsi="Arial" w:cs="Arial"/>
          <w:sz w:val="20"/>
          <w:szCs w:val="20"/>
        </w:rPr>
        <w:t>k</w:t>
      </w:r>
      <w:r w:rsidR="00A31B93" w:rsidRPr="00A31B93">
        <w:rPr>
          <w:rFonts w:ascii="Arial" w:hAnsi="Arial" w:cs="Arial"/>
          <w:sz w:val="20"/>
          <w:szCs w:val="20"/>
        </w:rPr>
        <w:t xml:space="preserve">ulturne </w:t>
      </w:r>
      <w:r w:rsidR="004A05CC">
        <w:rPr>
          <w:rFonts w:ascii="Arial" w:hAnsi="Arial" w:cs="Arial"/>
          <w:sz w:val="20"/>
          <w:szCs w:val="20"/>
        </w:rPr>
        <w:t>d</w:t>
      </w:r>
      <w:r w:rsidR="00A31B93" w:rsidRPr="00A31B93">
        <w:rPr>
          <w:rFonts w:ascii="Arial" w:hAnsi="Arial" w:cs="Arial"/>
          <w:sz w:val="20"/>
          <w:szCs w:val="20"/>
        </w:rPr>
        <w:t>ediščine</w:t>
      </w:r>
      <w:r w:rsidR="004A05CC">
        <w:rPr>
          <w:rFonts w:ascii="Arial" w:hAnsi="Arial" w:cs="Arial"/>
          <w:sz w:val="20"/>
          <w:szCs w:val="20"/>
        </w:rPr>
        <w:t xml:space="preserve"> Slovenije</w:t>
      </w:r>
      <w:r w:rsidR="00A31B93" w:rsidRPr="00A31B93">
        <w:rPr>
          <w:rFonts w:ascii="Arial" w:hAnsi="Arial" w:cs="Arial"/>
          <w:sz w:val="20"/>
          <w:szCs w:val="20"/>
        </w:rPr>
        <w:t xml:space="preserve"> se s premično kulturno dediščino ukvarjajo na Restavratorskem centru, Centru za preventivno arheologijo ter delno tudi območne enote zavoda. Okvirno se na </w:t>
      </w:r>
      <w:r w:rsidR="004A05CC">
        <w:rPr>
          <w:rFonts w:ascii="Arial" w:hAnsi="Arial" w:cs="Arial"/>
          <w:sz w:val="20"/>
          <w:szCs w:val="20"/>
        </w:rPr>
        <w:t>Zavodu z</w:t>
      </w:r>
      <w:r w:rsidR="004A05CC" w:rsidRPr="00A31B93">
        <w:rPr>
          <w:rFonts w:ascii="Arial" w:hAnsi="Arial" w:cs="Arial"/>
          <w:sz w:val="20"/>
          <w:szCs w:val="20"/>
        </w:rPr>
        <w:t xml:space="preserve">a </w:t>
      </w:r>
      <w:r w:rsidR="004A05CC">
        <w:rPr>
          <w:rFonts w:ascii="Arial" w:hAnsi="Arial" w:cs="Arial"/>
          <w:sz w:val="20"/>
          <w:szCs w:val="20"/>
        </w:rPr>
        <w:t>v</w:t>
      </w:r>
      <w:r w:rsidR="004A05CC" w:rsidRPr="00A31B93">
        <w:rPr>
          <w:rFonts w:ascii="Arial" w:hAnsi="Arial" w:cs="Arial"/>
          <w:sz w:val="20"/>
          <w:szCs w:val="20"/>
        </w:rPr>
        <w:t xml:space="preserve">arstvo </w:t>
      </w:r>
      <w:r w:rsidR="004A05CC">
        <w:rPr>
          <w:rFonts w:ascii="Arial" w:hAnsi="Arial" w:cs="Arial"/>
          <w:sz w:val="20"/>
          <w:szCs w:val="20"/>
        </w:rPr>
        <w:t>k</w:t>
      </w:r>
      <w:r w:rsidR="004A05CC" w:rsidRPr="00A31B93">
        <w:rPr>
          <w:rFonts w:ascii="Arial" w:hAnsi="Arial" w:cs="Arial"/>
          <w:sz w:val="20"/>
          <w:szCs w:val="20"/>
        </w:rPr>
        <w:t xml:space="preserve">ulturne </w:t>
      </w:r>
      <w:r w:rsidR="004A05CC">
        <w:rPr>
          <w:rFonts w:ascii="Arial" w:hAnsi="Arial" w:cs="Arial"/>
          <w:sz w:val="20"/>
          <w:szCs w:val="20"/>
        </w:rPr>
        <w:t>d</w:t>
      </w:r>
      <w:r w:rsidR="004A05CC" w:rsidRPr="00A31B93">
        <w:rPr>
          <w:rFonts w:ascii="Arial" w:hAnsi="Arial" w:cs="Arial"/>
          <w:sz w:val="20"/>
          <w:szCs w:val="20"/>
        </w:rPr>
        <w:t>ediščine</w:t>
      </w:r>
      <w:r w:rsidR="00A31B93" w:rsidRPr="00A31B93">
        <w:rPr>
          <w:rFonts w:ascii="Arial" w:hAnsi="Arial" w:cs="Arial"/>
          <w:sz w:val="20"/>
          <w:szCs w:val="20"/>
        </w:rPr>
        <w:t xml:space="preserve"> </w:t>
      </w:r>
      <w:r w:rsidR="004A05CC">
        <w:rPr>
          <w:rFonts w:ascii="Arial" w:hAnsi="Arial" w:cs="Arial"/>
          <w:sz w:val="20"/>
          <w:szCs w:val="20"/>
        </w:rPr>
        <w:t xml:space="preserve">Slovenije </w:t>
      </w:r>
      <w:r w:rsidR="00A31B93" w:rsidRPr="00A31B93">
        <w:rPr>
          <w:rFonts w:ascii="Arial" w:hAnsi="Arial" w:cs="Arial"/>
          <w:sz w:val="20"/>
          <w:szCs w:val="20"/>
        </w:rPr>
        <w:t>85 zaposlenih ukvarja s premično kulturno dediščino. Zavod se z odkupovanjem premične kulturne dediščine ne ukvarja.  Vsa nadaljnja vprašanja zadevajo predvsem muzeje in druge Javne zavode s področja kulturne dediščine.</w:t>
      </w:r>
    </w:p>
    <w:p w:rsidR="00A31B93" w:rsidRDefault="00A31B93" w:rsidP="00A31B9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E777D" w:rsidRDefault="00A31B93" w:rsidP="00A31B9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kulturo</w:t>
      </w:r>
      <w:r w:rsidRPr="00A31B93">
        <w:rPr>
          <w:rFonts w:ascii="Arial" w:hAnsi="Arial" w:cs="Arial"/>
          <w:sz w:val="20"/>
          <w:szCs w:val="20"/>
        </w:rPr>
        <w:t xml:space="preserve"> ne odkupuje premične dediščine neposredno. Odkupi premične dediščine iz sredstev državnega proračuna so namreč namenjeni dopolnjevanju muzejskih zbirk. Predlog za odkup lahko predloži ali pooblaščeni muzej, NUK ali arhiv. </w:t>
      </w:r>
    </w:p>
    <w:p w:rsidR="00AE777D" w:rsidRDefault="00A31B93" w:rsidP="00A31B9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31B93">
        <w:rPr>
          <w:rFonts w:ascii="Arial" w:hAnsi="Arial" w:cs="Arial"/>
          <w:sz w:val="20"/>
          <w:szCs w:val="20"/>
        </w:rPr>
        <w:br/>
        <w:t>Na namenski postavki za odkupe premične dediščine je razpoložljivih 287.500 €.</w:t>
      </w:r>
    </w:p>
    <w:p w:rsidR="00A31B93" w:rsidRPr="00A31B93" w:rsidRDefault="00A31B93" w:rsidP="00AE777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31B93">
        <w:rPr>
          <w:rFonts w:ascii="Arial" w:hAnsi="Arial" w:cs="Arial"/>
          <w:sz w:val="20"/>
          <w:szCs w:val="20"/>
        </w:rPr>
        <w:t xml:space="preserve"> </w:t>
      </w:r>
      <w:r w:rsidRPr="00A31B93">
        <w:rPr>
          <w:rFonts w:ascii="Arial" w:hAnsi="Arial" w:cs="Arial"/>
          <w:sz w:val="20"/>
          <w:szCs w:val="20"/>
        </w:rPr>
        <w:br/>
        <w:t>M</w:t>
      </w:r>
      <w:r w:rsidR="00AE777D">
        <w:rPr>
          <w:rFonts w:ascii="Arial" w:hAnsi="Arial" w:cs="Arial"/>
          <w:sz w:val="20"/>
          <w:szCs w:val="20"/>
        </w:rPr>
        <w:t>inistrstvo za kulturo</w:t>
      </w:r>
      <w:r w:rsidRPr="00A31B93">
        <w:rPr>
          <w:rFonts w:ascii="Arial" w:hAnsi="Arial" w:cs="Arial"/>
          <w:sz w:val="20"/>
          <w:szCs w:val="20"/>
        </w:rPr>
        <w:t xml:space="preserve"> za posamezno leto objavi finančno</w:t>
      </w:r>
      <w:r w:rsidR="00AE777D">
        <w:rPr>
          <w:rFonts w:ascii="Arial" w:hAnsi="Arial" w:cs="Arial"/>
          <w:sz w:val="20"/>
          <w:szCs w:val="20"/>
        </w:rPr>
        <w:t xml:space="preserve"> poročilo</w:t>
      </w:r>
      <w:r w:rsidRPr="00A31B93">
        <w:rPr>
          <w:rFonts w:ascii="Arial" w:hAnsi="Arial" w:cs="Arial"/>
          <w:sz w:val="20"/>
          <w:szCs w:val="20"/>
        </w:rPr>
        <w:t>, ki vključuje tudi sredstva za odkupe kulturne dediščine. Poročila so dostopna na spletni strani M</w:t>
      </w:r>
      <w:r w:rsidR="00AE777D">
        <w:rPr>
          <w:rFonts w:ascii="Arial" w:hAnsi="Arial" w:cs="Arial"/>
          <w:sz w:val="20"/>
          <w:szCs w:val="20"/>
        </w:rPr>
        <w:t>inistrstva za kulturo</w:t>
      </w:r>
      <w:r w:rsidRPr="00A31B9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A31B93">
          <w:rPr>
            <w:rStyle w:val="Hiperpovezava"/>
            <w:rFonts w:ascii="Arial" w:hAnsi="Arial" w:cs="Arial"/>
            <w:sz w:val="20"/>
            <w:szCs w:val="20"/>
          </w:rPr>
          <w:t>http://mk.arhiv-spletisc.gov.si/si/storitve/porocila_in_podatki/letna_porocila/index.html</w:t>
        </w:r>
      </w:hyperlink>
      <w:r w:rsidRPr="00A31B93">
        <w:rPr>
          <w:rFonts w:ascii="Arial" w:hAnsi="Arial" w:cs="Arial"/>
          <w:sz w:val="20"/>
          <w:szCs w:val="20"/>
        </w:rPr>
        <w:t xml:space="preserve"> </w:t>
      </w:r>
      <w:r w:rsidRPr="00A31B93">
        <w:rPr>
          <w:rFonts w:ascii="Arial" w:hAnsi="Arial" w:cs="Arial"/>
          <w:sz w:val="20"/>
          <w:szCs w:val="20"/>
        </w:rPr>
        <w:br/>
      </w:r>
    </w:p>
    <w:p w:rsidR="00AE777D" w:rsidRDefault="00A31B93" w:rsidP="00AE777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31B93">
        <w:rPr>
          <w:rFonts w:ascii="Arial" w:hAnsi="Arial" w:cs="Arial"/>
          <w:sz w:val="20"/>
          <w:szCs w:val="20"/>
        </w:rPr>
        <w:t xml:space="preserve">Za podatke o posamezni virtualni razstavi je pristojen muzej oz. institucija, ki je razstavo pripravila. </w:t>
      </w:r>
    </w:p>
    <w:p w:rsidR="00A31B93" w:rsidRPr="00A31B93" w:rsidRDefault="00A31B93" w:rsidP="00AE777D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AE777D" w:rsidRDefault="00A31B93" w:rsidP="00AE777D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31B93">
        <w:rPr>
          <w:rFonts w:ascii="Arial" w:hAnsi="Arial" w:cs="Arial"/>
          <w:sz w:val="20"/>
          <w:szCs w:val="20"/>
        </w:rPr>
        <w:t>Muzeji, ki so vpisani v razvid muzejev pri M</w:t>
      </w:r>
      <w:r w:rsidR="00AE777D">
        <w:rPr>
          <w:rFonts w:ascii="Arial" w:hAnsi="Arial" w:cs="Arial"/>
          <w:sz w:val="20"/>
          <w:szCs w:val="20"/>
        </w:rPr>
        <w:t>inistrstvu za kulturo</w:t>
      </w:r>
      <w:r w:rsidRPr="00A31B93">
        <w:rPr>
          <w:rFonts w:ascii="Arial" w:hAnsi="Arial" w:cs="Arial"/>
          <w:sz w:val="20"/>
          <w:szCs w:val="20"/>
        </w:rPr>
        <w:t>, vodijo inventarno knjigo svojih zbirk. Del predmetov iz zbirk muzeji objavljajo na svojih spletnih straneh ali p</w:t>
      </w:r>
      <w:r w:rsidR="006D02CB">
        <w:rPr>
          <w:rFonts w:ascii="Arial" w:hAnsi="Arial" w:cs="Arial"/>
          <w:sz w:val="20"/>
          <w:szCs w:val="20"/>
        </w:rPr>
        <w:t xml:space="preserve">ortalih </w:t>
      </w:r>
      <w:proofErr w:type="spellStart"/>
      <w:r w:rsidR="006D02CB">
        <w:rPr>
          <w:rFonts w:ascii="Arial" w:hAnsi="Arial" w:cs="Arial"/>
          <w:sz w:val="20"/>
          <w:szCs w:val="20"/>
        </w:rPr>
        <w:t>museums.si</w:t>
      </w:r>
      <w:proofErr w:type="spellEnd"/>
      <w:r w:rsidR="006D02C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6D02CB">
        <w:rPr>
          <w:rFonts w:ascii="Arial" w:hAnsi="Arial" w:cs="Arial"/>
          <w:sz w:val="20"/>
          <w:szCs w:val="20"/>
        </w:rPr>
        <w:t>europeana</w:t>
      </w:r>
      <w:proofErr w:type="spellEnd"/>
      <w:r w:rsidR="006D02CB">
        <w:rPr>
          <w:rFonts w:ascii="Arial" w:hAnsi="Arial" w:cs="Arial"/>
          <w:sz w:val="20"/>
          <w:szCs w:val="20"/>
        </w:rPr>
        <w:t>.</w:t>
      </w:r>
      <w:proofErr w:type="spellStart"/>
      <w:r w:rsidR="006D02CB">
        <w:rPr>
          <w:rFonts w:ascii="Arial" w:hAnsi="Arial" w:cs="Arial"/>
          <w:sz w:val="20"/>
          <w:szCs w:val="20"/>
        </w:rPr>
        <w:t>eu</w:t>
      </w:r>
      <w:proofErr w:type="spellEnd"/>
      <w:r w:rsidR="006D02CB">
        <w:rPr>
          <w:rFonts w:ascii="Arial" w:hAnsi="Arial" w:cs="Arial"/>
          <w:sz w:val="20"/>
          <w:szCs w:val="20"/>
        </w:rPr>
        <w:t>.</w:t>
      </w:r>
      <w:r w:rsidRPr="00A31B93">
        <w:rPr>
          <w:rFonts w:ascii="Arial" w:hAnsi="Arial" w:cs="Arial"/>
          <w:sz w:val="20"/>
          <w:szCs w:val="20"/>
        </w:rPr>
        <w:t xml:space="preserve"> Do podatkov o inventariziranih predmetih posamezniki lahko dostopajo skladno s predpisi.</w:t>
      </w:r>
    </w:p>
    <w:p w:rsidR="00395D33" w:rsidRDefault="00395D33" w:rsidP="000C49EA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395D33" w:rsidSect="00E455F9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70" w:rsidRDefault="00FD7F70">
      <w:r>
        <w:separator/>
      </w:r>
    </w:p>
  </w:endnote>
  <w:endnote w:type="continuationSeparator" w:id="0">
    <w:p w:rsidR="00FD7F70" w:rsidRDefault="00FD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70" w:rsidRDefault="00FD7F70">
      <w:r>
        <w:separator/>
      </w:r>
    </w:p>
  </w:footnote>
  <w:footnote w:type="continuationSeparator" w:id="0">
    <w:p w:rsidR="00FD7F70" w:rsidRDefault="00FD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2A" w:rsidRPr="008F3500" w:rsidRDefault="008F31D4" w:rsidP="00E455F9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142A" w:rsidRPr="008F3500" w:rsidRDefault="006A5E39" w:rsidP="00E455F9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C4694"/>
    <w:multiLevelType w:val="hybridMultilevel"/>
    <w:tmpl w:val="E19CCB80"/>
    <w:lvl w:ilvl="0" w:tplc="ABB6F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BB0A8F"/>
    <w:multiLevelType w:val="hybridMultilevel"/>
    <w:tmpl w:val="5706F272"/>
    <w:lvl w:ilvl="0" w:tplc="3A54F6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B711A0"/>
    <w:multiLevelType w:val="hybridMultilevel"/>
    <w:tmpl w:val="6666DD88"/>
    <w:lvl w:ilvl="0" w:tplc="414A0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16930"/>
    <w:multiLevelType w:val="hybridMultilevel"/>
    <w:tmpl w:val="897E10F2"/>
    <w:lvl w:ilvl="0" w:tplc="042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6E83F24"/>
    <w:multiLevelType w:val="hybridMultilevel"/>
    <w:tmpl w:val="1E4CCB18"/>
    <w:lvl w:ilvl="0" w:tplc="8B20B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C32006"/>
    <w:multiLevelType w:val="hybridMultilevel"/>
    <w:tmpl w:val="D58CFB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>
    <w:nsid w:val="7B444295"/>
    <w:multiLevelType w:val="hybridMultilevel"/>
    <w:tmpl w:val="0AF49BE2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9"/>
    <w:rsid w:val="00016517"/>
    <w:rsid w:val="00036C6B"/>
    <w:rsid w:val="000516E9"/>
    <w:rsid w:val="00075B2A"/>
    <w:rsid w:val="00077615"/>
    <w:rsid w:val="000B48E1"/>
    <w:rsid w:val="000C49EA"/>
    <w:rsid w:val="000E0366"/>
    <w:rsid w:val="00140DF4"/>
    <w:rsid w:val="001668FA"/>
    <w:rsid w:val="00187050"/>
    <w:rsid w:val="001D64A7"/>
    <w:rsid w:val="001E05BC"/>
    <w:rsid w:val="0023401B"/>
    <w:rsid w:val="00253899"/>
    <w:rsid w:val="00291A69"/>
    <w:rsid w:val="00292267"/>
    <w:rsid w:val="002E6CED"/>
    <w:rsid w:val="00315FFF"/>
    <w:rsid w:val="003355C1"/>
    <w:rsid w:val="00342C0E"/>
    <w:rsid w:val="0035597B"/>
    <w:rsid w:val="0037140F"/>
    <w:rsid w:val="00395D33"/>
    <w:rsid w:val="003C3F0C"/>
    <w:rsid w:val="00400020"/>
    <w:rsid w:val="00413DA0"/>
    <w:rsid w:val="00413F3E"/>
    <w:rsid w:val="00441EEC"/>
    <w:rsid w:val="004475C8"/>
    <w:rsid w:val="00477F9A"/>
    <w:rsid w:val="004A05CC"/>
    <w:rsid w:val="004C28BB"/>
    <w:rsid w:val="004D73A3"/>
    <w:rsid w:val="005077B1"/>
    <w:rsid w:val="00513899"/>
    <w:rsid w:val="00550C21"/>
    <w:rsid w:val="005649B3"/>
    <w:rsid w:val="0058418C"/>
    <w:rsid w:val="005A1A97"/>
    <w:rsid w:val="005C5537"/>
    <w:rsid w:val="005D725A"/>
    <w:rsid w:val="005F538F"/>
    <w:rsid w:val="006257C4"/>
    <w:rsid w:val="0062640B"/>
    <w:rsid w:val="006A5E39"/>
    <w:rsid w:val="006A6C43"/>
    <w:rsid w:val="006D02CB"/>
    <w:rsid w:val="006E358E"/>
    <w:rsid w:val="006F5902"/>
    <w:rsid w:val="007107B9"/>
    <w:rsid w:val="00714241"/>
    <w:rsid w:val="007667C3"/>
    <w:rsid w:val="00771CBC"/>
    <w:rsid w:val="0078331D"/>
    <w:rsid w:val="007A1F8F"/>
    <w:rsid w:val="007E269C"/>
    <w:rsid w:val="007E3643"/>
    <w:rsid w:val="008026E9"/>
    <w:rsid w:val="00802F7D"/>
    <w:rsid w:val="008040B8"/>
    <w:rsid w:val="00814DFD"/>
    <w:rsid w:val="00822FF9"/>
    <w:rsid w:val="008242FC"/>
    <w:rsid w:val="00873664"/>
    <w:rsid w:val="00883C88"/>
    <w:rsid w:val="008B0926"/>
    <w:rsid w:val="008C6103"/>
    <w:rsid w:val="008E3B9E"/>
    <w:rsid w:val="008F1E9C"/>
    <w:rsid w:val="008F31D4"/>
    <w:rsid w:val="009056AD"/>
    <w:rsid w:val="009134C4"/>
    <w:rsid w:val="00913E6E"/>
    <w:rsid w:val="009144AD"/>
    <w:rsid w:val="00923099"/>
    <w:rsid w:val="00934A46"/>
    <w:rsid w:val="00955227"/>
    <w:rsid w:val="00960FAB"/>
    <w:rsid w:val="009746F3"/>
    <w:rsid w:val="00990F76"/>
    <w:rsid w:val="009913CF"/>
    <w:rsid w:val="009A3BB0"/>
    <w:rsid w:val="009B216A"/>
    <w:rsid w:val="009C3643"/>
    <w:rsid w:val="009F6471"/>
    <w:rsid w:val="00A0612C"/>
    <w:rsid w:val="00A254ED"/>
    <w:rsid w:val="00A31B93"/>
    <w:rsid w:val="00A5113C"/>
    <w:rsid w:val="00A52BE6"/>
    <w:rsid w:val="00A8382C"/>
    <w:rsid w:val="00A8550B"/>
    <w:rsid w:val="00AB5904"/>
    <w:rsid w:val="00AE777D"/>
    <w:rsid w:val="00B010E9"/>
    <w:rsid w:val="00B03540"/>
    <w:rsid w:val="00B05DE7"/>
    <w:rsid w:val="00B30BA3"/>
    <w:rsid w:val="00B336F9"/>
    <w:rsid w:val="00B525B7"/>
    <w:rsid w:val="00B72948"/>
    <w:rsid w:val="00B95C0D"/>
    <w:rsid w:val="00BA142D"/>
    <w:rsid w:val="00BA6E8F"/>
    <w:rsid w:val="00BC4020"/>
    <w:rsid w:val="00BE2AFD"/>
    <w:rsid w:val="00C17F0B"/>
    <w:rsid w:val="00C34DF3"/>
    <w:rsid w:val="00CB6BBD"/>
    <w:rsid w:val="00D42DBA"/>
    <w:rsid w:val="00D46A18"/>
    <w:rsid w:val="00D664D7"/>
    <w:rsid w:val="00D67D22"/>
    <w:rsid w:val="00DC4733"/>
    <w:rsid w:val="00DD3C16"/>
    <w:rsid w:val="00DF61BF"/>
    <w:rsid w:val="00DF7DD4"/>
    <w:rsid w:val="00E115DE"/>
    <w:rsid w:val="00E1727D"/>
    <w:rsid w:val="00E45D0A"/>
    <w:rsid w:val="00E55E93"/>
    <w:rsid w:val="00E65BA0"/>
    <w:rsid w:val="00EA0028"/>
    <w:rsid w:val="00EC2CC5"/>
    <w:rsid w:val="00EC415E"/>
    <w:rsid w:val="00F24703"/>
    <w:rsid w:val="00F37893"/>
    <w:rsid w:val="00F82B47"/>
    <w:rsid w:val="00F87881"/>
    <w:rsid w:val="00FA03C1"/>
    <w:rsid w:val="00FC3E33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36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336F9"/>
    <w:rPr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B336F9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A838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8382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rsid w:val="00291A69"/>
    <w:rPr>
      <w:color w:val="0000FF" w:themeColor="hyperlink"/>
      <w:u w:val="single"/>
    </w:rPr>
  </w:style>
  <w:style w:type="paragraph" w:customStyle="1" w:styleId="podpisi">
    <w:name w:val="podpisi"/>
    <w:basedOn w:val="Navaden"/>
    <w:qFormat/>
    <w:rsid w:val="00955227"/>
    <w:pPr>
      <w:tabs>
        <w:tab w:val="left" w:pos="3402"/>
      </w:tabs>
    </w:pPr>
    <w:rPr>
      <w:lang w:val="it-IT"/>
    </w:rPr>
  </w:style>
  <w:style w:type="paragraph" w:styleId="Brezrazmikov">
    <w:name w:val="No Spacing"/>
    <w:uiPriority w:val="1"/>
    <w:qFormat/>
    <w:rsid w:val="00955227"/>
    <w:rPr>
      <w:rFonts w:ascii="Calibri" w:eastAsia="Calibri" w:hAnsi="Calibri"/>
      <w:sz w:val="22"/>
      <w:szCs w:val="22"/>
      <w:lang w:eastAsia="en-US"/>
    </w:rPr>
  </w:style>
  <w:style w:type="paragraph" w:customStyle="1" w:styleId="datumtevilka">
    <w:name w:val="datum številka"/>
    <w:basedOn w:val="Navaden"/>
    <w:qFormat/>
    <w:rsid w:val="006A5E39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336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336F9"/>
    <w:rPr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B336F9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A838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8382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rsid w:val="00291A69"/>
    <w:rPr>
      <w:color w:val="0000FF" w:themeColor="hyperlink"/>
      <w:u w:val="single"/>
    </w:rPr>
  </w:style>
  <w:style w:type="paragraph" w:customStyle="1" w:styleId="podpisi">
    <w:name w:val="podpisi"/>
    <w:basedOn w:val="Navaden"/>
    <w:qFormat/>
    <w:rsid w:val="00955227"/>
    <w:pPr>
      <w:tabs>
        <w:tab w:val="left" w:pos="3402"/>
      </w:tabs>
    </w:pPr>
    <w:rPr>
      <w:lang w:val="it-IT"/>
    </w:rPr>
  </w:style>
  <w:style w:type="paragraph" w:styleId="Brezrazmikov">
    <w:name w:val="No Spacing"/>
    <w:uiPriority w:val="1"/>
    <w:qFormat/>
    <w:rsid w:val="00955227"/>
    <w:rPr>
      <w:rFonts w:ascii="Calibri" w:eastAsia="Calibri" w:hAnsi="Calibri"/>
      <w:sz w:val="22"/>
      <w:szCs w:val="22"/>
      <w:lang w:eastAsia="en-US"/>
    </w:rPr>
  </w:style>
  <w:style w:type="paragraph" w:customStyle="1" w:styleId="datumtevilka">
    <w:name w:val="datum številka"/>
    <w:basedOn w:val="Navaden"/>
    <w:qFormat/>
    <w:rsid w:val="006A5E39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k.arhiv-spletisc.gov.si/si/storitve/porocila_in_podatki/letna_porocila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3847-6670-4134-AE7F-4F35ED2F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 Mulalić</dc:creator>
  <cp:lastModifiedBy>LVidergar</cp:lastModifiedBy>
  <cp:revision>3</cp:revision>
  <cp:lastPrinted>2019-11-08T13:06:00Z</cp:lastPrinted>
  <dcterms:created xsi:type="dcterms:W3CDTF">2019-11-20T07:00:00Z</dcterms:created>
  <dcterms:modified xsi:type="dcterms:W3CDTF">2019-11-20T07:03:00Z</dcterms:modified>
</cp:coreProperties>
</file>