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10" w:rsidRPr="00832110" w:rsidRDefault="00832110" w:rsidP="00832110">
      <w:pPr>
        <w:pStyle w:val="Glava"/>
        <w:tabs>
          <w:tab w:val="left" w:pos="5112"/>
        </w:tabs>
        <w:spacing w:before="120" w:line="240" w:lineRule="exact"/>
        <w:rPr>
          <w:rFonts w:ascii="Arial" w:hAnsi="Arial"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sidRPr="00832110">
        <w:rPr>
          <w:rFonts w:ascii="Arial" w:hAnsi="Arial" w:cs="Arial"/>
          <w:sz w:val="16"/>
        </w:rPr>
        <w:t>Gregorčičeva 20–25, Sl-1001 Ljubljana</w:t>
      </w:r>
      <w:r w:rsidRPr="00832110">
        <w:rPr>
          <w:rFonts w:ascii="Arial" w:hAnsi="Arial" w:cs="Arial"/>
          <w:sz w:val="16"/>
        </w:rPr>
        <w:tab/>
      </w:r>
      <w:r w:rsidRPr="00832110">
        <w:rPr>
          <w:rFonts w:ascii="Arial" w:hAnsi="Arial" w:cs="Arial"/>
          <w:sz w:val="16"/>
        </w:rPr>
        <w:tab/>
      </w:r>
      <w:r w:rsidRPr="00832110">
        <w:rPr>
          <w:rFonts w:ascii="Arial" w:hAnsi="Arial" w:cs="Arial"/>
          <w:sz w:val="16"/>
        </w:rPr>
        <w:t>T: +386 1 478 1000</w:t>
      </w:r>
    </w:p>
    <w:p w:rsidR="00832110" w:rsidRPr="00832110" w:rsidRDefault="00832110" w:rsidP="00832110">
      <w:pPr>
        <w:pStyle w:val="Glava"/>
        <w:tabs>
          <w:tab w:val="left" w:pos="5112"/>
        </w:tabs>
        <w:spacing w:line="240" w:lineRule="exact"/>
        <w:rPr>
          <w:rFonts w:ascii="Arial" w:hAnsi="Arial" w:cs="Arial"/>
          <w:sz w:val="16"/>
        </w:rPr>
      </w:pPr>
      <w:r w:rsidRPr="00832110">
        <w:rPr>
          <w:rFonts w:ascii="Arial" w:hAnsi="Arial" w:cs="Arial"/>
          <w:sz w:val="16"/>
        </w:rPr>
        <w:tab/>
      </w:r>
      <w:r w:rsidRPr="00832110">
        <w:rPr>
          <w:rFonts w:ascii="Arial" w:hAnsi="Arial" w:cs="Arial"/>
          <w:sz w:val="16"/>
        </w:rPr>
        <w:tab/>
      </w:r>
      <w:r w:rsidRPr="00832110">
        <w:rPr>
          <w:rFonts w:ascii="Arial" w:hAnsi="Arial" w:cs="Arial"/>
          <w:sz w:val="16"/>
        </w:rPr>
        <w:t>F: +386 1 478 1607</w:t>
      </w:r>
    </w:p>
    <w:p w:rsidR="00832110" w:rsidRPr="00832110" w:rsidRDefault="00832110" w:rsidP="00832110">
      <w:pPr>
        <w:pStyle w:val="Glava"/>
        <w:tabs>
          <w:tab w:val="left" w:pos="5112"/>
        </w:tabs>
        <w:spacing w:line="240" w:lineRule="exact"/>
        <w:rPr>
          <w:rFonts w:ascii="Arial" w:hAnsi="Arial" w:cs="Arial"/>
          <w:sz w:val="16"/>
        </w:rPr>
      </w:pPr>
      <w:r w:rsidRPr="00832110">
        <w:rPr>
          <w:rFonts w:ascii="Arial" w:hAnsi="Arial" w:cs="Arial"/>
          <w:sz w:val="16"/>
        </w:rPr>
        <w:tab/>
      </w:r>
      <w:r w:rsidRPr="00832110">
        <w:rPr>
          <w:rFonts w:ascii="Arial" w:hAnsi="Arial" w:cs="Arial"/>
          <w:sz w:val="16"/>
        </w:rPr>
        <w:tab/>
      </w:r>
      <w:r w:rsidRPr="00832110">
        <w:rPr>
          <w:rFonts w:ascii="Arial" w:hAnsi="Arial" w:cs="Arial"/>
          <w:sz w:val="16"/>
        </w:rPr>
        <w:t>E: gp.gs@gov.si</w:t>
      </w:r>
    </w:p>
    <w:p w:rsidR="00832110" w:rsidRPr="00832110" w:rsidRDefault="00832110" w:rsidP="00832110">
      <w:pPr>
        <w:pStyle w:val="Glava"/>
        <w:tabs>
          <w:tab w:val="left" w:pos="5112"/>
        </w:tabs>
        <w:spacing w:line="240" w:lineRule="exact"/>
        <w:rPr>
          <w:rFonts w:ascii="Arial" w:hAnsi="Arial" w:cs="Arial"/>
          <w:sz w:val="16"/>
        </w:rPr>
      </w:pPr>
      <w:r w:rsidRPr="00832110">
        <w:rPr>
          <w:rFonts w:ascii="Arial" w:hAnsi="Arial" w:cs="Arial"/>
          <w:sz w:val="16"/>
        </w:rPr>
        <w:tab/>
      </w:r>
      <w:r w:rsidRPr="00832110">
        <w:rPr>
          <w:rFonts w:ascii="Arial" w:hAnsi="Arial" w:cs="Arial"/>
          <w:sz w:val="16"/>
        </w:rPr>
        <w:tab/>
      </w:r>
      <w:r w:rsidRPr="00832110">
        <w:rPr>
          <w:rFonts w:ascii="Arial" w:hAnsi="Arial" w:cs="Arial"/>
          <w:sz w:val="16"/>
        </w:rPr>
        <w:t>http://www.vlada.si/</w:t>
      </w:r>
    </w:p>
    <w:p w:rsidR="00832110" w:rsidRPr="002760DC" w:rsidRDefault="00832110" w:rsidP="00832110">
      <w:pPr>
        <w:pStyle w:val="datumtevilka"/>
        <w:rPr>
          <w:lang w:val="sl-SI"/>
        </w:rPr>
      </w:pPr>
      <w:r w:rsidRPr="002760DC">
        <w:rPr>
          <w:lang w:val="sl-SI"/>
        </w:rPr>
        <w:t xml:space="preserve">Številka: </w:t>
      </w:r>
      <w:r w:rsidRPr="002760DC">
        <w:rPr>
          <w:lang w:val="sl-SI"/>
        </w:rPr>
        <w:tab/>
      </w:r>
      <w:r>
        <w:rPr>
          <w:rFonts w:cs="Arial"/>
          <w:color w:val="000000"/>
          <w:lang w:val="sl-SI"/>
        </w:rPr>
        <w:t>00104-355/2019/5</w:t>
      </w:r>
    </w:p>
    <w:p w:rsidR="00832110" w:rsidRPr="002760DC" w:rsidRDefault="00832110" w:rsidP="00832110">
      <w:pPr>
        <w:pStyle w:val="datumtevilka"/>
        <w:rPr>
          <w:lang w:val="sl-SI"/>
        </w:rPr>
      </w:pPr>
      <w:r>
        <w:rPr>
          <w:lang w:val="sl-SI"/>
        </w:rPr>
        <w:t>Datum:</w:t>
      </w:r>
      <w:r w:rsidRPr="002760DC">
        <w:rPr>
          <w:lang w:val="sl-SI"/>
        </w:rPr>
        <w:tab/>
      </w:r>
      <w:r>
        <w:rPr>
          <w:rFonts w:cs="Arial"/>
          <w:color w:val="000000"/>
          <w:lang w:eastAsia="sl-SI"/>
        </w:rPr>
        <w:t>21. 11. 2019</w:t>
      </w:r>
      <w:r w:rsidRPr="002760DC">
        <w:rPr>
          <w:lang w:val="sl-SI"/>
        </w:rPr>
        <w:t xml:space="preserve"> </w:t>
      </w:r>
    </w:p>
    <w:p w:rsidR="00832110" w:rsidRPr="002760DC" w:rsidRDefault="00832110" w:rsidP="00832110"/>
    <w:p w:rsidR="00832110" w:rsidRPr="00832110" w:rsidRDefault="00832110" w:rsidP="00832110">
      <w:pPr>
        <w:autoSpaceDE w:val="0"/>
        <w:autoSpaceDN w:val="0"/>
        <w:adjustRightInd w:val="0"/>
        <w:jc w:val="center"/>
        <w:rPr>
          <w:rFonts w:ascii="Arial" w:hAnsi="Arial" w:cs="Arial"/>
          <w:b/>
          <w:color w:val="000000"/>
          <w:sz w:val="20"/>
          <w:szCs w:val="20"/>
        </w:rPr>
      </w:pPr>
      <w:r w:rsidRPr="00832110">
        <w:rPr>
          <w:rFonts w:ascii="Arial" w:hAnsi="Arial" w:cs="Arial"/>
          <w:b/>
          <w:color w:val="000000"/>
          <w:sz w:val="20"/>
          <w:szCs w:val="20"/>
        </w:rPr>
        <w:t>Odgovor na poslansko vprašanje Marijana Pojbiča v zvezi z Zakonom o dolgotrajni oskrbi</w:t>
      </w:r>
    </w:p>
    <w:p w:rsidR="004F71E1" w:rsidRPr="00C6695F" w:rsidRDefault="004F71E1" w:rsidP="004F71E1">
      <w:pPr>
        <w:spacing w:after="0" w:line="276" w:lineRule="auto"/>
        <w:jc w:val="center"/>
        <w:rPr>
          <w:rFonts w:ascii="Arial" w:hAnsi="Arial" w:cs="Arial"/>
          <w:color w:val="000000" w:themeColor="text1"/>
          <w:sz w:val="20"/>
          <w:szCs w:val="20"/>
        </w:rPr>
      </w:pPr>
    </w:p>
    <w:p w:rsidR="00216E36" w:rsidRDefault="004575D3" w:rsidP="00216E36">
      <w:pPr>
        <w:spacing w:after="0" w:line="276" w:lineRule="auto"/>
        <w:jc w:val="both"/>
        <w:rPr>
          <w:rFonts w:ascii="Arial" w:hAnsi="Arial" w:cs="Arial"/>
          <w:color w:val="000000" w:themeColor="text1"/>
          <w:sz w:val="20"/>
          <w:szCs w:val="20"/>
        </w:rPr>
      </w:pPr>
      <w:r w:rsidRPr="00C6695F">
        <w:rPr>
          <w:rFonts w:ascii="Arial" w:hAnsi="Arial" w:cs="Arial"/>
          <w:color w:val="000000" w:themeColor="text1"/>
          <w:sz w:val="20"/>
          <w:szCs w:val="20"/>
        </w:rPr>
        <w:t>Vlada Republike Slovenije</w:t>
      </w:r>
      <w:r w:rsidR="00E32A0B" w:rsidRPr="00C6695F">
        <w:rPr>
          <w:rFonts w:ascii="Arial" w:hAnsi="Arial" w:cs="Arial"/>
          <w:color w:val="000000" w:themeColor="text1"/>
          <w:sz w:val="20"/>
          <w:szCs w:val="20"/>
        </w:rPr>
        <w:t xml:space="preserve"> (v nadaljnjem besedilu: </w:t>
      </w:r>
      <w:r w:rsidR="00AA540E" w:rsidRPr="00C6695F">
        <w:rPr>
          <w:rFonts w:ascii="Arial" w:hAnsi="Arial" w:cs="Arial"/>
          <w:color w:val="000000" w:themeColor="text1"/>
          <w:sz w:val="20"/>
          <w:szCs w:val="20"/>
        </w:rPr>
        <w:t>Vlada RS)</w:t>
      </w:r>
      <w:r w:rsidR="00C4463D" w:rsidRPr="00C6695F">
        <w:rPr>
          <w:rFonts w:ascii="Arial" w:hAnsi="Arial" w:cs="Arial"/>
          <w:color w:val="000000" w:themeColor="text1"/>
          <w:sz w:val="20"/>
          <w:szCs w:val="20"/>
        </w:rPr>
        <w:t xml:space="preserve"> je prejela </w:t>
      </w:r>
      <w:r w:rsidR="00216E36" w:rsidRPr="00216E36">
        <w:rPr>
          <w:rFonts w:ascii="Arial" w:hAnsi="Arial" w:cs="Arial"/>
          <w:color w:val="000000" w:themeColor="text1"/>
          <w:sz w:val="20"/>
          <w:szCs w:val="20"/>
        </w:rPr>
        <w:t>pisno poslansko vprašanje poslan</w:t>
      </w:r>
      <w:r w:rsidR="004F71E1">
        <w:rPr>
          <w:rFonts w:ascii="Arial" w:hAnsi="Arial" w:cs="Arial"/>
          <w:color w:val="000000" w:themeColor="text1"/>
          <w:sz w:val="20"/>
          <w:szCs w:val="20"/>
        </w:rPr>
        <w:t xml:space="preserve">ca Marijana Pojbiča v zvezi z Zakonom o dolgotrajni oskrbi. Poslanec sprašuje, koliko finančnih sredstev je bilo </w:t>
      </w:r>
      <w:r w:rsidR="00C14A17">
        <w:rPr>
          <w:rFonts w:ascii="Arial" w:hAnsi="Arial" w:cs="Arial"/>
          <w:color w:val="000000" w:themeColor="text1"/>
          <w:sz w:val="20"/>
          <w:szCs w:val="20"/>
        </w:rPr>
        <w:t xml:space="preserve">v posameznih ministrstvih </w:t>
      </w:r>
      <w:r w:rsidR="004F71E1">
        <w:rPr>
          <w:rFonts w:ascii="Arial" w:hAnsi="Arial" w:cs="Arial"/>
          <w:color w:val="000000" w:themeColor="text1"/>
          <w:sz w:val="20"/>
          <w:szCs w:val="20"/>
        </w:rPr>
        <w:t>namenjenih in porabljenih za področje dolgotrajne oskrbe (od postavitve mreže, izvedbe pilotnih projektov, vzpostavitev enotnih vstopnih točk…) v prejšnjem mandatu, ko</w:t>
      </w:r>
      <w:r w:rsidR="00AC2130">
        <w:rPr>
          <w:rFonts w:ascii="Arial" w:hAnsi="Arial" w:cs="Arial"/>
          <w:color w:val="000000" w:themeColor="text1"/>
          <w:sz w:val="20"/>
          <w:szCs w:val="20"/>
        </w:rPr>
        <w:t xml:space="preserve"> </w:t>
      </w:r>
      <w:r w:rsidR="004F71E1">
        <w:rPr>
          <w:rFonts w:ascii="Arial" w:hAnsi="Arial" w:cs="Arial"/>
          <w:color w:val="000000" w:themeColor="text1"/>
          <w:sz w:val="20"/>
          <w:szCs w:val="20"/>
        </w:rPr>
        <w:t>sta bili ministrici dr. Anja Kopač Mrak in Milojka Kolar Celarc.</w:t>
      </w:r>
      <w:r w:rsidR="00C14A17">
        <w:rPr>
          <w:rFonts w:ascii="Arial" w:hAnsi="Arial" w:cs="Arial"/>
          <w:color w:val="000000" w:themeColor="text1"/>
          <w:sz w:val="20"/>
          <w:szCs w:val="20"/>
        </w:rPr>
        <w:t xml:space="preserve"> </w:t>
      </w:r>
    </w:p>
    <w:p w:rsidR="00C14A17" w:rsidRDefault="00C14A17" w:rsidP="00216E36">
      <w:pPr>
        <w:spacing w:after="0" w:line="276" w:lineRule="auto"/>
        <w:jc w:val="both"/>
        <w:rPr>
          <w:rFonts w:ascii="Arial" w:hAnsi="Arial" w:cs="Arial"/>
          <w:color w:val="000000" w:themeColor="text1"/>
          <w:sz w:val="20"/>
          <w:szCs w:val="20"/>
        </w:rPr>
      </w:pPr>
    </w:p>
    <w:p w:rsidR="00C14A17" w:rsidRPr="00C14A17" w:rsidRDefault="00EB298B" w:rsidP="00C14A17">
      <w:pPr>
        <w:spacing w:after="0" w:line="276" w:lineRule="auto"/>
        <w:jc w:val="both"/>
        <w:rPr>
          <w:rFonts w:ascii="Arial" w:hAnsi="Arial" w:cs="Arial"/>
          <w:color w:val="000000" w:themeColor="text1"/>
          <w:sz w:val="20"/>
          <w:szCs w:val="20"/>
        </w:rPr>
      </w:pPr>
      <w:r>
        <w:rPr>
          <w:rFonts w:ascii="Arial" w:hAnsi="Arial" w:cs="Arial"/>
          <w:color w:val="000000" w:themeColor="text1"/>
          <w:sz w:val="20"/>
          <w:szCs w:val="20"/>
        </w:rPr>
        <w:t>1.</w:t>
      </w:r>
      <w:r>
        <w:rPr>
          <w:rFonts w:ascii="Arial" w:hAnsi="Arial" w:cs="Arial"/>
          <w:color w:val="000000" w:themeColor="text1"/>
          <w:sz w:val="20"/>
          <w:szCs w:val="20"/>
        </w:rPr>
        <w:tab/>
      </w:r>
      <w:r w:rsidR="00C14A17" w:rsidRPr="00C14A17">
        <w:rPr>
          <w:rFonts w:ascii="Arial" w:hAnsi="Arial" w:cs="Arial"/>
          <w:color w:val="000000" w:themeColor="text1"/>
          <w:sz w:val="20"/>
          <w:szCs w:val="20"/>
        </w:rPr>
        <w:t xml:space="preserve">V času mandata dr. Anje Kopač Mrak od 2013 do 2018 je bil v okviru Ministrstva za delo, družino, socialne zadeve in enake možnosti na področju dolgotrajne </w:t>
      </w:r>
      <w:r w:rsidR="00C14A17">
        <w:rPr>
          <w:rFonts w:ascii="Arial" w:hAnsi="Arial" w:cs="Arial"/>
          <w:color w:val="000000" w:themeColor="text1"/>
          <w:sz w:val="20"/>
          <w:szCs w:val="20"/>
        </w:rPr>
        <w:t>oskrbe in deinstitucionalizacije</w:t>
      </w:r>
      <w:r w:rsidR="00C14A17" w:rsidRPr="00C14A17">
        <w:rPr>
          <w:rFonts w:ascii="Arial" w:hAnsi="Arial" w:cs="Arial"/>
          <w:color w:val="000000" w:themeColor="text1"/>
          <w:sz w:val="20"/>
          <w:szCs w:val="20"/>
        </w:rPr>
        <w:t xml:space="preserve"> izveden en projekt, in sicer:</w:t>
      </w:r>
    </w:p>
    <w:p w:rsidR="00C14A17" w:rsidRPr="00C14A17" w:rsidRDefault="00C14A17" w:rsidP="00C14A17">
      <w:pPr>
        <w:pStyle w:val="Odstavekseznama"/>
        <w:numPr>
          <w:ilvl w:val="0"/>
          <w:numId w:val="37"/>
        </w:numPr>
        <w:spacing w:after="0" w:line="276" w:lineRule="auto"/>
        <w:jc w:val="both"/>
        <w:rPr>
          <w:rFonts w:ascii="Arial" w:hAnsi="Arial" w:cs="Arial"/>
          <w:color w:val="000000" w:themeColor="text1"/>
          <w:sz w:val="20"/>
          <w:szCs w:val="20"/>
        </w:rPr>
      </w:pPr>
      <w:r w:rsidRPr="00C14A17">
        <w:rPr>
          <w:rFonts w:ascii="Arial" w:hAnsi="Arial" w:cs="Arial"/>
          <w:color w:val="000000" w:themeColor="text1"/>
          <w:sz w:val="20"/>
          <w:szCs w:val="20"/>
        </w:rPr>
        <w:t xml:space="preserve">»Priprava podlag za izvedbo pilotnih projektov, ki bodo podpirali prehod v izvajanje sistemskega zakona o dolgotrajni oskrbi« v višini 69.999,95 EUR. V okviru </w:t>
      </w:r>
      <w:r>
        <w:rPr>
          <w:rFonts w:ascii="Arial" w:hAnsi="Arial" w:cs="Arial"/>
          <w:color w:val="000000" w:themeColor="text1"/>
          <w:sz w:val="20"/>
          <w:szCs w:val="20"/>
        </w:rPr>
        <w:t>navedenega projekta</w:t>
      </w:r>
      <w:r w:rsidRPr="00C14A17">
        <w:rPr>
          <w:rFonts w:ascii="Arial" w:hAnsi="Arial" w:cs="Arial"/>
          <w:color w:val="000000" w:themeColor="text1"/>
          <w:sz w:val="20"/>
          <w:szCs w:val="20"/>
        </w:rPr>
        <w:t xml:space="preserve"> so bili doseženi naslednji cilji: (i) pripravljeno orodje za ocenjevanje potreb uporabnikov, metodiko postopka in določanje upravičenosti do storitev dolgotrajne oskrbe, (ii) opravljen pregled dostopnosti, kakovosti in načina zbiranja podatkov povezanih z dolgotrajno oskrbo po občinah in regijah v Sloveniji in (iii) razvita spletna aplikacija za spremljanje in načrtovanje storitev dolgotrajne oskrbe. Projekt je izvajal Inštitut RS za socialno varstvo, od 1. 9. 2016 do 30. 9. 2017. Sofinanciran je bil s sredstvi Evropskega socialnega sklada iz Operativnega programa za izvajanje evropske kohezijske politike v obdobju 2014 – 2020.</w:t>
      </w:r>
    </w:p>
    <w:p w:rsidR="00C14A17" w:rsidRPr="00C14A17" w:rsidRDefault="00C14A17" w:rsidP="00C14A17">
      <w:pPr>
        <w:spacing w:after="0" w:line="276" w:lineRule="auto"/>
        <w:jc w:val="both"/>
        <w:rPr>
          <w:rFonts w:ascii="Arial" w:hAnsi="Arial" w:cs="Arial"/>
          <w:color w:val="000000" w:themeColor="text1"/>
          <w:sz w:val="20"/>
          <w:szCs w:val="20"/>
        </w:rPr>
      </w:pPr>
    </w:p>
    <w:p w:rsidR="00C14A17" w:rsidRPr="00C14A17" w:rsidRDefault="00C14A17" w:rsidP="00C14A17">
      <w:pPr>
        <w:spacing w:after="0" w:line="276" w:lineRule="auto"/>
        <w:jc w:val="both"/>
        <w:rPr>
          <w:rFonts w:ascii="Arial" w:hAnsi="Arial" w:cs="Arial"/>
          <w:color w:val="000000" w:themeColor="text1"/>
          <w:sz w:val="20"/>
          <w:szCs w:val="20"/>
        </w:rPr>
      </w:pPr>
      <w:r w:rsidRPr="00C14A17">
        <w:rPr>
          <w:rFonts w:ascii="Arial" w:hAnsi="Arial" w:cs="Arial"/>
          <w:color w:val="000000" w:themeColor="text1"/>
          <w:sz w:val="20"/>
          <w:szCs w:val="20"/>
        </w:rPr>
        <w:t>Pripravljene so bile tri študije:</w:t>
      </w:r>
    </w:p>
    <w:p w:rsidR="00C14A17" w:rsidRPr="00C14A17" w:rsidRDefault="00C14A17" w:rsidP="00C14A17">
      <w:pPr>
        <w:pStyle w:val="Odstavekseznama"/>
        <w:numPr>
          <w:ilvl w:val="0"/>
          <w:numId w:val="37"/>
        </w:numPr>
        <w:spacing w:after="0" w:line="276" w:lineRule="auto"/>
        <w:jc w:val="both"/>
        <w:rPr>
          <w:rFonts w:ascii="Arial" w:hAnsi="Arial" w:cs="Arial"/>
          <w:color w:val="000000" w:themeColor="text1"/>
          <w:sz w:val="20"/>
          <w:szCs w:val="20"/>
        </w:rPr>
      </w:pPr>
      <w:r w:rsidRPr="00C14A17">
        <w:rPr>
          <w:rFonts w:ascii="Arial" w:hAnsi="Arial" w:cs="Arial"/>
          <w:color w:val="000000" w:themeColor="text1"/>
          <w:sz w:val="20"/>
          <w:szCs w:val="20"/>
        </w:rPr>
        <w:t>»Priprava izhodišč izvedbe deinstitucionalizacije v Republiki Sloveniji« v višini 37.050,00 EUR. Študijo je pripravila Univerza v Ljubljani, Fakulteta za socialno delo. Študija je opredelila podlage in podala okvir za celovit pristop k procesu deinstitucionalizacije. Sofinancirana je bila iz sredstev Evropskega socialnega sklada iz Operativnega programa razvoja človeških virov 2007 - 2013, in izvedena v letu 2015.</w:t>
      </w:r>
    </w:p>
    <w:p w:rsidR="00C14A17" w:rsidRPr="00C14A17" w:rsidRDefault="00C14A17" w:rsidP="00C14A17">
      <w:pPr>
        <w:spacing w:after="0" w:line="276" w:lineRule="auto"/>
        <w:jc w:val="both"/>
        <w:rPr>
          <w:rFonts w:ascii="Arial" w:hAnsi="Arial" w:cs="Arial"/>
          <w:color w:val="000000" w:themeColor="text1"/>
          <w:sz w:val="20"/>
          <w:szCs w:val="20"/>
        </w:rPr>
      </w:pPr>
    </w:p>
    <w:p w:rsidR="00C14A17" w:rsidRPr="00C14A17" w:rsidRDefault="00C14A17" w:rsidP="00C14A17">
      <w:pPr>
        <w:pStyle w:val="Odstavekseznama"/>
        <w:numPr>
          <w:ilvl w:val="0"/>
          <w:numId w:val="37"/>
        </w:numPr>
        <w:spacing w:after="0" w:line="276" w:lineRule="auto"/>
        <w:jc w:val="both"/>
        <w:rPr>
          <w:rFonts w:ascii="Arial" w:hAnsi="Arial" w:cs="Arial"/>
          <w:color w:val="000000" w:themeColor="text1"/>
          <w:sz w:val="20"/>
          <w:szCs w:val="20"/>
        </w:rPr>
      </w:pPr>
      <w:r w:rsidRPr="00C14A17">
        <w:rPr>
          <w:rFonts w:ascii="Arial" w:hAnsi="Arial" w:cs="Arial"/>
          <w:color w:val="000000" w:themeColor="text1"/>
          <w:sz w:val="20"/>
          <w:szCs w:val="20"/>
        </w:rPr>
        <w:t xml:space="preserve">Izdelava analize ponudbe oskrbovanih stanovanj v RS v višini 20.581,40 EUR. Študijo je v letu 2018 pripravil Geodetski inštitut Slovenije kot podlago za načrtovanje ukrepov v okviru Operativnega programa za izvajanje evropske kohezijske politike v obdobju 2014 – 2020. </w:t>
      </w:r>
    </w:p>
    <w:p w:rsidR="00C14A17" w:rsidRPr="00C14A17" w:rsidRDefault="00C14A17" w:rsidP="00C14A17">
      <w:pPr>
        <w:spacing w:after="0" w:line="276" w:lineRule="auto"/>
        <w:jc w:val="both"/>
        <w:rPr>
          <w:rFonts w:ascii="Arial" w:hAnsi="Arial" w:cs="Arial"/>
          <w:color w:val="000000" w:themeColor="text1"/>
          <w:sz w:val="20"/>
          <w:szCs w:val="20"/>
        </w:rPr>
      </w:pPr>
    </w:p>
    <w:p w:rsidR="00C14A17" w:rsidRPr="00C14A17" w:rsidRDefault="00C14A17" w:rsidP="00C14A17">
      <w:pPr>
        <w:pStyle w:val="Odstavekseznama"/>
        <w:numPr>
          <w:ilvl w:val="0"/>
          <w:numId w:val="37"/>
        </w:numPr>
        <w:spacing w:after="0" w:line="276" w:lineRule="auto"/>
        <w:jc w:val="both"/>
        <w:rPr>
          <w:rFonts w:ascii="Arial" w:hAnsi="Arial" w:cs="Arial"/>
          <w:color w:val="000000" w:themeColor="text1"/>
          <w:sz w:val="20"/>
          <w:szCs w:val="20"/>
        </w:rPr>
      </w:pPr>
      <w:r w:rsidRPr="00C14A17">
        <w:rPr>
          <w:rFonts w:ascii="Arial" w:hAnsi="Arial" w:cs="Arial"/>
          <w:color w:val="000000" w:themeColor="text1"/>
          <w:sz w:val="20"/>
          <w:szCs w:val="20"/>
        </w:rPr>
        <w:t xml:space="preserve">Analiza stanja in pregled obstoječih storitev institucionalnega varstva in oskrbe v skupnosti v višini 11.433,15 EUR, ki jo je pripravil Inštitut RS za socialno varstvo kot partner Ministrstva za delo, družino, socialne zadeve in enake možnosti v okviru projekta »Vzpostavitev projektne enote za izvedbo deinstitucionalizacije«. Projekt se izvaja v obdobju 2018 do 2022, analiza je bila pripravljena v letu 2018. Skupna realizacija projekta »Vzpostavitev projektne enote za izvedbo deinstitucionalizacije je v letu 2018 znašala 13.605,45 EUR, sofinanciranje je zagotovljeno s sredstvi Evropskega socialnega sklada iz Operativnega programa za izvajanje evropske kohezijske politike v obdobju 2014 – 2020. </w:t>
      </w:r>
    </w:p>
    <w:p w:rsidR="00C14A17" w:rsidRPr="00C14A17" w:rsidRDefault="00C14A17" w:rsidP="00C14A17">
      <w:pPr>
        <w:spacing w:after="0" w:line="276" w:lineRule="auto"/>
        <w:jc w:val="both"/>
        <w:rPr>
          <w:rFonts w:ascii="Arial" w:hAnsi="Arial" w:cs="Arial"/>
          <w:color w:val="000000" w:themeColor="text1"/>
          <w:sz w:val="20"/>
          <w:szCs w:val="20"/>
        </w:rPr>
      </w:pPr>
    </w:p>
    <w:p w:rsidR="00C14A17" w:rsidRPr="00C14A17" w:rsidRDefault="00C14A17" w:rsidP="00C14A17">
      <w:pPr>
        <w:spacing w:after="0" w:line="276" w:lineRule="auto"/>
        <w:jc w:val="both"/>
        <w:rPr>
          <w:rFonts w:ascii="Arial" w:hAnsi="Arial" w:cs="Arial"/>
          <w:color w:val="000000" w:themeColor="text1"/>
          <w:sz w:val="20"/>
          <w:szCs w:val="20"/>
        </w:rPr>
      </w:pPr>
      <w:r w:rsidRPr="00C14A17">
        <w:rPr>
          <w:rFonts w:ascii="Arial" w:hAnsi="Arial" w:cs="Arial"/>
          <w:color w:val="000000" w:themeColor="text1"/>
          <w:sz w:val="20"/>
          <w:szCs w:val="20"/>
        </w:rPr>
        <w:t xml:space="preserve">V času mandata so bili načrtovani še drugi projekti s področja deinstitucionalizacije, ki pa niso bili potrjeni ali pri njih do septembra 2018 ni prišlo do realizacije sredstev. Gre za projekte načrtovane v </w:t>
      </w:r>
      <w:r w:rsidRPr="00C14A17">
        <w:rPr>
          <w:rFonts w:ascii="Arial" w:hAnsi="Arial" w:cs="Arial"/>
          <w:color w:val="000000" w:themeColor="text1"/>
          <w:sz w:val="20"/>
          <w:szCs w:val="20"/>
        </w:rPr>
        <w:lastRenderedPageBreak/>
        <w:t>okviru 9.2 in 9.3 specifičnega cilja Operativnega programa izvajanja evropske kohezijske politike za obdobje 2014 – 2020</w:t>
      </w:r>
      <w:r w:rsidR="00870238">
        <w:rPr>
          <w:rFonts w:ascii="Arial" w:hAnsi="Arial" w:cs="Arial"/>
          <w:color w:val="000000" w:themeColor="text1"/>
          <w:sz w:val="20"/>
          <w:szCs w:val="20"/>
        </w:rPr>
        <w:t>.</w:t>
      </w:r>
    </w:p>
    <w:p w:rsidR="00C14A17" w:rsidRPr="00216E36" w:rsidRDefault="00C14A17" w:rsidP="00216E36">
      <w:pPr>
        <w:spacing w:after="0" w:line="276" w:lineRule="auto"/>
        <w:jc w:val="both"/>
        <w:rPr>
          <w:rFonts w:ascii="Arial" w:hAnsi="Arial" w:cs="Arial"/>
          <w:color w:val="000000" w:themeColor="text1"/>
          <w:sz w:val="20"/>
          <w:szCs w:val="20"/>
        </w:rPr>
      </w:pPr>
    </w:p>
    <w:p w:rsidR="00EB298B" w:rsidRDefault="00EB298B" w:rsidP="00EB298B">
      <w:pPr>
        <w:autoSpaceDE w:val="0"/>
        <w:autoSpaceDN w:val="0"/>
        <w:adjustRightInd w:val="0"/>
        <w:spacing w:after="0" w:line="276" w:lineRule="auto"/>
        <w:jc w:val="both"/>
        <w:rPr>
          <w:rFonts w:ascii="Arial" w:hAnsi="Arial" w:cs="Arial"/>
          <w:color w:val="000000"/>
          <w:sz w:val="20"/>
          <w:szCs w:val="20"/>
          <w:lang w:bidi="sa-IN"/>
        </w:rPr>
      </w:pPr>
      <w:r w:rsidRPr="00EB298B">
        <w:rPr>
          <w:rFonts w:ascii="Arial" w:hAnsi="Arial" w:cs="Arial"/>
          <w:color w:val="000000" w:themeColor="text1"/>
          <w:sz w:val="20"/>
          <w:szCs w:val="20"/>
        </w:rPr>
        <w:t>2.</w:t>
      </w:r>
      <w:r w:rsidRPr="00EB298B">
        <w:rPr>
          <w:rFonts w:ascii="Arial" w:hAnsi="Arial" w:cs="Arial"/>
          <w:color w:val="000000" w:themeColor="text1"/>
          <w:sz w:val="20"/>
          <w:szCs w:val="20"/>
        </w:rPr>
        <w:tab/>
      </w:r>
      <w:r w:rsidRPr="00EB298B">
        <w:rPr>
          <w:rFonts w:ascii="Arial" w:hAnsi="Arial" w:cs="Arial"/>
          <w:color w:val="000000"/>
          <w:sz w:val="20"/>
          <w:szCs w:val="20"/>
          <w:lang w:bidi="sa-IN"/>
        </w:rPr>
        <w:t xml:space="preserve">Mandat Milojke Kolar Celarc je trajal od 18. 9. 2014 do 13. 9. 2018. V tem času je bil v Izvedbenem načrtu Operativnega programa za izvajanje evropske kohezijske politike za programsko obdobje 2014 -2020 sprejet sklep, iz katerega je razvidno, da Ministrstvo za zdravje od leta 2017 do leta 2022 izvaja naslednje projekte na področju dolgotrajne oskrbe: </w:t>
      </w:r>
    </w:p>
    <w:p w:rsidR="00EB298B" w:rsidRDefault="00EB298B" w:rsidP="00EB298B">
      <w:pPr>
        <w:pStyle w:val="Odstavekseznama"/>
        <w:numPr>
          <w:ilvl w:val="0"/>
          <w:numId w:val="38"/>
        </w:numPr>
        <w:autoSpaceDE w:val="0"/>
        <w:autoSpaceDN w:val="0"/>
        <w:adjustRightInd w:val="0"/>
        <w:spacing w:after="0" w:line="276" w:lineRule="auto"/>
        <w:jc w:val="both"/>
        <w:rPr>
          <w:rFonts w:ascii="Arial" w:hAnsi="Arial" w:cs="Arial"/>
          <w:color w:val="000000"/>
          <w:sz w:val="20"/>
          <w:szCs w:val="20"/>
          <w:lang w:bidi="sa-IN"/>
        </w:rPr>
      </w:pPr>
      <w:r w:rsidRPr="00EB298B">
        <w:rPr>
          <w:rFonts w:ascii="Arial" w:hAnsi="Arial" w:cs="Arial"/>
          <w:color w:val="000000"/>
          <w:sz w:val="20"/>
          <w:szCs w:val="20"/>
          <w:lang w:bidi="sa-IN"/>
        </w:rPr>
        <w:t>"Informacijska podpora za izvajanje sistema dolgotrajne oskrbe", "Prilagoditev in preobliko</w:t>
      </w:r>
      <w:bookmarkStart w:id="0" w:name="_GoBack"/>
      <w:bookmarkEnd w:id="0"/>
      <w:r w:rsidRPr="00EB298B">
        <w:rPr>
          <w:rFonts w:ascii="Arial" w:hAnsi="Arial" w:cs="Arial"/>
          <w:color w:val="000000"/>
          <w:sz w:val="20"/>
          <w:szCs w:val="20"/>
          <w:lang w:bidi="sa-IN"/>
        </w:rPr>
        <w:t xml:space="preserve">vanje obstoječih mrež institucionalnega varstva ter vstop novih izvajalcev za nudenje skupnostnih storitev in programov za starejše", </w:t>
      </w:r>
    </w:p>
    <w:p w:rsidR="00EB298B" w:rsidRDefault="00EB298B" w:rsidP="00EB298B">
      <w:pPr>
        <w:pStyle w:val="Odstavekseznama"/>
        <w:autoSpaceDE w:val="0"/>
        <w:autoSpaceDN w:val="0"/>
        <w:adjustRightInd w:val="0"/>
        <w:spacing w:after="0" w:line="276" w:lineRule="auto"/>
        <w:jc w:val="both"/>
        <w:rPr>
          <w:rFonts w:ascii="Arial" w:hAnsi="Arial" w:cs="Arial"/>
          <w:color w:val="000000"/>
          <w:sz w:val="20"/>
          <w:szCs w:val="20"/>
          <w:lang w:bidi="sa-IN"/>
        </w:rPr>
      </w:pPr>
    </w:p>
    <w:p w:rsidR="00EB298B" w:rsidRDefault="00EB298B" w:rsidP="00EB298B">
      <w:pPr>
        <w:pStyle w:val="Odstavekseznama"/>
        <w:numPr>
          <w:ilvl w:val="0"/>
          <w:numId w:val="38"/>
        </w:numPr>
        <w:autoSpaceDE w:val="0"/>
        <w:autoSpaceDN w:val="0"/>
        <w:adjustRightInd w:val="0"/>
        <w:spacing w:after="0" w:line="276" w:lineRule="auto"/>
        <w:jc w:val="both"/>
        <w:rPr>
          <w:rFonts w:ascii="Arial" w:hAnsi="Arial" w:cs="Arial"/>
          <w:color w:val="000000"/>
          <w:sz w:val="20"/>
          <w:szCs w:val="20"/>
          <w:lang w:bidi="sa-IN"/>
        </w:rPr>
      </w:pPr>
      <w:r w:rsidRPr="00EB298B">
        <w:rPr>
          <w:rFonts w:ascii="Arial" w:hAnsi="Arial" w:cs="Arial"/>
          <w:color w:val="000000"/>
          <w:sz w:val="20"/>
          <w:szCs w:val="20"/>
          <w:lang w:bidi="sa-IN"/>
        </w:rPr>
        <w:t xml:space="preserve">"Model dolgotrajne oskrbe v skupnosti" in </w:t>
      </w:r>
    </w:p>
    <w:p w:rsidR="00EB298B" w:rsidRPr="00EB298B" w:rsidRDefault="00EB298B" w:rsidP="00EB298B">
      <w:pPr>
        <w:pStyle w:val="Odstavekseznama"/>
        <w:rPr>
          <w:rFonts w:ascii="Arial" w:hAnsi="Arial" w:cs="Arial"/>
          <w:color w:val="000000"/>
          <w:sz w:val="20"/>
          <w:szCs w:val="20"/>
          <w:lang w:bidi="sa-IN"/>
        </w:rPr>
      </w:pPr>
    </w:p>
    <w:p w:rsidR="00EB298B" w:rsidRDefault="00EB298B" w:rsidP="00EB298B">
      <w:pPr>
        <w:pStyle w:val="Odstavekseznama"/>
        <w:numPr>
          <w:ilvl w:val="0"/>
          <w:numId w:val="38"/>
        </w:numPr>
        <w:autoSpaceDE w:val="0"/>
        <w:autoSpaceDN w:val="0"/>
        <w:adjustRightInd w:val="0"/>
        <w:spacing w:after="0" w:line="276" w:lineRule="auto"/>
        <w:jc w:val="both"/>
        <w:rPr>
          <w:rFonts w:ascii="Arial" w:hAnsi="Arial" w:cs="Arial"/>
          <w:color w:val="000000"/>
          <w:sz w:val="20"/>
          <w:szCs w:val="20"/>
          <w:lang w:bidi="sa-IN"/>
        </w:rPr>
      </w:pPr>
      <w:r w:rsidRPr="00EB298B">
        <w:rPr>
          <w:rFonts w:ascii="Arial" w:hAnsi="Arial" w:cs="Arial"/>
          <w:color w:val="000000"/>
          <w:sz w:val="20"/>
          <w:szCs w:val="20"/>
          <w:lang w:bidi="sa-IN"/>
        </w:rPr>
        <w:t>"Izvedba pilotnih projektov, ki bodo podpirali prehod v izvajanje sistemskega zakona o dolgotrajni oskrbi".  </w:t>
      </w:r>
    </w:p>
    <w:p w:rsidR="00F61882" w:rsidRPr="00F61882" w:rsidRDefault="00F61882" w:rsidP="00F61882">
      <w:pPr>
        <w:pStyle w:val="Odstavekseznama"/>
        <w:rPr>
          <w:rFonts w:ascii="Arial" w:hAnsi="Arial" w:cs="Arial"/>
          <w:color w:val="000000"/>
          <w:sz w:val="20"/>
          <w:szCs w:val="20"/>
          <w:lang w:bidi="sa-IN"/>
        </w:rPr>
      </w:pPr>
    </w:p>
    <w:p w:rsidR="00EB298B" w:rsidRPr="00F61882" w:rsidRDefault="00EB298B" w:rsidP="00F61882">
      <w:pPr>
        <w:autoSpaceDE w:val="0"/>
        <w:autoSpaceDN w:val="0"/>
        <w:adjustRightInd w:val="0"/>
        <w:spacing w:after="0" w:line="276" w:lineRule="auto"/>
        <w:jc w:val="both"/>
        <w:rPr>
          <w:rFonts w:ascii="Arial" w:hAnsi="Arial" w:cs="Arial"/>
          <w:color w:val="000000"/>
          <w:sz w:val="20"/>
          <w:szCs w:val="20"/>
          <w:lang w:bidi="sa-IN"/>
        </w:rPr>
      </w:pPr>
      <w:r w:rsidRPr="00F61882">
        <w:rPr>
          <w:rFonts w:ascii="Arial" w:hAnsi="Arial" w:cs="Arial"/>
          <w:color w:val="000000"/>
          <w:sz w:val="20"/>
          <w:szCs w:val="20"/>
          <w:lang w:bidi="sa-IN"/>
        </w:rPr>
        <w:t>V letu 2019 sta bila projekta "Informacijska podpora za izvajanje sistema dolgotrajne oskrbe" in "Model dolgotrajne oskrbe v skupnosti" združena v enoten projekt "Model dolgotrajne oskrbe v skupnosti".</w:t>
      </w:r>
    </w:p>
    <w:p w:rsidR="00EB298B" w:rsidRPr="00EB298B" w:rsidRDefault="00EB298B" w:rsidP="00EB298B">
      <w:pPr>
        <w:autoSpaceDE w:val="0"/>
        <w:autoSpaceDN w:val="0"/>
        <w:adjustRightInd w:val="0"/>
        <w:spacing w:after="0" w:line="276" w:lineRule="auto"/>
        <w:rPr>
          <w:rFonts w:ascii="Arial" w:hAnsi="Arial" w:cs="Arial"/>
          <w:color w:val="000000"/>
          <w:sz w:val="20"/>
          <w:szCs w:val="20"/>
          <w:lang w:bidi="sa-IN"/>
        </w:rPr>
      </w:pPr>
    </w:p>
    <w:p w:rsidR="00CC74DB" w:rsidRPr="00EB298B" w:rsidRDefault="00EB298B" w:rsidP="00EB298B">
      <w:pPr>
        <w:spacing w:after="0" w:line="276" w:lineRule="auto"/>
        <w:jc w:val="both"/>
        <w:rPr>
          <w:rFonts w:ascii="Arial" w:hAnsi="Arial" w:cs="Arial"/>
          <w:color w:val="000000" w:themeColor="text1"/>
          <w:sz w:val="20"/>
          <w:szCs w:val="20"/>
        </w:rPr>
      </w:pPr>
      <w:r w:rsidRPr="00EB298B">
        <w:rPr>
          <w:rFonts w:ascii="Arial" w:hAnsi="Arial" w:cs="Arial"/>
          <w:color w:val="000000"/>
          <w:sz w:val="20"/>
          <w:szCs w:val="20"/>
          <w:lang w:bidi="sa-IN"/>
        </w:rPr>
        <w:t>Skupna vrednost projektov, ki se izvajajo do leta 2022 in so namenjeni področju dolgotrajne oskrbe znaša 23,7 mio eur. Od tega je bilo v obdobju od 18. 9. 2014 do 13. 9. 2018 porabljenih 149.960,19 eur.</w:t>
      </w:r>
    </w:p>
    <w:sectPr w:rsidR="00CC74DB" w:rsidRPr="00EB298B" w:rsidSect="00BD6A1D">
      <w:footerReference w:type="default" r:id="rId9"/>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6A" w:rsidRDefault="00AE0C6A" w:rsidP="00BD6A1D">
      <w:pPr>
        <w:spacing w:after="0" w:line="240" w:lineRule="auto"/>
      </w:pPr>
      <w:r>
        <w:separator/>
      </w:r>
    </w:p>
  </w:endnote>
  <w:endnote w:type="continuationSeparator" w:id="0">
    <w:p w:rsidR="00AE0C6A" w:rsidRDefault="00AE0C6A"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531"/>
      <w:docPartObj>
        <w:docPartGallery w:val="Page Numbers (Bottom of Page)"/>
        <w:docPartUnique/>
      </w:docPartObj>
    </w:sdtPr>
    <w:sdtEndPr/>
    <w:sdtContent>
      <w:p w:rsidR="000D33E4" w:rsidRDefault="0028055A">
        <w:pPr>
          <w:pStyle w:val="Noga"/>
          <w:jc w:val="right"/>
        </w:pPr>
        <w:r w:rsidRPr="00B20161">
          <w:rPr>
            <w:rFonts w:ascii="Arial" w:hAnsi="Arial" w:cs="Arial"/>
            <w:sz w:val="20"/>
            <w:szCs w:val="20"/>
          </w:rPr>
          <w:fldChar w:fldCharType="begin"/>
        </w:r>
        <w:r w:rsidR="000D33E4" w:rsidRPr="00B20161">
          <w:rPr>
            <w:rFonts w:ascii="Arial" w:hAnsi="Arial" w:cs="Arial"/>
            <w:sz w:val="20"/>
            <w:szCs w:val="20"/>
          </w:rPr>
          <w:instrText xml:space="preserve"> PAGE   \* MERGEFORMAT </w:instrText>
        </w:r>
        <w:r w:rsidRPr="00B20161">
          <w:rPr>
            <w:rFonts w:ascii="Arial" w:hAnsi="Arial" w:cs="Arial"/>
            <w:sz w:val="20"/>
            <w:szCs w:val="20"/>
          </w:rPr>
          <w:fldChar w:fldCharType="separate"/>
        </w:r>
        <w:r w:rsidR="00832110">
          <w:rPr>
            <w:rFonts w:ascii="Arial" w:hAnsi="Arial" w:cs="Arial"/>
            <w:noProof/>
            <w:sz w:val="20"/>
            <w:szCs w:val="20"/>
          </w:rPr>
          <w:t>2</w:t>
        </w:r>
        <w:r w:rsidRPr="00B20161">
          <w:rPr>
            <w:rFonts w:ascii="Arial" w:hAnsi="Arial" w:cs="Arial"/>
            <w:sz w:val="20"/>
            <w:szCs w:val="20"/>
          </w:rPr>
          <w:fldChar w:fldCharType="end"/>
        </w:r>
      </w:p>
    </w:sdtContent>
  </w:sdt>
  <w:p w:rsidR="000D33E4" w:rsidRDefault="000D33E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6A" w:rsidRDefault="00AE0C6A" w:rsidP="00BD6A1D">
      <w:pPr>
        <w:spacing w:after="0" w:line="240" w:lineRule="auto"/>
      </w:pPr>
      <w:r>
        <w:separator/>
      </w:r>
    </w:p>
  </w:footnote>
  <w:footnote w:type="continuationSeparator" w:id="0">
    <w:p w:rsidR="00AE0C6A" w:rsidRDefault="00AE0C6A" w:rsidP="00BD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E4" w:rsidRPr="00BD6A1D" w:rsidRDefault="000D33E4" w:rsidP="00BD6A1D">
    <w:pPr>
      <w:pStyle w:val="Glava"/>
      <w:tabs>
        <w:tab w:val="left" w:pos="5112"/>
      </w:tabs>
      <w:spacing w:line="240" w:lineRule="exact"/>
      <w:ind w:left="5103"/>
      <w:rPr>
        <w:rFonts w:ascii="Arial" w:hAnsi="Arial" w:cs="Arial"/>
        <w:sz w:val="16"/>
        <w:szCs w:val="16"/>
      </w:rPr>
    </w:pPr>
  </w:p>
  <w:p w:rsidR="000D33E4" w:rsidRDefault="000D33E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1E2FE8"/>
    <w:lvl w:ilvl="0">
      <w:numFmt w:val="bullet"/>
      <w:lvlText w:val="*"/>
      <w:lvlJc w:val="left"/>
    </w:lvl>
  </w:abstractNum>
  <w:abstractNum w:abstractNumId="1">
    <w:nsid w:val="050D0544"/>
    <w:multiLevelType w:val="hybridMultilevel"/>
    <w:tmpl w:val="729640A4"/>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nsid w:val="0C111B73"/>
    <w:multiLevelType w:val="hybridMultilevel"/>
    <w:tmpl w:val="8BB29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E67481"/>
    <w:multiLevelType w:val="hybridMultilevel"/>
    <w:tmpl w:val="B860E2C2"/>
    <w:lvl w:ilvl="0" w:tplc="E4566CC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8B29D6"/>
    <w:multiLevelType w:val="hybridMultilevel"/>
    <w:tmpl w:val="6AFA6BF8"/>
    <w:lvl w:ilvl="0" w:tplc="E028238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585F5A"/>
    <w:multiLevelType w:val="hybridMultilevel"/>
    <w:tmpl w:val="2B142A46"/>
    <w:lvl w:ilvl="0" w:tplc="B7C466B2">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F646C0"/>
    <w:multiLevelType w:val="hybridMultilevel"/>
    <w:tmpl w:val="F7E6EA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9D2489E"/>
    <w:multiLevelType w:val="hybridMultilevel"/>
    <w:tmpl w:val="4C8276F8"/>
    <w:lvl w:ilvl="0" w:tplc="B7C466B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B636105"/>
    <w:multiLevelType w:val="hybridMultilevel"/>
    <w:tmpl w:val="DC0C3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37900B1"/>
    <w:multiLevelType w:val="hybridMultilevel"/>
    <w:tmpl w:val="6D76C850"/>
    <w:lvl w:ilvl="0" w:tplc="298EAF0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8550FEE"/>
    <w:multiLevelType w:val="hybridMultilevel"/>
    <w:tmpl w:val="B7BE9C8A"/>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nsid w:val="2A262B7A"/>
    <w:multiLevelType w:val="hybridMultilevel"/>
    <w:tmpl w:val="3A46EF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B017516"/>
    <w:multiLevelType w:val="hybridMultilevel"/>
    <w:tmpl w:val="DDB88020"/>
    <w:lvl w:ilvl="0" w:tplc="873C767E">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983808"/>
    <w:multiLevelType w:val="hybridMultilevel"/>
    <w:tmpl w:val="C220F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1320CA3"/>
    <w:multiLevelType w:val="hybridMultilevel"/>
    <w:tmpl w:val="D03294D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848574C"/>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89C77E1"/>
    <w:multiLevelType w:val="hybridMultilevel"/>
    <w:tmpl w:val="A3B4C5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B2B2CF6"/>
    <w:multiLevelType w:val="hybridMultilevel"/>
    <w:tmpl w:val="47281E02"/>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9644357"/>
    <w:multiLevelType w:val="hybridMultilevel"/>
    <w:tmpl w:val="58285234"/>
    <w:lvl w:ilvl="0" w:tplc="BC6272E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9D41A99"/>
    <w:multiLevelType w:val="hybridMultilevel"/>
    <w:tmpl w:val="C2B2B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412785"/>
    <w:multiLevelType w:val="hybridMultilevel"/>
    <w:tmpl w:val="8C761F3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41451DF"/>
    <w:multiLevelType w:val="hybridMultilevel"/>
    <w:tmpl w:val="7FDEE59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88A66A1"/>
    <w:multiLevelType w:val="hybridMultilevel"/>
    <w:tmpl w:val="34BA0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90B434B"/>
    <w:multiLevelType w:val="multilevel"/>
    <w:tmpl w:val="AE8A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62721"/>
    <w:multiLevelType w:val="hybridMultilevel"/>
    <w:tmpl w:val="F6325DEE"/>
    <w:lvl w:ilvl="0" w:tplc="64FEEC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A0D6F7F"/>
    <w:multiLevelType w:val="hybridMultilevel"/>
    <w:tmpl w:val="4930319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18509BE"/>
    <w:multiLevelType w:val="hybridMultilevel"/>
    <w:tmpl w:val="BF5CE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56E0BD2"/>
    <w:multiLevelType w:val="hybridMultilevel"/>
    <w:tmpl w:val="64CA38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3DB6F27"/>
    <w:multiLevelType w:val="hybridMultilevel"/>
    <w:tmpl w:val="C60C74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7DB14EB0"/>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0"/>
  </w:num>
  <w:num w:numId="4">
    <w:abstractNumId w:val="34"/>
  </w:num>
  <w:num w:numId="5">
    <w:abstractNumId w:val="37"/>
  </w:num>
  <w:num w:numId="6">
    <w:abstractNumId w:val="20"/>
  </w:num>
  <w:num w:numId="7">
    <w:abstractNumId w:val="13"/>
  </w:num>
  <w:num w:numId="8">
    <w:abstractNumId w:val="21"/>
  </w:num>
  <w:num w:numId="9">
    <w:abstractNumId w:val="1"/>
  </w:num>
  <w:num w:numId="10">
    <w:abstractNumId w:val="29"/>
  </w:num>
  <w:num w:numId="11">
    <w:abstractNumId w:val="11"/>
  </w:num>
  <w:num w:numId="12">
    <w:abstractNumId w:val="8"/>
  </w:num>
  <w:num w:numId="13">
    <w:abstractNumId w:val="6"/>
  </w:num>
  <w:num w:numId="14">
    <w:abstractNumId w:val="14"/>
  </w:num>
  <w:num w:numId="15">
    <w:abstractNumId w:val="4"/>
  </w:num>
  <w:num w:numId="16">
    <w:abstractNumId w:val="18"/>
  </w:num>
  <w:num w:numId="17">
    <w:abstractNumId w:val="31"/>
  </w:num>
  <w:num w:numId="18">
    <w:abstractNumId w:val="15"/>
  </w:num>
  <w:num w:numId="19">
    <w:abstractNumId w:val="2"/>
  </w:num>
  <w:num w:numId="20">
    <w:abstractNumId w:val="22"/>
  </w:num>
  <w:num w:numId="21">
    <w:abstractNumId w:val="36"/>
  </w:num>
  <w:num w:numId="22">
    <w:abstractNumId w:val="23"/>
  </w:num>
  <w:num w:numId="23">
    <w:abstractNumId w:val="24"/>
  </w:num>
  <w:num w:numId="24">
    <w:abstractNumId w:val="19"/>
  </w:num>
  <w:num w:numId="25">
    <w:abstractNumId w:val="17"/>
  </w:num>
  <w:num w:numId="26">
    <w:abstractNumId w:val="28"/>
  </w:num>
  <w:num w:numId="27">
    <w:abstractNumId w:val="10"/>
  </w:num>
  <w:num w:numId="28">
    <w:abstractNumId w:val="12"/>
  </w:num>
  <w:num w:numId="29">
    <w:abstractNumId w:val="33"/>
  </w:num>
  <w:num w:numId="30">
    <w:abstractNumId w:val="26"/>
  </w:num>
  <w:num w:numId="31">
    <w:abstractNumId w:val="5"/>
  </w:num>
  <w:num w:numId="32">
    <w:abstractNumId w:val="7"/>
  </w:num>
  <w:num w:numId="33">
    <w:abstractNumId w:val="27"/>
  </w:num>
  <w:num w:numId="34">
    <w:abstractNumId w:val="3"/>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35"/>
  </w:num>
  <w:num w:numId="37">
    <w:abstractNumId w:val="2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C3"/>
    <w:rsid w:val="000079F7"/>
    <w:rsid w:val="0002653D"/>
    <w:rsid w:val="000628B8"/>
    <w:rsid w:val="00067E4A"/>
    <w:rsid w:val="00074CCC"/>
    <w:rsid w:val="00086913"/>
    <w:rsid w:val="000A0664"/>
    <w:rsid w:val="000A1567"/>
    <w:rsid w:val="000A6618"/>
    <w:rsid w:val="000D33E4"/>
    <w:rsid w:val="000E0DBF"/>
    <w:rsid w:val="000E4E31"/>
    <w:rsid w:val="000F7A3C"/>
    <w:rsid w:val="00101CA9"/>
    <w:rsid w:val="0011398A"/>
    <w:rsid w:val="001236C3"/>
    <w:rsid w:val="00126DAB"/>
    <w:rsid w:val="00132858"/>
    <w:rsid w:val="001362D8"/>
    <w:rsid w:val="00181929"/>
    <w:rsid w:val="00192028"/>
    <w:rsid w:val="00195384"/>
    <w:rsid w:val="001973E4"/>
    <w:rsid w:val="001B1535"/>
    <w:rsid w:val="001B5BBD"/>
    <w:rsid w:val="001D327C"/>
    <w:rsid w:val="001E6906"/>
    <w:rsid w:val="001F2F8A"/>
    <w:rsid w:val="00216E36"/>
    <w:rsid w:val="00225B1B"/>
    <w:rsid w:val="00232C7A"/>
    <w:rsid w:val="002408E9"/>
    <w:rsid w:val="0024317D"/>
    <w:rsid w:val="00252BCE"/>
    <w:rsid w:val="002532F4"/>
    <w:rsid w:val="00255F11"/>
    <w:rsid w:val="00260AA8"/>
    <w:rsid w:val="00272CFC"/>
    <w:rsid w:val="0028055A"/>
    <w:rsid w:val="00282B8D"/>
    <w:rsid w:val="0028638E"/>
    <w:rsid w:val="0028653F"/>
    <w:rsid w:val="00294E6A"/>
    <w:rsid w:val="002C414D"/>
    <w:rsid w:val="002C6DBF"/>
    <w:rsid w:val="002D57F0"/>
    <w:rsid w:val="002D5F0B"/>
    <w:rsid w:val="002F1DF9"/>
    <w:rsid w:val="002F33DE"/>
    <w:rsid w:val="003000D7"/>
    <w:rsid w:val="003055C6"/>
    <w:rsid w:val="00315009"/>
    <w:rsid w:val="00315129"/>
    <w:rsid w:val="00320555"/>
    <w:rsid w:val="003209E3"/>
    <w:rsid w:val="00321A64"/>
    <w:rsid w:val="00325425"/>
    <w:rsid w:val="00356592"/>
    <w:rsid w:val="00356D27"/>
    <w:rsid w:val="00360277"/>
    <w:rsid w:val="00364B70"/>
    <w:rsid w:val="0037266A"/>
    <w:rsid w:val="00374145"/>
    <w:rsid w:val="003A2972"/>
    <w:rsid w:val="003B1DE6"/>
    <w:rsid w:val="003F07D4"/>
    <w:rsid w:val="00407C68"/>
    <w:rsid w:val="004171C7"/>
    <w:rsid w:val="00423A30"/>
    <w:rsid w:val="0042715E"/>
    <w:rsid w:val="0043206B"/>
    <w:rsid w:val="004441D9"/>
    <w:rsid w:val="00450ED5"/>
    <w:rsid w:val="0045704C"/>
    <w:rsid w:val="004575D3"/>
    <w:rsid w:val="00475D1E"/>
    <w:rsid w:val="004A02B0"/>
    <w:rsid w:val="004A3E98"/>
    <w:rsid w:val="004A66F6"/>
    <w:rsid w:val="004B40C4"/>
    <w:rsid w:val="004B53C7"/>
    <w:rsid w:val="004D0F0D"/>
    <w:rsid w:val="004D6774"/>
    <w:rsid w:val="004D79A4"/>
    <w:rsid w:val="004E4EE9"/>
    <w:rsid w:val="004F0C35"/>
    <w:rsid w:val="004F6488"/>
    <w:rsid w:val="004F6EDC"/>
    <w:rsid w:val="004F71E1"/>
    <w:rsid w:val="004F72DE"/>
    <w:rsid w:val="0050239C"/>
    <w:rsid w:val="00510BE3"/>
    <w:rsid w:val="00511A2B"/>
    <w:rsid w:val="00541CE1"/>
    <w:rsid w:val="005424A1"/>
    <w:rsid w:val="00570D58"/>
    <w:rsid w:val="005959A6"/>
    <w:rsid w:val="00597BDE"/>
    <w:rsid w:val="005A0664"/>
    <w:rsid w:val="005B74D0"/>
    <w:rsid w:val="005D22BD"/>
    <w:rsid w:val="005E0842"/>
    <w:rsid w:val="005E26D0"/>
    <w:rsid w:val="00600031"/>
    <w:rsid w:val="00610EEE"/>
    <w:rsid w:val="00616CED"/>
    <w:rsid w:val="00635461"/>
    <w:rsid w:val="0065068C"/>
    <w:rsid w:val="006512B2"/>
    <w:rsid w:val="00655CB8"/>
    <w:rsid w:val="006675C6"/>
    <w:rsid w:val="006677A5"/>
    <w:rsid w:val="00674060"/>
    <w:rsid w:val="00687174"/>
    <w:rsid w:val="00695EC3"/>
    <w:rsid w:val="006C437E"/>
    <w:rsid w:val="006D1782"/>
    <w:rsid w:val="006D7130"/>
    <w:rsid w:val="006E4F5E"/>
    <w:rsid w:val="006F1BF2"/>
    <w:rsid w:val="00700EE6"/>
    <w:rsid w:val="00707FF9"/>
    <w:rsid w:val="00710C05"/>
    <w:rsid w:val="0071707A"/>
    <w:rsid w:val="00717EBA"/>
    <w:rsid w:val="007354E6"/>
    <w:rsid w:val="007470C3"/>
    <w:rsid w:val="00786628"/>
    <w:rsid w:val="00791AD2"/>
    <w:rsid w:val="007A2AC3"/>
    <w:rsid w:val="007D329E"/>
    <w:rsid w:val="007E5E20"/>
    <w:rsid w:val="007E79DC"/>
    <w:rsid w:val="007F0653"/>
    <w:rsid w:val="00800304"/>
    <w:rsid w:val="00810308"/>
    <w:rsid w:val="008320E6"/>
    <w:rsid w:val="00832110"/>
    <w:rsid w:val="008476BB"/>
    <w:rsid w:val="00847C30"/>
    <w:rsid w:val="00851342"/>
    <w:rsid w:val="00856EDD"/>
    <w:rsid w:val="008644B4"/>
    <w:rsid w:val="00870238"/>
    <w:rsid w:val="008A12FA"/>
    <w:rsid w:val="008D2A07"/>
    <w:rsid w:val="008E3F2C"/>
    <w:rsid w:val="008F210F"/>
    <w:rsid w:val="00907690"/>
    <w:rsid w:val="00911F41"/>
    <w:rsid w:val="00912C04"/>
    <w:rsid w:val="00935F48"/>
    <w:rsid w:val="009844BE"/>
    <w:rsid w:val="00990888"/>
    <w:rsid w:val="00993969"/>
    <w:rsid w:val="009A019C"/>
    <w:rsid w:val="009A307B"/>
    <w:rsid w:val="009A56E8"/>
    <w:rsid w:val="009B13E4"/>
    <w:rsid w:val="009C01D3"/>
    <w:rsid w:val="009C01DB"/>
    <w:rsid w:val="009C0232"/>
    <w:rsid w:val="009C5A3F"/>
    <w:rsid w:val="009C7019"/>
    <w:rsid w:val="009D008E"/>
    <w:rsid w:val="009D7E6C"/>
    <w:rsid w:val="009E076A"/>
    <w:rsid w:val="009F1DF8"/>
    <w:rsid w:val="00A07F48"/>
    <w:rsid w:val="00A17A6E"/>
    <w:rsid w:val="00A23E5D"/>
    <w:rsid w:val="00A244C1"/>
    <w:rsid w:val="00A328B8"/>
    <w:rsid w:val="00A35B22"/>
    <w:rsid w:val="00A54B95"/>
    <w:rsid w:val="00AA2323"/>
    <w:rsid w:val="00AA540E"/>
    <w:rsid w:val="00AC0DB0"/>
    <w:rsid w:val="00AC2130"/>
    <w:rsid w:val="00AD34CE"/>
    <w:rsid w:val="00AD4F12"/>
    <w:rsid w:val="00AE0971"/>
    <w:rsid w:val="00AE0C6A"/>
    <w:rsid w:val="00AE1F83"/>
    <w:rsid w:val="00AE5F32"/>
    <w:rsid w:val="00B02ECC"/>
    <w:rsid w:val="00B062C1"/>
    <w:rsid w:val="00B16C80"/>
    <w:rsid w:val="00B20161"/>
    <w:rsid w:val="00B22923"/>
    <w:rsid w:val="00B30846"/>
    <w:rsid w:val="00B379A0"/>
    <w:rsid w:val="00B62F91"/>
    <w:rsid w:val="00B64210"/>
    <w:rsid w:val="00B67DFF"/>
    <w:rsid w:val="00B7056A"/>
    <w:rsid w:val="00B848C9"/>
    <w:rsid w:val="00B95D82"/>
    <w:rsid w:val="00BA0777"/>
    <w:rsid w:val="00BA0A8D"/>
    <w:rsid w:val="00BB00BF"/>
    <w:rsid w:val="00BC1355"/>
    <w:rsid w:val="00BD6A1D"/>
    <w:rsid w:val="00BE6261"/>
    <w:rsid w:val="00C10310"/>
    <w:rsid w:val="00C14A17"/>
    <w:rsid w:val="00C24B2C"/>
    <w:rsid w:val="00C30809"/>
    <w:rsid w:val="00C35CED"/>
    <w:rsid w:val="00C362C5"/>
    <w:rsid w:val="00C4463D"/>
    <w:rsid w:val="00C44C5F"/>
    <w:rsid w:val="00C454E4"/>
    <w:rsid w:val="00C46D39"/>
    <w:rsid w:val="00C55012"/>
    <w:rsid w:val="00C65571"/>
    <w:rsid w:val="00C6695F"/>
    <w:rsid w:val="00C87D2A"/>
    <w:rsid w:val="00CA61D8"/>
    <w:rsid w:val="00CA6F10"/>
    <w:rsid w:val="00CC56A4"/>
    <w:rsid w:val="00CC74DB"/>
    <w:rsid w:val="00CD086E"/>
    <w:rsid w:val="00CD6DE0"/>
    <w:rsid w:val="00CE614B"/>
    <w:rsid w:val="00CE76C3"/>
    <w:rsid w:val="00D14F01"/>
    <w:rsid w:val="00D34263"/>
    <w:rsid w:val="00D674ED"/>
    <w:rsid w:val="00D744D2"/>
    <w:rsid w:val="00D86AC9"/>
    <w:rsid w:val="00DA38C6"/>
    <w:rsid w:val="00DA68E9"/>
    <w:rsid w:val="00DE608E"/>
    <w:rsid w:val="00DF7D5C"/>
    <w:rsid w:val="00E0065B"/>
    <w:rsid w:val="00E11188"/>
    <w:rsid w:val="00E14654"/>
    <w:rsid w:val="00E32A0B"/>
    <w:rsid w:val="00E36F10"/>
    <w:rsid w:val="00E44384"/>
    <w:rsid w:val="00E444C7"/>
    <w:rsid w:val="00E476B7"/>
    <w:rsid w:val="00E61767"/>
    <w:rsid w:val="00E72CDF"/>
    <w:rsid w:val="00E76D1B"/>
    <w:rsid w:val="00E85755"/>
    <w:rsid w:val="00E96581"/>
    <w:rsid w:val="00EB298B"/>
    <w:rsid w:val="00F210CF"/>
    <w:rsid w:val="00F260BC"/>
    <w:rsid w:val="00F31729"/>
    <w:rsid w:val="00F3220F"/>
    <w:rsid w:val="00F357FC"/>
    <w:rsid w:val="00F37200"/>
    <w:rsid w:val="00F37692"/>
    <w:rsid w:val="00F56569"/>
    <w:rsid w:val="00F61121"/>
    <w:rsid w:val="00F61882"/>
    <w:rsid w:val="00F620C5"/>
    <w:rsid w:val="00F67A3D"/>
    <w:rsid w:val="00F73AB4"/>
    <w:rsid w:val="00F82AEA"/>
    <w:rsid w:val="00F8716D"/>
    <w:rsid w:val="00F961A6"/>
    <w:rsid w:val="00FA0428"/>
    <w:rsid w:val="00FA250A"/>
    <w:rsid w:val="00FA46CA"/>
    <w:rsid w:val="00FA5F4F"/>
    <w:rsid w:val="00FB199B"/>
    <w:rsid w:val="00FB397B"/>
    <w:rsid w:val="00FB4D1B"/>
    <w:rsid w:val="00FB58E7"/>
    <w:rsid w:val="00FC0B76"/>
    <w:rsid w:val="00FC173E"/>
    <w:rsid w:val="00FC7849"/>
    <w:rsid w:val="00FD09C1"/>
    <w:rsid w:val="00FE0034"/>
    <w:rsid w:val="00FE10F1"/>
    <w:rsid w:val="00FF2EBD"/>
    <w:rsid w:val="00FF7C9B"/>
  </w:rsids>
  <m:mathPr>
    <m:mathFont m:val="Cambria Math"/>
    <m:brkBin m:val="before"/>
    <m:brkBinSub m:val="--"/>
    <m:smallFrac/>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F7C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gn-left1">
    <w:name w:val="align-left1"/>
    <w:basedOn w:val="Navaden"/>
    <w:rsid w:val="000A6618"/>
    <w:pPr>
      <w:spacing w:after="0"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rsid w:val="004A66F6"/>
    <w:pPr>
      <w:spacing w:after="0" w:line="260" w:lineRule="atLeast"/>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uiPriority w:val="99"/>
    <w:rsid w:val="004A66F6"/>
    <w:rPr>
      <w:rFonts w:ascii="Arial" w:eastAsia="Times New Roman" w:hAnsi="Arial" w:cs="Times New Roman"/>
      <w:sz w:val="20"/>
      <w:szCs w:val="20"/>
      <w:lang w:val="en-US"/>
    </w:rPr>
  </w:style>
  <w:style w:type="character" w:styleId="Sprotnaopomba-sklic">
    <w:name w:val="footnote reference"/>
    <w:uiPriority w:val="99"/>
    <w:rsid w:val="004A66F6"/>
    <w:rPr>
      <w:vertAlign w:val="superscript"/>
    </w:rPr>
  </w:style>
  <w:style w:type="paragraph" w:customStyle="1" w:styleId="datumtevilka">
    <w:name w:val="datum številka"/>
    <w:basedOn w:val="Navaden"/>
    <w:qFormat/>
    <w:rsid w:val="00832110"/>
    <w:pPr>
      <w:tabs>
        <w:tab w:val="left" w:pos="1701"/>
      </w:tabs>
      <w:spacing w:after="0" w:line="260" w:lineRule="exact"/>
    </w:pPr>
    <w:rPr>
      <w:rFonts w:ascii="Arial" w:eastAsia="Times New Roman" w:hAnsi="Arial" w:cs="Times New Roman"/>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F7C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gn-left1">
    <w:name w:val="align-left1"/>
    <w:basedOn w:val="Navaden"/>
    <w:rsid w:val="000A6618"/>
    <w:pPr>
      <w:spacing w:after="0"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rsid w:val="004A66F6"/>
    <w:pPr>
      <w:spacing w:after="0" w:line="260" w:lineRule="atLeast"/>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uiPriority w:val="99"/>
    <w:rsid w:val="004A66F6"/>
    <w:rPr>
      <w:rFonts w:ascii="Arial" w:eastAsia="Times New Roman" w:hAnsi="Arial" w:cs="Times New Roman"/>
      <w:sz w:val="20"/>
      <w:szCs w:val="20"/>
      <w:lang w:val="en-US"/>
    </w:rPr>
  </w:style>
  <w:style w:type="character" w:styleId="Sprotnaopomba-sklic">
    <w:name w:val="footnote reference"/>
    <w:uiPriority w:val="99"/>
    <w:rsid w:val="004A66F6"/>
    <w:rPr>
      <w:vertAlign w:val="superscript"/>
    </w:rPr>
  </w:style>
  <w:style w:type="paragraph" w:customStyle="1" w:styleId="datumtevilka">
    <w:name w:val="datum številka"/>
    <w:basedOn w:val="Navaden"/>
    <w:qFormat/>
    <w:rsid w:val="00832110"/>
    <w:pPr>
      <w:tabs>
        <w:tab w:val="left" w:pos="1701"/>
      </w:tabs>
      <w:spacing w:after="0" w:line="260" w:lineRule="exact"/>
    </w:pPr>
    <w:rPr>
      <w:rFonts w:ascii="Arial" w:eastAsia="Times New Roman" w:hAnsi="Arial"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35003">
      <w:bodyDiv w:val="1"/>
      <w:marLeft w:val="0"/>
      <w:marRight w:val="0"/>
      <w:marTop w:val="0"/>
      <w:marBottom w:val="0"/>
      <w:divBdr>
        <w:top w:val="none" w:sz="0" w:space="0" w:color="auto"/>
        <w:left w:val="none" w:sz="0" w:space="0" w:color="auto"/>
        <w:bottom w:val="none" w:sz="0" w:space="0" w:color="auto"/>
        <w:right w:val="none" w:sz="0" w:space="0" w:color="auto"/>
      </w:divBdr>
      <w:divsChild>
        <w:div w:id="1807039158">
          <w:marLeft w:val="0"/>
          <w:marRight w:val="0"/>
          <w:marTop w:val="0"/>
          <w:marBottom w:val="0"/>
          <w:divBdr>
            <w:top w:val="none" w:sz="0" w:space="0" w:color="auto"/>
            <w:left w:val="none" w:sz="0" w:space="0" w:color="auto"/>
            <w:bottom w:val="none" w:sz="0" w:space="0" w:color="auto"/>
            <w:right w:val="none" w:sz="0" w:space="0" w:color="auto"/>
          </w:divBdr>
          <w:divsChild>
            <w:div w:id="396559219">
              <w:marLeft w:val="0"/>
              <w:marRight w:val="0"/>
              <w:marTop w:val="0"/>
              <w:marBottom w:val="0"/>
              <w:divBdr>
                <w:top w:val="none" w:sz="0" w:space="0" w:color="auto"/>
                <w:left w:val="none" w:sz="0" w:space="0" w:color="auto"/>
                <w:bottom w:val="none" w:sz="0" w:space="0" w:color="auto"/>
                <w:right w:val="none" w:sz="0" w:space="0" w:color="auto"/>
              </w:divBdr>
              <w:divsChild>
                <w:div w:id="1986279091">
                  <w:marLeft w:val="0"/>
                  <w:marRight w:val="0"/>
                  <w:marTop w:val="0"/>
                  <w:marBottom w:val="0"/>
                  <w:divBdr>
                    <w:top w:val="none" w:sz="0" w:space="0" w:color="auto"/>
                    <w:left w:val="none" w:sz="0" w:space="0" w:color="auto"/>
                    <w:bottom w:val="none" w:sz="0" w:space="0" w:color="auto"/>
                    <w:right w:val="none" w:sz="0" w:space="0" w:color="auto"/>
                  </w:divBdr>
                  <w:divsChild>
                    <w:div w:id="1327628992">
                      <w:marLeft w:val="0"/>
                      <w:marRight w:val="0"/>
                      <w:marTop w:val="0"/>
                      <w:marBottom w:val="0"/>
                      <w:divBdr>
                        <w:top w:val="none" w:sz="0" w:space="0" w:color="auto"/>
                        <w:left w:val="none" w:sz="0" w:space="0" w:color="auto"/>
                        <w:bottom w:val="none" w:sz="0" w:space="0" w:color="auto"/>
                        <w:right w:val="none" w:sz="0" w:space="0" w:color="auto"/>
                      </w:divBdr>
                      <w:divsChild>
                        <w:div w:id="1995797197">
                          <w:marLeft w:val="0"/>
                          <w:marRight w:val="0"/>
                          <w:marTop w:val="0"/>
                          <w:marBottom w:val="0"/>
                          <w:divBdr>
                            <w:top w:val="none" w:sz="0" w:space="0" w:color="auto"/>
                            <w:left w:val="none" w:sz="0" w:space="0" w:color="auto"/>
                            <w:bottom w:val="none" w:sz="0" w:space="0" w:color="auto"/>
                            <w:right w:val="none" w:sz="0" w:space="0" w:color="auto"/>
                          </w:divBdr>
                          <w:divsChild>
                            <w:div w:id="1929848364">
                              <w:marLeft w:val="0"/>
                              <w:marRight w:val="0"/>
                              <w:marTop w:val="0"/>
                              <w:marBottom w:val="0"/>
                              <w:divBdr>
                                <w:top w:val="none" w:sz="0" w:space="0" w:color="auto"/>
                                <w:left w:val="none" w:sz="0" w:space="0" w:color="auto"/>
                                <w:bottom w:val="none" w:sz="0" w:space="0" w:color="auto"/>
                                <w:right w:val="none" w:sz="0" w:space="0" w:color="auto"/>
                              </w:divBdr>
                            </w:div>
                            <w:div w:id="34503626">
                              <w:marLeft w:val="0"/>
                              <w:marRight w:val="0"/>
                              <w:marTop w:val="0"/>
                              <w:marBottom w:val="0"/>
                              <w:divBdr>
                                <w:top w:val="none" w:sz="0" w:space="0" w:color="auto"/>
                                <w:left w:val="none" w:sz="0" w:space="0" w:color="auto"/>
                                <w:bottom w:val="none" w:sz="0" w:space="0" w:color="auto"/>
                                <w:right w:val="none" w:sz="0" w:space="0" w:color="auto"/>
                              </w:divBdr>
                            </w:div>
                            <w:div w:id="428703359">
                              <w:marLeft w:val="0"/>
                              <w:marRight w:val="0"/>
                              <w:marTop w:val="0"/>
                              <w:marBottom w:val="0"/>
                              <w:divBdr>
                                <w:top w:val="none" w:sz="0" w:space="0" w:color="auto"/>
                                <w:left w:val="none" w:sz="0" w:space="0" w:color="auto"/>
                                <w:bottom w:val="none" w:sz="0" w:space="0" w:color="auto"/>
                                <w:right w:val="none" w:sz="0" w:space="0" w:color="auto"/>
                              </w:divBdr>
                            </w:div>
                            <w:div w:id="1579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TAncik</dc:creator>
  <cp:lastModifiedBy>LVidergar</cp:lastModifiedBy>
  <cp:revision>3</cp:revision>
  <cp:lastPrinted>2019-09-03T10:40:00Z</cp:lastPrinted>
  <dcterms:created xsi:type="dcterms:W3CDTF">2019-11-20T07:11:00Z</dcterms:created>
  <dcterms:modified xsi:type="dcterms:W3CDTF">2019-11-20T07:13:00Z</dcterms:modified>
</cp:coreProperties>
</file>