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6A" w:rsidRDefault="00CF546A">
      <w:bookmarkStart w:id="0" w:name="_GoBack"/>
      <w:bookmarkEnd w:id="0"/>
    </w:p>
    <w:p w:rsidR="00CF546A" w:rsidRDefault="00CF546A"/>
    <w:p w:rsidR="00CF546A" w:rsidRDefault="00CF546A" w:rsidP="00CF546A">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t>T: +386 1 478 1000</w:t>
      </w:r>
    </w:p>
    <w:p w:rsidR="00CF546A" w:rsidRDefault="00CF546A" w:rsidP="00CF546A">
      <w:pPr>
        <w:pStyle w:val="Glava"/>
        <w:tabs>
          <w:tab w:val="clear" w:pos="4320"/>
          <w:tab w:val="left" w:pos="5112"/>
        </w:tabs>
        <w:spacing w:line="240" w:lineRule="exact"/>
        <w:rPr>
          <w:rFonts w:cs="Arial"/>
          <w:sz w:val="16"/>
        </w:rPr>
      </w:pPr>
      <w:r>
        <w:rPr>
          <w:rFonts w:cs="Arial"/>
          <w:sz w:val="16"/>
        </w:rPr>
        <w:tab/>
        <w:t>F: +386 1 478 1607</w:t>
      </w:r>
    </w:p>
    <w:p w:rsidR="00CF546A" w:rsidRDefault="00CF546A" w:rsidP="00CF546A">
      <w:pPr>
        <w:pStyle w:val="Glava"/>
        <w:tabs>
          <w:tab w:val="clear" w:pos="4320"/>
          <w:tab w:val="left" w:pos="5112"/>
        </w:tabs>
        <w:spacing w:line="240" w:lineRule="exact"/>
        <w:rPr>
          <w:rFonts w:cs="Arial"/>
          <w:sz w:val="16"/>
        </w:rPr>
      </w:pPr>
      <w:r>
        <w:rPr>
          <w:rFonts w:cs="Arial"/>
          <w:sz w:val="16"/>
        </w:rPr>
        <w:tab/>
        <w:t>E: gp.gs@gov.si</w:t>
      </w:r>
    </w:p>
    <w:p w:rsidR="00CF546A" w:rsidRDefault="00CF546A" w:rsidP="00CF546A">
      <w:pPr>
        <w:pStyle w:val="Glava"/>
        <w:tabs>
          <w:tab w:val="clear" w:pos="4320"/>
          <w:tab w:val="left" w:pos="5112"/>
        </w:tabs>
        <w:spacing w:line="240" w:lineRule="exact"/>
        <w:rPr>
          <w:rFonts w:cs="Arial"/>
          <w:sz w:val="16"/>
        </w:rPr>
      </w:pPr>
      <w:r>
        <w:rPr>
          <w:rFonts w:cs="Arial"/>
          <w:sz w:val="16"/>
        </w:rPr>
        <w:tab/>
        <w:t>http://www.vlada.si/</w:t>
      </w:r>
    </w:p>
    <w:p w:rsidR="00CF546A" w:rsidRDefault="00CF546A"/>
    <w:p w:rsidR="00CF546A" w:rsidRDefault="00CF546A"/>
    <w:p w:rsidR="00CF546A" w:rsidRDefault="00CF546A"/>
    <w:p w:rsidR="00CF546A" w:rsidRPr="002760DC" w:rsidRDefault="00CF546A" w:rsidP="00CF546A">
      <w:pPr>
        <w:pStyle w:val="datumtevilka"/>
        <w:rPr>
          <w:lang w:val="sl-SI"/>
        </w:rPr>
      </w:pPr>
      <w:r w:rsidRPr="002760DC">
        <w:rPr>
          <w:lang w:val="sl-SI"/>
        </w:rPr>
        <w:t xml:space="preserve">Številka: </w:t>
      </w:r>
      <w:r w:rsidRPr="002760DC">
        <w:rPr>
          <w:lang w:val="sl-SI"/>
        </w:rPr>
        <w:tab/>
      </w:r>
      <w:r>
        <w:rPr>
          <w:rFonts w:cs="Arial"/>
          <w:color w:val="000000"/>
          <w:lang w:val="sl-SI"/>
        </w:rPr>
        <w:t>00104-304/2018/4</w:t>
      </w:r>
    </w:p>
    <w:p w:rsidR="00CF546A" w:rsidRPr="002760DC" w:rsidRDefault="00CF546A" w:rsidP="00CF546A">
      <w:pPr>
        <w:pStyle w:val="datumtevilka"/>
        <w:rPr>
          <w:lang w:val="sl-SI"/>
        </w:rPr>
      </w:pPr>
      <w:r>
        <w:rPr>
          <w:lang w:val="sl-SI"/>
        </w:rPr>
        <w:t>Datum:</w:t>
      </w:r>
      <w:r w:rsidRPr="002760DC">
        <w:rPr>
          <w:lang w:val="sl-SI"/>
        </w:rPr>
        <w:tab/>
      </w:r>
      <w:r>
        <w:rPr>
          <w:rFonts w:cs="Arial"/>
          <w:color w:val="000000"/>
          <w:lang w:eastAsia="sl-SI"/>
        </w:rPr>
        <w:t>13. 12. 2018</w:t>
      </w:r>
      <w:r w:rsidRPr="002760DC">
        <w:rPr>
          <w:lang w:val="sl-SI"/>
        </w:rPr>
        <w:t xml:space="preserve"> </w:t>
      </w:r>
    </w:p>
    <w:p w:rsidR="00CF546A" w:rsidRDefault="00CF546A" w:rsidP="00CF546A"/>
    <w:p w:rsidR="00CF546A" w:rsidRPr="002760DC" w:rsidRDefault="00CF546A" w:rsidP="00CF546A"/>
    <w:p w:rsidR="00CF546A" w:rsidRPr="00CF546A" w:rsidRDefault="00CF546A" w:rsidP="00CF546A">
      <w:pPr>
        <w:autoSpaceDE w:val="0"/>
        <w:autoSpaceDN w:val="0"/>
        <w:adjustRightInd w:val="0"/>
        <w:jc w:val="center"/>
        <w:rPr>
          <w:rFonts w:cs="Arial"/>
          <w:b/>
          <w:color w:val="000000"/>
          <w:szCs w:val="20"/>
        </w:rPr>
      </w:pPr>
      <w:r w:rsidRPr="00CF546A">
        <w:rPr>
          <w:rFonts w:cs="Arial"/>
          <w:b/>
          <w:color w:val="000000"/>
          <w:szCs w:val="20"/>
        </w:rPr>
        <w:t>Odgovor na poslansko vprašanje Jožeta Tanka v zvezi s preverjanji veljavnih dovoljenj za delo za ilegalne migrante</w:t>
      </w:r>
    </w:p>
    <w:p w:rsidR="00CF546A" w:rsidRDefault="00CF546A" w:rsidP="00CF546A">
      <w:pPr>
        <w:autoSpaceDE w:val="0"/>
        <w:autoSpaceDN w:val="0"/>
        <w:adjustRightInd w:val="0"/>
        <w:jc w:val="both"/>
        <w:rPr>
          <w:rFonts w:cs="Arial"/>
          <w:color w:val="000000"/>
          <w:szCs w:val="20"/>
          <w:lang w:eastAsia="sl-SI"/>
        </w:rPr>
      </w:pPr>
    </w:p>
    <w:tbl>
      <w:tblPr>
        <w:tblW w:w="0" w:type="auto"/>
        <w:tblLook w:val="04A0" w:firstRow="1" w:lastRow="0" w:firstColumn="1" w:lastColumn="0" w:noHBand="0" w:noVBand="1"/>
      </w:tblPr>
      <w:tblGrid>
        <w:gridCol w:w="9072"/>
      </w:tblGrid>
      <w:tr w:rsidR="00F87039" w:rsidRPr="003F1703" w:rsidTr="00B60EF3">
        <w:tc>
          <w:tcPr>
            <w:tcW w:w="9072" w:type="dxa"/>
          </w:tcPr>
          <w:p w:rsidR="00F87039" w:rsidRDefault="00F87039" w:rsidP="00AC4FC0">
            <w:pPr>
              <w:pStyle w:val="Alineazaodstavkom"/>
              <w:numPr>
                <w:ilvl w:val="0"/>
                <w:numId w:val="0"/>
              </w:numPr>
              <w:spacing w:line="260" w:lineRule="exact"/>
              <w:rPr>
                <w:sz w:val="20"/>
                <w:szCs w:val="20"/>
              </w:rPr>
            </w:pPr>
          </w:p>
          <w:p w:rsidR="00F87039" w:rsidRDefault="00F87039" w:rsidP="00AC4FC0">
            <w:pPr>
              <w:pStyle w:val="Alineazaodstavkom"/>
              <w:numPr>
                <w:ilvl w:val="0"/>
                <w:numId w:val="0"/>
              </w:numPr>
              <w:spacing w:line="260" w:lineRule="exact"/>
              <w:rPr>
                <w:sz w:val="20"/>
                <w:szCs w:val="20"/>
              </w:rPr>
            </w:pPr>
            <w:r>
              <w:rPr>
                <w:sz w:val="20"/>
                <w:szCs w:val="20"/>
              </w:rPr>
              <w:t>Poslan</w:t>
            </w:r>
            <w:r w:rsidR="0043712A">
              <w:rPr>
                <w:sz w:val="20"/>
                <w:szCs w:val="20"/>
              </w:rPr>
              <w:t>ec</w:t>
            </w:r>
            <w:r>
              <w:rPr>
                <w:sz w:val="20"/>
                <w:szCs w:val="20"/>
              </w:rPr>
              <w:t xml:space="preserve"> </w:t>
            </w:r>
            <w:r w:rsidR="0043712A">
              <w:rPr>
                <w:sz w:val="20"/>
                <w:szCs w:val="20"/>
              </w:rPr>
              <w:t>D</w:t>
            </w:r>
            <w:r>
              <w:rPr>
                <w:sz w:val="20"/>
                <w:szCs w:val="20"/>
              </w:rPr>
              <w:t xml:space="preserve">ržavnega zbora Republike Slovenije </w:t>
            </w:r>
            <w:r w:rsidR="0043712A">
              <w:rPr>
                <w:sz w:val="20"/>
                <w:szCs w:val="20"/>
              </w:rPr>
              <w:t>Jože Tanko</w:t>
            </w:r>
            <w:r>
              <w:rPr>
                <w:sz w:val="20"/>
                <w:szCs w:val="20"/>
              </w:rPr>
              <w:t xml:space="preserve"> je dne 12. </w:t>
            </w:r>
            <w:r w:rsidR="0043712A">
              <w:rPr>
                <w:sz w:val="20"/>
                <w:szCs w:val="20"/>
              </w:rPr>
              <w:t>11</w:t>
            </w:r>
            <w:r>
              <w:rPr>
                <w:sz w:val="20"/>
                <w:szCs w:val="20"/>
              </w:rPr>
              <w:t>. 201</w:t>
            </w:r>
            <w:r w:rsidR="0043712A">
              <w:rPr>
                <w:sz w:val="20"/>
                <w:szCs w:val="20"/>
              </w:rPr>
              <w:t>8</w:t>
            </w:r>
            <w:r>
              <w:rPr>
                <w:sz w:val="20"/>
                <w:szCs w:val="20"/>
              </w:rPr>
              <w:t xml:space="preserve"> na Vlado Republike Slovenije naslovil pisno poslansko vprašanje</w:t>
            </w:r>
            <w:r w:rsidR="0043712A">
              <w:rPr>
                <w:sz w:val="20"/>
                <w:szCs w:val="20"/>
              </w:rPr>
              <w:t xml:space="preserve"> v zvezi s preverjanjem veljavnih dovoljenj za delo za ilegalne migrante.</w:t>
            </w:r>
            <w:r>
              <w:rPr>
                <w:sz w:val="20"/>
                <w:szCs w:val="20"/>
              </w:rPr>
              <w:t xml:space="preserve"> S tem v zvezi je Vladi Republike Slovenije postavil </w:t>
            </w:r>
            <w:r w:rsidR="004143CE">
              <w:rPr>
                <w:sz w:val="20"/>
                <w:szCs w:val="20"/>
              </w:rPr>
              <w:t>več konkretnih</w:t>
            </w:r>
            <w:r>
              <w:rPr>
                <w:sz w:val="20"/>
                <w:szCs w:val="20"/>
              </w:rPr>
              <w:t xml:space="preserve"> vprašanj</w:t>
            </w:r>
            <w:r w:rsidR="004143CE">
              <w:rPr>
                <w:sz w:val="20"/>
                <w:szCs w:val="20"/>
              </w:rPr>
              <w:t>.</w:t>
            </w:r>
            <w:r>
              <w:rPr>
                <w:sz w:val="20"/>
                <w:szCs w:val="20"/>
              </w:rPr>
              <w:t xml:space="preserve"> </w:t>
            </w:r>
          </w:p>
          <w:p w:rsidR="007F2DB8" w:rsidRDefault="007F2DB8" w:rsidP="007F2DB8">
            <w:pPr>
              <w:autoSpaceDE w:val="0"/>
              <w:autoSpaceDN w:val="0"/>
              <w:adjustRightInd w:val="0"/>
              <w:jc w:val="both"/>
              <w:rPr>
                <w:rFonts w:ascii="Helv" w:eastAsiaTheme="minorHAnsi" w:hAnsi="Helv" w:cs="Helv"/>
                <w:color w:val="000000"/>
                <w:szCs w:val="20"/>
              </w:rPr>
            </w:pPr>
          </w:p>
          <w:p w:rsidR="004143CE" w:rsidRDefault="004143CE" w:rsidP="007F2DB8">
            <w:pPr>
              <w:autoSpaceDE w:val="0"/>
              <w:autoSpaceDN w:val="0"/>
              <w:adjustRightInd w:val="0"/>
              <w:jc w:val="both"/>
              <w:rPr>
                <w:rFonts w:ascii="Helv" w:eastAsiaTheme="minorHAnsi" w:hAnsi="Helv" w:cs="Helv"/>
                <w:color w:val="000000"/>
                <w:szCs w:val="20"/>
              </w:rPr>
            </w:pPr>
          </w:p>
          <w:p w:rsidR="004143CE" w:rsidRDefault="004143CE" w:rsidP="007F2DB8">
            <w:pPr>
              <w:autoSpaceDE w:val="0"/>
              <w:autoSpaceDN w:val="0"/>
              <w:adjustRightInd w:val="0"/>
              <w:jc w:val="both"/>
              <w:rPr>
                <w:rFonts w:ascii="Helv" w:eastAsiaTheme="minorHAnsi" w:hAnsi="Helv" w:cs="Helv"/>
                <w:b/>
                <w:color w:val="000000"/>
                <w:szCs w:val="20"/>
              </w:rPr>
            </w:pPr>
            <w:r>
              <w:rPr>
                <w:rFonts w:ascii="Helv" w:eastAsiaTheme="minorHAnsi" w:hAnsi="Helv" w:cs="Helv"/>
                <w:b/>
                <w:color w:val="000000"/>
                <w:szCs w:val="20"/>
              </w:rPr>
              <w:t>Vlada Republike Slovenije v zvezi s postavljenimi vprašanji odgovarja in pojasnjuje:</w:t>
            </w:r>
          </w:p>
          <w:p w:rsidR="004143CE" w:rsidRDefault="004143CE" w:rsidP="007F2DB8">
            <w:pPr>
              <w:autoSpaceDE w:val="0"/>
              <w:autoSpaceDN w:val="0"/>
              <w:adjustRightInd w:val="0"/>
              <w:jc w:val="both"/>
              <w:rPr>
                <w:rFonts w:ascii="Helv" w:eastAsiaTheme="minorHAnsi" w:hAnsi="Helv" w:cs="Helv"/>
                <w:b/>
                <w:color w:val="000000"/>
                <w:szCs w:val="20"/>
              </w:rPr>
            </w:pPr>
          </w:p>
          <w:p w:rsidR="004143CE" w:rsidRDefault="004143CE" w:rsidP="004143CE">
            <w:pPr>
              <w:pStyle w:val="Alineazaodstavkom"/>
              <w:numPr>
                <w:ilvl w:val="0"/>
                <w:numId w:val="0"/>
              </w:numPr>
              <w:spacing w:line="260" w:lineRule="exact"/>
              <w:rPr>
                <w:sz w:val="20"/>
                <w:szCs w:val="20"/>
              </w:rPr>
            </w:pPr>
          </w:p>
          <w:p w:rsidR="004143CE" w:rsidRPr="004143CE" w:rsidRDefault="004143CE" w:rsidP="004143CE">
            <w:pPr>
              <w:pStyle w:val="Alineazaodstavkom"/>
              <w:numPr>
                <w:ilvl w:val="0"/>
                <w:numId w:val="12"/>
              </w:numPr>
              <w:spacing w:line="260" w:lineRule="exact"/>
              <w:rPr>
                <w:b/>
                <w:sz w:val="20"/>
                <w:szCs w:val="20"/>
              </w:rPr>
            </w:pPr>
            <w:r w:rsidRPr="004143CE">
              <w:rPr>
                <w:b/>
                <w:sz w:val="20"/>
                <w:szCs w:val="20"/>
              </w:rPr>
              <w:t>Prosim za podatek o številu oseb, ki v Sloveniji bivajo na podlagi zaposlitve preko zaposlitvenih agencij in imajo urejen status, in sicer od septembra leta 2015 do 31. 10. 2018? Ali razpolagate s podatkom v kateri državi so si uredili status?</w:t>
            </w:r>
          </w:p>
          <w:p w:rsidR="004143CE" w:rsidRPr="004143CE" w:rsidRDefault="004143CE" w:rsidP="004143CE">
            <w:pPr>
              <w:pStyle w:val="Alineazaodstavkom"/>
              <w:numPr>
                <w:ilvl w:val="0"/>
                <w:numId w:val="0"/>
              </w:numPr>
              <w:spacing w:line="260" w:lineRule="exact"/>
              <w:rPr>
                <w:b/>
                <w:sz w:val="20"/>
                <w:szCs w:val="20"/>
              </w:rPr>
            </w:pPr>
          </w:p>
          <w:p w:rsidR="004143CE" w:rsidRPr="004143CE" w:rsidRDefault="004143CE" w:rsidP="004143CE">
            <w:pPr>
              <w:pStyle w:val="Alineazaodstavkom"/>
              <w:numPr>
                <w:ilvl w:val="0"/>
                <w:numId w:val="12"/>
              </w:numPr>
              <w:spacing w:line="260" w:lineRule="exact"/>
              <w:rPr>
                <w:b/>
                <w:sz w:val="20"/>
                <w:szCs w:val="20"/>
              </w:rPr>
            </w:pPr>
            <w:r w:rsidRPr="004143CE">
              <w:rPr>
                <w:b/>
                <w:sz w:val="20"/>
                <w:szCs w:val="20"/>
              </w:rPr>
              <w:t>Koliko je bilo vloženih vlog za pridobitev delovnega dovoljenja preko zaposlitvenih agencij za te osebe, po mesecih od septembra 2015 do 31. 10. 2018? prosim za pregled po državah, pravni podlagi in upravnih enotah?</w:t>
            </w:r>
          </w:p>
          <w:p w:rsidR="004143CE" w:rsidRDefault="004143CE" w:rsidP="004143CE">
            <w:pPr>
              <w:pStyle w:val="Odstavekseznama"/>
              <w:rPr>
                <w:szCs w:val="20"/>
              </w:rPr>
            </w:pPr>
          </w:p>
          <w:p w:rsidR="007F2DB8" w:rsidRPr="00C911F4" w:rsidRDefault="007F2DB8" w:rsidP="007F2DB8">
            <w:pPr>
              <w:jc w:val="both"/>
              <w:rPr>
                <w:rFonts w:cs="Arial"/>
                <w:szCs w:val="20"/>
              </w:rPr>
            </w:pPr>
            <w:r>
              <w:rPr>
                <w:rFonts w:cs="Arial"/>
                <w:szCs w:val="20"/>
              </w:rPr>
              <w:t>Z</w:t>
            </w:r>
            <w:r w:rsidRPr="00C911F4">
              <w:rPr>
                <w:rFonts w:cs="Arial"/>
                <w:szCs w:val="20"/>
              </w:rPr>
              <w:t xml:space="preserve"> uveljavitvijo Zakona o čezmejnem izvajanju storitev (</w:t>
            </w:r>
            <w:r w:rsidRPr="00C911F4">
              <w:rPr>
                <w:rFonts w:cs="Arial"/>
                <w:bCs/>
                <w:szCs w:val="20"/>
                <w:shd w:val="clear" w:color="auto" w:fill="FFFFFF"/>
              </w:rPr>
              <w:t>Uradni list RS, št. </w:t>
            </w:r>
            <w:hyperlink r:id="rId9" w:tgtFrame="_blank" w:tooltip="Zakon o čezmejnem izvajanju storitev (ZČmIS)" w:history="1">
              <w:r w:rsidRPr="00C911F4">
                <w:rPr>
                  <w:rFonts w:cs="Arial"/>
                  <w:bCs/>
                  <w:szCs w:val="20"/>
                  <w:shd w:val="clear" w:color="auto" w:fill="FFFFFF"/>
                </w:rPr>
                <w:t>10/17</w:t>
              </w:r>
            </w:hyperlink>
            <w:r w:rsidRPr="00C911F4">
              <w:rPr>
                <w:rFonts w:cs="Arial"/>
                <w:bCs/>
                <w:szCs w:val="20"/>
                <w:shd w:val="clear" w:color="auto" w:fill="FFFFFF"/>
              </w:rPr>
              <w:t xml:space="preserve">; </w:t>
            </w:r>
            <w:r>
              <w:rPr>
                <w:rFonts w:cs="Arial"/>
                <w:szCs w:val="20"/>
              </w:rPr>
              <w:t xml:space="preserve">v nadaljnjem besedilu: </w:t>
            </w:r>
            <w:proofErr w:type="spellStart"/>
            <w:r w:rsidR="00EA4838">
              <w:rPr>
                <w:rFonts w:cs="Arial"/>
                <w:szCs w:val="20"/>
              </w:rPr>
              <w:t>ZČmlS</w:t>
            </w:r>
            <w:proofErr w:type="spellEnd"/>
            <w:r>
              <w:rPr>
                <w:rFonts w:cs="Arial"/>
                <w:szCs w:val="20"/>
              </w:rPr>
              <w:t>)</w:t>
            </w:r>
            <w:r w:rsidRPr="00C911F4">
              <w:rPr>
                <w:rFonts w:cs="Arial"/>
                <w:szCs w:val="20"/>
              </w:rPr>
              <w:t xml:space="preserve"> s 1.</w:t>
            </w:r>
            <w:r>
              <w:rPr>
                <w:rFonts w:cs="Arial"/>
                <w:szCs w:val="20"/>
              </w:rPr>
              <w:t xml:space="preserve"> </w:t>
            </w:r>
            <w:r w:rsidRPr="00C911F4">
              <w:rPr>
                <w:rFonts w:cs="Arial"/>
                <w:szCs w:val="20"/>
              </w:rPr>
              <w:t>1.</w:t>
            </w:r>
            <w:r>
              <w:rPr>
                <w:rFonts w:cs="Arial"/>
                <w:szCs w:val="20"/>
              </w:rPr>
              <w:t xml:space="preserve"> </w:t>
            </w:r>
            <w:r w:rsidRPr="00C911F4">
              <w:rPr>
                <w:rFonts w:cs="Arial"/>
                <w:szCs w:val="20"/>
              </w:rPr>
              <w:t xml:space="preserve">2018 </w:t>
            </w:r>
            <w:r>
              <w:rPr>
                <w:rFonts w:cs="Arial"/>
                <w:szCs w:val="20"/>
              </w:rPr>
              <w:t xml:space="preserve">so se </w:t>
            </w:r>
            <w:r w:rsidRPr="00C911F4">
              <w:rPr>
                <w:rFonts w:cs="Arial"/>
                <w:szCs w:val="20"/>
              </w:rPr>
              <w:t xml:space="preserve">razmere na področju čezmejnega izvajanj storitev v veliki meri izboljšale oziroma se je na podlagi uveljavitve </w:t>
            </w:r>
            <w:proofErr w:type="spellStart"/>
            <w:r w:rsidR="00EA4838">
              <w:rPr>
                <w:rFonts w:cs="Arial"/>
                <w:szCs w:val="20"/>
              </w:rPr>
              <w:t>ZČmlS</w:t>
            </w:r>
            <w:proofErr w:type="spellEnd"/>
            <w:r w:rsidRPr="00C911F4">
              <w:rPr>
                <w:rFonts w:cs="Arial"/>
                <w:szCs w:val="20"/>
              </w:rPr>
              <w:t xml:space="preserve"> vzpostavilo sistematično preverjanje izpolnjevanja pogojev, predpisanih s strani nacionalne zakonodaje in predpisov EU, tako s strani delavcev, kot tudi s strani delodajalcev. </w:t>
            </w:r>
            <w:proofErr w:type="spellStart"/>
            <w:r w:rsidR="00EA4838">
              <w:rPr>
                <w:rFonts w:cs="Arial"/>
                <w:szCs w:val="20"/>
              </w:rPr>
              <w:t>ZČmlS</w:t>
            </w:r>
            <w:proofErr w:type="spellEnd"/>
            <w:r w:rsidRPr="00C911F4">
              <w:rPr>
                <w:rFonts w:cs="Arial"/>
                <w:szCs w:val="20"/>
              </w:rPr>
              <w:t xml:space="preserve"> omogoča </w:t>
            </w:r>
            <w:r w:rsidR="000749CC">
              <w:rPr>
                <w:rFonts w:cs="Arial"/>
                <w:szCs w:val="20"/>
              </w:rPr>
              <w:t xml:space="preserve">tudi </w:t>
            </w:r>
            <w:r w:rsidRPr="00C911F4">
              <w:rPr>
                <w:rFonts w:cs="Arial"/>
                <w:szCs w:val="20"/>
              </w:rPr>
              <w:t xml:space="preserve">sistematičen nadzor nad zakonitostjo opravljanja čezmejnih storitev s strani tujih podjetij, s sedežem v drugih državah članicah EU (nadzor nad ustreznostjo delovnopravne dokumentacije, potrdilo A1, ustrezno izplačevanje plač za čas, ko tuji delavci opravljajo delo v RS). </w:t>
            </w:r>
            <w:r w:rsidR="000749CC">
              <w:rPr>
                <w:rFonts w:cs="Arial"/>
                <w:szCs w:val="20"/>
              </w:rPr>
              <w:t>Z</w:t>
            </w:r>
            <w:r w:rsidRPr="00C911F4">
              <w:rPr>
                <w:rFonts w:cs="Arial"/>
                <w:szCs w:val="20"/>
              </w:rPr>
              <w:t xml:space="preserve"> uporabo novih pravil </w:t>
            </w:r>
            <w:r w:rsidR="000749CC">
              <w:rPr>
                <w:rFonts w:cs="Arial"/>
                <w:szCs w:val="20"/>
              </w:rPr>
              <w:t xml:space="preserve">je </w:t>
            </w:r>
            <w:r w:rsidRPr="00C911F4">
              <w:rPr>
                <w:rFonts w:cs="Arial"/>
                <w:szCs w:val="20"/>
              </w:rPr>
              <w:t>omogoč</w:t>
            </w:r>
            <w:r w:rsidR="000749CC">
              <w:rPr>
                <w:rFonts w:cs="Arial"/>
                <w:szCs w:val="20"/>
              </w:rPr>
              <w:t>ena</w:t>
            </w:r>
            <w:r w:rsidRPr="00C911F4">
              <w:rPr>
                <w:rFonts w:cs="Arial"/>
                <w:szCs w:val="20"/>
              </w:rPr>
              <w:t xml:space="preserve"> tudi čezmejn</w:t>
            </w:r>
            <w:r w:rsidR="000749CC">
              <w:rPr>
                <w:rFonts w:cs="Arial"/>
                <w:szCs w:val="20"/>
              </w:rPr>
              <w:t>a</w:t>
            </w:r>
            <w:r w:rsidRPr="00C911F4">
              <w:rPr>
                <w:rFonts w:cs="Arial"/>
                <w:szCs w:val="20"/>
              </w:rPr>
              <w:t xml:space="preserve"> izmenjav</w:t>
            </w:r>
            <w:r w:rsidR="000749CC">
              <w:rPr>
                <w:rFonts w:cs="Arial"/>
                <w:szCs w:val="20"/>
              </w:rPr>
              <w:t>a</w:t>
            </w:r>
            <w:r w:rsidRPr="00C911F4">
              <w:rPr>
                <w:rFonts w:cs="Arial"/>
                <w:szCs w:val="20"/>
              </w:rPr>
              <w:t xml:space="preserve"> informacij ter delovnopravne dokumentacije med pristojnimi organi posameznih držav članic EU, s čimer se je vzpostavil dodaten vzvod za preprečevanje nezakonitega poslovanja s </w:t>
            </w:r>
            <w:r>
              <w:rPr>
                <w:rFonts w:cs="Arial"/>
                <w:szCs w:val="20"/>
              </w:rPr>
              <w:t xml:space="preserve">strani določenih delodajalcev. </w:t>
            </w:r>
          </w:p>
          <w:p w:rsidR="007F2DB8" w:rsidRDefault="007F2DB8" w:rsidP="007F2DB8">
            <w:pPr>
              <w:pStyle w:val="Alineazaodstavkom"/>
              <w:numPr>
                <w:ilvl w:val="0"/>
                <w:numId w:val="0"/>
              </w:numPr>
              <w:spacing w:line="260" w:lineRule="exact"/>
              <w:rPr>
                <w:sz w:val="20"/>
                <w:szCs w:val="20"/>
              </w:rPr>
            </w:pPr>
          </w:p>
          <w:p w:rsidR="007F2DB8" w:rsidRDefault="00C31565" w:rsidP="007F2DB8">
            <w:pPr>
              <w:jc w:val="both"/>
              <w:rPr>
                <w:rFonts w:cs="Arial"/>
                <w:szCs w:val="20"/>
              </w:rPr>
            </w:pPr>
            <w:r>
              <w:rPr>
                <w:rFonts w:cs="Arial"/>
                <w:szCs w:val="20"/>
              </w:rPr>
              <w:t>Enotno</w:t>
            </w:r>
            <w:r w:rsidR="007F2DB8" w:rsidRPr="00ED75CC">
              <w:rPr>
                <w:rFonts w:cs="Arial"/>
                <w:szCs w:val="20"/>
              </w:rPr>
              <w:t xml:space="preserve"> dovoljenje </w:t>
            </w:r>
            <w:r>
              <w:rPr>
                <w:rFonts w:cs="Arial"/>
                <w:szCs w:val="20"/>
              </w:rPr>
              <w:t xml:space="preserve">je </w:t>
            </w:r>
            <w:r w:rsidR="007F2DB8" w:rsidRPr="00ED75CC">
              <w:rPr>
                <w:rFonts w:cs="Arial"/>
                <w:szCs w:val="20"/>
              </w:rPr>
              <w:t xml:space="preserve">dovoljenje za prebivanje in delo v Republiki Slovenji, </w:t>
            </w:r>
            <w:r w:rsidR="007F2DB8">
              <w:rPr>
                <w:rFonts w:cs="Arial"/>
                <w:szCs w:val="20"/>
              </w:rPr>
              <w:t xml:space="preserve">ki ga izda </w:t>
            </w:r>
            <w:r w:rsidR="007F2DB8" w:rsidRPr="00ED75CC">
              <w:rPr>
                <w:rFonts w:cs="Arial"/>
                <w:szCs w:val="20"/>
              </w:rPr>
              <w:t>pristojni organ (upravna enota, s soglasjem Zavoda Republ</w:t>
            </w:r>
            <w:r w:rsidR="007F2DB8">
              <w:rPr>
                <w:rFonts w:cs="Arial"/>
                <w:szCs w:val="20"/>
              </w:rPr>
              <w:t xml:space="preserve">ike Slovenije za zaposlovanje) po </w:t>
            </w:r>
            <w:r w:rsidR="007F2DB8" w:rsidRPr="00ED75CC">
              <w:rPr>
                <w:rFonts w:cs="Arial"/>
                <w:szCs w:val="20"/>
              </w:rPr>
              <w:t xml:space="preserve">tem, ko ugotovi, ali tujec izpolnjuje vse pogoje za njegovo izdajo, kot jih določa Zakon o tujcih (Uradni list RS, št. </w:t>
            </w:r>
            <w:hyperlink r:id="rId10" w:tgtFrame="_blank" w:tooltip="Zakon o tujcih (uradno prečiščeno besedilo)" w:history="1">
              <w:r w:rsidR="007F2DB8" w:rsidRPr="00D27DB3">
                <w:rPr>
                  <w:rStyle w:val="Hiperpovezava"/>
                  <w:rFonts w:cs="Arial"/>
                  <w:color w:val="auto"/>
                  <w:szCs w:val="20"/>
                  <w:u w:val="none"/>
                </w:rPr>
                <w:t>1/18</w:t>
              </w:r>
            </w:hyperlink>
            <w:r w:rsidR="007F2DB8" w:rsidRPr="00D27DB3">
              <w:rPr>
                <w:rFonts w:cs="Arial"/>
                <w:szCs w:val="20"/>
              </w:rPr>
              <w:t xml:space="preserve"> – UPB in </w:t>
            </w:r>
            <w:hyperlink r:id="rId11" w:tgtFrame="_blank" w:tooltip="Popravek Uradnega prečiąčenega besedila Zakona o tujcih (ZTuj-2-UPB6p)" w:history="1">
              <w:r w:rsidR="007F2DB8" w:rsidRPr="00D27DB3">
                <w:rPr>
                  <w:rStyle w:val="Hiperpovezava"/>
                  <w:rFonts w:cs="Arial"/>
                  <w:color w:val="auto"/>
                  <w:szCs w:val="20"/>
                  <w:u w:val="none"/>
                </w:rPr>
                <w:t xml:space="preserve">9/18 – </w:t>
              </w:r>
              <w:proofErr w:type="spellStart"/>
              <w:r w:rsidR="007F2DB8" w:rsidRPr="00D27DB3">
                <w:rPr>
                  <w:rStyle w:val="Hiperpovezava"/>
                  <w:rFonts w:cs="Arial"/>
                  <w:color w:val="auto"/>
                  <w:szCs w:val="20"/>
                  <w:u w:val="none"/>
                </w:rPr>
                <w:t>popr</w:t>
              </w:r>
              <w:proofErr w:type="spellEnd"/>
              <w:r w:rsidR="007F2DB8" w:rsidRPr="00D27DB3">
                <w:rPr>
                  <w:rStyle w:val="Hiperpovezava"/>
                  <w:rFonts w:cs="Arial"/>
                  <w:color w:val="auto"/>
                  <w:szCs w:val="20"/>
                  <w:u w:val="none"/>
                </w:rPr>
                <w:t>.</w:t>
              </w:r>
            </w:hyperlink>
            <w:r w:rsidR="007F2DB8" w:rsidRPr="00D27DB3">
              <w:rPr>
                <w:rStyle w:val="Hiperpovezava"/>
                <w:rFonts w:cs="Arial"/>
                <w:color w:val="auto"/>
                <w:szCs w:val="20"/>
                <w:u w:val="none"/>
              </w:rPr>
              <w:t>, v nadaljevanju: ZTuj-2</w:t>
            </w:r>
            <w:r w:rsidR="007F2DB8" w:rsidRPr="00D27DB3">
              <w:rPr>
                <w:rFonts w:cs="Arial"/>
                <w:szCs w:val="20"/>
              </w:rPr>
              <w:t>)</w:t>
            </w:r>
            <w:r w:rsidR="007F2DB8" w:rsidRPr="00ED75CC">
              <w:rPr>
                <w:rFonts w:cs="Arial"/>
                <w:szCs w:val="20"/>
              </w:rPr>
              <w:t>. Enotno dovoljenje se lahko izda za različne namene:</w:t>
            </w:r>
          </w:p>
          <w:p w:rsidR="007F2DB8" w:rsidRPr="00ED75CC" w:rsidRDefault="007F2DB8" w:rsidP="007F2DB8">
            <w:pPr>
              <w:jc w:val="both"/>
              <w:rPr>
                <w:rFonts w:cs="Arial"/>
                <w:szCs w:val="20"/>
              </w:rPr>
            </w:pPr>
          </w:p>
          <w:p w:rsidR="007F2DB8" w:rsidRPr="00ED75CC" w:rsidRDefault="007F2DB8" w:rsidP="007F2DB8">
            <w:pPr>
              <w:pStyle w:val="Odstavekseznama"/>
              <w:numPr>
                <w:ilvl w:val="0"/>
                <w:numId w:val="15"/>
              </w:numPr>
              <w:spacing w:after="160" w:line="276" w:lineRule="auto"/>
              <w:jc w:val="both"/>
              <w:rPr>
                <w:rFonts w:cs="Arial"/>
                <w:szCs w:val="20"/>
              </w:rPr>
            </w:pPr>
            <w:r w:rsidRPr="00ED75CC">
              <w:rPr>
                <w:rFonts w:cs="Arial"/>
                <w:szCs w:val="20"/>
              </w:rPr>
              <w:t>zaradi zaposlitve ali dela,</w:t>
            </w:r>
          </w:p>
          <w:p w:rsidR="007F2DB8" w:rsidRPr="00ED75CC" w:rsidRDefault="007F2DB8" w:rsidP="007F2DB8">
            <w:pPr>
              <w:pStyle w:val="Odstavekseznama"/>
              <w:numPr>
                <w:ilvl w:val="0"/>
                <w:numId w:val="15"/>
              </w:numPr>
              <w:spacing w:after="160" w:line="276" w:lineRule="auto"/>
              <w:jc w:val="both"/>
              <w:rPr>
                <w:rFonts w:cs="Arial"/>
                <w:szCs w:val="20"/>
              </w:rPr>
            </w:pPr>
            <w:r w:rsidRPr="00ED75CC">
              <w:rPr>
                <w:rFonts w:cs="Arial"/>
                <w:szCs w:val="20"/>
              </w:rPr>
              <w:t xml:space="preserve">zaradi </w:t>
            </w:r>
            <w:r w:rsidRPr="00ED75CC">
              <w:rPr>
                <w:rFonts w:cs="Arial"/>
                <w:color w:val="000000"/>
                <w:szCs w:val="20"/>
              </w:rPr>
              <w:t>opravljanja dela kot samozaposlena oseba,</w:t>
            </w:r>
          </w:p>
          <w:p w:rsidR="007F2DB8" w:rsidRPr="00ED75CC" w:rsidRDefault="007F2DB8" w:rsidP="007F2DB8">
            <w:pPr>
              <w:pStyle w:val="Odstavekseznama"/>
              <w:numPr>
                <w:ilvl w:val="0"/>
                <w:numId w:val="15"/>
              </w:numPr>
              <w:spacing w:after="160" w:line="276" w:lineRule="auto"/>
              <w:jc w:val="both"/>
              <w:rPr>
                <w:rFonts w:cs="Arial"/>
                <w:szCs w:val="20"/>
              </w:rPr>
            </w:pPr>
            <w:r w:rsidRPr="00ED75CC">
              <w:rPr>
                <w:rFonts w:cs="Arial"/>
                <w:color w:val="000000"/>
                <w:szCs w:val="20"/>
              </w:rPr>
              <w:lastRenderedPageBreak/>
              <w:t>za napotene delavce,</w:t>
            </w:r>
          </w:p>
          <w:p w:rsidR="007F2DB8" w:rsidRPr="00ED75CC" w:rsidRDefault="007F2DB8" w:rsidP="007F2DB8">
            <w:pPr>
              <w:pStyle w:val="Odstavekseznama"/>
              <w:numPr>
                <w:ilvl w:val="0"/>
                <w:numId w:val="15"/>
              </w:numPr>
              <w:spacing w:after="160" w:line="276" w:lineRule="auto"/>
              <w:jc w:val="both"/>
              <w:rPr>
                <w:rFonts w:cs="Arial"/>
                <w:szCs w:val="20"/>
              </w:rPr>
            </w:pPr>
            <w:r w:rsidRPr="00ED75CC">
              <w:rPr>
                <w:rFonts w:cs="Arial"/>
                <w:color w:val="000000"/>
                <w:szCs w:val="20"/>
              </w:rPr>
              <w:t>za sezonsko delo, daljše od 90 dni,</w:t>
            </w:r>
          </w:p>
          <w:p w:rsidR="007F2DB8" w:rsidRPr="00ED75CC" w:rsidRDefault="007F2DB8" w:rsidP="007F2DB8">
            <w:pPr>
              <w:pStyle w:val="Odstavekseznama"/>
              <w:numPr>
                <w:ilvl w:val="0"/>
                <w:numId w:val="15"/>
              </w:numPr>
              <w:spacing w:after="160" w:line="276" w:lineRule="auto"/>
              <w:jc w:val="both"/>
              <w:rPr>
                <w:rFonts w:cs="Arial"/>
                <w:szCs w:val="20"/>
              </w:rPr>
            </w:pPr>
            <w:r w:rsidRPr="00ED75CC">
              <w:rPr>
                <w:rFonts w:cs="Arial"/>
                <w:color w:val="000000"/>
                <w:szCs w:val="20"/>
              </w:rPr>
              <w:t>zaradi visokokvalificirane zaposlitve – modra karta EU,</w:t>
            </w:r>
          </w:p>
          <w:p w:rsidR="007F2DB8" w:rsidRPr="00ED75CC" w:rsidRDefault="007F2DB8" w:rsidP="007F2DB8">
            <w:pPr>
              <w:pStyle w:val="Odstavekseznama"/>
              <w:numPr>
                <w:ilvl w:val="0"/>
                <w:numId w:val="15"/>
              </w:numPr>
              <w:spacing w:after="160" w:line="276" w:lineRule="auto"/>
              <w:jc w:val="both"/>
              <w:rPr>
                <w:rFonts w:cs="Arial"/>
                <w:szCs w:val="20"/>
              </w:rPr>
            </w:pPr>
            <w:r w:rsidRPr="00ED75CC">
              <w:rPr>
                <w:rFonts w:cs="Arial"/>
                <w:color w:val="000000"/>
                <w:szCs w:val="20"/>
              </w:rPr>
              <w:t>za osebo, premeščeno znotraj gospodarske družbe,</w:t>
            </w:r>
          </w:p>
          <w:p w:rsidR="007F2DB8" w:rsidRPr="00ED75CC" w:rsidRDefault="007F2DB8" w:rsidP="007F2DB8">
            <w:pPr>
              <w:pStyle w:val="Odstavekseznama"/>
              <w:numPr>
                <w:ilvl w:val="0"/>
                <w:numId w:val="15"/>
              </w:numPr>
              <w:spacing w:after="160" w:line="276" w:lineRule="auto"/>
              <w:jc w:val="both"/>
              <w:rPr>
                <w:rFonts w:cs="Arial"/>
                <w:szCs w:val="20"/>
              </w:rPr>
            </w:pPr>
            <w:r w:rsidRPr="00ED75CC">
              <w:rPr>
                <w:rFonts w:cs="Arial"/>
                <w:color w:val="000000"/>
                <w:szCs w:val="20"/>
              </w:rPr>
              <w:t>za tujca, ki ima status rezidenta za daljši čas v drugi državi članici EU in v RS prebiva zaradi zaposlitve ali dela,</w:t>
            </w:r>
          </w:p>
          <w:p w:rsidR="007F2DB8" w:rsidRPr="00ED75CC" w:rsidRDefault="007F2DB8" w:rsidP="007F2DB8">
            <w:pPr>
              <w:pStyle w:val="Odstavekseznama"/>
              <w:numPr>
                <w:ilvl w:val="0"/>
                <w:numId w:val="15"/>
              </w:numPr>
              <w:spacing w:after="160" w:line="276" w:lineRule="auto"/>
              <w:jc w:val="both"/>
              <w:rPr>
                <w:rFonts w:cs="Arial"/>
                <w:szCs w:val="20"/>
              </w:rPr>
            </w:pPr>
            <w:r w:rsidRPr="00ED75CC">
              <w:rPr>
                <w:rFonts w:cs="Arial"/>
                <w:color w:val="000000"/>
                <w:szCs w:val="20"/>
              </w:rPr>
              <w:t>za tujca, ki ima status rezidenta za daljši čas v drugi državi članici EU in je dnevni delovni migrant in</w:t>
            </w:r>
          </w:p>
          <w:p w:rsidR="007F2DB8" w:rsidRPr="00ED75CC" w:rsidRDefault="007F2DB8" w:rsidP="007F2DB8">
            <w:pPr>
              <w:pStyle w:val="Odstavekseznama"/>
              <w:numPr>
                <w:ilvl w:val="0"/>
                <w:numId w:val="15"/>
              </w:numPr>
              <w:spacing w:after="160" w:line="276" w:lineRule="auto"/>
              <w:jc w:val="both"/>
              <w:rPr>
                <w:rFonts w:cs="Arial"/>
                <w:szCs w:val="20"/>
              </w:rPr>
            </w:pPr>
            <w:r w:rsidRPr="00ED75CC">
              <w:rPr>
                <w:rFonts w:cs="Arial"/>
                <w:color w:val="000000"/>
                <w:szCs w:val="20"/>
              </w:rPr>
              <w:t>za tujca, ki ima status rezidenta za daljši čas v drugi državi članici EU in v RS prebiva zaradi samozaposlitve.</w:t>
            </w:r>
          </w:p>
          <w:p w:rsidR="007F2DB8" w:rsidRPr="00ED75CC" w:rsidRDefault="007F2DB8" w:rsidP="007F2DB8">
            <w:pPr>
              <w:jc w:val="both"/>
              <w:rPr>
                <w:rFonts w:cs="Arial"/>
                <w:szCs w:val="20"/>
              </w:rPr>
            </w:pPr>
            <w:r w:rsidRPr="00ED75CC">
              <w:rPr>
                <w:rFonts w:cs="Arial"/>
                <w:szCs w:val="20"/>
              </w:rPr>
              <w:t xml:space="preserve">Praviloma tujec za  prvo enotno dovoljenje zaprosi v tujini in se mu v tujini tudi vroči, </w:t>
            </w:r>
            <w:r>
              <w:rPr>
                <w:rFonts w:cs="Arial"/>
                <w:szCs w:val="20"/>
              </w:rPr>
              <w:t>ZTuj-2</w:t>
            </w:r>
            <w:r w:rsidRPr="00ED75CC">
              <w:rPr>
                <w:rFonts w:cs="Arial"/>
                <w:szCs w:val="20"/>
              </w:rPr>
              <w:t xml:space="preserve"> pa določa tudi izjeme na podlagi katerih tujec lahko prošnjo za izdajo enotnega dovoljenja vloži tudi pri pristojnem organu v Republiki Sloveniji in se mu v Republiki Sloveniji dovoljenje lahko tudi vroči, pri čemer mora tujec izpolnjevati pogoj, da v Republiki Sloveniji prebiva zakonito. Na podlagi navedenega tujec, ki v Republiki Sloveniji prebiva nezakonito, v Republiki Sloveniji ne more vložiti prošnje za izdajo enotnega dovoljenja. </w:t>
            </w:r>
          </w:p>
          <w:p w:rsidR="007F2DB8" w:rsidRDefault="007F2DB8" w:rsidP="007F2DB8">
            <w:pPr>
              <w:jc w:val="both"/>
              <w:rPr>
                <w:rFonts w:cs="Arial"/>
                <w:szCs w:val="20"/>
              </w:rPr>
            </w:pPr>
          </w:p>
          <w:p w:rsidR="007F2DB8" w:rsidRDefault="00C31565" w:rsidP="007F2DB8">
            <w:pPr>
              <w:jc w:val="both"/>
              <w:rPr>
                <w:rFonts w:cs="Arial"/>
                <w:szCs w:val="20"/>
              </w:rPr>
            </w:pPr>
            <w:r>
              <w:rPr>
                <w:rFonts w:cs="Arial"/>
                <w:szCs w:val="20"/>
              </w:rPr>
              <w:t xml:space="preserve">V uradni evidenci tujcev </w:t>
            </w:r>
            <w:r w:rsidR="00EA4838">
              <w:rPr>
                <w:rFonts w:cs="Arial"/>
                <w:szCs w:val="20"/>
              </w:rPr>
              <w:t>(R</w:t>
            </w:r>
            <w:r>
              <w:rPr>
                <w:rFonts w:cs="Arial"/>
                <w:szCs w:val="20"/>
              </w:rPr>
              <w:t xml:space="preserve">egister tujcev) se </w:t>
            </w:r>
            <w:r w:rsidR="007F2DB8" w:rsidRPr="00ED75CC">
              <w:rPr>
                <w:rFonts w:cs="Arial"/>
                <w:szCs w:val="20"/>
              </w:rPr>
              <w:t>ne vodi izdanih eno</w:t>
            </w:r>
            <w:r w:rsidR="007F2DB8">
              <w:rPr>
                <w:rFonts w:cs="Arial"/>
                <w:szCs w:val="20"/>
              </w:rPr>
              <w:t xml:space="preserve">tnih dovoljenj po delodajalcih, zato </w:t>
            </w:r>
            <w:r w:rsidR="00D64956">
              <w:rPr>
                <w:rFonts w:cs="Arial"/>
                <w:szCs w:val="20"/>
              </w:rPr>
              <w:t>so podani</w:t>
            </w:r>
            <w:r w:rsidR="007F2DB8">
              <w:rPr>
                <w:rFonts w:cs="Arial"/>
                <w:szCs w:val="20"/>
              </w:rPr>
              <w:t xml:space="preserve"> </w:t>
            </w:r>
            <w:r w:rsidR="007F2DB8" w:rsidRPr="00ED75CC">
              <w:rPr>
                <w:rFonts w:cs="Arial"/>
                <w:szCs w:val="20"/>
              </w:rPr>
              <w:t>podatk</w:t>
            </w:r>
            <w:r w:rsidR="00D64956">
              <w:rPr>
                <w:rFonts w:cs="Arial"/>
                <w:szCs w:val="20"/>
              </w:rPr>
              <w:t>i</w:t>
            </w:r>
            <w:r w:rsidR="007F2DB8" w:rsidRPr="00ED75CC">
              <w:rPr>
                <w:rFonts w:cs="Arial"/>
                <w:szCs w:val="20"/>
              </w:rPr>
              <w:t xml:space="preserve"> o izdanih/podaljšanih enotnih dovoljenjih za obdobje 1. 9. 2015 - 1. 10. 2018 ter število veljavnih enotnih dovoljenj na dan 30. 9. 2015 in na dan 1. 10. 2018</w:t>
            </w:r>
            <w:r w:rsidR="007F2DB8">
              <w:rPr>
                <w:rFonts w:cs="Arial"/>
                <w:szCs w:val="20"/>
              </w:rPr>
              <w:t xml:space="preserve">. </w:t>
            </w:r>
          </w:p>
          <w:p w:rsidR="007F2DB8" w:rsidRPr="00ED75CC" w:rsidRDefault="007F2DB8" w:rsidP="007F2DB8">
            <w:pPr>
              <w:jc w:val="both"/>
              <w:rPr>
                <w:rFonts w:cs="Arial"/>
                <w:szCs w:val="20"/>
              </w:rPr>
            </w:pPr>
          </w:p>
          <w:p w:rsidR="007F2DB8" w:rsidRPr="00ED75CC" w:rsidRDefault="007F2DB8" w:rsidP="007F2DB8">
            <w:pPr>
              <w:autoSpaceDE w:val="0"/>
              <w:autoSpaceDN w:val="0"/>
              <w:adjustRightInd w:val="0"/>
              <w:jc w:val="both"/>
              <w:rPr>
                <w:rFonts w:cs="Arial"/>
                <w:color w:val="000000"/>
                <w:szCs w:val="20"/>
              </w:rPr>
            </w:pPr>
            <w:r w:rsidRPr="00ED75CC">
              <w:rPr>
                <w:rFonts w:cs="Arial"/>
                <w:color w:val="000000"/>
                <w:szCs w:val="20"/>
              </w:rPr>
              <w:t>Iz uradne evidence o dovoljenjih za začasno prebivanje, vodene na po</w:t>
            </w:r>
            <w:r>
              <w:rPr>
                <w:rFonts w:cs="Arial"/>
                <w:color w:val="000000"/>
                <w:szCs w:val="20"/>
              </w:rPr>
              <w:t>dlagi 110. člena ZTuj-2</w:t>
            </w:r>
            <w:r w:rsidRPr="00ED75CC">
              <w:rPr>
                <w:rFonts w:cs="Arial"/>
                <w:color w:val="000000"/>
                <w:szCs w:val="20"/>
              </w:rPr>
              <w:t xml:space="preserve">, je razvidno, da je bilo v obdobju od 1. 9. 2015 do 31. 10. 2018 skupno izdanih/podaljšanih </w:t>
            </w:r>
            <w:r w:rsidRPr="00ED75CC">
              <w:rPr>
                <w:rFonts w:cs="Arial"/>
                <w:b/>
                <w:color w:val="000000"/>
                <w:szCs w:val="20"/>
              </w:rPr>
              <w:t>84.924</w:t>
            </w:r>
            <w:r w:rsidRPr="00ED75CC">
              <w:rPr>
                <w:rFonts w:cs="Arial"/>
                <w:color w:val="000000"/>
                <w:szCs w:val="20"/>
              </w:rPr>
              <w:t xml:space="preserve"> enotnih dovoljenj za prebivanje in delo, od tega:</w:t>
            </w:r>
          </w:p>
          <w:p w:rsidR="007F2DB8" w:rsidRPr="00ED75CC" w:rsidRDefault="007F2DB8" w:rsidP="007F2DB8">
            <w:pPr>
              <w:pStyle w:val="Odstavekseznama"/>
              <w:autoSpaceDE w:val="0"/>
              <w:autoSpaceDN w:val="0"/>
              <w:adjustRightInd w:val="0"/>
              <w:spacing w:line="276" w:lineRule="auto"/>
              <w:ind w:left="8496"/>
              <w:jc w:val="both"/>
              <w:rPr>
                <w:rFonts w:cs="Arial"/>
                <w:color w:val="000000"/>
                <w:szCs w:val="20"/>
              </w:rPr>
            </w:pP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82.221 enotnih dovoljenj zaradi zaposlitve ali dela,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913 enotnih dovoljenj zaradi opravljanja dela kot samozaposlena oseba,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1.185 enotnih dovoljenj za napotene delavce,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341 enotnih dovoljenj za sezonsko delo, daljše od 90 dni,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108 enotnih dovoljenj zaradi visokokvalificirane zaposlitve – modra karta EU,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43 enotnih dovoljenj za osebo, premeščeno znotraj gospodarske družbe,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99 enotnih dovoljenj za tujca, ki ima status rezidenta za daljši čas v drugi državi članici EU in v RS prebiva zaradi zaposlitve ali dela,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12 enotnih dovoljenj za tujca, ki ima status rezidenta za daljši čas v drugi državi članici EU in je dnevni delovni migrant ter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2 enotni dovoljenji za tujca, ki ima status rezidenta za daljši čas v drugi državi članici EU in v RS prebiva zaradi samozaposlitve.</w:t>
            </w:r>
          </w:p>
          <w:p w:rsidR="007F2DB8" w:rsidRPr="00ED75CC" w:rsidRDefault="007F2DB8" w:rsidP="007F2DB8">
            <w:pPr>
              <w:autoSpaceDE w:val="0"/>
              <w:autoSpaceDN w:val="0"/>
              <w:adjustRightInd w:val="0"/>
              <w:jc w:val="both"/>
              <w:rPr>
                <w:rFonts w:cs="Arial"/>
                <w:color w:val="000000"/>
                <w:szCs w:val="20"/>
              </w:rPr>
            </w:pPr>
          </w:p>
          <w:p w:rsidR="007F2DB8" w:rsidRPr="00ED75CC" w:rsidRDefault="007F2DB8" w:rsidP="007F2DB8">
            <w:pPr>
              <w:autoSpaceDE w:val="0"/>
              <w:autoSpaceDN w:val="0"/>
              <w:adjustRightInd w:val="0"/>
              <w:jc w:val="both"/>
              <w:rPr>
                <w:rFonts w:cs="Arial"/>
                <w:color w:val="000000"/>
                <w:szCs w:val="20"/>
              </w:rPr>
            </w:pPr>
            <w:r w:rsidRPr="00ED75CC">
              <w:rPr>
                <w:rFonts w:cs="Arial"/>
                <w:color w:val="000000"/>
                <w:szCs w:val="20"/>
              </w:rPr>
              <w:t xml:space="preserve">Na dan 31. 10. 2018 je imelo v Republiki Sloveniji </w:t>
            </w:r>
            <w:r w:rsidRPr="00ED75CC">
              <w:rPr>
                <w:rFonts w:cs="Arial"/>
                <w:b/>
                <w:color w:val="000000"/>
                <w:szCs w:val="20"/>
              </w:rPr>
              <w:t>39.299</w:t>
            </w:r>
            <w:r w:rsidRPr="00ED75CC">
              <w:rPr>
                <w:rFonts w:cs="Arial"/>
                <w:color w:val="000000"/>
                <w:szCs w:val="20"/>
              </w:rPr>
              <w:t xml:space="preserve"> državljanov tretjih držav veljavno enotno dovoljenje za prebivanje in delo, od tega je imelo</w:t>
            </w:r>
          </w:p>
          <w:p w:rsidR="007F2DB8" w:rsidRPr="00ED75CC" w:rsidRDefault="007F2DB8" w:rsidP="007F2DB8">
            <w:pPr>
              <w:autoSpaceDE w:val="0"/>
              <w:autoSpaceDN w:val="0"/>
              <w:adjustRightInd w:val="0"/>
              <w:jc w:val="both"/>
              <w:rPr>
                <w:rFonts w:cs="Arial"/>
                <w:color w:val="000000"/>
                <w:szCs w:val="20"/>
              </w:rPr>
            </w:pP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38.418 državljanov tretjih držav veljavno enotno dovoljenje zaradi zaposlitve ali dela,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404 državljani tretjih držav veljavno enotno dovoljenje zaradi opravljanja dela kot samozaposlena oseba,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259 državljanov tretjih držav veljavno enotno dovoljenje za napotene delavce,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73 državljanov tretjih držav veljavno enotno dovoljenje za sezonsko delo, daljše od 90 dni,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81  državljanov tretjih držav veljavno enotno dovoljenje zaradi visokokvalificirane zaposlitve – modra karta EU,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26 državljanov tretjih držav veljavno enotno dovoljenje za osebo, premeščeno </w:t>
            </w:r>
            <w:r w:rsidRPr="00ED75CC">
              <w:rPr>
                <w:rFonts w:cs="Arial"/>
                <w:color w:val="000000"/>
                <w:szCs w:val="20"/>
              </w:rPr>
              <w:lastRenderedPageBreak/>
              <w:t xml:space="preserve">znotraj gospodarske družbe,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34 državljanov tretjih držav veljavno enotno dovoljenje za tujca, ki ima status rezidenta za daljši čas v drugi državi članici EU in v RS prebiva zaradi zaposlitve ali dela ter</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4 državljani tretjih držav veljavno enotno dovoljenje za tujca, ki ima status rezidenta za daljši čas v drugi državi članici EU in je dnevni delovni migrant.</w:t>
            </w:r>
          </w:p>
          <w:p w:rsidR="007F2DB8" w:rsidRPr="00ED75CC" w:rsidRDefault="007F2DB8" w:rsidP="007F2DB8">
            <w:pPr>
              <w:autoSpaceDE w:val="0"/>
              <w:autoSpaceDN w:val="0"/>
              <w:adjustRightInd w:val="0"/>
              <w:jc w:val="both"/>
              <w:rPr>
                <w:rFonts w:cs="Arial"/>
                <w:color w:val="000000"/>
                <w:szCs w:val="20"/>
              </w:rPr>
            </w:pPr>
          </w:p>
          <w:p w:rsidR="007F2DB8" w:rsidRPr="00ED75CC" w:rsidRDefault="007F2DB8" w:rsidP="007F2DB8">
            <w:pPr>
              <w:autoSpaceDE w:val="0"/>
              <w:autoSpaceDN w:val="0"/>
              <w:adjustRightInd w:val="0"/>
              <w:jc w:val="both"/>
              <w:rPr>
                <w:rFonts w:cs="Arial"/>
                <w:color w:val="000000"/>
                <w:szCs w:val="20"/>
              </w:rPr>
            </w:pPr>
            <w:r w:rsidRPr="00ED75CC">
              <w:rPr>
                <w:rFonts w:cs="Arial"/>
                <w:color w:val="000000"/>
                <w:szCs w:val="20"/>
              </w:rPr>
              <w:t xml:space="preserve">Na dan 30. 9. 2015 je imelo v Republiki Sloveniji </w:t>
            </w:r>
            <w:r w:rsidRPr="000E56FE">
              <w:rPr>
                <w:rFonts w:cs="Arial"/>
                <w:b/>
                <w:color w:val="000000"/>
                <w:szCs w:val="20"/>
              </w:rPr>
              <w:t>13.933</w:t>
            </w:r>
            <w:r w:rsidRPr="00ED75CC">
              <w:rPr>
                <w:rFonts w:cs="Arial"/>
                <w:color w:val="000000"/>
                <w:szCs w:val="20"/>
              </w:rPr>
              <w:t xml:space="preserve">  državljanov tretjih držav veljavno dovoljenje za začasno prebivanje iz razloga zaposlitve ali dela</w:t>
            </w:r>
            <w:r w:rsidRPr="00ED75CC">
              <w:rPr>
                <w:rStyle w:val="Sprotnaopomba-sklic"/>
                <w:rFonts w:cs="Arial"/>
                <w:color w:val="000000"/>
                <w:szCs w:val="20"/>
              </w:rPr>
              <w:footnoteReference w:id="1"/>
            </w:r>
            <w:r w:rsidRPr="00ED75CC">
              <w:rPr>
                <w:rFonts w:cs="Arial"/>
                <w:color w:val="000000"/>
                <w:szCs w:val="20"/>
              </w:rPr>
              <w:t xml:space="preserve">, od tega je imelo </w:t>
            </w:r>
            <w:r w:rsidRPr="00ED75CC">
              <w:rPr>
                <w:rFonts w:cs="Arial"/>
                <w:b/>
                <w:color w:val="000000"/>
                <w:szCs w:val="20"/>
              </w:rPr>
              <w:t>778</w:t>
            </w:r>
            <w:r w:rsidRPr="00ED75CC">
              <w:rPr>
                <w:rFonts w:cs="Arial"/>
                <w:color w:val="000000"/>
                <w:szCs w:val="20"/>
              </w:rPr>
              <w:t xml:space="preserve"> državljanov tretjih držav veljavno enotno dovoljenje za prebivanje in delo, in sicer: </w:t>
            </w:r>
          </w:p>
          <w:p w:rsidR="007F2DB8" w:rsidRPr="00ED75CC" w:rsidRDefault="007F2DB8" w:rsidP="007F2DB8">
            <w:pPr>
              <w:autoSpaceDE w:val="0"/>
              <w:autoSpaceDN w:val="0"/>
              <w:adjustRightInd w:val="0"/>
              <w:jc w:val="both"/>
              <w:rPr>
                <w:rFonts w:cs="Arial"/>
                <w:color w:val="000000"/>
                <w:szCs w:val="20"/>
              </w:rPr>
            </w:pP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730 državljanov tretjih držav veljavno enotno dovoljenje zaradi zaposlitve ali dela,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4 državljani tretjih držav veljavno enotno dovoljenje zaradi opravljanja dela kot samozaposlena oseba,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 xml:space="preserve">18 državljanov tretjih držav veljavno enotno dovoljenje </w:t>
            </w:r>
            <w:r w:rsidRPr="00ED75CC">
              <w:rPr>
                <w:rFonts w:cs="Arial"/>
                <w:color w:val="000000"/>
                <w:szCs w:val="20"/>
                <w:shd w:val="clear" w:color="auto" w:fill="FFFFFF"/>
              </w:rPr>
              <w:t>zaradi čezmejnega </w:t>
            </w:r>
            <w:r w:rsidRPr="00ED75CC">
              <w:rPr>
                <w:rFonts w:cs="Arial"/>
                <w:szCs w:val="20"/>
              </w:rPr>
              <w:t>o</w:t>
            </w:r>
            <w:r w:rsidRPr="00ED75CC">
              <w:rPr>
                <w:rFonts w:cs="Arial"/>
                <w:color w:val="000000"/>
                <w:szCs w:val="20"/>
                <w:shd w:val="clear" w:color="auto" w:fill="FFFFFF"/>
              </w:rPr>
              <w:t>pravljanja st</w:t>
            </w:r>
            <w:r w:rsidRPr="00ED75CC">
              <w:rPr>
                <w:rFonts w:cs="Arial"/>
                <w:szCs w:val="20"/>
              </w:rPr>
              <w:t>o</w:t>
            </w:r>
            <w:r w:rsidRPr="00ED75CC">
              <w:rPr>
                <w:rFonts w:cs="Arial"/>
                <w:color w:val="000000"/>
                <w:szCs w:val="20"/>
                <w:shd w:val="clear" w:color="auto" w:fill="FFFFFF"/>
              </w:rPr>
              <w:t>ritev z nap</w:t>
            </w:r>
            <w:r w:rsidRPr="00ED75CC">
              <w:rPr>
                <w:rFonts w:cs="Arial"/>
                <w:szCs w:val="20"/>
              </w:rPr>
              <w:t>o</w:t>
            </w:r>
            <w:r w:rsidRPr="00ED75CC">
              <w:rPr>
                <w:rFonts w:cs="Arial"/>
                <w:color w:val="000000"/>
                <w:szCs w:val="20"/>
                <w:shd w:val="clear" w:color="auto" w:fill="FFFFFF"/>
              </w:rPr>
              <w:t>tenimi delavci</w:t>
            </w:r>
            <w:r w:rsidRPr="00ED75CC">
              <w:rPr>
                <w:rFonts w:cs="Arial"/>
                <w:color w:val="000000"/>
                <w:szCs w:val="20"/>
              </w:rPr>
              <w:t xml:space="preserve">, </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2 državljana tretjih držav veljavno enotno dovoljenje zaradi opravljanja sezonskega dela, daljšega od 90 dni,</w:t>
            </w:r>
          </w:p>
          <w:p w:rsidR="007F2DB8" w:rsidRPr="00ED75CC" w:rsidRDefault="007F2DB8" w:rsidP="007F2DB8">
            <w:pPr>
              <w:pStyle w:val="Odstavekseznama"/>
              <w:numPr>
                <w:ilvl w:val="0"/>
                <w:numId w:val="14"/>
              </w:numPr>
              <w:autoSpaceDE w:val="0"/>
              <w:autoSpaceDN w:val="0"/>
              <w:adjustRightInd w:val="0"/>
              <w:spacing w:line="276" w:lineRule="auto"/>
              <w:jc w:val="both"/>
              <w:rPr>
                <w:rFonts w:cs="Arial"/>
                <w:color w:val="000000"/>
                <w:szCs w:val="20"/>
              </w:rPr>
            </w:pPr>
            <w:r w:rsidRPr="00ED75CC">
              <w:rPr>
                <w:rFonts w:cs="Arial"/>
                <w:color w:val="000000"/>
                <w:szCs w:val="20"/>
              </w:rPr>
              <w:t>24  državljanov tretjih držav veljavno enotno dovoljenje zaradi visokokvalificirane zaposlitve – modra karta EU.</w:t>
            </w:r>
          </w:p>
          <w:p w:rsidR="007F2DB8" w:rsidRDefault="007F2DB8" w:rsidP="007F2DB8">
            <w:pPr>
              <w:pStyle w:val="Alineazaodstavkom"/>
              <w:numPr>
                <w:ilvl w:val="0"/>
                <w:numId w:val="0"/>
              </w:numPr>
              <w:spacing w:line="260" w:lineRule="exact"/>
              <w:rPr>
                <w:sz w:val="20"/>
                <w:szCs w:val="20"/>
              </w:rPr>
            </w:pPr>
          </w:p>
          <w:p w:rsidR="00BE2835" w:rsidRDefault="00BE2835" w:rsidP="00BE2835">
            <w:pPr>
              <w:jc w:val="both"/>
              <w:rPr>
                <w:rFonts w:cs="Arial"/>
                <w:color w:val="000000"/>
                <w:szCs w:val="20"/>
                <w:shd w:val="clear" w:color="auto" w:fill="FFFFFF"/>
              </w:rPr>
            </w:pPr>
            <w:r w:rsidRPr="006C0339">
              <w:rPr>
                <w:rFonts w:cs="Arial"/>
                <w:szCs w:val="20"/>
              </w:rPr>
              <w:t>Zakon o zaposlovanju, samozaposlovanju in delu tujcev (</w:t>
            </w:r>
            <w:r w:rsidRPr="006C0339">
              <w:rPr>
                <w:rFonts w:cs="Arial"/>
                <w:bCs/>
                <w:szCs w:val="20"/>
                <w:shd w:val="clear" w:color="auto" w:fill="FFFFFF"/>
              </w:rPr>
              <w:t>Uradni list RS, št. </w:t>
            </w:r>
            <w:hyperlink r:id="rId12" w:tgtFrame="_blank" w:tooltip="Zakon o zaposlovanju, samozaposlovanju in delu tujcev (uradno prečiščeno besedilo)" w:history="1">
              <w:r w:rsidRPr="00BE2835">
                <w:rPr>
                  <w:rStyle w:val="Hiperpovezava"/>
                  <w:rFonts w:cs="Arial"/>
                  <w:bCs/>
                  <w:color w:val="auto"/>
                  <w:szCs w:val="20"/>
                  <w:u w:val="none"/>
                  <w:shd w:val="clear" w:color="auto" w:fill="FFFFFF"/>
                </w:rPr>
                <w:t>1/18</w:t>
              </w:r>
            </w:hyperlink>
            <w:r w:rsidRPr="00BE2835">
              <w:rPr>
                <w:rFonts w:cs="Arial"/>
                <w:bCs/>
                <w:szCs w:val="20"/>
                <w:shd w:val="clear" w:color="auto" w:fill="FFFFFF"/>
              </w:rPr>
              <w:t xml:space="preserve"> – </w:t>
            </w:r>
            <w:r w:rsidR="00AC4FC0">
              <w:rPr>
                <w:rFonts w:cs="Arial"/>
                <w:bCs/>
                <w:szCs w:val="20"/>
                <w:shd w:val="clear" w:color="auto" w:fill="FFFFFF"/>
              </w:rPr>
              <w:t>UPB</w:t>
            </w:r>
            <w:r w:rsidRPr="00BE2835">
              <w:rPr>
                <w:rFonts w:cs="Arial"/>
                <w:bCs/>
                <w:szCs w:val="20"/>
                <w:shd w:val="clear" w:color="auto" w:fill="FFFFFF"/>
              </w:rPr>
              <w:t xml:space="preserve"> in </w:t>
            </w:r>
            <w:hyperlink r:id="rId13" w:tgtFrame="_blank" w:tooltip="Zakon o dopolnitvi Zakona o zaposlovanju, samozaposlovanju in delu tujcev" w:history="1">
              <w:r w:rsidRPr="00BE2835">
                <w:rPr>
                  <w:rStyle w:val="Hiperpovezava"/>
                  <w:rFonts w:cs="Arial"/>
                  <w:bCs/>
                  <w:color w:val="auto"/>
                  <w:szCs w:val="20"/>
                  <w:u w:val="none"/>
                  <w:shd w:val="clear" w:color="auto" w:fill="FFFFFF"/>
                </w:rPr>
                <w:t>31/18</w:t>
              </w:r>
            </w:hyperlink>
            <w:r w:rsidR="00AC4FC0">
              <w:rPr>
                <w:rStyle w:val="Hiperpovezava"/>
                <w:rFonts w:cs="Arial"/>
                <w:bCs/>
                <w:color w:val="auto"/>
                <w:szCs w:val="20"/>
                <w:u w:val="none"/>
                <w:shd w:val="clear" w:color="auto" w:fill="FFFFFF"/>
              </w:rPr>
              <w:t>, v nadaljevanju: ZZSDT</w:t>
            </w:r>
            <w:r w:rsidRPr="006C0339">
              <w:rPr>
                <w:rFonts w:cs="Arial"/>
                <w:bCs/>
                <w:szCs w:val="20"/>
                <w:shd w:val="clear" w:color="auto" w:fill="FFFFFF"/>
              </w:rPr>
              <w:t xml:space="preserve">) v petem odstavku 7. člena </w:t>
            </w:r>
            <w:r w:rsidRPr="006C0339">
              <w:rPr>
                <w:rFonts w:cs="Arial"/>
                <w:szCs w:val="20"/>
              </w:rPr>
              <w:t>določa, da se pri delodajalcih, ki la</w:t>
            </w:r>
            <w:r w:rsidRPr="006C0339">
              <w:rPr>
                <w:rFonts w:cs="Arial"/>
                <w:szCs w:val="20"/>
                <w:shd w:val="clear" w:color="auto" w:fill="FFFFFF"/>
              </w:rPr>
              <w:t xml:space="preserve">hko v skladu z zakonom, ki ureja trg dela, opravljajo dejavnost zagotavljanja dela </w:t>
            </w:r>
            <w:r w:rsidRPr="006C0339">
              <w:rPr>
                <w:rFonts w:cs="Arial"/>
                <w:color w:val="000000"/>
                <w:szCs w:val="20"/>
                <w:shd w:val="clear" w:color="auto" w:fill="FFFFFF"/>
              </w:rPr>
              <w:t>delavcev uporabniku, zaposlijo le tujci, ki v Republiki Sloveniji prebivajo na podlagi modre karte EU, tujci, za katere je bilo v postopku izdaje ali podaljšanja enotnega dovoljenja oziroma izdaje pisne odobritve podano soglasje za zaposlitev, samozaposlitev ali delo, ter s tujci, ki imajo v skladu s tem zakonom prost dostop na trg dela. To z drugimi besedami pomeni, da se državljani tretjih držav direktno iz tretje države ne morejo zaposliti v t.i. kadrovskih agencijah. Državljani EU, ki v RS prebivajo zaradi zaposlitve</w:t>
            </w:r>
            <w:r>
              <w:rPr>
                <w:rFonts w:cs="Arial"/>
                <w:color w:val="000000"/>
                <w:szCs w:val="20"/>
                <w:shd w:val="clear" w:color="auto" w:fill="FFFFFF"/>
              </w:rPr>
              <w:t>,</w:t>
            </w:r>
            <w:r w:rsidRPr="006C0339">
              <w:rPr>
                <w:rFonts w:cs="Arial"/>
                <w:color w:val="000000"/>
                <w:szCs w:val="20"/>
                <w:shd w:val="clear" w:color="auto" w:fill="FFFFFF"/>
              </w:rPr>
              <w:t xml:space="preserve"> delovnih dovoljenj ne potrebujejo. </w:t>
            </w:r>
          </w:p>
          <w:p w:rsidR="00F560C0" w:rsidRPr="006C0339" w:rsidRDefault="00F560C0" w:rsidP="00BE2835">
            <w:pPr>
              <w:jc w:val="both"/>
              <w:rPr>
                <w:rFonts w:cs="Arial"/>
                <w:b/>
                <w:color w:val="000000"/>
                <w:szCs w:val="20"/>
                <w:shd w:val="clear" w:color="auto" w:fill="FFFFFF"/>
              </w:rPr>
            </w:pPr>
          </w:p>
          <w:p w:rsidR="004143CE" w:rsidRDefault="004143CE" w:rsidP="004143CE">
            <w:pPr>
              <w:pStyle w:val="Odstavekseznama"/>
              <w:rPr>
                <w:szCs w:val="20"/>
              </w:rPr>
            </w:pPr>
          </w:p>
          <w:p w:rsidR="004143CE" w:rsidRPr="004143CE" w:rsidRDefault="004143CE" w:rsidP="004143CE">
            <w:pPr>
              <w:pStyle w:val="Alineazaodstavkom"/>
              <w:numPr>
                <w:ilvl w:val="0"/>
                <w:numId w:val="12"/>
              </w:numPr>
              <w:spacing w:line="260" w:lineRule="exact"/>
              <w:rPr>
                <w:b/>
                <w:sz w:val="20"/>
                <w:szCs w:val="20"/>
              </w:rPr>
            </w:pPr>
            <w:r w:rsidRPr="004143CE">
              <w:rPr>
                <w:b/>
                <w:sz w:val="20"/>
                <w:szCs w:val="20"/>
              </w:rPr>
              <w:t>Ali je Vlada Republike Slovenije seznanjena s primeri, ko te osebe, potem, ko so prišle v Slovenijo z zaposlitvijo preko zaposlitvenih agencij, si uredijo status, izginejo? Koliko je takšnih primerov, prosimo za podatek po mesecih od septembra 2015 do 31. 10. 2018?</w:t>
            </w:r>
          </w:p>
          <w:p w:rsidR="004143CE" w:rsidRDefault="004143CE" w:rsidP="004143CE">
            <w:pPr>
              <w:pStyle w:val="Alineazaodstavkom"/>
              <w:numPr>
                <w:ilvl w:val="0"/>
                <w:numId w:val="0"/>
              </w:numPr>
              <w:spacing w:line="260" w:lineRule="exact"/>
              <w:ind w:left="709" w:hanging="284"/>
              <w:rPr>
                <w:sz w:val="20"/>
                <w:szCs w:val="20"/>
              </w:rPr>
            </w:pPr>
          </w:p>
          <w:p w:rsidR="00BE2835" w:rsidRPr="006C0339" w:rsidRDefault="00D64956" w:rsidP="00BE2835">
            <w:pPr>
              <w:jc w:val="both"/>
              <w:rPr>
                <w:rFonts w:cs="Arial"/>
                <w:color w:val="000000"/>
                <w:szCs w:val="20"/>
                <w:shd w:val="clear" w:color="auto" w:fill="FFFFFF"/>
              </w:rPr>
            </w:pPr>
            <w:r>
              <w:rPr>
                <w:szCs w:val="20"/>
              </w:rPr>
              <w:t xml:space="preserve">Poslanec Jože Tanko izpostavlja situacijo ko si tujci, po prihodu v Republiko Slovenijo z zaposlitvijo preko zaposlitvenih agencij, v Republiki Sloveniji uredijo status. </w:t>
            </w:r>
            <w:r w:rsidR="00F560C0">
              <w:rPr>
                <w:rFonts w:cs="Arial"/>
                <w:color w:val="000000"/>
                <w:szCs w:val="20"/>
                <w:shd w:val="clear" w:color="auto" w:fill="FFFFFF"/>
              </w:rPr>
              <w:t>Vlada RS pojasnjuje</w:t>
            </w:r>
            <w:r w:rsidR="00BE2835" w:rsidRPr="006C0339">
              <w:rPr>
                <w:rFonts w:cs="Arial"/>
                <w:color w:val="000000"/>
                <w:szCs w:val="20"/>
                <w:shd w:val="clear" w:color="auto" w:fill="FFFFFF"/>
              </w:rPr>
              <w:t>, da so opisani primeri možni le v primeru, ko delavci, zaposleni pri zaposlitveni agenciji s sedežem v drugi državi članici EU, v RS opravljajo čezmejno storitev posredovanja dela delavca drugemu uporabniku. V teh primerih so u</w:t>
            </w:r>
            <w:r w:rsidR="00BE2835">
              <w:rPr>
                <w:rFonts w:cs="Arial"/>
                <w:color w:val="000000"/>
                <w:szCs w:val="20"/>
                <w:shd w:val="clear" w:color="auto" w:fill="FFFFFF"/>
              </w:rPr>
              <w:t xml:space="preserve">porabniki slovenski naročniki. </w:t>
            </w:r>
            <w:r w:rsidR="00BE2835" w:rsidRPr="006C0339">
              <w:rPr>
                <w:rFonts w:cs="Arial"/>
                <w:color w:val="000000"/>
                <w:szCs w:val="20"/>
                <w:shd w:val="clear" w:color="auto" w:fill="FFFFFF"/>
              </w:rPr>
              <w:t>Tudi v primerih čezmejnega izvajanja storitev z napotenimi delavci Z</w:t>
            </w:r>
            <w:r>
              <w:rPr>
                <w:rFonts w:cs="Arial"/>
                <w:color w:val="000000"/>
                <w:szCs w:val="20"/>
                <w:shd w:val="clear" w:color="auto" w:fill="FFFFFF"/>
              </w:rPr>
              <w:t>avod RS za zaposlovanje</w:t>
            </w:r>
            <w:r w:rsidR="00BE2835" w:rsidRPr="006C0339">
              <w:rPr>
                <w:rFonts w:cs="Arial"/>
                <w:color w:val="000000"/>
                <w:szCs w:val="20"/>
                <w:shd w:val="clear" w:color="auto" w:fill="FFFFFF"/>
              </w:rPr>
              <w:t xml:space="preserve"> tem delavcem, v skladu s pravili EU, ne izdaja delovnih dovoljenj.  </w:t>
            </w:r>
          </w:p>
          <w:p w:rsidR="00BE2835" w:rsidRPr="006C0339" w:rsidRDefault="00BE2835" w:rsidP="00BE2835">
            <w:pPr>
              <w:jc w:val="both"/>
              <w:rPr>
                <w:rFonts w:cs="Arial"/>
                <w:color w:val="000000"/>
                <w:szCs w:val="20"/>
                <w:shd w:val="clear" w:color="auto" w:fill="FFFFFF"/>
              </w:rPr>
            </w:pPr>
          </w:p>
          <w:p w:rsidR="004143CE" w:rsidRDefault="004143CE" w:rsidP="004143CE">
            <w:pPr>
              <w:pStyle w:val="Alineazaodstavkom"/>
              <w:numPr>
                <w:ilvl w:val="0"/>
                <w:numId w:val="0"/>
              </w:numPr>
              <w:spacing w:line="260" w:lineRule="exact"/>
              <w:ind w:left="709" w:hanging="284"/>
              <w:rPr>
                <w:sz w:val="20"/>
                <w:szCs w:val="20"/>
              </w:rPr>
            </w:pPr>
          </w:p>
          <w:p w:rsidR="004143CE" w:rsidRPr="004143CE" w:rsidRDefault="004143CE" w:rsidP="004143CE">
            <w:pPr>
              <w:pStyle w:val="Alineazaodstavkom"/>
              <w:numPr>
                <w:ilvl w:val="0"/>
                <w:numId w:val="12"/>
              </w:numPr>
              <w:spacing w:line="260" w:lineRule="exact"/>
              <w:rPr>
                <w:b/>
                <w:sz w:val="20"/>
                <w:szCs w:val="20"/>
              </w:rPr>
            </w:pPr>
            <w:r w:rsidRPr="004143CE">
              <w:rPr>
                <w:b/>
                <w:sz w:val="20"/>
                <w:szCs w:val="20"/>
              </w:rPr>
              <w:t>Kako bo Vlada Republike Slovenije ukrepala, da do zlorab postopkov za pridobitev statusa tujca v Sloveniji ne bi prihajalo?</w:t>
            </w:r>
          </w:p>
          <w:p w:rsidR="004143CE" w:rsidRDefault="004143CE" w:rsidP="004143CE">
            <w:pPr>
              <w:pStyle w:val="Alineazaodstavkom"/>
              <w:numPr>
                <w:ilvl w:val="0"/>
                <w:numId w:val="0"/>
              </w:numPr>
              <w:spacing w:line="260" w:lineRule="exact"/>
              <w:ind w:left="709" w:hanging="284"/>
              <w:rPr>
                <w:sz w:val="20"/>
                <w:szCs w:val="20"/>
              </w:rPr>
            </w:pPr>
          </w:p>
          <w:p w:rsidR="00BE2835" w:rsidRDefault="00F560C0" w:rsidP="00BE2835">
            <w:pPr>
              <w:jc w:val="both"/>
              <w:rPr>
                <w:rFonts w:cs="Arial"/>
                <w:color w:val="000000"/>
                <w:szCs w:val="20"/>
                <w:shd w:val="clear" w:color="auto" w:fill="FFFFFF"/>
              </w:rPr>
            </w:pPr>
            <w:r>
              <w:rPr>
                <w:rFonts w:cs="Arial"/>
                <w:color w:val="000000"/>
                <w:szCs w:val="20"/>
                <w:shd w:val="clear" w:color="auto" w:fill="FFFFFF"/>
              </w:rPr>
              <w:t>Tujci, ki so državljani tretjih držav</w:t>
            </w:r>
            <w:r w:rsidR="00FD0BDA">
              <w:rPr>
                <w:rFonts w:cs="Arial"/>
                <w:color w:val="000000"/>
                <w:szCs w:val="20"/>
                <w:shd w:val="clear" w:color="auto" w:fill="FFFFFF"/>
              </w:rPr>
              <w:t xml:space="preserve"> skladno z ZTuj-2</w:t>
            </w:r>
            <w:r>
              <w:rPr>
                <w:rFonts w:cs="Arial"/>
                <w:color w:val="000000"/>
                <w:szCs w:val="20"/>
                <w:shd w:val="clear" w:color="auto" w:fill="FFFFFF"/>
              </w:rPr>
              <w:t xml:space="preserve"> v Republiki Sloveniji lahko pridobijo dovoljenje za prebivanje, tujci, ki so državljani EU</w:t>
            </w:r>
            <w:r w:rsidR="00FD0BDA">
              <w:rPr>
                <w:rFonts w:cs="Arial"/>
                <w:color w:val="000000"/>
                <w:szCs w:val="20"/>
                <w:shd w:val="clear" w:color="auto" w:fill="FFFFFF"/>
              </w:rPr>
              <w:t>,</w:t>
            </w:r>
            <w:r>
              <w:rPr>
                <w:rFonts w:cs="Arial"/>
                <w:color w:val="000000"/>
                <w:szCs w:val="20"/>
                <w:shd w:val="clear" w:color="auto" w:fill="FFFFFF"/>
              </w:rPr>
              <w:t xml:space="preserve"> pa lahko pridobijo potrdilo o prijavi prebivanja. Za pridobitev navedenih dovoljenj morajo tujci izpolnjevati zakonsko določene pogoje. V primeru, da tujci pogojev za pridobitev dovoljenja ali potrdila ne izpolnjujejo, jim dovo</w:t>
            </w:r>
            <w:r w:rsidR="005E2D36">
              <w:rPr>
                <w:rFonts w:cs="Arial"/>
                <w:color w:val="000000"/>
                <w:szCs w:val="20"/>
                <w:shd w:val="clear" w:color="auto" w:fill="FFFFFF"/>
              </w:rPr>
              <w:t>ljenje</w:t>
            </w:r>
            <w:r w:rsidR="00D64956">
              <w:rPr>
                <w:rFonts w:cs="Arial"/>
                <w:color w:val="000000"/>
                <w:szCs w:val="20"/>
                <w:shd w:val="clear" w:color="auto" w:fill="FFFFFF"/>
              </w:rPr>
              <w:t xml:space="preserve"> ali potrdilo</w:t>
            </w:r>
            <w:r w:rsidR="005E2D36">
              <w:rPr>
                <w:rFonts w:cs="Arial"/>
                <w:color w:val="000000"/>
                <w:szCs w:val="20"/>
                <w:shd w:val="clear" w:color="auto" w:fill="FFFFFF"/>
              </w:rPr>
              <w:t xml:space="preserve"> ni izdano in v Republiko Slovenijo ne morejo vstopiti oziroma  če v Republiki Sloveniji že zakonito prebivajo</w:t>
            </w:r>
            <w:r w:rsidR="00D64956">
              <w:rPr>
                <w:rFonts w:cs="Arial"/>
                <w:color w:val="000000"/>
                <w:szCs w:val="20"/>
                <w:shd w:val="clear" w:color="auto" w:fill="FFFFFF"/>
              </w:rPr>
              <w:t xml:space="preserve"> (npr. na pod</w:t>
            </w:r>
            <w:r w:rsidR="005E2D36">
              <w:rPr>
                <w:rFonts w:cs="Arial"/>
                <w:color w:val="000000"/>
                <w:szCs w:val="20"/>
                <w:shd w:val="clear" w:color="auto" w:fill="FFFFFF"/>
              </w:rPr>
              <w:t>la</w:t>
            </w:r>
            <w:r w:rsidR="00D64956">
              <w:rPr>
                <w:rFonts w:cs="Arial"/>
                <w:color w:val="000000"/>
                <w:szCs w:val="20"/>
                <w:shd w:val="clear" w:color="auto" w:fill="FFFFFF"/>
              </w:rPr>
              <w:t>g</w:t>
            </w:r>
            <w:r w:rsidR="005E2D36">
              <w:rPr>
                <w:rFonts w:cs="Arial"/>
                <w:color w:val="000000"/>
                <w:szCs w:val="20"/>
                <w:shd w:val="clear" w:color="auto" w:fill="FFFFFF"/>
              </w:rPr>
              <w:t>i veljavnega potnega lista</w:t>
            </w:r>
            <w:r w:rsidR="00D64956">
              <w:rPr>
                <w:rFonts w:cs="Arial"/>
                <w:color w:val="000000"/>
                <w:szCs w:val="20"/>
                <w:shd w:val="clear" w:color="auto" w:fill="FFFFFF"/>
              </w:rPr>
              <w:t xml:space="preserve"> ali vizuma</w:t>
            </w:r>
            <w:r w:rsidR="005E2D36">
              <w:rPr>
                <w:rFonts w:cs="Arial"/>
                <w:color w:val="000000"/>
                <w:szCs w:val="20"/>
                <w:shd w:val="clear" w:color="auto" w:fill="FFFFFF"/>
              </w:rPr>
              <w:t>), morajo Republiko Slovenijo zapustiti v zakonsko določenem roku</w:t>
            </w:r>
            <w:r w:rsidR="00D64956">
              <w:rPr>
                <w:rFonts w:cs="Arial"/>
                <w:color w:val="000000"/>
                <w:szCs w:val="20"/>
                <w:shd w:val="clear" w:color="auto" w:fill="FFFFFF"/>
              </w:rPr>
              <w:t xml:space="preserve"> oziroma po poteku dovoljenega časa prebivanja</w:t>
            </w:r>
            <w:r w:rsidR="005E2D36">
              <w:rPr>
                <w:rFonts w:cs="Arial"/>
                <w:color w:val="000000"/>
                <w:szCs w:val="20"/>
                <w:shd w:val="clear" w:color="auto" w:fill="FFFFFF"/>
              </w:rPr>
              <w:t xml:space="preserve">. </w:t>
            </w:r>
          </w:p>
          <w:p w:rsidR="005E2D36" w:rsidRDefault="005E2D36" w:rsidP="00BE2835">
            <w:pPr>
              <w:jc w:val="both"/>
              <w:rPr>
                <w:rFonts w:cs="Arial"/>
                <w:color w:val="000000"/>
                <w:szCs w:val="20"/>
                <w:shd w:val="clear" w:color="auto" w:fill="FFFFFF"/>
              </w:rPr>
            </w:pPr>
          </w:p>
          <w:p w:rsidR="005E2D36" w:rsidRDefault="005E2D36" w:rsidP="005E2D36">
            <w:pPr>
              <w:autoSpaceDE w:val="0"/>
              <w:autoSpaceDN w:val="0"/>
              <w:adjustRightInd w:val="0"/>
              <w:jc w:val="both"/>
              <w:rPr>
                <w:rFonts w:ascii="Helv" w:eastAsiaTheme="minorHAnsi" w:hAnsi="Helv" w:cs="Helv"/>
                <w:color w:val="000000"/>
                <w:szCs w:val="20"/>
              </w:rPr>
            </w:pPr>
            <w:r>
              <w:rPr>
                <w:rFonts w:ascii="Helv" w:eastAsiaTheme="minorHAnsi" w:hAnsi="Helv" w:cs="Helv"/>
                <w:color w:val="000000"/>
                <w:szCs w:val="20"/>
              </w:rPr>
              <w:t>Naloge v zvezi z gibanjem in prebivanjem tujcev so kot ena izmed temeljnih dolžnosti policije</w:t>
            </w:r>
            <w:r w:rsidR="00FD0BDA">
              <w:rPr>
                <w:rFonts w:ascii="Helv" w:eastAsiaTheme="minorHAnsi" w:hAnsi="Helv" w:cs="Helv"/>
                <w:color w:val="000000"/>
                <w:szCs w:val="20"/>
              </w:rPr>
              <w:t>, določene</w:t>
            </w:r>
            <w:r>
              <w:rPr>
                <w:rFonts w:ascii="Helv" w:eastAsiaTheme="minorHAnsi" w:hAnsi="Helv" w:cs="Helv"/>
                <w:color w:val="000000"/>
                <w:szCs w:val="20"/>
              </w:rPr>
              <w:t xml:space="preserve"> v 4. členu Zakona o nalogah in pooblastilih policije</w:t>
            </w:r>
            <w:r w:rsidR="00FD0BDA">
              <w:rPr>
                <w:rFonts w:ascii="Helv" w:eastAsiaTheme="minorHAnsi" w:hAnsi="Helv" w:cs="Helv"/>
                <w:color w:val="000000"/>
                <w:szCs w:val="20"/>
              </w:rPr>
              <w:t xml:space="preserve"> (</w:t>
            </w:r>
            <w:r w:rsidR="00FD0BDA">
              <w:t xml:space="preserve">Uradni list RS, št. </w:t>
            </w:r>
            <w:hyperlink r:id="rId14" w:tgtFrame="_blank" w:tooltip="Zakon o nalogah in pooblastilih policije (ZNPPol)" w:history="1">
              <w:r w:rsidR="00FD0BDA" w:rsidRPr="00FD0BDA">
                <w:rPr>
                  <w:rStyle w:val="Hiperpovezava"/>
                  <w:color w:val="auto"/>
                  <w:u w:val="none"/>
                </w:rPr>
                <w:t>15/13</w:t>
              </w:r>
            </w:hyperlink>
            <w:r w:rsidR="00FD0BDA" w:rsidRPr="00FD0BDA">
              <w:t xml:space="preserve">, </w:t>
            </w:r>
            <w:hyperlink r:id="rId15" w:tgtFrame="_blank" w:tooltip="Popravek Zakona o nalogah in pooblastilih policije (ZNPPol)" w:history="1">
              <w:r w:rsidR="00FD0BDA" w:rsidRPr="00FD0BDA">
                <w:rPr>
                  <w:rStyle w:val="Hiperpovezava"/>
                  <w:color w:val="auto"/>
                  <w:u w:val="none"/>
                </w:rPr>
                <w:t xml:space="preserve">23/15 – </w:t>
              </w:r>
              <w:proofErr w:type="spellStart"/>
              <w:r w:rsidR="00FD0BDA" w:rsidRPr="00FD0BDA">
                <w:rPr>
                  <w:rStyle w:val="Hiperpovezava"/>
                  <w:color w:val="auto"/>
                  <w:u w:val="none"/>
                </w:rPr>
                <w:t>popr</w:t>
              </w:r>
              <w:proofErr w:type="spellEnd"/>
              <w:r w:rsidR="00FD0BDA" w:rsidRPr="00FD0BDA">
                <w:rPr>
                  <w:rStyle w:val="Hiperpovezava"/>
                  <w:color w:val="auto"/>
                  <w:u w:val="none"/>
                </w:rPr>
                <w:t>.</w:t>
              </w:r>
            </w:hyperlink>
            <w:r w:rsidR="00FD0BDA" w:rsidRPr="00FD0BDA">
              <w:t xml:space="preserve"> in </w:t>
            </w:r>
            <w:hyperlink r:id="rId16" w:tgtFrame="_blank" w:tooltip="Zakon o spremembah in dopolnitvah Zakona o nalogah in pooblastilih policije" w:history="1">
              <w:r w:rsidR="00FD0BDA" w:rsidRPr="00FD0BDA">
                <w:rPr>
                  <w:rStyle w:val="Hiperpovezava"/>
                  <w:color w:val="auto"/>
                  <w:u w:val="none"/>
                </w:rPr>
                <w:t>10/17</w:t>
              </w:r>
            </w:hyperlink>
            <w:r w:rsidR="00FD0BDA">
              <w:t>)</w:t>
            </w:r>
            <w:r>
              <w:rPr>
                <w:rFonts w:ascii="Helv" w:eastAsiaTheme="minorHAnsi" w:hAnsi="Helv" w:cs="Helv"/>
                <w:color w:val="000000"/>
                <w:szCs w:val="20"/>
              </w:rPr>
              <w:t>. Pri izvajanju te naloge policija sodeluje z različnimi deležniki, predvsem inšpekcijskimi službami. Nadzor poteka na različne načine (ob rednem delu, poostreni nadzori skupaj z inšpekcijskimi službami in podobno). Znotraj zlorab dovoljenega (</w:t>
            </w:r>
            <w:proofErr w:type="spellStart"/>
            <w:r>
              <w:rPr>
                <w:rFonts w:ascii="Helv" w:eastAsiaTheme="minorHAnsi" w:hAnsi="Helv" w:cs="Helv"/>
                <w:color w:val="000000"/>
                <w:szCs w:val="20"/>
              </w:rPr>
              <w:t>pre</w:t>
            </w:r>
            <w:proofErr w:type="spellEnd"/>
            <w:r>
              <w:rPr>
                <w:rFonts w:ascii="Helv" w:eastAsiaTheme="minorHAnsi" w:hAnsi="Helv" w:cs="Helv"/>
                <w:color w:val="000000"/>
                <w:szCs w:val="20"/>
              </w:rPr>
              <w:t xml:space="preserve">)bivanja je naloga policije predvsem preprečevanje in odkrivanje prekrškov in kaznivih dejanj (npr. kršitev pravic delavcev, nedovoljeno prebivanje, ponarejanje listin in podobno). </w:t>
            </w:r>
          </w:p>
          <w:p w:rsidR="005E2D36" w:rsidRDefault="005E2D36" w:rsidP="00BE2835">
            <w:pPr>
              <w:jc w:val="both"/>
              <w:rPr>
                <w:rFonts w:cs="Arial"/>
                <w:color w:val="000000"/>
                <w:szCs w:val="20"/>
                <w:shd w:val="clear" w:color="auto" w:fill="FFFFFF"/>
              </w:rPr>
            </w:pPr>
          </w:p>
          <w:p w:rsidR="00F560C0" w:rsidRDefault="00F560C0" w:rsidP="00BE2835">
            <w:pPr>
              <w:jc w:val="both"/>
              <w:rPr>
                <w:rFonts w:cs="Arial"/>
                <w:color w:val="000000"/>
                <w:szCs w:val="20"/>
                <w:shd w:val="clear" w:color="auto" w:fill="FFFFFF"/>
              </w:rPr>
            </w:pPr>
          </w:p>
          <w:p w:rsidR="004143CE" w:rsidRPr="004143CE" w:rsidRDefault="004143CE" w:rsidP="004143CE">
            <w:pPr>
              <w:pStyle w:val="Alineazaodstavkom"/>
              <w:numPr>
                <w:ilvl w:val="0"/>
                <w:numId w:val="12"/>
              </w:numPr>
              <w:spacing w:line="260" w:lineRule="exact"/>
              <w:rPr>
                <w:b/>
                <w:sz w:val="20"/>
                <w:szCs w:val="20"/>
              </w:rPr>
            </w:pPr>
            <w:r w:rsidRPr="004143CE">
              <w:rPr>
                <w:b/>
                <w:sz w:val="20"/>
                <w:szCs w:val="20"/>
              </w:rPr>
              <w:t>Ali pristojne inšpekcije spremljajo problematiko oseb in agencij oziroma delodajalcev, ki izkoriščajo delovna dovoljenja za to, da pridejo na območje EU in nato izginejo neznano kam?</w:t>
            </w:r>
          </w:p>
          <w:p w:rsidR="004143CE" w:rsidRDefault="004143CE" w:rsidP="004143CE">
            <w:pPr>
              <w:pStyle w:val="Odstavekseznama"/>
              <w:rPr>
                <w:szCs w:val="20"/>
              </w:rPr>
            </w:pPr>
          </w:p>
          <w:p w:rsidR="00BE2835" w:rsidRDefault="005E2D36" w:rsidP="00BE2835">
            <w:pPr>
              <w:jc w:val="both"/>
              <w:rPr>
                <w:rFonts w:cs="Arial"/>
                <w:szCs w:val="20"/>
              </w:rPr>
            </w:pPr>
            <w:r>
              <w:rPr>
                <w:rFonts w:cs="Arial"/>
                <w:szCs w:val="20"/>
              </w:rPr>
              <w:t xml:space="preserve">Kot </w:t>
            </w:r>
            <w:r w:rsidR="00E84955">
              <w:rPr>
                <w:rFonts w:cs="Arial"/>
                <w:szCs w:val="20"/>
              </w:rPr>
              <w:t xml:space="preserve">je bilo </w:t>
            </w:r>
            <w:r>
              <w:rPr>
                <w:rFonts w:cs="Arial"/>
                <w:szCs w:val="20"/>
              </w:rPr>
              <w:t xml:space="preserve">že </w:t>
            </w:r>
            <w:r w:rsidR="00D64956">
              <w:rPr>
                <w:rFonts w:cs="Arial"/>
                <w:szCs w:val="20"/>
              </w:rPr>
              <w:t>pojasnjeno</w:t>
            </w:r>
            <w:r>
              <w:rPr>
                <w:rFonts w:cs="Arial"/>
                <w:szCs w:val="20"/>
              </w:rPr>
              <w:t>, se tujci</w:t>
            </w:r>
            <w:r w:rsidR="00BE2835" w:rsidRPr="006C0339">
              <w:rPr>
                <w:rFonts w:cs="Arial"/>
                <w:szCs w:val="20"/>
              </w:rPr>
              <w:t>, državljani tretjih držav, v agencijah s sedežem v RS</w:t>
            </w:r>
            <w:r>
              <w:rPr>
                <w:rFonts w:cs="Arial"/>
                <w:szCs w:val="20"/>
              </w:rPr>
              <w:t xml:space="preserve"> </w:t>
            </w:r>
            <w:r w:rsidRPr="006C0339">
              <w:rPr>
                <w:rFonts w:cs="Arial"/>
                <w:szCs w:val="20"/>
              </w:rPr>
              <w:t xml:space="preserve">ne morejo </w:t>
            </w:r>
            <w:r w:rsidR="002E749B">
              <w:rPr>
                <w:rFonts w:cs="Arial"/>
                <w:szCs w:val="20"/>
              </w:rPr>
              <w:t xml:space="preserve">neposredno </w:t>
            </w:r>
            <w:r w:rsidRPr="006C0339">
              <w:rPr>
                <w:rFonts w:cs="Arial"/>
                <w:szCs w:val="20"/>
              </w:rPr>
              <w:t>zaposlovati</w:t>
            </w:r>
            <w:r w:rsidR="00BE2835" w:rsidRPr="006C0339">
              <w:rPr>
                <w:rFonts w:cs="Arial"/>
                <w:szCs w:val="20"/>
              </w:rPr>
              <w:t xml:space="preserve">. </w:t>
            </w:r>
            <w:r w:rsidR="003A2F2D">
              <w:rPr>
                <w:rFonts w:cs="Arial"/>
                <w:szCs w:val="20"/>
              </w:rPr>
              <w:t>Skladno</w:t>
            </w:r>
            <w:r w:rsidR="00BE2835" w:rsidRPr="006C0339">
              <w:rPr>
                <w:rFonts w:cs="Arial"/>
                <w:szCs w:val="20"/>
              </w:rPr>
              <w:t xml:space="preserve"> s tem tudi izkoriščanja delovnih dovoljenj (soglasij k enotnemu dovoljenju za prebivanje in delo) ne more biti, saj jih Z</w:t>
            </w:r>
            <w:r w:rsidR="00D64956">
              <w:rPr>
                <w:rFonts w:cs="Arial"/>
                <w:szCs w:val="20"/>
              </w:rPr>
              <w:t>avod RS za zaposlovanje</w:t>
            </w:r>
            <w:r w:rsidR="00BE2835" w:rsidRPr="006C0339">
              <w:rPr>
                <w:rFonts w:cs="Arial"/>
                <w:szCs w:val="20"/>
              </w:rPr>
              <w:t xml:space="preserve"> za ta namen ne izdaja. </w:t>
            </w:r>
          </w:p>
          <w:p w:rsidR="005E2D36" w:rsidRPr="006C0339" w:rsidRDefault="005E2D36" w:rsidP="00BE2835">
            <w:pPr>
              <w:jc w:val="both"/>
              <w:rPr>
                <w:rFonts w:cs="Arial"/>
                <w:szCs w:val="20"/>
              </w:rPr>
            </w:pPr>
          </w:p>
          <w:p w:rsidR="00BE2835" w:rsidRPr="006C0339" w:rsidRDefault="00BE2835" w:rsidP="00BE2835">
            <w:pPr>
              <w:jc w:val="both"/>
              <w:rPr>
                <w:rFonts w:cs="Arial"/>
                <w:szCs w:val="20"/>
              </w:rPr>
            </w:pPr>
            <w:r w:rsidRPr="006C0339">
              <w:rPr>
                <w:rFonts w:cs="Arial"/>
                <w:szCs w:val="20"/>
              </w:rPr>
              <w:t xml:space="preserve">V primeru čezmejnega izvajanja storitev iz drugih držav članic EU, pa ima pristojnost nadzora nad spoštovanjem pravil v skladu z Zakonom o čezmejnem izvajanju storitev </w:t>
            </w:r>
            <w:r w:rsidRPr="006C0339">
              <w:rPr>
                <w:rFonts w:cs="Arial"/>
                <w:bCs/>
                <w:szCs w:val="20"/>
                <w:shd w:val="clear" w:color="auto" w:fill="FFFFFF"/>
              </w:rPr>
              <w:t>(Uradni list RS, št</w:t>
            </w:r>
            <w:r w:rsidRPr="00E14899">
              <w:rPr>
                <w:rFonts w:cs="Arial"/>
                <w:bCs/>
                <w:szCs w:val="20"/>
                <w:shd w:val="clear" w:color="auto" w:fill="FFFFFF"/>
              </w:rPr>
              <w:t>. </w:t>
            </w:r>
            <w:hyperlink r:id="rId17" w:tgtFrame="_blank" w:tooltip="Zakon o čezmejnem izvajanju storitev (ZČmIS)" w:history="1">
              <w:r w:rsidRPr="005E2D36">
                <w:rPr>
                  <w:rStyle w:val="Hiperpovezava"/>
                  <w:rFonts w:cs="Arial"/>
                  <w:bCs/>
                  <w:color w:val="auto"/>
                  <w:szCs w:val="20"/>
                  <w:u w:val="none"/>
                  <w:shd w:val="clear" w:color="auto" w:fill="FFFFFF"/>
                </w:rPr>
                <w:t>10/17</w:t>
              </w:r>
            </w:hyperlink>
            <w:r w:rsidRPr="006C0339">
              <w:rPr>
                <w:rFonts w:cs="Arial"/>
                <w:szCs w:val="20"/>
              </w:rPr>
              <w:t xml:space="preserve">) </w:t>
            </w:r>
            <w:r w:rsidR="002E749B">
              <w:rPr>
                <w:rFonts w:cs="Arial"/>
              </w:rPr>
              <w:t>Inšpektorat RS za delo</w:t>
            </w:r>
            <w:r w:rsidRPr="006C0339">
              <w:rPr>
                <w:rFonts w:cs="Arial"/>
                <w:szCs w:val="20"/>
              </w:rPr>
              <w:t>, ki i</w:t>
            </w:r>
            <w:r w:rsidR="005E2D36">
              <w:rPr>
                <w:rFonts w:cs="Arial"/>
                <w:szCs w:val="20"/>
              </w:rPr>
              <w:t>zvaja i</w:t>
            </w:r>
            <w:r w:rsidRPr="006C0339">
              <w:rPr>
                <w:rFonts w:cs="Arial"/>
                <w:szCs w:val="20"/>
              </w:rPr>
              <w:t xml:space="preserve">nšpekcijske nadzore </w:t>
            </w:r>
            <w:r w:rsidR="005E2D36">
              <w:rPr>
                <w:rFonts w:cs="Arial"/>
                <w:szCs w:val="20"/>
              </w:rPr>
              <w:t>skladno</w:t>
            </w:r>
            <w:r w:rsidRPr="006C0339">
              <w:rPr>
                <w:rFonts w:cs="Arial"/>
                <w:szCs w:val="20"/>
              </w:rPr>
              <w:t xml:space="preserve"> s svojimi prioritetami. Pri tem pa poudarjamo, da te osebe niso zaposlene v RS, ampak so zaposleni v državi članici, kjer ima </w:t>
            </w:r>
            <w:r w:rsidR="005E2D36">
              <w:rPr>
                <w:rFonts w:cs="Arial"/>
                <w:szCs w:val="20"/>
              </w:rPr>
              <w:t>sedež t.i. kadrovska agencija</w:t>
            </w:r>
            <w:r w:rsidRPr="006C0339">
              <w:rPr>
                <w:rFonts w:cs="Arial"/>
                <w:szCs w:val="20"/>
              </w:rPr>
              <w:t xml:space="preserve">.   </w:t>
            </w:r>
          </w:p>
          <w:p w:rsidR="00BE2835" w:rsidRPr="006C0339" w:rsidRDefault="00BE2835" w:rsidP="00BE2835">
            <w:pPr>
              <w:jc w:val="both"/>
              <w:rPr>
                <w:rFonts w:cs="Arial"/>
                <w:b/>
                <w:szCs w:val="20"/>
              </w:rPr>
            </w:pPr>
          </w:p>
          <w:p w:rsidR="004143CE" w:rsidRDefault="004143CE" w:rsidP="004143CE">
            <w:pPr>
              <w:pStyle w:val="Odstavekseznama"/>
              <w:rPr>
                <w:szCs w:val="20"/>
              </w:rPr>
            </w:pPr>
          </w:p>
          <w:p w:rsidR="004143CE" w:rsidRPr="004143CE" w:rsidRDefault="004143CE" w:rsidP="004143CE">
            <w:pPr>
              <w:pStyle w:val="Alineazaodstavkom"/>
              <w:numPr>
                <w:ilvl w:val="0"/>
                <w:numId w:val="12"/>
              </w:numPr>
              <w:spacing w:line="260" w:lineRule="exact"/>
              <w:rPr>
                <w:b/>
                <w:sz w:val="20"/>
                <w:szCs w:val="20"/>
              </w:rPr>
            </w:pPr>
            <w:r w:rsidRPr="004143CE">
              <w:rPr>
                <w:b/>
                <w:sz w:val="20"/>
                <w:szCs w:val="20"/>
              </w:rPr>
              <w:t>Kolikšno takšnih primerov iz prejšnjega vprašanja je bil zaznano in koliko sankcionirano v času, ko smo vstopili v EU?</w:t>
            </w:r>
          </w:p>
          <w:p w:rsidR="004143CE" w:rsidRDefault="004143CE" w:rsidP="004143CE">
            <w:pPr>
              <w:pStyle w:val="Alineazaodstavkom"/>
              <w:numPr>
                <w:ilvl w:val="0"/>
                <w:numId w:val="0"/>
              </w:numPr>
              <w:spacing w:line="260" w:lineRule="exact"/>
              <w:ind w:left="709" w:hanging="284"/>
              <w:rPr>
                <w:sz w:val="20"/>
                <w:szCs w:val="20"/>
              </w:rPr>
            </w:pPr>
          </w:p>
          <w:p w:rsidR="00BE2835" w:rsidRPr="006C0339" w:rsidRDefault="005E2D36" w:rsidP="00BE2835">
            <w:pPr>
              <w:pStyle w:val="podpisi"/>
              <w:jc w:val="both"/>
              <w:rPr>
                <w:rFonts w:cs="Arial"/>
                <w:lang w:val="sl-SI"/>
              </w:rPr>
            </w:pPr>
            <w:r>
              <w:rPr>
                <w:rFonts w:cs="Arial"/>
                <w:lang w:val="sl-SI"/>
              </w:rPr>
              <w:t>I</w:t>
            </w:r>
            <w:r w:rsidR="002E749B">
              <w:rPr>
                <w:rFonts w:cs="Arial"/>
                <w:lang w:val="sl-SI"/>
              </w:rPr>
              <w:t>nšpektorat RS za delo</w:t>
            </w:r>
            <w:r w:rsidR="00BE2835" w:rsidRPr="006C0339">
              <w:rPr>
                <w:rFonts w:cs="Arial"/>
                <w:lang w:val="sl-SI"/>
              </w:rPr>
              <w:t xml:space="preserve"> opravlja naloge inšpekcijskega nadzora v skladu z določbo 2. člena Zakona o inšpekciji dela </w:t>
            </w:r>
            <w:r w:rsidR="003A2F2D">
              <w:rPr>
                <w:rFonts w:cs="Arial"/>
                <w:lang w:val="sl-SI"/>
              </w:rPr>
              <w:t>(</w:t>
            </w:r>
            <w:r w:rsidR="003A2F2D" w:rsidRPr="003A2F2D">
              <w:rPr>
                <w:lang w:val="sl-SI"/>
              </w:rPr>
              <w:t xml:space="preserve">Uradni list RS, št. </w:t>
            </w:r>
            <w:hyperlink r:id="rId18" w:tgtFrame="_blank" w:tooltip="Zakon o inšpekciji dela (ZID-1)" w:history="1">
              <w:r w:rsidR="003A2F2D" w:rsidRPr="003A2F2D">
                <w:rPr>
                  <w:rStyle w:val="Hiperpovezava"/>
                  <w:color w:val="auto"/>
                  <w:u w:val="none"/>
                </w:rPr>
                <w:t>19/14</w:t>
              </w:r>
            </w:hyperlink>
            <w:r w:rsidR="003A2F2D" w:rsidRPr="003A2F2D">
              <w:t xml:space="preserve"> in </w:t>
            </w:r>
            <w:hyperlink r:id="rId19" w:tgtFrame="_blank" w:tooltip="Zakon o spremembah in dopolnitvah Zakona o inšpekciji dela" w:history="1">
              <w:r w:rsidR="003A2F2D" w:rsidRPr="003A2F2D">
                <w:rPr>
                  <w:rStyle w:val="Hiperpovezava"/>
                  <w:color w:val="auto"/>
                  <w:u w:val="none"/>
                </w:rPr>
                <w:t>55/17</w:t>
              </w:r>
            </w:hyperlink>
            <w:r w:rsidR="003A2F2D">
              <w:t xml:space="preserve">) </w:t>
            </w:r>
            <w:r w:rsidR="00BE2835" w:rsidRPr="006C0339">
              <w:rPr>
                <w:rFonts w:cs="Arial"/>
                <w:lang w:val="sl-SI"/>
              </w:rPr>
              <w:t>in med drugim nadzira tudi izvajanje delovnopravne zakonodaje s področja dela in zaposlovanja tujcev. Ugotovitve so razvidne iz poročil o delu organa, ki so vsa objavljena tudi na spletni strani</w:t>
            </w:r>
            <w:r w:rsidR="002E749B">
              <w:rPr>
                <w:rFonts w:cs="Arial"/>
                <w:lang w:val="sl-SI"/>
              </w:rPr>
              <w:t xml:space="preserve"> organa</w:t>
            </w:r>
            <w:r w:rsidR="00BE2835" w:rsidRPr="006C0339">
              <w:rPr>
                <w:rFonts w:cs="Arial"/>
                <w:lang w:val="sl-SI"/>
              </w:rPr>
              <w:t xml:space="preserve">. Ugotovitve iz področja zaposlovanja in dela tujcev so navedene v posebnem podpoglavju s področja delovnih razmerij. Ob tem je potrebno dodati, da je bila na tem področju zakonodaja večkrat spremenjena oziroma dopolnjena.  Glede na to, da se vprašanje nanaša na statistične podatke za daljše časovno obdobje </w:t>
            </w:r>
            <w:r w:rsidR="002E749B">
              <w:rPr>
                <w:rFonts w:cs="Arial"/>
                <w:lang w:val="sl-SI"/>
              </w:rPr>
              <w:t>pojasnjujemo</w:t>
            </w:r>
            <w:r w:rsidR="00BE2835" w:rsidRPr="006C0339">
              <w:rPr>
                <w:rFonts w:cs="Arial"/>
                <w:lang w:val="sl-SI"/>
              </w:rPr>
              <w:t xml:space="preserve">, da ima organ informacijski sistem na novo vzpostavljen od leta 2012 dalje. Za starejša obdobja </w:t>
            </w:r>
            <w:r w:rsidR="002E749B">
              <w:rPr>
                <w:rFonts w:cs="Arial"/>
                <w:lang w:val="sl-SI"/>
              </w:rPr>
              <w:t>so lahko posredovani</w:t>
            </w:r>
            <w:r w:rsidR="00BE2835" w:rsidRPr="006C0339">
              <w:rPr>
                <w:rFonts w:cs="Arial"/>
                <w:lang w:val="sl-SI"/>
              </w:rPr>
              <w:t xml:space="preserve"> zgolj </w:t>
            </w:r>
            <w:proofErr w:type="spellStart"/>
            <w:r w:rsidR="00BE2835" w:rsidRPr="006C0339">
              <w:rPr>
                <w:rFonts w:cs="Arial"/>
                <w:lang w:val="sl-SI"/>
              </w:rPr>
              <w:t>sumiran</w:t>
            </w:r>
            <w:r w:rsidR="002E749B">
              <w:rPr>
                <w:rFonts w:cs="Arial"/>
                <w:lang w:val="sl-SI"/>
              </w:rPr>
              <w:t>i</w:t>
            </w:r>
            <w:proofErr w:type="spellEnd"/>
            <w:r w:rsidR="00BE2835" w:rsidRPr="006C0339">
              <w:rPr>
                <w:rFonts w:cs="Arial"/>
                <w:lang w:val="sl-SI"/>
              </w:rPr>
              <w:t xml:space="preserve"> podatk</w:t>
            </w:r>
            <w:r w:rsidR="002E749B">
              <w:rPr>
                <w:rFonts w:cs="Arial"/>
                <w:lang w:val="sl-SI"/>
              </w:rPr>
              <w:t>i</w:t>
            </w:r>
            <w:r w:rsidR="00BE2835" w:rsidRPr="006C0339">
              <w:rPr>
                <w:rFonts w:cs="Arial"/>
                <w:lang w:val="sl-SI"/>
              </w:rPr>
              <w:t>, ki se nanašajo na kršitve  Zakona o zaposlovanju in delu tujcev</w:t>
            </w:r>
            <w:r w:rsidR="00AC4FC0">
              <w:rPr>
                <w:rFonts w:cs="Arial"/>
                <w:lang w:val="sl-SI"/>
              </w:rPr>
              <w:t xml:space="preserve"> (</w:t>
            </w:r>
            <w:r w:rsidR="00AC4FC0" w:rsidRPr="00AC4FC0">
              <w:rPr>
                <w:lang w:val="sl-SI"/>
              </w:rPr>
              <w:t xml:space="preserve">Uradni list RS, št. </w:t>
            </w:r>
            <w:hyperlink r:id="rId20" w:tgtFrame="_blank" w:tooltip="Zakon o zaposlovanju in delu tujcev (ZZDT-1)" w:history="1">
              <w:r w:rsidR="00AC4FC0" w:rsidRPr="00AC4FC0">
                <w:rPr>
                  <w:rStyle w:val="Hiperpovezava"/>
                  <w:color w:val="auto"/>
                  <w:u w:val="none"/>
                </w:rPr>
                <w:t>26/11</w:t>
              </w:r>
            </w:hyperlink>
            <w:r w:rsidR="00AC4FC0" w:rsidRPr="00AC4FC0">
              <w:t xml:space="preserve">, </w:t>
            </w:r>
            <w:hyperlink r:id="rId21" w:tgtFrame="_blank" w:tooltip="Zakon o spremembah in dopolnitvah Zakona o urejanju trga dela" w:history="1">
              <w:r w:rsidR="00AC4FC0" w:rsidRPr="00AC4FC0">
                <w:rPr>
                  <w:rStyle w:val="Hiperpovezava"/>
                  <w:color w:val="auto"/>
                  <w:u w:val="none"/>
                </w:rPr>
                <w:t>21/13</w:t>
              </w:r>
            </w:hyperlink>
            <w:r w:rsidR="00AC4FC0" w:rsidRPr="00AC4FC0">
              <w:t xml:space="preserve"> – ZUTD-A, </w:t>
            </w:r>
            <w:hyperlink r:id="rId22" w:tgtFrame="_blank" w:tooltip="Zakon o spremembah in dopolnitvah Zakona o urejanju trga dela" w:history="1">
              <w:r w:rsidR="00AC4FC0" w:rsidRPr="00AC4FC0">
                <w:rPr>
                  <w:rStyle w:val="Hiperpovezava"/>
                  <w:color w:val="auto"/>
                  <w:u w:val="none"/>
                </w:rPr>
                <w:t>100/13</w:t>
              </w:r>
            </w:hyperlink>
            <w:r w:rsidR="00AC4FC0" w:rsidRPr="00AC4FC0">
              <w:t xml:space="preserve"> – ZUTD-C in </w:t>
            </w:r>
            <w:hyperlink r:id="rId23" w:tgtFrame="_blank" w:tooltip="Zakon o zaposlovanju, samozaposlovanju in delu tujcev" w:history="1">
              <w:r w:rsidR="00AC4FC0" w:rsidRPr="00AC4FC0">
                <w:rPr>
                  <w:rStyle w:val="Hiperpovezava"/>
                  <w:color w:val="auto"/>
                  <w:u w:val="none"/>
                </w:rPr>
                <w:t>47/15</w:t>
              </w:r>
            </w:hyperlink>
            <w:r w:rsidR="00AC4FC0" w:rsidRPr="00AC4FC0">
              <w:t xml:space="preserve"> – ZZSDT</w:t>
            </w:r>
            <w:r w:rsidR="00AC4FC0">
              <w:t>)</w:t>
            </w:r>
            <w:r w:rsidR="00BE2835" w:rsidRPr="006C0339">
              <w:rPr>
                <w:rFonts w:cs="Arial"/>
                <w:lang w:val="sl-SI"/>
              </w:rPr>
              <w:t xml:space="preserve"> v celoti in ne po posameznih členih.</w:t>
            </w:r>
          </w:p>
          <w:p w:rsidR="00BE2835" w:rsidRDefault="00BE2835" w:rsidP="00BE2835">
            <w:pPr>
              <w:pStyle w:val="podpisi"/>
              <w:jc w:val="both"/>
              <w:rPr>
                <w:rFonts w:cs="Arial"/>
                <w:lang w:val="sl-SI"/>
              </w:rPr>
            </w:pPr>
          </w:p>
          <w:p w:rsidR="00CF546A" w:rsidRPr="006C0339" w:rsidRDefault="00CF546A" w:rsidP="00BE2835">
            <w:pPr>
              <w:pStyle w:val="podpisi"/>
              <w:jc w:val="both"/>
              <w:rPr>
                <w:rFonts w:cs="Arial"/>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7"/>
              <w:gridCol w:w="2844"/>
            </w:tblGrid>
            <w:tr w:rsidR="00BE2835" w:rsidRPr="006C0339" w:rsidTr="00AC4FC0">
              <w:tc>
                <w:tcPr>
                  <w:tcW w:w="2827" w:type="dxa"/>
                  <w:shd w:val="clear" w:color="auto" w:fill="auto"/>
                </w:tcPr>
                <w:p w:rsidR="00BE2835" w:rsidRPr="006C0339" w:rsidRDefault="00BE2835" w:rsidP="00BE2835">
                  <w:pPr>
                    <w:pStyle w:val="podpisi"/>
                    <w:jc w:val="both"/>
                    <w:rPr>
                      <w:rFonts w:cs="Arial"/>
                      <w:lang w:val="sl-SI"/>
                    </w:rPr>
                  </w:pPr>
                  <w:r w:rsidRPr="006C0339">
                    <w:rPr>
                      <w:rFonts w:cs="Arial"/>
                      <w:lang w:val="sl-SI"/>
                    </w:rPr>
                    <w:lastRenderedPageBreak/>
                    <w:t>Leto</w:t>
                  </w:r>
                </w:p>
              </w:tc>
              <w:tc>
                <w:tcPr>
                  <w:tcW w:w="2844" w:type="dxa"/>
                  <w:shd w:val="clear" w:color="auto" w:fill="auto"/>
                </w:tcPr>
                <w:p w:rsidR="00BE2835" w:rsidRPr="006C0339" w:rsidRDefault="00BE2835" w:rsidP="00BE2835">
                  <w:pPr>
                    <w:pStyle w:val="podpisi"/>
                    <w:jc w:val="both"/>
                    <w:rPr>
                      <w:rFonts w:cs="Arial"/>
                      <w:lang w:val="sl-SI"/>
                    </w:rPr>
                  </w:pPr>
                  <w:r w:rsidRPr="006C0339">
                    <w:rPr>
                      <w:rFonts w:cs="Arial"/>
                      <w:lang w:val="sl-SI"/>
                    </w:rPr>
                    <w:t>Število ugotovljenih kršitev  Zakona o zaposlovanju in delu tujcev</w:t>
                  </w:r>
                </w:p>
              </w:tc>
            </w:tr>
            <w:tr w:rsidR="00BE2835" w:rsidRPr="006C0339" w:rsidTr="00AC4FC0">
              <w:tc>
                <w:tcPr>
                  <w:tcW w:w="2827" w:type="dxa"/>
                  <w:shd w:val="clear" w:color="auto" w:fill="auto"/>
                </w:tcPr>
                <w:p w:rsidR="00BE2835" w:rsidRPr="006C0339" w:rsidRDefault="00BE2835" w:rsidP="00BE2835">
                  <w:pPr>
                    <w:pStyle w:val="podpisi"/>
                    <w:jc w:val="both"/>
                    <w:rPr>
                      <w:rFonts w:cs="Arial"/>
                      <w:lang w:val="sl-SI"/>
                    </w:rPr>
                  </w:pPr>
                  <w:r w:rsidRPr="006C0339">
                    <w:rPr>
                      <w:rFonts w:cs="Arial"/>
                      <w:lang w:val="sl-SI"/>
                    </w:rPr>
                    <w:t>2005</w:t>
                  </w:r>
                </w:p>
              </w:tc>
              <w:tc>
                <w:tcPr>
                  <w:tcW w:w="2844" w:type="dxa"/>
                  <w:shd w:val="clear" w:color="auto" w:fill="auto"/>
                </w:tcPr>
                <w:p w:rsidR="00BE2835" w:rsidRPr="006C0339" w:rsidRDefault="00BE2835" w:rsidP="00BE2835">
                  <w:pPr>
                    <w:pStyle w:val="podpisi"/>
                    <w:jc w:val="both"/>
                    <w:rPr>
                      <w:rFonts w:cs="Arial"/>
                      <w:lang w:val="sl-SI"/>
                    </w:rPr>
                  </w:pPr>
                  <w:r w:rsidRPr="006C0339">
                    <w:rPr>
                      <w:rFonts w:cs="Arial"/>
                      <w:lang w:val="sl-SI"/>
                    </w:rPr>
                    <w:t>330</w:t>
                  </w:r>
                </w:p>
              </w:tc>
            </w:tr>
            <w:tr w:rsidR="00BE2835" w:rsidRPr="006C0339" w:rsidTr="00AC4FC0">
              <w:tc>
                <w:tcPr>
                  <w:tcW w:w="2827" w:type="dxa"/>
                  <w:shd w:val="clear" w:color="auto" w:fill="auto"/>
                </w:tcPr>
                <w:p w:rsidR="00BE2835" w:rsidRPr="006C0339" w:rsidRDefault="00BE2835" w:rsidP="00BE2835">
                  <w:pPr>
                    <w:pStyle w:val="podpisi"/>
                    <w:jc w:val="both"/>
                    <w:rPr>
                      <w:rFonts w:cs="Arial"/>
                      <w:lang w:val="sl-SI"/>
                    </w:rPr>
                  </w:pPr>
                  <w:r w:rsidRPr="006C0339">
                    <w:rPr>
                      <w:rFonts w:cs="Arial"/>
                      <w:lang w:val="sl-SI"/>
                    </w:rPr>
                    <w:t>2006</w:t>
                  </w:r>
                </w:p>
              </w:tc>
              <w:tc>
                <w:tcPr>
                  <w:tcW w:w="2844" w:type="dxa"/>
                  <w:shd w:val="clear" w:color="auto" w:fill="auto"/>
                </w:tcPr>
                <w:p w:rsidR="00BE2835" w:rsidRPr="006C0339" w:rsidRDefault="00BE2835" w:rsidP="00BE2835">
                  <w:pPr>
                    <w:pStyle w:val="podpisi"/>
                    <w:jc w:val="both"/>
                    <w:rPr>
                      <w:rFonts w:cs="Arial"/>
                      <w:lang w:val="sl-SI"/>
                    </w:rPr>
                  </w:pPr>
                  <w:r w:rsidRPr="006C0339">
                    <w:rPr>
                      <w:rFonts w:cs="Arial"/>
                      <w:lang w:val="sl-SI"/>
                    </w:rPr>
                    <w:t>403</w:t>
                  </w:r>
                </w:p>
              </w:tc>
            </w:tr>
            <w:tr w:rsidR="00BE2835" w:rsidRPr="006C0339" w:rsidTr="00AC4FC0">
              <w:tc>
                <w:tcPr>
                  <w:tcW w:w="2827" w:type="dxa"/>
                  <w:shd w:val="clear" w:color="auto" w:fill="auto"/>
                </w:tcPr>
                <w:p w:rsidR="00BE2835" w:rsidRPr="006C0339" w:rsidRDefault="00BE2835" w:rsidP="00BE2835">
                  <w:pPr>
                    <w:pStyle w:val="podpisi"/>
                    <w:jc w:val="both"/>
                    <w:rPr>
                      <w:rFonts w:cs="Arial"/>
                      <w:lang w:val="sl-SI"/>
                    </w:rPr>
                  </w:pPr>
                  <w:r w:rsidRPr="006C0339">
                    <w:rPr>
                      <w:rFonts w:cs="Arial"/>
                      <w:lang w:val="sl-SI"/>
                    </w:rPr>
                    <w:t>2007</w:t>
                  </w:r>
                </w:p>
              </w:tc>
              <w:tc>
                <w:tcPr>
                  <w:tcW w:w="2844" w:type="dxa"/>
                  <w:shd w:val="clear" w:color="auto" w:fill="auto"/>
                </w:tcPr>
                <w:p w:rsidR="00BE2835" w:rsidRPr="006C0339" w:rsidRDefault="00BE2835" w:rsidP="00BE2835">
                  <w:pPr>
                    <w:pStyle w:val="podpisi"/>
                    <w:jc w:val="both"/>
                    <w:rPr>
                      <w:rFonts w:cs="Arial"/>
                      <w:lang w:val="sl-SI"/>
                    </w:rPr>
                  </w:pPr>
                  <w:r w:rsidRPr="006C0339">
                    <w:rPr>
                      <w:rFonts w:cs="Arial"/>
                      <w:lang w:val="sl-SI"/>
                    </w:rPr>
                    <w:t>339</w:t>
                  </w:r>
                </w:p>
              </w:tc>
            </w:tr>
            <w:tr w:rsidR="00BE2835" w:rsidRPr="006C0339" w:rsidTr="00AC4FC0">
              <w:tc>
                <w:tcPr>
                  <w:tcW w:w="2827" w:type="dxa"/>
                  <w:shd w:val="clear" w:color="auto" w:fill="auto"/>
                </w:tcPr>
                <w:p w:rsidR="00BE2835" w:rsidRPr="006C0339" w:rsidRDefault="00BE2835" w:rsidP="00BE2835">
                  <w:pPr>
                    <w:pStyle w:val="podpisi"/>
                    <w:jc w:val="both"/>
                    <w:rPr>
                      <w:rFonts w:cs="Arial"/>
                      <w:lang w:val="sl-SI"/>
                    </w:rPr>
                  </w:pPr>
                  <w:r w:rsidRPr="006C0339">
                    <w:rPr>
                      <w:rFonts w:cs="Arial"/>
                      <w:lang w:val="sl-SI"/>
                    </w:rPr>
                    <w:t>2008</w:t>
                  </w:r>
                </w:p>
              </w:tc>
              <w:tc>
                <w:tcPr>
                  <w:tcW w:w="2844" w:type="dxa"/>
                  <w:shd w:val="clear" w:color="auto" w:fill="auto"/>
                </w:tcPr>
                <w:p w:rsidR="00BE2835" w:rsidRPr="006C0339" w:rsidRDefault="00BE2835" w:rsidP="00BE2835">
                  <w:pPr>
                    <w:pStyle w:val="podpisi"/>
                    <w:jc w:val="both"/>
                    <w:rPr>
                      <w:rFonts w:cs="Arial"/>
                      <w:lang w:val="sl-SI"/>
                    </w:rPr>
                  </w:pPr>
                  <w:r w:rsidRPr="006C0339">
                    <w:rPr>
                      <w:rFonts w:cs="Arial"/>
                      <w:lang w:val="sl-SI"/>
                    </w:rPr>
                    <w:t>229</w:t>
                  </w:r>
                </w:p>
              </w:tc>
            </w:tr>
            <w:tr w:rsidR="00BE2835" w:rsidRPr="006C0339" w:rsidTr="00AC4FC0">
              <w:tc>
                <w:tcPr>
                  <w:tcW w:w="2827" w:type="dxa"/>
                  <w:shd w:val="clear" w:color="auto" w:fill="auto"/>
                </w:tcPr>
                <w:p w:rsidR="00BE2835" w:rsidRPr="006C0339" w:rsidRDefault="00BE2835" w:rsidP="00BE2835">
                  <w:pPr>
                    <w:pStyle w:val="podpisi"/>
                    <w:jc w:val="both"/>
                    <w:rPr>
                      <w:rFonts w:cs="Arial"/>
                      <w:lang w:val="sl-SI"/>
                    </w:rPr>
                  </w:pPr>
                  <w:r w:rsidRPr="006C0339">
                    <w:rPr>
                      <w:rFonts w:cs="Arial"/>
                      <w:lang w:val="sl-SI"/>
                    </w:rPr>
                    <w:t>2009</w:t>
                  </w:r>
                </w:p>
              </w:tc>
              <w:tc>
                <w:tcPr>
                  <w:tcW w:w="2844" w:type="dxa"/>
                  <w:shd w:val="clear" w:color="auto" w:fill="auto"/>
                </w:tcPr>
                <w:p w:rsidR="00BE2835" w:rsidRPr="006C0339" w:rsidRDefault="00BE2835" w:rsidP="00BE2835">
                  <w:pPr>
                    <w:pStyle w:val="podpisi"/>
                    <w:jc w:val="both"/>
                    <w:rPr>
                      <w:rFonts w:cs="Arial"/>
                      <w:lang w:val="sl-SI"/>
                    </w:rPr>
                  </w:pPr>
                  <w:r w:rsidRPr="006C0339">
                    <w:rPr>
                      <w:rFonts w:cs="Arial"/>
                      <w:lang w:val="sl-SI"/>
                    </w:rPr>
                    <w:t>260</w:t>
                  </w:r>
                </w:p>
              </w:tc>
            </w:tr>
            <w:tr w:rsidR="00BE2835" w:rsidRPr="006C0339" w:rsidTr="00AC4FC0">
              <w:tc>
                <w:tcPr>
                  <w:tcW w:w="2827" w:type="dxa"/>
                  <w:shd w:val="clear" w:color="auto" w:fill="auto"/>
                </w:tcPr>
                <w:p w:rsidR="00BE2835" w:rsidRPr="006C0339" w:rsidRDefault="00BE2835" w:rsidP="00BE2835">
                  <w:pPr>
                    <w:pStyle w:val="podpisi"/>
                    <w:jc w:val="both"/>
                    <w:rPr>
                      <w:rFonts w:cs="Arial"/>
                      <w:lang w:val="sl-SI"/>
                    </w:rPr>
                  </w:pPr>
                  <w:r w:rsidRPr="006C0339">
                    <w:rPr>
                      <w:rFonts w:cs="Arial"/>
                      <w:lang w:val="sl-SI"/>
                    </w:rPr>
                    <w:t>2010</w:t>
                  </w:r>
                </w:p>
              </w:tc>
              <w:tc>
                <w:tcPr>
                  <w:tcW w:w="2844" w:type="dxa"/>
                  <w:shd w:val="clear" w:color="auto" w:fill="auto"/>
                </w:tcPr>
                <w:p w:rsidR="00BE2835" w:rsidRPr="006C0339" w:rsidRDefault="00BE2835" w:rsidP="00BE2835">
                  <w:pPr>
                    <w:pStyle w:val="podpisi"/>
                    <w:jc w:val="both"/>
                    <w:rPr>
                      <w:rFonts w:cs="Arial"/>
                      <w:lang w:val="sl-SI"/>
                    </w:rPr>
                  </w:pPr>
                  <w:r w:rsidRPr="006C0339">
                    <w:rPr>
                      <w:rFonts w:cs="Arial"/>
                      <w:lang w:val="sl-SI"/>
                    </w:rPr>
                    <w:t>163</w:t>
                  </w:r>
                </w:p>
              </w:tc>
            </w:tr>
            <w:tr w:rsidR="00BE2835" w:rsidRPr="006C0339" w:rsidTr="00AC4FC0">
              <w:tc>
                <w:tcPr>
                  <w:tcW w:w="2827" w:type="dxa"/>
                  <w:shd w:val="clear" w:color="auto" w:fill="auto"/>
                </w:tcPr>
                <w:p w:rsidR="00BE2835" w:rsidRPr="006C0339" w:rsidRDefault="00BE2835" w:rsidP="00BE2835">
                  <w:pPr>
                    <w:pStyle w:val="podpisi"/>
                    <w:jc w:val="both"/>
                    <w:rPr>
                      <w:rFonts w:cs="Arial"/>
                      <w:lang w:val="sl-SI"/>
                    </w:rPr>
                  </w:pPr>
                  <w:r w:rsidRPr="006C0339">
                    <w:rPr>
                      <w:rFonts w:cs="Arial"/>
                      <w:lang w:val="sl-SI"/>
                    </w:rPr>
                    <w:t>2011</w:t>
                  </w:r>
                </w:p>
              </w:tc>
              <w:tc>
                <w:tcPr>
                  <w:tcW w:w="2844" w:type="dxa"/>
                  <w:shd w:val="clear" w:color="auto" w:fill="auto"/>
                </w:tcPr>
                <w:p w:rsidR="00BE2835" w:rsidRPr="006C0339" w:rsidRDefault="00BE2835" w:rsidP="00BE2835">
                  <w:pPr>
                    <w:pStyle w:val="podpisi"/>
                    <w:jc w:val="both"/>
                    <w:rPr>
                      <w:rFonts w:cs="Arial"/>
                      <w:lang w:val="sl-SI"/>
                    </w:rPr>
                  </w:pPr>
                  <w:r w:rsidRPr="006C0339">
                    <w:rPr>
                      <w:rFonts w:cs="Arial"/>
                      <w:lang w:val="sl-SI"/>
                    </w:rPr>
                    <w:t>94</w:t>
                  </w:r>
                </w:p>
              </w:tc>
            </w:tr>
            <w:tr w:rsidR="00BE2835" w:rsidRPr="006C0339" w:rsidTr="00AC4FC0">
              <w:tc>
                <w:tcPr>
                  <w:tcW w:w="2827" w:type="dxa"/>
                  <w:shd w:val="clear" w:color="auto" w:fill="auto"/>
                </w:tcPr>
                <w:p w:rsidR="00BE2835" w:rsidRPr="006C0339" w:rsidRDefault="00BE2835" w:rsidP="00BE2835">
                  <w:pPr>
                    <w:pStyle w:val="podpisi"/>
                    <w:jc w:val="both"/>
                    <w:rPr>
                      <w:rFonts w:cs="Arial"/>
                      <w:lang w:val="sl-SI"/>
                    </w:rPr>
                  </w:pPr>
                  <w:r>
                    <w:rPr>
                      <w:rFonts w:cs="Arial"/>
                      <w:lang w:val="sl-SI"/>
                    </w:rPr>
                    <w:t>2012</w:t>
                  </w:r>
                </w:p>
              </w:tc>
              <w:tc>
                <w:tcPr>
                  <w:tcW w:w="2844" w:type="dxa"/>
                  <w:shd w:val="clear" w:color="auto" w:fill="auto"/>
                </w:tcPr>
                <w:p w:rsidR="00BE2835" w:rsidRPr="006C0339" w:rsidRDefault="00BE2835" w:rsidP="00BE2835">
                  <w:pPr>
                    <w:pStyle w:val="podpisi"/>
                    <w:jc w:val="both"/>
                    <w:rPr>
                      <w:rFonts w:cs="Arial"/>
                      <w:lang w:val="sl-SI"/>
                    </w:rPr>
                  </w:pPr>
                  <w:r>
                    <w:rPr>
                      <w:rFonts w:cs="Arial"/>
                      <w:lang w:val="sl-SI"/>
                    </w:rPr>
                    <w:t>74</w:t>
                  </w:r>
                </w:p>
              </w:tc>
            </w:tr>
            <w:tr w:rsidR="00BE2835" w:rsidRPr="006C0339" w:rsidTr="00AC4FC0">
              <w:tc>
                <w:tcPr>
                  <w:tcW w:w="2827" w:type="dxa"/>
                  <w:shd w:val="clear" w:color="auto" w:fill="auto"/>
                </w:tcPr>
                <w:p w:rsidR="00BE2835" w:rsidRPr="006C0339" w:rsidRDefault="00BE2835" w:rsidP="00BE2835">
                  <w:pPr>
                    <w:pStyle w:val="podpisi"/>
                    <w:jc w:val="both"/>
                    <w:rPr>
                      <w:rFonts w:cs="Arial"/>
                      <w:lang w:val="sl-SI"/>
                    </w:rPr>
                  </w:pPr>
                  <w:r>
                    <w:rPr>
                      <w:rFonts w:cs="Arial"/>
                      <w:lang w:val="sl-SI"/>
                    </w:rPr>
                    <w:t>2013</w:t>
                  </w:r>
                </w:p>
              </w:tc>
              <w:tc>
                <w:tcPr>
                  <w:tcW w:w="2844" w:type="dxa"/>
                  <w:shd w:val="clear" w:color="auto" w:fill="auto"/>
                </w:tcPr>
                <w:p w:rsidR="00BE2835" w:rsidRPr="006C0339" w:rsidRDefault="00BE2835" w:rsidP="00BE2835">
                  <w:pPr>
                    <w:pStyle w:val="podpisi"/>
                    <w:jc w:val="both"/>
                    <w:rPr>
                      <w:rFonts w:cs="Arial"/>
                      <w:lang w:val="sl-SI"/>
                    </w:rPr>
                  </w:pPr>
                  <w:r>
                    <w:rPr>
                      <w:rFonts w:cs="Arial"/>
                      <w:lang w:val="sl-SI"/>
                    </w:rPr>
                    <w:t>51</w:t>
                  </w:r>
                </w:p>
              </w:tc>
            </w:tr>
            <w:tr w:rsidR="00BE2835" w:rsidRPr="006C0339" w:rsidTr="00AC4FC0">
              <w:tc>
                <w:tcPr>
                  <w:tcW w:w="2827" w:type="dxa"/>
                  <w:shd w:val="clear" w:color="auto" w:fill="auto"/>
                </w:tcPr>
                <w:p w:rsidR="00BE2835" w:rsidRPr="006C0339" w:rsidRDefault="00BE2835" w:rsidP="00BE2835">
                  <w:pPr>
                    <w:pStyle w:val="podpisi"/>
                    <w:jc w:val="both"/>
                    <w:rPr>
                      <w:rFonts w:cs="Arial"/>
                      <w:lang w:val="sl-SI"/>
                    </w:rPr>
                  </w:pPr>
                  <w:r>
                    <w:rPr>
                      <w:rFonts w:cs="Arial"/>
                      <w:lang w:val="sl-SI"/>
                    </w:rPr>
                    <w:t>2014</w:t>
                  </w:r>
                </w:p>
              </w:tc>
              <w:tc>
                <w:tcPr>
                  <w:tcW w:w="2844" w:type="dxa"/>
                  <w:shd w:val="clear" w:color="auto" w:fill="auto"/>
                </w:tcPr>
                <w:p w:rsidR="00BE2835" w:rsidRPr="006C0339" w:rsidRDefault="00BE2835" w:rsidP="00BE2835">
                  <w:pPr>
                    <w:pStyle w:val="podpisi"/>
                    <w:jc w:val="both"/>
                    <w:rPr>
                      <w:rFonts w:cs="Arial"/>
                      <w:lang w:val="sl-SI"/>
                    </w:rPr>
                  </w:pPr>
                  <w:r>
                    <w:rPr>
                      <w:rFonts w:cs="Arial"/>
                      <w:lang w:val="sl-SI"/>
                    </w:rPr>
                    <w:t>32</w:t>
                  </w:r>
                </w:p>
              </w:tc>
            </w:tr>
            <w:tr w:rsidR="00BE2835" w:rsidRPr="006C0339" w:rsidTr="00AC4FC0">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BE2835" w:rsidRPr="006C0339" w:rsidRDefault="00BE2835" w:rsidP="00BE2835">
                  <w:pPr>
                    <w:pStyle w:val="podpisi"/>
                    <w:jc w:val="both"/>
                    <w:rPr>
                      <w:rFonts w:cs="Arial"/>
                      <w:lang w:val="sl-SI"/>
                    </w:rPr>
                  </w:pPr>
                  <w:r>
                    <w:rPr>
                      <w:rFonts w:cs="Arial"/>
                      <w:lang w:val="sl-SI"/>
                    </w:rPr>
                    <w:t>2015</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BE2835" w:rsidRPr="006C0339" w:rsidRDefault="00BE2835" w:rsidP="00BE2835">
                  <w:pPr>
                    <w:pStyle w:val="podpisi"/>
                    <w:jc w:val="both"/>
                    <w:rPr>
                      <w:rFonts w:cs="Arial"/>
                      <w:lang w:val="sl-SI"/>
                    </w:rPr>
                  </w:pPr>
                  <w:r>
                    <w:rPr>
                      <w:rFonts w:cs="Arial"/>
                      <w:lang w:val="sl-SI"/>
                    </w:rPr>
                    <w:t>47</w:t>
                  </w:r>
                </w:p>
              </w:tc>
            </w:tr>
            <w:tr w:rsidR="00BE2835" w:rsidRPr="006C0339" w:rsidTr="00AC4FC0">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BE2835" w:rsidRDefault="00BE2835" w:rsidP="00BE2835">
                  <w:pPr>
                    <w:pStyle w:val="podpisi"/>
                    <w:jc w:val="both"/>
                    <w:rPr>
                      <w:rFonts w:cs="Arial"/>
                      <w:lang w:val="sl-SI"/>
                    </w:rPr>
                  </w:pPr>
                  <w:r>
                    <w:rPr>
                      <w:rFonts w:cs="Arial"/>
                      <w:lang w:val="sl-SI"/>
                    </w:rPr>
                    <w:t>2016</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BE2835" w:rsidRPr="006C0339" w:rsidRDefault="00BE2835" w:rsidP="00BE2835">
                  <w:pPr>
                    <w:pStyle w:val="podpisi"/>
                    <w:jc w:val="both"/>
                    <w:rPr>
                      <w:rFonts w:cs="Arial"/>
                      <w:lang w:val="sl-SI"/>
                    </w:rPr>
                  </w:pPr>
                  <w:r>
                    <w:rPr>
                      <w:rFonts w:cs="Arial"/>
                      <w:lang w:val="sl-SI"/>
                    </w:rPr>
                    <w:t>20</w:t>
                  </w:r>
                </w:p>
              </w:tc>
            </w:tr>
            <w:tr w:rsidR="00BE2835" w:rsidRPr="006C0339" w:rsidTr="00AC4FC0">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BE2835" w:rsidRDefault="00BE2835" w:rsidP="00BE2835">
                  <w:pPr>
                    <w:pStyle w:val="podpisi"/>
                    <w:jc w:val="both"/>
                    <w:rPr>
                      <w:rFonts w:cs="Arial"/>
                      <w:lang w:val="sl-SI"/>
                    </w:rPr>
                  </w:pPr>
                  <w:r>
                    <w:rPr>
                      <w:rFonts w:cs="Arial"/>
                      <w:lang w:val="sl-SI"/>
                    </w:rPr>
                    <w:t>2017</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BE2835" w:rsidRPr="006C0339" w:rsidRDefault="00BE2835" w:rsidP="00BE2835">
                  <w:pPr>
                    <w:pStyle w:val="podpisi"/>
                    <w:jc w:val="both"/>
                    <w:rPr>
                      <w:rFonts w:cs="Arial"/>
                      <w:lang w:val="sl-SI"/>
                    </w:rPr>
                  </w:pPr>
                  <w:r>
                    <w:rPr>
                      <w:rFonts w:cs="Arial"/>
                      <w:lang w:val="sl-SI"/>
                    </w:rPr>
                    <w:t>45</w:t>
                  </w:r>
                </w:p>
              </w:tc>
            </w:tr>
            <w:tr w:rsidR="00BE2835" w:rsidRPr="006C0339" w:rsidTr="00AC4FC0">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BE2835" w:rsidRDefault="00BE2835" w:rsidP="00BE2835">
                  <w:pPr>
                    <w:pStyle w:val="podpisi"/>
                    <w:jc w:val="both"/>
                    <w:rPr>
                      <w:rFonts w:cs="Arial"/>
                      <w:lang w:val="sl-SI"/>
                    </w:rPr>
                  </w:pPr>
                  <w:r>
                    <w:rPr>
                      <w:rFonts w:cs="Arial"/>
                      <w:lang w:val="sl-SI"/>
                    </w:rPr>
                    <w:t>2018</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BE2835" w:rsidRPr="006C0339" w:rsidRDefault="00BE2835" w:rsidP="00BE2835">
                  <w:pPr>
                    <w:pStyle w:val="podpisi"/>
                    <w:jc w:val="both"/>
                    <w:rPr>
                      <w:rFonts w:cs="Arial"/>
                      <w:lang w:val="sl-SI"/>
                    </w:rPr>
                  </w:pPr>
                  <w:r>
                    <w:rPr>
                      <w:rFonts w:cs="Arial"/>
                      <w:lang w:val="sl-SI"/>
                    </w:rPr>
                    <w:t>21</w:t>
                  </w:r>
                </w:p>
              </w:tc>
            </w:tr>
          </w:tbl>
          <w:p w:rsidR="00BE2835" w:rsidRPr="006C0339" w:rsidRDefault="00BE2835" w:rsidP="00BE2835">
            <w:pPr>
              <w:pStyle w:val="podpisi"/>
              <w:jc w:val="both"/>
              <w:rPr>
                <w:rFonts w:cs="Arial"/>
                <w:i/>
                <w:lang w:val="sl-SI"/>
              </w:rPr>
            </w:pPr>
          </w:p>
          <w:p w:rsidR="00BE2835" w:rsidRDefault="00BE2835" w:rsidP="00BE2835">
            <w:pPr>
              <w:pStyle w:val="podpisi"/>
              <w:jc w:val="both"/>
              <w:rPr>
                <w:rFonts w:cs="Arial"/>
                <w:lang w:val="sl-SI"/>
              </w:rPr>
            </w:pPr>
            <w:r>
              <w:rPr>
                <w:rFonts w:cs="Arial"/>
                <w:lang w:val="sl-SI"/>
              </w:rPr>
              <w:t>Pojasnila podatkov od leta 2012 do 2018:</w:t>
            </w:r>
          </w:p>
          <w:p w:rsidR="00E84955" w:rsidRDefault="00E84955" w:rsidP="00BE2835">
            <w:pPr>
              <w:pStyle w:val="podpisi"/>
              <w:jc w:val="both"/>
              <w:rPr>
                <w:rFonts w:cs="Arial"/>
                <w:lang w:val="sl-SI"/>
              </w:rPr>
            </w:pPr>
          </w:p>
          <w:p w:rsidR="00BE2835" w:rsidRDefault="00BE2835" w:rsidP="00BE2835">
            <w:pPr>
              <w:pStyle w:val="podpisi"/>
              <w:jc w:val="both"/>
              <w:rPr>
                <w:rFonts w:cs="Arial"/>
                <w:lang w:val="sl-SI"/>
              </w:rPr>
            </w:pPr>
            <w:r w:rsidRPr="006C0339">
              <w:rPr>
                <w:rFonts w:cs="Arial"/>
                <w:lang w:val="sl-SI"/>
              </w:rPr>
              <w:t xml:space="preserve">V letu 2012 so inšpektorji ugotovili skupaj 74 kršitev Zakona o zaposlovanju in delu tujcev (ZZDT-1). Kršitev 5. odstavka </w:t>
            </w:r>
            <w:r>
              <w:rPr>
                <w:rFonts w:cs="Arial"/>
                <w:lang w:val="sl-SI"/>
              </w:rPr>
              <w:t>6. člena ZZDT-1, ki je določal, da</w:t>
            </w:r>
            <w:r w:rsidRPr="006C0339">
              <w:rPr>
                <w:rFonts w:cs="Arial"/>
                <w:lang w:val="sl-SI"/>
              </w:rPr>
              <w:t xml:space="preserve"> delodajalec, ki lahko v skladu z zakonom, ki ureja trg dela, opravlja dejavnost zagotavljanja dela delavcev uporabniku, lahko za opravljanje te dejavnosti sklepa pogodbe o zaposlitvi samo s tujci, ki imajo osebno delovno dovoljenje ali imajo prost dostop na slovenski trg dela, je bila ugotovljena v 2 primerih.</w:t>
            </w:r>
            <w:r>
              <w:rPr>
                <w:rFonts w:cs="Arial"/>
                <w:lang w:val="sl-SI"/>
              </w:rPr>
              <w:t xml:space="preserve"> </w:t>
            </w:r>
          </w:p>
          <w:p w:rsidR="00BE2835" w:rsidRDefault="00BE2835" w:rsidP="00BE2835">
            <w:pPr>
              <w:pStyle w:val="podpisi"/>
              <w:jc w:val="both"/>
              <w:rPr>
                <w:rFonts w:cs="Arial"/>
                <w:lang w:val="sl-SI"/>
              </w:rPr>
            </w:pPr>
          </w:p>
          <w:p w:rsidR="00BE2835" w:rsidRDefault="00BE2835" w:rsidP="00BE2835">
            <w:pPr>
              <w:pStyle w:val="podpisi"/>
              <w:jc w:val="both"/>
              <w:rPr>
                <w:rFonts w:cs="Arial"/>
                <w:lang w:val="sl-SI"/>
              </w:rPr>
            </w:pPr>
            <w:r w:rsidRPr="006C0339">
              <w:rPr>
                <w:rFonts w:cs="Arial"/>
                <w:lang w:val="sl-SI"/>
              </w:rPr>
              <w:t xml:space="preserve">V letu 2013 so inšpektorji za delo ugotovili skupaj 51 kršitev </w:t>
            </w:r>
            <w:r w:rsidR="00AC4FC0" w:rsidRPr="006C0339">
              <w:rPr>
                <w:rFonts w:cs="Arial"/>
                <w:lang w:val="sl-SI"/>
              </w:rPr>
              <w:t>ZZDT-1</w:t>
            </w:r>
            <w:r w:rsidRPr="006C0339">
              <w:rPr>
                <w:rFonts w:cs="Arial"/>
                <w:lang w:val="sl-SI"/>
              </w:rPr>
              <w:t>.  Kršitev 5. odstavka 6. člena ZZDT-1 ni bila ugotovljena.</w:t>
            </w:r>
            <w:r>
              <w:rPr>
                <w:rFonts w:cs="Arial"/>
                <w:lang w:val="sl-SI"/>
              </w:rPr>
              <w:t xml:space="preserve"> </w:t>
            </w:r>
          </w:p>
          <w:p w:rsidR="00BE2835" w:rsidRDefault="00BE2835" w:rsidP="00BE2835">
            <w:pPr>
              <w:pStyle w:val="podpisi"/>
              <w:jc w:val="both"/>
              <w:rPr>
                <w:rFonts w:cs="Arial"/>
                <w:lang w:val="sl-SI"/>
              </w:rPr>
            </w:pPr>
          </w:p>
          <w:p w:rsidR="00BE2835" w:rsidRDefault="00BE2835" w:rsidP="00BE2835">
            <w:pPr>
              <w:pStyle w:val="podpisi"/>
              <w:jc w:val="both"/>
              <w:rPr>
                <w:rFonts w:cs="Arial"/>
                <w:lang w:val="sl-SI"/>
              </w:rPr>
            </w:pPr>
            <w:r w:rsidRPr="006C0339">
              <w:rPr>
                <w:rFonts w:cs="Arial"/>
                <w:lang w:val="sl-SI"/>
              </w:rPr>
              <w:t xml:space="preserve">V letu 2014 je zabeleženih skupaj 32 kršitev </w:t>
            </w:r>
            <w:r w:rsidR="00AC4FC0" w:rsidRPr="006C0339">
              <w:rPr>
                <w:rFonts w:cs="Arial"/>
                <w:lang w:val="sl-SI"/>
              </w:rPr>
              <w:t>ZZDT-1</w:t>
            </w:r>
            <w:r w:rsidRPr="006C0339">
              <w:rPr>
                <w:rFonts w:cs="Arial"/>
                <w:lang w:val="sl-SI"/>
              </w:rPr>
              <w:t>. Tudi v tem letu kršitev 5. odstavka 6. člena ZZDT-1 ni bila ugotovljena.</w:t>
            </w:r>
            <w:r>
              <w:rPr>
                <w:rFonts w:cs="Arial"/>
                <w:lang w:val="sl-SI"/>
              </w:rPr>
              <w:t xml:space="preserve"> </w:t>
            </w:r>
          </w:p>
          <w:p w:rsidR="00BE2835" w:rsidRDefault="00BE2835" w:rsidP="00BE2835">
            <w:pPr>
              <w:pStyle w:val="podpisi"/>
              <w:jc w:val="both"/>
              <w:rPr>
                <w:rFonts w:cs="Arial"/>
                <w:lang w:val="sl-SI"/>
              </w:rPr>
            </w:pPr>
          </w:p>
          <w:p w:rsidR="00BE2835" w:rsidRPr="006C0339" w:rsidRDefault="00BE2835" w:rsidP="00BE2835">
            <w:pPr>
              <w:pStyle w:val="podpisi"/>
              <w:jc w:val="both"/>
              <w:rPr>
                <w:rFonts w:cs="Arial"/>
                <w:lang w:val="sl-SI"/>
              </w:rPr>
            </w:pPr>
            <w:r w:rsidRPr="006C0339">
              <w:rPr>
                <w:rFonts w:cs="Arial"/>
                <w:lang w:val="sl-SI"/>
              </w:rPr>
              <w:t xml:space="preserve">V letu 2015 je bil sprejet novi Zakon o zaposlovanju, samozaposlovanju in delu tujcev (ZZSDT), ki je stopil v veljavo 15. 7. 2015 in se je začel uporabljati s 1. 9. 2015. </w:t>
            </w:r>
            <w:r>
              <w:rPr>
                <w:rFonts w:cs="Arial"/>
                <w:lang w:val="sl-SI"/>
              </w:rPr>
              <w:t xml:space="preserve">ZZSDT, v 5. odstavku </w:t>
            </w:r>
            <w:r w:rsidR="00AC4FC0">
              <w:rPr>
                <w:rFonts w:cs="Arial"/>
                <w:lang w:val="sl-SI"/>
              </w:rPr>
              <w:t xml:space="preserve">7. člena </w:t>
            </w:r>
            <w:r>
              <w:rPr>
                <w:rFonts w:cs="Arial"/>
                <w:lang w:val="sl-SI"/>
              </w:rPr>
              <w:t>določa, da</w:t>
            </w:r>
            <w:r w:rsidRPr="006C0339">
              <w:rPr>
                <w:rFonts w:cs="Arial"/>
                <w:lang w:val="sl-SI"/>
              </w:rPr>
              <w:t xml:space="preserve"> delodajalec, ki lahko v skladu z zakonom, ki ureja trg dela, opravlja dejavnost zagotavljanja dela delavcev uporabniku, lahko v okviru opravljanja te dejavnosti sklepa pogodbe o zaposlitvi samo s tujci, ki v Republiki Sloveniji prebivajo na podlagi modre karte EU, s tujci, za katere je bilo v postopku izdaje ali podaljšanja enotnega dovoljenja oziroma izdaje pisne odobritve podano soglasje za zaposlitev, samozaposlitev ali delo, ter s tujci, ki imajo v skladu s tem zakonom prost dostop na trg dela.</w:t>
            </w:r>
            <w:r>
              <w:rPr>
                <w:rFonts w:cs="Arial"/>
                <w:lang w:val="sl-SI"/>
              </w:rPr>
              <w:t xml:space="preserve"> </w:t>
            </w:r>
            <w:r w:rsidRPr="006C0339">
              <w:rPr>
                <w:rFonts w:cs="Arial"/>
                <w:lang w:val="sl-SI"/>
              </w:rPr>
              <w:t xml:space="preserve">Inšpektorji za delo so ugotovili skupaj 47 kršitev </w:t>
            </w:r>
            <w:r w:rsidR="00AC4FC0">
              <w:rPr>
                <w:rFonts w:cs="Arial"/>
                <w:lang w:val="sl-SI"/>
              </w:rPr>
              <w:t>ZZDT-1</w:t>
            </w:r>
            <w:r w:rsidRPr="006C0339">
              <w:rPr>
                <w:rFonts w:cs="Arial"/>
                <w:lang w:val="sl-SI"/>
              </w:rPr>
              <w:t xml:space="preserve">, niso pa obravnavali še nobene kršitve </w:t>
            </w:r>
            <w:r w:rsidR="00AC4FC0">
              <w:rPr>
                <w:rFonts w:cs="Arial"/>
                <w:lang w:val="sl-SI"/>
              </w:rPr>
              <w:t>ZZSDT</w:t>
            </w:r>
            <w:r w:rsidRPr="006C0339">
              <w:rPr>
                <w:rFonts w:cs="Arial"/>
                <w:lang w:val="sl-SI"/>
              </w:rPr>
              <w:t>. V tem letu ni zabeležena  kršitev 5. odstavka 6. člena ZZDT-1 kot tudi ne 5. odstavka 7. člena ZZSDT.</w:t>
            </w:r>
          </w:p>
          <w:p w:rsidR="00BE2835" w:rsidRPr="006C0339" w:rsidRDefault="00BE2835" w:rsidP="00BE2835">
            <w:pPr>
              <w:pStyle w:val="podpisi"/>
              <w:jc w:val="both"/>
              <w:rPr>
                <w:rFonts w:cs="Arial"/>
                <w:lang w:val="sl-SI"/>
              </w:rPr>
            </w:pPr>
          </w:p>
          <w:p w:rsidR="00BE2835" w:rsidRPr="006C0339" w:rsidRDefault="00BE2835" w:rsidP="00BE2835">
            <w:pPr>
              <w:pStyle w:val="podpisi"/>
              <w:jc w:val="both"/>
              <w:rPr>
                <w:rFonts w:cs="Arial"/>
                <w:lang w:val="sl-SI"/>
              </w:rPr>
            </w:pPr>
            <w:r w:rsidRPr="006C0339">
              <w:rPr>
                <w:rFonts w:cs="Arial"/>
                <w:lang w:val="sl-SI"/>
              </w:rPr>
              <w:t xml:space="preserve">V letu 2016 so inšpektorji ugotovili 20 kršitev </w:t>
            </w:r>
            <w:r w:rsidR="00804811">
              <w:rPr>
                <w:rFonts w:cs="Arial"/>
                <w:lang w:val="sl-SI"/>
              </w:rPr>
              <w:t>ZZSDT</w:t>
            </w:r>
            <w:r w:rsidRPr="006C0339">
              <w:rPr>
                <w:rFonts w:cs="Arial"/>
                <w:lang w:val="sl-SI"/>
              </w:rPr>
              <w:t xml:space="preserve"> in 5 kršitev </w:t>
            </w:r>
            <w:r w:rsidR="00804811">
              <w:rPr>
                <w:rFonts w:cs="Arial"/>
                <w:lang w:val="sl-SI"/>
              </w:rPr>
              <w:t>ZZDST-1</w:t>
            </w:r>
            <w:r w:rsidRPr="006C0339">
              <w:rPr>
                <w:rFonts w:cs="Arial"/>
                <w:lang w:val="sl-SI"/>
              </w:rPr>
              <w:t>. Ugotovljena je bila 1 kršitev 5. odstavka 7. člena ZZSDT.</w:t>
            </w:r>
          </w:p>
          <w:p w:rsidR="00BE2835" w:rsidRPr="006C0339" w:rsidRDefault="00BE2835" w:rsidP="00BE2835">
            <w:pPr>
              <w:pStyle w:val="podpisi"/>
              <w:jc w:val="both"/>
              <w:rPr>
                <w:rFonts w:cs="Arial"/>
                <w:lang w:val="sl-SI"/>
              </w:rPr>
            </w:pPr>
          </w:p>
          <w:p w:rsidR="00BE2835" w:rsidRPr="006C0339" w:rsidRDefault="00BE2835" w:rsidP="00BE2835">
            <w:pPr>
              <w:pStyle w:val="podpisi"/>
              <w:jc w:val="both"/>
              <w:rPr>
                <w:rFonts w:cs="Arial"/>
                <w:lang w:val="sl-SI"/>
              </w:rPr>
            </w:pPr>
            <w:r w:rsidRPr="006C0339">
              <w:rPr>
                <w:rFonts w:cs="Arial"/>
                <w:lang w:val="sl-SI"/>
              </w:rPr>
              <w:t xml:space="preserve">V letu 2017 so inšpektorji ugotovili 45 kršitev </w:t>
            </w:r>
            <w:r w:rsidR="00804811">
              <w:rPr>
                <w:rFonts w:cs="Arial"/>
                <w:lang w:val="sl-SI"/>
              </w:rPr>
              <w:t>ZZSDT</w:t>
            </w:r>
            <w:r w:rsidRPr="006C0339">
              <w:rPr>
                <w:rFonts w:cs="Arial"/>
                <w:lang w:val="sl-SI"/>
              </w:rPr>
              <w:t>. Kršitev 5. odstavka 7. člena ZZSDT je bila ugotovljena v 1 primeru.</w:t>
            </w:r>
          </w:p>
          <w:p w:rsidR="00BE2835" w:rsidRPr="006C0339" w:rsidRDefault="00BE2835" w:rsidP="00BE2835">
            <w:pPr>
              <w:pStyle w:val="podpisi"/>
              <w:jc w:val="both"/>
              <w:rPr>
                <w:rFonts w:cs="Arial"/>
                <w:lang w:val="sl-SI"/>
              </w:rPr>
            </w:pPr>
          </w:p>
          <w:p w:rsidR="00BE2835" w:rsidRPr="006C0339" w:rsidRDefault="00BE2835" w:rsidP="00BE2835">
            <w:pPr>
              <w:pStyle w:val="podpisi"/>
              <w:jc w:val="both"/>
              <w:rPr>
                <w:rFonts w:cs="Arial"/>
                <w:lang w:val="sl-SI"/>
              </w:rPr>
            </w:pPr>
            <w:r w:rsidRPr="006C0339">
              <w:rPr>
                <w:rFonts w:cs="Arial"/>
                <w:lang w:val="sl-SI"/>
              </w:rPr>
              <w:t>V letu 2018 (podatki so začasne narave) je bilo ugotovljenih 21 kršitev, kršitev 5. odstavka 7. člena ZZSDT ni zabeležena.</w:t>
            </w:r>
          </w:p>
          <w:p w:rsidR="00BE2835" w:rsidRPr="006C0339" w:rsidRDefault="00BE2835" w:rsidP="00BE2835">
            <w:pPr>
              <w:jc w:val="both"/>
              <w:rPr>
                <w:rFonts w:cs="Arial"/>
                <w:szCs w:val="20"/>
              </w:rPr>
            </w:pPr>
          </w:p>
          <w:p w:rsidR="004143CE" w:rsidRDefault="004143CE" w:rsidP="004143CE">
            <w:pPr>
              <w:pStyle w:val="Alineazaodstavkom"/>
              <w:numPr>
                <w:ilvl w:val="0"/>
                <w:numId w:val="0"/>
              </w:numPr>
              <w:spacing w:line="260" w:lineRule="exact"/>
              <w:ind w:left="709" w:hanging="284"/>
              <w:rPr>
                <w:sz w:val="20"/>
                <w:szCs w:val="20"/>
              </w:rPr>
            </w:pPr>
          </w:p>
          <w:p w:rsidR="004143CE" w:rsidRPr="004143CE" w:rsidRDefault="004143CE" w:rsidP="004143CE">
            <w:pPr>
              <w:pStyle w:val="Alineazaodstavkom"/>
              <w:numPr>
                <w:ilvl w:val="0"/>
                <w:numId w:val="12"/>
              </w:numPr>
              <w:spacing w:line="260" w:lineRule="exact"/>
              <w:rPr>
                <w:b/>
                <w:sz w:val="20"/>
                <w:szCs w:val="20"/>
              </w:rPr>
            </w:pPr>
            <w:r w:rsidRPr="004143CE">
              <w:rPr>
                <w:b/>
                <w:sz w:val="20"/>
                <w:szCs w:val="20"/>
              </w:rPr>
              <w:lastRenderedPageBreak/>
              <w:t>Po kolikšnem času te osebe v povprečju izginejo in jih ni več mogoče najti ter za katere narodnosti oseb je šlo v teh primerih oziroma katera je bila njihova država izvora?</w:t>
            </w:r>
          </w:p>
          <w:p w:rsidR="004143CE" w:rsidRDefault="004143CE" w:rsidP="004143CE">
            <w:pPr>
              <w:pStyle w:val="Odstavekseznama"/>
              <w:rPr>
                <w:szCs w:val="20"/>
              </w:rPr>
            </w:pPr>
          </w:p>
          <w:p w:rsidR="00F87039" w:rsidRPr="003F1703" w:rsidRDefault="005E2D36" w:rsidP="00E84955">
            <w:pPr>
              <w:jc w:val="both"/>
              <w:rPr>
                <w:szCs w:val="20"/>
              </w:rPr>
            </w:pPr>
            <w:r>
              <w:rPr>
                <w:rFonts w:cs="Arial"/>
                <w:szCs w:val="20"/>
              </w:rPr>
              <w:t>Vlada R</w:t>
            </w:r>
            <w:r w:rsidR="004143CE">
              <w:rPr>
                <w:rFonts w:cs="Arial"/>
                <w:szCs w:val="20"/>
              </w:rPr>
              <w:t xml:space="preserve">epublike </w:t>
            </w:r>
            <w:r w:rsidR="00E84955">
              <w:rPr>
                <w:rFonts w:cs="Arial"/>
                <w:szCs w:val="20"/>
              </w:rPr>
              <w:t>S</w:t>
            </w:r>
            <w:r w:rsidR="004143CE">
              <w:rPr>
                <w:rFonts w:cs="Arial"/>
                <w:szCs w:val="20"/>
              </w:rPr>
              <w:t>lovenije</w:t>
            </w:r>
            <w:r>
              <w:rPr>
                <w:rFonts w:cs="Arial"/>
                <w:szCs w:val="20"/>
              </w:rPr>
              <w:t xml:space="preserve"> </w:t>
            </w:r>
            <w:r w:rsidR="00E84955">
              <w:rPr>
                <w:rFonts w:cs="Arial"/>
                <w:szCs w:val="20"/>
              </w:rPr>
              <w:t>izpostavlja</w:t>
            </w:r>
            <w:r>
              <w:rPr>
                <w:rFonts w:cs="Arial"/>
                <w:szCs w:val="20"/>
              </w:rPr>
              <w:t>, da se tujci</w:t>
            </w:r>
            <w:r w:rsidRPr="006C0339">
              <w:rPr>
                <w:rFonts w:cs="Arial"/>
                <w:szCs w:val="20"/>
              </w:rPr>
              <w:t>, državljani tretjih držav, v agencijah s sedežem v RS</w:t>
            </w:r>
            <w:r>
              <w:rPr>
                <w:rFonts w:cs="Arial"/>
                <w:szCs w:val="20"/>
              </w:rPr>
              <w:t xml:space="preserve"> </w:t>
            </w:r>
            <w:r w:rsidRPr="006C0339">
              <w:rPr>
                <w:rFonts w:cs="Arial"/>
                <w:szCs w:val="20"/>
              </w:rPr>
              <w:t>ne morejo zaposlovati</w:t>
            </w:r>
            <w:r w:rsidR="002E749B">
              <w:rPr>
                <w:rFonts w:cs="Arial"/>
                <w:szCs w:val="20"/>
              </w:rPr>
              <w:t xml:space="preserve"> neposredno</w:t>
            </w:r>
            <w:r w:rsidR="00C31565">
              <w:rPr>
                <w:rFonts w:cs="Arial"/>
                <w:szCs w:val="20"/>
              </w:rPr>
              <w:t>. D</w:t>
            </w:r>
            <w:r w:rsidR="00C31565" w:rsidRPr="006C0339">
              <w:rPr>
                <w:rFonts w:cs="Arial"/>
              </w:rPr>
              <w:t>elodajalec, ki lahko v skladu z zakonom, ki ureja trg dela, opravlja dejavnost zagotavljanja dela delavcev uporabniku, lahko v okviru opravljanja te dejavnosti sklepa pogodbe o zaposlitvi samo s tujci, ki v Republiki Sloveniji prebivajo na podlagi modre karte EU, s tujci, za katere je bilo v postopku izdaje ali podaljšanja enotnega dovoljenja oziroma izdaje pisne odobritve podano soglasje za zaposlitev, samozaposlitev ali delo, ter s tujci, ki imajo v skladu s tem zakonom pros</w:t>
            </w:r>
            <w:r w:rsidR="00C31565">
              <w:rPr>
                <w:rFonts w:cs="Arial"/>
              </w:rPr>
              <w:t>t dostop na trg dela. Na</w:t>
            </w:r>
            <w:r w:rsidR="002E749B">
              <w:rPr>
                <w:rFonts w:cs="Arial"/>
              </w:rPr>
              <w:t xml:space="preserve">vedeno pomeni, da se </w:t>
            </w:r>
            <w:r w:rsidR="00C31565">
              <w:rPr>
                <w:rFonts w:cs="Arial"/>
              </w:rPr>
              <w:t xml:space="preserve">dejavnost zagotavljanja </w:t>
            </w:r>
            <w:r w:rsidR="002E749B">
              <w:rPr>
                <w:rFonts w:cs="Arial"/>
              </w:rPr>
              <w:t xml:space="preserve">dela </w:t>
            </w:r>
            <w:r w:rsidR="00C31565">
              <w:rPr>
                <w:rFonts w:cs="Arial"/>
              </w:rPr>
              <w:t xml:space="preserve">delavcev </w:t>
            </w:r>
            <w:r w:rsidR="002E749B">
              <w:rPr>
                <w:rFonts w:cs="Arial"/>
              </w:rPr>
              <w:t xml:space="preserve">uporabniku </w:t>
            </w:r>
            <w:r w:rsidR="00C31565">
              <w:rPr>
                <w:rFonts w:cs="Arial"/>
              </w:rPr>
              <w:t xml:space="preserve">sklepa samo s </w:t>
            </w:r>
            <w:r w:rsidR="002E749B">
              <w:rPr>
                <w:rFonts w:cs="Arial"/>
              </w:rPr>
              <w:t xml:space="preserve">tistimi </w:t>
            </w:r>
            <w:r w:rsidR="00C31565">
              <w:rPr>
                <w:rFonts w:cs="Arial"/>
              </w:rPr>
              <w:t xml:space="preserve">tujci, katerim je bilo ob izpolnjevanju zakonskih pogojev </w:t>
            </w:r>
            <w:r w:rsidR="00804811">
              <w:rPr>
                <w:rFonts w:cs="Arial"/>
              </w:rPr>
              <w:t xml:space="preserve">že </w:t>
            </w:r>
            <w:r w:rsidR="00C31565">
              <w:rPr>
                <w:rFonts w:cs="Arial"/>
              </w:rPr>
              <w:t>izdano dovoljenje za prebivanje v Republiki Sloveniji</w:t>
            </w:r>
            <w:r w:rsidR="002E749B">
              <w:rPr>
                <w:rFonts w:cs="Arial"/>
              </w:rPr>
              <w:t xml:space="preserve"> na eni od zgoraj naštetih podlag</w:t>
            </w:r>
            <w:r w:rsidR="00C31565">
              <w:rPr>
                <w:rFonts w:cs="Arial"/>
              </w:rPr>
              <w:t>. Podatk</w:t>
            </w:r>
            <w:r w:rsidR="00E84955">
              <w:rPr>
                <w:rFonts w:cs="Arial"/>
              </w:rPr>
              <w:t>i</w:t>
            </w:r>
            <w:r w:rsidR="00C31565">
              <w:rPr>
                <w:rFonts w:cs="Arial"/>
              </w:rPr>
              <w:t xml:space="preserve"> o izdanih enotnih dovoljenjih pa </w:t>
            </w:r>
            <w:r w:rsidR="00E84955">
              <w:rPr>
                <w:rFonts w:cs="Arial"/>
              </w:rPr>
              <w:t xml:space="preserve">so bili </w:t>
            </w:r>
            <w:r w:rsidR="002E749B">
              <w:rPr>
                <w:rFonts w:cs="Arial"/>
              </w:rPr>
              <w:t>predstav</w:t>
            </w:r>
            <w:r w:rsidR="00E84955">
              <w:rPr>
                <w:rFonts w:cs="Arial"/>
              </w:rPr>
              <w:t>ljeni</w:t>
            </w:r>
            <w:r w:rsidR="002E749B">
              <w:rPr>
                <w:rFonts w:cs="Arial"/>
              </w:rPr>
              <w:t xml:space="preserve"> v odgovoru k 1. vprašanju. </w:t>
            </w:r>
            <w:r w:rsidR="00C31565">
              <w:rPr>
                <w:rFonts w:cs="Arial"/>
              </w:rPr>
              <w:t xml:space="preserve"> </w:t>
            </w:r>
          </w:p>
        </w:tc>
      </w:tr>
    </w:tbl>
    <w:p w:rsidR="00F87039" w:rsidRDefault="00F87039" w:rsidP="00B60EF3">
      <w:pPr>
        <w:spacing w:line="240" w:lineRule="auto"/>
        <w:rPr>
          <w:b/>
        </w:rPr>
      </w:pPr>
    </w:p>
    <w:sectPr w:rsidR="00F87039">
      <w:head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75" w:rsidRDefault="00E26175" w:rsidP="00D27DB3">
      <w:pPr>
        <w:spacing w:line="240" w:lineRule="auto"/>
      </w:pPr>
      <w:r>
        <w:separator/>
      </w:r>
    </w:p>
  </w:endnote>
  <w:endnote w:type="continuationSeparator" w:id="0">
    <w:p w:rsidR="00E26175" w:rsidRDefault="00E26175" w:rsidP="00D27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75" w:rsidRDefault="00E26175" w:rsidP="00D27DB3">
      <w:pPr>
        <w:spacing w:line="240" w:lineRule="auto"/>
      </w:pPr>
      <w:r>
        <w:separator/>
      </w:r>
    </w:p>
  </w:footnote>
  <w:footnote w:type="continuationSeparator" w:id="0">
    <w:p w:rsidR="00E26175" w:rsidRDefault="00E26175" w:rsidP="00D27DB3">
      <w:pPr>
        <w:spacing w:line="240" w:lineRule="auto"/>
      </w:pPr>
      <w:r>
        <w:continuationSeparator/>
      </w:r>
    </w:p>
  </w:footnote>
  <w:footnote w:id="1">
    <w:p w:rsidR="00AC4FC0" w:rsidRPr="004874A7" w:rsidRDefault="00AC4FC0" w:rsidP="007F2DB8">
      <w:pPr>
        <w:autoSpaceDE w:val="0"/>
        <w:autoSpaceDN w:val="0"/>
        <w:adjustRightInd w:val="0"/>
        <w:spacing w:line="240" w:lineRule="auto"/>
        <w:jc w:val="both"/>
        <w:rPr>
          <w:rFonts w:cs="Arial"/>
          <w:color w:val="000000"/>
          <w:sz w:val="16"/>
          <w:szCs w:val="16"/>
        </w:rPr>
      </w:pPr>
      <w:r w:rsidRPr="004874A7">
        <w:rPr>
          <w:rStyle w:val="Sprotnaopomba-sklic"/>
          <w:sz w:val="16"/>
          <w:szCs w:val="16"/>
        </w:rPr>
        <w:footnoteRef/>
      </w:r>
      <w:r w:rsidRPr="004874A7">
        <w:rPr>
          <w:sz w:val="16"/>
          <w:szCs w:val="16"/>
        </w:rPr>
        <w:t xml:space="preserve"> </w:t>
      </w:r>
      <w:r w:rsidRPr="004874A7">
        <w:rPr>
          <w:rFonts w:cs="Arial"/>
          <w:color w:val="000000"/>
          <w:sz w:val="16"/>
          <w:szCs w:val="16"/>
        </w:rPr>
        <w:t xml:space="preserve">V skupino »zaposlitev ali delo« so uvrščena dovoljenja za začasno prebivanje, izdana zaradi zaposlitve ali dela, opravljanja sezonskega dela in za čezmejno opravljanje storitev z napotenimi delavci, zaradi samozaposlitve oziroma izvajanja storitev, opravljanja dela na področju raziskav ali visokega šolstva, dovoljenja za začasno prebivanje, izdana tujcem, ki imajo status rezidenta za daljši čas v drugi državi članici EU in v RS prebivajo zaradi zaposlitve ali dela, kot napoteni delavci, so dnevni delovni migranti, enotna dovoljenja zaradi zaposlitve ali dela, enotna dovoljenja zaradi opravljanja dela kot samozaposlena oseba, enotna dovoljenja </w:t>
      </w:r>
      <w:r w:rsidRPr="004874A7">
        <w:rPr>
          <w:rFonts w:cs="Arial"/>
          <w:color w:val="000000"/>
          <w:sz w:val="16"/>
          <w:szCs w:val="16"/>
          <w:shd w:val="clear" w:color="auto" w:fill="FFFFFF"/>
        </w:rPr>
        <w:t>zaradi čezmejnega </w:t>
      </w:r>
      <w:r w:rsidRPr="004874A7">
        <w:rPr>
          <w:rFonts w:cs="Arial"/>
          <w:sz w:val="16"/>
          <w:szCs w:val="16"/>
        </w:rPr>
        <w:t>o</w:t>
      </w:r>
      <w:r w:rsidRPr="004874A7">
        <w:rPr>
          <w:rFonts w:cs="Arial"/>
          <w:color w:val="000000"/>
          <w:sz w:val="16"/>
          <w:szCs w:val="16"/>
          <w:shd w:val="clear" w:color="auto" w:fill="FFFFFF"/>
        </w:rPr>
        <w:t>pravljanja st</w:t>
      </w:r>
      <w:r w:rsidRPr="004874A7">
        <w:rPr>
          <w:rFonts w:cs="Arial"/>
          <w:sz w:val="16"/>
          <w:szCs w:val="16"/>
        </w:rPr>
        <w:t>o</w:t>
      </w:r>
      <w:r w:rsidRPr="004874A7">
        <w:rPr>
          <w:rFonts w:cs="Arial"/>
          <w:color w:val="000000"/>
          <w:sz w:val="16"/>
          <w:szCs w:val="16"/>
          <w:shd w:val="clear" w:color="auto" w:fill="FFFFFF"/>
        </w:rPr>
        <w:t>ritev z nap</w:t>
      </w:r>
      <w:r w:rsidRPr="004874A7">
        <w:rPr>
          <w:rFonts w:cs="Arial"/>
          <w:sz w:val="16"/>
          <w:szCs w:val="16"/>
        </w:rPr>
        <w:t>o</w:t>
      </w:r>
      <w:r w:rsidRPr="004874A7">
        <w:rPr>
          <w:rFonts w:cs="Arial"/>
          <w:color w:val="000000"/>
          <w:sz w:val="16"/>
          <w:szCs w:val="16"/>
          <w:shd w:val="clear" w:color="auto" w:fill="FFFFFF"/>
        </w:rPr>
        <w:t>tenimi delavci</w:t>
      </w:r>
      <w:r w:rsidRPr="004874A7">
        <w:rPr>
          <w:rFonts w:cs="Arial"/>
          <w:color w:val="000000"/>
          <w:sz w:val="16"/>
          <w:szCs w:val="16"/>
        </w:rPr>
        <w:t>, enotna dovoljenja zaradi opravljanja sezonskega dela, daljšega od 90 dni, enotna dovoljenja zaradi visokokvalificirane zaposlitve – modr</w:t>
      </w:r>
      <w:r>
        <w:rPr>
          <w:rFonts w:cs="Arial"/>
          <w:color w:val="000000"/>
          <w:sz w:val="16"/>
          <w:szCs w:val="16"/>
        </w:rPr>
        <w:t>a karta</w:t>
      </w:r>
      <w:r w:rsidRPr="004874A7">
        <w:rPr>
          <w:rFonts w:cs="Arial"/>
          <w:color w:val="000000"/>
          <w:sz w:val="16"/>
          <w:szCs w:val="16"/>
        </w:rPr>
        <w:t xml:space="preserve"> EU.</w:t>
      </w:r>
    </w:p>
    <w:p w:rsidR="00AC4FC0" w:rsidRPr="004874A7" w:rsidRDefault="00AC4FC0" w:rsidP="007F2DB8">
      <w:pPr>
        <w:autoSpaceDE w:val="0"/>
        <w:autoSpaceDN w:val="0"/>
        <w:adjustRightInd w:val="0"/>
        <w:spacing w:line="240" w:lineRule="auto"/>
        <w:jc w:val="both"/>
        <w:rPr>
          <w:rFonts w:cs="Arial"/>
          <w:color w:val="000000"/>
          <w:sz w:val="16"/>
          <w:szCs w:val="16"/>
        </w:rPr>
      </w:pPr>
    </w:p>
    <w:p w:rsidR="00AC4FC0" w:rsidRDefault="00AC4FC0" w:rsidP="007F2DB8">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C0" w:rsidRPr="00E21FF9" w:rsidRDefault="00AC4FC0" w:rsidP="00AC4FC0">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AC4FC0" w:rsidRPr="008F3500" w:rsidRDefault="00AC4FC0" w:rsidP="00AC4FC0">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B1A"/>
    <w:multiLevelType w:val="hybridMultilevel"/>
    <w:tmpl w:val="6450D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E32737"/>
    <w:multiLevelType w:val="hybridMultilevel"/>
    <w:tmpl w:val="379A6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875052D"/>
    <w:multiLevelType w:val="hybridMultilevel"/>
    <w:tmpl w:val="5FFE29B8"/>
    <w:lvl w:ilvl="0" w:tplc="3CCA5B34">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C86B83"/>
    <w:multiLevelType w:val="hybridMultilevel"/>
    <w:tmpl w:val="4CE099D4"/>
    <w:lvl w:ilvl="0" w:tplc="74D8DE1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75B5CCB"/>
    <w:multiLevelType w:val="hybridMultilevel"/>
    <w:tmpl w:val="3F1A43A6"/>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50C0F73"/>
    <w:multiLevelType w:val="hybridMultilevel"/>
    <w:tmpl w:val="108661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DD8793D"/>
    <w:multiLevelType w:val="hybridMultilevel"/>
    <w:tmpl w:val="4AAAB7F2"/>
    <w:lvl w:ilvl="0" w:tplc="ADCC0D7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4">
    <w:nsid w:val="5F0D3345"/>
    <w:multiLevelType w:val="hybridMultilevel"/>
    <w:tmpl w:val="DC4E428A"/>
    <w:lvl w:ilvl="0" w:tplc="9AE85D9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FF02678"/>
    <w:multiLevelType w:val="hybridMultilevel"/>
    <w:tmpl w:val="AE4C3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FF55FFF"/>
    <w:multiLevelType w:val="hybridMultilevel"/>
    <w:tmpl w:val="3B849F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257418E"/>
    <w:multiLevelType w:val="hybridMultilevel"/>
    <w:tmpl w:val="F002FD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4E2523B"/>
    <w:multiLevelType w:val="hybridMultilevel"/>
    <w:tmpl w:val="E4FC5B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D0A2C0D"/>
    <w:multiLevelType w:val="hybridMultilevel"/>
    <w:tmpl w:val="9E163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2"/>
  </w:num>
  <w:num w:numId="5">
    <w:abstractNumId w:val="15"/>
  </w:num>
  <w:num w:numId="6">
    <w:abstractNumId w:val="21"/>
  </w:num>
  <w:num w:numId="7">
    <w:abstractNumId w:val="9"/>
  </w:num>
  <w:num w:numId="8">
    <w:abstractNumId w:val="6"/>
  </w:num>
  <w:num w:numId="9">
    <w:abstractNumId w:val="5"/>
  </w:num>
  <w:num w:numId="10">
    <w:abstractNumId w:val="7"/>
  </w:num>
  <w:num w:numId="11">
    <w:abstractNumId w:val="13"/>
  </w:num>
  <w:num w:numId="12">
    <w:abstractNumId w:val="18"/>
  </w:num>
  <w:num w:numId="13">
    <w:abstractNumId w:val="11"/>
  </w:num>
  <w:num w:numId="14">
    <w:abstractNumId w:val="2"/>
  </w:num>
  <w:num w:numId="15">
    <w:abstractNumId w:val="14"/>
  </w:num>
  <w:num w:numId="16">
    <w:abstractNumId w:val="0"/>
  </w:num>
  <w:num w:numId="17">
    <w:abstractNumId w:val="10"/>
  </w:num>
  <w:num w:numId="18">
    <w:abstractNumId w:val="20"/>
  </w:num>
  <w:num w:numId="19">
    <w:abstractNumId w:val="1"/>
  </w:num>
  <w:num w:numId="20">
    <w:abstractNumId w:val="17"/>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D0"/>
    <w:rsid w:val="000749CC"/>
    <w:rsid w:val="00165CD7"/>
    <w:rsid w:val="00236010"/>
    <w:rsid w:val="002E749B"/>
    <w:rsid w:val="003A2F2D"/>
    <w:rsid w:val="004143CE"/>
    <w:rsid w:val="0043712A"/>
    <w:rsid w:val="00466A96"/>
    <w:rsid w:val="005E2D36"/>
    <w:rsid w:val="005F285A"/>
    <w:rsid w:val="0063284F"/>
    <w:rsid w:val="00641568"/>
    <w:rsid w:val="006C14D0"/>
    <w:rsid w:val="0072154D"/>
    <w:rsid w:val="007F2DB8"/>
    <w:rsid w:val="00804811"/>
    <w:rsid w:val="0087594E"/>
    <w:rsid w:val="00896978"/>
    <w:rsid w:val="008A7BF8"/>
    <w:rsid w:val="008C1551"/>
    <w:rsid w:val="009C7FFC"/>
    <w:rsid w:val="00AC4FC0"/>
    <w:rsid w:val="00B60EF3"/>
    <w:rsid w:val="00BE2835"/>
    <w:rsid w:val="00C31565"/>
    <w:rsid w:val="00CF546A"/>
    <w:rsid w:val="00D27DB3"/>
    <w:rsid w:val="00D64956"/>
    <w:rsid w:val="00E26175"/>
    <w:rsid w:val="00E84955"/>
    <w:rsid w:val="00EA2EB5"/>
    <w:rsid w:val="00EA4838"/>
    <w:rsid w:val="00F42913"/>
    <w:rsid w:val="00F560C0"/>
    <w:rsid w:val="00F87039"/>
    <w:rsid w:val="00FD0B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703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F87039"/>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87039"/>
    <w:rPr>
      <w:rFonts w:ascii="Arial" w:eastAsia="Times New Roman" w:hAnsi="Arial" w:cs="Times New Roman"/>
      <w:b/>
      <w:kern w:val="32"/>
      <w:sz w:val="28"/>
      <w:szCs w:val="32"/>
      <w:lang w:eastAsia="sl-SI"/>
    </w:rPr>
  </w:style>
  <w:style w:type="paragraph" w:styleId="Glava">
    <w:name w:val="header"/>
    <w:basedOn w:val="Navaden"/>
    <w:link w:val="GlavaZnak"/>
    <w:rsid w:val="00F87039"/>
    <w:pPr>
      <w:tabs>
        <w:tab w:val="center" w:pos="4320"/>
        <w:tab w:val="right" w:pos="8640"/>
      </w:tabs>
    </w:pPr>
  </w:style>
  <w:style w:type="character" w:customStyle="1" w:styleId="GlavaZnak">
    <w:name w:val="Glava Znak"/>
    <w:basedOn w:val="Privzetapisavaodstavka"/>
    <w:link w:val="Glava"/>
    <w:rsid w:val="00F87039"/>
    <w:rPr>
      <w:rFonts w:ascii="Arial" w:eastAsia="Times New Roman" w:hAnsi="Arial" w:cs="Times New Roman"/>
      <w:sz w:val="20"/>
      <w:szCs w:val="24"/>
    </w:rPr>
  </w:style>
  <w:style w:type="character" w:styleId="Hiperpovezava">
    <w:name w:val="Hyperlink"/>
    <w:uiPriority w:val="99"/>
    <w:rsid w:val="00F87039"/>
    <w:rPr>
      <w:color w:val="0000FF"/>
      <w:u w:val="single"/>
    </w:rPr>
  </w:style>
  <w:style w:type="paragraph" w:customStyle="1" w:styleId="podpisi">
    <w:name w:val="podpisi"/>
    <w:basedOn w:val="Navaden"/>
    <w:qFormat/>
    <w:rsid w:val="00F87039"/>
    <w:pPr>
      <w:tabs>
        <w:tab w:val="left" w:pos="3402"/>
      </w:tabs>
    </w:pPr>
    <w:rPr>
      <w:lang w:val="it-IT"/>
    </w:rPr>
  </w:style>
  <w:style w:type="paragraph" w:customStyle="1" w:styleId="Vrstapredpisa">
    <w:name w:val="Vrsta predpisa"/>
    <w:basedOn w:val="Navaden"/>
    <w:link w:val="VrstapredpisaZnak"/>
    <w:qFormat/>
    <w:rsid w:val="00F8703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87039"/>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8703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87039"/>
    <w:rPr>
      <w:rFonts w:ascii="Arial" w:eastAsia="Times New Roman" w:hAnsi="Arial" w:cs="Arial"/>
      <w:b/>
      <w:lang w:eastAsia="sl-SI"/>
    </w:rPr>
  </w:style>
  <w:style w:type="paragraph" w:customStyle="1" w:styleId="Poglavje">
    <w:name w:val="Poglavje"/>
    <w:basedOn w:val="Navaden"/>
    <w:qFormat/>
    <w:rsid w:val="00F8703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F8703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87039"/>
    <w:rPr>
      <w:rFonts w:ascii="Arial" w:eastAsia="Times New Roman" w:hAnsi="Arial" w:cs="Arial"/>
      <w:lang w:eastAsia="sl-SI"/>
    </w:rPr>
  </w:style>
  <w:style w:type="paragraph" w:customStyle="1" w:styleId="Oddelek">
    <w:name w:val="Oddelek"/>
    <w:basedOn w:val="Navaden"/>
    <w:link w:val="OddelekZnak1"/>
    <w:qFormat/>
    <w:rsid w:val="00F8703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F87039"/>
    <w:rPr>
      <w:rFonts w:ascii="Arial" w:eastAsia="Times New Roman" w:hAnsi="Arial" w:cs="Arial"/>
      <w:b/>
      <w:lang w:eastAsia="sl-SI"/>
    </w:rPr>
  </w:style>
  <w:style w:type="paragraph" w:customStyle="1" w:styleId="Alineazaodstavkom">
    <w:name w:val="Alinea za odstavkom"/>
    <w:basedOn w:val="Navaden"/>
    <w:link w:val="AlineazaodstavkomZnak"/>
    <w:qFormat/>
    <w:rsid w:val="00F87039"/>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87039"/>
    <w:rPr>
      <w:rFonts w:ascii="Arial" w:eastAsia="Times New Roman" w:hAnsi="Arial" w:cs="Arial"/>
      <w:lang w:eastAsia="sl-SI"/>
    </w:rPr>
  </w:style>
  <w:style w:type="paragraph" w:styleId="Odstavekseznama">
    <w:name w:val="List Paragraph"/>
    <w:basedOn w:val="Navaden"/>
    <w:uiPriority w:val="34"/>
    <w:qFormat/>
    <w:rsid w:val="00F87039"/>
    <w:pPr>
      <w:ind w:left="720"/>
      <w:contextualSpacing/>
    </w:pPr>
  </w:style>
  <w:style w:type="paragraph" w:customStyle="1" w:styleId="Odstavek">
    <w:name w:val="Odstavek"/>
    <w:basedOn w:val="Navaden"/>
    <w:link w:val="OdstavekZnak"/>
    <w:semiHidden/>
    <w:rsid w:val="00F87039"/>
    <w:pPr>
      <w:overflowPunct w:val="0"/>
      <w:autoSpaceDE w:val="0"/>
      <w:autoSpaceDN w:val="0"/>
      <w:adjustRightInd w:val="0"/>
      <w:spacing w:before="240" w:line="240" w:lineRule="auto"/>
      <w:ind w:firstLine="1021"/>
      <w:jc w:val="both"/>
    </w:pPr>
    <w:rPr>
      <w:rFonts w:cs="Arial"/>
      <w:sz w:val="22"/>
      <w:szCs w:val="22"/>
      <w:lang w:eastAsia="sl-SI"/>
    </w:rPr>
  </w:style>
  <w:style w:type="character" w:customStyle="1" w:styleId="OdstavekZnak">
    <w:name w:val="Odstavek Znak"/>
    <w:link w:val="Odstavek"/>
    <w:semiHidden/>
    <w:locked/>
    <w:rsid w:val="00F87039"/>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D27DB3"/>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D27DB3"/>
    <w:rPr>
      <w:sz w:val="20"/>
      <w:szCs w:val="20"/>
    </w:rPr>
  </w:style>
  <w:style w:type="character" w:styleId="Sprotnaopomba-sklic">
    <w:name w:val="footnote reference"/>
    <w:basedOn w:val="Privzetapisavaodstavka"/>
    <w:uiPriority w:val="99"/>
    <w:semiHidden/>
    <w:unhideWhenUsed/>
    <w:rsid w:val="00D27DB3"/>
    <w:rPr>
      <w:vertAlign w:val="superscript"/>
    </w:rPr>
  </w:style>
  <w:style w:type="paragraph" w:styleId="Noga">
    <w:name w:val="footer"/>
    <w:basedOn w:val="Navaden"/>
    <w:link w:val="NogaZnak"/>
    <w:uiPriority w:val="99"/>
    <w:unhideWhenUsed/>
    <w:rsid w:val="002E749B"/>
    <w:pPr>
      <w:tabs>
        <w:tab w:val="center" w:pos="4536"/>
        <w:tab w:val="right" w:pos="9072"/>
      </w:tabs>
      <w:spacing w:line="240" w:lineRule="auto"/>
    </w:pPr>
  </w:style>
  <w:style w:type="character" w:customStyle="1" w:styleId="NogaZnak">
    <w:name w:val="Noga Znak"/>
    <w:basedOn w:val="Privzetapisavaodstavka"/>
    <w:link w:val="Noga"/>
    <w:uiPriority w:val="99"/>
    <w:rsid w:val="002E749B"/>
    <w:rPr>
      <w:rFonts w:ascii="Arial" w:eastAsia="Times New Roman" w:hAnsi="Arial" w:cs="Times New Roman"/>
      <w:sz w:val="20"/>
      <w:szCs w:val="24"/>
    </w:rPr>
  </w:style>
  <w:style w:type="paragraph" w:customStyle="1" w:styleId="datumtevilka">
    <w:name w:val="datum številka"/>
    <w:basedOn w:val="Navaden"/>
    <w:qFormat/>
    <w:rsid w:val="00CF546A"/>
    <w:pPr>
      <w:tabs>
        <w:tab w:val="left" w:pos="1701"/>
      </w:tabs>
    </w:pPr>
    <w:rPr>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703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F87039"/>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87039"/>
    <w:rPr>
      <w:rFonts w:ascii="Arial" w:eastAsia="Times New Roman" w:hAnsi="Arial" w:cs="Times New Roman"/>
      <w:b/>
      <w:kern w:val="32"/>
      <w:sz w:val="28"/>
      <w:szCs w:val="32"/>
      <w:lang w:eastAsia="sl-SI"/>
    </w:rPr>
  </w:style>
  <w:style w:type="paragraph" w:styleId="Glava">
    <w:name w:val="header"/>
    <w:basedOn w:val="Navaden"/>
    <w:link w:val="GlavaZnak"/>
    <w:rsid w:val="00F87039"/>
    <w:pPr>
      <w:tabs>
        <w:tab w:val="center" w:pos="4320"/>
        <w:tab w:val="right" w:pos="8640"/>
      </w:tabs>
    </w:pPr>
  </w:style>
  <w:style w:type="character" w:customStyle="1" w:styleId="GlavaZnak">
    <w:name w:val="Glava Znak"/>
    <w:basedOn w:val="Privzetapisavaodstavka"/>
    <w:link w:val="Glava"/>
    <w:rsid w:val="00F87039"/>
    <w:rPr>
      <w:rFonts w:ascii="Arial" w:eastAsia="Times New Roman" w:hAnsi="Arial" w:cs="Times New Roman"/>
      <w:sz w:val="20"/>
      <w:szCs w:val="24"/>
    </w:rPr>
  </w:style>
  <w:style w:type="character" w:styleId="Hiperpovezava">
    <w:name w:val="Hyperlink"/>
    <w:uiPriority w:val="99"/>
    <w:rsid w:val="00F87039"/>
    <w:rPr>
      <w:color w:val="0000FF"/>
      <w:u w:val="single"/>
    </w:rPr>
  </w:style>
  <w:style w:type="paragraph" w:customStyle="1" w:styleId="podpisi">
    <w:name w:val="podpisi"/>
    <w:basedOn w:val="Navaden"/>
    <w:qFormat/>
    <w:rsid w:val="00F87039"/>
    <w:pPr>
      <w:tabs>
        <w:tab w:val="left" w:pos="3402"/>
      </w:tabs>
    </w:pPr>
    <w:rPr>
      <w:lang w:val="it-IT"/>
    </w:rPr>
  </w:style>
  <w:style w:type="paragraph" w:customStyle="1" w:styleId="Vrstapredpisa">
    <w:name w:val="Vrsta predpisa"/>
    <w:basedOn w:val="Navaden"/>
    <w:link w:val="VrstapredpisaZnak"/>
    <w:qFormat/>
    <w:rsid w:val="00F8703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87039"/>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8703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87039"/>
    <w:rPr>
      <w:rFonts w:ascii="Arial" w:eastAsia="Times New Roman" w:hAnsi="Arial" w:cs="Arial"/>
      <w:b/>
      <w:lang w:eastAsia="sl-SI"/>
    </w:rPr>
  </w:style>
  <w:style w:type="paragraph" w:customStyle="1" w:styleId="Poglavje">
    <w:name w:val="Poglavje"/>
    <w:basedOn w:val="Navaden"/>
    <w:qFormat/>
    <w:rsid w:val="00F8703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F8703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87039"/>
    <w:rPr>
      <w:rFonts w:ascii="Arial" w:eastAsia="Times New Roman" w:hAnsi="Arial" w:cs="Arial"/>
      <w:lang w:eastAsia="sl-SI"/>
    </w:rPr>
  </w:style>
  <w:style w:type="paragraph" w:customStyle="1" w:styleId="Oddelek">
    <w:name w:val="Oddelek"/>
    <w:basedOn w:val="Navaden"/>
    <w:link w:val="OddelekZnak1"/>
    <w:qFormat/>
    <w:rsid w:val="00F8703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F87039"/>
    <w:rPr>
      <w:rFonts w:ascii="Arial" w:eastAsia="Times New Roman" w:hAnsi="Arial" w:cs="Arial"/>
      <w:b/>
      <w:lang w:eastAsia="sl-SI"/>
    </w:rPr>
  </w:style>
  <w:style w:type="paragraph" w:customStyle="1" w:styleId="Alineazaodstavkom">
    <w:name w:val="Alinea za odstavkom"/>
    <w:basedOn w:val="Navaden"/>
    <w:link w:val="AlineazaodstavkomZnak"/>
    <w:qFormat/>
    <w:rsid w:val="00F87039"/>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87039"/>
    <w:rPr>
      <w:rFonts w:ascii="Arial" w:eastAsia="Times New Roman" w:hAnsi="Arial" w:cs="Arial"/>
      <w:lang w:eastAsia="sl-SI"/>
    </w:rPr>
  </w:style>
  <w:style w:type="paragraph" w:styleId="Odstavekseznama">
    <w:name w:val="List Paragraph"/>
    <w:basedOn w:val="Navaden"/>
    <w:uiPriority w:val="34"/>
    <w:qFormat/>
    <w:rsid w:val="00F87039"/>
    <w:pPr>
      <w:ind w:left="720"/>
      <w:contextualSpacing/>
    </w:pPr>
  </w:style>
  <w:style w:type="paragraph" w:customStyle="1" w:styleId="Odstavek">
    <w:name w:val="Odstavek"/>
    <w:basedOn w:val="Navaden"/>
    <w:link w:val="OdstavekZnak"/>
    <w:semiHidden/>
    <w:rsid w:val="00F87039"/>
    <w:pPr>
      <w:overflowPunct w:val="0"/>
      <w:autoSpaceDE w:val="0"/>
      <w:autoSpaceDN w:val="0"/>
      <w:adjustRightInd w:val="0"/>
      <w:spacing w:before="240" w:line="240" w:lineRule="auto"/>
      <w:ind w:firstLine="1021"/>
      <w:jc w:val="both"/>
    </w:pPr>
    <w:rPr>
      <w:rFonts w:cs="Arial"/>
      <w:sz w:val="22"/>
      <w:szCs w:val="22"/>
      <w:lang w:eastAsia="sl-SI"/>
    </w:rPr>
  </w:style>
  <w:style w:type="character" w:customStyle="1" w:styleId="OdstavekZnak">
    <w:name w:val="Odstavek Znak"/>
    <w:link w:val="Odstavek"/>
    <w:semiHidden/>
    <w:locked/>
    <w:rsid w:val="00F87039"/>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D27DB3"/>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D27DB3"/>
    <w:rPr>
      <w:sz w:val="20"/>
      <w:szCs w:val="20"/>
    </w:rPr>
  </w:style>
  <w:style w:type="character" w:styleId="Sprotnaopomba-sklic">
    <w:name w:val="footnote reference"/>
    <w:basedOn w:val="Privzetapisavaodstavka"/>
    <w:uiPriority w:val="99"/>
    <w:semiHidden/>
    <w:unhideWhenUsed/>
    <w:rsid w:val="00D27DB3"/>
    <w:rPr>
      <w:vertAlign w:val="superscript"/>
    </w:rPr>
  </w:style>
  <w:style w:type="paragraph" w:styleId="Noga">
    <w:name w:val="footer"/>
    <w:basedOn w:val="Navaden"/>
    <w:link w:val="NogaZnak"/>
    <w:uiPriority w:val="99"/>
    <w:unhideWhenUsed/>
    <w:rsid w:val="002E749B"/>
    <w:pPr>
      <w:tabs>
        <w:tab w:val="center" w:pos="4536"/>
        <w:tab w:val="right" w:pos="9072"/>
      </w:tabs>
      <w:spacing w:line="240" w:lineRule="auto"/>
    </w:pPr>
  </w:style>
  <w:style w:type="character" w:customStyle="1" w:styleId="NogaZnak">
    <w:name w:val="Noga Znak"/>
    <w:basedOn w:val="Privzetapisavaodstavka"/>
    <w:link w:val="Noga"/>
    <w:uiPriority w:val="99"/>
    <w:rsid w:val="002E749B"/>
    <w:rPr>
      <w:rFonts w:ascii="Arial" w:eastAsia="Times New Roman" w:hAnsi="Arial" w:cs="Times New Roman"/>
      <w:sz w:val="20"/>
      <w:szCs w:val="24"/>
    </w:rPr>
  </w:style>
  <w:style w:type="paragraph" w:customStyle="1" w:styleId="datumtevilka">
    <w:name w:val="datum številka"/>
    <w:basedOn w:val="Navaden"/>
    <w:qFormat/>
    <w:rsid w:val="00CF546A"/>
    <w:pPr>
      <w:tabs>
        <w:tab w:val="left" w:pos="1701"/>
      </w:tabs>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8-01-1405" TargetMode="External"/><Relationship Id="rId18" Type="http://schemas.openxmlformats.org/officeDocument/2006/relationships/hyperlink" Target="http://www.uradni-list.si/1/objava.jsp?sop=2014-01-066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radni-list.si/1/objava.jsp?sop=2013-01-0785" TargetMode="External"/><Relationship Id="rId7" Type="http://schemas.openxmlformats.org/officeDocument/2006/relationships/endnotes" Target="endnotes.xml"/><Relationship Id="rId12" Type="http://schemas.openxmlformats.org/officeDocument/2006/relationships/hyperlink" Target="http://www.uradni-list.si/1/objava.jsp?sop=2018-01-0002" TargetMode="External"/><Relationship Id="rId17" Type="http://schemas.openxmlformats.org/officeDocument/2006/relationships/hyperlink" Target="http://www.uradni-list.si/1/objava.jsp?sop=2017-01-046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7-01-0462" TargetMode="External"/><Relationship Id="rId20" Type="http://schemas.openxmlformats.org/officeDocument/2006/relationships/hyperlink" Target="http://www.uradni-list.si/1/objava.jsp?sop=2011-01-11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8-21-040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5-21-0990" TargetMode="External"/><Relationship Id="rId23" Type="http://schemas.openxmlformats.org/officeDocument/2006/relationships/hyperlink" Target="http://www.uradni-list.si/1/objava.jsp?sop=2015-01-1930" TargetMode="External"/><Relationship Id="rId10" Type="http://schemas.openxmlformats.org/officeDocument/2006/relationships/hyperlink" Target="http://www.uradni-list.si/1/objava.jsp?sop=2018-01-0001" TargetMode="External"/><Relationship Id="rId19" Type="http://schemas.openxmlformats.org/officeDocument/2006/relationships/hyperlink" Target="http://www.uradni-list.si/1/objava.jsp?sop=2017-01-2522" TargetMode="External"/><Relationship Id="rId4" Type="http://schemas.openxmlformats.org/officeDocument/2006/relationships/settings" Target="settings.xml"/><Relationship Id="rId9" Type="http://schemas.openxmlformats.org/officeDocument/2006/relationships/hyperlink" Target="http://www.uradni-list.si/1/objava.jsp?sop=2017-01-0461" TargetMode="External"/><Relationship Id="rId14" Type="http://schemas.openxmlformats.org/officeDocument/2006/relationships/hyperlink" Target="http://www.uradni-list.si/1/objava.jsp?sop=2013-01-0435" TargetMode="External"/><Relationship Id="rId22" Type="http://schemas.openxmlformats.org/officeDocument/2006/relationships/hyperlink" Target="http://www.uradni-list.si/1/objava.jsp?sop=2013-01-36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2631</Words>
  <Characters>14997</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Hrovatin</dc:creator>
  <cp:lastModifiedBy>LVidergar</cp:lastModifiedBy>
  <cp:revision>3</cp:revision>
  <dcterms:created xsi:type="dcterms:W3CDTF">2018-12-13T07:26:00Z</dcterms:created>
  <dcterms:modified xsi:type="dcterms:W3CDTF">2018-12-13T07:29:00Z</dcterms:modified>
</cp:coreProperties>
</file>