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2B" w:rsidRDefault="00F04F2B" w:rsidP="00F04F2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4986DEA4" wp14:editId="56181EA8">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r>
      <w:r>
        <w:rPr>
          <w:rFonts w:cs="Arial"/>
          <w:sz w:val="16"/>
        </w:rPr>
        <w:tab/>
      </w:r>
      <w:r>
        <w:rPr>
          <w:rFonts w:cs="Arial"/>
          <w:sz w:val="16"/>
        </w:rPr>
        <w:t>T: +386 1 478 1000</w:t>
      </w:r>
    </w:p>
    <w:p w:rsidR="00F04F2B" w:rsidRDefault="00F04F2B" w:rsidP="00F04F2B">
      <w:pPr>
        <w:pStyle w:val="Glava"/>
        <w:tabs>
          <w:tab w:val="left" w:pos="5112"/>
        </w:tabs>
        <w:spacing w:line="240" w:lineRule="exact"/>
        <w:rPr>
          <w:rFonts w:cs="Arial"/>
          <w:sz w:val="16"/>
        </w:rPr>
      </w:pPr>
      <w:r>
        <w:rPr>
          <w:rFonts w:cs="Arial"/>
          <w:sz w:val="16"/>
        </w:rPr>
        <w:tab/>
      </w:r>
      <w:r>
        <w:rPr>
          <w:rFonts w:cs="Arial"/>
          <w:sz w:val="16"/>
        </w:rPr>
        <w:tab/>
      </w:r>
      <w:r>
        <w:rPr>
          <w:rFonts w:cs="Arial"/>
          <w:sz w:val="16"/>
        </w:rPr>
        <w:t>F: +386 1 478 1607</w:t>
      </w:r>
    </w:p>
    <w:p w:rsidR="00F04F2B" w:rsidRDefault="00F04F2B" w:rsidP="00F04F2B">
      <w:pPr>
        <w:pStyle w:val="Glava"/>
        <w:tabs>
          <w:tab w:val="left" w:pos="5112"/>
        </w:tabs>
        <w:spacing w:line="240" w:lineRule="exact"/>
        <w:rPr>
          <w:rFonts w:cs="Arial"/>
          <w:sz w:val="16"/>
        </w:rPr>
      </w:pPr>
      <w:r>
        <w:rPr>
          <w:rFonts w:cs="Arial"/>
          <w:sz w:val="16"/>
        </w:rPr>
        <w:tab/>
      </w:r>
      <w:r>
        <w:rPr>
          <w:rFonts w:cs="Arial"/>
          <w:sz w:val="16"/>
        </w:rPr>
        <w:tab/>
      </w:r>
      <w:r>
        <w:rPr>
          <w:rFonts w:cs="Arial"/>
          <w:sz w:val="16"/>
        </w:rPr>
        <w:t>E: gp.gs@gov.si</w:t>
      </w:r>
    </w:p>
    <w:p w:rsidR="00F04F2B" w:rsidRDefault="00F04F2B" w:rsidP="00F04F2B">
      <w:pPr>
        <w:pStyle w:val="Glava"/>
        <w:tabs>
          <w:tab w:val="left" w:pos="5112"/>
        </w:tabs>
        <w:spacing w:line="240" w:lineRule="exact"/>
        <w:rPr>
          <w:rFonts w:cs="Arial"/>
          <w:sz w:val="16"/>
        </w:rPr>
      </w:pPr>
      <w:r>
        <w:rPr>
          <w:rFonts w:cs="Arial"/>
          <w:sz w:val="16"/>
        </w:rPr>
        <w:tab/>
      </w:r>
      <w:r>
        <w:rPr>
          <w:rFonts w:cs="Arial"/>
          <w:sz w:val="16"/>
        </w:rPr>
        <w:tab/>
      </w:r>
      <w:r>
        <w:rPr>
          <w:rFonts w:cs="Arial"/>
          <w:sz w:val="16"/>
        </w:rPr>
        <w:t>http://www.vlada.si/</w:t>
      </w:r>
    </w:p>
    <w:p w:rsidR="00E32A0B" w:rsidRPr="00960A97" w:rsidRDefault="00E32A0B" w:rsidP="002D57F0">
      <w:pPr>
        <w:spacing w:after="0" w:line="260" w:lineRule="exact"/>
        <w:jc w:val="center"/>
        <w:rPr>
          <w:rFonts w:ascii="Arial" w:hAnsi="Arial" w:cs="Arial"/>
          <w:b/>
          <w:sz w:val="20"/>
          <w:szCs w:val="20"/>
        </w:rPr>
      </w:pPr>
    </w:p>
    <w:p w:rsidR="00F04F2B" w:rsidRPr="002760DC" w:rsidRDefault="00F04F2B" w:rsidP="00F04F2B">
      <w:pPr>
        <w:pStyle w:val="datumtevilka"/>
        <w:rPr>
          <w:lang w:val="sl-SI"/>
        </w:rPr>
      </w:pPr>
      <w:r w:rsidRPr="002760DC">
        <w:rPr>
          <w:lang w:val="sl-SI"/>
        </w:rPr>
        <w:t xml:space="preserve">Številka: </w:t>
      </w:r>
      <w:r w:rsidRPr="002760DC">
        <w:rPr>
          <w:lang w:val="sl-SI"/>
        </w:rPr>
        <w:tab/>
      </w:r>
      <w:r>
        <w:rPr>
          <w:rFonts w:cs="Arial"/>
          <w:color w:val="000000"/>
          <w:lang w:val="sl-SI"/>
        </w:rPr>
        <w:t>00104-207/2019/4</w:t>
      </w:r>
    </w:p>
    <w:p w:rsidR="00F04F2B" w:rsidRPr="002760DC" w:rsidRDefault="00F04F2B" w:rsidP="00F04F2B">
      <w:pPr>
        <w:pStyle w:val="datumtevilka"/>
        <w:rPr>
          <w:lang w:val="sl-SI"/>
        </w:rPr>
      </w:pPr>
      <w:r>
        <w:rPr>
          <w:lang w:val="sl-SI"/>
        </w:rPr>
        <w:t>Datum:</w:t>
      </w:r>
      <w:r w:rsidRPr="002760DC">
        <w:rPr>
          <w:lang w:val="sl-SI"/>
        </w:rPr>
        <w:tab/>
      </w:r>
      <w:r>
        <w:rPr>
          <w:rFonts w:cs="Arial"/>
          <w:color w:val="000000"/>
          <w:lang w:eastAsia="sl-SI"/>
        </w:rPr>
        <w:t>31. 7. 2019</w:t>
      </w:r>
      <w:r w:rsidRPr="002760DC">
        <w:rPr>
          <w:lang w:val="sl-SI"/>
        </w:rPr>
        <w:t xml:space="preserve"> </w:t>
      </w:r>
    </w:p>
    <w:p w:rsidR="00F04F2B" w:rsidRPr="002760DC" w:rsidRDefault="00F04F2B" w:rsidP="00F04F2B"/>
    <w:p w:rsidR="00F04F2B" w:rsidRDefault="00F04F2B" w:rsidP="00F04F2B">
      <w:pPr>
        <w:autoSpaceDE w:val="0"/>
        <w:autoSpaceDN w:val="0"/>
        <w:adjustRightInd w:val="0"/>
        <w:rPr>
          <w:rFonts w:cs="Arial"/>
          <w:color w:val="000000"/>
          <w:szCs w:val="20"/>
        </w:rPr>
      </w:pPr>
    </w:p>
    <w:p w:rsidR="00F04F2B" w:rsidRPr="00F04F2B" w:rsidRDefault="00F04F2B" w:rsidP="00F04F2B">
      <w:pPr>
        <w:autoSpaceDE w:val="0"/>
        <w:autoSpaceDN w:val="0"/>
        <w:adjustRightInd w:val="0"/>
        <w:jc w:val="center"/>
        <w:rPr>
          <w:rFonts w:ascii="Arial" w:hAnsi="Arial" w:cs="Arial"/>
          <w:b/>
          <w:color w:val="000000"/>
          <w:sz w:val="20"/>
          <w:szCs w:val="20"/>
        </w:rPr>
      </w:pPr>
      <w:r w:rsidRPr="00F04F2B">
        <w:rPr>
          <w:rFonts w:ascii="Arial" w:hAnsi="Arial" w:cs="Arial"/>
          <w:b/>
          <w:color w:val="000000"/>
          <w:sz w:val="20"/>
          <w:szCs w:val="20"/>
        </w:rPr>
        <w:t>Odgovor na poslansko vprašanje Zmaga Jelinčiča Plemenitega v zvezi s pravico do izplačila 20 % starostne pokojnine</w:t>
      </w:r>
    </w:p>
    <w:p w:rsidR="004575D3" w:rsidRDefault="004575D3" w:rsidP="00570D58">
      <w:pPr>
        <w:spacing w:after="0" w:line="260" w:lineRule="exact"/>
        <w:jc w:val="center"/>
        <w:rPr>
          <w:rFonts w:ascii="Arial" w:hAnsi="Arial" w:cs="Arial"/>
          <w:b/>
          <w:sz w:val="20"/>
          <w:szCs w:val="20"/>
        </w:rPr>
      </w:pPr>
    </w:p>
    <w:p w:rsidR="00E32A0B" w:rsidRPr="002F33DE" w:rsidRDefault="00E32A0B" w:rsidP="00570D58">
      <w:pPr>
        <w:spacing w:after="0" w:line="260" w:lineRule="exact"/>
        <w:jc w:val="center"/>
        <w:rPr>
          <w:rFonts w:ascii="Arial" w:hAnsi="Arial" w:cs="Arial"/>
          <w:b/>
          <w:sz w:val="20"/>
          <w:szCs w:val="20"/>
        </w:rPr>
      </w:pPr>
    </w:p>
    <w:p w:rsidR="00E32A0B" w:rsidRPr="00475D1E" w:rsidRDefault="004575D3" w:rsidP="008F3B5E">
      <w:pPr>
        <w:spacing w:after="0" w:line="260" w:lineRule="exact"/>
        <w:jc w:val="both"/>
        <w:rPr>
          <w:rFonts w:ascii="Arial" w:eastAsia="Times New Roman" w:hAnsi="Arial" w:cs="Arial"/>
          <w:noProof/>
          <w:sz w:val="20"/>
          <w:szCs w:val="20"/>
        </w:rPr>
      </w:pPr>
      <w:r w:rsidRPr="004575D3">
        <w:rPr>
          <w:rFonts w:ascii="Arial" w:hAnsi="Arial" w:cs="Arial"/>
          <w:sz w:val="20"/>
          <w:szCs w:val="20"/>
        </w:rPr>
        <w:t>Vlada Republike Slovenije</w:t>
      </w:r>
      <w:r w:rsidR="00E32A0B">
        <w:rPr>
          <w:rFonts w:ascii="Arial" w:hAnsi="Arial" w:cs="Arial"/>
          <w:sz w:val="20"/>
          <w:szCs w:val="20"/>
        </w:rPr>
        <w:t xml:space="preserve"> (v nadaljnjem besedilu: </w:t>
      </w:r>
      <w:r w:rsidR="00AA540E">
        <w:rPr>
          <w:rFonts w:ascii="Arial" w:hAnsi="Arial" w:cs="Arial"/>
          <w:sz w:val="20"/>
          <w:szCs w:val="20"/>
        </w:rPr>
        <w:t>Vlada RS)</w:t>
      </w:r>
      <w:r w:rsidRPr="004575D3">
        <w:rPr>
          <w:rFonts w:ascii="Arial" w:hAnsi="Arial" w:cs="Arial"/>
          <w:sz w:val="20"/>
          <w:szCs w:val="20"/>
        </w:rPr>
        <w:t xml:space="preserve"> je prejela pisno poslansko</w:t>
      </w:r>
      <w:r w:rsidR="00442871">
        <w:rPr>
          <w:rFonts w:ascii="Arial" w:hAnsi="Arial" w:cs="Arial"/>
          <w:sz w:val="20"/>
          <w:szCs w:val="20"/>
        </w:rPr>
        <w:t xml:space="preserve"> vprašanje </w:t>
      </w:r>
      <w:r w:rsidR="00442871">
        <w:rPr>
          <w:rFonts w:ascii="Arial" w:eastAsia="Times New Roman" w:hAnsi="Arial" w:cs="Arial"/>
          <w:sz w:val="20"/>
          <w:szCs w:val="20"/>
          <w:lang w:eastAsia="sl-SI"/>
        </w:rPr>
        <w:t>Zmaga Jelinčič</w:t>
      </w:r>
      <w:r w:rsidR="003F10AC">
        <w:rPr>
          <w:rFonts w:ascii="Arial" w:eastAsia="Times New Roman" w:hAnsi="Arial" w:cs="Arial"/>
          <w:sz w:val="20"/>
          <w:szCs w:val="20"/>
          <w:lang w:eastAsia="sl-SI"/>
        </w:rPr>
        <w:t>a</w:t>
      </w:r>
      <w:r w:rsidR="00442871">
        <w:rPr>
          <w:rFonts w:ascii="Arial" w:eastAsia="Times New Roman" w:hAnsi="Arial" w:cs="Arial"/>
          <w:sz w:val="20"/>
          <w:szCs w:val="20"/>
          <w:lang w:eastAsia="sl-SI"/>
        </w:rPr>
        <w:t xml:space="preserve"> Plemenit</w:t>
      </w:r>
      <w:r w:rsidR="003F10AC">
        <w:rPr>
          <w:rFonts w:ascii="Arial" w:eastAsia="Times New Roman" w:hAnsi="Arial" w:cs="Arial"/>
          <w:sz w:val="20"/>
          <w:szCs w:val="20"/>
          <w:lang w:eastAsia="sl-SI"/>
        </w:rPr>
        <w:t>ega</w:t>
      </w:r>
      <w:r w:rsidR="00442871" w:rsidRPr="00960A97">
        <w:rPr>
          <w:rFonts w:ascii="Arial" w:eastAsia="Times New Roman" w:hAnsi="Arial" w:cs="Arial"/>
          <w:sz w:val="20"/>
          <w:szCs w:val="20"/>
          <w:lang w:eastAsia="sl-SI"/>
        </w:rPr>
        <w:t xml:space="preserve"> v zvezi </w:t>
      </w:r>
      <w:r w:rsidR="00442871">
        <w:rPr>
          <w:rFonts w:ascii="Arial" w:eastAsia="Times New Roman" w:hAnsi="Arial" w:cs="Arial"/>
          <w:sz w:val="20"/>
          <w:szCs w:val="20"/>
          <w:lang w:eastAsia="sl-SI"/>
        </w:rPr>
        <w:t>z izplačilom 20% zneska starostne ali predčasne pokojnine</w:t>
      </w:r>
      <w:r w:rsidR="00960A97">
        <w:rPr>
          <w:rFonts w:ascii="Arial" w:eastAsia="Times New Roman" w:hAnsi="Arial" w:cs="Arial"/>
          <w:sz w:val="20"/>
          <w:szCs w:val="20"/>
          <w:lang w:eastAsia="sl-SI"/>
        </w:rPr>
        <w:t>, na katerega podaja sledeč odgovor.</w:t>
      </w:r>
    </w:p>
    <w:p w:rsidR="00E32A0B" w:rsidRDefault="00E32A0B" w:rsidP="008F3B5E">
      <w:pPr>
        <w:autoSpaceDE w:val="0"/>
        <w:autoSpaceDN w:val="0"/>
        <w:adjustRightInd w:val="0"/>
        <w:spacing w:after="0" w:line="260" w:lineRule="exact"/>
        <w:jc w:val="both"/>
        <w:rPr>
          <w:rFonts w:ascii="Arial" w:eastAsia="Times New Roman" w:hAnsi="Arial" w:cs="Arial"/>
          <w:noProof/>
          <w:sz w:val="20"/>
          <w:szCs w:val="20"/>
        </w:rPr>
      </w:pPr>
    </w:p>
    <w:p w:rsidR="00C90B64" w:rsidRPr="001E44FA" w:rsidRDefault="003F10AC" w:rsidP="00C90B64">
      <w:pPr>
        <w:autoSpaceDE w:val="0"/>
        <w:autoSpaceDN w:val="0"/>
        <w:adjustRightInd w:val="0"/>
        <w:spacing w:after="0" w:line="264" w:lineRule="auto"/>
        <w:jc w:val="both"/>
        <w:rPr>
          <w:rFonts w:ascii="Arial" w:hAnsi="Arial" w:cs="Arial"/>
          <w:color w:val="000000"/>
          <w:sz w:val="20"/>
          <w:szCs w:val="20"/>
          <w:lang w:eastAsia="sl-SI"/>
        </w:rPr>
      </w:pPr>
      <w:r w:rsidRPr="00B8559F">
        <w:rPr>
          <w:rFonts w:ascii="Arial" w:eastAsia="Times New Roman" w:hAnsi="Arial" w:cs="Arial"/>
          <w:noProof/>
          <w:sz w:val="20"/>
          <w:szCs w:val="20"/>
        </w:rPr>
        <w:t>Poslanec</w:t>
      </w:r>
      <w:r w:rsidR="00442871" w:rsidRPr="00B8559F">
        <w:rPr>
          <w:rFonts w:ascii="Arial" w:eastAsia="Times New Roman" w:hAnsi="Arial" w:cs="Arial"/>
          <w:noProof/>
          <w:sz w:val="20"/>
          <w:szCs w:val="20"/>
        </w:rPr>
        <w:t xml:space="preserve"> sprašuje</w:t>
      </w:r>
      <w:r w:rsidR="008F3B5E" w:rsidRPr="00B8559F">
        <w:rPr>
          <w:rFonts w:ascii="Arial" w:eastAsia="Times New Roman" w:hAnsi="Arial" w:cs="Arial"/>
          <w:noProof/>
          <w:sz w:val="20"/>
          <w:szCs w:val="20"/>
        </w:rPr>
        <w:t xml:space="preserve">, zakaj </w:t>
      </w:r>
      <w:r w:rsidR="00442871" w:rsidRPr="00B8559F">
        <w:rPr>
          <w:rFonts w:ascii="Arial" w:eastAsia="Times New Roman" w:hAnsi="Arial" w:cs="Arial"/>
          <w:noProof/>
          <w:sz w:val="20"/>
          <w:szCs w:val="20"/>
        </w:rPr>
        <w:t>določba 39.a člena</w:t>
      </w:r>
      <w:r w:rsidR="00B8559F" w:rsidRPr="00B8559F">
        <w:rPr>
          <w:rFonts w:ascii="Arial" w:eastAsia="Times New Roman" w:hAnsi="Arial" w:cs="Arial"/>
          <w:noProof/>
          <w:sz w:val="20"/>
          <w:szCs w:val="20"/>
        </w:rPr>
        <w:t xml:space="preserve"> </w:t>
      </w:r>
      <w:r w:rsidR="00B8559F" w:rsidRPr="00730CF1">
        <w:rPr>
          <w:rFonts w:ascii="Arial" w:hAnsi="Arial" w:cs="Arial"/>
          <w:sz w:val="20"/>
          <w:szCs w:val="20"/>
        </w:rPr>
        <w:t xml:space="preserve">Zakona o pokojninskem in invalidskem zavarovanju (Uradni list RS, št. 96/12, 39/13, 99/13 – </w:t>
      </w:r>
      <w:proofErr w:type="spellStart"/>
      <w:r w:rsidR="00B8559F" w:rsidRPr="00730CF1">
        <w:rPr>
          <w:rFonts w:ascii="Arial" w:hAnsi="Arial" w:cs="Arial"/>
          <w:sz w:val="20"/>
          <w:szCs w:val="20"/>
        </w:rPr>
        <w:t>ZSVarPre</w:t>
      </w:r>
      <w:proofErr w:type="spellEnd"/>
      <w:r w:rsidR="00B8559F" w:rsidRPr="00730CF1">
        <w:rPr>
          <w:rFonts w:ascii="Arial" w:hAnsi="Arial" w:cs="Arial"/>
          <w:sz w:val="20"/>
          <w:szCs w:val="20"/>
        </w:rPr>
        <w:t>-C, 101/13 – ZIPRS1415, 44/14 – ORZPIZ206, 85/14 – ZUJF-B, 95/14 – ZUJF-C, 90/15 – ZIUPTD, 102/15, 23/17, 40/17, 65/17 in 28/19</w:t>
      </w:r>
      <w:r w:rsidR="00B8559F">
        <w:rPr>
          <w:rFonts w:ascii="Arial" w:hAnsi="Arial" w:cs="Arial"/>
          <w:sz w:val="20"/>
          <w:szCs w:val="20"/>
        </w:rPr>
        <w:t>; v nadaljnjem besedilu: ZPIZ-2</w:t>
      </w:r>
      <w:r w:rsidR="00B8559F" w:rsidRPr="00730CF1">
        <w:rPr>
          <w:rFonts w:ascii="Arial" w:hAnsi="Arial" w:cs="Arial"/>
          <w:sz w:val="20"/>
          <w:szCs w:val="20"/>
        </w:rPr>
        <w:t>)</w:t>
      </w:r>
      <w:r w:rsidR="00442871" w:rsidRPr="00B8559F">
        <w:rPr>
          <w:rFonts w:ascii="Arial" w:eastAsia="Times New Roman" w:hAnsi="Arial" w:cs="Arial"/>
          <w:noProof/>
          <w:sz w:val="20"/>
          <w:szCs w:val="20"/>
        </w:rPr>
        <w:t>, ki</w:t>
      </w:r>
      <w:r w:rsidR="00442871">
        <w:rPr>
          <w:rFonts w:ascii="Arial" w:eastAsia="Times New Roman" w:hAnsi="Arial" w:cs="Arial"/>
          <w:noProof/>
          <w:sz w:val="20"/>
          <w:szCs w:val="20"/>
        </w:rPr>
        <w:t xml:space="preserve"> ureja pravico do izplačila 20% zneska </w:t>
      </w:r>
      <w:r w:rsidR="00C90B64">
        <w:rPr>
          <w:rFonts w:ascii="Arial" w:eastAsia="Times New Roman" w:hAnsi="Arial" w:cs="Arial"/>
          <w:noProof/>
          <w:sz w:val="20"/>
          <w:szCs w:val="20"/>
        </w:rPr>
        <w:t>starostne ali predčasne pokojnine, vsebuje</w:t>
      </w:r>
      <w:r w:rsidR="00C90B64" w:rsidRPr="00C90B64">
        <w:rPr>
          <w:rFonts w:ascii="Arial" w:eastAsia="Times New Roman" w:hAnsi="Arial" w:cs="Arial"/>
          <w:color w:val="000000"/>
          <w:sz w:val="20"/>
          <w:szCs w:val="20"/>
          <w:lang w:eastAsia="sl-SI"/>
        </w:rPr>
        <w:t xml:space="preserve"> </w:t>
      </w:r>
      <w:r w:rsidR="00C90B64">
        <w:rPr>
          <w:rFonts w:ascii="Arial" w:eastAsia="Times New Roman" w:hAnsi="Arial" w:cs="Arial"/>
          <w:color w:val="000000"/>
          <w:sz w:val="20"/>
          <w:szCs w:val="20"/>
          <w:lang w:eastAsia="sl-SI"/>
        </w:rPr>
        <w:t>besedno zvezi »če se za to odloči« in ali želi država s tako določbo ogoljufati upokojence. Meni namreč, da je to pravica, ki bi jo želel uveljaviti vsak upravičenec, zato bi moralo biti izplačilo navedenega zneska avtomatično ob sami izpolnitvi zakonsko določenih pogojev za upokojitev. Prav tako meni, da bi morala pravica veljati za nazaj (od izpolnitve zakonsko določenih pogojev) in ne šele od naslednjega dne od vložitve vloge, s katero se zahteva uveljavitev pravice. Nadalje poslanec predlaga, da Zavod za pokojninsko in invalidsko zavarovanje</w:t>
      </w:r>
      <w:r w:rsidR="00B8559F">
        <w:rPr>
          <w:rFonts w:ascii="Arial" w:eastAsia="Times New Roman" w:hAnsi="Arial" w:cs="Arial"/>
          <w:color w:val="000000"/>
          <w:sz w:val="20"/>
          <w:szCs w:val="20"/>
          <w:lang w:eastAsia="sl-SI"/>
        </w:rPr>
        <w:t xml:space="preserve"> Slovenije</w:t>
      </w:r>
      <w:r w:rsidR="00C90B64">
        <w:rPr>
          <w:rFonts w:ascii="Arial" w:eastAsia="Times New Roman" w:hAnsi="Arial" w:cs="Arial"/>
          <w:color w:val="000000"/>
          <w:sz w:val="20"/>
          <w:szCs w:val="20"/>
          <w:lang w:eastAsia="sl-SI"/>
        </w:rPr>
        <w:t xml:space="preserve"> (v nadaljnjem besedilu: zavod) v informaciji o pričakovani višini predčasne ali starostne pokojnine, ki jo izda po uradni dolžnosti, zavarovanca informira tudi o možnosti uveljavljanja pravice do izplačila 20% zneska starostne ali predčasne pokojnine. </w:t>
      </w:r>
    </w:p>
    <w:p w:rsidR="00DE06BE" w:rsidRPr="008F3B5E" w:rsidRDefault="00DE06BE" w:rsidP="00442871">
      <w:pPr>
        <w:autoSpaceDE w:val="0"/>
        <w:autoSpaceDN w:val="0"/>
        <w:adjustRightInd w:val="0"/>
        <w:spacing w:after="0" w:line="260" w:lineRule="exact"/>
        <w:jc w:val="both"/>
        <w:rPr>
          <w:rFonts w:ascii="Arial" w:eastAsia="Times New Roman" w:hAnsi="Arial" w:cs="Arial"/>
          <w:noProof/>
          <w:sz w:val="20"/>
          <w:szCs w:val="20"/>
        </w:rPr>
      </w:pPr>
    </w:p>
    <w:p w:rsidR="00C90B64" w:rsidRPr="001E44FA" w:rsidRDefault="00B8559F" w:rsidP="00C90B64">
      <w:pPr>
        <w:spacing w:after="0" w:line="260" w:lineRule="exact"/>
        <w:jc w:val="both"/>
        <w:rPr>
          <w:rFonts w:ascii="Arial" w:eastAsia="Times New Roman" w:hAnsi="Arial" w:cs="Arial"/>
          <w:color w:val="000000"/>
          <w:sz w:val="20"/>
          <w:szCs w:val="20"/>
          <w:lang w:eastAsia="sl-SI"/>
        </w:rPr>
      </w:pPr>
      <w:r>
        <w:rPr>
          <w:rFonts w:ascii="Arial" w:eastAsia="Times New Roman" w:hAnsi="Arial"/>
          <w:sz w:val="20"/>
          <w:szCs w:val="24"/>
        </w:rPr>
        <w:t>Na podlagi</w:t>
      </w:r>
      <w:r w:rsidR="00C90B64" w:rsidRPr="001E44FA">
        <w:rPr>
          <w:rFonts w:ascii="Arial" w:eastAsia="Times New Roman" w:hAnsi="Arial"/>
          <w:sz w:val="20"/>
          <w:szCs w:val="24"/>
        </w:rPr>
        <w:t xml:space="preserve"> prvega odstavka 39.a člena Z</w:t>
      </w:r>
      <w:r>
        <w:rPr>
          <w:rFonts w:ascii="Arial" w:eastAsia="Times New Roman" w:hAnsi="Arial"/>
          <w:sz w:val="20"/>
          <w:szCs w:val="24"/>
        </w:rPr>
        <w:t xml:space="preserve">PIZ-2 </w:t>
      </w:r>
      <w:r w:rsidR="00C90B64" w:rsidRPr="001E44FA">
        <w:rPr>
          <w:rFonts w:ascii="Arial" w:eastAsia="Times New Roman" w:hAnsi="Arial" w:cs="Arial"/>
          <w:color w:val="000000"/>
          <w:sz w:val="20"/>
          <w:szCs w:val="20"/>
          <w:lang w:eastAsia="sl-SI"/>
        </w:rPr>
        <w:t xml:space="preserve">se zavarovancu, ki je obvezno vključen v obvezno zavarovanje s polnim delovnim oziroma zavarovalnim časom in izpolnjuje pogoje za pridobitev pravice do starostne ali predčasne pokojnine po tem zakonu ali je izpolnil pogoje za pridobitev pravice do starostne pokojnine po predpisih, veljavnih do 31. decembra 2012 v skladu s prvim odstavkom 391. ali 394. člena </w:t>
      </w:r>
      <w:r>
        <w:rPr>
          <w:rFonts w:ascii="Arial" w:eastAsia="Times New Roman" w:hAnsi="Arial" w:cs="Arial"/>
          <w:color w:val="000000"/>
          <w:sz w:val="20"/>
          <w:szCs w:val="20"/>
          <w:lang w:eastAsia="sl-SI"/>
        </w:rPr>
        <w:t>ZPIZ-2</w:t>
      </w:r>
      <w:r w:rsidR="00C90B64" w:rsidRPr="001E44FA">
        <w:rPr>
          <w:rFonts w:ascii="Arial" w:eastAsia="Times New Roman" w:hAnsi="Arial" w:cs="Arial"/>
          <w:color w:val="000000"/>
          <w:sz w:val="20"/>
          <w:szCs w:val="20"/>
          <w:lang w:eastAsia="sl-SI"/>
        </w:rPr>
        <w:t>, če se za to odloči, od prvega naslednjega dne po vložitvi zahteve mesečno izplačuje 20% starostne ali predčasne pokojnine, do katere bi bil upravičen na dan njene uveljavitve. Del pokojnine se izplačuje do prenehanja obveznega zavarovanja s polnim delovnim oziroma zavarovalnim časom.</w:t>
      </w:r>
      <w:r w:rsidR="00C90B64">
        <w:rPr>
          <w:rFonts w:ascii="Arial" w:eastAsia="Times New Roman" w:hAnsi="Arial" w:cs="Arial"/>
          <w:color w:val="000000"/>
          <w:sz w:val="20"/>
          <w:szCs w:val="20"/>
          <w:lang w:eastAsia="sl-SI"/>
        </w:rPr>
        <w:t xml:space="preserve"> </w:t>
      </w:r>
      <w:r w:rsidR="00C90B64" w:rsidRPr="001E44FA">
        <w:rPr>
          <w:rFonts w:ascii="Arial" w:eastAsia="Times New Roman" w:hAnsi="Arial" w:cs="Arial"/>
          <w:color w:val="000000"/>
          <w:sz w:val="20"/>
          <w:szCs w:val="20"/>
          <w:lang w:eastAsia="sl-SI"/>
        </w:rPr>
        <w:t>To pomeni, da lahko zavarovanec, ki je izpolnil pogoje za pridobitev pravice do starostne ali predčasne pokojnine, prejema del pokojnine</w:t>
      </w:r>
      <w:r w:rsidR="00C90B64">
        <w:rPr>
          <w:rFonts w:ascii="Arial" w:eastAsia="Times New Roman" w:hAnsi="Arial" w:cs="Arial"/>
          <w:color w:val="000000"/>
          <w:sz w:val="20"/>
          <w:szCs w:val="20"/>
          <w:lang w:eastAsia="sl-SI"/>
        </w:rPr>
        <w:t xml:space="preserve"> vendar le pod pogojem, če je po izpolnitvi pogojev, ostal vključen v zavarovanje v polnem obsegu.</w:t>
      </w:r>
      <w:r w:rsidR="00C90B64" w:rsidRPr="001E44FA">
        <w:rPr>
          <w:rFonts w:ascii="Arial" w:eastAsia="Times New Roman" w:hAnsi="Arial" w:cs="Arial"/>
          <w:color w:val="000000"/>
          <w:sz w:val="20"/>
          <w:szCs w:val="20"/>
          <w:lang w:eastAsia="sl-SI"/>
        </w:rPr>
        <w:t xml:space="preserve"> Gre torej za ohranjanje dvojnega statusa in posebno vzpodbudo za ohranjanje aktivnega statusa oziroma bonus tistim posameznikom, ki delajo tudi po izpolnitvi minimalnih pogojev za predčasno oziroma starostno upokojitev.</w:t>
      </w:r>
    </w:p>
    <w:p w:rsidR="00C90B64" w:rsidRPr="001E44FA" w:rsidRDefault="00C90B64" w:rsidP="00C90B64">
      <w:pPr>
        <w:spacing w:after="0" w:line="260" w:lineRule="exact"/>
        <w:jc w:val="both"/>
        <w:rPr>
          <w:rFonts w:ascii="Arial" w:eastAsia="Times New Roman" w:hAnsi="Arial" w:cs="Arial"/>
          <w:color w:val="000000"/>
          <w:sz w:val="20"/>
          <w:szCs w:val="20"/>
          <w:lang w:eastAsia="sl-SI"/>
        </w:rPr>
      </w:pPr>
    </w:p>
    <w:p w:rsidR="00C90B64" w:rsidRPr="001E44FA" w:rsidRDefault="00C90B64" w:rsidP="00C90B64">
      <w:pPr>
        <w:spacing w:after="0" w:line="260" w:lineRule="exact"/>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V zvezi z</w:t>
      </w:r>
      <w:r w:rsidRPr="001E44FA">
        <w:rPr>
          <w:rFonts w:ascii="Arial" w:eastAsia="Times New Roman" w:hAnsi="Arial" w:cs="Arial"/>
          <w:color w:val="000000"/>
          <w:sz w:val="20"/>
          <w:szCs w:val="20"/>
          <w:lang w:eastAsia="sl-SI"/>
        </w:rPr>
        <w:t xml:space="preserve"> izposta</w:t>
      </w:r>
      <w:r>
        <w:rPr>
          <w:rFonts w:ascii="Arial" w:eastAsia="Times New Roman" w:hAnsi="Arial" w:cs="Arial"/>
          <w:color w:val="000000"/>
          <w:sz w:val="20"/>
          <w:szCs w:val="20"/>
          <w:lang w:eastAsia="sl-SI"/>
        </w:rPr>
        <w:t>vljenim</w:t>
      </w:r>
      <w:r w:rsidRPr="001E44FA">
        <w:rPr>
          <w:rFonts w:ascii="Arial" w:eastAsia="Times New Roman" w:hAnsi="Arial" w:cs="Arial"/>
          <w:color w:val="000000"/>
          <w:sz w:val="20"/>
          <w:szCs w:val="20"/>
          <w:lang w:eastAsia="sl-SI"/>
        </w:rPr>
        <w:t xml:space="preserve"> vprašanje</w:t>
      </w:r>
      <w:r>
        <w:rPr>
          <w:rFonts w:ascii="Arial" w:eastAsia="Times New Roman" w:hAnsi="Arial" w:cs="Arial"/>
          <w:color w:val="000000"/>
          <w:sz w:val="20"/>
          <w:szCs w:val="20"/>
          <w:lang w:eastAsia="sl-SI"/>
        </w:rPr>
        <w:t>m</w:t>
      </w:r>
      <w:r w:rsidRPr="001E44FA">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glede </w:t>
      </w:r>
      <w:r w:rsidRPr="001E44FA">
        <w:rPr>
          <w:rFonts w:ascii="Arial" w:eastAsia="Times New Roman" w:hAnsi="Arial" w:cs="Arial"/>
          <w:color w:val="000000"/>
          <w:sz w:val="20"/>
          <w:szCs w:val="20"/>
          <w:lang w:eastAsia="sl-SI"/>
        </w:rPr>
        <w:t>morebitne nezadostne informiranosti zavar</w:t>
      </w:r>
      <w:r>
        <w:rPr>
          <w:rFonts w:ascii="Arial" w:eastAsia="Times New Roman" w:hAnsi="Arial" w:cs="Arial"/>
          <w:color w:val="000000"/>
          <w:sz w:val="20"/>
          <w:szCs w:val="20"/>
          <w:lang w:eastAsia="sl-SI"/>
        </w:rPr>
        <w:t>ovancev o njihovih pravicah, ter predlogu,</w:t>
      </w:r>
      <w:r w:rsidRPr="001E44FA">
        <w:rPr>
          <w:rFonts w:ascii="Arial" w:eastAsia="Times New Roman" w:hAnsi="Arial" w:cs="Arial"/>
          <w:color w:val="000000"/>
          <w:sz w:val="20"/>
          <w:szCs w:val="20"/>
          <w:lang w:eastAsia="sl-SI"/>
        </w:rPr>
        <w:t xml:space="preserve"> da bi bilo izplačilo dela pokojnine avtomatično in torej hkratno z izpolnitvijo pogojev za pridobitev pravice do starostne ali predčasne pokojnine, če oseba tudi po izpolnitvi teh pogojev ostaja v obveznem zavarovanju</w:t>
      </w:r>
      <w:r>
        <w:rPr>
          <w:rFonts w:ascii="Arial" w:eastAsia="Times New Roman" w:hAnsi="Arial" w:cs="Arial"/>
          <w:color w:val="000000"/>
          <w:sz w:val="20"/>
          <w:szCs w:val="20"/>
          <w:lang w:eastAsia="sl-SI"/>
        </w:rPr>
        <w:t>, pojasnjujemo naslednje.</w:t>
      </w:r>
    </w:p>
    <w:p w:rsidR="00C90B64" w:rsidRPr="001E44FA" w:rsidRDefault="00C90B64" w:rsidP="00C90B64">
      <w:pPr>
        <w:tabs>
          <w:tab w:val="left" w:pos="1701"/>
        </w:tabs>
        <w:spacing w:after="0" w:line="260" w:lineRule="exact"/>
        <w:ind w:left="1701" w:hanging="1701"/>
        <w:rPr>
          <w:rFonts w:ascii="Arial" w:eastAsia="Times New Roman" w:hAnsi="Arial"/>
          <w:sz w:val="20"/>
          <w:szCs w:val="24"/>
        </w:rPr>
      </w:pPr>
    </w:p>
    <w:p w:rsidR="00D022B7" w:rsidRDefault="00B8559F" w:rsidP="00C90B64">
      <w:pPr>
        <w:tabs>
          <w:tab w:val="left" w:pos="0"/>
        </w:tabs>
        <w:spacing w:after="0" w:line="260" w:lineRule="exact"/>
        <w:jc w:val="both"/>
        <w:rPr>
          <w:rFonts w:ascii="Arial" w:eastAsia="Times New Roman" w:hAnsi="Arial"/>
          <w:sz w:val="20"/>
          <w:szCs w:val="24"/>
        </w:rPr>
      </w:pPr>
      <w:r>
        <w:rPr>
          <w:rFonts w:ascii="Arial" w:eastAsia="Times New Roman" w:hAnsi="Arial"/>
          <w:sz w:val="20"/>
          <w:szCs w:val="24"/>
        </w:rPr>
        <w:lastRenderedPageBreak/>
        <w:t>Na podlagi</w:t>
      </w:r>
      <w:r w:rsidR="00C90B64" w:rsidRPr="001E44FA">
        <w:rPr>
          <w:rFonts w:ascii="Arial" w:eastAsia="Times New Roman" w:hAnsi="Arial"/>
          <w:sz w:val="20"/>
          <w:szCs w:val="24"/>
        </w:rPr>
        <w:t xml:space="preserve"> šestega odstavka 140. člena ZPIZ-2 mora </w:t>
      </w:r>
      <w:r w:rsidR="00D022B7">
        <w:rPr>
          <w:rFonts w:ascii="Arial" w:eastAsia="Times New Roman" w:hAnsi="Arial"/>
          <w:sz w:val="20"/>
          <w:szCs w:val="24"/>
        </w:rPr>
        <w:t>zavod</w:t>
      </w:r>
      <w:r w:rsidR="00C90B64" w:rsidRPr="001E44FA">
        <w:rPr>
          <w:rFonts w:ascii="Arial" w:eastAsia="Times New Roman" w:hAnsi="Arial"/>
          <w:sz w:val="20"/>
          <w:szCs w:val="24"/>
        </w:rPr>
        <w:t xml:space="preserve"> zavarovancu, ki v koledarskem letu dopolni 58 let starosti, po uradni dolžnosti posredovati informacijo o pričakovani višini njegove predčasne oziroma starostne pokojnine.</w:t>
      </w:r>
      <w:r w:rsidR="00C90B64">
        <w:rPr>
          <w:rFonts w:ascii="Arial" w:eastAsia="Times New Roman" w:hAnsi="Arial"/>
          <w:sz w:val="20"/>
          <w:szCs w:val="24"/>
        </w:rPr>
        <w:t xml:space="preserve"> </w:t>
      </w:r>
      <w:r>
        <w:rPr>
          <w:rFonts w:ascii="Arial" w:eastAsia="Times New Roman" w:hAnsi="Arial"/>
          <w:sz w:val="20"/>
          <w:szCs w:val="24"/>
        </w:rPr>
        <w:t xml:space="preserve">Navedena </w:t>
      </w:r>
      <w:r w:rsidR="00C90B64">
        <w:rPr>
          <w:rFonts w:ascii="Arial" w:eastAsia="Times New Roman" w:hAnsi="Arial"/>
          <w:sz w:val="20"/>
          <w:szCs w:val="24"/>
        </w:rPr>
        <w:t>informacija, skladno z določbo petega odstavka 39.a člena</w:t>
      </w:r>
      <w:r>
        <w:rPr>
          <w:rFonts w:ascii="Arial" w:eastAsia="Times New Roman" w:hAnsi="Arial"/>
          <w:sz w:val="20"/>
          <w:szCs w:val="24"/>
        </w:rPr>
        <w:t xml:space="preserve"> ZPIZ-2</w:t>
      </w:r>
      <w:r w:rsidR="00C90B64">
        <w:rPr>
          <w:rFonts w:ascii="Arial" w:eastAsia="Times New Roman" w:hAnsi="Arial"/>
          <w:sz w:val="20"/>
          <w:szCs w:val="24"/>
        </w:rPr>
        <w:t xml:space="preserve"> vsebuje </w:t>
      </w:r>
      <w:r w:rsidR="00D022B7">
        <w:rPr>
          <w:rFonts w:ascii="Arial" w:eastAsia="Times New Roman" w:hAnsi="Arial"/>
          <w:sz w:val="20"/>
          <w:szCs w:val="24"/>
        </w:rPr>
        <w:t xml:space="preserve">tudi </w:t>
      </w:r>
      <w:r w:rsidR="00C90B64">
        <w:rPr>
          <w:rFonts w:ascii="Arial" w:eastAsia="Times New Roman" w:hAnsi="Arial"/>
          <w:sz w:val="20"/>
          <w:szCs w:val="24"/>
        </w:rPr>
        <w:t xml:space="preserve">opozorilo na možnost uveljavitve izplačevanja 20% predčasne ali starostne pokojnine. </w:t>
      </w:r>
      <w:r w:rsidR="00C90B64" w:rsidRPr="001E44FA">
        <w:rPr>
          <w:rFonts w:ascii="Arial" w:eastAsia="Times New Roman" w:hAnsi="Arial"/>
          <w:sz w:val="20"/>
          <w:szCs w:val="24"/>
        </w:rPr>
        <w:t>Na podlagi te informacije</w:t>
      </w:r>
      <w:r>
        <w:rPr>
          <w:rFonts w:ascii="Arial" w:eastAsia="Times New Roman" w:hAnsi="Arial"/>
          <w:sz w:val="20"/>
          <w:szCs w:val="24"/>
        </w:rPr>
        <w:t>,</w:t>
      </w:r>
      <w:r w:rsidR="00C90B64" w:rsidRPr="001E44FA">
        <w:rPr>
          <w:rFonts w:ascii="Arial" w:eastAsia="Times New Roman" w:hAnsi="Arial"/>
          <w:sz w:val="20"/>
          <w:szCs w:val="24"/>
        </w:rPr>
        <w:t xml:space="preserve"> veljavne zakonodaje</w:t>
      </w:r>
      <w:r>
        <w:rPr>
          <w:rFonts w:ascii="Arial" w:eastAsia="Times New Roman" w:hAnsi="Arial"/>
          <w:sz w:val="20"/>
          <w:szCs w:val="24"/>
        </w:rPr>
        <w:t xml:space="preserve"> in </w:t>
      </w:r>
      <w:r w:rsidR="00C90B64" w:rsidRPr="001E44FA">
        <w:rPr>
          <w:rFonts w:ascii="Arial" w:eastAsia="Times New Roman" w:hAnsi="Arial"/>
          <w:sz w:val="20"/>
          <w:szCs w:val="24"/>
        </w:rPr>
        <w:t xml:space="preserve">ob pridobitvi vseh dodatnih informacij s strani pristojnih državnih organov (Ministrstvo za delo, družino, socialne zadeve in enake možnosti, </w:t>
      </w:r>
      <w:r w:rsidR="00CD0004">
        <w:rPr>
          <w:rFonts w:ascii="Arial" w:eastAsia="Times New Roman" w:hAnsi="Arial"/>
          <w:sz w:val="20"/>
          <w:szCs w:val="24"/>
        </w:rPr>
        <w:t>zavod</w:t>
      </w:r>
      <w:r w:rsidR="00C90B64" w:rsidRPr="001E44FA">
        <w:rPr>
          <w:rFonts w:ascii="Arial" w:eastAsia="Times New Roman" w:hAnsi="Arial"/>
          <w:sz w:val="20"/>
          <w:szCs w:val="24"/>
        </w:rPr>
        <w:t xml:space="preserve">) bo zavarovanec sam presodil, ali bo uveljavil pravico do upokojitve ali ne. </w:t>
      </w:r>
    </w:p>
    <w:p w:rsidR="00D022B7" w:rsidRDefault="00D022B7" w:rsidP="00C90B64">
      <w:pPr>
        <w:tabs>
          <w:tab w:val="left" w:pos="0"/>
        </w:tabs>
        <w:spacing w:after="0" w:line="260" w:lineRule="exact"/>
        <w:jc w:val="both"/>
        <w:rPr>
          <w:rFonts w:ascii="Arial" w:eastAsia="Times New Roman" w:hAnsi="Arial"/>
          <w:sz w:val="20"/>
          <w:szCs w:val="24"/>
        </w:rPr>
      </w:pPr>
    </w:p>
    <w:p w:rsidR="00C90B64" w:rsidRDefault="00C90B64" w:rsidP="00C90B64">
      <w:pPr>
        <w:tabs>
          <w:tab w:val="left" w:pos="0"/>
        </w:tabs>
        <w:spacing w:after="0" w:line="260" w:lineRule="exact"/>
        <w:jc w:val="both"/>
        <w:rPr>
          <w:rFonts w:ascii="Arial" w:eastAsia="Times New Roman" w:hAnsi="Arial"/>
          <w:sz w:val="20"/>
          <w:szCs w:val="24"/>
        </w:rPr>
      </w:pPr>
      <w:r w:rsidRPr="001E44FA">
        <w:rPr>
          <w:rFonts w:ascii="Arial" w:eastAsia="Times New Roman" w:hAnsi="Arial"/>
          <w:sz w:val="20"/>
          <w:szCs w:val="24"/>
        </w:rPr>
        <w:t xml:space="preserve">Ob tem pojasnjujemo, da </w:t>
      </w:r>
      <w:r w:rsidR="00B8559F">
        <w:rPr>
          <w:rFonts w:ascii="Arial" w:eastAsia="Times New Roman" w:hAnsi="Arial"/>
          <w:sz w:val="20"/>
          <w:szCs w:val="24"/>
        </w:rPr>
        <w:t>navedena</w:t>
      </w:r>
      <w:r w:rsidR="00B8559F" w:rsidRPr="001E44FA">
        <w:rPr>
          <w:rFonts w:ascii="Arial" w:eastAsia="Times New Roman" w:hAnsi="Arial"/>
          <w:sz w:val="20"/>
          <w:szCs w:val="24"/>
        </w:rPr>
        <w:t xml:space="preserve"> </w:t>
      </w:r>
      <w:r w:rsidRPr="001E44FA">
        <w:rPr>
          <w:rFonts w:ascii="Arial" w:eastAsia="Times New Roman" w:hAnsi="Arial"/>
          <w:sz w:val="20"/>
          <w:szCs w:val="24"/>
        </w:rPr>
        <w:t>informacija zavoda na podlagi 140. člena ZPIZ-2 ne upošteva okoliščin, ki so odvisne od osebne odločitve zavarovanca in lahko vplivajo na datum izpolnitve pogoja za pridobitev pravice do starostne ali predčasne pokojnine, zato jih zavod ne more upoštevati po uradni dolžnosti (dodane dobe iz naslova vključitve v obvezno dodatno pokojninsko oziroma poklicno zavarovanje, zavarovalne dobe, dopolnjene v tujini, in znižanje starostne meje za pridobitev pravice do starostne pokojnine zaradi okoliščin, ki jih stranke lahko uveljavijo</w:t>
      </w:r>
      <w:r>
        <w:rPr>
          <w:rFonts w:ascii="Arial" w:eastAsia="Times New Roman" w:hAnsi="Arial"/>
          <w:sz w:val="20"/>
          <w:szCs w:val="24"/>
        </w:rPr>
        <w:t xml:space="preserve"> (otroci, vojska)</w:t>
      </w:r>
      <w:r w:rsidRPr="001E44FA">
        <w:rPr>
          <w:rFonts w:ascii="Arial" w:eastAsia="Times New Roman" w:hAnsi="Arial"/>
          <w:sz w:val="20"/>
          <w:szCs w:val="24"/>
        </w:rPr>
        <w:t xml:space="preserve">). </w:t>
      </w:r>
    </w:p>
    <w:p w:rsidR="00D022B7" w:rsidRDefault="00D022B7" w:rsidP="00C90B64">
      <w:pPr>
        <w:tabs>
          <w:tab w:val="left" w:pos="0"/>
        </w:tabs>
        <w:spacing w:after="0" w:line="260" w:lineRule="exact"/>
        <w:jc w:val="both"/>
        <w:rPr>
          <w:rFonts w:ascii="Arial" w:eastAsia="Times New Roman" w:hAnsi="Arial"/>
          <w:sz w:val="20"/>
          <w:szCs w:val="24"/>
        </w:rPr>
      </w:pPr>
    </w:p>
    <w:p w:rsidR="00C90B64" w:rsidRPr="001E44FA" w:rsidRDefault="00C90B64" w:rsidP="00C90B64">
      <w:pPr>
        <w:tabs>
          <w:tab w:val="left" w:pos="0"/>
        </w:tabs>
        <w:spacing w:after="0" w:line="260" w:lineRule="exact"/>
        <w:jc w:val="both"/>
        <w:rPr>
          <w:rFonts w:ascii="Arial" w:eastAsia="Times New Roman" w:hAnsi="Arial"/>
          <w:sz w:val="20"/>
          <w:szCs w:val="24"/>
        </w:rPr>
      </w:pPr>
      <w:r w:rsidRPr="001E44FA">
        <w:rPr>
          <w:rFonts w:ascii="Arial" w:eastAsia="Times New Roman" w:hAnsi="Arial"/>
          <w:sz w:val="20"/>
          <w:szCs w:val="24"/>
        </w:rPr>
        <w:t>Avtomatično izplačilo zneska 20% pokojnine</w:t>
      </w:r>
      <w:r>
        <w:rPr>
          <w:rFonts w:ascii="Arial" w:eastAsia="Times New Roman" w:hAnsi="Arial"/>
          <w:sz w:val="20"/>
          <w:szCs w:val="24"/>
        </w:rPr>
        <w:t>, izračunane zgolj na podlagi informativnega izračuna, ki ga zavod opravi po uradni dolžnosti in brez upoštevanja osebnih okoliščin,</w:t>
      </w:r>
      <w:r w:rsidRPr="001E44FA">
        <w:rPr>
          <w:rFonts w:ascii="Arial" w:eastAsia="Times New Roman" w:hAnsi="Arial"/>
          <w:sz w:val="20"/>
          <w:szCs w:val="24"/>
        </w:rPr>
        <w:t xml:space="preserve"> bi torej lahko pomenilo</w:t>
      </w:r>
      <w:r>
        <w:rPr>
          <w:rFonts w:ascii="Arial" w:eastAsia="Times New Roman" w:hAnsi="Arial"/>
          <w:sz w:val="20"/>
          <w:szCs w:val="24"/>
        </w:rPr>
        <w:t xml:space="preserve"> izplačilo od pokojnine uveljavljene na fiktivni datum izpolnitve pogojev, saj je dejanski datum izpolnitve pogojev za upokojitev (upoštevajoč tudi osebne okoliščine) lahko bistveno drugačen.</w:t>
      </w:r>
      <w:r w:rsidRPr="001E44FA">
        <w:rPr>
          <w:rFonts w:ascii="Arial" w:eastAsia="Times New Roman" w:hAnsi="Arial"/>
          <w:sz w:val="20"/>
          <w:szCs w:val="24"/>
        </w:rPr>
        <w:t xml:space="preserve"> </w:t>
      </w:r>
    </w:p>
    <w:p w:rsidR="008F3B5E" w:rsidRDefault="008F3B5E" w:rsidP="008F3B5E">
      <w:pPr>
        <w:autoSpaceDE w:val="0"/>
        <w:autoSpaceDN w:val="0"/>
        <w:adjustRightInd w:val="0"/>
        <w:spacing w:after="0" w:line="260" w:lineRule="exact"/>
        <w:jc w:val="both"/>
        <w:rPr>
          <w:rFonts w:ascii="Arial" w:eastAsia="Times New Roman" w:hAnsi="Arial" w:cs="Arial"/>
          <w:noProof/>
          <w:sz w:val="20"/>
          <w:szCs w:val="20"/>
        </w:rPr>
      </w:pPr>
    </w:p>
    <w:p w:rsidR="00C90B64" w:rsidRPr="008F3B5E" w:rsidRDefault="00C90B64" w:rsidP="00C90B64">
      <w:pPr>
        <w:autoSpaceDE w:val="0"/>
        <w:autoSpaceDN w:val="0"/>
        <w:adjustRightInd w:val="0"/>
        <w:spacing w:after="0" w:line="260" w:lineRule="exact"/>
        <w:jc w:val="both"/>
        <w:rPr>
          <w:rFonts w:ascii="Arial" w:eastAsia="Times New Roman" w:hAnsi="Arial" w:cs="Arial"/>
          <w:noProof/>
          <w:sz w:val="20"/>
          <w:szCs w:val="20"/>
        </w:rPr>
      </w:pPr>
      <w:r w:rsidRPr="001E44FA">
        <w:rPr>
          <w:rFonts w:ascii="Arial" w:eastAsia="Times New Roman" w:hAnsi="Arial"/>
          <w:sz w:val="20"/>
          <w:szCs w:val="24"/>
        </w:rPr>
        <w:t>Potrebno je poudariti, da so pravice</w:t>
      </w:r>
      <w:bookmarkStart w:id="0" w:name="_GoBack"/>
      <w:bookmarkEnd w:id="0"/>
      <w:r w:rsidRPr="001E44FA">
        <w:rPr>
          <w:rFonts w:ascii="Arial" w:eastAsia="Times New Roman" w:hAnsi="Arial"/>
          <w:sz w:val="20"/>
          <w:szCs w:val="24"/>
        </w:rPr>
        <w:t xml:space="preserve"> iz obveznega zavarovanja neodtujljive osebne pravice, ki jih ni mogoče prenesti na drugega in ne podedovati. To pomeni, da je dejanska uveljavitev pravice, za katero je posamezni zavarovanec izpolnil zakonsko določene pogoje, zgolj v njegovi domeni. Z</w:t>
      </w:r>
      <w:r w:rsidR="00CD0004">
        <w:rPr>
          <w:rFonts w:ascii="Arial" w:eastAsia="Times New Roman" w:hAnsi="Arial"/>
          <w:sz w:val="20"/>
          <w:szCs w:val="24"/>
        </w:rPr>
        <w:t>PIZ-2</w:t>
      </w:r>
      <w:r w:rsidRPr="001E44FA">
        <w:rPr>
          <w:rFonts w:ascii="Arial" w:eastAsia="Times New Roman" w:hAnsi="Arial"/>
          <w:sz w:val="20"/>
          <w:szCs w:val="24"/>
        </w:rPr>
        <w:t>, skladno z določbo 50. člena Ustave Republike Slovenije (</w:t>
      </w:r>
      <w:proofErr w:type="spellStart"/>
      <w:r w:rsidRPr="00B8559F">
        <w:rPr>
          <w:rFonts w:ascii="Arial" w:eastAsia="Times New Roman" w:hAnsi="Arial" w:cs="Arial"/>
          <w:bCs/>
          <w:sz w:val="20"/>
          <w:szCs w:val="20"/>
          <w:lang w:val="it-IT"/>
        </w:rPr>
        <w:t>Uradni</w:t>
      </w:r>
      <w:proofErr w:type="spellEnd"/>
      <w:r w:rsidRPr="00B8559F">
        <w:rPr>
          <w:rFonts w:ascii="Arial" w:eastAsia="Times New Roman" w:hAnsi="Arial" w:cs="Arial"/>
          <w:bCs/>
          <w:sz w:val="20"/>
          <w:szCs w:val="20"/>
          <w:lang w:val="it-IT"/>
        </w:rPr>
        <w:t xml:space="preserve"> list RS, </w:t>
      </w:r>
      <w:proofErr w:type="spellStart"/>
      <w:r w:rsidRPr="00B8559F">
        <w:rPr>
          <w:rFonts w:ascii="Arial" w:eastAsia="Times New Roman" w:hAnsi="Arial" w:cs="Arial"/>
          <w:bCs/>
          <w:sz w:val="20"/>
          <w:szCs w:val="20"/>
          <w:lang w:val="it-IT"/>
        </w:rPr>
        <w:t>št</w:t>
      </w:r>
      <w:proofErr w:type="spellEnd"/>
      <w:r w:rsidRPr="00B8559F">
        <w:rPr>
          <w:rFonts w:ascii="Arial" w:eastAsia="Times New Roman" w:hAnsi="Arial" w:cs="Arial"/>
          <w:bCs/>
          <w:sz w:val="20"/>
          <w:szCs w:val="20"/>
          <w:lang w:val="it-IT"/>
        </w:rPr>
        <w:t xml:space="preserve">. </w:t>
      </w:r>
      <w:hyperlink r:id="rId9" w:tgtFrame="_blank" w:tooltip="Ustava Republike Slovenije (URS)" w:history="1">
        <w:r w:rsidRPr="00730CF1">
          <w:rPr>
            <w:rFonts w:ascii="Arial" w:eastAsia="Times New Roman" w:hAnsi="Arial" w:cs="Arial"/>
            <w:bCs/>
            <w:sz w:val="20"/>
            <w:szCs w:val="20"/>
            <w:lang w:val="it-IT"/>
          </w:rPr>
          <w:t>33/91-I</w:t>
        </w:r>
      </w:hyperlink>
      <w:r w:rsidRPr="00B8559F">
        <w:rPr>
          <w:rFonts w:ascii="Arial" w:eastAsia="Times New Roman" w:hAnsi="Arial" w:cs="Arial"/>
          <w:bCs/>
          <w:sz w:val="20"/>
          <w:szCs w:val="20"/>
          <w:lang w:val="it-IT"/>
        </w:rPr>
        <w:t xml:space="preserve">, </w:t>
      </w:r>
      <w:hyperlink r:id="rId10" w:tgtFrame="_blank" w:tooltip="Ustavni zakon o spremembi 68. člena ustave Republike Slovenije" w:history="1">
        <w:r w:rsidRPr="00730CF1">
          <w:rPr>
            <w:rFonts w:ascii="Arial" w:eastAsia="Times New Roman" w:hAnsi="Arial" w:cs="Arial"/>
            <w:bCs/>
            <w:sz w:val="20"/>
            <w:szCs w:val="20"/>
            <w:lang w:val="it-IT"/>
          </w:rPr>
          <w:t>42/97</w:t>
        </w:r>
      </w:hyperlink>
      <w:r w:rsidRPr="00B8559F">
        <w:rPr>
          <w:rFonts w:ascii="Arial" w:eastAsia="Times New Roman" w:hAnsi="Arial" w:cs="Arial"/>
          <w:bCs/>
          <w:sz w:val="20"/>
          <w:szCs w:val="20"/>
          <w:lang w:val="it-IT"/>
        </w:rPr>
        <w:t xml:space="preserve"> – UZS68, </w:t>
      </w:r>
      <w:hyperlink r:id="rId11" w:tgtFrame="_blank" w:tooltip="Ustavni zakon o dopolnitvi 80. člena ustave Republike Slovenije" w:history="1">
        <w:r w:rsidRPr="00730CF1">
          <w:rPr>
            <w:rFonts w:ascii="Arial" w:eastAsia="Times New Roman" w:hAnsi="Arial" w:cs="Arial"/>
            <w:bCs/>
            <w:sz w:val="20"/>
            <w:szCs w:val="20"/>
          </w:rPr>
          <w:t>66/00</w:t>
        </w:r>
      </w:hyperlink>
      <w:r w:rsidRPr="00B8559F">
        <w:rPr>
          <w:rFonts w:ascii="Arial" w:eastAsia="Times New Roman" w:hAnsi="Arial" w:cs="Arial"/>
          <w:bCs/>
          <w:sz w:val="20"/>
          <w:szCs w:val="20"/>
        </w:rPr>
        <w:t xml:space="preserve"> – UZ80, </w:t>
      </w:r>
      <w:hyperlink r:id="rId12" w:tgtFrame="_blank" w:tooltip="Ustavni zakon o spremembah I. poglavja ter 47. in 68. člena ustave Republike Slovenije" w:history="1">
        <w:r w:rsidRPr="00730CF1">
          <w:rPr>
            <w:rFonts w:ascii="Arial" w:eastAsia="Times New Roman" w:hAnsi="Arial" w:cs="Arial"/>
            <w:bCs/>
            <w:sz w:val="20"/>
            <w:szCs w:val="20"/>
          </w:rPr>
          <w:t>24/03</w:t>
        </w:r>
      </w:hyperlink>
      <w:r w:rsidRPr="00B8559F">
        <w:rPr>
          <w:rFonts w:ascii="Arial" w:eastAsia="Times New Roman" w:hAnsi="Arial" w:cs="Arial"/>
          <w:bCs/>
          <w:sz w:val="20"/>
          <w:szCs w:val="20"/>
        </w:rPr>
        <w:t xml:space="preserve"> – UZ3a, 47, 68, </w:t>
      </w:r>
      <w:hyperlink r:id="rId13" w:tgtFrame="_blank" w:tooltip="Ustavni zakon o spremembi 14. člena Ustave Republike Slovenije" w:history="1">
        <w:r w:rsidRPr="00730CF1">
          <w:rPr>
            <w:rFonts w:ascii="Arial" w:eastAsia="Times New Roman" w:hAnsi="Arial" w:cs="Arial"/>
            <w:bCs/>
            <w:sz w:val="20"/>
            <w:szCs w:val="20"/>
          </w:rPr>
          <w:t>69/04</w:t>
        </w:r>
      </w:hyperlink>
      <w:r w:rsidRPr="00B8559F">
        <w:rPr>
          <w:rFonts w:ascii="Arial" w:eastAsia="Times New Roman" w:hAnsi="Arial" w:cs="Arial"/>
          <w:bCs/>
          <w:sz w:val="20"/>
          <w:szCs w:val="20"/>
        </w:rPr>
        <w:t xml:space="preserve"> – UZ14, </w:t>
      </w:r>
      <w:hyperlink r:id="rId14" w:tgtFrame="_blank" w:tooltip="Ustavni zakon o spremembi 43. člena Ustave Republike Slovenije" w:history="1">
        <w:r w:rsidRPr="00730CF1">
          <w:rPr>
            <w:rFonts w:ascii="Arial" w:eastAsia="Times New Roman" w:hAnsi="Arial" w:cs="Arial"/>
            <w:bCs/>
            <w:sz w:val="20"/>
            <w:szCs w:val="20"/>
          </w:rPr>
          <w:t>69/04</w:t>
        </w:r>
      </w:hyperlink>
      <w:r w:rsidRPr="00B8559F">
        <w:rPr>
          <w:rFonts w:ascii="Arial" w:eastAsia="Times New Roman" w:hAnsi="Arial" w:cs="Arial"/>
          <w:bCs/>
          <w:sz w:val="20"/>
          <w:szCs w:val="20"/>
        </w:rPr>
        <w:t xml:space="preserve"> – UZ43, </w:t>
      </w:r>
      <w:hyperlink r:id="rId15" w:tgtFrame="_blank" w:tooltip="Ustavni zakon o spremembi 50. člena Ustave Republike Slovenije" w:history="1">
        <w:r w:rsidRPr="00730CF1">
          <w:rPr>
            <w:rFonts w:ascii="Arial" w:eastAsia="Times New Roman" w:hAnsi="Arial" w:cs="Arial"/>
            <w:bCs/>
            <w:sz w:val="20"/>
            <w:szCs w:val="20"/>
          </w:rPr>
          <w:t>69/04</w:t>
        </w:r>
      </w:hyperlink>
      <w:r w:rsidRPr="00B8559F">
        <w:rPr>
          <w:rFonts w:ascii="Arial" w:eastAsia="Times New Roman" w:hAnsi="Arial" w:cs="Arial"/>
          <w:bCs/>
          <w:sz w:val="20"/>
          <w:szCs w:val="20"/>
        </w:rPr>
        <w:t xml:space="preserve"> – UZ50, </w:t>
      </w:r>
      <w:hyperlink r:id="rId16" w:tgtFrame="_blank" w:tooltip="Ustavni zakon o spremembah 121., 140. in 143. člena Ustave Republike Slovenije" w:history="1">
        <w:r w:rsidRPr="00730CF1">
          <w:rPr>
            <w:rFonts w:ascii="Arial" w:eastAsia="Times New Roman" w:hAnsi="Arial" w:cs="Arial"/>
            <w:bCs/>
            <w:sz w:val="20"/>
            <w:szCs w:val="20"/>
          </w:rPr>
          <w:t>68/06</w:t>
        </w:r>
      </w:hyperlink>
      <w:r w:rsidRPr="00B8559F">
        <w:rPr>
          <w:rFonts w:ascii="Arial" w:eastAsia="Times New Roman" w:hAnsi="Arial" w:cs="Arial"/>
          <w:bCs/>
          <w:sz w:val="20"/>
          <w:szCs w:val="20"/>
        </w:rPr>
        <w:t xml:space="preserve"> – UZ121,140,143, </w:t>
      </w:r>
      <w:hyperlink r:id="rId17" w:tgtFrame="_blank" w:tooltip="Ustavni zakon o spremembi 148. člena Ustave Republike Slovenije" w:history="1">
        <w:r w:rsidRPr="00730CF1">
          <w:rPr>
            <w:rFonts w:ascii="Arial" w:eastAsia="Times New Roman" w:hAnsi="Arial" w:cs="Arial"/>
            <w:bCs/>
            <w:sz w:val="20"/>
            <w:szCs w:val="20"/>
          </w:rPr>
          <w:t>47/13</w:t>
        </w:r>
      </w:hyperlink>
      <w:r w:rsidRPr="00B8559F">
        <w:rPr>
          <w:rFonts w:ascii="Arial" w:eastAsia="Times New Roman" w:hAnsi="Arial" w:cs="Arial"/>
          <w:bCs/>
          <w:sz w:val="20"/>
          <w:szCs w:val="20"/>
        </w:rPr>
        <w:t xml:space="preserve"> – UZ148, </w:t>
      </w:r>
      <w:hyperlink r:id="rId18" w:tgtFrame="_blank" w:tooltip="Ustavni zakon o spremembah 90., 97. in 99. člena Ustave Republike Slovenije" w:history="1">
        <w:r w:rsidRPr="00730CF1">
          <w:rPr>
            <w:rFonts w:ascii="Arial" w:eastAsia="Times New Roman" w:hAnsi="Arial" w:cs="Arial"/>
            <w:bCs/>
            <w:sz w:val="20"/>
            <w:szCs w:val="20"/>
          </w:rPr>
          <w:t>47/13</w:t>
        </w:r>
      </w:hyperlink>
      <w:r w:rsidRPr="00B8559F">
        <w:rPr>
          <w:rFonts w:ascii="Arial" w:eastAsia="Times New Roman" w:hAnsi="Arial" w:cs="Arial"/>
          <w:bCs/>
          <w:sz w:val="20"/>
          <w:szCs w:val="20"/>
        </w:rPr>
        <w:t xml:space="preserve"> – UZ90,97,99 in </w:t>
      </w:r>
      <w:hyperlink r:id="rId19" w:tgtFrame="_blank" w:tooltip="Ustavni zakon o dopolnitvi III. poglavja Ustave Republike Slovenije" w:history="1">
        <w:r w:rsidRPr="00730CF1">
          <w:rPr>
            <w:rFonts w:ascii="Arial" w:eastAsia="Times New Roman" w:hAnsi="Arial" w:cs="Arial"/>
            <w:bCs/>
            <w:sz w:val="20"/>
            <w:szCs w:val="20"/>
          </w:rPr>
          <w:t>75/16</w:t>
        </w:r>
      </w:hyperlink>
      <w:r w:rsidRPr="00B8559F">
        <w:rPr>
          <w:rFonts w:ascii="Arial" w:eastAsia="Times New Roman" w:hAnsi="Arial" w:cs="Arial"/>
          <w:bCs/>
          <w:sz w:val="20"/>
          <w:szCs w:val="20"/>
        </w:rPr>
        <w:t xml:space="preserve"> – UZ70a</w:t>
      </w:r>
      <w:r w:rsidR="00B8559F">
        <w:rPr>
          <w:rFonts w:ascii="Arial" w:eastAsia="Times New Roman" w:hAnsi="Arial" w:cs="Arial"/>
          <w:bCs/>
          <w:sz w:val="20"/>
          <w:szCs w:val="20"/>
        </w:rPr>
        <w:t>)</w:t>
      </w:r>
      <w:r w:rsidRPr="00B8559F">
        <w:rPr>
          <w:rFonts w:ascii="Arial" w:eastAsia="Times New Roman" w:hAnsi="Arial" w:cs="Arial"/>
          <w:bCs/>
          <w:sz w:val="20"/>
          <w:szCs w:val="20"/>
        </w:rPr>
        <w:t xml:space="preserve"> zagotavlja pravico do socialnega zavarovanja in določa pogoje za uveljavitev</w:t>
      </w:r>
      <w:r w:rsidRPr="001E44FA">
        <w:rPr>
          <w:rFonts w:ascii="Arial" w:eastAsia="Times New Roman" w:hAnsi="Arial" w:cs="Arial"/>
          <w:bCs/>
          <w:sz w:val="20"/>
          <w:szCs w:val="20"/>
        </w:rPr>
        <w:t xml:space="preserve"> pravic, ki iz tega zavarovanja izhajajo. Kdaj oziroma če, bo posameznik pravico, za katero je izpolnil zakonsko določene pogoje, tudi izpolnil, pa je osebna odločitev posameznega zavarovanca. Prav tako, kot izpolnitev pogojev za upokojitev ne pomeni tudi avtomatične upokojitve, </w:t>
      </w:r>
      <w:r>
        <w:rPr>
          <w:rFonts w:ascii="Arial" w:eastAsia="Times New Roman" w:hAnsi="Arial" w:cs="Arial"/>
          <w:bCs/>
          <w:sz w:val="20"/>
          <w:szCs w:val="20"/>
        </w:rPr>
        <w:t>se izplačilo dela</w:t>
      </w:r>
      <w:r w:rsidRPr="001E44FA">
        <w:rPr>
          <w:rFonts w:ascii="Arial" w:eastAsia="Times New Roman" w:hAnsi="Arial" w:cs="Arial"/>
          <w:bCs/>
          <w:sz w:val="20"/>
          <w:szCs w:val="20"/>
        </w:rPr>
        <w:t xml:space="preserve"> 20% zneska pokojnine, do katere bi bil zavarovanec upravičen, če bi se upokojil</w:t>
      </w:r>
      <w:r>
        <w:rPr>
          <w:rFonts w:ascii="Arial" w:eastAsia="Times New Roman" w:hAnsi="Arial" w:cs="Arial"/>
          <w:bCs/>
          <w:sz w:val="20"/>
          <w:szCs w:val="20"/>
        </w:rPr>
        <w:t>, veže na odločitev zavarovanca.</w:t>
      </w:r>
      <w:r w:rsidRPr="001E44FA">
        <w:rPr>
          <w:rFonts w:ascii="Arial" w:eastAsia="Times New Roman" w:hAnsi="Arial" w:cs="Arial"/>
          <w:bCs/>
          <w:sz w:val="20"/>
          <w:szCs w:val="20"/>
        </w:rPr>
        <w:t xml:space="preserve"> Temu primerno je urejen tudi začetek izplačevanja 20% zneska pokojnine, in sicer od prvega naslednjega dne po vložitvi zahteve, saj je bila z zahtevo dejansko izražena volja zavarovanca, da pravico uveljavi. Če bi izplačilo želel prejemati že prej, bi v ta namen tudi svojo zahtevo za uveljavitev pravice podal prej.</w:t>
      </w:r>
    </w:p>
    <w:sectPr w:rsidR="00C90B64" w:rsidRPr="008F3B5E" w:rsidSect="00BD6A1D">
      <w:footerReference w:type="default" r:id="rId20"/>
      <w:headerReference w:type="first" r:id="rId21"/>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11" w:rsidRDefault="005D1611" w:rsidP="00BD6A1D">
      <w:pPr>
        <w:spacing w:after="0" w:line="240" w:lineRule="auto"/>
      </w:pPr>
      <w:r>
        <w:separator/>
      </w:r>
    </w:p>
  </w:endnote>
  <w:endnote w:type="continuationSeparator" w:id="0">
    <w:p w:rsidR="005D1611" w:rsidRDefault="005D1611"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531"/>
      <w:docPartObj>
        <w:docPartGallery w:val="Page Numbers (Bottom of Page)"/>
        <w:docPartUnique/>
      </w:docPartObj>
    </w:sdtPr>
    <w:sdtEndPr/>
    <w:sdtContent>
      <w:p w:rsidR="000D33E4" w:rsidRDefault="00435048">
        <w:pPr>
          <w:pStyle w:val="Noga"/>
          <w:jc w:val="right"/>
        </w:pPr>
        <w:r w:rsidRPr="00B20161">
          <w:rPr>
            <w:rFonts w:ascii="Arial" w:hAnsi="Arial" w:cs="Arial"/>
            <w:sz w:val="20"/>
            <w:szCs w:val="20"/>
          </w:rPr>
          <w:fldChar w:fldCharType="begin"/>
        </w:r>
        <w:r w:rsidR="000D33E4" w:rsidRPr="00B20161">
          <w:rPr>
            <w:rFonts w:ascii="Arial" w:hAnsi="Arial" w:cs="Arial"/>
            <w:sz w:val="20"/>
            <w:szCs w:val="20"/>
          </w:rPr>
          <w:instrText xml:space="preserve"> PAGE   \* MERGEFORMAT </w:instrText>
        </w:r>
        <w:r w:rsidRPr="00B20161">
          <w:rPr>
            <w:rFonts w:ascii="Arial" w:hAnsi="Arial" w:cs="Arial"/>
            <w:sz w:val="20"/>
            <w:szCs w:val="20"/>
          </w:rPr>
          <w:fldChar w:fldCharType="separate"/>
        </w:r>
        <w:r w:rsidR="00BD530C">
          <w:rPr>
            <w:rFonts w:ascii="Arial" w:hAnsi="Arial" w:cs="Arial"/>
            <w:noProof/>
            <w:sz w:val="20"/>
            <w:szCs w:val="20"/>
          </w:rPr>
          <w:t>2</w:t>
        </w:r>
        <w:r w:rsidRPr="00B20161">
          <w:rPr>
            <w:rFonts w:ascii="Arial" w:hAnsi="Arial" w:cs="Arial"/>
            <w:sz w:val="20"/>
            <w:szCs w:val="20"/>
          </w:rPr>
          <w:fldChar w:fldCharType="end"/>
        </w:r>
      </w:p>
    </w:sdtContent>
  </w:sdt>
  <w:p w:rsidR="000D33E4" w:rsidRDefault="000D33E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11" w:rsidRDefault="005D1611" w:rsidP="00BD6A1D">
      <w:pPr>
        <w:spacing w:after="0" w:line="240" w:lineRule="auto"/>
      </w:pPr>
      <w:r>
        <w:separator/>
      </w:r>
    </w:p>
  </w:footnote>
  <w:footnote w:type="continuationSeparator" w:id="0">
    <w:p w:rsidR="005D1611" w:rsidRDefault="005D1611"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E4" w:rsidRPr="00BD6A1D" w:rsidRDefault="000D33E4" w:rsidP="00BD6A1D">
    <w:pPr>
      <w:pStyle w:val="Glava"/>
      <w:tabs>
        <w:tab w:val="left" w:pos="5112"/>
      </w:tabs>
      <w:spacing w:line="240" w:lineRule="exact"/>
      <w:ind w:left="5103"/>
      <w:rPr>
        <w:rFonts w:ascii="Arial" w:hAnsi="Arial" w:cs="Arial"/>
        <w:sz w:val="16"/>
        <w:szCs w:val="16"/>
      </w:rPr>
    </w:pPr>
  </w:p>
  <w:p w:rsidR="000D33E4" w:rsidRDefault="000D33E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544"/>
    <w:multiLevelType w:val="hybridMultilevel"/>
    <w:tmpl w:val="729640A4"/>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nsid w:val="0C111B73"/>
    <w:multiLevelType w:val="hybridMultilevel"/>
    <w:tmpl w:val="8BB29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8B29D6"/>
    <w:multiLevelType w:val="hybridMultilevel"/>
    <w:tmpl w:val="6AFA6BF8"/>
    <w:lvl w:ilvl="0" w:tplc="E028238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F646C0"/>
    <w:multiLevelType w:val="hybridMultilevel"/>
    <w:tmpl w:val="F7E6EA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B636105"/>
    <w:multiLevelType w:val="hybridMultilevel"/>
    <w:tmpl w:val="DC0C3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2530018"/>
    <w:multiLevelType w:val="hybridMultilevel"/>
    <w:tmpl w:val="7B7842D0"/>
    <w:lvl w:ilvl="0" w:tplc="0424000F">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37900B1"/>
    <w:multiLevelType w:val="hybridMultilevel"/>
    <w:tmpl w:val="6D76C850"/>
    <w:lvl w:ilvl="0" w:tplc="298EAF0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8550FEE"/>
    <w:multiLevelType w:val="hybridMultilevel"/>
    <w:tmpl w:val="B7BE9C8A"/>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nsid w:val="2A262B7A"/>
    <w:multiLevelType w:val="hybridMultilevel"/>
    <w:tmpl w:val="3A46EF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B017516"/>
    <w:multiLevelType w:val="hybridMultilevel"/>
    <w:tmpl w:val="DDB88020"/>
    <w:lvl w:ilvl="0" w:tplc="873C767E">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E983808"/>
    <w:multiLevelType w:val="hybridMultilevel"/>
    <w:tmpl w:val="C220F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848574C"/>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9C77E1"/>
    <w:multiLevelType w:val="hybridMultilevel"/>
    <w:tmpl w:val="A3B4C5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B2B2CF6"/>
    <w:multiLevelType w:val="hybridMultilevel"/>
    <w:tmpl w:val="47281E0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9644357"/>
    <w:multiLevelType w:val="hybridMultilevel"/>
    <w:tmpl w:val="58285234"/>
    <w:lvl w:ilvl="0" w:tplc="BC6272E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9D41A99"/>
    <w:multiLevelType w:val="hybridMultilevel"/>
    <w:tmpl w:val="C2B2B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3412785"/>
    <w:multiLevelType w:val="hybridMultilevel"/>
    <w:tmpl w:val="8C761F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9D62721"/>
    <w:multiLevelType w:val="hybridMultilevel"/>
    <w:tmpl w:val="F6325DEE"/>
    <w:lvl w:ilvl="0" w:tplc="64FEEC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A0D6F7F"/>
    <w:multiLevelType w:val="hybridMultilevel"/>
    <w:tmpl w:val="4930319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18509BE"/>
    <w:multiLevelType w:val="hybridMultilevel"/>
    <w:tmpl w:val="BF5CE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56E0BD2"/>
    <w:multiLevelType w:val="hybridMultilevel"/>
    <w:tmpl w:val="64CA38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DB14EB0"/>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3"/>
  </w:num>
  <w:num w:numId="4">
    <w:abstractNumId w:val="27"/>
  </w:num>
  <w:num w:numId="5">
    <w:abstractNumId w:val="29"/>
  </w:num>
  <w:num w:numId="6">
    <w:abstractNumId w:val="16"/>
  </w:num>
  <w:num w:numId="7">
    <w:abstractNumId w:val="10"/>
  </w:num>
  <w:num w:numId="8">
    <w:abstractNumId w:val="17"/>
  </w:num>
  <w:num w:numId="9">
    <w:abstractNumId w:val="0"/>
  </w:num>
  <w:num w:numId="10">
    <w:abstractNumId w:val="22"/>
  </w:num>
  <w:num w:numId="11">
    <w:abstractNumId w:val="8"/>
  </w:num>
  <w:num w:numId="12">
    <w:abstractNumId w:val="4"/>
  </w:num>
  <w:num w:numId="13">
    <w:abstractNumId w:val="3"/>
  </w:num>
  <w:num w:numId="14">
    <w:abstractNumId w:val="11"/>
  </w:num>
  <w:num w:numId="15">
    <w:abstractNumId w:val="2"/>
  </w:num>
  <w:num w:numId="16">
    <w:abstractNumId w:val="14"/>
  </w:num>
  <w:num w:numId="17">
    <w:abstractNumId w:val="24"/>
  </w:num>
  <w:num w:numId="18">
    <w:abstractNumId w:val="12"/>
  </w:num>
  <w:num w:numId="19">
    <w:abstractNumId w:val="1"/>
  </w:num>
  <w:num w:numId="20">
    <w:abstractNumId w:val="18"/>
  </w:num>
  <w:num w:numId="21">
    <w:abstractNumId w:val="28"/>
  </w:num>
  <w:num w:numId="22">
    <w:abstractNumId w:val="19"/>
  </w:num>
  <w:num w:numId="23">
    <w:abstractNumId w:val="20"/>
  </w:num>
  <w:num w:numId="24">
    <w:abstractNumId w:val="15"/>
  </w:num>
  <w:num w:numId="25">
    <w:abstractNumId w:val="13"/>
  </w:num>
  <w:num w:numId="26">
    <w:abstractNumId w:val="21"/>
  </w:num>
  <w:num w:numId="27">
    <w:abstractNumId w:val="7"/>
  </w:num>
  <w:num w:numId="28">
    <w:abstractNumId w:val="9"/>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C3"/>
    <w:rsid w:val="000079F7"/>
    <w:rsid w:val="0002653D"/>
    <w:rsid w:val="00067E4A"/>
    <w:rsid w:val="00086913"/>
    <w:rsid w:val="000D31C0"/>
    <w:rsid w:val="000D33E4"/>
    <w:rsid w:val="000E4E31"/>
    <w:rsid w:val="000F7A3C"/>
    <w:rsid w:val="00101CA9"/>
    <w:rsid w:val="0011398A"/>
    <w:rsid w:val="001236C3"/>
    <w:rsid w:val="00125723"/>
    <w:rsid w:val="00132858"/>
    <w:rsid w:val="001362D8"/>
    <w:rsid w:val="00181929"/>
    <w:rsid w:val="00192028"/>
    <w:rsid w:val="00195384"/>
    <w:rsid w:val="001973E4"/>
    <w:rsid w:val="001B5BBD"/>
    <w:rsid w:val="001D327C"/>
    <w:rsid w:val="001E6906"/>
    <w:rsid w:val="001F2F8A"/>
    <w:rsid w:val="001F447B"/>
    <w:rsid w:val="00225B1B"/>
    <w:rsid w:val="00232C7A"/>
    <w:rsid w:val="002408E9"/>
    <w:rsid w:val="0024317D"/>
    <w:rsid w:val="002532F4"/>
    <w:rsid w:val="00255F11"/>
    <w:rsid w:val="0028055A"/>
    <w:rsid w:val="0028638E"/>
    <w:rsid w:val="0028653F"/>
    <w:rsid w:val="00294E6A"/>
    <w:rsid w:val="002C414D"/>
    <w:rsid w:val="002D57F0"/>
    <w:rsid w:val="002F33DE"/>
    <w:rsid w:val="003000D7"/>
    <w:rsid w:val="00320555"/>
    <w:rsid w:val="003209E3"/>
    <w:rsid w:val="00321A64"/>
    <w:rsid w:val="00325425"/>
    <w:rsid w:val="00351D32"/>
    <w:rsid w:val="00356592"/>
    <w:rsid w:val="00356D27"/>
    <w:rsid w:val="00360277"/>
    <w:rsid w:val="003A2972"/>
    <w:rsid w:val="003B1DE6"/>
    <w:rsid w:val="003F10AC"/>
    <w:rsid w:val="00407C68"/>
    <w:rsid w:val="0041327B"/>
    <w:rsid w:val="004171C7"/>
    <w:rsid w:val="00423A30"/>
    <w:rsid w:val="0042715E"/>
    <w:rsid w:val="0043206B"/>
    <w:rsid w:val="00435048"/>
    <w:rsid w:val="00442871"/>
    <w:rsid w:val="004575D3"/>
    <w:rsid w:val="00475D1E"/>
    <w:rsid w:val="004A02B0"/>
    <w:rsid w:val="004A3E98"/>
    <w:rsid w:val="004B53C7"/>
    <w:rsid w:val="004D0F0D"/>
    <w:rsid w:val="004D6774"/>
    <w:rsid w:val="004E4EE9"/>
    <w:rsid w:val="004F0B51"/>
    <w:rsid w:val="004F0C35"/>
    <w:rsid w:val="004F6EDC"/>
    <w:rsid w:val="004F72DE"/>
    <w:rsid w:val="00500DAC"/>
    <w:rsid w:val="0050239C"/>
    <w:rsid w:val="00506D46"/>
    <w:rsid w:val="00510BE3"/>
    <w:rsid w:val="005424A1"/>
    <w:rsid w:val="00552217"/>
    <w:rsid w:val="00566B96"/>
    <w:rsid w:val="00570D58"/>
    <w:rsid w:val="005959A6"/>
    <w:rsid w:val="00597BDE"/>
    <w:rsid w:val="005B74D0"/>
    <w:rsid w:val="005D1611"/>
    <w:rsid w:val="005D22BD"/>
    <w:rsid w:val="005E0842"/>
    <w:rsid w:val="005E26D0"/>
    <w:rsid w:val="005F295C"/>
    <w:rsid w:val="00600031"/>
    <w:rsid w:val="00616CED"/>
    <w:rsid w:val="00621455"/>
    <w:rsid w:val="00635461"/>
    <w:rsid w:val="0065068C"/>
    <w:rsid w:val="006512B2"/>
    <w:rsid w:val="006675C6"/>
    <w:rsid w:val="00674060"/>
    <w:rsid w:val="00687174"/>
    <w:rsid w:val="00695EC3"/>
    <w:rsid w:val="006A6731"/>
    <w:rsid w:val="006D7130"/>
    <w:rsid w:val="006E4F5E"/>
    <w:rsid w:val="006F1BF2"/>
    <w:rsid w:val="00707FF9"/>
    <w:rsid w:val="0071707A"/>
    <w:rsid w:val="00717EBA"/>
    <w:rsid w:val="00730CF1"/>
    <w:rsid w:val="007354E6"/>
    <w:rsid w:val="007470C3"/>
    <w:rsid w:val="00786628"/>
    <w:rsid w:val="00791AD2"/>
    <w:rsid w:val="007938D6"/>
    <w:rsid w:val="007D329E"/>
    <w:rsid w:val="007E5E20"/>
    <w:rsid w:val="00800304"/>
    <w:rsid w:val="00810308"/>
    <w:rsid w:val="00816B55"/>
    <w:rsid w:val="008320E6"/>
    <w:rsid w:val="008476BB"/>
    <w:rsid w:val="00847C30"/>
    <w:rsid w:val="00851342"/>
    <w:rsid w:val="00856EDD"/>
    <w:rsid w:val="008644B4"/>
    <w:rsid w:val="00893423"/>
    <w:rsid w:val="00896EDE"/>
    <w:rsid w:val="008A09ED"/>
    <w:rsid w:val="008A12FA"/>
    <w:rsid w:val="008D2A07"/>
    <w:rsid w:val="008E3F2C"/>
    <w:rsid w:val="008F210F"/>
    <w:rsid w:val="008F3B5E"/>
    <w:rsid w:val="00907690"/>
    <w:rsid w:val="00911F41"/>
    <w:rsid w:val="00912C04"/>
    <w:rsid w:val="00914D53"/>
    <w:rsid w:val="00940219"/>
    <w:rsid w:val="0094762D"/>
    <w:rsid w:val="00960A97"/>
    <w:rsid w:val="00990888"/>
    <w:rsid w:val="00993969"/>
    <w:rsid w:val="009A019C"/>
    <w:rsid w:val="009A307B"/>
    <w:rsid w:val="009C01D3"/>
    <w:rsid w:val="009C5A3F"/>
    <w:rsid w:val="009C7019"/>
    <w:rsid w:val="009D008E"/>
    <w:rsid w:val="009F1DF8"/>
    <w:rsid w:val="00A17A6E"/>
    <w:rsid w:val="00A23E5D"/>
    <w:rsid w:val="00A244C1"/>
    <w:rsid w:val="00A328B8"/>
    <w:rsid w:val="00A35B22"/>
    <w:rsid w:val="00A44327"/>
    <w:rsid w:val="00A47A6F"/>
    <w:rsid w:val="00AA2323"/>
    <w:rsid w:val="00AA540E"/>
    <w:rsid w:val="00AC0DB0"/>
    <w:rsid w:val="00AD34CE"/>
    <w:rsid w:val="00AD4F12"/>
    <w:rsid w:val="00AE0971"/>
    <w:rsid w:val="00AE1F83"/>
    <w:rsid w:val="00B02ECC"/>
    <w:rsid w:val="00B062C1"/>
    <w:rsid w:val="00B20161"/>
    <w:rsid w:val="00B22923"/>
    <w:rsid w:val="00B30846"/>
    <w:rsid w:val="00B379A0"/>
    <w:rsid w:val="00B62F91"/>
    <w:rsid w:val="00B67DFF"/>
    <w:rsid w:val="00B7056A"/>
    <w:rsid w:val="00B8559F"/>
    <w:rsid w:val="00B95D82"/>
    <w:rsid w:val="00BA0777"/>
    <w:rsid w:val="00BA0A8D"/>
    <w:rsid w:val="00BB00BF"/>
    <w:rsid w:val="00BC1355"/>
    <w:rsid w:val="00BD530C"/>
    <w:rsid w:val="00BD6A1D"/>
    <w:rsid w:val="00BE6261"/>
    <w:rsid w:val="00C10310"/>
    <w:rsid w:val="00C24B2C"/>
    <w:rsid w:val="00C35CED"/>
    <w:rsid w:val="00C362C5"/>
    <w:rsid w:val="00C44C5F"/>
    <w:rsid w:val="00C454E4"/>
    <w:rsid w:val="00C46D39"/>
    <w:rsid w:val="00C55012"/>
    <w:rsid w:val="00C6440F"/>
    <w:rsid w:val="00C65571"/>
    <w:rsid w:val="00C90B64"/>
    <w:rsid w:val="00CC56A4"/>
    <w:rsid w:val="00CD0004"/>
    <w:rsid w:val="00CD086E"/>
    <w:rsid w:val="00CD6DE0"/>
    <w:rsid w:val="00CE614B"/>
    <w:rsid w:val="00CE76C3"/>
    <w:rsid w:val="00D022B7"/>
    <w:rsid w:val="00D744D2"/>
    <w:rsid w:val="00DA68E9"/>
    <w:rsid w:val="00DE06BE"/>
    <w:rsid w:val="00DE608E"/>
    <w:rsid w:val="00DF7D5C"/>
    <w:rsid w:val="00E0065B"/>
    <w:rsid w:val="00E049C8"/>
    <w:rsid w:val="00E11188"/>
    <w:rsid w:val="00E14654"/>
    <w:rsid w:val="00E32A0B"/>
    <w:rsid w:val="00E44384"/>
    <w:rsid w:val="00E476B7"/>
    <w:rsid w:val="00E76D1B"/>
    <w:rsid w:val="00E85755"/>
    <w:rsid w:val="00ED0F01"/>
    <w:rsid w:val="00EE6390"/>
    <w:rsid w:val="00F04F2B"/>
    <w:rsid w:val="00F260BC"/>
    <w:rsid w:val="00F31729"/>
    <w:rsid w:val="00F3220F"/>
    <w:rsid w:val="00F37200"/>
    <w:rsid w:val="00F55B00"/>
    <w:rsid w:val="00F56569"/>
    <w:rsid w:val="00F61121"/>
    <w:rsid w:val="00F620C5"/>
    <w:rsid w:val="00F73AB4"/>
    <w:rsid w:val="00F82AEA"/>
    <w:rsid w:val="00F8716D"/>
    <w:rsid w:val="00F961A6"/>
    <w:rsid w:val="00FA0428"/>
    <w:rsid w:val="00FA250A"/>
    <w:rsid w:val="00FA46CA"/>
    <w:rsid w:val="00FB199B"/>
    <w:rsid w:val="00FB397B"/>
    <w:rsid w:val="00FB4D1B"/>
    <w:rsid w:val="00FC0B76"/>
    <w:rsid w:val="00FC7849"/>
    <w:rsid w:val="00FD09C1"/>
    <w:rsid w:val="00FE0034"/>
    <w:rsid w:val="00FE10F1"/>
    <w:rsid w:val="00FF2EB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F04F2B"/>
    <w:pPr>
      <w:tabs>
        <w:tab w:val="left" w:pos="1701"/>
      </w:tabs>
      <w:spacing w:after="0" w:line="260" w:lineRule="exact"/>
    </w:pPr>
    <w:rPr>
      <w:rFonts w:ascii="Arial" w:eastAsia="Times New Roman" w:hAnsi="Arial" w:cs="Times New Roman"/>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F04F2B"/>
    <w:pPr>
      <w:tabs>
        <w:tab w:val="left" w:pos="1701"/>
      </w:tabs>
      <w:spacing w:after="0" w:line="260" w:lineRule="exact"/>
    </w:pPr>
    <w:rPr>
      <w:rFonts w:ascii="Arial" w:eastAsia="Times New Roman" w:hAnsi="Arial"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04-01-3088" TargetMode="External"/><Relationship Id="rId18" Type="http://schemas.openxmlformats.org/officeDocument/2006/relationships/hyperlink" Target="http://www.uradni-list.si/1/objava.jsp?sop=2013-01-1779"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03-01-0899" TargetMode="External"/><Relationship Id="rId17" Type="http://schemas.openxmlformats.org/officeDocument/2006/relationships/hyperlink" Target="http://www.uradni-list.si/1/objava.jsp?sop=2013-01-1777" TargetMode="External"/><Relationship Id="rId2" Type="http://schemas.openxmlformats.org/officeDocument/2006/relationships/styles" Target="styles.xml"/><Relationship Id="rId16" Type="http://schemas.openxmlformats.org/officeDocument/2006/relationships/hyperlink" Target="http://www.uradni-list.si/1/objava.jsp?sop=2006-01-295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0-01-3052" TargetMode="External"/><Relationship Id="rId5" Type="http://schemas.openxmlformats.org/officeDocument/2006/relationships/webSettings" Target="webSettings.xml"/><Relationship Id="rId15" Type="http://schemas.openxmlformats.org/officeDocument/2006/relationships/hyperlink" Target="http://www.uradni-list.si/1/objava.jsp?sop=2004-01-3092" TargetMode="External"/><Relationship Id="rId23" Type="http://schemas.openxmlformats.org/officeDocument/2006/relationships/theme" Target="theme/theme1.xml"/><Relationship Id="rId10" Type="http://schemas.openxmlformats.org/officeDocument/2006/relationships/hyperlink" Target="http://www.uradni-list.si/1/objava.jsp?sop=1997-01-2341" TargetMode="External"/><Relationship Id="rId19" Type="http://schemas.openxmlformats.org/officeDocument/2006/relationships/hyperlink" Target="http://www.uradni-list.si/1/objava.jsp?sop=2016-01-3208" TargetMode="External"/><Relationship Id="rId4" Type="http://schemas.openxmlformats.org/officeDocument/2006/relationships/settings" Target="settings.xml"/><Relationship Id="rId9" Type="http://schemas.openxmlformats.org/officeDocument/2006/relationships/hyperlink" Target="http://www.uradni-list.si/1/objava.jsp?sop=1991-01-1409" TargetMode="External"/><Relationship Id="rId14" Type="http://schemas.openxmlformats.org/officeDocument/2006/relationships/hyperlink" Target="http://www.uradni-list.si/1/objava.jsp?sop=2004-01-3090"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1188</Words>
  <Characters>6772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TAncik</dc:creator>
  <cp:lastModifiedBy>LVidergar</cp:lastModifiedBy>
  <cp:revision>5</cp:revision>
  <cp:lastPrinted>2019-07-15T08:28:00Z</cp:lastPrinted>
  <dcterms:created xsi:type="dcterms:W3CDTF">2019-07-31T10:52:00Z</dcterms:created>
  <dcterms:modified xsi:type="dcterms:W3CDTF">2019-07-31T10:55:00Z</dcterms:modified>
</cp:coreProperties>
</file>