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Default="00383EF1" w:rsidP="00EB3829">
      <w:pPr>
        <w:pStyle w:val="datumtevilka"/>
      </w:pPr>
    </w:p>
    <w:p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8F3500" w:rsidRDefault="002D2528" w:rsidP="00756C5C">
      <w:pPr>
        <w:pStyle w:val="Glava"/>
        <w:tabs>
          <w:tab w:val="clear" w:pos="4320"/>
          <w:tab w:val="clear" w:pos="8640"/>
          <w:tab w:val="left" w:pos="284"/>
          <w:tab w:val="left" w:pos="5112"/>
        </w:tabs>
        <w:spacing w:before="120" w:line="240" w:lineRule="exact"/>
        <w:rPr>
          <w:rFonts w:cs="Arial"/>
          <w:sz w:val="16"/>
        </w:rPr>
      </w:pPr>
      <w:r>
        <w:rPr>
          <w:noProof/>
          <w:lang w:eastAsia="sl-SI"/>
        </w:rPr>
        <w:drawing>
          <wp:anchor distT="0" distB="0" distL="114300" distR="114300" simplePos="0" relativeHeight="251657728" behindDoc="1" locked="0" layoutInCell="1" allowOverlap="1" wp14:anchorId="312F1A43" wp14:editId="770F4B89">
            <wp:simplePos x="0" y="0"/>
            <wp:positionH relativeFrom="page">
              <wp:posOffset>0</wp:posOffset>
            </wp:positionH>
            <wp:positionV relativeFrom="page">
              <wp:posOffset>0</wp:posOffset>
            </wp:positionV>
            <wp:extent cx="4321810" cy="972185"/>
            <wp:effectExtent l="0" t="0" r="254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Pr>
          <w:rFonts w:cs="Arial"/>
          <w:sz w:val="16"/>
        </w:rPr>
        <w:t>Štefanova ulica 5</w:t>
      </w:r>
      <w:r w:rsidR="003A3112" w:rsidRPr="008F3500">
        <w:rPr>
          <w:rFonts w:cs="Arial"/>
          <w:sz w:val="16"/>
        </w:rPr>
        <w:t xml:space="preserve">, </w:t>
      </w:r>
      <w:r w:rsidR="003A3112">
        <w:rPr>
          <w:rFonts w:cs="Arial"/>
          <w:sz w:val="16"/>
        </w:rPr>
        <w:t>1000 Ljubljana</w:t>
      </w:r>
      <w:r w:rsidR="003A3112" w:rsidRPr="008F3500">
        <w:rPr>
          <w:rFonts w:cs="Arial"/>
          <w:sz w:val="16"/>
        </w:rPr>
        <w:tab/>
        <w:t xml:space="preserve">T: </w:t>
      </w:r>
      <w:r w:rsidR="003A3112">
        <w:rPr>
          <w:rFonts w:cs="Arial"/>
          <w:sz w:val="16"/>
        </w:rPr>
        <w:t>01 478 60 01</w:t>
      </w:r>
    </w:p>
    <w:p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01 478 60 58</w:t>
      </w:r>
      <w:r w:rsidRPr="008F3500">
        <w:rPr>
          <w:rFonts w:cs="Arial"/>
          <w:sz w:val="16"/>
        </w:rPr>
        <w:t xml:space="preserve"> </w:t>
      </w:r>
    </w:p>
    <w:p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gp.mz@gov.si</w:t>
      </w:r>
    </w:p>
    <w:p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www.mz.gov.si</w:t>
      </w:r>
    </w:p>
    <w:p w:rsidR="00107ED0" w:rsidRDefault="00107ED0" w:rsidP="00107ED0">
      <w:pPr>
        <w:spacing w:after="0" w:line="260" w:lineRule="exact"/>
        <w:rPr>
          <w:rFonts w:ascii="Arial" w:hAnsi="Arial" w:cs="Arial"/>
          <w:sz w:val="20"/>
          <w:szCs w:val="20"/>
        </w:rPr>
      </w:pPr>
    </w:p>
    <w:p w:rsidR="00192C38" w:rsidRPr="008D1759" w:rsidRDefault="00192C38" w:rsidP="00107ED0">
      <w:pPr>
        <w:spacing w:after="0" w:line="260" w:lineRule="exact"/>
        <w:rPr>
          <w:rFonts w:ascii="Arial" w:hAnsi="Arial" w:cs="Arial"/>
          <w:sz w:val="20"/>
          <w:szCs w:val="20"/>
        </w:rPr>
      </w:pPr>
    </w:p>
    <w:p w:rsidR="00383EF1" w:rsidRPr="00383EF1"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383EF1" w:rsidTr="0087519E">
        <w:trPr>
          <w:gridAfter w:val="2"/>
          <w:wAfter w:w="3067" w:type="dxa"/>
        </w:trPr>
        <w:tc>
          <w:tcPr>
            <w:tcW w:w="6096" w:type="dxa"/>
            <w:gridSpan w:val="2"/>
          </w:tcPr>
          <w:p w:rsidR="00383EF1" w:rsidRPr="00383EF1" w:rsidRDefault="00383EF1" w:rsidP="00BD1DF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Številka: </w:t>
            </w:r>
            <w:r w:rsidR="002D2528">
              <w:rPr>
                <w:rFonts w:ascii="Arial" w:eastAsia="Times New Roman" w:hAnsi="Arial" w:cs="Arial"/>
                <w:sz w:val="20"/>
                <w:szCs w:val="20"/>
                <w:lang w:eastAsia="sl-SI"/>
              </w:rPr>
              <w:t>511-75/2013-</w:t>
            </w:r>
            <w:r w:rsidR="00D45F4D">
              <w:rPr>
                <w:rFonts w:ascii="Arial" w:eastAsia="Times New Roman" w:hAnsi="Arial" w:cs="Arial"/>
                <w:sz w:val="20"/>
                <w:szCs w:val="20"/>
                <w:lang w:eastAsia="sl-SI"/>
              </w:rPr>
              <w:t>348</w:t>
            </w:r>
            <w:bookmarkStart w:id="0" w:name="_GoBack"/>
            <w:bookmarkEnd w:id="0"/>
          </w:p>
        </w:tc>
      </w:tr>
      <w:tr w:rsidR="00383EF1" w:rsidRPr="00383EF1" w:rsidTr="0087519E">
        <w:trPr>
          <w:gridAfter w:val="2"/>
          <w:wAfter w:w="3067" w:type="dxa"/>
        </w:trPr>
        <w:tc>
          <w:tcPr>
            <w:tcW w:w="6096" w:type="dxa"/>
            <w:gridSpan w:val="2"/>
          </w:tcPr>
          <w:p w:rsidR="00383EF1" w:rsidRPr="00383EF1" w:rsidRDefault="00383EF1" w:rsidP="000A025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56914">
              <w:rPr>
                <w:rFonts w:ascii="Arial" w:eastAsia="Times New Roman" w:hAnsi="Arial" w:cs="Arial"/>
                <w:sz w:val="20"/>
                <w:szCs w:val="20"/>
                <w:lang w:eastAsia="sl-SI"/>
              </w:rPr>
              <w:t xml:space="preserve">Ljubljana, </w:t>
            </w:r>
            <w:r w:rsidR="005349F8">
              <w:rPr>
                <w:rFonts w:ascii="Arial" w:hAnsi="Arial" w:cs="Arial"/>
                <w:sz w:val="20"/>
                <w:szCs w:val="20"/>
                <w:lang w:eastAsia="sl-SI"/>
              </w:rPr>
              <w:t>2</w:t>
            </w:r>
            <w:r w:rsidR="000A025E">
              <w:rPr>
                <w:rFonts w:ascii="Arial" w:hAnsi="Arial" w:cs="Arial"/>
                <w:sz w:val="20"/>
                <w:szCs w:val="20"/>
                <w:lang w:eastAsia="sl-SI"/>
              </w:rPr>
              <w:t>8</w:t>
            </w:r>
            <w:r w:rsidR="002D2528" w:rsidRPr="00356914">
              <w:rPr>
                <w:rFonts w:ascii="Arial" w:hAnsi="Arial" w:cs="Arial"/>
                <w:sz w:val="20"/>
                <w:szCs w:val="20"/>
                <w:lang w:eastAsia="sl-SI"/>
              </w:rPr>
              <w:t xml:space="preserve">. </w:t>
            </w:r>
            <w:r w:rsidR="00356914">
              <w:rPr>
                <w:rFonts w:ascii="Arial" w:hAnsi="Arial" w:cs="Arial"/>
                <w:sz w:val="20"/>
                <w:szCs w:val="20"/>
                <w:lang w:eastAsia="sl-SI"/>
              </w:rPr>
              <w:t>10</w:t>
            </w:r>
            <w:r w:rsidR="002D2528" w:rsidRPr="00356914">
              <w:rPr>
                <w:rFonts w:ascii="Arial" w:hAnsi="Arial" w:cs="Arial"/>
                <w:sz w:val="20"/>
                <w:szCs w:val="20"/>
                <w:lang w:eastAsia="sl-SI"/>
              </w:rPr>
              <w:t>. 2018</w:t>
            </w:r>
            <w:r w:rsidR="002D2528" w:rsidRPr="00F84C3B">
              <w:rPr>
                <w:rFonts w:cs="Arial"/>
                <w:szCs w:val="20"/>
                <w:lang w:eastAsia="sl-SI"/>
              </w:rPr>
              <w:t xml:space="preserve">                </w:t>
            </w:r>
          </w:p>
        </w:tc>
      </w:tr>
      <w:tr w:rsidR="00383EF1" w:rsidRPr="00383EF1" w:rsidTr="0087519E">
        <w:trPr>
          <w:gridAfter w:val="2"/>
          <w:wAfter w:w="3067" w:type="dxa"/>
        </w:trPr>
        <w:tc>
          <w:tcPr>
            <w:tcW w:w="6096" w:type="dxa"/>
            <w:gridSpan w:val="2"/>
          </w:tcPr>
          <w:p w:rsidR="00383EF1" w:rsidRPr="00383EF1" w:rsidRDefault="00383EF1" w:rsidP="002D252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 xml:space="preserve">EVA </w:t>
            </w:r>
            <w:r w:rsidR="002D2528">
              <w:rPr>
                <w:rFonts w:ascii="Arial" w:eastAsia="Times New Roman" w:hAnsi="Arial" w:cs="Arial"/>
                <w:iCs/>
                <w:sz w:val="20"/>
                <w:szCs w:val="20"/>
                <w:lang w:eastAsia="sl-SI"/>
              </w:rPr>
              <w:t>/</w:t>
            </w:r>
          </w:p>
        </w:tc>
      </w:tr>
      <w:tr w:rsidR="00383EF1" w:rsidRPr="00383EF1" w:rsidTr="0087519E">
        <w:trPr>
          <w:gridAfter w:val="2"/>
          <w:wAfter w:w="3067" w:type="dxa"/>
        </w:trPr>
        <w:tc>
          <w:tcPr>
            <w:tcW w:w="6096" w:type="dxa"/>
            <w:gridSpan w:val="2"/>
          </w:tcPr>
          <w:p w:rsidR="00383EF1" w:rsidRPr="00383EF1" w:rsidRDefault="00383EF1" w:rsidP="00383EF1">
            <w:pPr>
              <w:spacing w:after="0" w:line="260" w:lineRule="exact"/>
              <w:rPr>
                <w:rFonts w:ascii="Arial" w:eastAsia="Times New Roman" w:hAnsi="Arial" w:cs="Arial"/>
                <w:sz w:val="20"/>
                <w:szCs w:val="20"/>
              </w:rPr>
            </w:pPr>
          </w:p>
          <w:p w:rsidR="00383EF1" w:rsidRPr="00383EF1" w:rsidRDefault="00383EF1" w:rsidP="00383EF1">
            <w:pPr>
              <w:spacing w:after="0" w:line="260" w:lineRule="exact"/>
              <w:rPr>
                <w:rFonts w:ascii="Arial" w:eastAsia="Times New Roman" w:hAnsi="Arial" w:cs="Arial"/>
                <w:sz w:val="20"/>
                <w:szCs w:val="20"/>
              </w:rPr>
            </w:pPr>
            <w:r w:rsidRPr="00383EF1">
              <w:rPr>
                <w:rFonts w:ascii="Arial" w:eastAsia="Times New Roman" w:hAnsi="Arial" w:cs="Arial"/>
                <w:sz w:val="20"/>
                <w:szCs w:val="20"/>
              </w:rPr>
              <w:t>GENERALNI SEKRETARIAT VLADE REPUBLIKE SLOVENIJE</w:t>
            </w:r>
          </w:p>
          <w:p w:rsidR="00383EF1" w:rsidRPr="00383EF1" w:rsidRDefault="00D45F4D" w:rsidP="00383EF1">
            <w:pPr>
              <w:spacing w:after="0" w:line="260" w:lineRule="exact"/>
              <w:rPr>
                <w:rFonts w:ascii="Arial" w:eastAsia="Times New Roman" w:hAnsi="Arial" w:cs="Arial"/>
                <w:sz w:val="20"/>
                <w:szCs w:val="20"/>
              </w:rPr>
            </w:pPr>
            <w:hyperlink r:id="rId10" w:history="1">
              <w:r w:rsidR="00383EF1" w:rsidRPr="00383EF1">
                <w:rPr>
                  <w:rFonts w:ascii="Arial" w:eastAsia="Times New Roman" w:hAnsi="Arial"/>
                  <w:color w:val="0000FF"/>
                  <w:sz w:val="20"/>
                  <w:szCs w:val="20"/>
                  <w:u w:val="single"/>
                </w:rPr>
                <w:t>Gp.gs@gov.si</w:t>
              </w:r>
            </w:hyperlink>
          </w:p>
          <w:p w:rsidR="00383EF1" w:rsidRPr="00383EF1" w:rsidRDefault="00383EF1" w:rsidP="00383EF1">
            <w:pPr>
              <w:spacing w:after="0" w:line="260" w:lineRule="exact"/>
              <w:rPr>
                <w:rFonts w:ascii="Arial" w:eastAsia="Times New Roman" w:hAnsi="Arial" w:cs="Arial"/>
                <w:sz w:val="20"/>
                <w:szCs w:val="20"/>
              </w:rPr>
            </w:pPr>
          </w:p>
        </w:tc>
      </w:tr>
      <w:tr w:rsidR="00383EF1" w:rsidRPr="00383EF1" w:rsidTr="0087519E">
        <w:tc>
          <w:tcPr>
            <w:tcW w:w="9163" w:type="dxa"/>
            <w:gridSpan w:val="4"/>
          </w:tcPr>
          <w:p w:rsidR="00383EF1" w:rsidRPr="002D2528" w:rsidRDefault="00383EF1" w:rsidP="005E3FC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D2528">
              <w:rPr>
                <w:rFonts w:ascii="Arial" w:eastAsia="Times New Roman" w:hAnsi="Arial" w:cs="Arial"/>
                <w:b/>
                <w:sz w:val="20"/>
                <w:szCs w:val="20"/>
                <w:lang w:eastAsia="sl-SI"/>
              </w:rPr>
              <w:t>ZADEVA:</w:t>
            </w:r>
            <w:r w:rsidR="002D2528" w:rsidRPr="002D2528">
              <w:rPr>
                <w:rFonts w:ascii="Arial" w:hAnsi="Arial" w:cs="Arial"/>
                <w:b/>
                <w:sz w:val="20"/>
                <w:szCs w:val="20"/>
              </w:rPr>
              <w:t xml:space="preserve"> Pobuda za podpis Konvencije Sveta Evrope </w:t>
            </w:r>
            <w:r w:rsidR="002D2528" w:rsidRPr="002D2528">
              <w:rPr>
                <w:rFonts w:ascii="Arial" w:hAnsi="Arial" w:cs="Arial"/>
                <w:b/>
                <w:bCs/>
                <w:color w:val="000000"/>
                <w:sz w:val="20"/>
                <w:szCs w:val="20"/>
                <w:lang w:eastAsia="sl-SI"/>
              </w:rPr>
              <w:t xml:space="preserve">o ponarejanju </w:t>
            </w:r>
            <w:r w:rsidR="002D2528" w:rsidRPr="002D2528">
              <w:rPr>
                <w:rFonts w:ascii="Arial" w:hAnsi="Arial" w:cs="Arial"/>
                <w:b/>
                <w:bCs/>
                <w:sz w:val="20"/>
                <w:szCs w:val="20"/>
                <w:lang w:eastAsia="sl-SI"/>
              </w:rPr>
              <w:t xml:space="preserve">medicinskih izdelkov </w:t>
            </w:r>
            <w:r w:rsidR="002D2528" w:rsidRPr="002D2528">
              <w:rPr>
                <w:rFonts w:ascii="Arial" w:hAnsi="Arial" w:cs="Arial"/>
                <w:b/>
                <w:bCs/>
                <w:color w:val="000000"/>
                <w:sz w:val="20"/>
                <w:szCs w:val="20"/>
                <w:lang w:eastAsia="sl-SI"/>
              </w:rPr>
              <w:t>in podobnih kaznivih dejanjih, ki ogrožajo javno zdravje</w:t>
            </w:r>
            <w:r w:rsidR="005E3FC0">
              <w:rPr>
                <w:rFonts w:ascii="Arial" w:hAnsi="Arial" w:cs="Arial"/>
                <w:b/>
                <w:sz w:val="20"/>
                <w:szCs w:val="20"/>
              </w:rPr>
              <w:t xml:space="preserve"> </w:t>
            </w:r>
            <w:r w:rsidRPr="002D2528">
              <w:rPr>
                <w:rFonts w:ascii="Arial" w:eastAsia="Times New Roman" w:hAnsi="Arial" w:cs="Arial"/>
                <w:b/>
                <w:sz w:val="20"/>
                <w:szCs w:val="20"/>
                <w:lang w:eastAsia="sl-SI"/>
              </w:rPr>
              <w:t xml:space="preserve">– predlog za obravnavo </w:t>
            </w:r>
          </w:p>
        </w:tc>
      </w:tr>
      <w:tr w:rsidR="00383EF1" w:rsidRPr="00383EF1" w:rsidTr="0087519E">
        <w:tc>
          <w:tcPr>
            <w:tcW w:w="9163" w:type="dxa"/>
            <w:gridSpan w:val="4"/>
          </w:tcPr>
          <w:p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1. Predlog sklepov vlade:</w:t>
            </w:r>
          </w:p>
        </w:tc>
      </w:tr>
      <w:tr w:rsidR="00383EF1" w:rsidRPr="00383EF1" w:rsidTr="0087519E">
        <w:tc>
          <w:tcPr>
            <w:tcW w:w="9163" w:type="dxa"/>
            <w:gridSpan w:val="4"/>
          </w:tcPr>
          <w:p w:rsidR="002D2528" w:rsidRDefault="002D2528" w:rsidP="002D2528">
            <w:pPr>
              <w:spacing w:line="220" w:lineRule="atLeast"/>
              <w:jc w:val="both"/>
              <w:rPr>
                <w:rFonts w:ascii="Arial" w:hAnsi="Arial" w:cs="Arial"/>
                <w:sz w:val="20"/>
                <w:szCs w:val="20"/>
              </w:rPr>
            </w:pPr>
            <w:r w:rsidRPr="002D2528">
              <w:rPr>
                <w:rFonts w:ascii="Arial" w:hAnsi="Arial" w:cs="Arial"/>
                <w:sz w:val="20"/>
                <w:szCs w:val="20"/>
              </w:rPr>
              <w:t>Na podlagi 70. člena Zakona o zunanjih zadevah (Uradni list RS, št. 113/03 – uradno prečiščeno besedilo, 20/06 – ZNOMCMO, 76/08, 108/09, 80/10 – ZUTD</w:t>
            </w:r>
            <w:r w:rsidR="00DF7EE8">
              <w:rPr>
                <w:rFonts w:ascii="Arial" w:hAnsi="Arial" w:cs="Arial"/>
                <w:sz w:val="20"/>
                <w:szCs w:val="20"/>
              </w:rPr>
              <w:t>,</w:t>
            </w:r>
            <w:r w:rsidRPr="002D2528">
              <w:rPr>
                <w:rFonts w:ascii="Arial" w:hAnsi="Arial" w:cs="Arial"/>
                <w:sz w:val="20"/>
                <w:szCs w:val="20"/>
              </w:rPr>
              <w:t xml:space="preserve"> 31/15</w:t>
            </w:r>
            <w:r w:rsidR="00DF7EE8">
              <w:rPr>
                <w:rFonts w:ascii="Arial" w:hAnsi="Arial" w:cs="Arial"/>
                <w:sz w:val="20"/>
                <w:szCs w:val="20"/>
              </w:rPr>
              <w:t xml:space="preserve"> </w:t>
            </w:r>
            <w:r w:rsidR="00DF7EE8" w:rsidRPr="00DF7EE8">
              <w:rPr>
                <w:rFonts w:ascii="Arial" w:hAnsi="Arial" w:cs="Arial"/>
                <w:sz w:val="20"/>
                <w:szCs w:val="20"/>
              </w:rPr>
              <w:t xml:space="preserve">in 30/18 – </w:t>
            </w:r>
            <w:proofErr w:type="spellStart"/>
            <w:r w:rsidR="00DF7EE8" w:rsidRPr="00DF7EE8">
              <w:rPr>
                <w:rFonts w:ascii="Arial" w:hAnsi="Arial" w:cs="Arial"/>
                <w:sz w:val="20"/>
                <w:szCs w:val="20"/>
              </w:rPr>
              <w:t>ZKZaš</w:t>
            </w:r>
            <w:proofErr w:type="spellEnd"/>
            <w:r w:rsidRPr="002D2528">
              <w:rPr>
                <w:rFonts w:ascii="Arial" w:hAnsi="Arial" w:cs="Arial"/>
                <w:sz w:val="20"/>
                <w:szCs w:val="20"/>
              </w:rPr>
              <w:t>)</w:t>
            </w:r>
            <w:r w:rsidR="0037189A" w:rsidRPr="004800A5">
              <w:rPr>
                <w:rFonts w:ascii="Arial" w:eastAsia="Times New Roman" w:hAnsi="Arial" w:cs="Arial"/>
                <w:iCs/>
                <w:sz w:val="20"/>
                <w:szCs w:val="20"/>
                <w:lang w:eastAsia="sl-SI"/>
              </w:rPr>
              <w:t xml:space="preserve"> </w:t>
            </w:r>
            <w:r w:rsidR="0037189A">
              <w:rPr>
                <w:rFonts w:ascii="Arial" w:eastAsia="Times New Roman" w:hAnsi="Arial" w:cs="Arial"/>
                <w:iCs/>
                <w:sz w:val="20"/>
                <w:szCs w:val="20"/>
                <w:lang w:eastAsia="sl-SI"/>
              </w:rPr>
              <w:t>ter</w:t>
            </w:r>
            <w:r w:rsidR="0037189A" w:rsidRPr="004800A5">
              <w:rPr>
                <w:rFonts w:ascii="Arial" w:eastAsia="Times New Roman" w:hAnsi="Arial" w:cs="Arial"/>
                <w:iCs/>
                <w:sz w:val="20"/>
                <w:szCs w:val="20"/>
                <w:lang w:eastAsia="sl-SI"/>
              </w:rPr>
              <w:t xml:space="preserve"> 2. in 21. člena Zakona o Vladi R</w:t>
            </w:r>
            <w:r w:rsidR="0037189A">
              <w:rPr>
                <w:rFonts w:ascii="Arial" w:eastAsia="Times New Roman" w:hAnsi="Arial" w:cs="Arial"/>
                <w:iCs/>
                <w:sz w:val="20"/>
                <w:szCs w:val="20"/>
                <w:lang w:eastAsia="sl-SI"/>
              </w:rPr>
              <w:t xml:space="preserve">epublike </w:t>
            </w:r>
            <w:r w:rsidR="0037189A" w:rsidRPr="004800A5">
              <w:rPr>
                <w:rFonts w:ascii="Arial" w:eastAsia="Times New Roman" w:hAnsi="Arial" w:cs="Arial"/>
                <w:iCs/>
                <w:sz w:val="20"/>
                <w:szCs w:val="20"/>
                <w:lang w:eastAsia="sl-SI"/>
              </w:rPr>
              <w:t>S</w:t>
            </w:r>
            <w:r w:rsidR="0037189A">
              <w:rPr>
                <w:rFonts w:ascii="Arial" w:eastAsia="Times New Roman" w:hAnsi="Arial" w:cs="Arial"/>
                <w:iCs/>
                <w:sz w:val="20"/>
                <w:szCs w:val="20"/>
                <w:lang w:eastAsia="sl-SI"/>
              </w:rPr>
              <w:t>lovenije</w:t>
            </w:r>
            <w:r w:rsidR="0037189A" w:rsidRPr="004800A5">
              <w:rPr>
                <w:rFonts w:ascii="Arial" w:eastAsia="Times New Roman" w:hAnsi="Arial" w:cs="Arial"/>
                <w:iCs/>
                <w:sz w:val="20"/>
                <w:szCs w:val="20"/>
                <w:lang w:eastAsia="sl-SI"/>
              </w:rPr>
              <w:t xml:space="preserve"> (Uradni list RS, št. 24/05 – uradno prečiščeno besedilo, 109/08, 38/10 – ZUKN, </w:t>
            </w:r>
            <w:r w:rsidR="0037189A">
              <w:rPr>
                <w:rFonts w:ascii="Arial" w:eastAsia="Times New Roman" w:hAnsi="Arial" w:cs="Arial"/>
                <w:iCs/>
                <w:sz w:val="20"/>
                <w:szCs w:val="20"/>
                <w:lang w:eastAsia="sl-SI"/>
              </w:rPr>
              <w:t>8/12, 21/13, 47/13 – ZDU-1G,</w:t>
            </w:r>
            <w:r w:rsidR="0037189A" w:rsidRPr="004800A5">
              <w:rPr>
                <w:rFonts w:ascii="Arial" w:eastAsia="Times New Roman" w:hAnsi="Arial" w:cs="Arial"/>
                <w:iCs/>
                <w:sz w:val="20"/>
                <w:szCs w:val="20"/>
                <w:lang w:eastAsia="sl-SI"/>
              </w:rPr>
              <w:t xml:space="preserve"> 65/14</w:t>
            </w:r>
            <w:r w:rsidR="0037189A">
              <w:rPr>
                <w:rFonts w:ascii="Arial" w:eastAsia="Times New Roman" w:hAnsi="Arial" w:cs="Arial"/>
                <w:iCs/>
                <w:sz w:val="20"/>
                <w:szCs w:val="20"/>
                <w:lang w:eastAsia="sl-SI"/>
              </w:rPr>
              <w:t xml:space="preserve"> in </w:t>
            </w:r>
            <w:r w:rsidR="0037189A" w:rsidRPr="00D2467B">
              <w:rPr>
                <w:rFonts w:ascii="Arial" w:eastAsia="Times New Roman" w:hAnsi="Arial" w:cs="Arial"/>
                <w:iCs/>
                <w:sz w:val="20"/>
                <w:szCs w:val="20"/>
                <w:lang w:eastAsia="sl-SI"/>
              </w:rPr>
              <w:t>55/17</w:t>
            </w:r>
            <w:r w:rsidR="0037189A" w:rsidRPr="004800A5">
              <w:rPr>
                <w:rFonts w:ascii="Arial" w:eastAsia="Times New Roman" w:hAnsi="Arial" w:cs="Arial"/>
                <w:iCs/>
                <w:sz w:val="20"/>
                <w:szCs w:val="20"/>
                <w:lang w:eastAsia="sl-SI"/>
              </w:rPr>
              <w:t>)</w:t>
            </w:r>
            <w:r w:rsidRPr="002D2528">
              <w:rPr>
                <w:rFonts w:ascii="Arial" w:hAnsi="Arial" w:cs="Arial"/>
                <w:sz w:val="20"/>
                <w:szCs w:val="20"/>
              </w:rPr>
              <w:t xml:space="preserve"> je Vlada Republike Slovenije na … seji pod točko … dne … sprejela naslednji</w:t>
            </w:r>
          </w:p>
          <w:p w:rsidR="005E3FC0" w:rsidRPr="002D2528" w:rsidRDefault="005E3FC0" w:rsidP="002D2528">
            <w:pPr>
              <w:spacing w:line="220" w:lineRule="atLeast"/>
              <w:jc w:val="both"/>
              <w:rPr>
                <w:rFonts w:ascii="Arial" w:hAnsi="Arial" w:cs="Arial"/>
                <w:sz w:val="20"/>
                <w:szCs w:val="20"/>
              </w:rPr>
            </w:pPr>
          </w:p>
          <w:p w:rsidR="002D2528" w:rsidRDefault="002D2528" w:rsidP="002D2528">
            <w:pPr>
              <w:keepNext/>
              <w:spacing w:before="240" w:after="60" w:line="220" w:lineRule="atLeast"/>
              <w:jc w:val="center"/>
              <w:outlineLvl w:val="1"/>
              <w:rPr>
                <w:rFonts w:ascii="Arial" w:hAnsi="Arial" w:cs="Arial"/>
                <w:bCs/>
                <w:iCs/>
                <w:sz w:val="20"/>
                <w:szCs w:val="20"/>
              </w:rPr>
            </w:pPr>
            <w:r w:rsidRPr="002D2528">
              <w:rPr>
                <w:rFonts w:ascii="Arial" w:hAnsi="Arial" w:cs="Arial"/>
                <w:bCs/>
                <w:iCs/>
                <w:sz w:val="20"/>
                <w:szCs w:val="20"/>
              </w:rPr>
              <w:t>S K L E P</w:t>
            </w:r>
          </w:p>
          <w:p w:rsidR="002D2528" w:rsidRPr="002D2528" w:rsidRDefault="002D2528" w:rsidP="002D2528">
            <w:pPr>
              <w:keepNext/>
              <w:spacing w:before="240" w:after="60" w:line="220" w:lineRule="atLeast"/>
              <w:jc w:val="center"/>
              <w:outlineLvl w:val="1"/>
              <w:rPr>
                <w:rFonts w:ascii="Arial" w:hAnsi="Arial" w:cs="Arial"/>
                <w:bCs/>
                <w:iCs/>
                <w:sz w:val="20"/>
                <w:szCs w:val="20"/>
              </w:rPr>
            </w:pPr>
          </w:p>
          <w:p w:rsidR="002D2528" w:rsidRPr="009D6B88" w:rsidRDefault="002D2528" w:rsidP="00CF0290">
            <w:pPr>
              <w:numPr>
                <w:ilvl w:val="0"/>
                <w:numId w:val="8"/>
              </w:numPr>
              <w:autoSpaceDE w:val="0"/>
              <w:autoSpaceDN w:val="0"/>
              <w:adjustRightInd w:val="0"/>
              <w:spacing w:after="120" w:line="240" w:lineRule="auto"/>
              <w:ind w:left="318" w:hanging="284"/>
              <w:jc w:val="both"/>
              <w:rPr>
                <w:rFonts w:ascii="Arial" w:hAnsi="Arial" w:cs="Arial"/>
                <w:bCs/>
                <w:color w:val="000000"/>
                <w:sz w:val="20"/>
                <w:szCs w:val="20"/>
                <w:lang w:eastAsia="sl-SI"/>
              </w:rPr>
            </w:pPr>
            <w:r w:rsidRPr="009D6B88">
              <w:rPr>
                <w:rFonts w:ascii="Arial" w:hAnsi="Arial" w:cs="Arial"/>
                <w:iCs/>
                <w:color w:val="000000"/>
                <w:sz w:val="20"/>
                <w:szCs w:val="20"/>
                <w:lang w:eastAsia="sl-SI"/>
              </w:rPr>
              <w:t xml:space="preserve">Vlada Republike Slovenije je sprejela pobudo za podpis </w:t>
            </w:r>
            <w:r w:rsidRPr="009D6B88">
              <w:rPr>
                <w:rFonts w:ascii="Arial" w:hAnsi="Arial" w:cs="Arial"/>
                <w:sz w:val="20"/>
                <w:szCs w:val="20"/>
              </w:rPr>
              <w:t xml:space="preserve">Konvencije Sveta Evrope </w:t>
            </w:r>
            <w:r w:rsidRPr="009D6B88">
              <w:rPr>
                <w:rFonts w:ascii="Arial" w:hAnsi="Arial" w:cs="Arial"/>
                <w:bCs/>
                <w:color w:val="000000"/>
                <w:sz w:val="20"/>
                <w:szCs w:val="20"/>
                <w:lang w:eastAsia="sl-SI"/>
              </w:rPr>
              <w:t xml:space="preserve">o ponarejanju </w:t>
            </w:r>
            <w:r w:rsidRPr="009D6B88">
              <w:rPr>
                <w:rFonts w:ascii="Arial" w:hAnsi="Arial" w:cs="Arial"/>
                <w:bCs/>
                <w:sz w:val="20"/>
                <w:szCs w:val="20"/>
                <w:lang w:eastAsia="sl-SI"/>
              </w:rPr>
              <w:t xml:space="preserve">medicinskih izdelkov </w:t>
            </w:r>
            <w:r w:rsidRPr="009D6B88">
              <w:rPr>
                <w:rFonts w:ascii="Arial" w:hAnsi="Arial" w:cs="Arial"/>
                <w:bCs/>
                <w:color w:val="000000"/>
                <w:sz w:val="20"/>
                <w:szCs w:val="20"/>
                <w:lang w:eastAsia="sl-SI"/>
              </w:rPr>
              <w:t>in podobnih kaznivih dejanjih, ki ogrožajo javno zdravje, sprejete v Moskvi 28. 10. 2011</w:t>
            </w:r>
            <w:r w:rsidR="009D6B88" w:rsidRPr="009D6B88">
              <w:rPr>
                <w:rFonts w:ascii="Arial" w:hAnsi="Arial" w:cs="Arial"/>
                <w:bCs/>
                <w:color w:val="000000"/>
                <w:sz w:val="20"/>
                <w:szCs w:val="20"/>
                <w:lang w:eastAsia="sl-SI"/>
              </w:rPr>
              <w:t xml:space="preserve">, in jo pošlje v potrditev </w:t>
            </w:r>
            <w:r w:rsidRPr="009D6B88">
              <w:rPr>
                <w:rFonts w:ascii="Arial" w:hAnsi="Arial" w:cs="Arial"/>
                <w:bCs/>
                <w:iCs/>
                <w:color w:val="000000"/>
                <w:sz w:val="20"/>
                <w:szCs w:val="20"/>
                <w:lang w:eastAsia="sl-SI"/>
              </w:rPr>
              <w:t>Odboru Državnega zbora Republike Slovenije za zunanjo politiko.</w:t>
            </w:r>
          </w:p>
          <w:p w:rsidR="002D2528" w:rsidRPr="002D2528" w:rsidRDefault="002D2528" w:rsidP="00CF0290">
            <w:pPr>
              <w:numPr>
                <w:ilvl w:val="0"/>
                <w:numId w:val="8"/>
              </w:numPr>
              <w:autoSpaceDE w:val="0"/>
              <w:autoSpaceDN w:val="0"/>
              <w:adjustRightInd w:val="0"/>
              <w:spacing w:after="0" w:line="240" w:lineRule="auto"/>
              <w:ind w:left="318" w:hanging="284"/>
              <w:jc w:val="both"/>
              <w:rPr>
                <w:rFonts w:ascii="Arial" w:hAnsi="Arial" w:cs="Arial"/>
                <w:bCs/>
                <w:color w:val="000000"/>
                <w:sz w:val="20"/>
                <w:szCs w:val="20"/>
                <w:lang w:eastAsia="sl-SI"/>
              </w:rPr>
            </w:pPr>
            <w:r w:rsidRPr="002D2528">
              <w:rPr>
                <w:rFonts w:ascii="Arial" w:hAnsi="Arial" w:cs="Arial"/>
                <w:sz w:val="20"/>
                <w:szCs w:val="20"/>
              </w:rPr>
              <w:t xml:space="preserve">Vlada Republike Slovenije pooblašča Evo Tomič, veleposlanico Republike Slovenije pri Svetu Evrope, da podpiše Konvencijo Sveta Evrope </w:t>
            </w:r>
            <w:r w:rsidRPr="002D2528">
              <w:rPr>
                <w:rFonts w:ascii="Arial" w:hAnsi="Arial" w:cs="Arial"/>
                <w:bCs/>
                <w:color w:val="000000"/>
                <w:sz w:val="20"/>
                <w:szCs w:val="20"/>
                <w:lang w:eastAsia="sl-SI"/>
              </w:rPr>
              <w:t xml:space="preserve">o ponarejanju </w:t>
            </w:r>
            <w:r w:rsidRPr="002D2528">
              <w:rPr>
                <w:rFonts w:ascii="Arial" w:hAnsi="Arial" w:cs="Arial"/>
                <w:bCs/>
                <w:sz w:val="20"/>
                <w:szCs w:val="20"/>
                <w:lang w:eastAsia="sl-SI"/>
              </w:rPr>
              <w:t xml:space="preserve">medicinskih izdelkov </w:t>
            </w:r>
            <w:r w:rsidRPr="002D2528">
              <w:rPr>
                <w:rFonts w:ascii="Arial" w:hAnsi="Arial" w:cs="Arial"/>
                <w:bCs/>
                <w:color w:val="000000"/>
                <w:sz w:val="20"/>
                <w:szCs w:val="20"/>
                <w:lang w:eastAsia="sl-SI"/>
              </w:rPr>
              <w:t>in podobnih kaznivih dejanjih, ki ogrožajo javno zdravje.</w:t>
            </w:r>
          </w:p>
          <w:p w:rsidR="002D2528" w:rsidRPr="002D2528" w:rsidRDefault="002D2528" w:rsidP="002D2528">
            <w:pPr>
              <w:autoSpaceDE w:val="0"/>
              <w:autoSpaceDN w:val="0"/>
              <w:adjustRightInd w:val="0"/>
              <w:spacing w:line="240" w:lineRule="auto"/>
              <w:jc w:val="both"/>
              <w:rPr>
                <w:rFonts w:ascii="Arial" w:hAnsi="Arial" w:cs="Arial"/>
                <w:sz w:val="20"/>
                <w:szCs w:val="20"/>
              </w:rPr>
            </w:pPr>
          </w:p>
          <w:p w:rsidR="002D2528" w:rsidRPr="002D2528" w:rsidRDefault="002D2528" w:rsidP="002D2528">
            <w:pPr>
              <w:autoSpaceDE w:val="0"/>
              <w:autoSpaceDN w:val="0"/>
              <w:adjustRightInd w:val="0"/>
              <w:spacing w:line="220" w:lineRule="atLeast"/>
              <w:jc w:val="both"/>
              <w:rPr>
                <w:rFonts w:ascii="Arial" w:hAnsi="Arial" w:cs="Arial"/>
                <w:bCs/>
                <w:sz w:val="20"/>
                <w:szCs w:val="20"/>
              </w:rPr>
            </w:pPr>
          </w:p>
          <w:p w:rsidR="00356914" w:rsidRPr="00356914" w:rsidRDefault="002D2528" w:rsidP="00356914">
            <w:pPr>
              <w:autoSpaceDE w:val="0"/>
              <w:autoSpaceDN w:val="0"/>
              <w:adjustRightInd w:val="0"/>
              <w:spacing w:after="0" w:line="260" w:lineRule="exact"/>
              <w:ind w:left="4321"/>
              <w:jc w:val="both"/>
              <w:rPr>
                <w:rFonts w:ascii="Arial" w:hAnsi="Arial" w:cs="Arial"/>
                <w:bCs/>
                <w:sz w:val="20"/>
                <w:szCs w:val="20"/>
              </w:rPr>
            </w:pPr>
            <w:r>
              <w:rPr>
                <w:rFonts w:ascii="Arial" w:hAnsi="Arial" w:cs="Arial"/>
                <w:bCs/>
                <w:sz w:val="20"/>
                <w:szCs w:val="20"/>
              </w:rPr>
              <w:t xml:space="preserve">         </w:t>
            </w:r>
            <w:r w:rsidR="00356914" w:rsidRPr="00356914">
              <w:rPr>
                <w:rFonts w:ascii="Arial" w:hAnsi="Arial" w:cs="Arial"/>
                <w:bCs/>
                <w:sz w:val="20"/>
                <w:szCs w:val="20"/>
              </w:rPr>
              <w:t>Stojan Tramte</w:t>
            </w:r>
          </w:p>
          <w:p w:rsidR="00356914" w:rsidRPr="00356914" w:rsidRDefault="00356914" w:rsidP="00356914">
            <w:pPr>
              <w:autoSpaceDE w:val="0"/>
              <w:autoSpaceDN w:val="0"/>
              <w:adjustRightInd w:val="0"/>
              <w:spacing w:after="0" w:line="260" w:lineRule="exact"/>
              <w:ind w:left="4321"/>
              <w:jc w:val="both"/>
              <w:rPr>
                <w:rFonts w:ascii="Arial" w:hAnsi="Arial" w:cs="Arial"/>
                <w:bCs/>
                <w:sz w:val="20"/>
                <w:szCs w:val="20"/>
              </w:rPr>
            </w:pPr>
            <w:r w:rsidRPr="00356914">
              <w:rPr>
                <w:rFonts w:ascii="Arial" w:hAnsi="Arial" w:cs="Arial"/>
                <w:bCs/>
                <w:sz w:val="20"/>
                <w:szCs w:val="20"/>
              </w:rPr>
              <w:t xml:space="preserve">                                                                                          </w:t>
            </w:r>
            <w:r w:rsidR="007A37D3">
              <w:rPr>
                <w:rFonts w:ascii="Arial" w:hAnsi="Arial" w:cs="Arial"/>
                <w:bCs/>
                <w:sz w:val="20"/>
                <w:szCs w:val="20"/>
              </w:rPr>
              <w:t xml:space="preserve">     </w:t>
            </w:r>
            <w:r w:rsidRPr="00356914">
              <w:rPr>
                <w:rFonts w:ascii="Arial" w:hAnsi="Arial" w:cs="Arial"/>
                <w:bCs/>
                <w:sz w:val="20"/>
                <w:szCs w:val="20"/>
              </w:rPr>
              <w:t>GENERALNI SEKRETAR</w:t>
            </w:r>
          </w:p>
          <w:p w:rsidR="00356914" w:rsidRPr="00356914" w:rsidRDefault="00356914" w:rsidP="00356914">
            <w:pPr>
              <w:autoSpaceDE w:val="0"/>
              <w:autoSpaceDN w:val="0"/>
              <w:adjustRightInd w:val="0"/>
              <w:spacing w:after="0" w:line="260" w:lineRule="exact"/>
              <w:ind w:left="4321"/>
              <w:jc w:val="both"/>
              <w:rPr>
                <w:rFonts w:ascii="Arial" w:hAnsi="Arial" w:cs="Arial"/>
                <w:bCs/>
                <w:sz w:val="20"/>
                <w:szCs w:val="20"/>
              </w:rPr>
            </w:pPr>
          </w:p>
          <w:p w:rsidR="00356914" w:rsidRDefault="00356914" w:rsidP="00356914">
            <w:pPr>
              <w:autoSpaceDE w:val="0"/>
              <w:autoSpaceDN w:val="0"/>
              <w:adjustRightInd w:val="0"/>
              <w:spacing w:after="0" w:line="260" w:lineRule="exact"/>
              <w:jc w:val="both"/>
              <w:rPr>
                <w:rFonts w:ascii="Arial" w:hAnsi="Arial" w:cs="Arial"/>
                <w:bCs/>
                <w:sz w:val="20"/>
                <w:szCs w:val="20"/>
              </w:rPr>
            </w:pPr>
          </w:p>
          <w:p w:rsidR="00356914" w:rsidRDefault="00356914" w:rsidP="00356914">
            <w:pPr>
              <w:autoSpaceDE w:val="0"/>
              <w:autoSpaceDN w:val="0"/>
              <w:adjustRightInd w:val="0"/>
              <w:spacing w:after="0" w:line="260" w:lineRule="exact"/>
              <w:jc w:val="both"/>
              <w:rPr>
                <w:rFonts w:ascii="Arial" w:hAnsi="Arial" w:cs="Arial"/>
                <w:bCs/>
                <w:sz w:val="20"/>
                <w:szCs w:val="20"/>
              </w:rPr>
            </w:pPr>
          </w:p>
          <w:p w:rsidR="00356914" w:rsidRDefault="00356914" w:rsidP="00356914">
            <w:pPr>
              <w:autoSpaceDE w:val="0"/>
              <w:autoSpaceDN w:val="0"/>
              <w:adjustRightInd w:val="0"/>
              <w:spacing w:after="0" w:line="260" w:lineRule="exact"/>
              <w:jc w:val="both"/>
              <w:rPr>
                <w:rFonts w:ascii="Arial" w:hAnsi="Arial" w:cs="Arial"/>
                <w:bCs/>
                <w:sz w:val="20"/>
                <w:szCs w:val="20"/>
              </w:rPr>
            </w:pPr>
          </w:p>
          <w:p w:rsidR="00356914" w:rsidRPr="00356914" w:rsidRDefault="00356914" w:rsidP="00356914">
            <w:pPr>
              <w:autoSpaceDE w:val="0"/>
              <w:autoSpaceDN w:val="0"/>
              <w:adjustRightInd w:val="0"/>
              <w:spacing w:after="0" w:line="260" w:lineRule="exact"/>
              <w:jc w:val="both"/>
              <w:rPr>
                <w:rFonts w:ascii="Arial" w:hAnsi="Arial" w:cs="Arial"/>
                <w:bCs/>
                <w:sz w:val="20"/>
                <w:szCs w:val="20"/>
              </w:rPr>
            </w:pPr>
            <w:r w:rsidRPr="00356914">
              <w:rPr>
                <w:rFonts w:ascii="Arial" w:hAnsi="Arial" w:cs="Arial"/>
                <w:bCs/>
                <w:sz w:val="20"/>
                <w:szCs w:val="20"/>
              </w:rPr>
              <w:t xml:space="preserve">Priloge: </w:t>
            </w:r>
          </w:p>
          <w:p w:rsidR="00356914" w:rsidRPr="00356914" w:rsidRDefault="00356914" w:rsidP="00356914">
            <w:pPr>
              <w:numPr>
                <w:ilvl w:val="0"/>
                <w:numId w:val="9"/>
              </w:numPr>
              <w:tabs>
                <w:tab w:val="num" w:pos="318"/>
              </w:tabs>
              <w:autoSpaceDE w:val="0"/>
              <w:autoSpaceDN w:val="0"/>
              <w:adjustRightInd w:val="0"/>
              <w:spacing w:after="0" w:line="260" w:lineRule="exact"/>
              <w:jc w:val="both"/>
              <w:rPr>
                <w:rFonts w:ascii="Arial" w:hAnsi="Arial" w:cs="Arial"/>
                <w:bCs/>
                <w:sz w:val="20"/>
                <w:szCs w:val="20"/>
              </w:rPr>
            </w:pPr>
            <w:r w:rsidRPr="00356914">
              <w:rPr>
                <w:rFonts w:ascii="Arial" w:hAnsi="Arial" w:cs="Arial"/>
                <w:bCs/>
                <w:sz w:val="20"/>
                <w:szCs w:val="20"/>
              </w:rPr>
              <w:t>pobuda za podpis Konvencije Sveta Evrope</w:t>
            </w:r>
            <w:r w:rsidR="00DF7EE8">
              <w:rPr>
                <w:rFonts w:ascii="Arial" w:hAnsi="Arial" w:cs="Arial"/>
                <w:bCs/>
                <w:sz w:val="20"/>
                <w:szCs w:val="20"/>
              </w:rPr>
              <w:t xml:space="preserve"> </w:t>
            </w:r>
            <w:r w:rsidR="00DF7EE8" w:rsidRPr="009D6B88">
              <w:rPr>
                <w:rFonts w:ascii="Arial" w:hAnsi="Arial" w:cs="Arial"/>
                <w:bCs/>
                <w:color w:val="000000"/>
                <w:sz w:val="20"/>
                <w:szCs w:val="20"/>
                <w:lang w:eastAsia="sl-SI"/>
              </w:rPr>
              <w:t xml:space="preserve">o ponarejanju </w:t>
            </w:r>
            <w:r w:rsidR="00DF7EE8" w:rsidRPr="009D6B88">
              <w:rPr>
                <w:rFonts w:ascii="Arial" w:hAnsi="Arial" w:cs="Arial"/>
                <w:bCs/>
                <w:sz w:val="20"/>
                <w:szCs w:val="20"/>
                <w:lang w:eastAsia="sl-SI"/>
              </w:rPr>
              <w:t xml:space="preserve">medicinskih izdelkov </w:t>
            </w:r>
            <w:r w:rsidR="00DF7EE8" w:rsidRPr="009D6B88">
              <w:rPr>
                <w:rFonts w:ascii="Arial" w:hAnsi="Arial" w:cs="Arial"/>
                <w:bCs/>
                <w:color w:val="000000"/>
                <w:sz w:val="20"/>
                <w:szCs w:val="20"/>
                <w:lang w:eastAsia="sl-SI"/>
              </w:rPr>
              <w:t>in podobnih kaznivih dejanjih, ki ogrožajo javno zdravje</w:t>
            </w:r>
            <w:r w:rsidRPr="00356914">
              <w:rPr>
                <w:rFonts w:ascii="Arial" w:hAnsi="Arial" w:cs="Arial"/>
                <w:bCs/>
                <w:sz w:val="20"/>
                <w:szCs w:val="20"/>
              </w:rPr>
              <w:t>,</w:t>
            </w:r>
          </w:p>
          <w:p w:rsidR="00356914" w:rsidRPr="00356914" w:rsidRDefault="00356914" w:rsidP="00356914">
            <w:pPr>
              <w:numPr>
                <w:ilvl w:val="0"/>
                <w:numId w:val="9"/>
              </w:numPr>
              <w:autoSpaceDE w:val="0"/>
              <w:autoSpaceDN w:val="0"/>
              <w:adjustRightInd w:val="0"/>
              <w:spacing w:after="0" w:line="260" w:lineRule="exact"/>
              <w:jc w:val="both"/>
              <w:rPr>
                <w:rFonts w:ascii="Arial" w:hAnsi="Arial" w:cs="Arial"/>
                <w:bCs/>
                <w:sz w:val="20"/>
                <w:szCs w:val="20"/>
              </w:rPr>
            </w:pPr>
            <w:r w:rsidRPr="00356914">
              <w:rPr>
                <w:rFonts w:ascii="Arial" w:hAnsi="Arial" w:cs="Arial"/>
                <w:bCs/>
                <w:sz w:val="20"/>
                <w:szCs w:val="20"/>
              </w:rPr>
              <w:t xml:space="preserve">mnenje Ministrstva za zunanje zadeve, </w:t>
            </w:r>
          </w:p>
          <w:p w:rsidR="00356914" w:rsidRPr="00356914" w:rsidRDefault="00356914" w:rsidP="00356914">
            <w:pPr>
              <w:numPr>
                <w:ilvl w:val="0"/>
                <w:numId w:val="9"/>
              </w:numPr>
              <w:autoSpaceDE w:val="0"/>
              <w:autoSpaceDN w:val="0"/>
              <w:adjustRightInd w:val="0"/>
              <w:spacing w:after="0" w:line="260" w:lineRule="exact"/>
              <w:jc w:val="both"/>
              <w:rPr>
                <w:rFonts w:ascii="Arial" w:hAnsi="Arial" w:cs="Arial"/>
                <w:bCs/>
                <w:sz w:val="20"/>
                <w:szCs w:val="20"/>
              </w:rPr>
            </w:pPr>
            <w:r w:rsidRPr="00356914">
              <w:rPr>
                <w:rFonts w:ascii="Arial" w:hAnsi="Arial" w:cs="Arial"/>
                <w:bCs/>
                <w:sz w:val="20"/>
                <w:szCs w:val="20"/>
              </w:rPr>
              <w:t>mnenje Ministrstva za pravosodje</w:t>
            </w:r>
            <w:r w:rsidR="00F922A1">
              <w:rPr>
                <w:rFonts w:ascii="Arial" w:hAnsi="Arial" w:cs="Arial"/>
                <w:bCs/>
                <w:sz w:val="20"/>
                <w:szCs w:val="20"/>
              </w:rPr>
              <w:t>,</w:t>
            </w:r>
          </w:p>
          <w:p w:rsidR="00356914" w:rsidRPr="00356914" w:rsidRDefault="00356914" w:rsidP="003533FF">
            <w:pPr>
              <w:numPr>
                <w:ilvl w:val="0"/>
                <w:numId w:val="9"/>
              </w:numPr>
              <w:autoSpaceDE w:val="0"/>
              <w:autoSpaceDN w:val="0"/>
              <w:adjustRightInd w:val="0"/>
              <w:spacing w:after="0" w:line="260" w:lineRule="exact"/>
              <w:jc w:val="both"/>
              <w:rPr>
                <w:rFonts w:ascii="Arial" w:hAnsi="Arial" w:cs="Arial"/>
                <w:bCs/>
                <w:sz w:val="20"/>
                <w:szCs w:val="20"/>
              </w:rPr>
            </w:pPr>
            <w:r w:rsidRPr="00356914">
              <w:rPr>
                <w:rFonts w:ascii="Arial" w:hAnsi="Arial" w:cs="Arial"/>
                <w:bCs/>
                <w:sz w:val="20"/>
                <w:szCs w:val="20"/>
              </w:rPr>
              <w:t xml:space="preserve">mnenje Ministrstva za finance, </w:t>
            </w:r>
          </w:p>
          <w:p w:rsidR="00356914" w:rsidRPr="00356914" w:rsidRDefault="00356914" w:rsidP="00356914">
            <w:pPr>
              <w:numPr>
                <w:ilvl w:val="0"/>
                <w:numId w:val="9"/>
              </w:numPr>
              <w:autoSpaceDE w:val="0"/>
              <w:autoSpaceDN w:val="0"/>
              <w:adjustRightInd w:val="0"/>
              <w:spacing w:after="0" w:line="260" w:lineRule="exact"/>
              <w:jc w:val="both"/>
              <w:rPr>
                <w:rFonts w:ascii="Arial" w:hAnsi="Arial" w:cs="Arial"/>
                <w:bCs/>
                <w:sz w:val="20"/>
                <w:szCs w:val="20"/>
              </w:rPr>
            </w:pPr>
            <w:r w:rsidRPr="00356914">
              <w:rPr>
                <w:rFonts w:ascii="Arial" w:hAnsi="Arial" w:cs="Arial"/>
                <w:bCs/>
                <w:sz w:val="20"/>
                <w:szCs w:val="20"/>
              </w:rPr>
              <w:t>mnenje Ministrstva za notranje zadeve,</w:t>
            </w:r>
          </w:p>
          <w:p w:rsidR="00356914" w:rsidRPr="00356914" w:rsidRDefault="00356914" w:rsidP="00356914">
            <w:pPr>
              <w:numPr>
                <w:ilvl w:val="0"/>
                <w:numId w:val="9"/>
              </w:numPr>
              <w:autoSpaceDE w:val="0"/>
              <w:autoSpaceDN w:val="0"/>
              <w:adjustRightInd w:val="0"/>
              <w:spacing w:after="0" w:line="260" w:lineRule="exact"/>
              <w:jc w:val="both"/>
              <w:rPr>
                <w:rFonts w:ascii="Arial" w:hAnsi="Arial" w:cs="Arial"/>
                <w:bCs/>
                <w:sz w:val="20"/>
                <w:szCs w:val="20"/>
              </w:rPr>
            </w:pPr>
            <w:r w:rsidRPr="00356914">
              <w:rPr>
                <w:rFonts w:ascii="Arial" w:hAnsi="Arial" w:cs="Arial"/>
                <w:bCs/>
                <w:sz w:val="20"/>
                <w:szCs w:val="20"/>
              </w:rPr>
              <w:t>mnenje Službe Vlade Republike Slovenije za zakonodajo.</w:t>
            </w:r>
          </w:p>
          <w:p w:rsidR="002D2528" w:rsidRPr="002D2528" w:rsidRDefault="002D2528" w:rsidP="00356914">
            <w:pPr>
              <w:autoSpaceDE w:val="0"/>
              <w:autoSpaceDN w:val="0"/>
              <w:adjustRightInd w:val="0"/>
              <w:spacing w:after="0" w:line="260" w:lineRule="exact"/>
              <w:ind w:left="4321"/>
              <w:jc w:val="both"/>
              <w:rPr>
                <w:rFonts w:ascii="Arial" w:hAnsi="Arial" w:cs="Arial"/>
                <w:bCs/>
                <w:sz w:val="20"/>
                <w:szCs w:val="20"/>
              </w:rPr>
            </w:pPr>
          </w:p>
          <w:p w:rsidR="002D2528" w:rsidRPr="002D2528" w:rsidRDefault="002D2528" w:rsidP="002D2528">
            <w:pPr>
              <w:spacing w:after="0" w:line="260" w:lineRule="exact"/>
              <w:jc w:val="both"/>
              <w:rPr>
                <w:rFonts w:ascii="Arial" w:hAnsi="Arial" w:cs="Arial"/>
                <w:iCs/>
                <w:sz w:val="20"/>
                <w:szCs w:val="20"/>
              </w:rPr>
            </w:pPr>
            <w:r w:rsidRPr="002D2528">
              <w:rPr>
                <w:rFonts w:ascii="Arial" w:hAnsi="Arial" w:cs="Arial"/>
                <w:iCs/>
                <w:sz w:val="20"/>
                <w:szCs w:val="20"/>
              </w:rPr>
              <w:lastRenderedPageBreak/>
              <w:t>Prejmejo:</w:t>
            </w:r>
          </w:p>
          <w:p w:rsidR="002D2528" w:rsidRPr="002D2528" w:rsidRDefault="002D2528" w:rsidP="00CF029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color w:val="000000"/>
                <w:sz w:val="20"/>
                <w:szCs w:val="20"/>
              </w:rPr>
              <w:t>Ministrstvo za zdravje,</w:t>
            </w:r>
          </w:p>
          <w:p w:rsidR="002D2528" w:rsidRPr="002D2528" w:rsidRDefault="002D2528" w:rsidP="00CF029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color w:val="000000"/>
                <w:sz w:val="20"/>
                <w:szCs w:val="20"/>
              </w:rPr>
              <w:t xml:space="preserve">Ministrstvo za zunanje zadeve, </w:t>
            </w:r>
          </w:p>
          <w:p w:rsidR="002D2528" w:rsidRPr="002D2528" w:rsidRDefault="002D2528" w:rsidP="00CF029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iCs/>
                <w:sz w:val="20"/>
                <w:szCs w:val="20"/>
              </w:rPr>
              <w:t>Ministrstvo za pravosodje,</w:t>
            </w:r>
          </w:p>
          <w:p w:rsidR="002D2528" w:rsidRPr="002D2528" w:rsidRDefault="002D2528" w:rsidP="00CF029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iCs/>
                <w:sz w:val="20"/>
                <w:szCs w:val="20"/>
              </w:rPr>
              <w:t>Ministrstvo za finance,</w:t>
            </w:r>
          </w:p>
          <w:p w:rsidR="002D2528" w:rsidRPr="002D2528" w:rsidRDefault="002D2528" w:rsidP="00CF029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iCs/>
                <w:sz w:val="20"/>
                <w:szCs w:val="20"/>
              </w:rPr>
              <w:t>Ministrstvo za notranje zadeve,</w:t>
            </w:r>
          </w:p>
          <w:p w:rsidR="002D2528" w:rsidRPr="002D2528" w:rsidRDefault="002D2528" w:rsidP="00CF0290">
            <w:pPr>
              <w:numPr>
                <w:ilvl w:val="0"/>
                <w:numId w:val="10"/>
              </w:numPr>
              <w:spacing w:after="0" w:line="260" w:lineRule="exact"/>
              <w:ind w:left="318" w:hanging="284"/>
              <w:jc w:val="both"/>
              <w:rPr>
                <w:rFonts w:ascii="Arial" w:hAnsi="Arial" w:cs="Arial"/>
                <w:iCs/>
                <w:sz w:val="20"/>
                <w:szCs w:val="20"/>
              </w:rPr>
            </w:pPr>
            <w:r w:rsidRPr="002D2528">
              <w:rPr>
                <w:rFonts w:ascii="Arial" w:hAnsi="Arial" w:cs="Arial"/>
                <w:iCs/>
                <w:sz w:val="20"/>
                <w:szCs w:val="20"/>
              </w:rPr>
              <w:t>Služba Vlade Republike Slovenije za zakonodajo,</w:t>
            </w:r>
          </w:p>
          <w:p w:rsidR="00383EF1" w:rsidRPr="00383EF1" w:rsidRDefault="002D2528" w:rsidP="00CF0290">
            <w:pPr>
              <w:numPr>
                <w:ilvl w:val="0"/>
                <w:numId w:val="10"/>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2D2528">
              <w:rPr>
                <w:rFonts w:ascii="Arial" w:hAnsi="Arial" w:cs="Arial"/>
                <w:color w:val="000000"/>
                <w:sz w:val="20"/>
                <w:szCs w:val="20"/>
              </w:rPr>
              <w:t>Državni zbor – Odbor za zunanjo politiko</w:t>
            </w:r>
          </w:p>
        </w:tc>
      </w:tr>
      <w:tr w:rsidR="00383EF1" w:rsidRPr="00383EF1" w:rsidTr="0087519E">
        <w:tc>
          <w:tcPr>
            <w:tcW w:w="9163" w:type="dxa"/>
            <w:gridSpan w:val="4"/>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383EF1" w:rsidRPr="00383EF1" w:rsidTr="0087519E">
        <w:tc>
          <w:tcPr>
            <w:tcW w:w="9163" w:type="dxa"/>
            <w:gridSpan w:val="4"/>
          </w:tcPr>
          <w:p w:rsidR="00383EF1" w:rsidRPr="00383EF1" w:rsidRDefault="006D12E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383EF1" w:rsidTr="0087519E">
        <w:tc>
          <w:tcPr>
            <w:tcW w:w="9163" w:type="dxa"/>
            <w:gridSpan w:val="4"/>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3.a Osebe, odgovorne za strokovno pripravo in usklajenost gradiva:</w:t>
            </w:r>
          </w:p>
        </w:tc>
      </w:tr>
      <w:tr w:rsidR="00383EF1" w:rsidRPr="00383EF1" w:rsidTr="0087519E">
        <w:tc>
          <w:tcPr>
            <w:tcW w:w="9163" w:type="dxa"/>
            <w:gridSpan w:val="4"/>
          </w:tcPr>
          <w:p w:rsidR="006D12E0" w:rsidRPr="006D12E0" w:rsidRDefault="00356914" w:rsidP="00CF029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Pr>
                <w:rFonts w:ascii="Arial" w:hAnsi="Arial" w:cs="Arial"/>
                <w:bCs/>
                <w:sz w:val="20"/>
                <w:szCs w:val="20"/>
              </w:rPr>
              <w:t xml:space="preserve">Samo Fakin, minister za zdravje, </w:t>
            </w:r>
          </w:p>
          <w:p w:rsidR="006D12E0" w:rsidRPr="006D12E0" w:rsidRDefault="00356914" w:rsidP="00CF029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Pr>
                <w:rFonts w:ascii="Arial" w:hAnsi="Arial" w:cs="Arial"/>
                <w:bCs/>
                <w:sz w:val="20"/>
                <w:szCs w:val="20"/>
              </w:rPr>
              <w:t>mag. Pia Vračko, državna sekretarka, Ministrstvo za zdravje</w:t>
            </w:r>
            <w:r w:rsidR="00F922A1">
              <w:rPr>
                <w:rFonts w:ascii="Arial" w:hAnsi="Arial" w:cs="Arial"/>
                <w:bCs/>
                <w:sz w:val="20"/>
                <w:szCs w:val="20"/>
              </w:rPr>
              <w:t>,</w:t>
            </w:r>
          </w:p>
          <w:p w:rsidR="006D12E0" w:rsidRPr="006D12E0" w:rsidRDefault="006D12E0" w:rsidP="00CF029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Metka Logar, vodja Službe za evropske zadeve in mednarodno sodelovanje, Ministrstvo za zdravje,</w:t>
            </w:r>
          </w:p>
          <w:p w:rsidR="006D12E0" w:rsidRPr="006D12E0" w:rsidRDefault="006D12E0" w:rsidP="00CF029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 xml:space="preserve">Tanja Mate, direktorica Direktorata za zdravstveno varstvo, Ministrstvo za zdravje, </w:t>
            </w:r>
          </w:p>
          <w:p w:rsidR="006D12E0" w:rsidRPr="00CC724B" w:rsidRDefault="006D12E0" w:rsidP="00CF029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 xml:space="preserve">Mojca Grabar, vodja </w:t>
            </w:r>
            <w:r w:rsidRPr="006D12E0">
              <w:rPr>
                <w:rFonts w:ascii="Arial" w:hAnsi="Arial" w:cs="Arial"/>
                <w:sz w:val="20"/>
                <w:szCs w:val="20"/>
              </w:rPr>
              <w:t>Službe za sistemsko pravno urejanje, Ministrstvo za zdravje,</w:t>
            </w:r>
          </w:p>
          <w:p w:rsidR="00CC724B" w:rsidRPr="006D12E0" w:rsidRDefault="00CC724B" w:rsidP="00CF029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Pr>
                <w:rFonts w:ascii="Arial" w:hAnsi="Arial" w:cs="Arial"/>
                <w:sz w:val="20"/>
                <w:szCs w:val="20"/>
              </w:rPr>
              <w:t xml:space="preserve">Tonija Črnigoj, </w:t>
            </w:r>
            <w:r w:rsidRPr="006D12E0">
              <w:rPr>
                <w:rFonts w:ascii="Arial" w:hAnsi="Arial" w:cs="Arial"/>
                <w:sz w:val="20"/>
                <w:szCs w:val="20"/>
              </w:rPr>
              <w:t>Služb</w:t>
            </w:r>
            <w:r>
              <w:rPr>
                <w:rFonts w:ascii="Arial" w:hAnsi="Arial" w:cs="Arial"/>
                <w:sz w:val="20"/>
                <w:szCs w:val="20"/>
              </w:rPr>
              <w:t>a</w:t>
            </w:r>
            <w:r w:rsidRPr="006D12E0">
              <w:rPr>
                <w:rFonts w:ascii="Arial" w:hAnsi="Arial" w:cs="Arial"/>
                <w:sz w:val="20"/>
                <w:szCs w:val="20"/>
              </w:rPr>
              <w:t xml:space="preserve"> za sistemsko pravno urejanje, Ministrstvo za zdravje</w:t>
            </w:r>
            <w:r>
              <w:rPr>
                <w:rFonts w:ascii="Arial" w:hAnsi="Arial" w:cs="Arial"/>
                <w:sz w:val="20"/>
                <w:szCs w:val="20"/>
              </w:rPr>
              <w:t>,</w:t>
            </w:r>
          </w:p>
          <w:p w:rsidR="006D12E0" w:rsidRPr="006D12E0" w:rsidRDefault="006D12E0" w:rsidP="00CF029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Doroteja Nova</w:t>
            </w:r>
            <w:r w:rsidR="006767A8">
              <w:rPr>
                <w:rFonts w:ascii="Arial" w:hAnsi="Arial" w:cs="Arial"/>
                <w:bCs/>
                <w:sz w:val="20"/>
                <w:szCs w:val="20"/>
              </w:rPr>
              <w:t>k</w:t>
            </w:r>
            <w:r w:rsidRPr="006D12E0">
              <w:rPr>
                <w:rFonts w:ascii="Arial" w:hAnsi="Arial" w:cs="Arial"/>
                <w:bCs/>
                <w:sz w:val="20"/>
                <w:szCs w:val="20"/>
              </w:rPr>
              <w:t xml:space="preserve"> </w:t>
            </w:r>
            <w:proofErr w:type="spellStart"/>
            <w:r w:rsidRPr="006D12E0">
              <w:rPr>
                <w:rFonts w:ascii="Arial" w:hAnsi="Arial" w:cs="Arial"/>
                <w:bCs/>
                <w:sz w:val="20"/>
                <w:szCs w:val="20"/>
              </w:rPr>
              <w:t>Gosarič</w:t>
            </w:r>
            <w:proofErr w:type="spellEnd"/>
            <w:r w:rsidRPr="006D12E0">
              <w:rPr>
                <w:rFonts w:ascii="Arial" w:hAnsi="Arial" w:cs="Arial"/>
                <w:bCs/>
                <w:sz w:val="20"/>
                <w:szCs w:val="20"/>
              </w:rPr>
              <w:t xml:space="preserve">, sekretarka, Direktorat za zdravstveno varstvo, Ministrstvo za zdravje, </w:t>
            </w:r>
          </w:p>
          <w:p w:rsidR="006D12E0" w:rsidRDefault="006D12E0" w:rsidP="00CF029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mag. Daniela Planinšek, farmacevtski inšpektor, Javna agencija Republike Slovenije za zdravila in medicinske pripomočke,</w:t>
            </w:r>
          </w:p>
          <w:p w:rsidR="00E33113" w:rsidRPr="003533FF" w:rsidRDefault="00E33113" w:rsidP="00E33113">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E33113">
              <w:rPr>
                <w:rFonts w:ascii="Arial" w:hAnsi="Arial" w:cs="Arial"/>
                <w:bCs/>
                <w:sz w:val="20"/>
                <w:szCs w:val="20"/>
              </w:rPr>
              <w:t>Tanja Trtnik, podsekretarka, Ministrstvo za pravosodje,</w:t>
            </w:r>
          </w:p>
          <w:p w:rsidR="00383EF1" w:rsidRPr="00B84D02" w:rsidRDefault="006D12E0" w:rsidP="00CF029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dr. Marta Ciraj, sekretarka, Služba za evropske zadeve in mednarodno sodelovanje, koordinatorka za Svet Evrope v Ministrstvu za zdravje.</w:t>
            </w:r>
          </w:p>
        </w:tc>
      </w:tr>
      <w:tr w:rsidR="00383EF1" w:rsidRPr="00383EF1" w:rsidTr="0087519E">
        <w:tc>
          <w:tcPr>
            <w:tcW w:w="9163" w:type="dxa"/>
            <w:gridSpan w:val="4"/>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iCs/>
                <w:sz w:val="20"/>
                <w:szCs w:val="20"/>
                <w:lang w:eastAsia="sl-SI"/>
              </w:rPr>
              <w:t xml:space="preserve">3.b Zunanji strokovnjaki, ki so </w:t>
            </w:r>
            <w:r w:rsidRPr="00383EF1">
              <w:rPr>
                <w:rFonts w:ascii="Arial" w:eastAsia="Times New Roman" w:hAnsi="Arial" w:cs="Arial"/>
                <w:b/>
                <w:sz w:val="20"/>
                <w:szCs w:val="20"/>
                <w:lang w:eastAsia="sl-SI"/>
              </w:rPr>
              <w:t>sodelovali pri pripravi dela ali celotnega gradiva:</w:t>
            </w:r>
          </w:p>
        </w:tc>
      </w:tr>
      <w:tr w:rsidR="00383EF1" w:rsidRPr="00383EF1" w:rsidTr="0087519E">
        <w:tc>
          <w:tcPr>
            <w:tcW w:w="9163" w:type="dxa"/>
            <w:gridSpan w:val="4"/>
          </w:tcPr>
          <w:p w:rsidR="00383EF1" w:rsidRPr="00383EF1" w:rsidRDefault="006D12E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383EF1" w:rsidTr="0087519E">
        <w:tc>
          <w:tcPr>
            <w:tcW w:w="9163" w:type="dxa"/>
            <w:gridSpan w:val="4"/>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4. Predstavniki vlade, ki bodo sodelovali pri delu državnega zbora:</w:t>
            </w:r>
          </w:p>
        </w:tc>
      </w:tr>
      <w:tr w:rsidR="00383EF1" w:rsidRPr="00383EF1" w:rsidTr="0087519E">
        <w:tc>
          <w:tcPr>
            <w:tcW w:w="9163" w:type="dxa"/>
            <w:gridSpan w:val="4"/>
          </w:tcPr>
          <w:p w:rsidR="00356914" w:rsidRPr="006D12E0" w:rsidRDefault="00356914"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Pr>
                <w:rFonts w:ascii="Arial" w:hAnsi="Arial" w:cs="Arial"/>
                <w:bCs/>
                <w:sz w:val="20"/>
                <w:szCs w:val="20"/>
              </w:rPr>
              <w:t xml:space="preserve">Samo Fakin, minister za zdravje, </w:t>
            </w:r>
          </w:p>
          <w:p w:rsidR="00356914" w:rsidRPr="006D12E0" w:rsidRDefault="00356914"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Pr>
                <w:rFonts w:ascii="Arial" w:hAnsi="Arial" w:cs="Arial"/>
                <w:bCs/>
                <w:sz w:val="20"/>
                <w:szCs w:val="20"/>
              </w:rPr>
              <w:t>mag. Pia Vračko, državna sekretarka, Ministrstvo za zdravje</w:t>
            </w:r>
            <w:r w:rsidR="00F922A1">
              <w:rPr>
                <w:rFonts w:ascii="Arial" w:hAnsi="Arial" w:cs="Arial"/>
                <w:bCs/>
                <w:sz w:val="20"/>
                <w:szCs w:val="20"/>
              </w:rPr>
              <w:t>,</w:t>
            </w:r>
          </w:p>
          <w:p w:rsidR="00356914" w:rsidRPr="006D12E0" w:rsidRDefault="00356914"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Metka Logar, vodja Službe za evropske zadeve in mednarodno sodelovanje, Ministrstvo za zdravje,</w:t>
            </w:r>
          </w:p>
          <w:p w:rsidR="00356914" w:rsidRPr="006D12E0" w:rsidRDefault="00356914"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 xml:space="preserve">Tanja Mate, direktorica Direktorata za zdravstveno varstvo, Ministrstvo za zdravje, </w:t>
            </w:r>
          </w:p>
          <w:p w:rsidR="00356914" w:rsidRPr="00CC724B" w:rsidRDefault="00356914"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 xml:space="preserve">Mojca Grabar, vodja </w:t>
            </w:r>
            <w:r w:rsidRPr="006D12E0">
              <w:rPr>
                <w:rFonts w:ascii="Arial" w:hAnsi="Arial" w:cs="Arial"/>
                <w:sz w:val="20"/>
                <w:szCs w:val="20"/>
              </w:rPr>
              <w:t>Službe za sistemsko pravno urejanje, Ministrstvo za zdravje,</w:t>
            </w:r>
          </w:p>
          <w:p w:rsidR="00356914" w:rsidRPr="006D12E0" w:rsidRDefault="00356914"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Pr>
                <w:rFonts w:ascii="Arial" w:hAnsi="Arial" w:cs="Arial"/>
                <w:sz w:val="20"/>
                <w:szCs w:val="20"/>
              </w:rPr>
              <w:t xml:space="preserve">Tonija Črnigoj, </w:t>
            </w:r>
            <w:r w:rsidRPr="006D12E0">
              <w:rPr>
                <w:rFonts w:ascii="Arial" w:hAnsi="Arial" w:cs="Arial"/>
                <w:sz w:val="20"/>
                <w:szCs w:val="20"/>
              </w:rPr>
              <w:t>Služb</w:t>
            </w:r>
            <w:r>
              <w:rPr>
                <w:rFonts w:ascii="Arial" w:hAnsi="Arial" w:cs="Arial"/>
                <w:sz w:val="20"/>
                <w:szCs w:val="20"/>
              </w:rPr>
              <w:t>a</w:t>
            </w:r>
            <w:r w:rsidRPr="006D12E0">
              <w:rPr>
                <w:rFonts w:ascii="Arial" w:hAnsi="Arial" w:cs="Arial"/>
                <w:sz w:val="20"/>
                <w:szCs w:val="20"/>
              </w:rPr>
              <w:t xml:space="preserve"> za sistemsko pravno urejanje, Ministrstvo za zdravje</w:t>
            </w:r>
            <w:r>
              <w:rPr>
                <w:rFonts w:ascii="Arial" w:hAnsi="Arial" w:cs="Arial"/>
                <w:sz w:val="20"/>
                <w:szCs w:val="20"/>
              </w:rPr>
              <w:t>,</w:t>
            </w:r>
          </w:p>
          <w:p w:rsidR="00356914" w:rsidRPr="006D12E0" w:rsidRDefault="00356914"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Doroteja Nova</w:t>
            </w:r>
            <w:r w:rsidR="006A144B">
              <w:rPr>
                <w:rFonts w:ascii="Arial" w:hAnsi="Arial" w:cs="Arial"/>
                <w:bCs/>
                <w:sz w:val="20"/>
                <w:szCs w:val="20"/>
              </w:rPr>
              <w:t>k</w:t>
            </w:r>
            <w:r w:rsidRPr="006D12E0">
              <w:rPr>
                <w:rFonts w:ascii="Arial" w:hAnsi="Arial" w:cs="Arial"/>
                <w:bCs/>
                <w:sz w:val="20"/>
                <w:szCs w:val="20"/>
              </w:rPr>
              <w:t xml:space="preserve"> </w:t>
            </w:r>
            <w:proofErr w:type="spellStart"/>
            <w:r w:rsidRPr="006D12E0">
              <w:rPr>
                <w:rFonts w:ascii="Arial" w:hAnsi="Arial" w:cs="Arial"/>
                <w:bCs/>
                <w:sz w:val="20"/>
                <w:szCs w:val="20"/>
              </w:rPr>
              <w:t>Gosarič</w:t>
            </w:r>
            <w:proofErr w:type="spellEnd"/>
            <w:r w:rsidRPr="006D12E0">
              <w:rPr>
                <w:rFonts w:ascii="Arial" w:hAnsi="Arial" w:cs="Arial"/>
                <w:bCs/>
                <w:sz w:val="20"/>
                <w:szCs w:val="20"/>
              </w:rPr>
              <w:t xml:space="preserve">, sekretarka, Direktorat za zdravstveno varstvo, Ministrstvo za zdravje, </w:t>
            </w:r>
          </w:p>
          <w:p w:rsidR="00356914" w:rsidRDefault="00356914"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mag. Daniela Planinšek, farmacevtski inšpektor, Javna agencija Republike Slovenije za zdravila in medicinske pripomočke,</w:t>
            </w:r>
          </w:p>
          <w:p w:rsidR="000B5E9E" w:rsidRPr="006D12E0" w:rsidRDefault="000B5E9E"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Pr>
                <w:rFonts w:ascii="Arial" w:hAnsi="Arial" w:cs="Arial"/>
                <w:bCs/>
                <w:sz w:val="20"/>
                <w:szCs w:val="20"/>
              </w:rPr>
              <w:t>Tanja Trtnik, podsekretarka, Ministrstvo za pravosodje,</w:t>
            </w:r>
          </w:p>
          <w:p w:rsidR="00383EF1" w:rsidRDefault="00356914" w:rsidP="00356914">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dr. Marta Ciraj, sekretarka, Služba za evropske zadeve in mednarodno sodelovanje, koordinatorka za Svet Evrope v Ministrstvu za zdravje.</w:t>
            </w:r>
          </w:p>
          <w:p w:rsidR="00DD3336" w:rsidRPr="00B84D02" w:rsidRDefault="00DD3336" w:rsidP="003533FF">
            <w:pPr>
              <w:pStyle w:val="Odstavekseznama"/>
              <w:autoSpaceDE w:val="0"/>
              <w:autoSpaceDN w:val="0"/>
              <w:adjustRightInd w:val="0"/>
              <w:spacing w:line="260" w:lineRule="exact"/>
              <w:ind w:left="1259"/>
              <w:jc w:val="both"/>
              <w:rPr>
                <w:rFonts w:ascii="Arial" w:hAnsi="Arial" w:cs="Arial"/>
                <w:bCs/>
                <w:sz w:val="20"/>
                <w:szCs w:val="20"/>
              </w:rPr>
            </w:pPr>
          </w:p>
        </w:tc>
      </w:tr>
      <w:tr w:rsidR="00383EF1" w:rsidRPr="00383EF1" w:rsidTr="0087519E">
        <w:tc>
          <w:tcPr>
            <w:tcW w:w="9163" w:type="dxa"/>
            <w:gridSpan w:val="4"/>
          </w:tcPr>
          <w:p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5. Kratek povzetek gradiva:</w:t>
            </w:r>
          </w:p>
        </w:tc>
      </w:tr>
      <w:tr w:rsidR="00383EF1" w:rsidRPr="00383EF1" w:rsidTr="0087519E">
        <w:tc>
          <w:tcPr>
            <w:tcW w:w="9163" w:type="dxa"/>
            <w:gridSpan w:val="4"/>
          </w:tcPr>
          <w:p w:rsidR="00383EF1" w:rsidRPr="006D12E0" w:rsidRDefault="006D12E0" w:rsidP="00353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12E0">
              <w:rPr>
                <w:rFonts w:ascii="Arial" w:hAnsi="Arial" w:cs="Arial"/>
                <w:sz w:val="20"/>
                <w:szCs w:val="20"/>
              </w:rPr>
              <w:t>Konvencija Sveta Evrope o ponarejanju medicinskih izdelkov</w:t>
            </w:r>
            <w:r w:rsidR="00B87975">
              <w:rPr>
                <w:rFonts w:ascii="Arial" w:hAnsi="Arial" w:cs="Arial"/>
                <w:sz w:val="20"/>
                <w:szCs w:val="20"/>
              </w:rPr>
              <w:t xml:space="preserve"> </w:t>
            </w:r>
            <w:r w:rsidRPr="006D12E0">
              <w:rPr>
                <w:rFonts w:ascii="Arial" w:hAnsi="Arial" w:cs="Arial"/>
                <w:sz w:val="20"/>
                <w:szCs w:val="20"/>
              </w:rPr>
              <w:t xml:space="preserve">in podobnih kaznivih dejanjih, ki ogrožajo javno zdravje (v nadaljnjem besedilu: </w:t>
            </w:r>
            <w:proofErr w:type="spellStart"/>
            <w:r w:rsidRPr="006D12E0">
              <w:rPr>
                <w:rFonts w:ascii="Arial" w:hAnsi="Arial" w:cs="Arial"/>
                <w:sz w:val="20"/>
                <w:szCs w:val="20"/>
              </w:rPr>
              <w:t>Medicrime</w:t>
            </w:r>
            <w:proofErr w:type="spellEnd"/>
            <w:r w:rsidRPr="006D12E0">
              <w:rPr>
                <w:rFonts w:ascii="Arial" w:hAnsi="Arial" w:cs="Arial"/>
                <w:sz w:val="20"/>
                <w:szCs w:val="20"/>
              </w:rPr>
              <w:t xml:space="preserve"> konvencija) je bila odprta za podpis 28. 10. 2011 v Moskvi. Je prva mednarodna pogodba na tem področju. </w:t>
            </w:r>
            <w:r w:rsidR="0037189A">
              <w:rPr>
                <w:rFonts w:ascii="Arial" w:hAnsi="Arial" w:cs="Arial"/>
                <w:sz w:val="20"/>
                <w:szCs w:val="20"/>
              </w:rPr>
              <w:t>Njen n</w:t>
            </w:r>
            <w:r w:rsidRPr="006D12E0">
              <w:rPr>
                <w:rFonts w:ascii="Arial" w:hAnsi="Arial" w:cs="Arial"/>
                <w:sz w:val="20"/>
                <w:szCs w:val="20"/>
              </w:rPr>
              <w:t xml:space="preserve">amen je varovanje zdravja ljudi, predvsem najbolj ranljivih, in njihove pravice do kakovostnih, varnih in učinkovitih zdravil ter boj proti organiziranemu kriminalu na tem področju. </w:t>
            </w:r>
            <w:proofErr w:type="spellStart"/>
            <w:r w:rsidR="0037189A" w:rsidRPr="006D12E0">
              <w:rPr>
                <w:rFonts w:ascii="Arial" w:hAnsi="Arial" w:cs="Arial"/>
                <w:sz w:val="20"/>
                <w:szCs w:val="20"/>
              </w:rPr>
              <w:t>Medicrime</w:t>
            </w:r>
            <w:proofErr w:type="spellEnd"/>
            <w:r w:rsidR="0037189A" w:rsidRPr="006D12E0">
              <w:rPr>
                <w:rFonts w:ascii="Arial" w:hAnsi="Arial" w:cs="Arial"/>
                <w:sz w:val="20"/>
                <w:szCs w:val="20"/>
              </w:rPr>
              <w:t xml:space="preserve"> </w:t>
            </w:r>
            <w:r w:rsidR="0037189A">
              <w:rPr>
                <w:rFonts w:ascii="Arial" w:hAnsi="Arial" w:cs="Arial"/>
                <w:sz w:val="20"/>
                <w:szCs w:val="20"/>
              </w:rPr>
              <w:t>k</w:t>
            </w:r>
            <w:r w:rsidRPr="006D12E0">
              <w:rPr>
                <w:rFonts w:ascii="Arial" w:hAnsi="Arial" w:cs="Arial"/>
                <w:sz w:val="20"/>
                <w:szCs w:val="20"/>
              </w:rPr>
              <w:t xml:space="preserve">onvencija vzpostavlja koordinacijsko mrežo na mednarodni in nacionalni ravni ter povezave z drugimi mednarodnimi organizacijami in omogoča izobraževanja deležnikov, ozaveščanje javnosti, promocijo ter izmenjavo informacij med pristojnimi organi. </w:t>
            </w:r>
            <w:r w:rsidR="0037189A">
              <w:rPr>
                <w:rFonts w:ascii="Arial" w:hAnsi="Arial" w:cs="Arial"/>
                <w:sz w:val="20"/>
                <w:szCs w:val="20"/>
              </w:rPr>
              <w:t>D</w:t>
            </w:r>
            <w:r w:rsidRPr="006D12E0">
              <w:rPr>
                <w:rFonts w:ascii="Arial" w:hAnsi="Arial" w:cs="Arial"/>
                <w:sz w:val="20"/>
                <w:szCs w:val="20"/>
              </w:rPr>
              <w:t xml:space="preserve">aje podlago za pregon kaznivih dejanj na omenjenem področju in za zaščito žrtev. </w:t>
            </w:r>
            <w:proofErr w:type="spellStart"/>
            <w:r w:rsidRPr="006D12E0">
              <w:rPr>
                <w:rFonts w:ascii="Arial" w:hAnsi="Arial" w:cs="Arial"/>
                <w:sz w:val="20"/>
                <w:szCs w:val="20"/>
              </w:rPr>
              <w:t>Medicrime</w:t>
            </w:r>
            <w:proofErr w:type="spellEnd"/>
            <w:r w:rsidRPr="006D12E0">
              <w:rPr>
                <w:rFonts w:ascii="Arial" w:hAnsi="Arial" w:cs="Arial"/>
                <w:sz w:val="20"/>
                <w:szCs w:val="20"/>
              </w:rPr>
              <w:t xml:space="preserve"> konvencija je že začela veljati</w:t>
            </w:r>
            <w:r w:rsidR="00E90989">
              <w:rPr>
                <w:rFonts w:ascii="Arial" w:hAnsi="Arial" w:cs="Arial"/>
                <w:sz w:val="20"/>
                <w:szCs w:val="20"/>
              </w:rPr>
              <w:t xml:space="preserve"> </w:t>
            </w:r>
            <w:r w:rsidR="00E90989" w:rsidRPr="006D12E0">
              <w:rPr>
                <w:rFonts w:ascii="Arial" w:hAnsi="Arial" w:cs="Arial"/>
                <w:sz w:val="20"/>
                <w:szCs w:val="20"/>
              </w:rPr>
              <w:t>1. 1. 2016</w:t>
            </w:r>
            <w:r w:rsidRPr="006D12E0">
              <w:rPr>
                <w:rFonts w:ascii="Arial" w:hAnsi="Arial" w:cs="Arial"/>
                <w:sz w:val="20"/>
                <w:szCs w:val="20"/>
              </w:rPr>
              <w:t>, saj jo je podpisalo in ratificiralo zadostno število držav za njeno uveljavitev (pet držav, od teh vsaj tri države članice Svet</w:t>
            </w:r>
            <w:r w:rsidR="006C35E3">
              <w:rPr>
                <w:rFonts w:ascii="Arial" w:hAnsi="Arial" w:cs="Arial"/>
                <w:sz w:val="20"/>
                <w:szCs w:val="20"/>
              </w:rPr>
              <w:t>a</w:t>
            </w:r>
            <w:r w:rsidRPr="006D12E0">
              <w:rPr>
                <w:rFonts w:ascii="Arial" w:hAnsi="Arial" w:cs="Arial"/>
                <w:sz w:val="20"/>
                <w:szCs w:val="20"/>
              </w:rPr>
              <w:t xml:space="preserve"> Evrope). Stanje ratifikacij na dan </w:t>
            </w:r>
            <w:r w:rsidR="006E0F52">
              <w:rPr>
                <w:rFonts w:ascii="Arial" w:hAnsi="Arial" w:cs="Arial"/>
                <w:sz w:val="20"/>
                <w:szCs w:val="20"/>
              </w:rPr>
              <w:t>2</w:t>
            </w:r>
            <w:r w:rsidR="00F33198">
              <w:rPr>
                <w:rFonts w:ascii="Arial" w:hAnsi="Arial" w:cs="Arial"/>
                <w:sz w:val="20"/>
                <w:szCs w:val="20"/>
              </w:rPr>
              <w:t>8</w:t>
            </w:r>
            <w:r w:rsidR="00356914">
              <w:rPr>
                <w:rFonts w:ascii="Arial" w:hAnsi="Arial" w:cs="Arial"/>
                <w:sz w:val="20"/>
                <w:szCs w:val="20"/>
              </w:rPr>
              <w:t>. 1</w:t>
            </w:r>
            <w:r w:rsidR="00F33198">
              <w:rPr>
                <w:rFonts w:ascii="Arial" w:hAnsi="Arial" w:cs="Arial"/>
                <w:sz w:val="20"/>
                <w:szCs w:val="20"/>
              </w:rPr>
              <w:t>1</w:t>
            </w:r>
            <w:r w:rsidR="00356914">
              <w:rPr>
                <w:rFonts w:ascii="Arial" w:hAnsi="Arial" w:cs="Arial"/>
                <w:sz w:val="20"/>
                <w:szCs w:val="20"/>
              </w:rPr>
              <w:t xml:space="preserve">. 2018 je </w:t>
            </w:r>
            <w:r w:rsidR="006E0F52">
              <w:rPr>
                <w:rFonts w:ascii="Arial" w:hAnsi="Arial" w:cs="Arial"/>
                <w:sz w:val="20"/>
                <w:szCs w:val="20"/>
              </w:rPr>
              <w:t>štirinajst</w:t>
            </w:r>
            <w:r w:rsidR="002C101B">
              <w:rPr>
                <w:rFonts w:ascii="Arial" w:hAnsi="Arial" w:cs="Arial"/>
                <w:sz w:val="20"/>
                <w:szCs w:val="20"/>
              </w:rPr>
              <w:t>, podpisalo pa jo je 28 držav</w:t>
            </w:r>
            <w:r w:rsidR="007E0A94">
              <w:rPr>
                <w:rFonts w:ascii="Arial" w:hAnsi="Arial" w:cs="Arial"/>
                <w:sz w:val="20"/>
                <w:szCs w:val="20"/>
              </w:rPr>
              <w:t xml:space="preserve">. </w:t>
            </w:r>
            <w:r w:rsidR="00E33113">
              <w:rPr>
                <w:rFonts w:ascii="Arial" w:hAnsi="Arial" w:cs="Arial"/>
                <w:sz w:val="20"/>
                <w:szCs w:val="20"/>
              </w:rPr>
              <w:t>P</w:t>
            </w:r>
            <w:r w:rsidRPr="006D12E0">
              <w:rPr>
                <w:rFonts w:ascii="Arial" w:hAnsi="Arial" w:cs="Arial"/>
                <w:sz w:val="20"/>
                <w:szCs w:val="20"/>
              </w:rPr>
              <w:t xml:space="preserve">rva seja </w:t>
            </w:r>
            <w:r w:rsidRPr="006D12E0">
              <w:rPr>
                <w:rFonts w:ascii="Arial" w:hAnsi="Arial" w:cs="Arial"/>
                <w:iCs/>
                <w:color w:val="000000"/>
                <w:sz w:val="20"/>
                <w:szCs w:val="20"/>
                <w:lang w:eastAsia="sl-SI"/>
              </w:rPr>
              <w:t>Odbora pogodbenic  se skliče v enem letu po začetku veljavnosti te konvencije za deseto pogodbenico</w:t>
            </w:r>
            <w:r w:rsidR="00E90989">
              <w:rPr>
                <w:rFonts w:ascii="Arial" w:hAnsi="Arial" w:cs="Arial"/>
                <w:iCs/>
                <w:color w:val="000000"/>
                <w:sz w:val="20"/>
                <w:szCs w:val="20"/>
                <w:lang w:eastAsia="sl-SI"/>
              </w:rPr>
              <w:t>, ki jo je ratificirala</w:t>
            </w:r>
            <w:r w:rsidRPr="006D12E0">
              <w:rPr>
                <w:rFonts w:ascii="Arial" w:hAnsi="Arial" w:cs="Arial"/>
                <w:iCs/>
                <w:color w:val="000000"/>
                <w:sz w:val="20"/>
                <w:szCs w:val="20"/>
                <w:lang w:eastAsia="sl-SI"/>
              </w:rPr>
              <w:t xml:space="preserve"> (ta je </w:t>
            </w:r>
            <w:proofErr w:type="spellStart"/>
            <w:r w:rsidRPr="006D12E0">
              <w:rPr>
                <w:rFonts w:ascii="Arial" w:hAnsi="Arial" w:cs="Arial"/>
                <w:iCs/>
                <w:color w:val="000000"/>
                <w:sz w:val="20"/>
                <w:szCs w:val="20"/>
                <w:lang w:eastAsia="sl-SI"/>
              </w:rPr>
              <w:t>Burkina</w:t>
            </w:r>
            <w:proofErr w:type="spellEnd"/>
            <w:r w:rsidRPr="006D12E0">
              <w:rPr>
                <w:rFonts w:ascii="Arial" w:hAnsi="Arial" w:cs="Arial"/>
                <w:iCs/>
                <w:color w:val="000000"/>
                <w:sz w:val="20"/>
                <w:szCs w:val="20"/>
                <w:lang w:eastAsia="sl-SI"/>
              </w:rPr>
              <w:t xml:space="preserve"> </w:t>
            </w:r>
            <w:proofErr w:type="spellStart"/>
            <w:r w:rsidRPr="006D12E0">
              <w:rPr>
                <w:rFonts w:ascii="Arial" w:hAnsi="Arial" w:cs="Arial"/>
                <w:iCs/>
                <w:color w:val="000000"/>
                <w:sz w:val="20"/>
                <w:szCs w:val="20"/>
                <w:lang w:eastAsia="sl-SI"/>
              </w:rPr>
              <w:t>Faso</w:t>
            </w:r>
            <w:proofErr w:type="spellEnd"/>
            <w:r w:rsidR="003533FF">
              <w:rPr>
                <w:rFonts w:ascii="Arial" w:hAnsi="Arial" w:cs="Arial"/>
                <w:iCs/>
                <w:color w:val="000000"/>
                <w:sz w:val="20"/>
                <w:szCs w:val="20"/>
                <w:lang w:eastAsia="sl-SI"/>
              </w:rPr>
              <w:t>, ratifikacija stopila v veljavo dne 1. 11. 2017</w:t>
            </w:r>
            <w:r w:rsidRPr="006D12E0">
              <w:rPr>
                <w:rFonts w:ascii="Arial" w:hAnsi="Arial" w:cs="Arial"/>
                <w:iCs/>
                <w:color w:val="000000"/>
                <w:sz w:val="20"/>
                <w:szCs w:val="20"/>
                <w:lang w:eastAsia="sl-SI"/>
              </w:rPr>
              <w:t>).</w:t>
            </w:r>
            <w:r w:rsidRPr="006D12E0">
              <w:rPr>
                <w:rFonts w:ascii="Arial" w:hAnsi="Arial" w:cs="Arial"/>
                <w:sz w:val="20"/>
                <w:szCs w:val="20"/>
              </w:rPr>
              <w:t xml:space="preserve"> Za izvajanje </w:t>
            </w:r>
            <w:proofErr w:type="spellStart"/>
            <w:r w:rsidRPr="006D12E0">
              <w:rPr>
                <w:rFonts w:ascii="Arial" w:hAnsi="Arial" w:cs="Arial"/>
                <w:sz w:val="20"/>
                <w:szCs w:val="20"/>
              </w:rPr>
              <w:t>Medicrime</w:t>
            </w:r>
            <w:proofErr w:type="spellEnd"/>
            <w:r w:rsidRPr="006D12E0">
              <w:rPr>
                <w:rFonts w:ascii="Arial" w:hAnsi="Arial" w:cs="Arial"/>
                <w:sz w:val="20"/>
                <w:szCs w:val="20"/>
              </w:rPr>
              <w:t xml:space="preserve"> konvencije </w:t>
            </w:r>
            <w:r w:rsidRPr="006D12E0">
              <w:rPr>
                <w:rFonts w:ascii="Arial" w:hAnsi="Arial" w:cs="Arial"/>
                <w:sz w:val="20"/>
                <w:szCs w:val="20"/>
              </w:rPr>
              <w:lastRenderedPageBreak/>
              <w:t xml:space="preserve">v Republiki Sloveniji bo potrebno novelirati nekatere predpise, med njimi tudi Kazenski zakonik. </w:t>
            </w:r>
            <w:proofErr w:type="spellStart"/>
            <w:r w:rsidRPr="006D12E0">
              <w:rPr>
                <w:rFonts w:ascii="Arial" w:hAnsi="Arial" w:cs="Arial"/>
                <w:sz w:val="20"/>
                <w:szCs w:val="20"/>
              </w:rPr>
              <w:t>Medicrime</w:t>
            </w:r>
            <w:proofErr w:type="spellEnd"/>
            <w:r w:rsidRPr="006D12E0">
              <w:rPr>
                <w:rFonts w:ascii="Arial" w:hAnsi="Arial" w:cs="Arial"/>
                <w:sz w:val="20"/>
                <w:szCs w:val="20"/>
              </w:rPr>
              <w:t xml:space="preserve"> konvencija ima izrazito medresorski značaj in zahteva dobro sodelovanje med pristojnimi organi. Koordinacijo izvajanja </w:t>
            </w:r>
            <w:proofErr w:type="spellStart"/>
            <w:r w:rsidRPr="006D12E0">
              <w:rPr>
                <w:rFonts w:ascii="Arial" w:hAnsi="Arial" w:cs="Arial"/>
                <w:sz w:val="20"/>
                <w:szCs w:val="20"/>
              </w:rPr>
              <w:t>Medicrime</w:t>
            </w:r>
            <w:proofErr w:type="spellEnd"/>
            <w:r w:rsidRPr="006D12E0">
              <w:rPr>
                <w:rFonts w:ascii="Arial" w:hAnsi="Arial" w:cs="Arial"/>
                <w:sz w:val="20"/>
                <w:szCs w:val="20"/>
              </w:rPr>
              <w:t xml:space="preserve"> konvencije bo prevzelo Ministrstvo za zdravje v sodelovanju z Javno agencijo Republike Slovenije za zdravila in medicinske pripomočke. Pri tem pa bodo sodelovali še Ministrstvo za pravosodje, Ministrstvo za finance – Finančna uprava Republike Slovenije</w:t>
            </w:r>
            <w:r w:rsidR="00B0177C">
              <w:rPr>
                <w:rFonts w:ascii="Arial" w:hAnsi="Arial" w:cs="Arial"/>
                <w:sz w:val="20"/>
                <w:szCs w:val="20"/>
              </w:rPr>
              <w:t xml:space="preserve"> in</w:t>
            </w:r>
            <w:r w:rsidRPr="006D12E0">
              <w:rPr>
                <w:rFonts w:ascii="Arial" w:hAnsi="Arial" w:cs="Arial"/>
                <w:sz w:val="20"/>
                <w:szCs w:val="20"/>
              </w:rPr>
              <w:t xml:space="preserve"> Ministrstvo za notranje zadeve - Policija. Ratifikacija </w:t>
            </w:r>
            <w:proofErr w:type="spellStart"/>
            <w:r w:rsidRPr="006D12E0">
              <w:rPr>
                <w:rFonts w:ascii="Arial" w:hAnsi="Arial" w:cs="Arial"/>
                <w:sz w:val="20"/>
                <w:szCs w:val="20"/>
              </w:rPr>
              <w:t>Medicrime</w:t>
            </w:r>
            <w:proofErr w:type="spellEnd"/>
            <w:r w:rsidRPr="006D12E0">
              <w:rPr>
                <w:rFonts w:ascii="Arial" w:hAnsi="Arial" w:cs="Arial"/>
                <w:sz w:val="20"/>
                <w:szCs w:val="20"/>
              </w:rPr>
              <w:t xml:space="preserve"> konvencije in njena uveljavitev bo zapolnila pravno vrzel na področju pregona tovrstnega organiziranega kriminala. Slovenija je kot članica Sveta Evrope in zagovornica človekovih pravic, posebej še najbolj ranljivih skupin (otroci, mladi, starejši), zainteresirana za čim širšo, to je globalno uveljavitev </w:t>
            </w:r>
            <w:proofErr w:type="spellStart"/>
            <w:r w:rsidRPr="006D12E0">
              <w:rPr>
                <w:rFonts w:ascii="Arial" w:hAnsi="Arial" w:cs="Arial"/>
                <w:sz w:val="20"/>
                <w:szCs w:val="20"/>
              </w:rPr>
              <w:t>Medicrime</w:t>
            </w:r>
            <w:proofErr w:type="spellEnd"/>
            <w:r w:rsidRPr="006D12E0">
              <w:rPr>
                <w:rFonts w:ascii="Arial" w:hAnsi="Arial" w:cs="Arial"/>
                <w:sz w:val="20"/>
                <w:szCs w:val="20"/>
              </w:rPr>
              <w:t xml:space="preserve"> konvencije in pričakuje, da bo njena ratifikacija pozitiven doprinos k globalizaciji izvajanja in uresničevanja </w:t>
            </w:r>
            <w:proofErr w:type="spellStart"/>
            <w:r w:rsidRPr="006D12E0">
              <w:rPr>
                <w:rFonts w:ascii="Arial" w:hAnsi="Arial" w:cs="Arial"/>
                <w:sz w:val="20"/>
                <w:szCs w:val="20"/>
              </w:rPr>
              <w:t>Medicrime</w:t>
            </w:r>
            <w:proofErr w:type="spellEnd"/>
            <w:r w:rsidRPr="006D12E0">
              <w:rPr>
                <w:rFonts w:ascii="Arial" w:hAnsi="Arial" w:cs="Arial"/>
                <w:sz w:val="20"/>
                <w:szCs w:val="20"/>
              </w:rPr>
              <w:t xml:space="preserve"> konvencije. </w:t>
            </w:r>
            <w:r w:rsidR="00DD3336">
              <w:rPr>
                <w:rFonts w:ascii="Arial" w:hAnsi="Arial" w:cs="Arial"/>
                <w:sz w:val="20"/>
                <w:szCs w:val="20"/>
              </w:rPr>
              <w:t>Za podpis konvencije se pooblašča v</w:t>
            </w:r>
            <w:r w:rsidRPr="006D12E0">
              <w:rPr>
                <w:rFonts w:ascii="Arial" w:hAnsi="Arial" w:cs="Arial"/>
                <w:sz w:val="20"/>
                <w:szCs w:val="20"/>
              </w:rPr>
              <w:t>eleposlanico pri Svetu Evrope Evo Tomič.</w:t>
            </w:r>
          </w:p>
        </w:tc>
      </w:tr>
      <w:tr w:rsidR="00383EF1" w:rsidRPr="00383EF1" w:rsidTr="0087519E">
        <w:tc>
          <w:tcPr>
            <w:tcW w:w="9163" w:type="dxa"/>
            <w:gridSpan w:val="4"/>
          </w:tcPr>
          <w:p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lastRenderedPageBreak/>
              <w:t>6. Presoja posledic za:</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a)</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c)</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administrativne posledice</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č)</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sz w:val="20"/>
                <w:szCs w:val="20"/>
                <w:lang w:eastAsia="sl-SI"/>
              </w:rPr>
              <w:t>gospodarstvo, zlasti</w:t>
            </w:r>
            <w:r w:rsidRPr="00383EF1">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okolje, vključno s prostorskimi in varstvenimi vidiki</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e)</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socialno področje</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Borders>
              <w:bottom w:val="single" w:sz="4" w:space="0" w:color="auto"/>
            </w:tcBorders>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dokumente razvojnega načrtovanja:</w:t>
            </w:r>
          </w:p>
          <w:p w:rsidR="00383EF1" w:rsidRPr="00383EF1" w:rsidRDefault="00383EF1" w:rsidP="00CF0290">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nacionalne dokumente razvojnega načrtovanja</w:t>
            </w:r>
          </w:p>
          <w:p w:rsidR="00383EF1" w:rsidRPr="00383EF1" w:rsidRDefault="00383EF1" w:rsidP="00CF0290">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politike na ravni programov po strukturi razvojne klasifikacije programskega proračuna</w:t>
            </w:r>
          </w:p>
          <w:p w:rsidR="00383EF1" w:rsidRPr="00383EF1" w:rsidRDefault="00383EF1" w:rsidP="00CF0290">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383EF1"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7.a Predstavitev ocene finančnih posledic nad 40.000 EUR:</w:t>
            </w:r>
          </w:p>
          <w:p w:rsidR="00383EF1" w:rsidRPr="00383EF1" w:rsidRDefault="004D41D0"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383EF1" w:rsidRPr="00383EF1"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383EF1"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383EF1"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lastRenderedPageBreak/>
              <w:t>I. Ocena finančnih posledic, ki niso načrtovane v sprejetem proračunu</w:t>
            </w:r>
          </w:p>
        </w:tc>
      </w:tr>
      <w:tr w:rsidR="00383EF1" w:rsidRPr="00383EF1"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+ 3</w:t>
            </w: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r>
      <w:tr w:rsidR="00383EF1" w:rsidRPr="00383EF1"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 Finančne posledice za državni proračun</w:t>
            </w:r>
          </w:p>
        </w:tc>
      </w:tr>
      <w:tr w:rsidR="00383EF1" w:rsidRPr="00383EF1"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383EF1">
              <w:rPr>
                <w:rFonts w:ascii="Arial" w:eastAsia="Times New Roman" w:hAnsi="Arial" w:cs="Arial"/>
                <w:b/>
                <w:kern w:val="32"/>
                <w:sz w:val="20"/>
                <w:szCs w:val="20"/>
                <w:lang w:eastAsia="sl-SI"/>
              </w:rPr>
              <w:t>II.a</w:t>
            </w:r>
            <w:proofErr w:type="spellEnd"/>
            <w:r w:rsidRPr="00383EF1">
              <w:rPr>
                <w:rFonts w:ascii="Arial" w:eastAsia="Times New Roman" w:hAnsi="Arial" w:cs="Arial"/>
                <w:b/>
                <w:kern w:val="32"/>
                <w:sz w:val="20"/>
                <w:szCs w:val="20"/>
                <w:lang w:eastAsia="sl-SI"/>
              </w:rPr>
              <w:t xml:space="preserve"> Pravice porabe za izvedbo predlaganih rešitev so zagotovljene:</w:t>
            </w:r>
          </w:p>
        </w:tc>
      </w:tr>
      <w:tr w:rsidR="00383EF1" w:rsidRPr="00383EF1"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383EF1" w:rsidRPr="00383EF1"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83EF1">
              <w:rPr>
                <w:rFonts w:ascii="Arial" w:eastAsia="Times New Roman" w:hAnsi="Arial" w:cs="Arial"/>
                <w:b/>
                <w:kern w:val="32"/>
                <w:sz w:val="20"/>
                <w:szCs w:val="20"/>
                <w:lang w:eastAsia="sl-SI"/>
              </w:rPr>
              <w:t>II.b</w:t>
            </w:r>
            <w:proofErr w:type="spellEnd"/>
            <w:r w:rsidRPr="00383EF1">
              <w:rPr>
                <w:rFonts w:ascii="Arial" w:eastAsia="Times New Roman" w:hAnsi="Arial" w:cs="Arial"/>
                <w:b/>
                <w:kern w:val="32"/>
                <w:sz w:val="20"/>
                <w:szCs w:val="20"/>
                <w:lang w:eastAsia="sl-SI"/>
              </w:rPr>
              <w:t xml:space="preserve"> Manjkajoče pravice porabe bodo zagotovljene s prerazporeditvijo:</w:t>
            </w:r>
          </w:p>
        </w:tc>
      </w:tr>
      <w:tr w:rsidR="00383EF1" w:rsidRPr="00383EF1"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Znesek za t + 1 </w:t>
            </w:r>
          </w:p>
        </w:tc>
      </w:tr>
      <w:tr w:rsidR="00383EF1" w:rsidRPr="00383EF1"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83EF1">
              <w:rPr>
                <w:rFonts w:ascii="Arial" w:eastAsia="Times New Roman" w:hAnsi="Arial" w:cs="Arial"/>
                <w:b/>
                <w:kern w:val="32"/>
                <w:sz w:val="20"/>
                <w:szCs w:val="20"/>
                <w:lang w:eastAsia="sl-SI"/>
              </w:rPr>
              <w:t>II.c</w:t>
            </w:r>
            <w:proofErr w:type="spellEnd"/>
            <w:r w:rsidRPr="00383EF1">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383EF1"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383EF1" w:rsidRDefault="00383EF1" w:rsidP="00383EF1">
            <w:pPr>
              <w:widowControl w:val="0"/>
              <w:spacing w:after="0" w:line="260" w:lineRule="exact"/>
              <w:rPr>
                <w:rFonts w:ascii="Arial" w:eastAsia="Times New Roman" w:hAnsi="Arial" w:cs="Arial"/>
                <w:b/>
                <w:sz w:val="20"/>
                <w:szCs w:val="20"/>
              </w:rPr>
            </w:pPr>
          </w:p>
          <w:p w:rsidR="00383EF1" w:rsidRPr="00383EF1" w:rsidRDefault="00383EF1" w:rsidP="00383EF1">
            <w:pPr>
              <w:widowControl w:val="0"/>
              <w:spacing w:after="0" w:line="260" w:lineRule="exact"/>
              <w:rPr>
                <w:rFonts w:ascii="Arial" w:eastAsia="Times New Roman" w:hAnsi="Arial" w:cs="Arial"/>
                <w:b/>
                <w:sz w:val="20"/>
                <w:szCs w:val="20"/>
              </w:rPr>
            </w:pPr>
            <w:r w:rsidRPr="00383EF1">
              <w:rPr>
                <w:rFonts w:ascii="Arial" w:eastAsia="Times New Roman" w:hAnsi="Arial" w:cs="Arial"/>
                <w:b/>
                <w:sz w:val="20"/>
                <w:szCs w:val="20"/>
              </w:rPr>
              <w:t>OBRAZLOŽITEV:</w:t>
            </w:r>
          </w:p>
          <w:p w:rsidR="00383EF1" w:rsidRPr="00383EF1" w:rsidRDefault="00383EF1" w:rsidP="00CF0290">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Ocena finančnih posledic, ki niso načrtovane v sprejetem proračunu</w:t>
            </w:r>
          </w:p>
          <w:p w:rsidR="00383EF1" w:rsidRPr="00383EF1"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V zvezi s predlaganim vladnim gradivom se navedejo predvidene spremembe (povečanje, zmanjšanje):</w:t>
            </w:r>
          </w:p>
          <w:p w:rsidR="00383EF1" w:rsidRPr="00383EF1" w:rsidRDefault="00383EF1" w:rsidP="00CF0290">
            <w:pPr>
              <w:widowControl w:val="0"/>
              <w:numPr>
                <w:ilvl w:val="0"/>
                <w:numId w:val="5"/>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prihodkov državnega proračuna in občinskih proračunov,</w:t>
            </w:r>
          </w:p>
          <w:p w:rsidR="00383EF1" w:rsidRPr="00383EF1" w:rsidRDefault="00383EF1" w:rsidP="00CF0290">
            <w:pPr>
              <w:widowControl w:val="0"/>
              <w:numPr>
                <w:ilvl w:val="0"/>
                <w:numId w:val="5"/>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odhodkov državnega proračuna, ki niso načrtovani na ukrepih oziroma projektih sprejetih proračunov,</w:t>
            </w:r>
          </w:p>
          <w:p w:rsidR="00383EF1" w:rsidRPr="00383EF1" w:rsidRDefault="00383EF1" w:rsidP="00CF0290">
            <w:pPr>
              <w:widowControl w:val="0"/>
              <w:numPr>
                <w:ilvl w:val="0"/>
                <w:numId w:val="5"/>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383EF1" w:rsidRDefault="00383EF1" w:rsidP="00383EF1">
            <w:pPr>
              <w:widowControl w:val="0"/>
              <w:spacing w:after="0" w:line="260" w:lineRule="exact"/>
              <w:ind w:left="284"/>
              <w:rPr>
                <w:rFonts w:ascii="Arial" w:eastAsia="Times New Roman" w:hAnsi="Arial" w:cs="Arial"/>
                <w:sz w:val="20"/>
                <w:szCs w:val="20"/>
                <w:lang w:eastAsia="sl-SI"/>
              </w:rPr>
            </w:pPr>
          </w:p>
          <w:p w:rsidR="00383EF1" w:rsidRPr="00383EF1" w:rsidRDefault="00383EF1" w:rsidP="00CF0290">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lastRenderedPageBreak/>
              <w:t>Finančne posledice za državni proračun</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383EF1"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II.a</w:t>
            </w:r>
            <w:proofErr w:type="spellEnd"/>
            <w:r w:rsidRPr="00383EF1">
              <w:rPr>
                <w:rFonts w:ascii="Arial" w:eastAsia="Times New Roman" w:hAnsi="Arial" w:cs="Arial"/>
                <w:b/>
                <w:sz w:val="20"/>
                <w:szCs w:val="20"/>
                <w:lang w:eastAsia="sl-SI"/>
              </w:rPr>
              <w:t xml:space="preserve"> Pravice porabe za izvedbo predlaganih rešitev so zagotovljene:</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83EF1">
              <w:rPr>
                <w:rFonts w:ascii="Arial" w:eastAsia="Times New Roman" w:hAnsi="Arial" w:cs="Arial"/>
                <w:sz w:val="20"/>
                <w:szCs w:val="20"/>
                <w:lang w:eastAsia="sl-SI"/>
              </w:rPr>
              <w:t>II.b</w:t>
            </w:r>
            <w:proofErr w:type="spellEnd"/>
            <w:r w:rsidRPr="00383EF1">
              <w:rPr>
                <w:rFonts w:ascii="Arial" w:eastAsia="Times New Roman" w:hAnsi="Arial" w:cs="Arial"/>
                <w:sz w:val="20"/>
                <w:szCs w:val="20"/>
                <w:lang w:eastAsia="sl-SI"/>
              </w:rPr>
              <w:t>). Pri uvrstitvi novega projekta oziroma ukrepa v načrt razvojnih programov se navedejo:</w:t>
            </w:r>
          </w:p>
          <w:p w:rsidR="00383EF1" w:rsidRPr="00383EF1" w:rsidRDefault="00383EF1" w:rsidP="00CF0290">
            <w:pPr>
              <w:widowControl w:val="0"/>
              <w:numPr>
                <w:ilvl w:val="0"/>
                <w:numId w:val="6"/>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proračunski uporabnik, ki bo financiral novi projekt oziroma ukrep,</w:t>
            </w:r>
          </w:p>
          <w:p w:rsidR="00383EF1" w:rsidRPr="00383EF1" w:rsidRDefault="00383EF1" w:rsidP="00CF0290">
            <w:pPr>
              <w:widowControl w:val="0"/>
              <w:numPr>
                <w:ilvl w:val="0"/>
                <w:numId w:val="6"/>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projekt oziroma ukrep, s katerim se bodo dosegli cilji vladnega gradiva, in </w:t>
            </w:r>
          </w:p>
          <w:p w:rsidR="00383EF1" w:rsidRPr="00383EF1" w:rsidRDefault="00383EF1" w:rsidP="00CF0290">
            <w:pPr>
              <w:widowControl w:val="0"/>
              <w:numPr>
                <w:ilvl w:val="0"/>
                <w:numId w:val="6"/>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proračunske postavke.</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383EF1">
              <w:rPr>
                <w:rFonts w:ascii="Arial" w:eastAsia="Times New Roman" w:hAnsi="Arial" w:cs="Arial"/>
                <w:sz w:val="20"/>
                <w:szCs w:val="20"/>
                <w:lang w:eastAsia="sl-SI"/>
              </w:rPr>
              <w:t>II.b</w:t>
            </w:r>
            <w:proofErr w:type="spellEnd"/>
            <w:r w:rsidRPr="00383EF1">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383EF1"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II.b</w:t>
            </w:r>
            <w:proofErr w:type="spellEnd"/>
            <w:r w:rsidRPr="00383EF1">
              <w:rPr>
                <w:rFonts w:ascii="Arial" w:eastAsia="Times New Roman" w:hAnsi="Arial" w:cs="Arial"/>
                <w:b/>
                <w:sz w:val="20"/>
                <w:szCs w:val="20"/>
                <w:lang w:eastAsia="sl-SI"/>
              </w:rPr>
              <w:t xml:space="preserve"> Manjkajoče pravice porabe bodo zagotovljene s prerazporeditvijo:</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383EF1"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II.c</w:t>
            </w:r>
            <w:proofErr w:type="spellEnd"/>
            <w:r w:rsidRPr="00383EF1">
              <w:rPr>
                <w:rFonts w:ascii="Arial" w:eastAsia="Times New Roman" w:hAnsi="Arial" w:cs="Arial"/>
                <w:b/>
                <w:sz w:val="20"/>
                <w:szCs w:val="20"/>
                <w:lang w:eastAsia="sl-SI"/>
              </w:rPr>
              <w:t xml:space="preserve"> Načrtovana nadomestitev zmanjšanih prihodkov in povečanih odhodkov proračuna:</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Če se povečani odhodki (pravice porabe) ne bodo zagotovili tako, kot je določeno v točkah </w:t>
            </w:r>
            <w:proofErr w:type="spellStart"/>
            <w:r w:rsidRPr="00383EF1">
              <w:rPr>
                <w:rFonts w:ascii="Arial" w:eastAsia="Times New Roman" w:hAnsi="Arial" w:cs="Arial"/>
                <w:sz w:val="20"/>
                <w:szCs w:val="20"/>
                <w:lang w:eastAsia="sl-SI"/>
              </w:rPr>
              <w:t>II.a</w:t>
            </w:r>
            <w:proofErr w:type="spellEnd"/>
            <w:r w:rsidRPr="00383EF1">
              <w:rPr>
                <w:rFonts w:ascii="Arial" w:eastAsia="Times New Roman" w:hAnsi="Arial" w:cs="Arial"/>
                <w:sz w:val="20"/>
                <w:szCs w:val="20"/>
                <w:lang w:eastAsia="sl-SI"/>
              </w:rPr>
              <w:t xml:space="preserve"> in </w:t>
            </w:r>
            <w:proofErr w:type="spellStart"/>
            <w:r w:rsidRPr="00383EF1">
              <w:rPr>
                <w:rFonts w:ascii="Arial" w:eastAsia="Times New Roman" w:hAnsi="Arial" w:cs="Arial"/>
                <w:sz w:val="20"/>
                <w:szCs w:val="20"/>
                <w:lang w:eastAsia="sl-SI"/>
              </w:rPr>
              <w:t>II.b</w:t>
            </w:r>
            <w:proofErr w:type="spellEnd"/>
            <w:r w:rsidRPr="00383EF1">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383EF1"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383EF1" w:rsidRDefault="00383EF1" w:rsidP="00383EF1">
            <w:pPr>
              <w:spacing w:after="0" w:line="260" w:lineRule="exact"/>
              <w:rPr>
                <w:rFonts w:ascii="Arial" w:eastAsia="Times New Roman" w:hAnsi="Arial" w:cs="Arial"/>
                <w:b/>
                <w:sz w:val="20"/>
                <w:szCs w:val="20"/>
              </w:rPr>
            </w:pPr>
            <w:r w:rsidRPr="00383EF1">
              <w:rPr>
                <w:rFonts w:ascii="Arial" w:eastAsia="Times New Roman" w:hAnsi="Arial" w:cs="Arial"/>
                <w:b/>
                <w:sz w:val="20"/>
                <w:szCs w:val="20"/>
              </w:rPr>
              <w:lastRenderedPageBreak/>
              <w:t>7.b Predstavitev ocene finančnih posledic pod 40.000 EUR:</w:t>
            </w:r>
          </w:p>
          <w:p w:rsidR="00383EF1" w:rsidRPr="00383EF1" w:rsidRDefault="00383EF1" w:rsidP="00383EF1">
            <w:pPr>
              <w:spacing w:after="0" w:line="260" w:lineRule="exact"/>
              <w:rPr>
                <w:rFonts w:ascii="Arial" w:eastAsia="Times New Roman" w:hAnsi="Arial" w:cs="Arial"/>
                <w:sz w:val="20"/>
                <w:szCs w:val="20"/>
              </w:rPr>
            </w:pPr>
            <w:r w:rsidRPr="00383EF1">
              <w:rPr>
                <w:rFonts w:ascii="Arial" w:eastAsia="Times New Roman" w:hAnsi="Arial" w:cs="Arial"/>
                <w:sz w:val="20"/>
                <w:szCs w:val="20"/>
              </w:rPr>
              <w:t>(Samo če izberete NE pod točko 6.a.)</w:t>
            </w:r>
          </w:p>
          <w:p w:rsidR="00BD40F0" w:rsidRPr="006B55A8" w:rsidRDefault="006B55A8" w:rsidP="006B55A8">
            <w:pPr>
              <w:spacing w:after="0" w:line="260" w:lineRule="exact"/>
              <w:rPr>
                <w:rFonts w:ascii="Arial" w:eastAsia="Times New Roman" w:hAnsi="Arial" w:cs="Arial"/>
                <w:b/>
                <w:sz w:val="20"/>
                <w:szCs w:val="20"/>
              </w:rPr>
            </w:pPr>
            <w:r>
              <w:rPr>
                <w:rFonts w:ascii="Arial" w:eastAsia="Times New Roman" w:hAnsi="Arial" w:cs="Arial"/>
                <w:b/>
                <w:sz w:val="20"/>
                <w:szCs w:val="20"/>
              </w:rPr>
              <w:t>Kratka obrazložitev</w:t>
            </w:r>
          </w:p>
          <w:p w:rsidR="00383EF1" w:rsidRPr="00BD40F0" w:rsidRDefault="00B33C1E" w:rsidP="00B33C1E">
            <w:pPr>
              <w:suppressAutoHyphens/>
              <w:overflowPunct w:val="0"/>
              <w:autoSpaceDE w:val="0"/>
              <w:autoSpaceDN w:val="0"/>
              <w:adjustRightInd w:val="0"/>
              <w:spacing w:line="220" w:lineRule="atLeas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Podpisovanje</w:t>
            </w:r>
            <w:r w:rsidR="00B0177C">
              <w:rPr>
                <w:rFonts w:ascii="Arial" w:eastAsia="Times New Roman" w:hAnsi="Arial" w:cs="Arial"/>
                <w:sz w:val="20"/>
                <w:szCs w:val="20"/>
                <w:lang w:eastAsia="sl-SI"/>
              </w:rPr>
              <w:t xml:space="preserve"> </w:t>
            </w:r>
            <w:proofErr w:type="spellStart"/>
            <w:r w:rsidR="00B0177C">
              <w:rPr>
                <w:rFonts w:ascii="Arial" w:eastAsia="Times New Roman" w:hAnsi="Arial" w:cs="Arial"/>
                <w:sz w:val="20"/>
                <w:szCs w:val="20"/>
                <w:lang w:eastAsia="sl-SI"/>
              </w:rPr>
              <w:t>Med</w:t>
            </w:r>
            <w:r>
              <w:rPr>
                <w:rFonts w:ascii="Arial" w:eastAsia="Times New Roman" w:hAnsi="Arial" w:cs="Arial"/>
                <w:sz w:val="20"/>
                <w:szCs w:val="20"/>
                <w:lang w:eastAsia="sl-SI"/>
              </w:rPr>
              <w:t>icrime</w:t>
            </w:r>
            <w:proofErr w:type="spellEnd"/>
            <w:r>
              <w:rPr>
                <w:rFonts w:ascii="Arial" w:eastAsia="Times New Roman" w:hAnsi="Arial" w:cs="Arial"/>
                <w:sz w:val="20"/>
                <w:szCs w:val="20"/>
                <w:lang w:eastAsia="sl-SI"/>
              </w:rPr>
              <w:t xml:space="preserve"> konvencije ne bo povzročilo</w:t>
            </w:r>
            <w:r w:rsidR="00B0177C">
              <w:rPr>
                <w:rFonts w:ascii="Arial" w:eastAsia="Times New Roman" w:hAnsi="Arial" w:cs="Arial"/>
                <w:sz w:val="20"/>
                <w:szCs w:val="20"/>
                <w:lang w:eastAsia="sl-SI"/>
              </w:rPr>
              <w:t xml:space="preserve"> stroškov. </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383EF1" w:rsidRDefault="00383EF1" w:rsidP="00383EF1">
            <w:pPr>
              <w:spacing w:after="0" w:line="260" w:lineRule="exact"/>
              <w:rPr>
                <w:rFonts w:ascii="Arial" w:eastAsia="Times New Roman" w:hAnsi="Arial" w:cs="Arial"/>
                <w:b/>
                <w:sz w:val="20"/>
                <w:szCs w:val="20"/>
              </w:rPr>
            </w:pPr>
            <w:r w:rsidRPr="00383EF1">
              <w:rPr>
                <w:rFonts w:ascii="Arial" w:eastAsia="Times New Roman" w:hAnsi="Arial" w:cs="Arial"/>
                <w:b/>
                <w:sz w:val="20"/>
                <w:szCs w:val="20"/>
              </w:rPr>
              <w:t>8. Predstavitev sodelovanja z združenji občin:</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Vsebina predloženega gradiva (predpisa) vpliva na:</w:t>
            </w:r>
          </w:p>
          <w:p w:rsidR="00383EF1" w:rsidRPr="00383EF1" w:rsidRDefault="00383EF1" w:rsidP="00CF0290">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pristojnosti občin,</w:t>
            </w:r>
          </w:p>
          <w:p w:rsidR="00383EF1" w:rsidRPr="00383EF1" w:rsidRDefault="00383EF1" w:rsidP="00CF0290">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delovanje občin,</w:t>
            </w:r>
          </w:p>
          <w:p w:rsidR="00383EF1" w:rsidRPr="00383EF1" w:rsidRDefault="00383EF1" w:rsidP="00CF0290">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financiranje občin.</w:t>
            </w:r>
          </w:p>
          <w:p w:rsidR="00383EF1" w:rsidRPr="00383EF1"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Gradivo (predpis) je bilo poslano v mnenje: </w:t>
            </w:r>
          </w:p>
          <w:p w:rsidR="00383EF1" w:rsidRPr="00383EF1" w:rsidRDefault="00383EF1" w:rsidP="00CF0290">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Sk</w:t>
            </w:r>
            <w:r w:rsidR="000A752B">
              <w:rPr>
                <w:rFonts w:ascii="Arial" w:eastAsia="Times New Roman" w:hAnsi="Arial" w:cs="Arial"/>
                <w:iCs/>
                <w:sz w:val="20"/>
                <w:szCs w:val="20"/>
                <w:lang w:eastAsia="sl-SI"/>
              </w:rPr>
              <w:t xml:space="preserve">upnosti občin Slovenije SOS: </w:t>
            </w:r>
            <w:r w:rsidRPr="00383EF1">
              <w:rPr>
                <w:rFonts w:ascii="Arial" w:eastAsia="Times New Roman" w:hAnsi="Arial" w:cs="Arial"/>
                <w:iCs/>
                <w:sz w:val="20"/>
                <w:szCs w:val="20"/>
                <w:lang w:eastAsia="sl-SI"/>
              </w:rPr>
              <w:t>NE</w:t>
            </w:r>
          </w:p>
          <w:p w:rsidR="00383EF1" w:rsidRPr="00383EF1" w:rsidRDefault="00383EF1" w:rsidP="00CF0290">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Združenju občin Slovenije </w:t>
            </w:r>
            <w:r w:rsidR="000A752B">
              <w:rPr>
                <w:rFonts w:ascii="Arial" w:eastAsia="Times New Roman" w:hAnsi="Arial" w:cs="Arial"/>
                <w:iCs/>
                <w:sz w:val="20"/>
                <w:szCs w:val="20"/>
                <w:lang w:eastAsia="sl-SI"/>
              </w:rPr>
              <w:t xml:space="preserve">ZOS: </w:t>
            </w:r>
            <w:r w:rsidRPr="00383EF1">
              <w:rPr>
                <w:rFonts w:ascii="Arial" w:eastAsia="Times New Roman" w:hAnsi="Arial" w:cs="Arial"/>
                <w:iCs/>
                <w:sz w:val="20"/>
                <w:szCs w:val="20"/>
                <w:lang w:eastAsia="sl-SI"/>
              </w:rPr>
              <w:t>NE</w:t>
            </w:r>
          </w:p>
          <w:p w:rsidR="00383EF1" w:rsidRPr="000A752B" w:rsidRDefault="00383EF1" w:rsidP="00CF0290">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Združenju m</w:t>
            </w:r>
            <w:r w:rsidR="000A752B">
              <w:rPr>
                <w:rFonts w:ascii="Arial" w:eastAsia="Times New Roman" w:hAnsi="Arial" w:cs="Arial"/>
                <w:iCs/>
                <w:sz w:val="20"/>
                <w:szCs w:val="20"/>
                <w:lang w:eastAsia="sl-SI"/>
              </w:rPr>
              <w:t xml:space="preserve">estnih občin Slovenije ZMOS: </w:t>
            </w:r>
            <w:r w:rsidRPr="00383EF1">
              <w:rPr>
                <w:rFonts w:ascii="Arial" w:eastAsia="Times New Roman" w:hAnsi="Arial" w:cs="Arial"/>
                <w:iCs/>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9. Predstavitev sodelovanja javnosti:</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383EF1" w:rsidRDefault="00BD40F0"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 pripravi gradiva sodelovanje javnosti ni potrebno.</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383EF1" w:rsidRDefault="00383EF1" w:rsidP="006D12E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383EF1" w:rsidRDefault="00C700F0"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383EF1"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Default="002E5E19" w:rsidP="002E5E19">
            <w:pPr>
              <w:autoSpaceDE w:val="0"/>
              <w:autoSpaceDN w:val="0"/>
              <w:adjustRightInd w:val="0"/>
              <w:spacing w:after="0" w:line="240" w:lineRule="auto"/>
              <w:rPr>
                <w:rFonts w:ascii="Arial,Bold" w:hAnsi="Arial,Bold" w:cs="Arial,Bold"/>
                <w:b/>
                <w:bCs/>
                <w:sz w:val="20"/>
                <w:szCs w:val="20"/>
                <w:lang w:eastAsia="sl-SI"/>
              </w:rPr>
            </w:pPr>
            <w:r>
              <w:rPr>
                <w:rFonts w:ascii="Arial,Bold" w:hAnsi="Arial,Bold" w:cs="Arial,Bold"/>
                <w:b/>
                <w:bCs/>
                <w:sz w:val="20"/>
                <w:szCs w:val="20"/>
                <w:lang w:eastAsia="sl-SI"/>
              </w:rPr>
              <w:t xml:space="preserve">                                                                                               </w:t>
            </w:r>
            <w:r w:rsidR="00EB33E7">
              <w:rPr>
                <w:rFonts w:ascii="Arial,Bold" w:hAnsi="Arial,Bold" w:cs="Arial,Bold"/>
                <w:b/>
                <w:bCs/>
                <w:sz w:val="20"/>
                <w:szCs w:val="20"/>
                <w:lang w:eastAsia="sl-SI"/>
              </w:rPr>
              <w:t xml:space="preserve">       Samo Fakin</w:t>
            </w:r>
          </w:p>
          <w:p w:rsidR="00383EF1" w:rsidRPr="00383EF1" w:rsidRDefault="002E5E19" w:rsidP="00EB33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Bold" w:hAnsi="Arial,Bold" w:cs="Arial,Bold"/>
                <w:b/>
                <w:bCs/>
                <w:sz w:val="20"/>
                <w:szCs w:val="20"/>
              </w:rPr>
              <w:t xml:space="preserve">                                           MINIST</w:t>
            </w:r>
            <w:r w:rsidR="00EB33E7">
              <w:rPr>
                <w:rFonts w:ascii="Arial,Bold" w:hAnsi="Arial,Bold" w:cs="Arial,Bold"/>
                <w:b/>
                <w:bCs/>
                <w:sz w:val="20"/>
                <w:szCs w:val="20"/>
              </w:rPr>
              <w:t>ER</w:t>
            </w:r>
          </w:p>
        </w:tc>
      </w:tr>
    </w:tbl>
    <w:p w:rsidR="00C94FA9" w:rsidRDefault="00C94FA9">
      <w:pPr>
        <w:sectPr w:rsidR="00C94FA9" w:rsidSect="00E455F9">
          <w:headerReference w:type="first" r:id="rId11"/>
          <w:pgSz w:w="11906" w:h="16838"/>
          <w:pgMar w:top="719" w:right="1417" w:bottom="1417" w:left="1417" w:header="708" w:footer="708" w:gutter="0"/>
          <w:cols w:space="708"/>
          <w:docGrid w:linePitch="360"/>
        </w:sectPr>
      </w:pPr>
    </w:p>
    <w:p w:rsidR="00C94FA9" w:rsidRPr="00C94FA9" w:rsidRDefault="00C94FA9"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6D12E0" w:rsidRPr="006D12E0" w:rsidRDefault="006D12E0" w:rsidP="006D12E0">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D12E0">
        <w:rPr>
          <w:rFonts w:ascii="Arial" w:eastAsia="Times New Roman" w:hAnsi="Arial" w:cs="Arial"/>
          <w:b/>
          <w:sz w:val="20"/>
          <w:szCs w:val="20"/>
          <w:lang w:eastAsia="sl-SI"/>
        </w:rPr>
        <w:t xml:space="preserve">POBUDA ZA PODPIS </w:t>
      </w:r>
    </w:p>
    <w:p w:rsidR="006D12E0" w:rsidRPr="006D12E0" w:rsidRDefault="006D12E0" w:rsidP="006D12E0">
      <w:pPr>
        <w:suppressAutoHyphens/>
        <w:overflowPunct w:val="0"/>
        <w:autoSpaceDE w:val="0"/>
        <w:autoSpaceDN w:val="0"/>
        <w:adjustRightInd w:val="0"/>
        <w:spacing w:after="0" w:line="240" w:lineRule="auto"/>
        <w:jc w:val="center"/>
        <w:textAlignment w:val="baseline"/>
        <w:rPr>
          <w:rFonts w:ascii="Arial" w:hAnsi="Arial" w:cs="Arial"/>
          <w:b/>
          <w:bCs/>
          <w:color w:val="000000"/>
          <w:sz w:val="20"/>
          <w:szCs w:val="20"/>
          <w:lang w:eastAsia="sl-SI"/>
        </w:rPr>
      </w:pPr>
      <w:r w:rsidRPr="006D12E0">
        <w:rPr>
          <w:rFonts w:ascii="Arial" w:eastAsia="Times New Roman" w:hAnsi="Arial" w:cs="Arial"/>
          <w:b/>
          <w:sz w:val="20"/>
          <w:szCs w:val="20"/>
        </w:rPr>
        <w:t xml:space="preserve">KONVENCIJE SVETA EVROPE </w:t>
      </w:r>
      <w:r w:rsidRPr="006D12E0">
        <w:rPr>
          <w:rFonts w:ascii="Arial" w:hAnsi="Arial" w:cs="Arial"/>
          <w:b/>
          <w:bCs/>
          <w:color w:val="000000"/>
          <w:sz w:val="20"/>
          <w:szCs w:val="20"/>
          <w:lang w:eastAsia="sl-SI"/>
        </w:rPr>
        <w:t xml:space="preserve">O PONAREJANJU </w:t>
      </w:r>
      <w:r w:rsidRPr="006D12E0">
        <w:rPr>
          <w:rFonts w:ascii="Arial" w:hAnsi="Arial" w:cs="Arial"/>
          <w:b/>
          <w:bCs/>
          <w:sz w:val="20"/>
          <w:szCs w:val="20"/>
          <w:lang w:eastAsia="sl-SI"/>
        </w:rPr>
        <w:t xml:space="preserve">MEDICINSKIH IZDELKOV </w:t>
      </w:r>
      <w:r w:rsidRPr="006D12E0">
        <w:rPr>
          <w:rFonts w:ascii="Arial" w:hAnsi="Arial" w:cs="Arial"/>
          <w:b/>
          <w:bCs/>
          <w:color w:val="000000"/>
          <w:sz w:val="20"/>
          <w:szCs w:val="20"/>
          <w:lang w:eastAsia="sl-SI"/>
        </w:rPr>
        <w:t xml:space="preserve">IN PODOBNIH KAZNIVIH DEJANJIH, KI OGROŽAJO JAVNO ZDRAVJE </w:t>
      </w:r>
    </w:p>
    <w:p w:rsidR="006D12E0" w:rsidRPr="006D12E0" w:rsidRDefault="006D12E0" w:rsidP="006D12E0">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6D12E0" w:rsidRPr="006D12E0" w:rsidRDefault="006D12E0" w:rsidP="006D12E0">
      <w:pPr>
        <w:autoSpaceDE w:val="0"/>
        <w:autoSpaceDN w:val="0"/>
        <w:adjustRightInd w:val="0"/>
        <w:spacing w:after="0" w:line="240" w:lineRule="auto"/>
        <w:jc w:val="both"/>
        <w:rPr>
          <w:rFonts w:ascii="Arial" w:hAnsi="Arial" w:cs="Arial"/>
          <w:color w:val="000000"/>
          <w:sz w:val="20"/>
          <w:szCs w:val="20"/>
          <w:lang w:eastAsia="sl-SI"/>
        </w:rPr>
      </w:pPr>
      <w:r w:rsidRPr="006D12E0">
        <w:rPr>
          <w:rFonts w:ascii="Arial" w:eastAsia="Times New Roman" w:hAnsi="Arial" w:cs="Arial"/>
          <w:sz w:val="20"/>
          <w:szCs w:val="20"/>
        </w:rPr>
        <w:t>Na podlagi prvega odstavka 70. člena Zakona o zunanjih zadevah (Uradni list RS, št. 113/03 – uradno prečiščeno besedilo, 20/06 – ZNOMCMO, 76/08, 108/09, 80/10 – ZUTD</w:t>
      </w:r>
      <w:r w:rsidR="00DF7EE8">
        <w:rPr>
          <w:rFonts w:ascii="Arial" w:eastAsia="Times New Roman" w:hAnsi="Arial" w:cs="Arial"/>
          <w:sz w:val="20"/>
          <w:szCs w:val="20"/>
        </w:rPr>
        <w:t>,</w:t>
      </w:r>
      <w:r w:rsidRPr="006D12E0">
        <w:rPr>
          <w:rFonts w:ascii="Arial" w:eastAsia="Times New Roman" w:hAnsi="Arial"/>
          <w:sz w:val="20"/>
          <w:szCs w:val="20"/>
        </w:rPr>
        <w:t xml:space="preserve"> </w:t>
      </w:r>
      <w:r w:rsidRPr="006D12E0">
        <w:rPr>
          <w:rFonts w:ascii="Arial" w:eastAsia="Times New Roman" w:hAnsi="Arial" w:cs="Arial"/>
          <w:sz w:val="20"/>
          <w:szCs w:val="20"/>
        </w:rPr>
        <w:t>31/15</w:t>
      </w:r>
      <w:r w:rsidR="00DF7EE8">
        <w:rPr>
          <w:rFonts w:ascii="Arial" w:eastAsia="Times New Roman" w:hAnsi="Arial" w:cs="Arial"/>
          <w:sz w:val="20"/>
          <w:szCs w:val="20"/>
        </w:rPr>
        <w:t xml:space="preserve"> </w:t>
      </w:r>
      <w:r w:rsidR="00DF7EE8" w:rsidRPr="00DF7EE8">
        <w:rPr>
          <w:rFonts w:ascii="Arial" w:hAnsi="Arial" w:cs="Arial"/>
          <w:sz w:val="20"/>
          <w:szCs w:val="20"/>
        </w:rPr>
        <w:t xml:space="preserve">in 30/18 – </w:t>
      </w:r>
      <w:proofErr w:type="spellStart"/>
      <w:r w:rsidR="00DF7EE8" w:rsidRPr="00DF7EE8">
        <w:rPr>
          <w:rFonts w:ascii="Arial" w:hAnsi="Arial" w:cs="Arial"/>
          <w:sz w:val="20"/>
          <w:szCs w:val="20"/>
        </w:rPr>
        <w:t>ZKZaš</w:t>
      </w:r>
      <w:proofErr w:type="spellEnd"/>
      <w:r w:rsidR="00B67E04">
        <w:rPr>
          <w:rFonts w:ascii="Arial" w:eastAsia="Times New Roman" w:hAnsi="Arial" w:cs="Arial"/>
          <w:sz w:val="20"/>
          <w:szCs w:val="20"/>
        </w:rPr>
        <w:t xml:space="preserve">, </w:t>
      </w:r>
      <w:r w:rsidR="00B67E04" w:rsidRPr="00D40486">
        <w:rPr>
          <w:rFonts w:ascii="Arial" w:eastAsia="Times New Roman" w:hAnsi="Arial" w:cs="Arial"/>
          <w:sz w:val="20"/>
          <w:szCs w:val="20"/>
        </w:rPr>
        <w:t>v nadaljnjem besedilu:</w:t>
      </w:r>
      <w:r w:rsidR="00B67E04">
        <w:rPr>
          <w:rFonts w:ascii="Arial" w:eastAsia="Times New Roman" w:hAnsi="Arial" w:cs="Arial"/>
          <w:sz w:val="20"/>
          <w:szCs w:val="20"/>
        </w:rPr>
        <w:t xml:space="preserve"> ZZZ-1</w:t>
      </w:r>
      <w:r w:rsidRPr="006D12E0">
        <w:rPr>
          <w:rFonts w:ascii="Arial" w:eastAsia="Times New Roman" w:hAnsi="Arial" w:cs="Arial"/>
          <w:sz w:val="20"/>
          <w:szCs w:val="20"/>
        </w:rPr>
        <w:t xml:space="preserve">) daje Ministrstvo za zdravje pobudo za podpis Konvencije Sveta Evrope </w:t>
      </w:r>
      <w:r w:rsidRPr="006D12E0">
        <w:rPr>
          <w:rFonts w:ascii="Arial" w:hAnsi="Arial" w:cs="Arial"/>
          <w:bCs/>
          <w:color w:val="000000"/>
          <w:sz w:val="20"/>
          <w:szCs w:val="20"/>
          <w:lang w:eastAsia="sl-SI"/>
        </w:rPr>
        <w:t xml:space="preserve">o ponarejanju </w:t>
      </w:r>
      <w:r w:rsidRPr="006D12E0">
        <w:rPr>
          <w:rFonts w:ascii="Arial" w:hAnsi="Arial" w:cs="Arial"/>
          <w:bCs/>
          <w:sz w:val="20"/>
          <w:szCs w:val="20"/>
          <w:lang w:eastAsia="sl-SI"/>
        </w:rPr>
        <w:t>medicinskih izdelkov</w:t>
      </w:r>
      <w:r w:rsidR="001C3BBF">
        <w:rPr>
          <w:rFonts w:ascii="Arial" w:hAnsi="Arial" w:cs="Arial"/>
          <w:bCs/>
          <w:sz w:val="20"/>
          <w:szCs w:val="20"/>
          <w:lang w:eastAsia="sl-SI"/>
        </w:rPr>
        <w:t xml:space="preserve"> </w:t>
      </w:r>
      <w:r w:rsidRPr="006D12E0">
        <w:rPr>
          <w:rFonts w:ascii="Arial" w:hAnsi="Arial" w:cs="Arial"/>
          <w:bCs/>
          <w:color w:val="000000"/>
          <w:sz w:val="20"/>
          <w:szCs w:val="20"/>
          <w:lang w:eastAsia="sl-SI"/>
        </w:rPr>
        <w:t>in podobnih kaznivih dejanjih, ki ogrožajo javno zdravje</w:t>
      </w:r>
      <w:r w:rsidR="00B67E04">
        <w:rPr>
          <w:rFonts w:ascii="Arial" w:hAnsi="Arial" w:cs="Arial"/>
          <w:bCs/>
          <w:color w:val="000000"/>
          <w:sz w:val="20"/>
          <w:szCs w:val="20"/>
          <w:lang w:eastAsia="sl-SI"/>
        </w:rPr>
        <w:t xml:space="preserve"> </w:t>
      </w:r>
      <w:r w:rsidR="00B67E04" w:rsidRPr="00D40486">
        <w:rPr>
          <w:rFonts w:ascii="Arial" w:eastAsia="Times New Roman" w:hAnsi="Arial" w:cs="Arial"/>
          <w:sz w:val="20"/>
          <w:szCs w:val="20"/>
        </w:rPr>
        <w:t xml:space="preserve">(v nadaljnjem besedilu: </w:t>
      </w:r>
      <w:proofErr w:type="spellStart"/>
      <w:r w:rsidR="00B67E04" w:rsidRPr="00D40486">
        <w:rPr>
          <w:rFonts w:ascii="Arial" w:eastAsia="Times New Roman" w:hAnsi="Arial" w:cs="Arial"/>
          <w:sz w:val="20"/>
          <w:szCs w:val="20"/>
        </w:rPr>
        <w:t>Medicrime</w:t>
      </w:r>
      <w:proofErr w:type="spellEnd"/>
      <w:r w:rsidR="00B67E04" w:rsidRPr="00D40486">
        <w:rPr>
          <w:rFonts w:ascii="Arial" w:eastAsia="Times New Roman" w:hAnsi="Arial" w:cs="Arial"/>
          <w:sz w:val="20"/>
          <w:szCs w:val="20"/>
        </w:rPr>
        <w:t xml:space="preserve"> konvencija</w:t>
      </w:r>
      <w:r w:rsidR="00B67E04">
        <w:rPr>
          <w:rFonts w:ascii="Arial" w:eastAsia="Times New Roman" w:hAnsi="Arial" w:cs="Arial"/>
          <w:sz w:val="20"/>
          <w:szCs w:val="20"/>
        </w:rPr>
        <w:t xml:space="preserve"> ali konvencija</w:t>
      </w:r>
      <w:r w:rsidR="00B67E04" w:rsidRPr="00D40486">
        <w:rPr>
          <w:rFonts w:ascii="Arial" w:eastAsia="Times New Roman" w:hAnsi="Arial" w:cs="Arial"/>
          <w:sz w:val="20"/>
          <w:szCs w:val="20"/>
        </w:rPr>
        <w:t>)</w:t>
      </w:r>
      <w:r w:rsidRPr="006D12E0">
        <w:rPr>
          <w:rFonts w:ascii="Arial" w:hAnsi="Arial" w:cs="Arial"/>
          <w:bCs/>
          <w:color w:val="000000"/>
          <w:sz w:val="20"/>
          <w:szCs w:val="20"/>
          <w:lang w:eastAsia="sl-SI"/>
        </w:rPr>
        <w:t>.</w:t>
      </w:r>
    </w:p>
    <w:p w:rsidR="006D12E0" w:rsidRPr="006D12E0" w:rsidRDefault="006D12E0" w:rsidP="006D12E0">
      <w:pPr>
        <w:spacing w:after="0" w:line="220" w:lineRule="atLeast"/>
        <w:jc w:val="both"/>
        <w:rPr>
          <w:rFonts w:ascii="Arial" w:eastAsia="Times New Roman" w:hAnsi="Arial" w:cs="Arial"/>
          <w:sz w:val="20"/>
          <w:szCs w:val="20"/>
        </w:rPr>
      </w:pPr>
    </w:p>
    <w:p w:rsidR="006D12E0" w:rsidRPr="006D12E0" w:rsidRDefault="006D12E0" w:rsidP="006D12E0">
      <w:pPr>
        <w:spacing w:after="158" w:line="240" w:lineRule="auto"/>
        <w:jc w:val="both"/>
        <w:rPr>
          <w:rFonts w:ascii="Arial" w:hAnsi="Arial" w:cs="Arial"/>
        </w:rPr>
      </w:pPr>
    </w:p>
    <w:p w:rsidR="006D12E0" w:rsidRPr="00D40486" w:rsidRDefault="006D12E0" w:rsidP="00D40486">
      <w:pPr>
        <w:tabs>
          <w:tab w:val="left" w:pos="9000"/>
          <w:tab w:val="left" w:pos="9900"/>
        </w:tabs>
        <w:spacing w:after="0" w:line="260" w:lineRule="exact"/>
        <w:ind w:right="71"/>
        <w:jc w:val="both"/>
        <w:rPr>
          <w:rFonts w:ascii="Arial" w:eastAsia="Times New Roman" w:hAnsi="Arial" w:cs="Arial"/>
          <w:b/>
          <w:sz w:val="20"/>
          <w:szCs w:val="20"/>
        </w:rPr>
      </w:pPr>
      <w:r w:rsidRPr="00D40486">
        <w:rPr>
          <w:rFonts w:ascii="Arial" w:eastAsia="Times New Roman" w:hAnsi="Arial" w:cs="Arial"/>
          <w:b/>
          <w:sz w:val="20"/>
          <w:szCs w:val="20"/>
        </w:rPr>
        <w:t>1. RAZLOGI, ZARADI KATERIH SE PREDLAGA SKLENITEV MEDNARODNE POGODBE</w:t>
      </w:r>
    </w:p>
    <w:p w:rsidR="003B2F8C" w:rsidRPr="00D40486" w:rsidRDefault="003B2F8C" w:rsidP="00D40486">
      <w:pPr>
        <w:spacing w:after="0" w:line="260" w:lineRule="exact"/>
        <w:jc w:val="both"/>
        <w:rPr>
          <w:rFonts w:ascii="Arial" w:eastAsia="Times New Roman" w:hAnsi="Arial" w:cs="Arial"/>
          <w:sz w:val="20"/>
          <w:szCs w:val="20"/>
        </w:rPr>
      </w:pPr>
    </w:p>
    <w:p w:rsidR="006D12E0" w:rsidRPr="00D40486" w:rsidRDefault="00B67E04" w:rsidP="00D40486">
      <w:pPr>
        <w:spacing w:after="0" w:line="260" w:lineRule="exact"/>
        <w:jc w:val="both"/>
        <w:rPr>
          <w:rFonts w:ascii="Arial" w:eastAsia="Times New Roman" w:hAnsi="Arial" w:cs="Arial"/>
          <w:sz w:val="20"/>
          <w:szCs w:val="20"/>
        </w:rPr>
      </w:pPr>
      <w:proofErr w:type="spellStart"/>
      <w:r>
        <w:rPr>
          <w:rFonts w:ascii="Arial" w:eastAsia="Times New Roman" w:hAnsi="Arial" w:cs="Arial"/>
          <w:sz w:val="20"/>
          <w:szCs w:val="20"/>
        </w:rPr>
        <w:t>Medicrime</w:t>
      </w:r>
      <w:proofErr w:type="spellEnd"/>
      <w:r>
        <w:rPr>
          <w:rFonts w:ascii="Arial" w:eastAsia="Times New Roman" w:hAnsi="Arial" w:cs="Arial"/>
          <w:sz w:val="20"/>
          <w:szCs w:val="20"/>
        </w:rPr>
        <w:t xml:space="preserve"> k</w:t>
      </w:r>
      <w:r w:rsidR="006D12E0" w:rsidRPr="00D40486">
        <w:rPr>
          <w:rFonts w:ascii="Arial" w:eastAsia="Times New Roman" w:hAnsi="Arial" w:cs="Arial"/>
          <w:sz w:val="20"/>
          <w:szCs w:val="20"/>
        </w:rPr>
        <w:t xml:space="preserve">onvencija je bila </w:t>
      </w:r>
      <w:r>
        <w:rPr>
          <w:rFonts w:ascii="Arial" w:eastAsia="Times New Roman" w:hAnsi="Arial" w:cs="Arial"/>
          <w:sz w:val="20"/>
          <w:szCs w:val="20"/>
        </w:rPr>
        <w:t>sklenjena</w:t>
      </w:r>
      <w:r w:rsidR="006D12E0" w:rsidRPr="00D40486">
        <w:rPr>
          <w:rFonts w:ascii="Arial" w:eastAsia="Times New Roman" w:hAnsi="Arial" w:cs="Arial"/>
          <w:sz w:val="20"/>
          <w:szCs w:val="20"/>
        </w:rPr>
        <w:t xml:space="preserve"> 28. 10. 2011 v Moskvi. Slovensko udeležbo na konferenci, ki je potekala med 26. 10. in 28. 10. 2011, je zagotovilo </w:t>
      </w:r>
      <w:r>
        <w:rPr>
          <w:rFonts w:ascii="Arial" w:eastAsia="Times New Roman" w:hAnsi="Arial" w:cs="Arial"/>
          <w:sz w:val="20"/>
          <w:szCs w:val="20"/>
        </w:rPr>
        <w:t>V</w:t>
      </w:r>
      <w:r w:rsidR="006D12E0" w:rsidRPr="00D40486">
        <w:rPr>
          <w:rFonts w:ascii="Arial" w:eastAsia="Times New Roman" w:hAnsi="Arial" w:cs="Arial"/>
          <w:sz w:val="20"/>
          <w:szCs w:val="20"/>
        </w:rPr>
        <w:t xml:space="preserve">eleposlaništvo Republike Slovenije v Moskvi. Za polno uveljavitev konvencije je </w:t>
      </w:r>
      <w:r>
        <w:rPr>
          <w:rFonts w:ascii="Arial" w:eastAsia="Times New Roman" w:hAnsi="Arial" w:cs="Arial"/>
          <w:sz w:val="20"/>
          <w:szCs w:val="20"/>
        </w:rPr>
        <w:t xml:space="preserve">bilo </w:t>
      </w:r>
      <w:r w:rsidR="006D12E0" w:rsidRPr="00D40486">
        <w:rPr>
          <w:rFonts w:ascii="Arial" w:eastAsia="Times New Roman" w:hAnsi="Arial" w:cs="Arial"/>
          <w:sz w:val="20"/>
          <w:szCs w:val="20"/>
        </w:rPr>
        <w:t>potrebn</w:t>
      </w:r>
      <w:r w:rsidR="00B33C1E">
        <w:rPr>
          <w:rFonts w:ascii="Arial" w:eastAsia="Times New Roman" w:hAnsi="Arial" w:cs="Arial"/>
          <w:sz w:val="20"/>
          <w:szCs w:val="20"/>
        </w:rPr>
        <w:t>ih</w:t>
      </w:r>
      <w:r w:rsidR="006D12E0" w:rsidRPr="00D40486">
        <w:rPr>
          <w:rFonts w:ascii="Arial" w:eastAsia="Times New Roman" w:hAnsi="Arial" w:cs="Arial"/>
          <w:sz w:val="20"/>
          <w:szCs w:val="20"/>
        </w:rPr>
        <w:t xml:space="preserve"> pet ratifikacij, vključno z najmanj 3 </w:t>
      </w:r>
      <w:r>
        <w:rPr>
          <w:rFonts w:ascii="Arial" w:eastAsia="Times New Roman" w:hAnsi="Arial" w:cs="Arial"/>
          <w:sz w:val="20"/>
          <w:szCs w:val="20"/>
        </w:rPr>
        <w:t xml:space="preserve">ratifikacijami </w:t>
      </w:r>
      <w:r w:rsidR="006D12E0" w:rsidRPr="00D40486">
        <w:rPr>
          <w:rFonts w:ascii="Arial" w:eastAsia="Times New Roman" w:hAnsi="Arial" w:cs="Arial"/>
          <w:sz w:val="20"/>
          <w:szCs w:val="20"/>
        </w:rPr>
        <w:t>držav članic Sveta Evrope</w:t>
      </w:r>
      <w:r>
        <w:rPr>
          <w:rFonts w:ascii="Arial" w:eastAsia="Times New Roman" w:hAnsi="Arial" w:cs="Arial"/>
          <w:sz w:val="20"/>
          <w:szCs w:val="20"/>
        </w:rPr>
        <w:t xml:space="preserve"> in skladno s tem je začela </w:t>
      </w:r>
      <w:proofErr w:type="spellStart"/>
      <w:r>
        <w:rPr>
          <w:rFonts w:ascii="Arial" w:eastAsia="Times New Roman" w:hAnsi="Arial" w:cs="Arial"/>
          <w:sz w:val="20"/>
          <w:szCs w:val="20"/>
        </w:rPr>
        <w:t>Medicrime</w:t>
      </w:r>
      <w:proofErr w:type="spellEnd"/>
      <w:r>
        <w:rPr>
          <w:rFonts w:ascii="Arial" w:eastAsia="Times New Roman" w:hAnsi="Arial" w:cs="Arial"/>
          <w:sz w:val="20"/>
          <w:szCs w:val="20"/>
        </w:rPr>
        <w:t xml:space="preserve"> konvencija veljati</w:t>
      </w:r>
      <w:r w:rsidR="006D12E0" w:rsidRPr="00D40486">
        <w:rPr>
          <w:rFonts w:ascii="Arial" w:eastAsia="Times New Roman" w:hAnsi="Arial" w:cs="Arial"/>
          <w:sz w:val="20"/>
          <w:szCs w:val="20"/>
        </w:rPr>
        <w:t xml:space="preserve"> 1. 1. 2016. </w:t>
      </w:r>
    </w:p>
    <w:p w:rsidR="00B67E04" w:rsidRDefault="00B67E04" w:rsidP="00D40486">
      <w:pPr>
        <w:spacing w:after="0" w:line="260" w:lineRule="exact"/>
        <w:jc w:val="both"/>
        <w:rPr>
          <w:rFonts w:ascii="Arial" w:eastAsia="Times New Roman" w:hAnsi="Arial" w:cs="Arial"/>
          <w:sz w:val="20"/>
          <w:szCs w:val="20"/>
        </w:rPr>
      </w:pPr>
    </w:p>
    <w:p w:rsidR="006D12E0" w:rsidRDefault="006D12E0" w:rsidP="00D40486">
      <w:pPr>
        <w:spacing w:after="0" w:line="260" w:lineRule="exact"/>
        <w:jc w:val="both"/>
        <w:rPr>
          <w:rFonts w:ascii="Arial" w:eastAsia="Times New Roman" w:hAnsi="Arial" w:cs="Arial"/>
          <w:sz w:val="20"/>
          <w:szCs w:val="20"/>
        </w:rPr>
      </w:pPr>
      <w:r w:rsidRPr="00D40486">
        <w:rPr>
          <w:rFonts w:ascii="Arial" w:eastAsia="Times New Roman" w:hAnsi="Arial" w:cs="Arial"/>
          <w:sz w:val="20"/>
          <w:szCs w:val="20"/>
        </w:rPr>
        <w:t xml:space="preserve">Odbor pogodbenic se skliče v enem letu po začetku veljavnosti te konvencije za deseto podpisnico, ki  ratificira konvencijo. </w:t>
      </w:r>
      <w:r w:rsidR="002963EB">
        <w:rPr>
          <w:rFonts w:ascii="Arial" w:eastAsia="Times New Roman" w:hAnsi="Arial" w:cs="Arial"/>
          <w:sz w:val="20"/>
          <w:szCs w:val="20"/>
        </w:rPr>
        <w:t xml:space="preserve">To je bila Burkina Faso, za katero je </w:t>
      </w:r>
      <w:proofErr w:type="spellStart"/>
      <w:r w:rsidR="002963EB">
        <w:rPr>
          <w:rFonts w:ascii="Arial" w:eastAsia="Times New Roman" w:hAnsi="Arial" w:cs="Arial"/>
          <w:sz w:val="20"/>
          <w:szCs w:val="20"/>
        </w:rPr>
        <w:t>Medicrime</w:t>
      </w:r>
      <w:proofErr w:type="spellEnd"/>
      <w:r w:rsidR="002963EB">
        <w:rPr>
          <w:rFonts w:ascii="Arial" w:eastAsia="Times New Roman" w:hAnsi="Arial" w:cs="Arial"/>
          <w:sz w:val="20"/>
          <w:szCs w:val="20"/>
        </w:rPr>
        <w:t xml:space="preserve"> konvencija začela veljati 1. 11. 2017</w:t>
      </w:r>
      <w:r w:rsidR="005F0611">
        <w:rPr>
          <w:rFonts w:ascii="Arial" w:eastAsia="Times New Roman" w:hAnsi="Arial" w:cs="Arial"/>
          <w:sz w:val="20"/>
          <w:szCs w:val="20"/>
        </w:rPr>
        <w:t xml:space="preserve">. </w:t>
      </w:r>
    </w:p>
    <w:p w:rsidR="0073135D" w:rsidRDefault="0073135D" w:rsidP="00D40486">
      <w:pPr>
        <w:spacing w:after="0" w:line="260" w:lineRule="exact"/>
        <w:jc w:val="both"/>
        <w:rPr>
          <w:rFonts w:ascii="Arial" w:eastAsia="Times New Roman" w:hAnsi="Arial" w:cs="Arial"/>
          <w:sz w:val="20"/>
          <w:szCs w:val="20"/>
        </w:rPr>
      </w:pPr>
    </w:p>
    <w:p w:rsidR="0073135D" w:rsidRDefault="0073135D" w:rsidP="0073135D">
      <w:pPr>
        <w:tabs>
          <w:tab w:val="left" w:pos="9000"/>
          <w:tab w:val="left" w:pos="9900"/>
        </w:tabs>
        <w:spacing w:after="0" w:line="260" w:lineRule="exact"/>
        <w:ind w:right="71"/>
        <w:jc w:val="both"/>
        <w:rPr>
          <w:rFonts w:ascii="Arial" w:eastAsia="Times New Roman" w:hAnsi="Arial" w:cs="Arial"/>
          <w:sz w:val="20"/>
          <w:szCs w:val="20"/>
          <w:lang w:eastAsia="sl-SI"/>
        </w:rPr>
      </w:pPr>
      <w:r w:rsidRPr="00723C85">
        <w:rPr>
          <w:rFonts w:ascii="Arial" w:eastAsia="Times New Roman" w:hAnsi="Arial" w:cs="Arial"/>
          <w:sz w:val="20"/>
          <w:szCs w:val="20"/>
        </w:rPr>
        <w:t xml:space="preserve">Slovenija je sodelovala pri pripravi besedila </w:t>
      </w:r>
      <w:proofErr w:type="spellStart"/>
      <w:r w:rsidRPr="00723C85">
        <w:rPr>
          <w:rFonts w:ascii="Arial" w:eastAsia="Times New Roman" w:hAnsi="Arial" w:cs="Arial"/>
          <w:sz w:val="20"/>
          <w:szCs w:val="20"/>
        </w:rPr>
        <w:t>Medicrime</w:t>
      </w:r>
      <w:proofErr w:type="spellEnd"/>
      <w:r w:rsidRPr="00723C85">
        <w:rPr>
          <w:rFonts w:ascii="Arial" w:eastAsia="Times New Roman" w:hAnsi="Arial" w:cs="Arial"/>
          <w:sz w:val="20"/>
          <w:szCs w:val="20"/>
        </w:rPr>
        <w:t xml:space="preserve"> konvencije.</w:t>
      </w:r>
    </w:p>
    <w:p w:rsidR="0073135D" w:rsidRPr="00723C85" w:rsidRDefault="0073135D" w:rsidP="0073135D">
      <w:pPr>
        <w:tabs>
          <w:tab w:val="left" w:pos="9000"/>
          <w:tab w:val="left" w:pos="9900"/>
        </w:tabs>
        <w:spacing w:after="0" w:line="260" w:lineRule="exact"/>
        <w:ind w:right="71"/>
        <w:jc w:val="both"/>
        <w:rPr>
          <w:rFonts w:ascii="Arial" w:eastAsia="Times New Roman" w:hAnsi="Arial" w:cs="Arial"/>
          <w:sz w:val="20"/>
          <w:szCs w:val="20"/>
          <w:lang w:eastAsia="sl-SI"/>
        </w:rPr>
      </w:pPr>
    </w:p>
    <w:p w:rsidR="0073135D" w:rsidRPr="00723C85" w:rsidRDefault="0073135D" w:rsidP="0073135D">
      <w:pPr>
        <w:spacing w:after="0" w:line="260" w:lineRule="exact"/>
        <w:jc w:val="both"/>
        <w:rPr>
          <w:rFonts w:ascii="Arial" w:hAnsi="Arial" w:cs="Arial"/>
          <w:sz w:val="20"/>
          <w:szCs w:val="20"/>
        </w:rPr>
      </w:pPr>
      <w:r w:rsidRPr="00723C85">
        <w:rPr>
          <w:rFonts w:ascii="Arial" w:hAnsi="Arial" w:cs="Arial"/>
          <w:sz w:val="20"/>
          <w:szCs w:val="20"/>
        </w:rPr>
        <w:t xml:space="preserve">Slovenija podpira čim širšo mednarodno uveljavitev </w:t>
      </w:r>
      <w:proofErr w:type="spellStart"/>
      <w:r>
        <w:rPr>
          <w:rFonts w:ascii="Arial" w:hAnsi="Arial" w:cs="Arial"/>
          <w:sz w:val="20"/>
          <w:szCs w:val="20"/>
        </w:rPr>
        <w:t>Medicrime</w:t>
      </w:r>
      <w:proofErr w:type="spellEnd"/>
      <w:r>
        <w:rPr>
          <w:rFonts w:ascii="Arial" w:hAnsi="Arial" w:cs="Arial"/>
          <w:sz w:val="20"/>
          <w:szCs w:val="20"/>
        </w:rPr>
        <w:t xml:space="preserve"> k</w:t>
      </w:r>
      <w:r w:rsidRPr="00723C85">
        <w:rPr>
          <w:rFonts w:ascii="Arial" w:hAnsi="Arial" w:cs="Arial"/>
          <w:sz w:val="20"/>
          <w:szCs w:val="20"/>
        </w:rPr>
        <w:t xml:space="preserve">onvencije in bo k njej pristopila tudi sama. </w:t>
      </w:r>
    </w:p>
    <w:p w:rsidR="0073135D" w:rsidRDefault="0073135D" w:rsidP="0073135D">
      <w:pPr>
        <w:tabs>
          <w:tab w:val="left" w:pos="9000"/>
          <w:tab w:val="left" w:pos="9900"/>
        </w:tabs>
        <w:spacing w:after="0" w:line="260" w:lineRule="exact"/>
        <w:ind w:right="71"/>
        <w:jc w:val="both"/>
        <w:rPr>
          <w:rFonts w:ascii="Arial" w:hAnsi="Arial" w:cs="Arial"/>
          <w:sz w:val="20"/>
          <w:szCs w:val="20"/>
        </w:rPr>
      </w:pPr>
    </w:p>
    <w:p w:rsidR="0073135D" w:rsidRPr="00723C85" w:rsidRDefault="0073135D" w:rsidP="0073135D">
      <w:pPr>
        <w:tabs>
          <w:tab w:val="left" w:pos="9000"/>
          <w:tab w:val="left" w:pos="9900"/>
        </w:tabs>
        <w:spacing w:after="0" w:line="260" w:lineRule="exact"/>
        <w:ind w:right="71"/>
        <w:jc w:val="both"/>
        <w:rPr>
          <w:rFonts w:ascii="Arial" w:eastAsia="Times New Roman" w:hAnsi="Arial" w:cs="Arial"/>
          <w:sz w:val="20"/>
          <w:szCs w:val="20"/>
        </w:rPr>
      </w:pPr>
      <w:r w:rsidRPr="00723C85">
        <w:rPr>
          <w:rFonts w:ascii="Arial" w:hAnsi="Arial" w:cs="Arial"/>
          <w:sz w:val="20"/>
          <w:szCs w:val="20"/>
        </w:rPr>
        <w:t>Slovenija je v svoj pravni red z Zakonom o zdravilih (</w:t>
      </w:r>
      <w:r>
        <w:rPr>
          <w:rFonts w:ascii="Arial" w:hAnsi="Arial" w:cs="Arial"/>
          <w:sz w:val="20"/>
          <w:szCs w:val="20"/>
        </w:rPr>
        <w:t xml:space="preserve">Uradni list RS, št. 17/14; v nadaljnjem besedilu: </w:t>
      </w:r>
      <w:r w:rsidRPr="00723C85">
        <w:rPr>
          <w:rFonts w:ascii="Arial" w:hAnsi="Arial" w:cs="Arial"/>
          <w:sz w:val="20"/>
          <w:szCs w:val="20"/>
        </w:rPr>
        <w:t xml:space="preserve">ZZDr-2) leta </w:t>
      </w:r>
      <w:r w:rsidRPr="003533FF">
        <w:rPr>
          <w:rFonts w:ascii="Arial" w:hAnsi="Arial" w:cs="Arial"/>
          <w:sz w:val="20"/>
          <w:szCs w:val="20"/>
        </w:rPr>
        <w:t xml:space="preserve">2014 implementirala </w:t>
      </w:r>
      <w:r w:rsidRPr="003533FF">
        <w:rPr>
          <w:rFonts w:ascii="Arial" w:hAnsi="Arial" w:cs="Arial"/>
          <w:color w:val="000000"/>
          <w:sz w:val="20"/>
          <w:szCs w:val="20"/>
          <w:lang w:eastAsia="sl-SI"/>
        </w:rPr>
        <w:t xml:space="preserve">Direktivo 2011/62/EU z dne 8. 6. 2011 o ponarejenih zdravilih, pri čemer je ugotovljeno, da bo ratifikacija </w:t>
      </w:r>
      <w:proofErr w:type="spellStart"/>
      <w:r w:rsidRPr="003533FF">
        <w:rPr>
          <w:rFonts w:ascii="Arial" w:hAnsi="Arial" w:cs="Arial"/>
          <w:color w:val="000000"/>
          <w:sz w:val="20"/>
          <w:szCs w:val="20"/>
          <w:lang w:eastAsia="sl-SI"/>
        </w:rPr>
        <w:t>Medicrime</w:t>
      </w:r>
      <w:proofErr w:type="spellEnd"/>
      <w:r w:rsidRPr="003533FF">
        <w:rPr>
          <w:rFonts w:ascii="Arial" w:hAnsi="Arial" w:cs="Arial"/>
          <w:color w:val="000000"/>
          <w:sz w:val="20"/>
          <w:szCs w:val="20"/>
          <w:lang w:eastAsia="sl-SI"/>
        </w:rPr>
        <w:t xml:space="preserve"> konvencije pomenila dopolnitev pravnega reda na področju tovrstnega kriminala in s tem povezanega pregona </w:t>
      </w:r>
      <w:r w:rsidRPr="003533FF">
        <w:rPr>
          <w:rFonts w:ascii="Arial" w:eastAsia="Times New Roman" w:hAnsi="Arial" w:cs="Arial"/>
          <w:sz w:val="20"/>
          <w:szCs w:val="20"/>
        </w:rPr>
        <w:t>ponarejanja zdravil in medicinskih pripomočkov ter drugih izdelkov za podporo zdravju in podobnih kaznivih dejanj. Navedena</w:t>
      </w:r>
      <w:r w:rsidRPr="00723C85">
        <w:rPr>
          <w:rFonts w:ascii="Arial" w:eastAsia="Times New Roman" w:hAnsi="Arial" w:cs="Arial"/>
          <w:sz w:val="20"/>
          <w:szCs w:val="20"/>
        </w:rPr>
        <w:t xml:space="preserve"> direktiva natančno definira postopke za preprečevanje vstopa ponarejenih zdravil v zakonito dobavno verigo, </w:t>
      </w:r>
      <w:proofErr w:type="spellStart"/>
      <w:r w:rsidRPr="00723C85">
        <w:rPr>
          <w:rFonts w:ascii="Arial" w:eastAsia="Times New Roman" w:hAnsi="Arial" w:cs="Arial"/>
          <w:sz w:val="20"/>
          <w:szCs w:val="20"/>
        </w:rPr>
        <w:t>Medicrime</w:t>
      </w:r>
      <w:proofErr w:type="spellEnd"/>
      <w:r w:rsidRPr="00723C85">
        <w:rPr>
          <w:rFonts w:ascii="Arial" w:eastAsia="Times New Roman" w:hAnsi="Arial" w:cs="Arial"/>
          <w:sz w:val="20"/>
          <w:szCs w:val="20"/>
        </w:rPr>
        <w:t xml:space="preserve"> konvencija pa poleg preprečevanja daje podlago tudi za inkriminacijo tovrstnih dejanj. </w:t>
      </w:r>
    </w:p>
    <w:p w:rsidR="0073135D" w:rsidRPr="00D40486" w:rsidRDefault="0073135D" w:rsidP="00D40486">
      <w:pPr>
        <w:spacing w:after="0" w:line="260" w:lineRule="exact"/>
        <w:jc w:val="both"/>
        <w:rPr>
          <w:rFonts w:ascii="Arial" w:eastAsia="Times New Roman" w:hAnsi="Arial" w:cs="Arial"/>
          <w:sz w:val="20"/>
          <w:szCs w:val="20"/>
        </w:rPr>
      </w:pPr>
    </w:p>
    <w:p w:rsidR="006D12E0" w:rsidRPr="006D12E0" w:rsidRDefault="006D12E0" w:rsidP="006D12E0">
      <w:pPr>
        <w:autoSpaceDE w:val="0"/>
        <w:autoSpaceDN w:val="0"/>
        <w:adjustRightInd w:val="0"/>
        <w:spacing w:after="0" w:line="240" w:lineRule="auto"/>
        <w:jc w:val="both"/>
        <w:rPr>
          <w:rFonts w:ascii="Arial" w:hAnsi="Arial" w:cs="Arial"/>
          <w:b/>
          <w:bCs/>
          <w:color w:val="000000"/>
          <w:lang w:eastAsia="sl-SI"/>
        </w:rPr>
      </w:pPr>
    </w:p>
    <w:p w:rsidR="00B87975" w:rsidRDefault="00B87975" w:rsidP="00B87975">
      <w:pPr>
        <w:autoSpaceDE w:val="0"/>
        <w:autoSpaceDN w:val="0"/>
        <w:adjustRightInd w:val="0"/>
        <w:spacing w:after="0" w:line="240" w:lineRule="auto"/>
        <w:jc w:val="both"/>
        <w:rPr>
          <w:rFonts w:ascii="Arial" w:hAnsi="Arial" w:cs="Arial"/>
          <w:b/>
          <w:bCs/>
          <w:color w:val="000000"/>
          <w:sz w:val="20"/>
          <w:szCs w:val="20"/>
          <w:lang w:eastAsia="sl-SI"/>
        </w:rPr>
      </w:pPr>
      <w:r w:rsidRPr="00D40486">
        <w:rPr>
          <w:rFonts w:ascii="Arial" w:hAnsi="Arial" w:cs="Arial"/>
          <w:b/>
          <w:bCs/>
          <w:color w:val="000000"/>
          <w:sz w:val="20"/>
          <w:szCs w:val="20"/>
          <w:lang w:eastAsia="sl-SI"/>
        </w:rPr>
        <w:t xml:space="preserve">Stanje podpisov in ratifikacij na </w:t>
      </w:r>
      <w:r w:rsidRPr="002C101B">
        <w:rPr>
          <w:rFonts w:ascii="Arial" w:hAnsi="Arial" w:cs="Arial"/>
          <w:b/>
          <w:bCs/>
          <w:color w:val="000000"/>
          <w:sz w:val="20"/>
          <w:szCs w:val="20"/>
          <w:lang w:eastAsia="sl-SI"/>
        </w:rPr>
        <w:t xml:space="preserve">dan </w:t>
      </w:r>
      <w:r w:rsidR="00CB6C09">
        <w:rPr>
          <w:rFonts w:ascii="Arial" w:hAnsi="Arial" w:cs="Arial"/>
          <w:b/>
          <w:bCs/>
          <w:color w:val="000000"/>
          <w:sz w:val="20"/>
          <w:szCs w:val="20"/>
          <w:lang w:eastAsia="sl-SI"/>
        </w:rPr>
        <w:t>28</w:t>
      </w:r>
      <w:r w:rsidRPr="002C101B">
        <w:rPr>
          <w:rFonts w:ascii="Arial" w:hAnsi="Arial" w:cs="Arial"/>
          <w:b/>
          <w:bCs/>
          <w:color w:val="000000"/>
          <w:sz w:val="20"/>
          <w:szCs w:val="20"/>
          <w:lang w:eastAsia="sl-SI"/>
        </w:rPr>
        <w:t>. 1</w:t>
      </w:r>
      <w:r>
        <w:rPr>
          <w:rFonts w:ascii="Arial" w:hAnsi="Arial" w:cs="Arial"/>
          <w:b/>
          <w:bCs/>
          <w:color w:val="000000"/>
          <w:sz w:val="20"/>
          <w:szCs w:val="20"/>
          <w:lang w:eastAsia="sl-SI"/>
        </w:rPr>
        <w:t>1</w:t>
      </w:r>
      <w:r w:rsidRPr="002C101B">
        <w:rPr>
          <w:rFonts w:ascii="Arial" w:hAnsi="Arial" w:cs="Arial"/>
          <w:b/>
          <w:bCs/>
          <w:color w:val="000000"/>
          <w:sz w:val="20"/>
          <w:szCs w:val="20"/>
          <w:lang w:eastAsia="sl-SI"/>
        </w:rPr>
        <w:t>. 2018:</w:t>
      </w:r>
      <w:r w:rsidRPr="00D40486">
        <w:rPr>
          <w:rFonts w:ascii="Arial" w:hAnsi="Arial" w:cs="Arial"/>
          <w:b/>
          <w:bCs/>
          <w:color w:val="000000"/>
          <w:sz w:val="20"/>
          <w:szCs w:val="20"/>
          <w:lang w:eastAsia="sl-SI"/>
        </w:rPr>
        <w:t xml:space="preserve"> </w:t>
      </w:r>
    </w:p>
    <w:p w:rsidR="00B87975" w:rsidRDefault="00B87975" w:rsidP="00B87975">
      <w:pPr>
        <w:autoSpaceDE w:val="0"/>
        <w:autoSpaceDN w:val="0"/>
        <w:adjustRightInd w:val="0"/>
        <w:spacing w:after="0" w:line="240" w:lineRule="auto"/>
        <w:jc w:val="both"/>
        <w:rPr>
          <w:rFonts w:ascii="Arial" w:hAnsi="Arial" w:cs="Arial"/>
          <w:b/>
          <w:bCs/>
          <w:color w:val="000000"/>
          <w:sz w:val="20"/>
          <w:szCs w:val="20"/>
          <w:lang w:eastAsia="sl-SI"/>
        </w:rPr>
      </w:pPr>
    </w:p>
    <w:p w:rsidR="001940F4" w:rsidRPr="001940F4" w:rsidRDefault="001940F4" w:rsidP="001940F4">
      <w:pPr>
        <w:spacing w:after="0" w:line="260" w:lineRule="atLeast"/>
        <w:jc w:val="both"/>
        <w:rPr>
          <w:rFonts w:ascii="Arial" w:eastAsia="Times New Roman" w:hAnsi="Arial"/>
          <w:noProof/>
          <w:sz w:val="20"/>
          <w:szCs w:val="20"/>
        </w:rPr>
      </w:pPr>
    </w:p>
    <w:p w:rsidR="000A7F3B" w:rsidRPr="001940F4" w:rsidRDefault="000A7F3B" w:rsidP="000A7F3B">
      <w:pPr>
        <w:spacing w:after="0" w:line="260" w:lineRule="atLeast"/>
        <w:jc w:val="both"/>
        <w:rPr>
          <w:rFonts w:ascii="Arial" w:eastAsia="Times New Roman" w:hAnsi="Arial"/>
          <w:noProof/>
          <w:sz w:val="20"/>
          <w:szCs w:val="20"/>
        </w:rPr>
      </w:pPr>
      <w:r w:rsidRPr="00D40486">
        <w:rPr>
          <w:rFonts w:ascii="Arial" w:hAnsi="Arial" w:cs="Arial"/>
          <w:b/>
          <w:color w:val="000000"/>
          <w:sz w:val="20"/>
          <w:szCs w:val="20"/>
          <w:lang w:eastAsia="sl-SI"/>
        </w:rPr>
        <w:t>2</w:t>
      </w:r>
      <w:r>
        <w:rPr>
          <w:rFonts w:ascii="Arial" w:hAnsi="Arial" w:cs="Arial"/>
          <w:b/>
          <w:color w:val="000000"/>
          <w:sz w:val="20"/>
          <w:szCs w:val="20"/>
          <w:lang w:eastAsia="sl-SI"/>
        </w:rPr>
        <w:t>8</w:t>
      </w:r>
      <w:r w:rsidRPr="00D40486">
        <w:rPr>
          <w:rFonts w:ascii="Arial" w:hAnsi="Arial" w:cs="Arial"/>
          <w:b/>
          <w:color w:val="000000"/>
          <w:sz w:val="20"/>
          <w:szCs w:val="20"/>
          <w:lang w:eastAsia="sl-SI"/>
        </w:rPr>
        <w:t xml:space="preserve"> podpisnic</w:t>
      </w:r>
      <w:r w:rsidRPr="00D40486">
        <w:rPr>
          <w:rFonts w:ascii="Arial" w:hAnsi="Arial" w:cs="Arial"/>
          <w:color w:val="000000"/>
          <w:sz w:val="20"/>
          <w:szCs w:val="20"/>
          <w:lang w:eastAsia="sl-SI"/>
        </w:rPr>
        <w:t>: Albanija, Armenija, Avstrija, Belgija, Bosna in Hercegovina, Ciper, Danska, Finska, Francija, Hrvaška, Islandija, Italija, Lihtenštajn, Luksemburg, Madžarska,</w:t>
      </w:r>
      <w:r>
        <w:rPr>
          <w:rFonts w:ascii="Arial" w:hAnsi="Arial" w:cs="Arial"/>
          <w:color w:val="000000"/>
          <w:sz w:val="20"/>
          <w:szCs w:val="20"/>
          <w:lang w:eastAsia="sl-SI"/>
        </w:rPr>
        <w:t xml:space="preserve"> </w:t>
      </w:r>
      <w:proofErr w:type="spellStart"/>
      <w:r>
        <w:rPr>
          <w:rFonts w:ascii="Arial" w:hAnsi="Arial" w:cs="Arial"/>
          <w:color w:val="000000"/>
          <w:sz w:val="20"/>
          <w:szCs w:val="20"/>
          <w:lang w:eastAsia="sl-SI"/>
        </w:rPr>
        <w:t>Moldova</w:t>
      </w:r>
      <w:proofErr w:type="spellEnd"/>
      <w:r w:rsidRPr="00D40486">
        <w:rPr>
          <w:rFonts w:ascii="Arial" w:hAnsi="Arial" w:cs="Arial"/>
          <w:color w:val="000000"/>
          <w:sz w:val="20"/>
          <w:szCs w:val="20"/>
          <w:lang w:eastAsia="sl-SI"/>
        </w:rPr>
        <w:t>, Nemčija</w:t>
      </w:r>
      <w:r>
        <w:rPr>
          <w:rFonts w:ascii="Arial" w:hAnsi="Arial" w:cs="Arial"/>
          <w:color w:val="000000"/>
          <w:sz w:val="20"/>
          <w:szCs w:val="20"/>
          <w:lang w:eastAsia="sl-SI"/>
        </w:rPr>
        <w:t>,</w:t>
      </w:r>
      <w:r w:rsidRPr="00D40486">
        <w:rPr>
          <w:rFonts w:ascii="Arial" w:hAnsi="Arial" w:cs="Arial"/>
          <w:color w:val="000000"/>
          <w:sz w:val="20"/>
          <w:szCs w:val="20"/>
          <w:lang w:eastAsia="sl-SI"/>
        </w:rPr>
        <w:t xml:space="preserve"> Portugalska, Rus</w:t>
      </w:r>
      <w:r w:rsidR="00B87975">
        <w:rPr>
          <w:rFonts w:ascii="Arial" w:hAnsi="Arial" w:cs="Arial"/>
          <w:color w:val="000000"/>
          <w:sz w:val="20"/>
          <w:szCs w:val="20"/>
          <w:lang w:eastAsia="sl-SI"/>
        </w:rPr>
        <w:t>ka federacija</w:t>
      </w:r>
      <w:r w:rsidRPr="00D40486">
        <w:rPr>
          <w:rFonts w:ascii="Arial" w:hAnsi="Arial" w:cs="Arial"/>
          <w:color w:val="000000"/>
          <w:sz w:val="20"/>
          <w:szCs w:val="20"/>
          <w:lang w:eastAsia="sl-SI"/>
        </w:rPr>
        <w:t xml:space="preserve">, Španija, Švica, Turčija, Ukrajina (članice Sveta Evrope) in </w:t>
      </w:r>
      <w:r>
        <w:rPr>
          <w:rFonts w:ascii="Arial" w:hAnsi="Arial" w:cs="Arial"/>
          <w:color w:val="000000"/>
          <w:sz w:val="20"/>
          <w:szCs w:val="20"/>
          <w:lang w:eastAsia="sl-SI"/>
        </w:rPr>
        <w:t xml:space="preserve">Benin, </w:t>
      </w:r>
      <w:r w:rsidRPr="00D40486">
        <w:rPr>
          <w:rFonts w:ascii="Arial" w:hAnsi="Arial" w:cs="Arial"/>
          <w:color w:val="000000"/>
          <w:sz w:val="20"/>
          <w:szCs w:val="20"/>
          <w:lang w:eastAsia="sl-SI"/>
        </w:rPr>
        <w:t>Burkina Faso, Gvineja, Izrael, Maroko</w:t>
      </w:r>
      <w:r>
        <w:rPr>
          <w:rFonts w:ascii="Arial" w:hAnsi="Arial" w:cs="Arial"/>
          <w:color w:val="000000"/>
          <w:sz w:val="20"/>
          <w:szCs w:val="20"/>
          <w:lang w:eastAsia="sl-SI"/>
        </w:rPr>
        <w:t xml:space="preserve"> (nečlanice</w:t>
      </w:r>
      <w:r w:rsidRPr="00D40486">
        <w:rPr>
          <w:rFonts w:ascii="Arial" w:hAnsi="Arial" w:cs="Arial"/>
          <w:color w:val="000000"/>
          <w:sz w:val="20"/>
          <w:szCs w:val="20"/>
          <w:lang w:eastAsia="sl-SI"/>
        </w:rPr>
        <w:t xml:space="preserve"> Sveta Evrope).</w:t>
      </w:r>
    </w:p>
    <w:p w:rsidR="000A7F3B" w:rsidRPr="00D40486" w:rsidRDefault="000A7F3B" w:rsidP="000A7F3B">
      <w:pPr>
        <w:autoSpaceDE w:val="0"/>
        <w:autoSpaceDN w:val="0"/>
        <w:adjustRightInd w:val="0"/>
        <w:spacing w:after="0" w:line="260" w:lineRule="exact"/>
        <w:jc w:val="both"/>
        <w:rPr>
          <w:rFonts w:ascii="Arial" w:hAnsi="Arial" w:cs="Arial"/>
          <w:color w:val="000000"/>
          <w:sz w:val="20"/>
          <w:szCs w:val="20"/>
          <w:lang w:eastAsia="sl-SI"/>
        </w:rPr>
      </w:pPr>
    </w:p>
    <w:p w:rsidR="001940F4" w:rsidRPr="001940F4" w:rsidRDefault="001940F4" w:rsidP="001940F4">
      <w:pPr>
        <w:spacing w:after="0" w:line="260" w:lineRule="atLeast"/>
        <w:jc w:val="both"/>
        <w:rPr>
          <w:rFonts w:ascii="Arial" w:eastAsia="Times New Roman" w:hAnsi="Arial"/>
          <w:noProof/>
          <w:sz w:val="20"/>
          <w:szCs w:val="20"/>
        </w:rPr>
      </w:pPr>
    </w:p>
    <w:p w:rsidR="001940F4" w:rsidRPr="001940F4" w:rsidRDefault="001940F4" w:rsidP="001940F4">
      <w:pPr>
        <w:spacing w:after="0" w:line="260" w:lineRule="atLeast"/>
        <w:jc w:val="both"/>
        <w:rPr>
          <w:rFonts w:ascii="Arial" w:eastAsia="Times New Roman" w:hAnsi="Arial"/>
          <w:noProof/>
          <w:sz w:val="20"/>
          <w:szCs w:val="20"/>
        </w:rPr>
      </w:pPr>
      <w:r w:rsidRPr="001940F4">
        <w:rPr>
          <w:rFonts w:ascii="Arial" w:eastAsia="Times New Roman" w:hAnsi="Arial"/>
          <w:b/>
          <w:noProof/>
          <w:sz w:val="20"/>
          <w:szCs w:val="20"/>
        </w:rPr>
        <w:t>Ratific</w:t>
      </w:r>
      <w:r w:rsidR="00B87975">
        <w:rPr>
          <w:rFonts w:ascii="Arial" w:eastAsia="Times New Roman" w:hAnsi="Arial"/>
          <w:b/>
          <w:noProof/>
          <w:sz w:val="20"/>
          <w:szCs w:val="20"/>
        </w:rPr>
        <w:t>ira</w:t>
      </w:r>
      <w:r w:rsidR="00CB6C09">
        <w:rPr>
          <w:rFonts w:ascii="Arial" w:eastAsia="Times New Roman" w:hAnsi="Arial"/>
          <w:b/>
          <w:noProof/>
          <w:sz w:val="20"/>
          <w:szCs w:val="20"/>
        </w:rPr>
        <w:t>lo</w:t>
      </w:r>
      <w:r w:rsidRPr="001940F4">
        <w:rPr>
          <w:rFonts w:ascii="Arial" w:eastAsia="Times New Roman" w:hAnsi="Arial"/>
          <w:b/>
          <w:noProof/>
          <w:sz w:val="20"/>
          <w:szCs w:val="20"/>
        </w:rPr>
        <w:t xml:space="preserve"> jo je </w:t>
      </w:r>
      <w:r w:rsidR="006E0F52">
        <w:rPr>
          <w:rFonts w:ascii="Arial" w:eastAsia="Times New Roman" w:hAnsi="Arial"/>
          <w:b/>
          <w:noProof/>
          <w:sz w:val="20"/>
          <w:szCs w:val="20"/>
        </w:rPr>
        <w:t>14</w:t>
      </w:r>
      <w:r w:rsidR="006E0F52" w:rsidRPr="001940F4">
        <w:rPr>
          <w:rFonts w:ascii="Arial" w:eastAsia="Times New Roman" w:hAnsi="Arial"/>
          <w:b/>
          <w:noProof/>
          <w:sz w:val="20"/>
          <w:szCs w:val="20"/>
        </w:rPr>
        <w:t xml:space="preserve"> </w:t>
      </w:r>
      <w:r w:rsidRPr="001940F4">
        <w:rPr>
          <w:rFonts w:ascii="Arial" w:eastAsia="Times New Roman" w:hAnsi="Arial"/>
          <w:b/>
          <w:noProof/>
          <w:sz w:val="20"/>
          <w:szCs w:val="20"/>
        </w:rPr>
        <w:t>držav in sicer</w:t>
      </w:r>
      <w:r w:rsidRPr="001940F4">
        <w:rPr>
          <w:rFonts w:ascii="Arial" w:eastAsia="Times New Roman" w:hAnsi="Arial"/>
          <w:noProof/>
          <w:sz w:val="20"/>
          <w:szCs w:val="20"/>
        </w:rPr>
        <w:t xml:space="preserve">: Albanija, Armenija, Belgija, Francija, Madžarska, Moldova, Ruska federacija, Španija, </w:t>
      </w:r>
      <w:r w:rsidR="006E0F52">
        <w:rPr>
          <w:rFonts w:ascii="Arial" w:eastAsia="Times New Roman" w:hAnsi="Arial"/>
          <w:noProof/>
          <w:sz w:val="20"/>
          <w:szCs w:val="20"/>
        </w:rPr>
        <w:t xml:space="preserve">Švica, </w:t>
      </w:r>
      <w:r w:rsidRPr="001940F4">
        <w:rPr>
          <w:rFonts w:ascii="Arial" w:eastAsia="Times New Roman" w:hAnsi="Arial"/>
          <w:noProof/>
          <w:sz w:val="20"/>
          <w:szCs w:val="20"/>
        </w:rPr>
        <w:t>Turčija, Ukrajina</w:t>
      </w:r>
      <w:r>
        <w:rPr>
          <w:rFonts w:ascii="Arial" w:eastAsia="Times New Roman" w:hAnsi="Arial"/>
          <w:noProof/>
          <w:sz w:val="20"/>
          <w:szCs w:val="20"/>
        </w:rPr>
        <w:t xml:space="preserve"> </w:t>
      </w:r>
      <w:r w:rsidRPr="00D40486">
        <w:rPr>
          <w:rFonts w:ascii="Arial" w:hAnsi="Arial" w:cs="Arial"/>
          <w:color w:val="000000"/>
          <w:sz w:val="20"/>
          <w:szCs w:val="20"/>
          <w:lang w:eastAsia="sl-SI"/>
        </w:rPr>
        <w:t>(članice Sveta Evrope)</w:t>
      </w:r>
      <w:r w:rsidRPr="001940F4">
        <w:rPr>
          <w:rFonts w:ascii="Arial" w:eastAsia="Times New Roman" w:hAnsi="Arial"/>
          <w:noProof/>
          <w:sz w:val="20"/>
          <w:szCs w:val="20"/>
        </w:rPr>
        <w:t xml:space="preserve">, Benin, Burkina </w:t>
      </w:r>
      <w:r w:rsidR="00B87975">
        <w:rPr>
          <w:rFonts w:ascii="Arial" w:eastAsia="Times New Roman" w:hAnsi="Arial"/>
          <w:noProof/>
          <w:sz w:val="20"/>
          <w:szCs w:val="20"/>
        </w:rPr>
        <w:t>F</w:t>
      </w:r>
      <w:r w:rsidRPr="001940F4">
        <w:rPr>
          <w:rFonts w:ascii="Arial" w:eastAsia="Times New Roman" w:hAnsi="Arial"/>
          <w:noProof/>
          <w:sz w:val="20"/>
          <w:szCs w:val="20"/>
        </w:rPr>
        <w:t>aso, Gvineja</w:t>
      </w:r>
      <w:r>
        <w:rPr>
          <w:rFonts w:ascii="Arial" w:eastAsia="Times New Roman" w:hAnsi="Arial"/>
          <w:noProof/>
          <w:sz w:val="20"/>
          <w:szCs w:val="20"/>
        </w:rPr>
        <w:t xml:space="preserve"> </w:t>
      </w:r>
      <w:r>
        <w:rPr>
          <w:rFonts w:ascii="Arial" w:hAnsi="Arial" w:cs="Arial"/>
          <w:color w:val="000000"/>
          <w:sz w:val="20"/>
          <w:szCs w:val="20"/>
          <w:lang w:eastAsia="sl-SI"/>
        </w:rPr>
        <w:t>(nečlanice</w:t>
      </w:r>
      <w:r w:rsidRPr="00D40486">
        <w:rPr>
          <w:rFonts w:ascii="Arial" w:hAnsi="Arial" w:cs="Arial"/>
          <w:color w:val="000000"/>
          <w:sz w:val="20"/>
          <w:szCs w:val="20"/>
          <w:lang w:eastAsia="sl-SI"/>
        </w:rPr>
        <w:t xml:space="preserve"> Sveta Evrope).</w:t>
      </w:r>
    </w:p>
    <w:p w:rsidR="006D12E0" w:rsidRPr="00D40486" w:rsidRDefault="006D12E0" w:rsidP="00D40486">
      <w:pPr>
        <w:autoSpaceDE w:val="0"/>
        <w:autoSpaceDN w:val="0"/>
        <w:adjustRightInd w:val="0"/>
        <w:spacing w:after="0" w:line="260" w:lineRule="exact"/>
        <w:jc w:val="both"/>
        <w:rPr>
          <w:rFonts w:ascii="Arial" w:hAnsi="Arial" w:cs="Arial"/>
          <w:b/>
          <w:bCs/>
          <w:color w:val="000000"/>
          <w:sz w:val="20"/>
          <w:szCs w:val="20"/>
          <w:lang w:eastAsia="sl-SI"/>
        </w:rPr>
      </w:pPr>
    </w:p>
    <w:p w:rsidR="006D12E0" w:rsidRPr="00D40486" w:rsidRDefault="006D12E0" w:rsidP="00D40486">
      <w:pPr>
        <w:autoSpaceDE w:val="0"/>
        <w:autoSpaceDN w:val="0"/>
        <w:adjustRightInd w:val="0"/>
        <w:spacing w:after="0" w:line="260" w:lineRule="exact"/>
        <w:jc w:val="both"/>
        <w:rPr>
          <w:rFonts w:ascii="Arial" w:hAnsi="Arial" w:cs="Arial"/>
          <w:sz w:val="20"/>
          <w:szCs w:val="20"/>
        </w:rPr>
      </w:pPr>
      <w:proofErr w:type="spellStart"/>
      <w:r w:rsidRPr="00D40486">
        <w:rPr>
          <w:rFonts w:ascii="Arial" w:hAnsi="Arial" w:cs="Arial"/>
          <w:color w:val="000000"/>
          <w:sz w:val="20"/>
          <w:szCs w:val="20"/>
          <w:lang w:eastAsia="sl-SI"/>
        </w:rPr>
        <w:t>Medicrime</w:t>
      </w:r>
      <w:proofErr w:type="spellEnd"/>
      <w:r w:rsidRPr="00D40486">
        <w:rPr>
          <w:rFonts w:ascii="Arial" w:hAnsi="Arial" w:cs="Arial"/>
          <w:color w:val="000000"/>
          <w:sz w:val="20"/>
          <w:szCs w:val="20"/>
          <w:lang w:eastAsia="sl-SI"/>
        </w:rPr>
        <w:t xml:space="preserve"> konvencija</w:t>
      </w:r>
      <w:r w:rsidRPr="00D40486" w:rsidDel="00296BDB">
        <w:rPr>
          <w:rFonts w:ascii="Arial" w:hAnsi="Arial" w:cs="Arial"/>
          <w:sz w:val="20"/>
          <w:szCs w:val="20"/>
        </w:rPr>
        <w:t xml:space="preserve"> </w:t>
      </w:r>
      <w:r w:rsidRPr="00D40486">
        <w:rPr>
          <w:rFonts w:ascii="Arial" w:hAnsi="Arial" w:cs="Arial"/>
          <w:sz w:val="20"/>
          <w:szCs w:val="20"/>
        </w:rPr>
        <w:t>je prvi mednarodni instrument proti ponarejanju zdravil</w:t>
      </w:r>
      <w:r w:rsidRPr="00D40486">
        <w:rPr>
          <w:rFonts w:ascii="Arial" w:hAnsi="Arial" w:cs="Arial"/>
          <w:b/>
          <w:bCs/>
          <w:color w:val="000000"/>
          <w:sz w:val="20"/>
          <w:szCs w:val="20"/>
          <w:lang w:eastAsia="sl-SI"/>
        </w:rPr>
        <w:t xml:space="preserve"> </w:t>
      </w:r>
      <w:r w:rsidRPr="00D40486">
        <w:rPr>
          <w:rFonts w:ascii="Arial" w:hAnsi="Arial" w:cs="Arial"/>
          <w:bCs/>
          <w:sz w:val="20"/>
          <w:szCs w:val="20"/>
          <w:lang w:eastAsia="sl-SI"/>
        </w:rPr>
        <w:t>in medicinskih pripomočkov</w:t>
      </w:r>
      <w:r w:rsidR="005F0611">
        <w:rPr>
          <w:rFonts w:ascii="Arial" w:hAnsi="Arial" w:cs="Arial"/>
          <w:bCs/>
          <w:sz w:val="20"/>
          <w:szCs w:val="20"/>
          <w:lang w:eastAsia="sl-SI"/>
        </w:rPr>
        <w:t xml:space="preserve"> ter</w:t>
      </w:r>
      <w:r w:rsidRPr="00D40486">
        <w:rPr>
          <w:rFonts w:ascii="Arial" w:hAnsi="Arial" w:cs="Arial"/>
          <w:sz w:val="20"/>
          <w:szCs w:val="20"/>
        </w:rPr>
        <w:t xml:space="preserve"> drugih izdelkov za podporo zdravju, vključno z dokumentacijo, in podobnim kaznivim dejanjem, ki ogrožajo javno zdravje.  </w:t>
      </w:r>
    </w:p>
    <w:p w:rsidR="006D12E0" w:rsidRPr="00D40486" w:rsidRDefault="006D12E0" w:rsidP="00D40486">
      <w:pPr>
        <w:autoSpaceDE w:val="0"/>
        <w:autoSpaceDN w:val="0"/>
        <w:adjustRightInd w:val="0"/>
        <w:spacing w:after="0" w:line="260" w:lineRule="exact"/>
        <w:jc w:val="both"/>
        <w:rPr>
          <w:rFonts w:ascii="Arial" w:hAnsi="Arial" w:cs="Arial"/>
          <w:sz w:val="20"/>
          <w:szCs w:val="20"/>
        </w:rPr>
      </w:pP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proofErr w:type="spellStart"/>
      <w:r w:rsidRPr="00D40486">
        <w:rPr>
          <w:rFonts w:ascii="Arial" w:hAnsi="Arial" w:cs="Arial"/>
          <w:color w:val="000000"/>
          <w:sz w:val="20"/>
          <w:szCs w:val="20"/>
          <w:lang w:eastAsia="sl-SI"/>
        </w:rPr>
        <w:t>Medicrime</w:t>
      </w:r>
      <w:proofErr w:type="spellEnd"/>
      <w:r w:rsidRPr="00D40486">
        <w:rPr>
          <w:rFonts w:ascii="Arial" w:hAnsi="Arial" w:cs="Arial"/>
          <w:color w:val="000000"/>
          <w:sz w:val="20"/>
          <w:szCs w:val="20"/>
          <w:lang w:eastAsia="sl-SI"/>
        </w:rPr>
        <w:t xml:space="preserve"> konvencija v primerjavi z evropskim pravnim redom</w:t>
      </w:r>
      <w:r w:rsidRPr="00D40486">
        <w:rPr>
          <w:rFonts w:ascii="Arial" w:hAnsi="Arial" w:cs="Arial"/>
          <w:iCs/>
          <w:color w:val="000000"/>
          <w:sz w:val="20"/>
          <w:szCs w:val="20"/>
          <w:lang w:eastAsia="sl-SI"/>
        </w:rPr>
        <w:t xml:space="preserve"> </w:t>
      </w:r>
      <w:r w:rsidRPr="00D40486">
        <w:rPr>
          <w:rFonts w:ascii="Arial" w:hAnsi="Arial" w:cs="Arial"/>
          <w:color w:val="000000"/>
          <w:sz w:val="20"/>
          <w:szCs w:val="20"/>
          <w:lang w:eastAsia="sl-SI"/>
        </w:rPr>
        <w:t xml:space="preserve">izpostavlja inkriminacijo ponarejanja medicinskih izdelkov ter kaznovalne vidike in zavezuje države pogodbenice, da sprejmejo vse potrebne zakonodajne, finančne in druge ukrepe, da bodo </w:t>
      </w:r>
      <w:r w:rsidR="005F0611" w:rsidRPr="00D40486">
        <w:rPr>
          <w:rFonts w:ascii="Arial" w:hAnsi="Arial" w:cs="Arial"/>
          <w:color w:val="000000"/>
          <w:sz w:val="20"/>
          <w:szCs w:val="20"/>
          <w:lang w:eastAsia="sl-SI"/>
        </w:rPr>
        <w:t xml:space="preserve">lahko </w:t>
      </w:r>
      <w:r w:rsidRPr="00D40486">
        <w:rPr>
          <w:rFonts w:ascii="Arial" w:hAnsi="Arial" w:cs="Arial"/>
          <w:color w:val="000000"/>
          <w:sz w:val="20"/>
          <w:szCs w:val="20"/>
          <w:lang w:eastAsia="sl-SI"/>
        </w:rPr>
        <w:t xml:space="preserve">organi, pristojni za zdravje, carina, policija in sodne oblasti, izmenjavali informacije, učinkovito sodelovali na nacionalni in mednarodni ravni </w:t>
      </w:r>
      <w:r w:rsidR="005F0611">
        <w:rPr>
          <w:rFonts w:ascii="Arial" w:hAnsi="Arial" w:cs="Arial"/>
          <w:color w:val="000000"/>
          <w:sz w:val="20"/>
          <w:szCs w:val="20"/>
          <w:lang w:eastAsia="sl-SI"/>
        </w:rPr>
        <w:t>ter</w:t>
      </w:r>
      <w:r w:rsidRPr="00D40486">
        <w:rPr>
          <w:rFonts w:ascii="Arial" w:hAnsi="Arial" w:cs="Arial"/>
          <w:color w:val="000000"/>
          <w:sz w:val="20"/>
          <w:szCs w:val="20"/>
          <w:lang w:eastAsia="sl-SI"/>
        </w:rPr>
        <w:t xml:space="preserve"> si </w:t>
      </w:r>
      <w:r w:rsidRPr="00D40486">
        <w:rPr>
          <w:rFonts w:ascii="Arial" w:hAnsi="Arial" w:cs="Arial"/>
          <w:color w:val="000000"/>
          <w:sz w:val="20"/>
          <w:szCs w:val="20"/>
          <w:lang w:eastAsia="sl-SI"/>
        </w:rPr>
        <w:lastRenderedPageBreak/>
        <w:t xml:space="preserve">pomagali pri izvedbi preventivnih in represivnih ukrepov skladno z nacionalno zakonodajo in z namenom uspešnega boja proti ponarejanju </w:t>
      </w:r>
      <w:r w:rsidRPr="00D40486">
        <w:rPr>
          <w:rFonts w:ascii="Arial" w:hAnsi="Arial" w:cs="Arial"/>
          <w:bCs/>
          <w:color w:val="000000"/>
          <w:sz w:val="20"/>
          <w:szCs w:val="20"/>
          <w:lang w:eastAsia="sl-SI"/>
        </w:rPr>
        <w:t xml:space="preserve">zdravil </w:t>
      </w:r>
      <w:r w:rsidRPr="00D40486">
        <w:rPr>
          <w:rFonts w:ascii="Arial" w:hAnsi="Arial" w:cs="Arial"/>
          <w:bCs/>
          <w:sz w:val="20"/>
          <w:szCs w:val="20"/>
          <w:lang w:eastAsia="sl-SI"/>
        </w:rPr>
        <w:t>in medicinskih pripomočkov</w:t>
      </w:r>
      <w:r w:rsidRPr="00D40486">
        <w:rPr>
          <w:rFonts w:ascii="Arial" w:hAnsi="Arial" w:cs="Arial"/>
          <w:b/>
          <w:bCs/>
          <w:color w:val="000000"/>
          <w:sz w:val="20"/>
          <w:szCs w:val="20"/>
          <w:lang w:eastAsia="sl-SI"/>
        </w:rPr>
        <w:t xml:space="preserve"> </w:t>
      </w:r>
      <w:r w:rsidR="005F0611">
        <w:rPr>
          <w:rFonts w:ascii="Arial" w:hAnsi="Arial" w:cs="Arial"/>
          <w:color w:val="000000"/>
          <w:sz w:val="20"/>
          <w:szCs w:val="20"/>
          <w:lang w:eastAsia="sl-SI"/>
        </w:rPr>
        <w:t>ter</w:t>
      </w:r>
      <w:r w:rsidRPr="00D40486">
        <w:rPr>
          <w:rFonts w:ascii="Arial" w:hAnsi="Arial" w:cs="Arial"/>
          <w:color w:val="000000"/>
          <w:sz w:val="20"/>
          <w:szCs w:val="20"/>
          <w:lang w:eastAsia="sl-SI"/>
        </w:rPr>
        <w:t xml:space="preserve"> podobnim kaznivim dejanjem, ki ogrožajo javno zdravje.  </w:t>
      </w: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r w:rsidRPr="00D40486">
        <w:rPr>
          <w:rFonts w:ascii="Arial" w:hAnsi="Arial" w:cs="Arial"/>
          <w:color w:val="000000"/>
          <w:sz w:val="20"/>
          <w:szCs w:val="20"/>
          <w:lang w:eastAsia="sl-SI"/>
        </w:rPr>
        <w:t xml:space="preserve">Po podatkih Evropske komisije se je na območju Evropske unije zaskrbljujoče povečalo število odkritih zdravil, ki so ponarejena, kar zadeva njihovo istovetnost, zgodovino ali vir. Ta zdravila po navadi vsebujejo sestavine slabše kakovosti ali ponarejene sestavine, ne vsebujejo zdravilnih učinkovin ali vsebujejo sestavine, vključno z zdravilnimi učinkovinami v napačnih odmerkih, zaradi česar zelo ogrožajo javno zdravje, seveda pa s strani pristojnih organov tudi ni bila preverjena njihova kakovost, varnost in učinkovitost. Izkušnje kažejo, da taka ponarejena zdravila do bolnikov ne pridejo samo po nezakonitih poteh, ampak tudi po zakoniti dobavni verigi. To še zlasti ogroža zdravje ljudi in lahko povzroči, da bolniki izgubijo zaupanje tudi v zakonito dobavno verigo. </w:t>
      </w:r>
    </w:p>
    <w:p w:rsidR="00D40486" w:rsidRDefault="00D40486" w:rsidP="00D40486">
      <w:pPr>
        <w:spacing w:after="0" w:line="260" w:lineRule="exact"/>
        <w:jc w:val="both"/>
        <w:rPr>
          <w:rFonts w:ascii="Arial" w:eastAsia="Times New Roman" w:hAnsi="Arial" w:cs="Arial"/>
          <w:snapToGrid w:val="0"/>
          <w:sz w:val="20"/>
          <w:szCs w:val="20"/>
          <w:lang w:eastAsia="sl-SI"/>
        </w:rPr>
      </w:pPr>
    </w:p>
    <w:p w:rsidR="006D12E0" w:rsidRPr="00D40486" w:rsidRDefault="006D12E0" w:rsidP="00D40486">
      <w:pPr>
        <w:spacing w:after="0" w:line="260" w:lineRule="exact"/>
        <w:jc w:val="both"/>
        <w:rPr>
          <w:rFonts w:ascii="Arial" w:eastAsia="Times New Roman" w:hAnsi="Arial" w:cs="Arial"/>
          <w:snapToGrid w:val="0"/>
          <w:sz w:val="20"/>
          <w:szCs w:val="20"/>
          <w:lang w:eastAsia="sl-SI"/>
        </w:rPr>
      </w:pPr>
      <w:proofErr w:type="spellStart"/>
      <w:r w:rsidRPr="00D40486">
        <w:rPr>
          <w:rFonts w:ascii="Arial" w:eastAsia="Times New Roman" w:hAnsi="Arial" w:cs="Arial"/>
          <w:snapToGrid w:val="0"/>
          <w:sz w:val="20"/>
          <w:szCs w:val="20"/>
          <w:lang w:eastAsia="sl-SI"/>
        </w:rPr>
        <w:t>Medicrime</w:t>
      </w:r>
      <w:proofErr w:type="spellEnd"/>
      <w:r w:rsidRPr="00D40486">
        <w:rPr>
          <w:rFonts w:ascii="Arial" w:eastAsia="Times New Roman" w:hAnsi="Arial" w:cs="Arial"/>
          <w:snapToGrid w:val="0"/>
          <w:sz w:val="20"/>
          <w:szCs w:val="20"/>
          <w:lang w:eastAsia="sl-SI"/>
        </w:rPr>
        <w:t xml:space="preserve"> konvencija se nanaša na zdravila in medicinske pripomočke ter izdelke za podporo zdravju, ob čemer ne obravnava vprašanj v zvezi s pravicami intelektualne lastnine in ne postavlja ločnice med tem ali so zdravila referenčna oziroma </w:t>
      </w:r>
      <w:proofErr w:type="spellStart"/>
      <w:r w:rsidRPr="00D40486">
        <w:rPr>
          <w:rFonts w:ascii="Arial" w:eastAsia="Times New Roman" w:hAnsi="Arial" w:cs="Arial"/>
          <w:snapToGrid w:val="0"/>
          <w:sz w:val="20"/>
          <w:szCs w:val="20"/>
          <w:lang w:eastAsia="sl-SI"/>
        </w:rPr>
        <w:t>originatorska</w:t>
      </w:r>
      <w:proofErr w:type="spellEnd"/>
      <w:r w:rsidRPr="00D40486">
        <w:rPr>
          <w:rFonts w:ascii="Arial" w:eastAsia="Times New Roman" w:hAnsi="Arial" w:cs="Arial"/>
          <w:snapToGrid w:val="0"/>
          <w:sz w:val="20"/>
          <w:szCs w:val="20"/>
          <w:lang w:eastAsia="sl-SI"/>
        </w:rPr>
        <w:t xml:space="preserve"> ali generična, nanaša pa se tudi na opremo, namenjeno uporabi skupaj z medicinskimi pripomočki, ter na zdravilne učinkovine, pomožne snovi, dele in materiale, namenjene za uporabo pri proizvodnji medicinskih izdelkov.  </w:t>
      </w:r>
    </w:p>
    <w:p w:rsidR="00D40486" w:rsidRDefault="00D40486" w:rsidP="00D40486">
      <w:pPr>
        <w:autoSpaceDE w:val="0"/>
        <w:autoSpaceDN w:val="0"/>
        <w:adjustRightInd w:val="0"/>
        <w:spacing w:after="0" w:line="260" w:lineRule="exact"/>
        <w:jc w:val="both"/>
        <w:rPr>
          <w:rFonts w:ascii="Arial" w:hAnsi="Arial" w:cs="Arial"/>
          <w:color w:val="000000"/>
          <w:sz w:val="20"/>
          <w:szCs w:val="20"/>
          <w:lang w:eastAsia="sl-SI"/>
        </w:rPr>
      </w:pP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r w:rsidRPr="00D40486">
        <w:rPr>
          <w:rFonts w:ascii="Arial" w:hAnsi="Arial" w:cs="Arial"/>
          <w:color w:val="000000"/>
          <w:sz w:val="20"/>
          <w:szCs w:val="20"/>
          <w:lang w:eastAsia="sl-SI"/>
        </w:rPr>
        <w:t xml:space="preserve">V pripravi predloga pobude za podpis te konvencije je bilo razjasnjeno vprašanje ali </w:t>
      </w:r>
      <w:r w:rsidRPr="00D40486">
        <w:rPr>
          <w:rFonts w:ascii="Arial" w:hAnsi="Arial" w:cs="Arial"/>
          <w:i/>
          <w:color w:val="000000"/>
          <w:sz w:val="20"/>
          <w:szCs w:val="20"/>
          <w:lang w:eastAsia="sl-SI"/>
        </w:rPr>
        <w:t>k</w:t>
      </w:r>
      <w:r w:rsidRPr="00D40486">
        <w:rPr>
          <w:rFonts w:ascii="Arial" w:hAnsi="Arial" w:cs="Arial"/>
          <w:i/>
          <w:iCs/>
          <w:color w:val="000000"/>
          <w:sz w:val="20"/>
          <w:szCs w:val="20"/>
          <w:lang w:eastAsia="sl-SI"/>
        </w:rPr>
        <w:t>onvencija ščiti intelektualno lastnino farmacevtskih multinacionalk</w:t>
      </w:r>
      <w:r w:rsidR="00E27BB2">
        <w:rPr>
          <w:rFonts w:ascii="Arial" w:hAnsi="Arial" w:cs="Arial"/>
          <w:i/>
          <w:iCs/>
          <w:color w:val="000000"/>
          <w:sz w:val="20"/>
          <w:szCs w:val="20"/>
          <w:lang w:eastAsia="sl-SI"/>
        </w:rPr>
        <w:t xml:space="preserve">, </w:t>
      </w:r>
      <w:r w:rsidRPr="00D40486">
        <w:rPr>
          <w:rFonts w:ascii="Arial" w:hAnsi="Arial" w:cs="Arial"/>
          <w:iCs/>
          <w:color w:val="000000"/>
          <w:sz w:val="20"/>
          <w:szCs w:val="20"/>
          <w:lang w:eastAsia="sl-SI"/>
        </w:rPr>
        <w:t xml:space="preserve">in sicer na podlagi navedb v 15., 20. in </w:t>
      </w:r>
      <w:r w:rsidRPr="00D40486">
        <w:rPr>
          <w:rFonts w:ascii="Arial" w:hAnsi="Arial" w:cs="Arial"/>
          <w:color w:val="000000"/>
          <w:sz w:val="20"/>
          <w:szCs w:val="20"/>
          <w:lang w:eastAsia="sl-SI"/>
        </w:rPr>
        <w:t xml:space="preserve"> 26. točki </w:t>
      </w:r>
      <w:proofErr w:type="spellStart"/>
      <w:r w:rsidR="00404045">
        <w:rPr>
          <w:rFonts w:ascii="Arial" w:hAnsi="Arial" w:cs="Arial"/>
          <w:color w:val="000000"/>
          <w:sz w:val="20"/>
          <w:szCs w:val="20"/>
          <w:lang w:eastAsia="sl-SI"/>
        </w:rPr>
        <w:t>O</w:t>
      </w:r>
      <w:r w:rsidRPr="00D40486">
        <w:rPr>
          <w:rFonts w:ascii="Arial" w:hAnsi="Arial" w:cs="Arial"/>
          <w:color w:val="000000"/>
          <w:sz w:val="20"/>
          <w:szCs w:val="20"/>
          <w:lang w:eastAsia="sl-SI"/>
        </w:rPr>
        <w:t>brazložitvenega</w:t>
      </w:r>
      <w:proofErr w:type="spellEnd"/>
      <w:r w:rsidRPr="00D40486">
        <w:rPr>
          <w:rFonts w:ascii="Arial" w:hAnsi="Arial" w:cs="Arial"/>
          <w:color w:val="000000"/>
          <w:sz w:val="20"/>
          <w:szCs w:val="20"/>
          <w:lang w:eastAsia="sl-SI"/>
        </w:rPr>
        <w:t xml:space="preserve"> poročila</w:t>
      </w:r>
      <w:r w:rsidR="00404045">
        <w:rPr>
          <w:rFonts w:ascii="Arial" w:hAnsi="Arial" w:cs="Arial"/>
          <w:color w:val="000000"/>
          <w:sz w:val="20"/>
          <w:szCs w:val="20"/>
          <w:lang w:eastAsia="sl-SI"/>
        </w:rPr>
        <w:t xml:space="preserve"> h Konvenciji Sveta Evrope o ponarejanju medicinskih izdelkov in podobnih kaznivih dejanjih, ki ogrožajo javno zdravje</w:t>
      </w:r>
      <w:r w:rsidR="00D03513">
        <w:rPr>
          <w:rStyle w:val="Sprotnaopomba-sklic"/>
          <w:rFonts w:ascii="Arial" w:hAnsi="Arial" w:cs="Arial"/>
          <w:color w:val="000000"/>
          <w:sz w:val="20"/>
          <w:szCs w:val="20"/>
          <w:lang w:eastAsia="sl-SI"/>
        </w:rPr>
        <w:footnoteReference w:id="1"/>
      </w:r>
      <w:r w:rsidR="00D03513">
        <w:rPr>
          <w:rFonts w:ascii="Arial" w:hAnsi="Arial" w:cs="Arial"/>
          <w:color w:val="000000"/>
          <w:sz w:val="20"/>
          <w:szCs w:val="20"/>
          <w:lang w:eastAsia="sl-SI"/>
        </w:rPr>
        <w:t xml:space="preserve">. </w:t>
      </w:r>
      <w:r w:rsidRPr="00D40486">
        <w:rPr>
          <w:rFonts w:ascii="Arial" w:hAnsi="Arial" w:cs="Arial"/>
          <w:color w:val="000000"/>
          <w:sz w:val="20"/>
          <w:szCs w:val="20"/>
          <w:lang w:eastAsia="sl-SI"/>
        </w:rPr>
        <w:t>Iz omenjenih obrazložitev izhaja, da namen</w:t>
      </w:r>
      <w:r w:rsidRPr="00D40486">
        <w:rPr>
          <w:rFonts w:ascii="Arial" w:hAnsi="Arial" w:cs="Arial"/>
          <w:color w:val="000000"/>
          <w:sz w:val="20"/>
          <w:szCs w:val="20"/>
          <w:vertAlign w:val="superscript"/>
          <w:lang w:eastAsia="sl-SI"/>
        </w:rPr>
        <w:footnoteReference w:id="2"/>
      </w:r>
      <w:r w:rsidRPr="00D40486">
        <w:rPr>
          <w:rFonts w:ascii="Arial" w:hAnsi="Arial" w:cs="Arial"/>
          <w:color w:val="000000"/>
          <w:sz w:val="20"/>
          <w:szCs w:val="20"/>
          <w:lang w:eastAsia="sl-SI"/>
        </w:rPr>
        <w:t xml:space="preserve"> konvencije ni varstvo pravic intelektualne lastnine, da so tako </w:t>
      </w:r>
      <w:proofErr w:type="spellStart"/>
      <w:r w:rsidRPr="00D40486">
        <w:rPr>
          <w:rFonts w:ascii="Arial" w:hAnsi="Arial" w:cs="Arial"/>
          <w:color w:val="000000"/>
          <w:sz w:val="20"/>
          <w:szCs w:val="20"/>
          <w:lang w:eastAsia="sl-SI"/>
        </w:rPr>
        <w:t>originatorska</w:t>
      </w:r>
      <w:proofErr w:type="spellEnd"/>
      <w:r w:rsidRPr="00D40486">
        <w:rPr>
          <w:rFonts w:ascii="Arial" w:hAnsi="Arial" w:cs="Arial"/>
          <w:color w:val="000000"/>
          <w:sz w:val="20"/>
          <w:szCs w:val="20"/>
          <w:vertAlign w:val="superscript"/>
          <w:lang w:eastAsia="sl-SI"/>
        </w:rPr>
        <w:footnoteReference w:id="3"/>
      </w:r>
      <w:r w:rsidRPr="00D40486">
        <w:rPr>
          <w:rFonts w:ascii="Arial" w:hAnsi="Arial" w:cs="Arial"/>
          <w:color w:val="000000"/>
          <w:sz w:val="20"/>
          <w:szCs w:val="20"/>
          <w:lang w:eastAsia="sl-SI"/>
        </w:rPr>
        <w:t xml:space="preserve"> kot generična zdravila enako zastopana v </w:t>
      </w:r>
      <w:proofErr w:type="spellStart"/>
      <w:r w:rsidRPr="00D40486">
        <w:rPr>
          <w:rFonts w:ascii="Arial" w:hAnsi="Arial" w:cs="Arial"/>
          <w:color w:val="000000"/>
          <w:sz w:val="20"/>
          <w:szCs w:val="20"/>
          <w:lang w:eastAsia="sl-SI"/>
        </w:rPr>
        <w:t>Medicrime</w:t>
      </w:r>
      <w:proofErr w:type="spellEnd"/>
      <w:r w:rsidRPr="00D40486">
        <w:rPr>
          <w:rFonts w:ascii="Arial" w:hAnsi="Arial" w:cs="Arial"/>
          <w:color w:val="000000"/>
          <w:sz w:val="20"/>
          <w:szCs w:val="20"/>
          <w:lang w:eastAsia="sl-SI"/>
        </w:rPr>
        <w:t xml:space="preserve"> konvenciji in da so pravice</w:t>
      </w:r>
      <w:r w:rsidRPr="00D40486">
        <w:rPr>
          <w:rFonts w:ascii="Arial" w:hAnsi="Arial" w:cs="Arial"/>
          <w:color w:val="000000"/>
          <w:sz w:val="20"/>
          <w:szCs w:val="20"/>
          <w:vertAlign w:val="superscript"/>
          <w:lang w:eastAsia="sl-SI"/>
        </w:rPr>
        <w:footnoteReference w:id="4"/>
      </w:r>
      <w:r w:rsidRPr="00D40486">
        <w:rPr>
          <w:rFonts w:ascii="Arial" w:hAnsi="Arial" w:cs="Arial"/>
          <w:color w:val="000000"/>
          <w:sz w:val="20"/>
          <w:szCs w:val="20"/>
          <w:lang w:eastAsia="sl-SI"/>
        </w:rPr>
        <w:t xml:space="preserve"> intelektualne lastnine na nacionalni in mednarodni ravni na splošno ustrezno zaščitene. </w:t>
      </w:r>
    </w:p>
    <w:p w:rsidR="006D12E0" w:rsidRPr="00D40486" w:rsidRDefault="006D12E0" w:rsidP="00D40486">
      <w:pPr>
        <w:autoSpaceDE w:val="0"/>
        <w:autoSpaceDN w:val="0"/>
        <w:adjustRightInd w:val="0"/>
        <w:spacing w:after="0" w:line="260" w:lineRule="exact"/>
        <w:jc w:val="both"/>
        <w:rPr>
          <w:rFonts w:ascii="Arial" w:hAnsi="Arial" w:cs="Arial"/>
          <w:bCs/>
          <w:sz w:val="20"/>
          <w:szCs w:val="20"/>
          <w:lang w:eastAsia="sl-SI"/>
        </w:rPr>
      </w:pPr>
    </w:p>
    <w:p w:rsidR="006D12E0" w:rsidRPr="00D40486" w:rsidRDefault="006D12E0" w:rsidP="00D40486">
      <w:pPr>
        <w:autoSpaceDE w:val="0"/>
        <w:autoSpaceDN w:val="0"/>
        <w:adjustRightInd w:val="0"/>
        <w:spacing w:after="0" w:line="260" w:lineRule="exact"/>
        <w:jc w:val="both"/>
        <w:rPr>
          <w:rFonts w:ascii="Arial" w:hAnsi="Arial" w:cs="Arial"/>
          <w:bCs/>
          <w:sz w:val="20"/>
          <w:szCs w:val="20"/>
          <w:lang w:eastAsia="sl-SI"/>
        </w:rPr>
      </w:pPr>
      <w:r w:rsidRPr="00D40486">
        <w:rPr>
          <w:rFonts w:ascii="Arial" w:hAnsi="Arial" w:cs="Arial"/>
          <w:bCs/>
          <w:sz w:val="20"/>
          <w:szCs w:val="20"/>
          <w:lang w:eastAsia="sl-SI"/>
        </w:rPr>
        <w:t>Po podatkih Generalne policijske uprave/</w:t>
      </w:r>
      <w:r w:rsidR="00A340B8">
        <w:rPr>
          <w:rFonts w:ascii="Arial" w:hAnsi="Arial" w:cs="Arial"/>
          <w:bCs/>
          <w:sz w:val="20"/>
          <w:szCs w:val="20"/>
          <w:lang w:eastAsia="sl-SI"/>
        </w:rPr>
        <w:t xml:space="preserve"> </w:t>
      </w:r>
      <w:r w:rsidRPr="00D40486">
        <w:rPr>
          <w:rFonts w:ascii="Arial" w:hAnsi="Arial" w:cs="Arial"/>
          <w:bCs/>
          <w:sz w:val="20"/>
          <w:szCs w:val="20"/>
          <w:lang w:eastAsia="sl-SI"/>
        </w:rPr>
        <w:t xml:space="preserve">Uprave kriminalistične policije je za uspešno delo organa za pregon kaznivih dejanj s področja, ki ga pokriva </w:t>
      </w:r>
      <w:proofErr w:type="spellStart"/>
      <w:r w:rsidRPr="00D40486">
        <w:rPr>
          <w:rFonts w:ascii="Arial" w:hAnsi="Arial" w:cs="Arial"/>
          <w:bCs/>
          <w:sz w:val="20"/>
          <w:szCs w:val="20"/>
          <w:lang w:eastAsia="sl-SI"/>
        </w:rPr>
        <w:t>Medicrime</w:t>
      </w:r>
      <w:proofErr w:type="spellEnd"/>
      <w:r w:rsidRPr="00D40486">
        <w:rPr>
          <w:rFonts w:ascii="Arial" w:hAnsi="Arial" w:cs="Arial"/>
          <w:bCs/>
          <w:sz w:val="20"/>
          <w:szCs w:val="20"/>
          <w:lang w:eastAsia="sl-SI"/>
        </w:rPr>
        <w:t xml:space="preserve"> konvencija, nujna dopolnitev slovenskega pravnega reda z inkriminacijo kaznivih dejanj iz te konvencije in posledično s spremembo nekaterih predpisov. Poleg podpisa in ratifikacije </w:t>
      </w:r>
      <w:proofErr w:type="spellStart"/>
      <w:r w:rsidRPr="00D40486">
        <w:rPr>
          <w:rFonts w:ascii="Arial" w:hAnsi="Arial" w:cs="Arial"/>
          <w:bCs/>
          <w:sz w:val="20"/>
          <w:szCs w:val="20"/>
          <w:lang w:eastAsia="sl-SI"/>
        </w:rPr>
        <w:t>Medicrime</w:t>
      </w:r>
      <w:proofErr w:type="spellEnd"/>
      <w:r w:rsidRPr="00D40486">
        <w:rPr>
          <w:rFonts w:ascii="Arial" w:hAnsi="Arial" w:cs="Arial"/>
          <w:bCs/>
          <w:sz w:val="20"/>
          <w:szCs w:val="20"/>
          <w:lang w:eastAsia="sl-SI"/>
        </w:rPr>
        <w:t xml:space="preserve"> konvencije je nujno sprejeti tudi dopolnitve  Kazenskega zakonika (</w:t>
      </w:r>
      <w:r w:rsidR="00F41701">
        <w:rPr>
          <w:rFonts w:ascii="Arial" w:hAnsi="Arial" w:cs="Arial"/>
          <w:bCs/>
          <w:sz w:val="20"/>
          <w:szCs w:val="20"/>
          <w:lang w:eastAsia="sl-SI"/>
        </w:rPr>
        <w:t xml:space="preserve">Uradni list RS, št. 50/12 – uradno prečiščeno besedilo, 6/12 – </w:t>
      </w:r>
      <w:proofErr w:type="spellStart"/>
      <w:r w:rsidR="00F41701">
        <w:rPr>
          <w:rFonts w:ascii="Arial" w:hAnsi="Arial" w:cs="Arial"/>
          <w:bCs/>
          <w:sz w:val="20"/>
          <w:szCs w:val="20"/>
          <w:lang w:eastAsia="sl-SI"/>
        </w:rPr>
        <w:t>popr</w:t>
      </w:r>
      <w:proofErr w:type="spellEnd"/>
      <w:r w:rsidR="00F41701">
        <w:rPr>
          <w:rFonts w:ascii="Arial" w:hAnsi="Arial" w:cs="Arial"/>
          <w:bCs/>
          <w:sz w:val="20"/>
          <w:szCs w:val="20"/>
          <w:lang w:eastAsia="sl-SI"/>
        </w:rPr>
        <w:t xml:space="preserve">., 54/15, 38/16 in 27/17, </w:t>
      </w:r>
      <w:r w:rsidR="00A340B8">
        <w:rPr>
          <w:rFonts w:ascii="Arial" w:hAnsi="Arial" w:cs="Arial"/>
          <w:bCs/>
          <w:sz w:val="20"/>
          <w:szCs w:val="20"/>
          <w:lang w:eastAsia="sl-SI"/>
        </w:rPr>
        <w:t xml:space="preserve">v nadaljnjem besedilu: </w:t>
      </w:r>
      <w:r w:rsidRPr="00D40486">
        <w:rPr>
          <w:rFonts w:ascii="Arial" w:hAnsi="Arial" w:cs="Arial"/>
          <w:bCs/>
          <w:sz w:val="20"/>
          <w:szCs w:val="20"/>
          <w:lang w:eastAsia="sl-SI"/>
        </w:rPr>
        <w:t>KZ-1)</w:t>
      </w:r>
      <w:r w:rsidR="00A3116A">
        <w:rPr>
          <w:rFonts w:ascii="Arial" w:hAnsi="Arial" w:cs="Arial"/>
          <w:bCs/>
          <w:sz w:val="20"/>
          <w:szCs w:val="20"/>
          <w:lang w:eastAsia="sl-SI"/>
        </w:rPr>
        <w:t>,</w:t>
      </w:r>
      <w:r w:rsidRPr="00D40486">
        <w:rPr>
          <w:rFonts w:ascii="Arial" w:hAnsi="Arial" w:cs="Arial"/>
          <w:bCs/>
          <w:sz w:val="20"/>
          <w:szCs w:val="20"/>
          <w:lang w:eastAsia="sl-SI"/>
        </w:rPr>
        <w:t xml:space="preserve"> tako da bo omogočen pregon tovrstnih kaznivih dejanj in s tem zaščiteno zdravje ljudi. Omenjeni organ je pri svojem delu s pomočjo mednarodnega sodelovanja že odkril nelegalno trgovino z izdelki, predstavljenimi kot prehranska dopolnila,</w:t>
      </w:r>
      <w:r w:rsidRPr="00D40486">
        <w:rPr>
          <w:rFonts w:ascii="Arial" w:hAnsi="Arial" w:cs="Arial"/>
          <w:bCs/>
          <w:sz w:val="20"/>
          <w:szCs w:val="20"/>
          <w:vertAlign w:val="superscript"/>
          <w:lang w:eastAsia="sl-SI"/>
        </w:rPr>
        <w:footnoteReference w:id="5"/>
      </w:r>
      <w:r w:rsidRPr="00D40486">
        <w:rPr>
          <w:rFonts w:ascii="Arial" w:hAnsi="Arial" w:cs="Arial"/>
          <w:bCs/>
          <w:sz w:val="20"/>
          <w:szCs w:val="20"/>
          <w:lang w:eastAsia="sl-SI"/>
        </w:rPr>
        <w:t xml:space="preserve"> ki so jim bile namerno dodane </w:t>
      </w:r>
      <w:proofErr w:type="spellStart"/>
      <w:r w:rsidRPr="00D40486">
        <w:rPr>
          <w:rFonts w:ascii="Arial" w:hAnsi="Arial" w:cs="Arial"/>
          <w:bCs/>
          <w:sz w:val="20"/>
          <w:szCs w:val="20"/>
          <w:lang w:eastAsia="sl-SI"/>
        </w:rPr>
        <w:t>nedeklarirane</w:t>
      </w:r>
      <w:proofErr w:type="spellEnd"/>
      <w:r w:rsidRPr="00D40486">
        <w:rPr>
          <w:rFonts w:ascii="Arial" w:hAnsi="Arial" w:cs="Arial"/>
          <w:bCs/>
          <w:sz w:val="20"/>
          <w:szCs w:val="20"/>
          <w:lang w:eastAsia="sl-SI"/>
        </w:rPr>
        <w:t xml:space="preserve"> zdravilne učinkovine, kar poveča tveganje za uporabnika, ki je tako zaveden in posledično je zaradi tega ogroženo njegovo zdravje. Agresivnost ponudnikov ponarejenih, nepreverjenih, potencialno nevarnih ponarejenih zdravil narašča z nesluteno hitrostjo. Storilci teh dejanj upravljajo z velikimi denarnimi sredstvi, kar je še dodaten motiv za vse bolj nezakonita ravnanja. Po </w:t>
      </w:r>
      <w:r w:rsidRPr="00D40486">
        <w:rPr>
          <w:rFonts w:ascii="Arial" w:hAnsi="Arial" w:cs="Arial"/>
          <w:bCs/>
          <w:sz w:val="20"/>
          <w:szCs w:val="20"/>
          <w:lang w:eastAsia="sl-SI"/>
        </w:rPr>
        <w:lastRenderedPageBreak/>
        <w:t xml:space="preserve">podatkih Generalne policijske uprave so v enem zadnjih primerov ugotovili, da je oseba, ki se je ukvarjala z nelegalno trgovino s ponarejenimi zdravili, utajila veliko vsoto davka, ob tem pa je spreminjala firme podjetja in spletne strani, da bi se izognila nadzoru. </w:t>
      </w: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r w:rsidRPr="00D40486">
        <w:rPr>
          <w:rFonts w:ascii="Arial" w:hAnsi="Arial" w:cs="Arial"/>
          <w:color w:val="000000"/>
          <w:sz w:val="20"/>
          <w:szCs w:val="20"/>
          <w:lang w:eastAsia="sl-SI"/>
        </w:rPr>
        <w:t>Primeri iz tujine kažejo, da predstavljajo veliko nevarnost tudi preusmeritve zdravil iz legalne distribucijske verige. V Veliki Britaniji so tako imeli več primerov, kjer so bili vpleteni lekarnarji, ki prodajajo zdravila iz legalne verige v ilegalno verigo kriminalnim združbam. Podobno se kot preusmeritve iz legalne distribucijske verige, ki so nov trend v Evropski uniji, štejejo kraje zdravil v eni državi in vrnitev v legalno verigo v drugi državi.</w:t>
      </w: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r w:rsidRPr="00D40486">
        <w:rPr>
          <w:rFonts w:ascii="Arial" w:hAnsi="Arial" w:cs="Arial"/>
          <w:color w:val="000000"/>
          <w:sz w:val="20"/>
          <w:szCs w:val="20"/>
          <w:lang w:eastAsia="sl-SI"/>
        </w:rPr>
        <w:t xml:space="preserve">Tovrstni kriminal je potrebno zatreti, preden se razmahne do te mere, da bo </w:t>
      </w:r>
      <w:r w:rsidR="00BF3675">
        <w:rPr>
          <w:rFonts w:ascii="Arial" w:hAnsi="Arial" w:cs="Arial"/>
          <w:color w:val="000000"/>
          <w:sz w:val="20"/>
          <w:szCs w:val="20"/>
          <w:lang w:eastAsia="sl-SI"/>
        </w:rPr>
        <w:t>vse večje število</w:t>
      </w:r>
      <w:r w:rsidRPr="00D40486">
        <w:rPr>
          <w:rFonts w:ascii="Arial" w:hAnsi="Arial" w:cs="Arial"/>
          <w:color w:val="000000"/>
          <w:sz w:val="20"/>
          <w:szCs w:val="20"/>
          <w:lang w:eastAsia="sl-SI"/>
        </w:rPr>
        <w:t xml:space="preserve"> teh dejanj </w:t>
      </w:r>
      <w:r w:rsidR="00BF3675">
        <w:rPr>
          <w:rFonts w:ascii="Arial" w:hAnsi="Arial" w:cs="Arial"/>
          <w:color w:val="000000"/>
          <w:sz w:val="20"/>
          <w:szCs w:val="20"/>
          <w:lang w:eastAsia="sl-SI"/>
        </w:rPr>
        <w:t>začelo</w:t>
      </w:r>
      <w:r w:rsidRPr="00D40486">
        <w:rPr>
          <w:rFonts w:ascii="Arial" w:hAnsi="Arial" w:cs="Arial"/>
          <w:color w:val="000000"/>
          <w:sz w:val="20"/>
          <w:szCs w:val="20"/>
          <w:lang w:eastAsia="sl-SI"/>
        </w:rPr>
        <w:t xml:space="preserve"> ogrožati javno zdravje in s tem tudi življenje kot kazenskopravno varovano dobrino.</w:t>
      </w: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r w:rsidRPr="00D40486">
        <w:rPr>
          <w:rFonts w:ascii="Arial" w:hAnsi="Arial" w:cs="Arial"/>
          <w:color w:val="000000"/>
          <w:sz w:val="20"/>
          <w:szCs w:val="20"/>
          <w:lang w:eastAsia="sl-SI"/>
        </w:rPr>
        <w:t xml:space="preserve">Glede na vse navedeno podpiramo podpis </w:t>
      </w:r>
      <w:proofErr w:type="spellStart"/>
      <w:r w:rsidR="00A3116A">
        <w:rPr>
          <w:rFonts w:ascii="Arial" w:hAnsi="Arial" w:cs="Arial"/>
          <w:color w:val="000000"/>
          <w:sz w:val="20"/>
          <w:szCs w:val="20"/>
          <w:lang w:eastAsia="sl-SI"/>
        </w:rPr>
        <w:t>Medicrime</w:t>
      </w:r>
      <w:proofErr w:type="spellEnd"/>
      <w:r w:rsidR="00A3116A">
        <w:rPr>
          <w:rFonts w:ascii="Arial" w:hAnsi="Arial" w:cs="Arial"/>
          <w:color w:val="000000"/>
          <w:sz w:val="20"/>
          <w:szCs w:val="20"/>
          <w:lang w:eastAsia="sl-SI"/>
        </w:rPr>
        <w:t xml:space="preserve"> </w:t>
      </w:r>
      <w:r w:rsidRPr="00D40486">
        <w:rPr>
          <w:rFonts w:ascii="Arial" w:hAnsi="Arial" w:cs="Arial"/>
          <w:color w:val="000000"/>
          <w:sz w:val="20"/>
          <w:szCs w:val="20"/>
          <w:lang w:eastAsia="sl-SI"/>
        </w:rPr>
        <w:t xml:space="preserve">konvencije in njeno kar se da hitro ratifikacijo. Potrebno je namreč zavzeti pristop, ki je usmerjen v preventivno delovanje. </w:t>
      </w: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lang w:eastAsia="sl-SI"/>
        </w:rPr>
      </w:pPr>
      <w:r w:rsidRPr="00D40486">
        <w:rPr>
          <w:rFonts w:ascii="Arial" w:hAnsi="Arial" w:cs="Arial"/>
          <w:color w:val="000000"/>
          <w:sz w:val="20"/>
          <w:szCs w:val="20"/>
          <w:lang w:eastAsia="sl-SI"/>
        </w:rPr>
        <w:t xml:space="preserve">Zaupanje prebivalstva v ustrezno reguliranje preskrbe z zdravili in medicinskimi pripomočki s strani države se s prej omenjenimi dejanji vse bolj načenja in treba je poskrbeti, da ostane na ustreznem nivoju. Podpis </w:t>
      </w:r>
      <w:proofErr w:type="spellStart"/>
      <w:r w:rsidRPr="00D40486">
        <w:rPr>
          <w:rFonts w:ascii="Arial" w:hAnsi="Arial" w:cs="Arial"/>
          <w:color w:val="000000"/>
          <w:sz w:val="20"/>
          <w:szCs w:val="20"/>
          <w:lang w:eastAsia="sl-SI"/>
        </w:rPr>
        <w:t>Medicrime</w:t>
      </w:r>
      <w:proofErr w:type="spellEnd"/>
      <w:r w:rsidRPr="00D40486">
        <w:rPr>
          <w:rFonts w:ascii="Arial" w:hAnsi="Arial" w:cs="Arial"/>
          <w:color w:val="000000"/>
          <w:sz w:val="20"/>
          <w:szCs w:val="20"/>
          <w:lang w:eastAsia="sl-SI"/>
        </w:rPr>
        <w:t xml:space="preserve"> konvencije in njena ratifikacija ter posledična sprememba zakonodaje, ki bo omogočala celovit nadzor in preganjanje tovrstnega kriminala, bo k temu nedvomno pripomogla.</w:t>
      </w:r>
    </w:p>
    <w:p w:rsidR="006D12E0" w:rsidRPr="00D40486" w:rsidRDefault="006D12E0" w:rsidP="00D40486">
      <w:pPr>
        <w:autoSpaceDE w:val="0"/>
        <w:autoSpaceDN w:val="0"/>
        <w:adjustRightInd w:val="0"/>
        <w:spacing w:after="0" w:line="260" w:lineRule="exact"/>
        <w:jc w:val="both"/>
        <w:rPr>
          <w:rFonts w:ascii="Arial" w:hAnsi="Arial" w:cs="Arial"/>
          <w:color w:val="000000"/>
          <w:sz w:val="20"/>
          <w:szCs w:val="20"/>
          <w:highlight w:val="green"/>
          <w:lang w:eastAsia="sl-SI"/>
        </w:rPr>
      </w:pPr>
    </w:p>
    <w:p w:rsidR="006D12E0" w:rsidRPr="00D40486" w:rsidRDefault="006D12E0" w:rsidP="00D40486">
      <w:pPr>
        <w:autoSpaceDE w:val="0"/>
        <w:autoSpaceDN w:val="0"/>
        <w:adjustRightInd w:val="0"/>
        <w:spacing w:after="0" w:line="260" w:lineRule="exact"/>
        <w:jc w:val="both"/>
        <w:rPr>
          <w:rFonts w:ascii="Arial" w:hAnsi="Arial" w:cs="Arial"/>
          <w:b/>
          <w:bCs/>
          <w:color w:val="000000"/>
          <w:sz w:val="20"/>
          <w:szCs w:val="20"/>
          <w:lang w:eastAsia="sl-SI"/>
        </w:rPr>
      </w:pPr>
    </w:p>
    <w:p w:rsidR="00875158" w:rsidRDefault="00875158"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6D12E0" w:rsidRPr="0018543B"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18543B">
        <w:rPr>
          <w:rFonts w:ascii="Arial" w:eastAsia="Times New Roman" w:hAnsi="Arial" w:cs="Arial"/>
          <w:b/>
          <w:sz w:val="20"/>
          <w:szCs w:val="20"/>
          <w:lang w:eastAsia="sl-SI"/>
        </w:rPr>
        <w:t xml:space="preserve">2. BISTVENI ELEMENTI MEDNARODNE POGODBE, VKLJUČNO Z MOREBITNIMI PRIDRŽKI IN ZAČASNO UPORABO </w:t>
      </w:r>
    </w:p>
    <w:p w:rsidR="005504E4" w:rsidRDefault="005504E4" w:rsidP="0018543B">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55BC1" w:rsidRDefault="00855BC1" w:rsidP="0018543B">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roofErr w:type="spellStart"/>
      <w:r>
        <w:rPr>
          <w:rFonts w:ascii="Arial" w:eastAsia="Times New Roman" w:hAnsi="Arial" w:cs="Arial"/>
          <w:sz w:val="20"/>
          <w:szCs w:val="20"/>
          <w:lang w:eastAsia="sl-SI"/>
        </w:rPr>
        <w:t>Medicrime</w:t>
      </w:r>
      <w:proofErr w:type="spellEnd"/>
      <w:r>
        <w:rPr>
          <w:rFonts w:ascii="Arial" w:eastAsia="Times New Roman" w:hAnsi="Arial" w:cs="Arial"/>
          <w:sz w:val="20"/>
          <w:szCs w:val="20"/>
          <w:lang w:eastAsia="sl-SI"/>
        </w:rPr>
        <w:t xml:space="preserve"> konvencija ne predvideva začasne uporabe. </w:t>
      </w:r>
    </w:p>
    <w:p w:rsidR="00855BC1" w:rsidRDefault="00855BC1" w:rsidP="0018543B">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5504E4" w:rsidRDefault="005504E4" w:rsidP="0018543B">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V konvenciji je predvidena možnost uveljavljanja pridržkov </w:t>
      </w:r>
      <w:r w:rsidR="0070452D">
        <w:rPr>
          <w:rFonts w:ascii="Arial" w:eastAsia="Times New Roman" w:hAnsi="Arial" w:cs="Arial"/>
          <w:sz w:val="20"/>
          <w:szCs w:val="20"/>
          <w:lang w:eastAsia="sl-SI"/>
        </w:rPr>
        <w:t>po</w:t>
      </w:r>
      <w:r>
        <w:rPr>
          <w:rFonts w:ascii="Arial" w:eastAsia="Times New Roman" w:hAnsi="Arial" w:cs="Arial"/>
          <w:sz w:val="20"/>
          <w:szCs w:val="20"/>
          <w:lang w:eastAsia="sl-SI"/>
        </w:rPr>
        <w:t xml:space="preserve"> </w:t>
      </w:r>
      <w:r w:rsidR="0070452D">
        <w:rPr>
          <w:rFonts w:ascii="Arial" w:eastAsia="Times New Roman" w:hAnsi="Arial" w:cs="Arial"/>
          <w:sz w:val="20"/>
          <w:szCs w:val="20"/>
          <w:lang w:eastAsia="sl-SI"/>
        </w:rPr>
        <w:t>5</w:t>
      </w:r>
      <w:r>
        <w:rPr>
          <w:rFonts w:ascii="Arial" w:eastAsia="Times New Roman" w:hAnsi="Arial" w:cs="Arial"/>
          <w:sz w:val="20"/>
          <w:szCs w:val="20"/>
          <w:lang w:eastAsia="sl-SI"/>
        </w:rPr>
        <w:t xml:space="preserve">., 6., 7., 9 in 10. členu. Menimo, da pridržki </w:t>
      </w:r>
      <w:r w:rsidR="0070452D">
        <w:rPr>
          <w:rFonts w:ascii="Arial" w:eastAsia="Times New Roman" w:hAnsi="Arial" w:cs="Arial"/>
          <w:sz w:val="20"/>
          <w:szCs w:val="20"/>
          <w:lang w:eastAsia="sl-SI"/>
        </w:rPr>
        <w:t>po</w:t>
      </w:r>
      <w:r>
        <w:rPr>
          <w:rFonts w:ascii="Arial" w:eastAsia="Times New Roman" w:hAnsi="Arial" w:cs="Arial"/>
          <w:sz w:val="20"/>
          <w:szCs w:val="20"/>
          <w:lang w:eastAsia="sl-SI"/>
        </w:rPr>
        <w:t xml:space="preserve"> </w:t>
      </w:r>
      <w:r w:rsidR="0070452D">
        <w:rPr>
          <w:rFonts w:ascii="Arial" w:eastAsia="Times New Roman" w:hAnsi="Arial" w:cs="Arial"/>
          <w:sz w:val="20"/>
          <w:szCs w:val="20"/>
          <w:lang w:eastAsia="sl-SI"/>
        </w:rPr>
        <w:t>5</w:t>
      </w:r>
      <w:r>
        <w:rPr>
          <w:rFonts w:ascii="Arial" w:eastAsia="Times New Roman" w:hAnsi="Arial" w:cs="Arial"/>
          <w:sz w:val="20"/>
          <w:szCs w:val="20"/>
          <w:lang w:eastAsia="sl-SI"/>
        </w:rPr>
        <w:t>., 6., 7.</w:t>
      </w:r>
      <w:r w:rsidR="0070452D">
        <w:rPr>
          <w:rFonts w:ascii="Arial" w:eastAsia="Times New Roman" w:hAnsi="Arial" w:cs="Arial"/>
          <w:sz w:val="20"/>
          <w:szCs w:val="20"/>
          <w:lang w:eastAsia="sl-SI"/>
        </w:rPr>
        <w:t xml:space="preserve"> in</w:t>
      </w:r>
      <w:r>
        <w:rPr>
          <w:rFonts w:ascii="Arial" w:eastAsia="Times New Roman" w:hAnsi="Arial" w:cs="Arial"/>
          <w:sz w:val="20"/>
          <w:szCs w:val="20"/>
          <w:lang w:eastAsia="sl-SI"/>
        </w:rPr>
        <w:t xml:space="preserve"> 9</w:t>
      </w:r>
      <w:r w:rsidR="0070452D">
        <w:rPr>
          <w:rFonts w:ascii="Arial" w:eastAsia="Times New Roman" w:hAnsi="Arial" w:cs="Arial"/>
          <w:sz w:val="20"/>
          <w:szCs w:val="20"/>
          <w:lang w:eastAsia="sl-SI"/>
        </w:rPr>
        <w:t>. členu</w:t>
      </w:r>
      <w:r>
        <w:rPr>
          <w:rFonts w:ascii="Arial" w:eastAsia="Times New Roman" w:hAnsi="Arial" w:cs="Arial"/>
          <w:sz w:val="20"/>
          <w:szCs w:val="20"/>
          <w:lang w:eastAsia="sl-SI"/>
        </w:rPr>
        <w:t xml:space="preserve"> niso smiselni, kot je razvidno iz nadaljnjega besedila: </w:t>
      </w:r>
    </w:p>
    <w:p w:rsidR="005504E4" w:rsidRDefault="005504E4" w:rsidP="0018543B">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5504E4" w:rsidRPr="00397AD2" w:rsidRDefault="0070452D" w:rsidP="00397AD2">
      <w:pPr>
        <w:suppressAutoHyphens/>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b/>
          <w:sz w:val="20"/>
          <w:szCs w:val="20"/>
        </w:rPr>
        <w:t>5</w:t>
      </w:r>
      <w:r w:rsidR="00B87975">
        <w:rPr>
          <w:rFonts w:ascii="Arial" w:hAnsi="Arial" w:cs="Arial"/>
          <w:b/>
          <w:sz w:val="20"/>
          <w:szCs w:val="20"/>
        </w:rPr>
        <w:t>.</w:t>
      </w:r>
      <w:r w:rsidR="005504E4" w:rsidRPr="00397AD2">
        <w:rPr>
          <w:rFonts w:ascii="Arial" w:hAnsi="Arial" w:cs="Arial"/>
          <w:b/>
          <w:sz w:val="20"/>
          <w:szCs w:val="20"/>
        </w:rPr>
        <w:t xml:space="preserve"> člen</w:t>
      </w:r>
      <w:r w:rsidR="005504E4" w:rsidRPr="00397AD2">
        <w:rPr>
          <w:rFonts w:ascii="Arial" w:hAnsi="Arial" w:cs="Arial"/>
          <w:sz w:val="20"/>
          <w:szCs w:val="20"/>
        </w:rPr>
        <w:t xml:space="preserve">: </w:t>
      </w:r>
      <w:r w:rsidR="00397AD2">
        <w:rPr>
          <w:rFonts w:ascii="Arial" w:hAnsi="Arial" w:cs="Arial"/>
          <w:sz w:val="20"/>
          <w:szCs w:val="20"/>
        </w:rPr>
        <w:t xml:space="preserve">država pogodbenica lahko </w:t>
      </w:r>
      <w:r w:rsidR="005504E4" w:rsidRPr="00397AD2">
        <w:rPr>
          <w:rFonts w:ascii="Arial" w:hAnsi="Arial" w:cs="Arial"/>
          <w:sz w:val="20"/>
          <w:szCs w:val="20"/>
        </w:rPr>
        <w:t xml:space="preserve">izjavi, da si pridržuje pravico, da ne uporablja ali da uporablja samo v posebnih primerih ali pod posebnimi pogoji prvi odstavek </w:t>
      </w:r>
      <w:r w:rsidR="00CE7E55">
        <w:rPr>
          <w:rFonts w:ascii="Arial" w:hAnsi="Arial" w:cs="Arial"/>
          <w:sz w:val="20"/>
          <w:szCs w:val="20"/>
        </w:rPr>
        <w:t xml:space="preserve">tega člena </w:t>
      </w:r>
      <w:r w:rsidR="005504E4" w:rsidRPr="00397AD2">
        <w:rPr>
          <w:rFonts w:ascii="Arial" w:hAnsi="Arial" w:cs="Arial"/>
          <w:sz w:val="20"/>
          <w:szCs w:val="20"/>
        </w:rPr>
        <w:t>v zvezi s pomožnimi snovmi, deli in materiali ter drugi odstavek v zvezi s pomožnimi snovmi.</w:t>
      </w:r>
    </w:p>
    <w:p w:rsidR="005504E4" w:rsidRPr="00397AD2" w:rsidRDefault="005504E4" w:rsidP="00397AD2">
      <w:pPr>
        <w:suppressAutoHyphens/>
        <w:overflowPunct w:val="0"/>
        <w:autoSpaceDE w:val="0"/>
        <w:autoSpaceDN w:val="0"/>
        <w:adjustRightInd w:val="0"/>
        <w:spacing w:line="260" w:lineRule="exact"/>
        <w:jc w:val="both"/>
        <w:textAlignment w:val="baseline"/>
        <w:rPr>
          <w:rFonts w:ascii="Arial" w:hAnsi="Arial" w:cs="Arial"/>
          <w:sz w:val="20"/>
          <w:szCs w:val="20"/>
        </w:rPr>
      </w:pPr>
      <w:r w:rsidRPr="00397AD2">
        <w:rPr>
          <w:rFonts w:ascii="Arial" w:hAnsi="Arial" w:cs="Arial"/>
          <w:sz w:val="20"/>
          <w:szCs w:val="20"/>
        </w:rPr>
        <w:t>Pridržka ne bomo uveljavljali, ker je vsako zdravilo, izdelano brez dovoljenja o proizvodnji s strani pristojnega organa za zdravila, nelegalno in pomeni grožnjo za javno zdravje, ne glede na njegovo sestavo (vključno s pomožnimi snovmi, deli in materiali)</w:t>
      </w:r>
      <w:r w:rsidR="006E4D26">
        <w:rPr>
          <w:rFonts w:ascii="Arial" w:hAnsi="Arial" w:cs="Arial"/>
          <w:sz w:val="20"/>
          <w:szCs w:val="20"/>
        </w:rPr>
        <w:t>.</w:t>
      </w:r>
    </w:p>
    <w:p w:rsidR="005504E4" w:rsidRDefault="005504E4" w:rsidP="005504E4">
      <w:pPr>
        <w:pStyle w:val="Odstavekseznama"/>
        <w:suppressAutoHyphens/>
        <w:overflowPunct w:val="0"/>
        <w:autoSpaceDE w:val="0"/>
        <w:autoSpaceDN w:val="0"/>
        <w:adjustRightInd w:val="0"/>
        <w:spacing w:line="260" w:lineRule="exact"/>
        <w:ind w:left="720"/>
        <w:jc w:val="both"/>
        <w:textAlignment w:val="baseline"/>
        <w:rPr>
          <w:rFonts w:ascii="Arial" w:hAnsi="Arial" w:cs="Arial"/>
          <w:sz w:val="20"/>
          <w:szCs w:val="20"/>
        </w:rPr>
      </w:pPr>
    </w:p>
    <w:p w:rsidR="005504E4" w:rsidRPr="00397AD2" w:rsidRDefault="005504E4" w:rsidP="00397AD2">
      <w:pPr>
        <w:suppressAutoHyphens/>
        <w:overflowPunct w:val="0"/>
        <w:autoSpaceDE w:val="0"/>
        <w:autoSpaceDN w:val="0"/>
        <w:adjustRightInd w:val="0"/>
        <w:spacing w:line="260" w:lineRule="exact"/>
        <w:jc w:val="both"/>
        <w:textAlignment w:val="baseline"/>
        <w:rPr>
          <w:rFonts w:ascii="Arial" w:hAnsi="Arial" w:cs="Arial"/>
          <w:sz w:val="20"/>
          <w:szCs w:val="20"/>
        </w:rPr>
      </w:pPr>
      <w:r w:rsidRPr="00397AD2">
        <w:rPr>
          <w:rFonts w:ascii="Arial" w:hAnsi="Arial" w:cs="Arial"/>
          <w:b/>
          <w:sz w:val="20"/>
          <w:szCs w:val="20"/>
        </w:rPr>
        <w:t>6</w:t>
      </w:r>
      <w:r w:rsidR="00EA5EBB">
        <w:rPr>
          <w:rFonts w:ascii="Arial" w:hAnsi="Arial" w:cs="Arial"/>
          <w:b/>
          <w:sz w:val="20"/>
          <w:szCs w:val="20"/>
        </w:rPr>
        <w:t>.</w:t>
      </w:r>
      <w:r w:rsidRPr="00397AD2">
        <w:rPr>
          <w:rFonts w:ascii="Arial" w:hAnsi="Arial" w:cs="Arial"/>
          <w:b/>
          <w:sz w:val="20"/>
          <w:szCs w:val="20"/>
        </w:rPr>
        <w:t xml:space="preserve"> člen</w:t>
      </w:r>
      <w:r w:rsidRPr="00397AD2">
        <w:rPr>
          <w:rFonts w:ascii="Arial" w:hAnsi="Arial" w:cs="Arial"/>
          <w:sz w:val="20"/>
          <w:szCs w:val="20"/>
        </w:rPr>
        <w:t xml:space="preserve">: </w:t>
      </w:r>
      <w:r w:rsidR="00397AD2">
        <w:rPr>
          <w:rFonts w:ascii="Arial" w:hAnsi="Arial" w:cs="Arial"/>
          <w:sz w:val="20"/>
          <w:szCs w:val="20"/>
        </w:rPr>
        <w:t xml:space="preserve">država pogodbenica lahko </w:t>
      </w:r>
      <w:r w:rsidR="00397AD2" w:rsidRPr="00397AD2">
        <w:rPr>
          <w:rFonts w:ascii="Arial" w:hAnsi="Arial" w:cs="Arial"/>
          <w:sz w:val="20"/>
          <w:szCs w:val="20"/>
        </w:rPr>
        <w:t>izjavi</w:t>
      </w:r>
      <w:r w:rsidR="00397AD2">
        <w:rPr>
          <w:rFonts w:ascii="Arial" w:hAnsi="Arial" w:cs="Arial"/>
          <w:sz w:val="20"/>
          <w:szCs w:val="20"/>
        </w:rPr>
        <w:t xml:space="preserve">, </w:t>
      </w:r>
      <w:r w:rsidRPr="00397AD2">
        <w:rPr>
          <w:rFonts w:ascii="Arial" w:hAnsi="Arial" w:cs="Arial"/>
          <w:sz w:val="20"/>
          <w:szCs w:val="20"/>
        </w:rPr>
        <w:t xml:space="preserve">da si pridržuje pravico, da ne uporablja ali da uporablja samo v posebnih primerih ali pod posebnimi pogoji prvi odstavek </w:t>
      </w:r>
      <w:r w:rsidR="00CE7E55">
        <w:rPr>
          <w:rFonts w:ascii="Arial" w:hAnsi="Arial" w:cs="Arial"/>
          <w:sz w:val="20"/>
          <w:szCs w:val="20"/>
        </w:rPr>
        <w:t xml:space="preserve">tega člena </w:t>
      </w:r>
      <w:r w:rsidRPr="00397AD2">
        <w:rPr>
          <w:rFonts w:ascii="Arial" w:hAnsi="Arial" w:cs="Arial"/>
          <w:sz w:val="20"/>
          <w:szCs w:val="20"/>
        </w:rPr>
        <w:t>v zvezi s pomožnimi snovmi, deli in materiali.</w:t>
      </w:r>
    </w:p>
    <w:p w:rsidR="005504E4" w:rsidRPr="00397AD2" w:rsidRDefault="005504E4" w:rsidP="00397AD2">
      <w:pPr>
        <w:suppressAutoHyphens/>
        <w:overflowPunct w:val="0"/>
        <w:autoSpaceDE w:val="0"/>
        <w:autoSpaceDN w:val="0"/>
        <w:adjustRightInd w:val="0"/>
        <w:spacing w:line="260" w:lineRule="exact"/>
        <w:jc w:val="both"/>
        <w:textAlignment w:val="baseline"/>
        <w:rPr>
          <w:rFonts w:ascii="Arial" w:hAnsi="Arial" w:cs="Arial"/>
          <w:sz w:val="20"/>
          <w:szCs w:val="20"/>
        </w:rPr>
      </w:pPr>
      <w:r w:rsidRPr="00397AD2">
        <w:rPr>
          <w:rFonts w:ascii="Arial" w:hAnsi="Arial" w:cs="Arial"/>
          <w:sz w:val="20"/>
          <w:szCs w:val="20"/>
        </w:rPr>
        <w:t>Pridržka ne bomo uveljavljali, ker je vsaka proizvodnja zdravilne učinkovine</w:t>
      </w:r>
      <w:r w:rsidR="00CE7E55">
        <w:rPr>
          <w:rFonts w:ascii="Arial" w:hAnsi="Arial" w:cs="Arial"/>
          <w:sz w:val="20"/>
          <w:szCs w:val="20"/>
        </w:rPr>
        <w:t>,</w:t>
      </w:r>
      <w:r w:rsidRPr="00397AD2">
        <w:rPr>
          <w:rFonts w:ascii="Arial" w:hAnsi="Arial" w:cs="Arial"/>
          <w:sz w:val="20"/>
          <w:szCs w:val="20"/>
        </w:rPr>
        <w:t xml:space="preserve"> pomožnih snovi, delov in materialov brez dovoljenja za njihovo proizvodnjo s strani pristojnih organov nelegalna in pomeni grožnjo za javno zdravje.</w:t>
      </w:r>
    </w:p>
    <w:p w:rsidR="005504E4" w:rsidRDefault="005504E4" w:rsidP="005504E4">
      <w:pPr>
        <w:pStyle w:val="Odstavekseznama"/>
        <w:suppressAutoHyphens/>
        <w:overflowPunct w:val="0"/>
        <w:autoSpaceDE w:val="0"/>
        <w:autoSpaceDN w:val="0"/>
        <w:adjustRightInd w:val="0"/>
        <w:spacing w:line="260" w:lineRule="exact"/>
        <w:ind w:left="720"/>
        <w:jc w:val="both"/>
        <w:textAlignment w:val="baseline"/>
        <w:rPr>
          <w:rFonts w:ascii="Arial" w:hAnsi="Arial" w:cs="Arial"/>
          <w:sz w:val="20"/>
          <w:szCs w:val="20"/>
        </w:rPr>
      </w:pPr>
    </w:p>
    <w:p w:rsidR="005504E4" w:rsidRPr="00397AD2" w:rsidRDefault="005504E4" w:rsidP="00397AD2">
      <w:pPr>
        <w:suppressAutoHyphens/>
        <w:overflowPunct w:val="0"/>
        <w:autoSpaceDE w:val="0"/>
        <w:autoSpaceDN w:val="0"/>
        <w:adjustRightInd w:val="0"/>
        <w:spacing w:line="260" w:lineRule="exact"/>
        <w:jc w:val="both"/>
        <w:textAlignment w:val="baseline"/>
        <w:rPr>
          <w:rFonts w:ascii="Arial" w:hAnsi="Arial" w:cs="Arial"/>
          <w:sz w:val="20"/>
          <w:szCs w:val="20"/>
        </w:rPr>
      </w:pPr>
      <w:r w:rsidRPr="00397AD2">
        <w:rPr>
          <w:rFonts w:ascii="Arial" w:hAnsi="Arial" w:cs="Arial"/>
          <w:b/>
          <w:sz w:val="20"/>
          <w:szCs w:val="20"/>
        </w:rPr>
        <w:t>7. člen</w:t>
      </w:r>
      <w:r w:rsidRPr="00397AD2">
        <w:rPr>
          <w:rFonts w:ascii="Arial" w:hAnsi="Arial" w:cs="Arial"/>
          <w:sz w:val="20"/>
          <w:szCs w:val="20"/>
        </w:rPr>
        <w:t xml:space="preserve">: </w:t>
      </w:r>
      <w:r w:rsidR="00397AD2">
        <w:rPr>
          <w:rFonts w:ascii="Arial" w:hAnsi="Arial" w:cs="Arial"/>
          <w:sz w:val="20"/>
          <w:szCs w:val="20"/>
        </w:rPr>
        <w:t xml:space="preserve">država pogodbenica lahko </w:t>
      </w:r>
      <w:r w:rsidR="00397AD2" w:rsidRPr="00397AD2">
        <w:rPr>
          <w:rFonts w:ascii="Arial" w:hAnsi="Arial" w:cs="Arial"/>
          <w:sz w:val="20"/>
          <w:szCs w:val="20"/>
        </w:rPr>
        <w:t>izjavi</w:t>
      </w:r>
      <w:r w:rsidRPr="00397AD2">
        <w:rPr>
          <w:rFonts w:ascii="Arial" w:hAnsi="Arial" w:cs="Arial"/>
          <w:sz w:val="20"/>
          <w:szCs w:val="20"/>
        </w:rPr>
        <w:t>, da si pridržuje pravico, da ne uporablja ali da uporablja samo v posebnih primerih ali pod posebnimi pogoji prvi odstavek</w:t>
      </w:r>
      <w:r w:rsidR="00CE7E55">
        <w:rPr>
          <w:rFonts w:ascii="Arial" w:hAnsi="Arial" w:cs="Arial"/>
          <w:sz w:val="20"/>
          <w:szCs w:val="20"/>
        </w:rPr>
        <w:t xml:space="preserve"> tega člena</w:t>
      </w:r>
      <w:r w:rsidRPr="00397AD2">
        <w:rPr>
          <w:rFonts w:ascii="Arial" w:hAnsi="Arial" w:cs="Arial"/>
          <w:sz w:val="20"/>
          <w:szCs w:val="20"/>
        </w:rPr>
        <w:t xml:space="preserve"> v zvezi z dokumenti, ki se nanašajo na pomožne snovi, dele in materiale.</w:t>
      </w:r>
    </w:p>
    <w:p w:rsidR="005504E4" w:rsidRPr="00397AD2" w:rsidRDefault="005504E4" w:rsidP="00397AD2">
      <w:pPr>
        <w:suppressAutoHyphens/>
        <w:overflowPunct w:val="0"/>
        <w:autoSpaceDE w:val="0"/>
        <w:autoSpaceDN w:val="0"/>
        <w:adjustRightInd w:val="0"/>
        <w:spacing w:line="260" w:lineRule="exact"/>
        <w:jc w:val="both"/>
        <w:textAlignment w:val="baseline"/>
        <w:rPr>
          <w:rFonts w:ascii="Arial" w:hAnsi="Arial" w:cs="Arial"/>
          <w:sz w:val="20"/>
          <w:szCs w:val="20"/>
        </w:rPr>
      </w:pPr>
      <w:r w:rsidRPr="00397AD2">
        <w:rPr>
          <w:rFonts w:ascii="Arial" w:hAnsi="Arial" w:cs="Arial"/>
          <w:sz w:val="20"/>
          <w:szCs w:val="20"/>
        </w:rPr>
        <w:t>Pridržka ne bomo uveljavljali, ker je vsaka izdelava dokumentacije, ki ni odobrena s strani pristojnega organa, nelegalna, ne glede na to ali se nanaša na pomožne snovi, dele in materiale, in pomeni grožnjo za javno zdravje.</w:t>
      </w:r>
    </w:p>
    <w:p w:rsidR="005504E4" w:rsidRPr="00397AD2" w:rsidRDefault="005504E4" w:rsidP="00397AD2">
      <w:pPr>
        <w:suppressAutoHyphens/>
        <w:overflowPunct w:val="0"/>
        <w:autoSpaceDE w:val="0"/>
        <w:autoSpaceDN w:val="0"/>
        <w:adjustRightInd w:val="0"/>
        <w:spacing w:line="260" w:lineRule="exact"/>
        <w:jc w:val="both"/>
        <w:textAlignment w:val="baseline"/>
        <w:rPr>
          <w:rFonts w:ascii="Arial" w:hAnsi="Arial" w:cs="Arial"/>
          <w:sz w:val="20"/>
          <w:szCs w:val="20"/>
        </w:rPr>
      </w:pPr>
      <w:r w:rsidRPr="00ED3212">
        <w:rPr>
          <w:rFonts w:ascii="Arial" w:hAnsi="Arial" w:cs="Arial"/>
          <w:b/>
          <w:sz w:val="20"/>
          <w:szCs w:val="20"/>
        </w:rPr>
        <w:lastRenderedPageBreak/>
        <w:t>9</w:t>
      </w:r>
      <w:r w:rsidR="00CE7E55" w:rsidRPr="00ED3212">
        <w:rPr>
          <w:rFonts w:ascii="Arial" w:hAnsi="Arial" w:cs="Arial"/>
          <w:b/>
          <w:sz w:val="20"/>
          <w:szCs w:val="20"/>
        </w:rPr>
        <w:t>.</w:t>
      </w:r>
      <w:r w:rsidRPr="00ED3212">
        <w:rPr>
          <w:rFonts w:ascii="Arial" w:hAnsi="Arial" w:cs="Arial"/>
          <w:b/>
          <w:sz w:val="20"/>
          <w:szCs w:val="20"/>
        </w:rPr>
        <w:t xml:space="preserve"> člen</w:t>
      </w:r>
      <w:r w:rsidRPr="00397AD2">
        <w:rPr>
          <w:rFonts w:ascii="Arial" w:hAnsi="Arial" w:cs="Arial"/>
          <w:sz w:val="20"/>
          <w:szCs w:val="20"/>
        </w:rPr>
        <w:t xml:space="preserve">: </w:t>
      </w:r>
      <w:r w:rsidR="00397AD2">
        <w:rPr>
          <w:rFonts w:ascii="Arial" w:hAnsi="Arial" w:cs="Arial"/>
          <w:sz w:val="20"/>
          <w:szCs w:val="20"/>
        </w:rPr>
        <w:t xml:space="preserve">država pogodbenica lahko </w:t>
      </w:r>
      <w:r w:rsidR="00397AD2" w:rsidRPr="00397AD2">
        <w:rPr>
          <w:rFonts w:ascii="Arial" w:hAnsi="Arial" w:cs="Arial"/>
          <w:sz w:val="20"/>
          <w:szCs w:val="20"/>
        </w:rPr>
        <w:t>izjavi</w:t>
      </w:r>
      <w:r w:rsidRPr="00397AD2">
        <w:rPr>
          <w:rFonts w:ascii="Arial" w:hAnsi="Arial" w:cs="Arial"/>
          <w:sz w:val="20"/>
          <w:szCs w:val="20"/>
        </w:rPr>
        <w:t xml:space="preserve">, da si pridržuje pravico, da ne uporablja ali da uporablja samo v posebnih primerih ali pod posebnimi pogoji drugi odstavek </w:t>
      </w:r>
      <w:r w:rsidR="003E317C">
        <w:rPr>
          <w:rFonts w:ascii="Arial" w:hAnsi="Arial" w:cs="Arial"/>
          <w:sz w:val="20"/>
          <w:szCs w:val="20"/>
        </w:rPr>
        <w:t xml:space="preserve">tega člena </w:t>
      </w:r>
      <w:r w:rsidRPr="00397AD2">
        <w:rPr>
          <w:rFonts w:ascii="Arial" w:hAnsi="Arial" w:cs="Arial"/>
          <w:sz w:val="20"/>
          <w:szCs w:val="20"/>
        </w:rPr>
        <w:t>za kazniva dejanja, določena v skladu s 7. in 8. členom.</w:t>
      </w:r>
    </w:p>
    <w:p w:rsidR="005504E4" w:rsidRPr="00397AD2" w:rsidRDefault="005504E4" w:rsidP="00397AD2">
      <w:pPr>
        <w:suppressAutoHyphens/>
        <w:overflowPunct w:val="0"/>
        <w:autoSpaceDE w:val="0"/>
        <w:autoSpaceDN w:val="0"/>
        <w:adjustRightInd w:val="0"/>
        <w:spacing w:line="260" w:lineRule="exact"/>
        <w:jc w:val="both"/>
        <w:textAlignment w:val="baseline"/>
        <w:rPr>
          <w:rFonts w:ascii="Arial" w:hAnsi="Arial" w:cs="Arial"/>
          <w:sz w:val="20"/>
          <w:szCs w:val="20"/>
        </w:rPr>
      </w:pPr>
      <w:r w:rsidRPr="00397AD2">
        <w:rPr>
          <w:rFonts w:ascii="Arial" w:hAnsi="Arial" w:cs="Arial"/>
          <w:sz w:val="20"/>
          <w:szCs w:val="20"/>
        </w:rPr>
        <w:t>Pridržk</w:t>
      </w:r>
      <w:r w:rsidR="003E317C">
        <w:rPr>
          <w:rFonts w:ascii="Arial" w:hAnsi="Arial" w:cs="Arial"/>
          <w:sz w:val="20"/>
          <w:szCs w:val="20"/>
        </w:rPr>
        <w:t>a</w:t>
      </w:r>
      <w:r w:rsidRPr="00397AD2">
        <w:rPr>
          <w:rFonts w:ascii="Arial" w:hAnsi="Arial" w:cs="Arial"/>
          <w:sz w:val="20"/>
          <w:szCs w:val="20"/>
        </w:rPr>
        <w:t xml:space="preserve"> ne bomo uveljavljali zaradi dejstva, </w:t>
      </w:r>
      <w:r w:rsidR="00ED3212">
        <w:rPr>
          <w:rFonts w:ascii="Arial" w:hAnsi="Arial" w:cs="Arial"/>
          <w:sz w:val="20"/>
          <w:szCs w:val="20"/>
        </w:rPr>
        <w:t>ker je tudi vsak nameren poskus storitve s to konvencijo opredeljenega kaznivega dejanja grožnja zdravju.</w:t>
      </w:r>
    </w:p>
    <w:p w:rsidR="00544D36" w:rsidRPr="0018543B" w:rsidRDefault="00544D36" w:rsidP="00544D36">
      <w:pPr>
        <w:autoSpaceDE w:val="0"/>
        <w:autoSpaceDN w:val="0"/>
        <w:adjustRightInd w:val="0"/>
        <w:spacing w:after="0" w:line="260" w:lineRule="exact"/>
        <w:jc w:val="both"/>
        <w:rPr>
          <w:rFonts w:ascii="Arial" w:eastAsia="Times New Roman" w:hAnsi="Arial" w:cs="Arial"/>
          <w:sz w:val="20"/>
          <w:szCs w:val="20"/>
          <w:lang w:eastAsia="sl-SI"/>
        </w:rPr>
      </w:pPr>
      <w:r w:rsidRPr="0018543B">
        <w:rPr>
          <w:rFonts w:ascii="Arial" w:hAnsi="Arial" w:cs="Arial"/>
          <w:sz w:val="20"/>
          <w:szCs w:val="20"/>
        </w:rPr>
        <w:t xml:space="preserve">Po predlogu Ministrstva za pravosodje naj bi Republika Slovenija uveljavljala pridržek </w:t>
      </w:r>
      <w:r w:rsidRPr="0018543B">
        <w:rPr>
          <w:rFonts w:ascii="Arial" w:hAnsi="Arial" w:cs="Arial"/>
          <w:iCs/>
          <w:color w:val="000000"/>
          <w:sz w:val="20"/>
          <w:szCs w:val="20"/>
          <w:lang w:eastAsia="sl-SI"/>
        </w:rPr>
        <w:t xml:space="preserve">na </w:t>
      </w:r>
      <w:r w:rsidRPr="0018543B">
        <w:rPr>
          <w:rFonts w:ascii="Arial" w:eastAsia="Times New Roman" w:hAnsi="Arial" w:cs="Arial"/>
          <w:sz w:val="20"/>
          <w:szCs w:val="20"/>
          <w:lang w:eastAsia="sl-SI"/>
        </w:rPr>
        <w:t xml:space="preserve">točko d) prvega odstavka in na drugi odstavek </w:t>
      </w:r>
      <w:r w:rsidRPr="00397AD2">
        <w:rPr>
          <w:rFonts w:ascii="Arial" w:eastAsia="Times New Roman" w:hAnsi="Arial" w:cs="Arial"/>
          <w:b/>
          <w:sz w:val="20"/>
          <w:szCs w:val="20"/>
          <w:lang w:eastAsia="sl-SI"/>
        </w:rPr>
        <w:t>10. člena</w:t>
      </w:r>
      <w:r w:rsidRPr="0018543B">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Medicrime</w:t>
      </w:r>
      <w:proofErr w:type="spellEnd"/>
      <w:r>
        <w:rPr>
          <w:rFonts w:ascii="Arial" w:eastAsia="Times New Roman" w:hAnsi="Arial" w:cs="Arial"/>
          <w:sz w:val="20"/>
          <w:szCs w:val="20"/>
          <w:lang w:eastAsia="sl-SI"/>
        </w:rPr>
        <w:t xml:space="preserve"> </w:t>
      </w:r>
      <w:r w:rsidRPr="0018543B">
        <w:rPr>
          <w:rFonts w:ascii="Arial" w:eastAsia="Times New Roman" w:hAnsi="Arial" w:cs="Arial"/>
          <w:sz w:val="20"/>
          <w:szCs w:val="20"/>
          <w:lang w:eastAsia="sl-SI"/>
        </w:rPr>
        <w:t>konvencije</w:t>
      </w:r>
      <w:r>
        <w:rPr>
          <w:rFonts w:ascii="Arial" w:eastAsia="Times New Roman" w:hAnsi="Arial" w:cs="Arial"/>
          <w:sz w:val="20"/>
          <w:szCs w:val="20"/>
          <w:lang w:eastAsia="sl-SI"/>
        </w:rPr>
        <w:t xml:space="preserve">. Gre za sodno pristojnost. V konvenciji se navaja izraz "običajno prebivanje", kar je </w:t>
      </w:r>
      <w:r w:rsidRPr="000B6F80">
        <w:rPr>
          <w:rFonts w:ascii="Arial" w:eastAsia="Times New Roman" w:hAnsi="Arial" w:cs="Arial"/>
          <w:sz w:val="20"/>
          <w:szCs w:val="20"/>
          <w:lang w:eastAsia="sl-SI"/>
        </w:rPr>
        <w:t xml:space="preserve"> z vidika KZ-1 problematična kategorija  (“a </w:t>
      </w:r>
      <w:proofErr w:type="spellStart"/>
      <w:r w:rsidRPr="000B6F80">
        <w:rPr>
          <w:rFonts w:ascii="Arial" w:eastAsia="Times New Roman" w:hAnsi="Arial" w:cs="Arial"/>
          <w:sz w:val="20"/>
          <w:szCs w:val="20"/>
          <w:lang w:eastAsia="sl-SI"/>
        </w:rPr>
        <w:t>person</w:t>
      </w:r>
      <w:proofErr w:type="spellEnd"/>
      <w:r w:rsidRPr="000B6F80">
        <w:rPr>
          <w:rFonts w:ascii="Arial" w:eastAsia="Times New Roman" w:hAnsi="Arial" w:cs="Arial"/>
          <w:sz w:val="20"/>
          <w:szCs w:val="20"/>
          <w:lang w:eastAsia="sl-SI"/>
        </w:rPr>
        <w:t xml:space="preserve"> </w:t>
      </w:r>
      <w:proofErr w:type="spellStart"/>
      <w:r w:rsidRPr="000B6F80">
        <w:rPr>
          <w:rFonts w:ascii="Arial" w:eastAsia="Times New Roman" w:hAnsi="Arial" w:cs="Arial"/>
          <w:sz w:val="20"/>
          <w:szCs w:val="20"/>
          <w:lang w:eastAsia="sl-SI"/>
        </w:rPr>
        <w:t>habitually</w:t>
      </w:r>
      <w:proofErr w:type="spellEnd"/>
      <w:r w:rsidRPr="000B6F80">
        <w:rPr>
          <w:rFonts w:ascii="Arial" w:eastAsia="Times New Roman" w:hAnsi="Arial" w:cs="Arial"/>
          <w:sz w:val="20"/>
          <w:szCs w:val="20"/>
          <w:lang w:eastAsia="sl-SI"/>
        </w:rPr>
        <w:t xml:space="preserve"> </w:t>
      </w:r>
      <w:proofErr w:type="spellStart"/>
      <w:r w:rsidRPr="000B6F80">
        <w:rPr>
          <w:rFonts w:ascii="Arial" w:eastAsia="Times New Roman" w:hAnsi="Arial" w:cs="Arial"/>
          <w:sz w:val="20"/>
          <w:szCs w:val="20"/>
          <w:lang w:eastAsia="sl-SI"/>
        </w:rPr>
        <w:t>residing</w:t>
      </w:r>
      <w:proofErr w:type="spellEnd"/>
      <w:r w:rsidRPr="000B6F80">
        <w:rPr>
          <w:rFonts w:ascii="Arial" w:eastAsia="Times New Roman" w:hAnsi="Arial" w:cs="Arial"/>
          <w:sz w:val="20"/>
          <w:szCs w:val="20"/>
          <w:lang w:eastAsia="sl-SI"/>
        </w:rPr>
        <w:t xml:space="preserve"> in </w:t>
      </w:r>
      <w:proofErr w:type="spellStart"/>
      <w:r w:rsidRPr="000B6F80">
        <w:rPr>
          <w:rFonts w:ascii="Arial" w:eastAsia="Times New Roman" w:hAnsi="Arial" w:cs="Arial"/>
          <w:sz w:val="20"/>
          <w:szCs w:val="20"/>
          <w:lang w:eastAsia="sl-SI"/>
        </w:rPr>
        <w:t>its</w:t>
      </w:r>
      <w:proofErr w:type="spellEnd"/>
      <w:r w:rsidRPr="000B6F80">
        <w:rPr>
          <w:rFonts w:ascii="Arial" w:eastAsia="Times New Roman" w:hAnsi="Arial" w:cs="Arial"/>
          <w:sz w:val="20"/>
          <w:szCs w:val="20"/>
          <w:lang w:eastAsia="sl-SI"/>
        </w:rPr>
        <w:t xml:space="preserve"> </w:t>
      </w:r>
      <w:proofErr w:type="spellStart"/>
      <w:r w:rsidRPr="000B6F80">
        <w:rPr>
          <w:rFonts w:ascii="Arial" w:eastAsia="Times New Roman" w:hAnsi="Arial" w:cs="Arial"/>
          <w:sz w:val="20"/>
          <w:szCs w:val="20"/>
          <w:lang w:eastAsia="sl-SI"/>
        </w:rPr>
        <w:t>territory</w:t>
      </w:r>
      <w:proofErr w:type="spellEnd"/>
      <w:r w:rsidRPr="000B6F80">
        <w:rPr>
          <w:rFonts w:ascii="Arial" w:eastAsia="Times New Roman" w:hAnsi="Arial" w:cs="Arial"/>
          <w:sz w:val="20"/>
          <w:szCs w:val="20"/>
          <w:lang w:eastAsia="sl-SI"/>
        </w:rPr>
        <w:t>”). KZ-1 ureja pristojnost glede na to, ali je storilec državljan Republike Slovenije ali tujec, ne pozna pa tretje kategorije, torej »osebe, ki običajno prebiva na ozemlju R</w:t>
      </w:r>
      <w:r>
        <w:rPr>
          <w:rFonts w:ascii="Arial" w:eastAsia="Times New Roman" w:hAnsi="Arial" w:cs="Arial"/>
          <w:sz w:val="20"/>
          <w:szCs w:val="20"/>
          <w:lang w:eastAsia="sl-SI"/>
        </w:rPr>
        <w:t xml:space="preserve">epublike </w:t>
      </w:r>
      <w:r w:rsidRPr="000B6F80">
        <w:rPr>
          <w:rFonts w:ascii="Arial" w:eastAsia="Times New Roman" w:hAnsi="Arial" w:cs="Arial"/>
          <w:sz w:val="20"/>
          <w:szCs w:val="20"/>
          <w:lang w:eastAsia="sl-SI"/>
        </w:rPr>
        <w:t>S</w:t>
      </w:r>
      <w:r>
        <w:rPr>
          <w:rFonts w:ascii="Arial" w:eastAsia="Times New Roman" w:hAnsi="Arial" w:cs="Arial"/>
          <w:sz w:val="20"/>
          <w:szCs w:val="20"/>
          <w:lang w:eastAsia="sl-SI"/>
        </w:rPr>
        <w:t>lovenije</w:t>
      </w:r>
      <w:r w:rsidRPr="000B6F80">
        <w:rPr>
          <w:rFonts w:ascii="Arial" w:eastAsia="Times New Roman" w:hAnsi="Arial" w:cs="Arial"/>
          <w:sz w:val="20"/>
          <w:szCs w:val="20"/>
          <w:lang w:eastAsia="sl-SI"/>
        </w:rPr>
        <w:t>«. Pojem »običajnega prebivanja« je sicer nejasen, ni znano, kaj bi lahko pomenil, glede na uveljavljeno terminologijo (stalno prebivališče ali zgolj dejansko stalno prebivanje – in če slednje, kako se bo to ugotavljalo v praksi?). Glede na navedeno bi bilo po mnenju Ministrstva za pravosodje potrebno uveljaviti pridržek pri implementaciji točke d)</w:t>
      </w:r>
      <w:r>
        <w:rPr>
          <w:rFonts w:ascii="Arial" w:eastAsia="Times New Roman" w:hAnsi="Arial" w:cs="Arial"/>
          <w:sz w:val="20"/>
          <w:szCs w:val="20"/>
          <w:lang w:eastAsia="sl-SI"/>
        </w:rPr>
        <w:t xml:space="preserve"> </w:t>
      </w:r>
      <w:r w:rsidRPr="000B6F80">
        <w:rPr>
          <w:rFonts w:ascii="Arial" w:eastAsia="Times New Roman" w:hAnsi="Arial" w:cs="Arial"/>
          <w:sz w:val="20"/>
          <w:szCs w:val="20"/>
          <w:lang w:eastAsia="sl-SI"/>
        </w:rPr>
        <w:t xml:space="preserve">prvega odstavka 10. člena in drugega odstavka 10. člena </w:t>
      </w:r>
      <w:r>
        <w:rPr>
          <w:rFonts w:ascii="Arial" w:eastAsia="Times New Roman" w:hAnsi="Arial" w:cs="Arial"/>
          <w:sz w:val="20"/>
          <w:szCs w:val="20"/>
          <w:lang w:eastAsia="sl-SI"/>
        </w:rPr>
        <w:t>k</w:t>
      </w:r>
      <w:r w:rsidRPr="000B6F80">
        <w:rPr>
          <w:rFonts w:ascii="Arial" w:eastAsia="Times New Roman" w:hAnsi="Arial" w:cs="Arial"/>
          <w:sz w:val="20"/>
          <w:szCs w:val="20"/>
          <w:lang w:eastAsia="sl-SI"/>
        </w:rPr>
        <w:t>onvencije v delu, ki se nanaša na »osebe, ki običajno prebivajo na njenem ozemlju«.</w:t>
      </w:r>
    </w:p>
    <w:p w:rsidR="006D12E0" w:rsidRPr="0018543B" w:rsidRDefault="006D12E0" w:rsidP="006D12E0">
      <w:pPr>
        <w:autoSpaceDE w:val="0"/>
        <w:autoSpaceDN w:val="0"/>
        <w:adjustRightInd w:val="0"/>
        <w:spacing w:after="0" w:line="240" w:lineRule="auto"/>
        <w:jc w:val="both"/>
        <w:rPr>
          <w:rFonts w:ascii="Arial" w:eastAsia="Times New Roman" w:hAnsi="Arial" w:cs="Arial"/>
          <w:sz w:val="20"/>
          <w:szCs w:val="20"/>
          <w:lang w:eastAsia="sl-SI"/>
        </w:rPr>
      </w:pPr>
    </w:p>
    <w:p w:rsidR="006D12E0" w:rsidRPr="0018543B"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6D12E0" w:rsidRPr="0018543B" w:rsidRDefault="006D12E0" w:rsidP="006D12E0">
      <w:pPr>
        <w:autoSpaceDE w:val="0"/>
        <w:autoSpaceDN w:val="0"/>
        <w:adjustRightInd w:val="0"/>
        <w:spacing w:after="0" w:line="240" w:lineRule="auto"/>
        <w:jc w:val="both"/>
        <w:rPr>
          <w:rFonts w:ascii="Arial" w:hAnsi="Arial" w:cs="Arial"/>
          <w:b/>
          <w:bCs/>
          <w:iCs/>
          <w:color w:val="000000"/>
          <w:sz w:val="20"/>
          <w:szCs w:val="20"/>
          <w:u w:val="single"/>
          <w:lang w:eastAsia="sl-SI"/>
        </w:rPr>
      </w:pPr>
      <w:r w:rsidRPr="0018543B">
        <w:rPr>
          <w:rFonts w:ascii="Arial" w:hAnsi="Arial" w:cs="Arial"/>
          <w:b/>
          <w:bCs/>
          <w:iCs/>
          <w:color w:val="000000"/>
          <w:sz w:val="20"/>
          <w:szCs w:val="20"/>
          <w:u w:val="single"/>
          <w:lang w:eastAsia="sl-SI"/>
        </w:rPr>
        <w:t>Glavni elementi:</w:t>
      </w:r>
    </w:p>
    <w:p w:rsidR="006D12E0" w:rsidRPr="0018543B" w:rsidRDefault="006D12E0" w:rsidP="0018543B">
      <w:pPr>
        <w:autoSpaceDE w:val="0"/>
        <w:autoSpaceDN w:val="0"/>
        <w:adjustRightInd w:val="0"/>
        <w:spacing w:after="0" w:line="260" w:lineRule="exact"/>
        <w:jc w:val="both"/>
        <w:rPr>
          <w:rFonts w:ascii="Arial" w:hAnsi="Arial" w:cs="Arial"/>
          <w:iCs/>
          <w:color w:val="000000"/>
          <w:sz w:val="20"/>
          <w:szCs w:val="20"/>
          <w:lang w:eastAsia="sl-SI"/>
        </w:rPr>
      </w:pPr>
      <w:proofErr w:type="spellStart"/>
      <w:r w:rsidRPr="0018543B">
        <w:rPr>
          <w:rFonts w:ascii="Arial" w:hAnsi="Arial" w:cs="Arial"/>
          <w:color w:val="000000"/>
          <w:sz w:val="20"/>
          <w:szCs w:val="20"/>
          <w:lang w:eastAsia="sl-SI"/>
        </w:rPr>
        <w:t>Medicrime</w:t>
      </w:r>
      <w:proofErr w:type="spellEnd"/>
      <w:r w:rsidRPr="0018543B">
        <w:rPr>
          <w:rFonts w:ascii="Arial" w:hAnsi="Arial" w:cs="Arial"/>
          <w:color w:val="000000"/>
          <w:sz w:val="20"/>
          <w:szCs w:val="20"/>
          <w:lang w:eastAsia="sl-SI"/>
        </w:rPr>
        <w:t xml:space="preserve"> konvencija</w:t>
      </w:r>
      <w:r w:rsidRPr="0018543B" w:rsidDel="00296BDB">
        <w:rPr>
          <w:rFonts w:ascii="Arial" w:hAnsi="Arial" w:cs="Arial"/>
          <w:sz w:val="20"/>
          <w:szCs w:val="20"/>
        </w:rPr>
        <w:t xml:space="preserve"> </w:t>
      </w:r>
      <w:r w:rsidRPr="0018543B">
        <w:rPr>
          <w:rFonts w:ascii="Arial" w:hAnsi="Arial" w:cs="Arial"/>
          <w:sz w:val="20"/>
          <w:szCs w:val="20"/>
        </w:rPr>
        <w:t xml:space="preserve">je prvi mednarodni instrument </w:t>
      </w:r>
      <w:r w:rsidRPr="0018543B">
        <w:rPr>
          <w:rFonts w:ascii="Arial" w:hAnsi="Arial" w:cs="Arial"/>
          <w:iCs/>
          <w:color w:val="000000"/>
          <w:sz w:val="20"/>
          <w:szCs w:val="20"/>
          <w:lang w:eastAsia="sl-SI"/>
        </w:rPr>
        <w:t xml:space="preserve">mednarodnega kazenskega prava, ki inkriminira in preganja ponarejanje, izdelavo in promet z zdravili </w:t>
      </w:r>
      <w:r w:rsidRPr="0018543B">
        <w:rPr>
          <w:rFonts w:ascii="Arial" w:hAnsi="Arial" w:cs="Arial"/>
          <w:iCs/>
          <w:sz w:val="20"/>
          <w:szCs w:val="20"/>
          <w:lang w:eastAsia="sl-SI"/>
        </w:rPr>
        <w:t>in medicinskimi pripomočki</w:t>
      </w:r>
      <w:r w:rsidRPr="0018543B">
        <w:rPr>
          <w:rFonts w:ascii="Arial" w:hAnsi="Arial" w:cs="Arial"/>
          <w:iCs/>
          <w:color w:val="000000"/>
          <w:sz w:val="20"/>
          <w:szCs w:val="20"/>
          <w:lang w:eastAsia="sl-SI"/>
        </w:rPr>
        <w:t xml:space="preserve"> </w:t>
      </w:r>
      <w:r w:rsidR="00980947">
        <w:rPr>
          <w:rFonts w:ascii="Arial" w:hAnsi="Arial" w:cs="Arial"/>
          <w:iCs/>
          <w:color w:val="000000"/>
          <w:sz w:val="20"/>
          <w:szCs w:val="20"/>
          <w:lang w:eastAsia="sl-SI"/>
        </w:rPr>
        <w:t>ter</w:t>
      </w:r>
      <w:r w:rsidRPr="0018543B">
        <w:rPr>
          <w:rFonts w:ascii="Arial" w:hAnsi="Arial" w:cs="Arial"/>
          <w:iCs/>
          <w:color w:val="000000"/>
          <w:sz w:val="20"/>
          <w:szCs w:val="20"/>
          <w:lang w:eastAsia="sl-SI"/>
        </w:rPr>
        <w:t xml:space="preserve"> drugimi izdelki za podporo zdravju in drug</w:t>
      </w:r>
      <w:r w:rsidR="0018543B">
        <w:rPr>
          <w:rFonts w:ascii="Arial" w:hAnsi="Arial" w:cs="Arial"/>
          <w:iCs/>
          <w:color w:val="000000"/>
          <w:sz w:val="20"/>
          <w:szCs w:val="20"/>
          <w:lang w:eastAsia="sl-SI"/>
        </w:rPr>
        <w:t>a</w:t>
      </w:r>
      <w:r w:rsidRPr="0018543B">
        <w:rPr>
          <w:rFonts w:ascii="Arial" w:hAnsi="Arial" w:cs="Arial"/>
          <w:iCs/>
          <w:color w:val="000000"/>
          <w:sz w:val="20"/>
          <w:szCs w:val="20"/>
          <w:lang w:eastAsia="sl-SI"/>
        </w:rPr>
        <w:t xml:space="preserve"> podobn</w:t>
      </w:r>
      <w:r w:rsidR="0018543B">
        <w:rPr>
          <w:rFonts w:ascii="Arial" w:hAnsi="Arial" w:cs="Arial"/>
          <w:iCs/>
          <w:color w:val="000000"/>
          <w:sz w:val="20"/>
          <w:szCs w:val="20"/>
          <w:lang w:eastAsia="sl-SI"/>
        </w:rPr>
        <w:t>a</w:t>
      </w:r>
      <w:r w:rsidRPr="0018543B">
        <w:rPr>
          <w:rFonts w:ascii="Arial" w:hAnsi="Arial" w:cs="Arial"/>
          <w:iCs/>
          <w:color w:val="000000"/>
          <w:sz w:val="20"/>
          <w:szCs w:val="20"/>
          <w:lang w:eastAsia="sl-SI"/>
        </w:rPr>
        <w:t xml:space="preserve"> kazniv</w:t>
      </w:r>
      <w:r w:rsidR="0018543B">
        <w:rPr>
          <w:rFonts w:ascii="Arial" w:hAnsi="Arial" w:cs="Arial"/>
          <w:iCs/>
          <w:color w:val="000000"/>
          <w:sz w:val="20"/>
          <w:szCs w:val="20"/>
          <w:lang w:eastAsia="sl-SI"/>
        </w:rPr>
        <w:t>a</w:t>
      </w:r>
      <w:r w:rsidRPr="0018543B">
        <w:rPr>
          <w:rFonts w:ascii="Arial" w:hAnsi="Arial" w:cs="Arial"/>
          <w:iCs/>
          <w:color w:val="000000"/>
          <w:sz w:val="20"/>
          <w:szCs w:val="20"/>
          <w:lang w:eastAsia="sl-SI"/>
        </w:rPr>
        <w:t xml:space="preserve"> dejanj</w:t>
      </w:r>
      <w:r w:rsidR="0018543B">
        <w:rPr>
          <w:rFonts w:ascii="Arial" w:hAnsi="Arial" w:cs="Arial"/>
          <w:iCs/>
          <w:color w:val="000000"/>
          <w:sz w:val="20"/>
          <w:szCs w:val="20"/>
          <w:lang w:eastAsia="sl-SI"/>
        </w:rPr>
        <w:t>a</w:t>
      </w:r>
      <w:r w:rsidRPr="0018543B">
        <w:rPr>
          <w:rFonts w:ascii="Arial" w:hAnsi="Arial" w:cs="Arial"/>
          <w:iCs/>
          <w:color w:val="000000"/>
          <w:sz w:val="20"/>
          <w:szCs w:val="20"/>
          <w:lang w:eastAsia="sl-SI"/>
        </w:rPr>
        <w:t xml:space="preserve"> v primerih, ko niso izpolnjene s predpisi določene zahteve </w:t>
      </w:r>
      <w:r w:rsidRPr="0018543B">
        <w:rPr>
          <w:rFonts w:ascii="Arial" w:hAnsi="Arial" w:cs="Arial"/>
          <w:iCs/>
          <w:sz w:val="20"/>
          <w:szCs w:val="20"/>
          <w:lang w:eastAsia="sl-SI"/>
        </w:rPr>
        <w:t>(glede njihove varnosti, učinkovitosti in kakovosti)</w:t>
      </w:r>
      <w:r w:rsidRPr="0018543B">
        <w:rPr>
          <w:rFonts w:ascii="Arial" w:hAnsi="Arial" w:cs="Arial"/>
          <w:iCs/>
          <w:color w:val="000000"/>
          <w:sz w:val="20"/>
          <w:szCs w:val="20"/>
          <w:lang w:eastAsia="sl-SI"/>
        </w:rPr>
        <w:t xml:space="preserve"> in so ta kazniva dejanja storjena naklepno. </w:t>
      </w:r>
    </w:p>
    <w:p w:rsidR="006D12E0" w:rsidRPr="0018543B" w:rsidRDefault="006D12E0" w:rsidP="0018543B">
      <w:pPr>
        <w:autoSpaceDE w:val="0"/>
        <w:autoSpaceDN w:val="0"/>
        <w:adjustRightInd w:val="0"/>
        <w:spacing w:after="0" w:line="260" w:lineRule="exact"/>
        <w:jc w:val="both"/>
        <w:rPr>
          <w:rFonts w:ascii="Arial" w:hAnsi="Arial" w:cs="Arial"/>
          <w:iCs/>
          <w:color w:val="000000"/>
          <w:sz w:val="20"/>
          <w:szCs w:val="20"/>
          <w:lang w:eastAsia="sl-SI"/>
        </w:rPr>
      </w:pPr>
    </w:p>
    <w:p w:rsidR="006D12E0" w:rsidRPr="0018543B" w:rsidRDefault="006D12E0" w:rsidP="0018543B">
      <w:pPr>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 xml:space="preserve">Konvencija ščiti pravice žrtev in vzpostavlja mednarodni pravni okvir za medresorsko sodelovanje na nacionalni in mednarodni ravni, sprejem koordinativnih in preventivnih ukrepov v javnem in zasebnem sektorju ter drugih ukrepov za zaščito žrtev in prijaviteljev. </w:t>
      </w:r>
    </w:p>
    <w:p w:rsidR="006D12E0" w:rsidRPr="0018543B" w:rsidRDefault="006D12E0" w:rsidP="0018543B">
      <w:pPr>
        <w:autoSpaceDE w:val="0"/>
        <w:autoSpaceDN w:val="0"/>
        <w:adjustRightInd w:val="0"/>
        <w:spacing w:after="0" w:line="260" w:lineRule="exact"/>
        <w:jc w:val="both"/>
        <w:rPr>
          <w:rFonts w:ascii="Arial" w:hAnsi="Arial" w:cs="Arial"/>
          <w:iCs/>
          <w:color w:val="000000"/>
          <w:sz w:val="20"/>
          <w:szCs w:val="20"/>
          <w:lang w:eastAsia="sl-SI"/>
        </w:rPr>
      </w:pPr>
    </w:p>
    <w:p w:rsidR="006D12E0" w:rsidRPr="0018543B" w:rsidRDefault="006D12E0" w:rsidP="0018543B">
      <w:pPr>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 xml:space="preserve">Na podlagi </w:t>
      </w:r>
      <w:proofErr w:type="spellStart"/>
      <w:r w:rsidRPr="0018543B">
        <w:rPr>
          <w:rFonts w:ascii="Arial" w:hAnsi="Arial" w:cs="Arial"/>
          <w:iCs/>
          <w:color w:val="000000"/>
          <w:sz w:val="20"/>
          <w:szCs w:val="20"/>
          <w:lang w:eastAsia="sl-SI"/>
        </w:rPr>
        <w:t>Medicrime</w:t>
      </w:r>
      <w:proofErr w:type="spellEnd"/>
      <w:r w:rsidRPr="0018543B">
        <w:rPr>
          <w:rFonts w:ascii="Arial" w:hAnsi="Arial" w:cs="Arial"/>
          <w:iCs/>
          <w:color w:val="000000"/>
          <w:sz w:val="20"/>
          <w:szCs w:val="20"/>
          <w:lang w:eastAsia="sl-SI"/>
        </w:rPr>
        <w:t xml:space="preserve"> konvencije se vzpostavlja tudi Odbor pogodbenic, ki nadzira </w:t>
      </w:r>
      <w:r w:rsidR="00931759">
        <w:rPr>
          <w:rFonts w:ascii="Arial" w:hAnsi="Arial" w:cs="Arial"/>
          <w:iCs/>
          <w:color w:val="000000"/>
          <w:sz w:val="20"/>
          <w:szCs w:val="20"/>
          <w:lang w:eastAsia="sl-SI"/>
        </w:rPr>
        <w:t xml:space="preserve">in spremlja izvajanje te konvencije </w:t>
      </w:r>
      <w:r w:rsidRPr="0018543B">
        <w:rPr>
          <w:rFonts w:ascii="Arial" w:hAnsi="Arial" w:cs="Arial"/>
          <w:iCs/>
          <w:color w:val="000000"/>
          <w:sz w:val="20"/>
          <w:szCs w:val="20"/>
          <w:lang w:eastAsia="sl-SI"/>
        </w:rPr>
        <w:t xml:space="preserve">in opravlja tudi druge dejavnosti iz 25. </w:t>
      </w:r>
      <w:r w:rsidR="0018543B">
        <w:rPr>
          <w:rFonts w:ascii="Arial" w:hAnsi="Arial" w:cs="Arial"/>
          <w:iCs/>
          <w:color w:val="000000"/>
          <w:sz w:val="20"/>
          <w:szCs w:val="20"/>
          <w:lang w:eastAsia="sl-SI"/>
        </w:rPr>
        <w:t>č</w:t>
      </w:r>
      <w:r w:rsidRPr="0018543B">
        <w:rPr>
          <w:rFonts w:ascii="Arial" w:hAnsi="Arial" w:cs="Arial"/>
          <w:iCs/>
          <w:color w:val="000000"/>
          <w:sz w:val="20"/>
          <w:szCs w:val="20"/>
          <w:lang w:eastAsia="sl-SI"/>
        </w:rPr>
        <w:t>lena</w:t>
      </w:r>
      <w:r w:rsidR="0018543B">
        <w:rPr>
          <w:rFonts w:ascii="Arial" w:hAnsi="Arial" w:cs="Arial"/>
          <w:iCs/>
          <w:color w:val="000000"/>
          <w:sz w:val="20"/>
          <w:szCs w:val="20"/>
          <w:lang w:eastAsia="sl-SI"/>
        </w:rPr>
        <w:t xml:space="preserve"> te konvencije</w:t>
      </w:r>
      <w:r w:rsidRPr="0018543B">
        <w:rPr>
          <w:rFonts w:ascii="Arial" w:hAnsi="Arial" w:cs="Arial"/>
          <w:iCs/>
          <w:color w:val="000000"/>
          <w:sz w:val="20"/>
          <w:szCs w:val="20"/>
          <w:lang w:eastAsia="sl-SI"/>
        </w:rPr>
        <w:t xml:space="preserve">. </w:t>
      </w: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iCs/>
          <w:color w:val="000000"/>
          <w:sz w:val="20"/>
          <w:szCs w:val="20"/>
          <w:lang w:eastAsia="sl-SI"/>
        </w:rPr>
      </w:pPr>
    </w:p>
    <w:p w:rsidR="006D12E0" w:rsidRPr="0018543B" w:rsidRDefault="006D12E0" w:rsidP="006D12E0">
      <w:pPr>
        <w:autoSpaceDE w:val="0"/>
        <w:autoSpaceDN w:val="0"/>
        <w:adjustRightInd w:val="0"/>
        <w:spacing w:after="0" w:line="240" w:lineRule="auto"/>
        <w:jc w:val="both"/>
        <w:rPr>
          <w:rFonts w:ascii="Arial" w:hAnsi="Arial" w:cs="Arial"/>
          <w:iCs/>
          <w:color w:val="000000"/>
          <w:sz w:val="20"/>
          <w:szCs w:val="20"/>
          <w:lang w:eastAsia="sl-SI"/>
        </w:rPr>
      </w:pPr>
    </w:p>
    <w:p w:rsidR="006D12E0" w:rsidRPr="0018543B" w:rsidRDefault="006D12E0" w:rsidP="006D12E0">
      <w:pPr>
        <w:autoSpaceDE w:val="0"/>
        <w:autoSpaceDN w:val="0"/>
        <w:adjustRightInd w:val="0"/>
        <w:spacing w:after="0" w:line="240" w:lineRule="auto"/>
        <w:jc w:val="both"/>
        <w:rPr>
          <w:rFonts w:ascii="Arial" w:hAnsi="Arial" w:cs="Arial"/>
          <w:b/>
          <w:bCs/>
          <w:iCs/>
          <w:color w:val="000000"/>
          <w:sz w:val="20"/>
          <w:szCs w:val="20"/>
          <w:u w:val="single"/>
          <w:lang w:eastAsia="sl-SI"/>
        </w:rPr>
      </w:pPr>
      <w:r w:rsidRPr="0018543B">
        <w:rPr>
          <w:rFonts w:ascii="Arial" w:hAnsi="Arial" w:cs="Arial"/>
          <w:b/>
          <w:bCs/>
          <w:iCs/>
          <w:color w:val="000000"/>
          <w:sz w:val="20"/>
          <w:szCs w:val="20"/>
          <w:u w:val="single"/>
          <w:lang w:eastAsia="sl-SI"/>
        </w:rPr>
        <w:t xml:space="preserve">Predmet urejanja </w:t>
      </w:r>
      <w:proofErr w:type="spellStart"/>
      <w:r w:rsidRPr="0018543B">
        <w:rPr>
          <w:rFonts w:ascii="Arial" w:hAnsi="Arial" w:cs="Arial"/>
          <w:b/>
          <w:bCs/>
          <w:iCs/>
          <w:color w:val="000000"/>
          <w:sz w:val="20"/>
          <w:szCs w:val="20"/>
          <w:u w:val="single"/>
          <w:lang w:eastAsia="sl-SI"/>
        </w:rPr>
        <w:t>Medicrime</w:t>
      </w:r>
      <w:proofErr w:type="spellEnd"/>
      <w:r w:rsidRPr="0018543B">
        <w:rPr>
          <w:rFonts w:ascii="Arial" w:hAnsi="Arial" w:cs="Arial"/>
          <w:b/>
          <w:bCs/>
          <w:iCs/>
          <w:color w:val="000000"/>
          <w:sz w:val="20"/>
          <w:szCs w:val="20"/>
          <w:u w:val="single"/>
          <w:lang w:eastAsia="sl-SI"/>
        </w:rPr>
        <w:t xml:space="preserve"> konvencije</w:t>
      </w:r>
      <w:r w:rsidRPr="0018543B">
        <w:rPr>
          <w:rFonts w:ascii="Arial" w:hAnsi="Arial" w:cs="Arial"/>
          <w:iCs/>
          <w:color w:val="000000"/>
          <w:sz w:val="20"/>
          <w:szCs w:val="20"/>
          <w:u w:val="single"/>
          <w:lang w:eastAsia="sl-SI"/>
        </w:rPr>
        <w:t xml:space="preserve"> </w:t>
      </w:r>
    </w:p>
    <w:p w:rsidR="006D12E0" w:rsidRPr="0018543B" w:rsidRDefault="006D12E0" w:rsidP="006B55A8">
      <w:pPr>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 xml:space="preserve">Država pogodbenica mora </w:t>
      </w:r>
      <w:r w:rsidR="006B55A8">
        <w:rPr>
          <w:rFonts w:ascii="Arial" w:hAnsi="Arial" w:cs="Arial"/>
          <w:iCs/>
          <w:color w:val="000000"/>
          <w:sz w:val="20"/>
          <w:szCs w:val="20"/>
          <w:lang w:eastAsia="sl-SI"/>
        </w:rPr>
        <w:t xml:space="preserve">sprejeti </w:t>
      </w:r>
      <w:r w:rsidRPr="0018543B">
        <w:rPr>
          <w:rFonts w:ascii="Arial" w:hAnsi="Arial" w:cs="Arial"/>
          <w:iCs/>
          <w:color w:val="000000"/>
          <w:sz w:val="20"/>
          <w:szCs w:val="20"/>
          <w:lang w:eastAsia="sl-SI"/>
        </w:rPr>
        <w:t xml:space="preserve">vse potrebne zakonodajne in druge ukrepe, da vzpostavi jurisdikcijo in da v okviru nacionalne zakonodaje določi </w:t>
      </w:r>
      <w:r w:rsidR="00980947">
        <w:rPr>
          <w:rFonts w:ascii="Arial" w:hAnsi="Arial" w:cs="Arial"/>
          <w:iCs/>
          <w:color w:val="000000"/>
          <w:sz w:val="20"/>
          <w:szCs w:val="20"/>
          <w:lang w:eastAsia="sl-SI"/>
        </w:rPr>
        <w:t>naslednja</w:t>
      </w:r>
      <w:r w:rsidR="00980947" w:rsidRPr="0018543B">
        <w:rPr>
          <w:rFonts w:ascii="Arial" w:hAnsi="Arial" w:cs="Arial"/>
          <w:iCs/>
          <w:color w:val="000000"/>
          <w:sz w:val="20"/>
          <w:szCs w:val="20"/>
          <w:lang w:eastAsia="sl-SI"/>
        </w:rPr>
        <w:t xml:space="preserve"> </w:t>
      </w:r>
      <w:r w:rsidRPr="0018543B">
        <w:rPr>
          <w:rFonts w:ascii="Arial" w:hAnsi="Arial" w:cs="Arial"/>
          <w:iCs/>
          <w:color w:val="000000"/>
          <w:sz w:val="20"/>
          <w:szCs w:val="20"/>
          <w:lang w:eastAsia="sl-SI"/>
        </w:rPr>
        <w:t>dejanja kot kazniva dejanja, kadar so storjena naklepno:</w:t>
      </w:r>
    </w:p>
    <w:p w:rsidR="006D12E0" w:rsidRPr="0018543B" w:rsidRDefault="006D12E0" w:rsidP="006B55A8">
      <w:pPr>
        <w:spacing w:after="0" w:line="260" w:lineRule="atLeast"/>
        <w:jc w:val="both"/>
        <w:rPr>
          <w:rFonts w:ascii="Arial" w:hAnsi="Arial" w:cs="Arial"/>
          <w:iCs/>
          <w:color w:val="000000"/>
          <w:sz w:val="20"/>
          <w:szCs w:val="20"/>
          <w:lang w:eastAsia="sl-SI"/>
        </w:rPr>
      </w:pPr>
    </w:p>
    <w:p w:rsidR="006D12E0" w:rsidRPr="0018543B" w:rsidRDefault="00612E14" w:rsidP="00CF0290">
      <w:pPr>
        <w:numPr>
          <w:ilvl w:val="0"/>
          <w:numId w:val="13"/>
        </w:numPr>
        <w:autoSpaceDE w:val="0"/>
        <w:autoSpaceDN w:val="0"/>
        <w:adjustRightInd w:val="0"/>
        <w:spacing w:after="0" w:line="260" w:lineRule="exact"/>
        <w:ind w:left="284" w:hanging="284"/>
        <w:jc w:val="both"/>
        <w:rPr>
          <w:rFonts w:ascii="Arial" w:hAnsi="Arial" w:cs="Arial"/>
          <w:iCs/>
          <w:color w:val="000000"/>
          <w:sz w:val="20"/>
          <w:szCs w:val="20"/>
          <w:lang w:eastAsia="sl-SI"/>
        </w:rPr>
      </w:pPr>
      <w:r>
        <w:rPr>
          <w:rFonts w:ascii="Arial" w:hAnsi="Arial" w:cs="Arial"/>
          <w:iCs/>
          <w:color w:val="000000"/>
          <w:sz w:val="20"/>
          <w:szCs w:val="20"/>
          <w:lang w:eastAsia="sl-SI"/>
        </w:rPr>
        <w:t xml:space="preserve">proizvodnja </w:t>
      </w:r>
      <w:r w:rsidR="006D12E0" w:rsidRPr="0018543B">
        <w:rPr>
          <w:rFonts w:ascii="Arial" w:hAnsi="Arial" w:cs="Arial"/>
          <w:iCs/>
          <w:color w:val="000000"/>
          <w:sz w:val="20"/>
          <w:szCs w:val="20"/>
          <w:lang w:eastAsia="sl-SI"/>
        </w:rPr>
        <w:t>ponaredkov zdravil in medicinskih pripomočkov, zdravilnih učinkovin, pomožnih snovi, delov, materialov, dodatkov;</w:t>
      </w:r>
    </w:p>
    <w:p w:rsidR="006D12E0" w:rsidRPr="0018543B" w:rsidRDefault="006D12E0" w:rsidP="00CF0290">
      <w:pPr>
        <w:numPr>
          <w:ilvl w:val="0"/>
          <w:numId w:val="13"/>
        </w:numPr>
        <w:autoSpaceDE w:val="0"/>
        <w:autoSpaceDN w:val="0"/>
        <w:adjustRightInd w:val="0"/>
        <w:spacing w:after="0" w:line="260" w:lineRule="exact"/>
        <w:ind w:left="284" w:hanging="284"/>
        <w:jc w:val="both"/>
        <w:rPr>
          <w:rFonts w:ascii="Arial" w:hAnsi="Arial" w:cs="Arial"/>
          <w:iCs/>
          <w:color w:val="000000"/>
          <w:sz w:val="20"/>
          <w:szCs w:val="20"/>
          <w:lang w:eastAsia="sl-SI"/>
        </w:rPr>
      </w:pPr>
      <w:r w:rsidRPr="0018543B">
        <w:rPr>
          <w:rFonts w:ascii="Arial" w:hAnsi="Arial" w:cs="Arial"/>
          <w:iCs/>
          <w:color w:val="000000"/>
          <w:sz w:val="20"/>
          <w:szCs w:val="20"/>
          <w:lang w:eastAsia="sl-SI"/>
        </w:rPr>
        <w:t>promet s ponaredki (dobava, posredovanje pri dobavi in prodaji ter trgovina na debelo in drobno s ponaredki);</w:t>
      </w:r>
    </w:p>
    <w:p w:rsidR="006D12E0" w:rsidRPr="0018543B" w:rsidRDefault="006D12E0" w:rsidP="00CF0290">
      <w:pPr>
        <w:numPr>
          <w:ilvl w:val="0"/>
          <w:numId w:val="13"/>
        </w:numPr>
        <w:autoSpaceDE w:val="0"/>
        <w:autoSpaceDN w:val="0"/>
        <w:adjustRightInd w:val="0"/>
        <w:spacing w:after="0" w:line="260" w:lineRule="exact"/>
        <w:ind w:left="284" w:hanging="284"/>
        <w:jc w:val="both"/>
        <w:rPr>
          <w:rFonts w:ascii="Arial" w:hAnsi="Arial" w:cs="Arial"/>
          <w:iCs/>
          <w:color w:val="000000"/>
          <w:sz w:val="20"/>
          <w:szCs w:val="20"/>
          <w:lang w:eastAsia="sl-SI"/>
        </w:rPr>
      </w:pPr>
      <w:r w:rsidRPr="0018543B">
        <w:rPr>
          <w:rFonts w:ascii="Arial" w:hAnsi="Arial" w:cs="Arial"/>
          <w:iCs/>
          <w:color w:val="000000"/>
          <w:sz w:val="20"/>
          <w:szCs w:val="20"/>
          <w:lang w:eastAsia="sl-SI"/>
        </w:rPr>
        <w:t>ponarejanje dokumentov;</w:t>
      </w:r>
    </w:p>
    <w:p w:rsidR="006D12E0" w:rsidRPr="0018543B" w:rsidRDefault="006D12E0" w:rsidP="00CF0290">
      <w:pPr>
        <w:numPr>
          <w:ilvl w:val="0"/>
          <w:numId w:val="13"/>
        </w:numPr>
        <w:autoSpaceDE w:val="0"/>
        <w:autoSpaceDN w:val="0"/>
        <w:adjustRightInd w:val="0"/>
        <w:spacing w:after="0" w:line="260" w:lineRule="exact"/>
        <w:ind w:left="284" w:hanging="284"/>
        <w:jc w:val="both"/>
        <w:rPr>
          <w:rFonts w:ascii="Arial" w:hAnsi="Arial" w:cs="Arial"/>
          <w:iCs/>
          <w:color w:val="000000"/>
          <w:sz w:val="20"/>
          <w:szCs w:val="20"/>
          <w:lang w:eastAsia="sl-SI"/>
        </w:rPr>
      </w:pPr>
      <w:r w:rsidRPr="0018543B">
        <w:rPr>
          <w:rFonts w:ascii="Arial" w:hAnsi="Arial" w:cs="Arial"/>
          <w:iCs/>
          <w:color w:val="000000"/>
          <w:sz w:val="20"/>
          <w:szCs w:val="20"/>
          <w:lang w:eastAsia="sl-SI"/>
        </w:rPr>
        <w:t xml:space="preserve">nezakonita izdelava oziroma proizvodnja, promet na debelo in drobno, posredovanje pri dobavi ali dajanje zdravil </w:t>
      </w:r>
      <w:r w:rsidRPr="0018543B">
        <w:rPr>
          <w:rFonts w:ascii="Arial" w:hAnsi="Arial" w:cs="Arial"/>
          <w:iCs/>
          <w:sz w:val="20"/>
          <w:szCs w:val="20"/>
          <w:lang w:eastAsia="sl-SI"/>
        </w:rPr>
        <w:t>in medicinskih pripomočkov</w:t>
      </w:r>
      <w:r w:rsidRPr="0018543B">
        <w:rPr>
          <w:rFonts w:ascii="Arial" w:hAnsi="Arial" w:cs="Arial"/>
          <w:iCs/>
          <w:color w:val="000000"/>
          <w:sz w:val="20"/>
          <w:szCs w:val="20"/>
          <w:lang w:eastAsia="sl-SI"/>
        </w:rPr>
        <w:t xml:space="preserve"> v promet in nezakonita uporaba dokumentov;</w:t>
      </w:r>
    </w:p>
    <w:p w:rsidR="006D12E0" w:rsidRPr="0018543B" w:rsidRDefault="006D12E0" w:rsidP="00CF0290">
      <w:pPr>
        <w:numPr>
          <w:ilvl w:val="0"/>
          <w:numId w:val="13"/>
        </w:numPr>
        <w:autoSpaceDE w:val="0"/>
        <w:autoSpaceDN w:val="0"/>
        <w:adjustRightInd w:val="0"/>
        <w:spacing w:after="0" w:line="260" w:lineRule="exact"/>
        <w:ind w:left="284" w:hanging="284"/>
        <w:jc w:val="both"/>
        <w:rPr>
          <w:rFonts w:ascii="Arial" w:hAnsi="Arial" w:cs="Arial"/>
          <w:iCs/>
          <w:color w:val="000000"/>
          <w:sz w:val="20"/>
          <w:szCs w:val="20"/>
          <w:lang w:eastAsia="sl-SI"/>
        </w:rPr>
      </w:pPr>
      <w:r w:rsidRPr="0018543B">
        <w:rPr>
          <w:rFonts w:ascii="Arial" w:hAnsi="Arial" w:cs="Arial"/>
          <w:iCs/>
          <w:color w:val="000000"/>
          <w:sz w:val="20"/>
          <w:szCs w:val="20"/>
          <w:lang w:eastAsia="sl-SI"/>
        </w:rPr>
        <w:t>omogočanje ali napeljevanje k storitvi kaznivega dejanja.</w:t>
      </w:r>
    </w:p>
    <w:p w:rsidR="006D12E0" w:rsidRPr="0018543B" w:rsidRDefault="006D12E0" w:rsidP="006B5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b/>
          <w:bCs/>
          <w:iCs/>
          <w:color w:val="000000"/>
          <w:sz w:val="20"/>
          <w:szCs w:val="20"/>
          <w:lang w:eastAsia="sl-SI"/>
        </w:rPr>
      </w:pPr>
    </w:p>
    <w:p w:rsidR="006D12E0" w:rsidRPr="0018543B" w:rsidRDefault="006D12E0" w:rsidP="006B5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bCs/>
          <w:iCs/>
          <w:color w:val="000000"/>
          <w:sz w:val="20"/>
          <w:szCs w:val="20"/>
          <w:lang w:eastAsia="sl-SI"/>
        </w:rPr>
      </w:pPr>
      <w:r w:rsidRPr="0018543B">
        <w:rPr>
          <w:rFonts w:ascii="Arial" w:hAnsi="Arial" w:cs="Arial"/>
          <w:bCs/>
          <w:iCs/>
          <w:color w:val="000000"/>
          <w:sz w:val="20"/>
          <w:szCs w:val="20"/>
          <w:lang w:eastAsia="sl-SI"/>
        </w:rPr>
        <w:t>Ob tem je potrebno paziti na dejstvo, da se v inkriminacijo ne zajame tudi aktivnosti v zvezi z navideznimi zdravili (placebo), ki so namenjena npr. za uporabo v kliničnem preskušanju zdravila.</w:t>
      </w: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lang w:eastAsia="sl-SI"/>
        </w:rPr>
      </w:pP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lang w:eastAsia="sl-SI"/>
        </w:rPr>
      </w:pPr>
    </w:p>
    <w:p w:rsidR="006D12E0" w:rsidRPr="00BD40F0"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u w:val="single"/>
          <w:lang w:eastAsia="sl-SI"/>
        </w:rPr>
      </w:pPr>
      <w:r w:rsidRPr="00BD40F0">
        <w:rPr>
          <w:rFonts w:ascii="Arial" w:hAnsi="Arial" w:cs="Arial"/>
          <w:b/>
          <w:bCs/>
          <w:iCs/>
          <w:color w:val="000000"/>
          <w:sz w:val="20"/>
          <w:szCs w:val="20"/>
          <w:u w:val="single"/>
          <w:lang w:eastAsia="sl-SI"/>
        </w:rPr>
        <w:t>Ukrepi in sankcije</w:t>
      </w:r>
    </w:p>
    <w:p w:rsidR="00E01325" w:rsidRDefault="006D12E0" w:rsidP="006B5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 xml:space="preserve">Država pogodbenica </w:t>
      </w:r>
      <w:r w:rsidR="00E01325">
        <w:rPr>
          <w:rFonts w:ascii="Arial" w:hAnsi="Arial" w:cs="Arial"/>
          <w:iCs/>
          <w:color w:val="000000"/>
          <w:sz w:val="20"/>
          <w:szCs w:val="20"/>
          <w:lang w:eastAsia="sl-SI"/>
        </w:rPr>
        <w:t xml:space="preserve">mora za pravne </w:t>
      </w:r>
      <w:r w:rsidR="00BF7DBA">
        <w:rPr>
          <w:rFonts w:ascii="Arial" w:hAnsi="Arial" w:cs="Arial"/>
          <w:iCs/>
          <w:color w:val="000000"/>
          <w:sz w:val="20"/>
          <w:szCs w:val="20"/>
          <w:lang w:eastAsia="sl-SI"/>
        </w:rPr>
        <w:t xml:space="preserve">in fizične </w:t>
      </w:r>
      <w:r w:rsidR="00E01325">
        <w:rPr>
          <w:rFonts w:ascii="Arial" w:hAnsi="Arial" w:cs="Arial"/>
          <w:iCs/>
          <w:color w:val="000000"/>
          <w:sz w:val="20"/>
          <w:szCs w:val="20"/>
          <w:lang w:eastAsia="sl-SI"/>
        </w:rPr>
        <w:t>osebe določiti odgovornost v skladu z 11</w:t>
      </w:r>
      <w:r w:rsidR="00975037">
        <w:rPr>
          <w:rFonts w:ascii="Arial" w:hAnsi="Arial" w:cs="Arial"/>
          <w:iCs/>
          <w:color w:val="000000"/>
          <w:sz w:val="20"/>
          <w:szCs w:val="20"/>
          <w:lang w:eastAsia="sl-SI"/>
        </w:rPr>
        <w:t>.</w:t>
      </w:r>
      <w:r w:rsidR="00E01325">
        <w:rPr>
          <w:rFonts w:ascii="Arial" w:hAnsi="Arial" w:cs="Arial"/>
          <w:iCs/>
          <w:color w:val="000000"/>
          <w:sz w:val="20"/>
          <w:szCs w:val="20"/>
          <w:lang w:eastAsia="sl-SI"/>
        </w:rPr>
        <w:t xml:space="preserve"> členom te konvencije, in uporabiti sankcije, ki so učinkovite, sorazmerne in odvračilne, in so lahko kazenske, upravne ali civilne narave. </w:t>
      </w:r>
      <w:r w:rsidR="00975037">
        <w:rPr>
          <w:rFonts w:ascii="Arial" w:hAnsi="Arial" w:cs="Arial"/>
          <w:iCs/>
          <w:color w:val="000000"/>
          <w:sz w:val="20"/>
          <w:szCs w:val="20"/>
          <w:lang w:eastAsia="sl-SI"/>
        </w:rPr>
        <w:t xml:space="preserve">Država pogodbenica zagotovi možnost naložiti pravnim osebam plačilo denarnih kazni. </w:t>
      </w:r>
    </w:p>
    <w:p w:rsidR="00E01325" w:rsidRDefault="00E01325" w:rsidP="006B5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p>
    <w:p w:rsidR="006D12E0" w:rsidRPr="0018543B" w:rsidRDefault="006D12E0" w:rsidP="006B5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lastRenderedPageBreak/>
        <w:t xml:space="preserve">Proti pravnim osebam se </w:t>
      </w:r>
      <w:r w:rsidR="00980947" w:rsidRPr="0018543B">
        <w:rPr>
          <w:rFonts w:ascii="Arial" w:hAnsi="Arial" w:cs="Arial"/>
          <w:iCs/>
          <w:color w:val="000000"/>
          <w:sz w:val="20"/>
          <w:szCs w:val="20"/>
          <w:lang w:eastAsia="sl-SI"/>
        </w:rPr>
        <w:t xml:space="preserve">lahko </w:t>
      </w:r>
      <w:r w:rsidRPr="0018543B">
        <w:rPr>
          <w:rFonts w:ascii="Arial" w:hAnsi="Arial" w:cs="Arial"/>
          <w:iCs/>
          <w:color w:val="000000"/>
          <w:sz w:val="20"/>
          <w:szCs w:val="20"/>
          <w:lang w:eastAsia="sl-SI"/>
        </w:rPr>
        <w:t xml:space="preserve">poleg kazenskih sankcij in glob </w:t>
      </w:r>
      <w:r w:rsidR="00980947">
        <w:rPr>
          <w:rFonts w:ascii="Arial" w:hAnsi="Arial" w:cs="Arial"/>
          <w:iCs/>
          <w:color w:val="000000"/>
          <w:sz w:val="20"/>
          <w:szCs w:val="20"/>
          <w:lang w:eastAsia="sl-SI"/>
        </w:rPr>
        <w:t>uporabi</w:t>
      </w:r>
      <w:r w:rsidRPr="0018543B">
        <w:rPr>
          <w:rFonts w:ascii="Arial" w:hAnsi="Arial" w:cs="Arial"/>
          <w:iCs/>
          <w:color w:val="000000"/>
          <w:sz w:val="20"/>
          <w:szCs w:val="20"/>
          <w:lang w:eastAsia="sl-SI"/>
        </w:rPr>
        <w:t xml:space="preserve"> še naslednje ukrepe</w:t>
      </w:r>
      <w:r w:rsidR="00980947">
        <w:rPr>
          <w:rFonts w:ascii="Arial" w:hAnsi="Arial" w:cs="Arial"/>
          <w:iCs/>
          <w:color w:val="000000"/>
          <w:sz w:val="20"/>
          <w:szCs w:val="20"/>
          <w:lang w:eastAsia="sl-SI"/>
        </w:rPr>
        <w:t>:</w:t>
      </w:r>
      <w:r w:rsidRPr="0018543B">
        <w:rPr>
          <w:rFonts w:ascii="Arial" w:hAnsi="Arial" w:cs="Arial"/>
          <w:iCs/>
          <w:color w:val="000000"/>
          <w:sz w:val="20"/>
          <w:szCs w:val="20"/>
          <w:lang w:eastAsia="sl-SI"/>
        </w:rPr>
        <w:t xml:space="preserve"> začasno ali trajno prepoved opravljanja dejavnosti, uvedbo nadzora po nalogu sodišča</w:t>
      </w:r>
      <w:r w:rsidR="00E9227C">
        <w:rPr>
          <w:rFonts w:ascii="Arial" w:hAnsi="Arial" w:cs="Arial"/>
          <w:iCs/>
          <w:color w:val="000000"/>
          <w:sz w:val="20"/>
          <w:szCs w:val="20"/>
          <w:lang w:eastAsia="sl-SI"/>
        </w:rPr>
        <w:t xml:space="preserve"> in sodno odrejeno prenehanje</w:t>
      </w:r>
      <w:r w:rsidRPr="0018543B">
        <w:rPr>
          <w:rFonts w:ascii="Arial" w:hAnsi="Arial" w:cs="Arial"/>
          <w:iCs/>
          <w:color w:val="000000"/>
          <w:sz w:val="20"/>
          <w:szCs w:val="20"/>
          <w:lang w:eastAsia="sl-SI"/>
        </w:rPr>
        <w:t>.</w:t>
      </w: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iCs/>
          <w:color w:val="000000"/>
          <w:sz w:val="20"/>
          <w:szCs w:val="20"/>
          <w:lang w:eastAsia="sl-SI"/>
        </w:rPr>
      </w:pPr>
    </w:p>
    <w:p w:rsidR="006D12E0" w:rsidRPr="00676AF4" w:rsidRDefault="006D12E0" w:rsidP="006B5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676AF4">
        <w:rPr>
          <w:rFonts w:ascii="Arial" w:hAnsi="Arial" w:cs="Arial"/>
          <w:iCs/>
          <w:color w:val="000000"/>
          <w:sz w:val="20"/>
          <w:szCs w:val="20"/>
          <w:lang w:eastAsia="sl-SI"/>
        </w:rPr>
        <w:t>Država pogodbenica mora sprejeti vse potrebne zakonodajne in druge ukrepe, da se kater</w:t>
      </w:r>
      <w:r w:rsidR="00911F62" w:rsidRPr="00676AF4">
        <w:rPr>
          <w:rFonts w:ascii="Arial" w:hAnsi="Arial" w:cs="Arial"/>
          <w:iCs/>
          <w:color w:val="000000"/>
          <w:sz w:val="20"/>
          <w:szCs w:val="20"/>
          <w:lang w:eastAsia="sl-SI"/>
        </w:rPr>
        <w:t>o</w:t>
      </w:r>
      <w:r w:rsidRPr="00676AF4">
        <w:rPr>
          <w:rFonts w:ascii="Arial" w:hAnsi="Arial" w:cs="Arial"/>
          <w:iCs/>
          <w:color w:val="000000"/>
          <w:sz w:val="20"/>
          <w:szCs w:val="20"/>
          <w:lang w:eastAsia="sl-SI"/>
        </w:rPr>
        <w:t xml:space="preserve">koli kaznivo dejanje, storjeno v okviru te konvencije, kaznuje z učinkovitimi, sorazmernimi in odvračilnimi sankcijami, ki vključujejo kazenske sankcije in </w:t>
      </w:r>
      <w:proofErr w:type="spellStart"/>
      <w:r w:rsidR="00587313" w:rsidRPr="00676AF4">
        <w:rPr>
          <w:rFonts w:ascii="Arial" w:hAnsi="Arial" w:cs="Arial"/>
          <w:sz w:val="20"/>
          <w:szCs w:val="20"/>
        </w:rPr>
        <w:t>nekazenske</w:t>
      </w:r>
      <w:proofErr w:type="spellEnd"/>
      <w:r w:rsidR="00587313" w:rsidRPr="00676AF4">
        <w:rPr>
          <w:rFonts w:ascii="Arial" w:hAnsi="Arial" w:cs="Arial"/>
          <w:sz w:val="20"/>
          <w:szCs w:val="20"/>
        </w:rPr>
        <w:t xml:space="preserve"> denarne sankcije</w:t>
      </w:r>
      <w:r w:rsidRPr="00676AF4">
        <w:rPr>
          <w:rFonts w:ascii="Arial" w:hAnsi="Arial" w:cs="Arial"/>
          <w:iCs/>
          <w:color w:val="000000"/>
          <w:sz w:val="20"/>
          <w:szCs w:val="20"/>
          <w:lang w:eastAsia="sl-SI"/>
        </w:rPr>
        <w:t xml:space="preserve">, odvisno od teže storjenega kaznivega dejanja. Sankcije v primeru fizičnih oseb vsebujejo kaznovanje z uporabo omejitve svobode, kar omogoča </w:t>
      </w:r>
      <w:r w:rsidR="00587313" w:rsidRPr="00676AF4">
        <w:rPr>
          <w:rFonts w:ascii="Arial" w:hAnsi="Arial" w:cs="Arial"/>
          <w:iCs/>
          <w:color w:val="000000"/>
          <w:sz w:val="20"/>
          <w:szCs w:val="20"/>
          <w:lang w:eastAsia="sl-SI"/>
        </w:rPr>
        <w:t>možnost</w:t>
      </w:r>
      <w:r w:rsidRPr="00676AF4">
        <w:rPr>
          <w:rFonts w:ascii="Arial" w:hAnsi="Arial" w:cs="Arial"/>
          <w:iCs/>
          <w:color w:val="000000"/>
          <w:sz w:val="20"/>
          <w:szCs w:val="20"/>
          <w:lang w:eastAsia="sl-SI"/>
        </w:rPr>
        <w:t xml:space="preserve"> izročitve.</w:t>
      </w: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iCs/>
          <w:color w:val="000000"/>
          <w:sz w:val="20"/>
          <w:szCs w:val="20"/>
          <w:lang w:eastAsia="sl-SI"/>
        </w:rPr>
      </w:pPr>
    </w:p>
    <w:p w:rsidR="006D12E0" w:rsidRPr="0018543B" w:rsidRDefault="006D12E0" w:rsidP="006B5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Država pogodbenica mora sprejeti vse potrebne zakonodajne in druge ukrepe, da omogoči:</w:t>
      </w:r>
      <w:r w:rsidRPr="0018543B">
        <w:rPr>
          <w:rFonts w:ascii="Arial" w:hAnsi="Arial" w:cs="Arial"/>
          <w:iCs/>
          <w:color w:val="000000"/>
          <w:sz w:val="20"/>
          <w:szCs w:val="20"/>
          <w:lang w:eastAsia="sl-SI"/>
        </w:rPr>
        <w:tab/>
      </w:r>
      <w:r w:rsidRPr="0018543B">
        <w:rPr>
          <w:rFonts w:ascii="Arial" w:hAnsi="Arial" w:cs="Arial"/>
          <w:iCs/>
          <w:color w:val="000000"/>
          <w:sz w:val="20"/>
          <w:szCs w:val="20"/>
          <w:lang w:eastAsia="sl-SI"/>
        </w:rPr>
        <w:tab/>
      </w:r>
    </w:p>
    <w:p w:rsidR="006D12E0" w:rsidRPr="0018543B" w:rsidRDefault="00F242CF" w:rsidP="00CF0290">
      <w:pPr>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4" w:hanging="284"/>
        <w:jc w:val="both"/>
        <w:rPr>
          <w:rFonts w:ascii="Arial" w:hAnsi="Arial" w:cs="Arial"/>
          <w:iCs/>
          <w:color w:val="000000"/>
          <w:sz w:val="20"/>
          <w:szCs w:val="20"/>
          <w:lang w:eastAsia="sl-SI"/>
        </w:rPr>
      </w:pPr>
      <w:r>
        <w:rPr>
          <w:rFonts w:ascii="Arial" w:hAnsi="Arial" w:cs="Arial"/>
          <w:iCs/>
          <w:color w:val="000000"/>
          <w:sz w:val="20"/>
          <w:szCs w:val="20"/>
          <w:lang w:eastAsia="sl-SI"/>
        </w:rPr>
        <w:t>odvzem</w:t>
      </w:r>
      <w:r w:rsidR="006D12E0" w:rsidRPr="0018543B">
        <w:rPr>
          <w:rFonts w:ascii="Arial" w:hAnsi="Arial" w:cs="Arial"/>
          <w:iCs/>
          <w:color w:val="000000"/>
          <w:sz w:val="20"/>
          <w:szCs w:val="20"/>
          <w:lang w:eastAsia="sl-SI"/>
        </w:rPr>
        <w:t xml:space="preserve"> in zaplembo vseh sredstev, ki so predmet kaznivega dejanja, storjenega po tej konvenciji, in protipravno pridobljene premoženjske koristi;</w:t>
      </w:r>
    </w:p>
    <w:p w:rsidR="006D12E0" w:rsidRPr="0018543B" w:rsidRDefault="006D12E0" w:rsidP="00CF0290">
      <w:pPr>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4" w:hanging="284"/>
        <w:jc w:val="both"/>
        <w:rPr>
          <w:rFonts w:ascii="Arial" w:hAnsi="Arial" w:cs="Arial"/>
          <w:iCs/>
          <w:color w:val="000000"/>
          <w:sz w:val="20"/>
          <w:szCs w:val="20"/>
          <w:lang w:eastAsia="sl-SI"/>
        </w:rPr>
      </w:pPr>
      <w:r w:rsidRPr="0018543B">
        <w:rPr>
          <w:rFonts w:ascii="Arial" w:hAnsi="Arial" w:cs="Arial"/>
          <w:iCs/>
          <w:color w:val="000000"/>
          <w:sz w:val="20"/>
          <w:szCs w:val="20"/>
          <w:lang w:eastAsia="sl-SI"/>
        </w:rPr>
        <w:t>uničenje vseh sredstev, ki so predmet kaznivega dejanja</w:t>
      </w:r>
      <w:r w:rsidR="00F13FCD">
        <w:rPr>
          <w:rFonts w:ascii="Arial" w:hAnsi="Arial" w:cs="Arial"/>
          <w:iCs/>
          <w:color w:val="000000"/>
          <w:sz w:val="20"/>
          <w:szCs w:val="20"/>
          <w:lang w:eastAsia="sl-SI"/>
        </w:rPr>
        <w:t>,</w:t>
      </w:r>
      <w:r w:rsidRPr="0018543B">
        <w:rPr>
          <w:rFonts w:ascii="Arial" w:hAnsi="Arial" w:cs="Arial"/>
          <w:iCs/>
          <w:color w:val="000000"/>
          <w:sz w:val="20"/>
          <w:szCs w:val="20"/>
          <w:lang w:eastAsia="sl-SI"/>
        </w:rPr>
        <w:t xml:space="preserve"> storjenega po tej konvenciji; </w:t>
      </w:r>
    </w:p>
    <w:p w:rsidR="00A302AF" w:rsidRDefault="00A302AF"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iCs/>
          <w:color w:val="000000"/>
          <w:sz w:val="20"/>
          <w:szCs w:val="20"/>
          <w:u w:val="single"/>
          <w:lang w:eastAsia="sl-SI"/>
        </w:rPr>
      </w:pPr>
    </w:p>
    <w:p w:rsidR="00A302AF" w:rsidRDefault="00A302AF"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iCs/>
          <w:color w:val="000000"/>
          <w:sz w:val="20"/>
          <w:szCs w:val="20"/>
          <w:u w:val="single"/>
          <w:lang w:eastAsia="sl-SI"/>
        </w:rPr>
      </w:pPr>
      <w:r w:rsidRPr="00A302AF">
        <w:rPr>
          <w:rFonts w:ascii="Arial" w:hAnsi="Arial" w:cs="Arial"/>
          <w:b/>
          <w:iCs/>
          <w:color w:val="000000"/>
          <w:sz w:val="20"/>
          <w:szCs w:val="20"/>
          <w:u w:val="single"/>
          <w:lang w:eastAsia="sl-SI"/>
        </w:rPr>
        <w:t>Obteževalne okoliščine</w:t>
      </w:r>
    </w:p>
    <w:p w:rsidR="00A302AF" w:rsidRPr="00A302AF" w:rsidRDefault="00A302AF"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iCs/>
          <w:color w:val="000000"/>
          <w:sz w:val="20"/>
          <w:szCs w:val="20"/>
          <w:u w:val="single"/>
          <w:lang w:eastAsia="sl-SI"/>
        </w:rPr>
      </w:pP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iCs/>
          <w:color w:val="000000"/>
          <w:sz w:val="20"/>
          <w:szCs w:val="20"/>
          <w:lang w:eastAsia="sl-SI"/>
        </w:rPr>
      </w:pPr>
      <w:r w:rsidRPr="0018543B">
        <w:rPr>
          <w:rFonts w:ascii="Arial" w:hAnsi="Arial" w:cs="Arial"/>
          <w:iCs/>
          <w:color w:val="000000"/>
          <w:sz w:val="20"/>
          <w:szCs w:val="20"/>
          <w:lang w:eastAsia="sl-SI"/>
        </w:rPr>
        <w:t>Država pogodbenica mora sprejeti vse potrebne zakonodajne in druge ukrepe, da se določene okoliščine povezane s kaznivim dejanjem lahko štejejo kot o</w:t>
      </w:r>
      <w:r w:rsidR="00A302AF">
        <w:rPr>
          <w:rFonts w:ascii="Arial" w:hAnsi="Arial" w:cs="Arial"/>
          <w:iCs/>
          <w:color w:val="000000"/>
          <w:sz w:val="20"/>
          <w:szCs w:val="20"/>
          <w:lang w:eastAsia="sl-SI"/>
        </w:rPr>
        <w:t>b</w:t>
      </w:r>
      <w:r w:rsidRPr="0018543B">
        <w:rPr>
          <w:rFonts w:ascii="Arial" w:hAnsi="Arial" w:cs="Arial"/>
          <w:iCs/>
          <w:color w:val="000000"/>
          <w:sz w:val="20"/>
          <w:szCs w:val="20"/>
          <w:lang w:eastAsia="sl-SI"/>
        </w:rPr>
        <w:t>teževalne pri odmeri kazni in da se pri odmeri kazni upoštevajo tudi predkaznovanost za podobna kazniva dejanja,</w:t>
      </w:r>
      <w:r w:rsidR="00911F62">
        <w:rPr>
          <w:rFonts w:ascii="Arial" w:hAnsi="Arial" w:cs="Arial"/>
          <w:iCs/>
          <w:color w:val="000000"/>
          <w:sz w:val="20"/>
          <w:szCs w:val="20"/>
          <w:lang w:eastAsia="sl-SI"/>
        </w:rPr>
        <w:t xml:space="preserve"> storjena</w:t>
      </w:r>
      <w:r w:rsidRPr="0018543B">
        <w:rPr>
          <w:rFonts w:ascii="Arial" w:hAnsi="Arial" w:cs="Arial"/>
          <w:iCs/>
          <w:color w:val="000000"/>
          <w:sz w:val="20"/>
          <w:szCs w:val="20"/>
          <w:lang w:eastAsia="sl-SI"/>
        </w:rPr>
        <w:t xml:space="preserve"> v drugi državi pogodbenici te konvencije.</w:t>
      </w: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lang w:eastAsia="sl-SI"/>
        </w:rPr>
      </w:pP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lang w:eastAsia="sl-SI"/>
        </w:rPr>
      </w:pPr>
    </w:p>
    <w:p w:rsidR="006D12E0" w:rsidRPr="00911F62"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u w:val="single"/>
          <w:lang w:eastAsia="sl-SI"/>
        </w:rPr>
      </w:pPr>
      <w:r w:rsidRPr="00911F62">
        <w:rPr>
          <w:rFonts w:ascii="Arial" w:hAnsi="Arial" w:cs="Arial"/>
          <w:b/>
          <w:bCs/>
          <w:iCs/>
          <w:color w:val="000000"/>
          <w:sz w:val="20"/>
          <w:szCs w:val="20"/>
          <w:u w:val="single"/>
          <w:lang w:eastAsia="sl-SI"/>
        </w:rPr>
        <w:t>Preiskave, pregon in postopkovno pravo</w:t>
      </w: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Država pogodbenica mora sprejeti vse potrebne zakonodajne in druge ukrepe, ki bodo zagotovili, da  bodo storilci tovrstnih dejanj preganja</w:t>
      </w:r>
      <w:r w:rsidR="00F13FCD">
        <w:rPr>
          <w:rFonts w:ascii="Arial" w:hAnsi="Arial" w:cs="Arial"/>
          <w:iCs/>
          <w:color w:val="000000"/>
          <w:sz w:val="20"/>
          <w:szCs w:val="20"/>
          <w:lang w:eastAsia="sl-SI"/>
        </w:rPr>
        <w:t>n</w:t>
      </w:r>
      <w:r w:rsidRPr="0018543B">
        <w:rPr>
          <w:rFonts w:ascii="Arial" w:hAnsi="Arial" w:cs="Arial"/>
          <w:iCs/>
          <w:color w:val="000000"/>
          <w:sz w:val="20"/>
          <w:szCs w:val="20"/>
          <w:lang w:eastAsia="sl-SI"/>
        </w:rPr>
        <w:t>i po uradni dolžnosti, v kolikor teče pregon na podlagi predloga, pa je potrebno zagotoviti, da se postopek lahko nadaljuje kljub umiku predloga.</w:t>
      </w: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 xml:space="preserve">Država pogodbenica mora sprejeti ukrepe, ki bodo zagotovili, da so osebe, enote oziroma službe, odgovorne za pregon tovrstnih dejanj, specializirane na področju boja proti ponarejenim zdravilom, medicinskim pripomočkom </w:t>
      </w:r>
      <w:r w:rsidRPr="0018543B">
        <w:rPr>
          <w:rFonts w:ascii="Arial" w:hAnsi="Arial" w:cs="Arial"/>
          <w:sz w:val="20"/>
          <w:szCs w:val="20"/>
        </w:rPr>
        <w:t>in drugim izdelkom za podporo zdravju</w:t>
      </w:r>
      <w:r w:rsidRPr="0018543B">
        <w:rPr>
          <w:rFonts w:ascii="Arial" w:hAnsi="Arial" w:cs="Arial"/>
          <w:iCs/>
          <w:color w:val="000000"/>
          <w:sz w:val="20"/>
          <w:szCs w:val="20"/>
          <w:lang w:eastAsia="sl-SI"/>
        </w:rPr>
        <w:t xml:space="preserve"> ter podobnim kaznivim dejanjem, ki predstavljajo tveganje za posameznika kakor tudi za javno zdravje oziroma da so te osebe ustrezno usposobljene, kar vključuje tudi usposobljenost za odkrivanje in preiskovanje finančnih transakcij. Take enote oziroma službe morajo imeti zagotovljena sredstva za svoje delovanje.</w:t>
      </w: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 xml:space="preserve">Država pogodbenica mora zagotoviti </w:t>
      </w:r>
      <w:r w:rsidR="00F13FCD" w:rsidRPr="0018543B">
        <w:rPr>
          <w:rFonts w:ascii="Arial" w:hAnsi="Arial" w:cs="Arial"/>
          <w:iCs/>
          <w:color w:val="000000"/>
          <w:sz w:val="20"/>
          <w:szCs w:val="20"/>
          <w:lang w:eastAsia="sl-SI"/>
        </w:rPr>
        <w:t xml:space="preserve">tudi </w:t>
      </w:r>
      <w:r w:rsidRPr="0018543B">
        <w:rPr>
          <w:rFonts w:ascii="Arial" w:hAnsi="Arial" w:cs="Arial"/>
          <w:iCs/>
          <w:color w:val="000000"/>
          <w:sz w:val="20"/>
          <w:szCs w:val="20"/>
          <w:lang w:eastAsia="sl-SI"/>
        </w:rPr>
        <w:t>učinkovito preiskavo in pregon vseh kaznivih dejanj storjenih po tej konvenciji, kar vključuje, kadar je to potrebno, tudi preiskave finančnih transakcij, prikrite operacije, nadzorovano dostavo ter druge preiskovalne metode.</w:t>
      </w:r>
      <w:r w:rsidRPr="0018543B">
        <w:rPr>
          <w:rFonts w:ascii="Arial" w:hAnsi="Arial" w:cs="Arial"/>
          <w:iCs/>
          <w:color w:val="000000"/>
          <w:sz w:val="20"/>
          <w:szCs w:val="20"/>
          <w:lang w:eastAsia="sl-SI"/>
        </w:rPr>
        <w:tab/>
      </w: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lang w:eastAsia="sl-SI"/>
        </w:rPr>
      </w:pPr>
    </w:p>
    <w:p w:rsidR="00A302AF" w:rsidRDefault="00A302AF"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u w:val="single"/>
          <w:lang w:eastAsia="sl-SI"/>
        </w:rPr>
      </w:pPr>
      <w:r>
        <w:rPr>
          <w:rFonts w:ascii="Arial" w:hAnsi="Arial" w:cs="Arial"/>
          <w:b/>
          <w:bCs/>
          <w:iCs/>
          <w:color w:val="000000"/>
          <w:sz w:val="20"/>
          <w:szCs w:val="20"/>
          <w:u w:val="single"/>
          <w:lang w:eastAsia="sl-SI"/>
        </w:rPr>
        <w:t>Zaščita žrtev</w:t>
      </w:r>
    </w:p>
    <w:p w:rsidR="00A302AF" w:rsidRDefault="00A302AF"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u w:val="single"/>
          <w:lang w:eastAsia="sl-SI"/>
        </w:rPr>
      </w:pPr>
    </w:p>
    <w:p w:rsidR="00A302AF" w:rsidRPr="0018543B" w:rsidRDefault="00A302AF" w:rsidP="00A302A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iCs/>
          <w:color w:val="000000"/>
          <w:sz w:val="20"/>
          <w:szCs w:val="20"/>
          <w:lang w:eastAsia="sl-SI"/>
        </w:rPr>
      </w:pPr>
      <w:r>
        <w:rPr>
          <w:rFonts w:ascii="Arial" w:hAnsi="Arial" w:cs="Arial"/>
          <w:iCs/>
          <w:color w:val="000000"/>
          <w:sz w:val="20"/>
          <w:szCs w:val="20"/>
          <w:lang w:eastAsia="sl-SI"/>
        </w:rPr>
        <w:t xml:space="preserve">Država pogodbenica mora sprejeti potrebne ukrepe za zaščito pravic in interesov žrtev, tako da se žrtvam zagotovi dostop do informacij, vezanih na njihov primer in so potrebne za zaščito njihovega </w:t>
      </w:r>
      <w:r w:rsidR="003C021B">
        <w:rPr>
          <w:rFonts w:ascii="Arial" w:hAnsi="Arial" w:cs="Arial"/>
          <w:iCs/>
          <w:color w:val="000000"/>
          <w:sz w:val="20"/>
          <w:szCs w:val="20"/>
          <w:lang w:eastAsia="sl-SI"/>
        </w:rPr>
        <w:t xml:space="preserve">zdravja, in pomoč žrtvam pri njihovem </w:t>
      </w:r>
      <w:r>
        <w:rPr>
          <w:rFonts w:ascii="Arial" w:hAnsi="Arial" w:cs="Arial"/>
          <w:iCs/>
          <w:color w:val="000000"/>
          <w:sz w:val="20"/>
          <w:szCs w:val="20"/>
          <w:lang w:eastAsia="sl-SI"/>
        </w:rPr>
        <w:t>fizične</w:t>
      </w:r>
      <w:r w:rsidR="003C021B">
        <w:rPr>
          <w:rFonts w:ascii="Arial" w:hAnsi="Arial" w:cs="Arial"/>
          <w:iCs/>
          <w:color w:val="000000"/>
          <w:sz w:val="20"/>
          <w:szCs w:val="20"/>
          <w:lang w:eastAsia="sl-SI"/>
        </w:rPr>
        <w:t>m</w:t>
      </w:r>
      <w:r>
        <w:rPr>
          <w:rFonts w:ascii="Arial" w:hAnsi="Arial" w:cs="Arial"/>
          <w:iCs/>
          <w:color w:val="000000"/>
          <w:sz w:val="20"/>
          <w:szCs w:val="20"/>
          <w:lang w:eastAsia="sl-SI"/>
        </w:rPr>
        <w:t>, duševne</w:t>
      </w:r>
      <w:r w:rsidR="003C021B">
        <w:rPr>
          <w:rFonts w:ascii="Arial" w:hAnsi="Arial" w:cs="Arial"/>
          <w:iCs/>
          <w:color w:val="000000"/>
          <w:sz w:val="20"/>
          <w:szCs w:val="20"/>
          <w:lang w:eastAsia="sl-SI"/>
        </w:rPr>
        <w:t>m</w:t>
      </w:r>
      <w:r>
        <w:rPr>
          <w:rFonts w:ascii="Arial" w:hAnsi="Arial" w:cs="Arial"/>
          <w:iCs/>
          <w:color w:val="000000"/>
          <w:sz w:val="20"/>
          <w:szCs w:val="20"/>
          <w:lang w:eastAsia="sl-SI"/>
        </w:rPr>
        <w:t xml:space="preserve"> in socialne</w:t>
      </w:r>
      <w:r w:rsidR="003C021B">
        <w:rPr>
          <w:rFonts w:ascii="Arial" w:hAnsi="Arial" w:cs="Arial"/>
          <w:iCs/>
          <w:color w:val="000000"/>
          <w:sz w:val="20"/>
          <w:szCs w:val="20"/>
          <w:lang w:eastAsia="sl-SI"/>
        </w:rPr>
        <w:t>m okrevanju</w:t>
      </w:r>
      <w:r>
        <w:rPr>
          <w:rFonts w:ascii="Arial" w:hAnsi="Arial" w:cs="Arial"/>
          <w:iCs/>
          <w:color w:val="000000"/>
          <w:sz w:val="20"/>
          <w:szCs w:val="20"/>
          <w:lang w:eastAsia="sl-SI"/>
        </w:rPr>
        <w:t xml:space="preserve"> ter pravico do </w:t>
      </w:r>
      <w:r w:rsidRPr="0018543B">
        <w:rPr>
          <w:rFonts w:ascii="Arial" w:hAnsi="Arial" w:cs="Arial"/>
          <w:iCs/>
          <w:color w:val="000000"/>
          <w:sz w:val="20"/>
          <w:szCs w:val="20"/>
          <w:lang w:eastAsia="sl-SI"/>
        </w:rPr>
        <w:t>odškodnine žrtvam za tovrstna dejanja</w:t>
      </w:r>
      <w:r w:rsidR="003C021B">
        <w:rPr>
          <w:rFonts w:ascii="Arial" w:hAnsi="Arial" w:cs="Arial"/>
          <w:iCs/>
          <w:color w:val="000000"/>
          <w:sz w:val="20"/>
          <w:szCs w:val="20"/>
          <w:lang w:eastAsia="sl-SI"/>
        </w:rPr>
        <w:t>.</w:t>
      </w:r>
    </w:p>
    <w:p w:rsidR="00A302AF" w:rsidRPr="0018543B" w:rsidRDefault="00A302AF" w:rsidP="00A30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iCs/>
          <w:color w:val="000000"/>
          <w:sz w:val="20"/>
          <w:szCs w:val="20"/>
          <w:lang w:eastAsia="sl-SI"/>
        </w:rPr>
      </w:pPr>
    </w:p>
    <w:p w:rsidR="00A302AF" w:rsidRDefault="00A302AF"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u w:val="single"/>
          <w:lang w:eastAsia="sl-SI"/>
        </w:rPr>
      </w:pPr>
    </w:p>
    <w:p w:rsidR="006D12E0" w:rsidRPr="00911F62"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u w:val="single"/>
          <w:lang w:eastAsia="sl-SI"/>
        </w:rPr>
      </w:pPr>
      <w:r w:rsidRPr="00911F62">
        <w:rPr>
          <w:rFonts w:ascii="Arial" w:hAnsi="Arial" w:cs="Arial"/>
          <w:b/>
          <w:bCs/>
          <w:iCs/>
          <w:color w:val="000000"/>
          <w:sz w:val="20"/>
          <w:szCs w:val="20"/>
          <w:u w:val="single"/>
          <w:lang w:eastAsia="sl-SI"/>
        </w:rPr>
        <w:t>Medsektorsko sodelovanje in izmenjava informacij</w:t>
      </w: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b/>
          <w:bCs/>
          <w:iCs/>
          <w:color w:val="000000"/>
          <w:sz w:val="20"/>
          <w:szCs w:val="20"/>
          <w:lang w:eastAsia="sl-SI"/>
        </w:rPr>
      </w:pPr>
      <w:r w:rsidRPr="0018543B">
        <w:rPr>
          <w:rFonts w:ascii="Arial" w:hAnsi="Arial" w:cs="Arial"/>
          <w:iCs/>
          <w:color w:val="000000"/>
          <w:sz w:val="20"/>
          <w:szCs w:val="20"/>
          <w:lang w:eastAsia="sl-SI"/>
        </w:rPr>
        <w:t>Država pogodbenica mora sprejeti vse potrebne zakonodajne in druge ukrepe, da bodo predstavniki</w:t>
      </w:r>
      <w:r w:rsidRPr="0018543B">
        <w:rPr>
          <w:rFonts w:ascii="Arial" w:hAnsi="Arial" w:cs="Arial"/>
          <w:b/>
          <w:bCs/>
          <w:iCs/>
          <w:color w:val="000000"/>
          <w:sz w:val="20"/>
          <w:szCs w:val="20"/>
          <w:lang w:eastAsia="sl-SI"/>
        </w:rPr>
        <w:t xml:space="preserve"> </w:t>
      </w:r>
      <w:r w:rsidRPr="0018543B">
        <w:rPr>
          <w:rFonts w:ascii="Arial" w:hAnsi="Arial" w:cs="Arial"/>
          <w:iCs/>
          <w:color w:val="000000"/>
          <w:sz w:val="20"/>
          <w:szCs w:val="20"/>
          <w:lang w:eastAsia="sl-SI"/>
        </w:rPr>
        <w:t>oblasti, pristojni za zdravje, carina, policija in sodne oblasti, izmenjavali informacije, si pomagali pri izvedbi preventivnih in represivnih dejanj skladno z nacionalno zakonodajo</w:t>
      </w:r>
      <w:r w:rsidRPr="0018543B">
        <w:rPr>
          <w:rFonts w:ascii="Arial" w:hAnsi="Arial" w:cs="Arial"/>
          <w:b/>
          <w:bCs/>
          <w:iCs/>
          <w:color w:val="000000"/>
          <w:sz w:val="20"/>
          <w:szCs w:val="20"/>
          <w:lang w:eastAsia="sl-SI"/>
        </w:rPr>
        <w:t xml:space="preserve"> </w:t>
      </w:r>
      <w:r w:rsidRPr="0018543B">
        <w:rPr>
          <w:rFonts w:ascii="Arial" w:hAnsi="Arial" w:cs="Arial"/>
          <w:iCs/>
          <w:color w:val="000000"/>
          <w:sz w:val="20"/>
          <w:szCs w:val="20"/>
          <w:lang w:eastAsia="sl-SI"/>
        </w:rPr>
        <w:t xml:space="preserve">z namenom uspešnega boja proti ponarejanju zdravil in medicinskih pripomočkov </w:t>
      </w:r>
      <w:r w:rsidRPr="0018543B">
        <w:rPr>
          <w:rFonts w:ascii="Arial" w:hAnsi="Arial" w:cs="Arial"/>
          <w:sz w:val="20"/>
          <w:szCs w:val="20"/>
        </w:rPr>
        <w:t>in drugih izdelkov za podporo zdravju</w:t>
      </w:r>
      <w:r w:rsidRPr="0018543B">
        <w:rPr>
          <w:rFonts w:ascii="Arial" w:hAnsi="Arial" w:cs="Arial"/>
          <w:iCs/>
          <w:color w:val="000000"/>
          <w:sz w:val="20"/>
          <w:szCs w:val="20"/>
          <w:lang w:eastAsia="sl-SI"/>
        </w:rPr>
        <w:t xml:space="preserve"> in podobnim dejanjem, ki ogrožajo zdravje posameznikov ali javno zdravje.  </w:t>
      </w:r>
      <w:r w:rsidRPr="0018543B">
        <w:rPr>
          <w:rFonts w:ascii="Arial" w:hAnsi="Arial" w:cs="Arial"/>
          <w:b/>
          <w:bCs/>
          <w:iCs/>
          <w:color w:val="000000"/>
          <w:sz w:val="20"/>
          <w:szCs w:val="20"/>
          <w:lang w:eastAsia="sl-SI"/>
        </w:rPr>
        <w:tab/>
      </w:r>
    </w:p>
    <w:p w:rsidR="00911F62" w:rsidRDefault="00911F62"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b/>
          <w:bCs/>
          <w:iCs/>
          <w:color w:val="000000"/>
          <w:sz w:val="20"/>
          <w:szCs w:val="20"/>
          <w:lang w:eastAsia="sl-SI"/>
        </w:rPr>
      </w:pPr>
      <w:r w:rsidRPr="0018543B">
        <w:rPr>
          <w:rFonts w:ascii="Arial" w:hAnsi="Arial" w:cs="Arial"/>
          <w:iCs/>
          <w:color w:val="000000"/>
          <w:sz w:val="20"/>
          <w:szCs w:val="20"/>
          <w:lang w:eastAsia="sl-SI"/>
        </w:rPr>
        <w:t xml:space="preserve">Pogodbenica mora zagotoviti sodelovanje med pristojnimi organi in proizvajalci zdravil in medicinskih pripomočkov </w:t>
      </w:r>
      <w:r w:rsidR="00235E37">
        <w:rPr>
          <w:rFonts w:ascii="Arial" w:hAnsi="Arial" w:cs="Arial"/>
          <w:sz w:val="20"/>
          <w:szCs w:val="20"/>
        </w:rPr>
        <w:t>ter</w:t>
      </w:r>
      <w:r w:rsidRPr="0018543B">
        <w:rPr>
          <w:rFonts w:ascii="Arial" w:hAnsi="Arial" w:cs="Arial"/>
          <w:sz w:val="20"/>
          <w:szCs w:val="20"/>
        </w:rPr>
        <w:t xml:space="preserve"> drugih izdelkov za podporo zdravju</w:t>
      </w:r>
      <w:r w:rsidRPr="0018543B">
        <w:rPr>
          <w:rFonts w:ascii="Arial" w:hAnsi="Arial" w:cs="Arial"/>
          <w:iCs/>
          <w:color w:val="000000"/>
          <w:sz w:val="20"/>
          <w:szCs w:val="20"/>
          <w:lang w:eastAsia="sl-SI"/>
        </w:rPr>
        <w:t>, kakor tudi s trgovci na debelo in drobno v smislu obvladovanja tveganj na področju ponarejenih zdravil in medicinskih pripomočkov in podobnih dejanj, ki ogrožajo zdravje posameznika kakor tudi javno zdravje.</w:t>
      </w:r>
      <w:r w:rsidRPr="0018543B">
        <w:rPr>
          <w:rFonts w:ascii="Arial" w:hAnsi="Arial" w:cs="Arial"/>
          <w:b/>
          <w:bCs/>
          <w:iCs/>
          <w:color w:val="000000"/>
          <w:sz w:val="20"/>
          <w:szCs w:val="20"/>
          <w:lang w:eastAsia="sl-SI"/>
        </w:rPr>
        <w:tab/>
      </w:r>
      <w:r w:rsidRPr="0018543B">
        <w:rPr>
          <w:rFonts w:ascii="Arial" w:hAnsi="Arial" w:cs="Arial"/>
          <w:b/>
          <w:bCs/>
          <w:iCs/>
          <w:color w:val="000000"/>
          <w:sz w:val="20"/>
          <w:szCs w:val="20"/>
          <w:lang w:eastAsia="sl-SI"/>
        </w:rPr>
        <w:tab/>
      </w: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lang w:eastAsia="sl-SI"/>
        </w:rPr>
      </w:pPr>
    </w:p>
    <w:p w:rsidR="006D12E0" w:rsidRPr="00911F62"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u w:val="single"/>
          <w:lang w:eastAsia="sl-SI"/>
        </w:rPr>
      </w:pPr>
      <w:r w:rsidRPr="00911F62">
        <w:rPr>
          <w:rFonts w:ascii="Arial" w:hAnsi="Arial" w:cs="Arial"/>
          <w:b/>
          <w:bCs/>
          <w:iCs/>
          <w:color w:val="000000"/>
          <w:sz w:val="20"/>
          <w:szCs w:val="20"/>
          <w:u w:val="single"/>
          <w:lang w:eastAsia="sl-SI"/>
        </w:rPr>
        <w:t>Mednarodno sodelovanje</w:t>
      </w: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lastRenderedPageBreak/>
        <w:t>Države pogodbenice morajo vzpostaviti medsebojno sodelovanje skladno z določili te konvencije in ostalimi relevantnimi mednarodnimi in državnimi pravnimi instrumenti z namenom preiskav in postopkov</w:t>
      </w:r>
      <w:r w:rsidR="00235E37">
        <w:rPr>
          <w:rFonts w:ascii="Arial" w:hAnsi="Arial" w:cs="Arial"/>
          <w:iCs/>
          <w:color w:val="000000"/>
          <w:sz w:val="20"/>
          <w:szCs w:val="20"/>
          <w:lang w:eastAsia="sl-SI"/>
        </w:rPr>
        <w:t>,</w:t>
      </w:r>
      <w:r w:rsidRPr="0018543B">
        <w:rPr>
          <w:rFonts w:ascii="Arial" w:hAnsi="Arial" w:cs="Arial"/>
          <w:iCs/>
          <w:color w:val="000000"/>
          <w:sz w:val="20"/>
          <w:szCs w:val="20"/>
          <w:lang w:eastAsia="sl-SI"/>
        </w:rPr>
        <w:t xml:space="preserve"> vezanih na kršitve določil te konvencije, vključujoč rubež in zaplembo.  </w:t>
      </w:r>
    </w:p>
    <w:p w:rsidR="00911F62" w:rsidRDefault="00911F62"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b/>
          <w:bCs/>
          <w:iCs/>
          <w:color w:val="000000"/>
          <w:sz w:val="20"/>
          <w:szCs w:val="20"/>
          <w:lang w:eastAsia="sl-SI"/>
        </w:rPr>
      </w:pPr>
      <w:r w:rsidRPr="0018543B">
        <w:rPr>
          <w:rFonts w:ascii="Arial" w:hAnsi="Arial" w:cs="Arial"/>
          <w:iCs/>
          <w:color w:val="000000"/>
          <w:sz w:val="20"/>
          <w:szCs w:val="20"/>
          <w:lang w:eastAsia="sl-SI"/>
        </w:rPr>
        <w:t>Država pogodbenica mora sprejeti vse potrebne zakonodajne in druge ukrepe</w:t>
      </w:r>
      <w:r w:rsidRPr="0018543B">
        <w:rPr>
          <w:rFonts w:ascii="Arial" w:hAnsi="Arial" w:cs="Arial"/>
          <w:b/>
          <w:bCs/>
          <w:iCs/>
          <w:color w:val="000000"/>
          <w:sz w:val="20"/>
          <w:szCs w:val="20"/>
          <w:lang w:eastAsia="sl-SI"/>
        </w:rPr>
        <w:t xml:space="preserve">, </w:t>
      </w:r>
      <w:r w:rsidRPr="0018543B">
        <w:rPr>
          <w:rFonts w:ascii="Arial" w:hAnsi="Arial" w:cs="Arial"/>
          <w:iCs/>
          <w:color w:val="000000"/>
          <w:sz w:val="20"/>
          <w:szCs w:val="20"/>
          <w:lang w:eastAsia="sl-SI"/>
        </w:rPr>
        <w:t>da žrtvi kaznivih dejanj, storjenih v drugi državi pogodbenici, po tej konvenciji zagotovi možnost vložitve pritožbe pred pristojnimi organi države, v kateri prebiva</w:t>
      </w:r>
      <w:r w:rsidRPr="0018543B">
        <w:rPr>
          <w:rFonts w:ascii="Arial" w:hAnsi="Arial" w:cs="Arial"/>
          <w:b/>
          <w:bCs/>
          <w:iCs/>
          <w:color w:val="000000"/>
          <w:sz w:val="20"/>
          <w:szCs w:val="20"/>
          <w:lang w:eastAsia="sl-SI"/>
        </w:rPr>
        <w:t>.</w:t>
      </w:r>
    </w:p>
    <w:p w:rsidR="00911F62" w:rsidRDefault="00911F62"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Države pogodbenice morajo sodelovati v najširšem možnem obsegu z namenom izvajanja veljavnih mednarodnih, regionalnih in dvostranskih sporazumov o izročitvi in medsebojni pravni pomoči v kazenskih zadevah, ki so predmet te konvencije.</w:t>
      </w:r>
    </w:p>
    <w:p w:rsidR="006D12E0" w:rsidRPr="0018543B"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lang w:eastAsia="sl-SI"/>
        </w:rPr>
      </w:pPr>
    </w:p>
    <w:p w:rsidR="006D12E0" w:rsidRPr="00911F62" w:rsidRDefault="006D12E0" w:rsidP="006D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iCs/>
          <w:color w:val="000000"/>
          <w:sz w:val="20"/>
          <w:szCs w:val="20"/>
          <w:u w:val="single"/>
          <w:lang w:eastAsia="sl-SI"/>
        </w:rPr>
      </w:pPr>
      <w:r w:rsidRPr="00911F62">
        <w:rPr>
          <w:rFonts w:ascii="Arial" w:hAnsi="Arial" w:cs="Arial"/>
          <w:b/>
          <w:bCs/>
          <w:iCs/>
          <w:color w:val="000000"/>
          <w:sz w:val="20"/>
          <w:szCs w:val="20"/>
          <w:u w:val="single"/>
          <w:lang w:eastAsia="sl-SI"/>
        </w:rPr>
        <w:t>Preventivno delovanje</w:t>
      </w:r>
    </w:p>
    <w:p w:rsidR="00911F62"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 xml:space="preserve">Država pogodbenica mora sprejeti vse potrebne zakonodajne in druge ukrepe, da prepreči ponarejanje zdravil in medicinskih pripomočkov </w:t>
      </w:r>
      <w:r w:rsidR="00235E37">
        <w:rPr>
          <w:rFonts w:ascii="Arial" w:hAnsi="Arial" w:cs="Arial"/>
          <w:sz w:val="20"/>
          <w:szCs w:val="20"/>
        </w:rPr>
        <w:t>ter</w:t>
      </w:r>
      <w:r w:rsidR="00235E37" w:rsidRPr="0018543B">
        <w:rPr>
          <w:rFonts w:ascii="Arial" w:hAnsi="Arial" w:cs="Arial"/>
          <w:sz w:val="20"/>
          <w:szCs w:val="20"/>
        </w:rPr>
        <w:t xml:space="preserve"> </w:t>
      </w:r>
      <w:r w:rsidRPr="0018543B">
        <w:rPr>
          <w:rFonts w:ascii="Arial" w:hAnsi="Arial" w:cs="Arial"/>
          <w:sz w:val="20"/>
          <w:szCs w:val="20"/>
        </w:rPr>
        <w:t>drugih izdelkov za podporo zdravju,</w:t>
      </w:r>
      <w:r w:rsidRPr="0018543B">
        <w:rPr>
          <w:rFonts w:ascii="Arial" w:hAnsi="Arial" w:cs="Arial"/>
          <w:iCs/>
          <w:color w:val="000000"/>
          <w:sz w:val="20"/>
          <w:szCs w:val="20"/>
          <w:lang w:eastAsia="sl-SI"/>
        </w:rPr>
        <w:t xml:space="preserve"> zdravilnih učinkovin, pomožnih snovi, delov, materialov, dodatkov s pomočjo:</w:t>
      </w:r>
    </w:p>
    <w:p w:rsidR="006D12E0" w:rsidRPr="0018543B" w:rsidRDefault="006D12E0" w:rsidP="0091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jc w:val="both"/>
        <w:rPr>
          <w:rFonts w:ascii="Arial" w:hAnsi="Arial" w:cs="Arial"/>
          <w:iCs/>
          <w:color w:val="000000"/>
          <w:sz w:val="20"/>
          <w:szCs w:val="20"/>
          <w:lang w:eastAsia="sl-SI"/>
        </w:rPr>
      </w:pPr>
      <w:r w:rsidRPr="0018543B">
        <w:rPr>
          <w:rFonts w:ascii="Arial" w:hAnsi="Arial" w:cs="Arial"/>
          <w:iCs/>
          <w:color w:val="000000"/>
          <w:sz w:val="20"/>
          <w:szCs w:val="20"/>
          <w:lang w:eastAsia="sl-SI"/>
        </w:rPr>
        <w:tab/>
      </w:r>
    </w:p>
    <w:p w:rsidR="006D12E0" w:rsidRPr="0018543B" w:rsidRDefault="006D12E0" w:rsidP="00CF0290">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ind w:left="284" w:hanging="284"/>
        <w:jc w:val="both"/>
        <w:rPr>
          <w:rFonts w:ascii="Arial" w:hAnsi="Arial" w:cs="Arial"/>
          <w:iCs/>
          <w:color w:val="000000"/>
          <w:sz w:val="20"/>
          <w:szCs w:val="20"/>
          <w:lang w:eastAsia="sl-SI"/>
        </w:rPr>
      </w:pPr>
      <w:r w:rsidRPr="0018543B">
        <w:rPr>
          <w:rFonts w:ascii="Arial" w:hAnsi="Arial" w:cs="Arial"/>
          <w:iCs/>
          <w:color w:val="000000"/>
          <w:sz w:val="20"/>
          <w:szCs w:val="20"/>
          <w:lang w:eastAsia="sl-SI"/>
        </w:rPr>
        <w:t>usposabljanja zdravstvenih delavcev, ponudnikov zdravstvenih storitev, policije, carine in ustreznih regulat</w:t>
      </w:r>
      <w:r w:rsidR="00C84B5A">
        <w:rPr>
          <w:rFonts w:ascii="Arial" w:hAnsi="Arial" w:cs="Arial"/>
          <w:iCs/>
          <w:color w:val="000000"/>
          <w:sz w:val="20"/>
          <w:szCs w:val="20"/>
          <w:lang w:eastAsia="sl-SI"/>
        </w:rPr>
        <w:t>iv</w:t>
      </w:r>
      <w:r w:rsidRPr="0018543B">
        <w:rPr>
          <w:rFonts w:ascii="Arial" w:hAnsi="Arial" w:cs="Arial"/>
          <w:iCs/>
          <w:color w:val="000000"/>
          <w:sz w:val="20"/>
          <w:szCs w:val="20"/>
          <w:lang w:eastAsia="sl-SI"/>
        </w:rPr>
        <w:t>nih organov;</w:t>
      </w:r>
    </w:p>
    <w:p w:rsidR="006D12E0" w:rsidRPr="0018543B" w:rsidRDefault="006D12E0" w:rsidP="00CF0290">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ind w:left="284" w:hanging="284"/>
        <w:jc w:val="both"/>
        <w:rPr>
          <w:rFonts w:ascii="Arial" w:hAnsi="Arial" w:cs="Arial"/>
          <w:iCs/>
          <w:color w:val="000000"/>
          <w:sz w:val="20"/>
          <w:szCs w:val="20"/>
          <w:lang w:eastAsia="sl-SI"/>
        </w:rPr>
      </w:pPr>
      <w:r w:rsidRPr="0018543B">
        <w:rPr>
          <w:rFonts w:ascii="Arial" w:hAnsi="Arial" w:cs="Arial"/>
          <w:iCs/>
          <w:color w:val="000000"/>
          <w:sz w:val="20"/>
          <w:szCs w:val="20"/>
          <w:lang w:eastAsia="sl-SI"/>
        </w:rPr>
        <w:t>promocijskih akcij za povečevanje ozaveščenosti javnosti z namenom informiranja o ponarejenih zdravilih, medicinskih pripomočkih in drugih izdelkih za podporo zdravju;</w:t>
      </w:r>
    </w:p>
    <w:p w:rsidR="006D12E0" w:rsidRPr="0018543B" w:rsidRDefault="006D12E0" w:rsidP="00CF0290">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ind w:left="284" w:hanging="284"/>
        <w:jc w:val="both"/>
        <w:rPr>
          <w:rFonts w:ascii="Arial" w:hAnsi="Arial" w:cs="Arial"/>
          <w:iCs/>
          <w:color w:val="000000"/>
          <w:sz w:val="20"/>
          <w:szCs w:val="20"/>
          <w:lang w:eastAsia="sl-SI"/>
        </w:rPr>
      </w:pPr>
      <w:r w:rsidRPr="0018543B">
        <w:rPr>
          <w:rFonts w:ascii="Arial" w:hAnsi="Arial" w:cs="Arial"/>
          <w:iCs/>
          <w:color w:val="000000"/>
          <w:sz w:val="20"/>
          <w:szCs w:val="20"/>
          <w:lang w:eastAsia="sl-SI"/>
        </w:rPr>
        <w:t xml:space="preserve">preprečevanja ilegalne dobave ponarejenih zdravil in medicinskih pripomočkov </w:t>
      </w:r>
      <w:r w:rsidR="00235E37">
        <w:rPr>
          <w:rFonts w:ascii="Arial" w:hAnsi="Arial" w:cs="Arial"/>
          <w:sz w:val="20"/>
          <w:szCs w:val="20"/>
        </w:rPr>
        <w:t>ter</w:t>
      </w:r>
      <w:r w:rsidR="00235E37" w:rsidRPr="0018543B">
        <w:rPr>
          <w:rFonts w:ascii="Arial" w:hAnsi="Arial" w:cs="Arial"/>
          <w:sz w:val="20"/>
          <w:szCs w:val="20"/>
        </w:rPr>
        <w:t xml:space="preserve"> </w:t>
      </w:r>
      <w:r w:rsidRPr="0018543B">
        <w:rPr>
          <w:rFonts w:ascii="Arial" w:hAnsi="Arial" w:cs="Arial"/>
          <w:sz w:val="20"/>
          <w:szCs w:val="20"/>
        </w:rPr>
        <w:t>drugih izdelkov za podporo zdravju,</w:t>
      </w:r>
      <w:r w:rsidRPr="0018543B">
        <w:rPr>
          <w:rFonts w:ascii="Arial" w:hAnsi="Arial" w:cs="Arial"/>
          <w:iCs/>
          <w:color w:val="000000"/>
          <w:sz w:val="20"/>
          <w:szCs w:val="20"/>
          <w:lang w:eastAsia="sl-SI"/>
        </w:rPr>
        <w:t xml:space="preserve"> zdravilnih učinkovin, pomožnih snovi, delov, materialov in dodatkov.</w:t>
      </w:r>
    </w:p>
    <w:p w:rsidR="00723C85" w:rsidRDefault="00723C85" w:rsidP="00911F62">
      <w:pPr>
        <w:tabs>
          <w:tab w:val="left" w:pos="9000"/>
          <w:tab w:val="left" w:pos="9900"/>
        </w:tabs>
        <w:spacing w:after="0" w:line="260" w:lineRule="exact"/>
        <w:ind w:right="71"/>
        <w:jc w:val="both"/>
        <w:rPr>
          <w:rFonts w:ascii="Arial" w:hAnsi="Arial" w:cs="Arial"/>
          <w:sz w:val="20"/>
          <w:szCs w:val="20"/>
        </w:rPr>
      </w:pPr>
    </w:p>
    <w:p w:rsidR="00723C85" w:rsidRDefault="00723C85" w:rsidP="00911F62">
      <w:pPr>
        <w:tabs>
          <w:tab w:val="left" w:pos="9000"/>
          <w:tab w:val="left" w:pos="9900"/>
        </w:tabs>
        <w:spacing w:after="0" w:line="260" w:lineRule="exact"/>
        <w:ind w:right="71"/>
        <w:jc w:val="both"/>
        <w:rPr>
          <w:rFonts w:ascii="Arial" w:hAnsi="Arial" w:cs="Arial"/>
          <w:sz w:val="20"/>
          <w:szCs w:val="20"/>
        </w:rPr>
      </w:pPr>
    </w:p>
    <w:p w:rsidR="006D12E0" w:rsidRPr="00723C85" w:rsidRDefault="00855BC1" w:rsidP="006D12E0">
      <w:pPr>
        <w:tabs>
          <w:tab w:val="left" w:pos="9000"/>
          <w:tab w:val="left" w:pos="9900"/>
        </w:tabs>
        <w:spacing w:after="0" w:line="280" w:lineRule="atLeast"/>
        <w:ind w:right="71"/>
        <w:jc w:val="both"/>
        <w:rPr>
          <w:rFonts w:ascii="Arial" w:eastAsia="Times New Roman" w:hAnsi="Arial" w:cs="Arial"/>
          <w:sz w:val="20"/>
          <w:szCs w:val="20"/>
        </w:rPr>
      </w:pPr>
      <w:r>
        <w:rPr>
          <w:rFonts w:ascii="Arial" w:eastAsia="Times New Roman" w:hAnsi="Arial" w:cs="Arial"/>
          <w:b/>
          <w:sz w:val="20"/>
          <w:szCs w:val="20"/>
        </w:rPr>
        <w:t>3</w:t>
      </w:r>
      <w:r w:rsidR="006D12E0" w:rsidRPr="00723C85">
        <w:rPr>
          <w:rFonts w:ascii="Arial" w:eastAsia="Times New Roman" w:hAnsi="Arial" w:cs="Arial"/>
          <w:b/>
          <w:sz w:val="20"/>
          <w:szCs w:val="20"/>
        </w:rPr>
        <w:t xml:space="preserve">. </w:t>
      </w:r>
      <w:r w:rsidR="006D12E0" w:rsidRPr="00723C85">
        <w:rPr>
          <w:rFonts w:ascii="Arial" w:eastAsia="Times New Roman" w:hAnsi="Arial" w:cs="Arial"/>
          <w:b/>
          <w:snapToGrid w:val="0"/>
          <w:sz w:val="20"/>
          <w:szCs w:val="20"/>
        </w:rPr>
        <w:t>PREDLOG ZA SESTAVO DELEGACIJE, PREDRAČUN STROŠKOV IN NAČIN</w:t>
      </w:r>
      <w:r w:rsidR="006D12E0" w:rsidRPr="00723C85">
        <w:rPr>
          <w:rFonts w:ascii="Arial" w:eastAsia="Times New Roman" w:hAnsi="Arial" w:cs="Arial"/>
          <w:b/>
          <w:sz w:val="20"/>
          <w:szCs w:val="20"/>
        </w:rPr>
        <w:t xml:space="preserve"> POKRITJA</w:t>
      </w:r>
      <w:r w:rsidR="006D12E0" w:rsidRPr="00723C85">
        <w:rPr>
          <w:rFonts w:ascii="Arial" w:eastAsia="Times New Roman" w:hAnsi="Arial" w:cs="Arial"/>
          <w:sz w:val="20"/>
          <w:szCs w:val="20"/>
        </w:rPr>
        <w:t xml:space="preserve"> </w:t>
      </w:r>
    </w:p>
    <w:p w:rsidR="006D12E0" w:rsidRPr="00723C85" w:rsidRDefault="006D12E0" w:rsidP="006D12E0">
      <w:pPr>
        <w:tabs>
          <w:tab w:val="left" w:pos="9000"/>
          <w:tab w:val="left" w:pos="9900"/>
        </w:tabs>
        <w:spacing w:after="0" w:line="280" w:lineRule="atLeast"/>
        <w:ind w:right="71"/>
        <w:jc w:val="both"/>
        <w:rPr>
          <w:rFonts w:ascii="Arial" w:eastAsia="Times New Roman" w:hAnsi="Arial" w:cs="Arial"/>
          <w:sz w:val="20"/>
          <w:szCs w:val="20"/>
        </w:rPr>
      </w:pPr>
    </w:p>
    <w:p w:rsidR="006D12E0" w:rsidRPr="00723C85" w:rsidRDefault="006D12E0" w:rsidP="006D12E0">
      <w:pPr>
        <w:tabs>
          <w:tab w:val="left" w:pos="9000"/>
          <w:tab w:val="left" w:pos="9900"/>
        </w:tabs>
        <w:spacing w:after="0" w:line="280" w:lineRule="atLeast"/>
        <w:ind w:right="71"/>
        <w:jc w:val="both"/>
        <w:rPr>
          <w:rFonts w:ascii="Arial" w:eastAsia="Times New Roman" w:hAnsi="Arial" w:cs="Arial"/>
          <w:sz w:val="20"/>
          <w:szCs w:val="20"/>
        </w:rPr>
      </w:pPr>
      <w:r w:rsidRPr="00723C85">
        <w:rPr>
          <w:rFonts w:ascii="Arial" w:eastAsia="Times New Roman" w:hAnsi="Arial"/>
          <w:sz w:val="20"/>
          <w:szCs w:val="20"/>
        </w:rPr>
        <w:t xml:space="preserve"> </w:t>
      </w:r>
      <w:r w:rsidR="006A6345">
        <w:rPr>
          <w:rFonts w:ascii="Arial" w:eastAsia="Times New Roman" w:hAnsi="Arial"/>
          <w:sz w:val="20"/>
          <w:szCs w:val="20"/>
        </w:rPr>
        <w:t xml:space="preserve">/ </w:t>
      </w:r>
    </w:p>
    <w:p w:rsidR="006D12E0" w:rsidRPr="00723C85"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6D12E0" w:rsidRPr="00723C85" w:rsidRDefault="00855BC1" w:rsidP="006D12E0">
      <w:pPr>
        <w:tabs>
          <w:tab w:val="left" w:pos="9000"/>
          <w:tab w:val="left" w:pos="9900"/>
        </w:tabs>
        <w:spacing w:after="0" w:line="280" w:lineRule="atLeast"/>
        <w:ind w:right="71"/>
        <w:jc w:val="both"/>
        <w:rPr>
          <w:rFonts w:ascii="Arial" w:eastAsia="Times New Roman" w:hAnsi="Arial" w:cs="Arial"/>
          <w:b/>
          <w:sz w:val="20"/>
          <w:szCs w:val="20"/>
        </w:rPr>
      </w:pPr>
      <w:r>
        <w:rPr>
          <w:rFonts w:ascii="Arial" w:eastAsia="Times New Roman" w:hAnsi="Arial" w:cs="Arial"/>
          <w:b/>
          <w:sz w:val="20"/>
          <w:szCs w:val="20"/>
        </w:rPr>
        <w:t>4</w:t>
      </w:r>
      <w:r w:rsidR="006D12E0" w:rsidRPr="00723C85">
        <w:rPr>
          <w:rFonts w:ascii="Arial" w:eastAsia="Times New Roman" w:hAnsi="Arial" w:cs="Arial"/>
          <w:b/>
          <w:sz w:val="20"/>
          <w:szCs w:val="20"/>
        </w:rPr>
        <w:t>. PREDLOG, KDO NAJ POGODBO PARAFIRA ALI PODPIŠE</w:t>
      </w:r>
    </w:p>
    <w:p w:rsidR="006D12E0" w:rsidRPr="00723C85"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6D12E0" w:rsidRPr="00723C85" w:rsidRDefault="006D12E0" w:rsidP="00723C85">
      <w:pPr>
        <w:tabs>
          <w:tab w:val="left" w:pos="9000"/>
          <w:tab w:val="left" w:pos="9900"/>
        </w:tabs>
        <w:spacing w:after="0" w:line="260" w:lineRule="exact"/>
        <w:ind w:right="74"/>
        <w:jc w:val="both"/>
        <w:rPr>
          <w:rFonts w:ascii="Arial" w:hAnsi="Arial" w:cs="Arial"/>
          <w:bCs/>
          <w:color w:val="000000"/>
          <w:sz w:val="20"/>
          <w:szCs w:val="20"/>
          <w:lang w:eastAsia="sl-SI"/>
        </w:rPr>
      </w:pPr>
      <w:r w:rsidRPr="00723C85">
        <w:rPr>
          <w:rFonts w:ascii="Arial" w:eastAsia="Times New Roman" w:hAnsi="Arial" w:cs="Arial"/>
          <w:sz w:val="20"/>
          <w:szCs w:val="20"/>
        </w:rPr>
        <w:t xml:space="preserve">Vlada pooblašča </w:t>
      </w:r>
      <w:r w:rsidRPr="00723C85">
        <w:rPr>
          <w:rFonts w:ascii="Arial" w:eastAsia="Times New Roman" w:hAnsi="Arial"/>
          <w:sz w:val="20"/>
          <w:szCs w:val="20"/>
        </w:rPr>
        <w:t>Evo Tomič,</w:t>
      </w:r>
      <w:r w:rsidRPr="00723C85">
        <w:rPr>
          <w:rFonts w:ascii="Arial" w:eastAsia="Times New Roman" w:hAnsi="Arial" w:cs="Arial"/>
          <w:sz w:val="20"/>
          <w:szCs w:val="20"/>
        </w:rPr>
        <w:t xml:space="preserve"> veleposlanico </w:t>
      </w:r>
      <w:r w:rsidR="00A71BA9">
        <w:rPr>
          <w:rFonts w:ascii="Arial" w:eastAsia="Times New Roman" w:hAnsi="Arial" w:cs="Arial"/>
          <w:sz w:val="20"/>
          <w:szCs w:val="20"/>
        </w:rPr>
        <w:t>v</w:t>
      </w:r>
      <w:r w:rsidRPr="00723C85">
        <w:rPr>
          <w:rFonts w:ascii="Arial" w:eastAsia="Times New Roman" w:hAnsi="Arial" w:cs="Arial"/>
          <w:sz w:val="20"/>
          <w:szCs w:val="20"/>
        </w:rPr>
        <w:t xml:space="preserve"> Stalnem predstavništvu </w:t>
      </w:r>
      <w:r w:rsidRPr="00723C85">
        <w:rPr>
          <w:rFonts w:ascii="Arial" w:eastAsia="Times New Roman" w:hAnsi="Arial"/>
          <w:sz w:val="20"/>
          <w:szCs w:val="20"/>
        </w:rPr>
        <w:t xml:space="preserve">Republike Slovenije pri Svetu Evrope, da podpiše </w:t>
      </w:r>
      <w:r w:rsidRPr="00723C85">
        <w:rPr>
          <w:rFonts w:ascii="Arial" w:eastAsia="Times New Roman" w:hAnsi="Arial" w:cs="Arial"/>
          <w:sz w:val="20"/>
          <w:szCs w:val="20"/>
        </w:rPr>
        <w:t xml:space="preserve">Konvencijo Sveta Evrope </w:t>
      </w:r>
      <w:r w:rsidRPr="00723C85">
        <w:rPr>
          <w:rFonts w:ascii="Arial" w:hAnsi="Arial" w:cs="Arial"/>
          <w:bCs/>
          <w:color w:val="000000"/>
          <w:sz w:val="20"/>
          <w:szCs w:val="20"/>
          <w:lang w:eastAsia="sl-SI"/>
        </w:rPr>
        <w:t xml:space="preserve">o ponarejanju </w:t>
      </w:r>
      <w:r w:rsidRPr="00723C85">
        <w:rPr>
          <w:rFonts w:ascii="Arial" w:hAnsi="Arial" w:cs="Arial"/>
          <w:bCs/>
          <w:sz w:val="20"/>
          <w:szCs w:val="20"/>
          <w:lang w:eastAsia="sl-SI"/>
        </w:rPr>
        <w:t xml:space="preserve">medicinskih izdelkov </w:t>
      </w:r>
      <w:r w:rsidRPr="00723C85">
        <w:rPr>
          <w:rFonts w:ascii="Arial" w:hAnsi="Arial" w:cs="Arial"/>
          <w:bCs/>
          <w:color w:val="000000"/>
          <w:sz w:val="20"/>
          <w:szCs w:val="20"/>
          <w:lang w:eastAsia="sl-SI"/>
        </w:rPr>
        <w:t>in podobnih kaznivih dejanjih, ki ogrožajo javno zdravje.</w:t>
      </w:r>
    </w:p>
    <w:p w:rsidR="006D12E0" w:rsidRPr="00723C85" w:rsidRDefault="006D12E0" w:rsidP="006D12E0">
      <w:pPr>
        <w:tabs>
          <w:tab w:val="left" w:pos="9000"/>
          <w:tab w:val="left" w:pos="9900"/>
        </w:tabs>
        <w:spacing w:after="0" w:line="280" w:lineRule="atLeast"/>
        <w:ind w:right="71"/>
        <w:jc w:val="both"/>
        <w:rPr>
          <w:rFonts w:ascii="Arial" w:eastAsia="Times New Roman" w:hAnsi="Arial" w:cs="Arial"/>
          <w:b/>
          <w:color w:val="000000"/>
          <w:sz w:val="20"/>
          <w:szCs w:val="20"/>
        </w:rPr>
      </w:pPr>
    </w:p>
    <w:p w:rsidR="006D12E0" w:rsidRPr="00723C85" w:rsidRDefault="00855BC1" w:rsidP="006D12E0">
      <w:pPr>
        <w:tabs>
          <w:tab w:val="left" w:pos="9000"/>
          <w:tab w:val="left" w:pos="9900"/>
        </w:tabs>
        <w:spacing w:after="0" w:line="280" w:lineRule="atLeast"/>
        <w:ind w:right="71"/>
        <w:jc w:val="both"/>
        <w:rPr>
          <w:rFonts w:ascii="Arial" w:eastAsia="Times New Roman" w:hAnsi="Arial" w:cs="Arial"/>
          <w:b/>
          <w:color w:val="000000"/>
          <w:sz w:val="20"/>
          <w:szCs w:val="20"/>
        </w:rPr>
      </w:pPr>
      <w:r>
        <w:rPr>
          <w:rFonts w:ascii="Arial" w:eastAsia="Times New Roman" w:hAnsi="Arial" w:cs="Arial"/>
          <w:b/>
          <w:color w:val="000000"/>
          <w:sz w:val="20"/>
          <w:szCs w:val="20"/>
        </w:rPr>
        <w:t>5</w:t>
      </w:r>
      <w:r w:rsidR="006D12E0" w:rsidRPr="00723C85">
        <w:rPr>
          <w:rFonts w:ascii="Arial" w:eastAsia="Times New Roman" w:hAnsi="Arial" w:cs="Arial"/>
          <w:b/>
          <w:color w:val="000000"/>
          <w:sz w:val="20"/>
          <w:szCs w:val="20"/>
        </w:rPr>
        <w:t>. NAVEDBA ORGANA, KI BO MEDNARODNO POGODBO RATIFICIRAL, IN NAVEDBA, ALI SKLENITEV MEDNARODNE POGODBE ZAHTEVA IZDAJO NOVIH ALI SPREMEMBO VELJAVNIH PREDPISOV</w:t>
      </w:r>
    </w:p>
    <w:p w:rsidR="006D12E0" w:rsidRPr="00723C85" w:rsidRDefault="006D12E0" w:rsidP="006D12E0">
      <w:pPr>
        <w:tabs>
          <w:tab w:val="left" w:pos="9000"/>
          <w:tab w:val="left" w:pos="9900"/>
        </w:tabs>
        <w:spacing w:after="0" w:line="280" w:lineRule="atLeast"/>
        <w:ind w:right="71"/>
        <w:jc w:val="both"/>
        <w:rPr>
          <w:rFonts w:ascii="Arial" w:eastAsia="Times New Roman" w:hAnsi="Arial" w:cs="Arial"/>
          <w:b/>
          <w:color w:val="000000"/>
          <w:sz w:val="20"/>
          <w:szCs w:val="20"/>
        </w:rPr>
      </w:pPr>
    </w:p>
    <w:p w:rsidR="006D12E0" w:rsidRPr="00723C85" w:rsidRDefault="006D12E0" w:rsidP="00723C85">
      <w:pPr>
        <w:tabs>
          <w:tab w:val="left" w:pos="9000"/>
          <w:tab w:val="left" w:pos="9900"/>
        </w:tabs>
        <w:spacing w:after="0" w:line="260" w:lineRule="exact"/>
        <w:ind w:right="71"/>
        <w:jc w:val="both"/>
        <w:rPr>
          <w:rFonts w:ascii="Arial" w:eastAsia="Times New Roman" w:hAnsi="Arial" w:cs="Arial"/>
          <w:color w:val="000000"/>
          <w:sz w:val="20"/>
          <w:szCs w:val="20"/>
        </w:rPr>
      </w:pPr>
      <w:r w:rsidRPr="00723C85">
        <w:rPr>
          <w:rFonts w:ascii="Arial" w:eastAsia="Times New Roman" w:hAnsi="Arial" w:cs="Arial"/>
          <w:color w:val="000000"/>
          <w:sz w:val="20"/>
          <w:szCs w:val="20"/>
        </w:rPr>
        <w:t xml:space="preserve">Skladno s četrtim odstavkom 75. člena </w:t>
      </w:r>
      <w:r w:rsidR="00A71BA9">
        <w:rPr>
          <w:rFonts w:ascii="Arial" w:eastAsia="Times New Roman" w:hAnsi="Arial" w:cs="Arial"/>
          <w:color w:val="000000"/>
          <w:sz w:val="20"/>
          <w:szCs w:val="20"/>
        </w:rPr>
        <w:t>ZZZ-1</w:t>
      </w:r>
      <w:r w:rsidRPr="00723C85">
        <w:rPr>
          <w:rFonts w:ascii="Arial" w:eastAsia="Times New Roman" w:hAnsi="Arial" w:cs="Arial"/>
          <w:color w:val="000000"/>
          <w:sz w:val="20"/>
          <w:szCs w:val="20"/>
        </w:rPr>
        <w:t xml:space="preserve"> bo </w:t>
      </w:r>
      <w:proofErr w:type="spellStart"/>
      <w:r w:rsidR="00F57BAF">
        <w:rPr>
          <w:rFonts w:ascii="Arial" w:eastAsia="Times New Roman" w:hAnsi="Arial" w:cs="Arial"/>
          <w:color w:val="000000"/>
          <w:sz w:val="20"/>
          <w:szCs w:val="20"/>
        </w:rPr>
        <w:t>Medicrime</w:t>
      </w:r>
      <w:proofErr w:type="spellEnd"/>
      <w:r w:rsidR="00F57BAF">
        <w:rPr>
          <w:rFonts w:ascii="Arial" w:eastAsia="Times New Roman" w:hAnsi="Arial" w:cs="Arial"/>
          <w:color w:val="000000"/>
          <w:sz w:val="20"/>
          <w:szCs w:val="20"/>
        </w:rPr>
        <w:t xml:space="preserve"> konvencijo</w:t>
      </w:r>
      <w:r w:rsidRPr="00723C85">
        <w:rPr>
          <w:rFonts w:ascii="Arial" w:eastAsia="Times New Roman" w:hAnsi="Arial" w:cs="Arial"/>
          <w:color w:val="000000"/>
          <w:sz w:val="20"/>
          <w:szCs w:val="20"/>
        </w:rPr>
        <w:t xml:space="preserve"> ratificiral Državni zbor Republike Slovenije.</w:t>
      </w:r>
      <w:r w:rsidR="00A71BA9">
        <w:rPr>
          <w:rFonts w:ascii="Arial" w:eastAsia="Times New Roman" w:hAnsi="Arial" w:cs="Arial"/>
          <w:color w:val="000000"/>
          <w:sz w:val="20"/>
          <w:szCs w:val="20"/>
        </w:rPr>
        <w:t xml:space="preserve"> V skladu s petim odstavkom 70. člena ZZZ-1 zato vlada pobudo predloži v potrditev delovnemu telesu državnega zbora, pristojnemu za zunanjo politiko. </w:t>
      </w:r>
    </w:p>
    <w:p w:rsidR="006D12E0" w:rsidRPr="00723C85" w:rsidRDefault="006D12E0" w:rsidP="00723C85">
      <w:pPr>
        <w:tabs>
          <w:tab w:val="left" w:pos="9000"/>
          <w:tab w:val="left" w:pos="9900"/>
        </w:tabs>
        <w:spacing w:after="0" w:line="260" w:lineRule="exact"/>
        <w:ind w:right="71"/>
        <w:jc w:val="both"/>
        <w:rPr>
          <w:rFonts w:ascii="Arial" w:eastAsia="Times New Roman" w:hAnsi="Arial" w:cs="Arial"/>
          <w:color w:val="000000"/>
          <w:sz w:val="20"/>
          <w:szCs w:val="20"/>
        </w:rPr>
      </w:pPr>
    </w:p>
    <w:p w:rsidR="006D12E0" w:rsidRPr="00723C85" w:rsidRDefault="006D12E0" w:rsidP="00723C85">
      <w:pPr>
        <w:tabs>
          <w:tab w:val="left" w:pos="2552"/>
        </w:tabs>
        <w:spacing w:after="0" w:line="260" w:lineRule="exact"/>
        <w:jc w:val="both"/>
        <w:rPr>
          <w:rFonts w:ascii="Arial" w:eastAsia="Times New Roman" w:hAnsi="Arial" w:cs="Arial"/>
          <w:sz w:val="20"/>
          <w:szCs w:val="20"/>
          <w:lang w:eastAsia="sl-SI"/>
        </w:rPr>
      </w:pPr>
      <w:r w:rsidRPr="00723C85">
        <w:rPr>
          <w:rFonts w:ascii="Arial" w:eastAsia="Times New Roman" w:hAnsi="Arial" w:cs="Arial"/>
          <w:color w:val="000000"/>
          <w:sz w:val="20"/>
          <w:szCs w:val="20"/>
        </w:rPr>
        <w:t xml:space="preserve">Sprejem </w:t>
      </w:r>
      <w:proofErr w:type="spellStart"/>
      <w:r w:rsidR="00350DB6">
        <w:rPr>
          <w:rFonts w:ascii="Arial" w:eastAsia="Times New Roman" w:hAnsi="Arial" w:cs="Arial"/>
          <w:color w:val="000000"/>
          <w:sz w:val="20"/>
          <w:szCs w:val="20"/>
        </w:rPr>
        <w:t>Medicrime</w:t>
      </w:r>
      <w:proofErr w:type="spellEnd"/>
      <w:r w:rsidR="00350DB6">
        <w:rPr>
          <w:rFonts w:ascii="Arial" w:eastAsia="Times New Roman" w:hAnsi="Arial" w:cs="Arial"/>
          <w:color w:val="000000"/>
          <w:sz w:val="20"/>
          <w:szCs w:val="20"/>
        </w:rPr>
        <w:t xml:space="preserve"> </w:t>
      </w:r>
      <w:r w:rsidR="00350DB6">
        <w:rPr>
          <w:rFonts w:ascii="Arial" w:eastAsia="Times New Roman" w:hAnsi="Arial" w:cs="Arial"/>
          <w:sz w:val="20"/>
          <w:szCs w:val="20"/>
        </w:rPr>
        <w:t>k</w:t>
      </w:r>
      <w:r w:rsidRPr="00723C85">
        <w:rPr>
          <w:rFonts w:ascii="Arial" w:eastAsia="Times New Roman" w:hAnsi="Arial" w:cs="Arial"/>
          <w:sz w:val="20"/>
          <w:szCs w:val="20"/>
        </w:rPr>
        <w:t>onvencije</w:t>
      </w:r>
      <w:r w:rsidRPr="00723C85">
        <w:rPr>
          <w:rFonts w:ascii="Arial" w:hAnsi="Arial" w:cs="Arial"/>
          <w:bCs/>
          <w:color w:val="000000"/>
          <w:sz w:val="20"/>
          <w:szCs w:val="20"/>
          <w:lang w:eastAsia="sl-SI"/>
        </w:rPr>
        <w:t xml:space="preserve"> </w:t>
      </w:r>
      <w:r w:rsidRPr="00723C85">
        <w:rPr>
          <w:rFonts w:ascii="Arial" w:eastAsia="Times New Roman" w:hAnsi="Arial"/>
          <w:sz w:val="20"/>
          <w:szCs w:val="20"/>
        </w:rPr>
        <w:t xml:space="preserve">bo zahteval spremembo nekaterih predpisov. </w:t>
      </w:r>
    </w:p>
    <w:p w:rsidR="00723C85" w:rsidRDefault="00723C85" w:rsidP="00723C85">
      <w:pPr>
        <w:tabs>
          <w:tab w:val="left" w:pos="2552"/>
        </w:tabs>
        <w:spacing w:after="0" w:line="260" w:lineRule="exact"/>
        <w:jc w:val="both"/>
        <w:rPr>
          <w:rFonts w:ascii="Arial" w:eastAsia="Times New Roman" w:hAnsi="Arial" w:cs="Arial"/>
          <w:sz w:val="20"/>
          <w:szCs w:val="20"/>
          <w:lang w:eastAsia="sl-SI"/>
        </w:rPr>
      </w:pPr>
    </w:p>
    <w:p w:rsidR="006D12E0" w:rsidRPr="00723C85" w:rsidRDefault="006D12E0" w:rsidP="00723C85">
      <w:pPr>
        <w:tabs>
          <w:tab w:val="left" w:pos="2552"/>
        </w:tabs>
        <w:spacing w:after="0" w:line="260" w:lineRule="exact"/>
        <w:jc w:val="both"/>
        <w:rPr>
          <w:rFonts w:ascii="Arial" w:eastAsia="Times New Roman" w:hAnsi="Arial" w:cs="Arial"/>
          <w:sz w:val="20"/>
          <w:szCs w:val="20"/>
          <w:lang w:eastAsia="sl-SI"/>
        </w:rPr>
      </w:pPr>
      <w:r w:rsidRPr="00723C85">
        <w:rPr>
          <w:rFonts w:ascii="Arial" w:eastAsia="Times New Roman" w:hAnsi="Arial" w:cs="Arial"/>
          <w:sz w:val="20"/>
          <w:szCs w:val="20"/>
          <w:lang w:eastAsia="sl-SI"/>
        </w:rPr>
        <w:t xml:space="preserve">Pri analizi </w:t>
      </w:r>
      <w:proofErr w:type="spellStart"/>
      <w:r w:rsidRPr="00723C85">
        <w:rPr>
          <w:rFonts w:ascii="Arial" w:eastAsia="Times New Roman" w:hAnsi="Arial" w:cs="Arial"/>
          <w:sz w:val="20"/>
          <w:szCs w:val="20"/>
          <w:lang w:eastAsia="sl-SI"/>
        </w:rPr>
        <w:t>Medicrime</w:t>
      </w:r>
      <w:proofErr w:type="spellEnd"/>
      <w:r w:rsidRPr="00723C85">
        <w:rPr>
          <w:rFonts w:ascii="Arial" w:eastAsia="Times New Roman" w:hAnsi="Arial" w:cs="Arial"/>
          <w:sz w:val="20"/>
          <w:szCs w:val="20"/>
          <w:lang w:eastAsia="sl-SI"/>
        </w:rPr>
        <w:t xml:space="preserve"> konvencije v primerjavi z obstoječim pravnim redom Republike Slovenije ter izkušnjami nekaterih držav, ki so konvencijo že implementirale, je bilo ugotovljeno, da zadevna konvencija posega v materijo več zakonov. Le-ti v določeni meri niso usklajeni s posameznimi določbami konvencije, zato jih bo potrebno spremeniti oziroma dopolniti z namenom, da bo Slovenija po podpisu konvencije lahko nadaljevala s postopkom njene ratifikacije. Slovenska zakonodaja v tem trenutku torej ni usklajena z določbami konvencije, kar pomeni, da ratifikacija konvencije brez ustreznih</w:t>
      </w:r>
      <w:r w:rsidR="004B593B">
        <w:rPr>
          <w:rFonts w:ascii="Arial" w:eastAsia="Times New Roman" w:hAnsi="Arial" w:cs="Arial"/>
          <w:sz w:val="20"/>
          <w:szCs w:val="20"/>
          <w:lang w:eastAsia="sl-SI"/>
        </w:rPr>
        <w:t xml:space="preserve"> predhodnih</w:t>
      </w:r>
      <w:r w:rsidRPr="00723C85">
        <w:rPr>
          <w:rFonts w:ascii="Arial" w:eastAsia="Times New Roman" w:hAnsi="Arial" w:cs="Arial"/>
          <w:sz w:val="20"/>
          <w:szCs w:val="20"/>
          <w:lang w:eastAsia="sl-SI"/>
        </w:rPr>
        <w:t xml:space="preserve"> prilagoditev </w:t>
      </w:r>
      <w:r w:rsidR="004B593B">
        <w:rPr>
          <w:rFonts w:ascii="Arial" w:eastAsia="Times New Roman" w:hAnsi="Arial" w:cs="Arial"/>
          <w:sz w:val="20"/>
          <w:szCs w:val="20"/>
          <w:lang w:eastAsia="sl-SI"/>
        </w:rPr>
        <w:t xml:space="preserve">slovenskih predpisov </w:t>
      </w:r>
      <w:r w:rsidRPr="00723C85">
        <w:rPr>
          <w:rFonts w:ascii="Arial" w:eastAsia="Times New Roman" w:hAnsi="Arial" w:cs="Arial"/>
          <w:sz w:val="20"/>
          <w:szCs w:val="20"/>
          <w:lang w:eastAsia="sl-SI"/>
        </w:rPr>
        <w:t xml:space="preserve">ne bo mogoča. </w:t>
      </w:r>
    </w:p>
    <w:p w:rsidR="00350DB6" w:rsidRDefault="00350DB6" w:rsidP="006D12E0">
      <w:pPr>
        <w:tabs>
          <w:tab w:val="left" w:pos="2552"/>
        </w:tabs>
        <w:jc w:val="both"/>
        <w:rPr>
          <w:rFonts w:ascii="Arial" w:eastAsia="Times New Roman" w:hAnsi="Arial" w:cs="Arial"/>
          <w:color w:val="000000"/>
          <w:sz w:val="20"/>
          <w:szCs w:val="20"/>
        </w:rPr>
      </w:pPr>
    </w:p>
    <w:p w:rsidR="006D12E0" w:rsidRPr="00723C85" w:rsidRDefault="006D12E0" w:rsidP="006D12E0">
      <w:pPr>
        <w:tabs>
          <w:tab w:val="left" w:pos="2552"/>
        </w:tabs>
        <w:jc w:val="both"/>
        <w:rPr>
          <w:rFonts w:ascii="Arial" w:eastAsia="Times New Roman" w:hAnsi="Arial"/>
          <w:sz w:val="20"/>
          <w:szCs w:val="20"/>
        </w:rPr>
      </w:pPr>
      <w:r w:rsidRPr="00723C85">
        <w:rPr>
          <w:rFonts w:ascii="Arial" w:eastAsia="Times New Roman" w:hAnsi="Arial" w:cs="Arial"/>
          <w:color w:val="000000"/>
          <w:sz w:val="20"/>
          <w:szCs w:val="20"/>
        </w:rPr>
        <w:t xml:space="preserve">Pred ratifikacijo </w:t>
      </w:r>
      <w:proofErr w:type="spellStart"/>
      <w:r w:rsidR="00350DB6">
        <w:rPr>
          <w:rFonts w:ascii="Arial" w:eastAsia="Times New Roman" w:hAnsi="Arial" w:cs="Arial"/>
          <w:color w:val="000000"/>
          <w:sz w:val="20"/>
          <w:szCs w:val="20"/>
        </w:rPr>
        <w:t>Medicrime</w:t>
      </w:r>
      <w:proofErr w:type="spellEnd"/>
      <w:r w:rsidR="00350DB6">
        <w:rPr>
          <w:rFonts w:ascii="Arial" w:eastAsia="Times New Roman" w:hAnsi="Arial" w:cs="Arial"/>
          <w:color w:val="000000"/>
          <w:sz w:val="20"/>
          <w:szCs w:val="20"/>
        </w:rPr>
        <w:t xml:space="preserve"> </w:t>
      </w:r>
      <w:r w:rsidRPr="00723C85">
        <w:rPr>
          <w:rFonts w:ascii="Arial" w:eastAsia="Times New Roman" w:hAnsi="Arial" w:cs="Arial"/>
          <w:sz w:val="20"/>
          <w:szCs w:val="20"/>
        </w:rPr>
        <w:t xml:space="preserve">Konvencije </w:t>
      </w:r>
      <w:r w:rsidRPr="00723C85">
        <w:rPr>
          <w:rFonts w:ascii="Arial" w:eastAsia="Times New Roman" w:hAnsi="Arial"/>
          <w:sz w:val="20"/>
          <w:szCs w:val="20"/>
        </w:rPr>
        <w:t>bodo predvidoma potrebne naslednje spremembe in dopolnitve obstoječe zakonodaje:</w:t>
      </w:r>
    </w:p>
    <w:p w:rsidR="006D12E0" w:rsidRPr="00350DB6" w:rsidRDefault="00350DB6" w:rsidP="00CF0290">
      <w:pPr>
        <w:pStyle w:val="Odstavekseznama"/>
        <w:numPr>
          <w:ilvl w:val="1"/>
          <w:numId w:val="15"/>
        </w:numPr>
        <w:autoSpaceDE w:val="0"/>
        <w:autoSpaceDN w:val="0"/>
        <w:adjustRightInd w:val="0"/>
        <w:spacing w:line="260" w:lineRule="exact"/>
        <w:ind w:left="284" w:hanging="284"/>
        <w:contextualSpacing/>
        <w:jc w:val="both"/>
        <w:rPr>
          <w:rFonts w:ascii="Arial" w:hAnsi="Arial" w:cs="Arial"/>
          <w:color w:val="000000"/>
          <w:sz w:val="20"/>
          <w:szCs w:val="20"/>
        </w:rPr>
      </w:pPr>
      <w:r>
        <w:rPr>
          <w:rFonts w:ascii="Arial" w:hAnsi="Arial"/>
          <w:sz w:val="20"/>
          <w:szCs w:val="20"/>
        </w:rPr>
        <w:lastRenderedPageBreak/>
        <w:t>p</w:t>
      </w:r>
      <w:r w:rsidR="006D12E0" w:rsidRPr="00350DB6">
        <w:rPr>
          <w:rFonts w:ascii="Arial" w:hAnsi="Arial"/>
          <w:sz w:val="20"/>
          <w:szCs w:val="20"/>
        </w:rPr>
        <w:t xml:space="preserve">otrebno bi bilo ustrezno spremeniti in dopolniti </w:t>
      </w:r>
      <w:r w:rsidR="001F0CD5">
        <w:rPr>
          <w:rFonts w:ascii="Arial" w:hAnsi="Arial"/>
          <w:sz w:val="20"/>
          <w:szCs w:val="20"/>
        </w:rPr>
        <w:t>KZ-1</w:t>
      </w:r>
      <w:r w:rsidR="006D12E0" w:rsidRPr="00350DB6">
        <w:rPr>
          <w:rFonts w:ascii="Arial" w:hAnsi="Arial"/>
          <w:sz w:val="20"/>
          <w:szCs w:val="20"/>
        </w:rPr>
        <w:t xml:space="preserve">, saj bo potrebno na novo inkriminirati ravnanja, ki jih konvencija predvideva kot kazniva dejanja. Gre za spremembe in dopolnitve kaznivih dejanj iz 20. poglavja KZ-1 – kazniva dejanja zoper človekovo zdravje. </w:t>
      </w:r>
      <w:r>
        <w:rPr>
          <w:rFonts w:ascii="Arial" w:hAnsi="Arial"/>
          <w:sz w:val="20"/>
          <w:szCs w:val="20"/>
        </w:rPr>
        <w:t>T</w:t>
      </w:r>
      <w:r w:rsidRPr="00350DB6">
        <w:rPr>
          <w:rFonts w:ascii="Arial" w:hAnsi="Arial"/>
          <w:sz w:val="20"/>
          <w:szCs w:val="20"/>
        </w:rPr>
        <w:t xml:space="preserve">o pomeni </w:t>
      </w:r>
      <w:r>
        <w:rPr>
          <w:rFonts w:ascii="Arial" w:hAnsi="Arial"/>
          <w:sz w:val="20"/>
          <w:szCs w:val="20"/>
        </w:rPr>
        <w:t>p</w:t>
      </w:r>
      <w:r w:rsidR="006D12E0" w:rsidRPr="00350DB6">
        <w:rPr>
          <w:rFonts w:ascii="Arial" w:hAnsi="Arial"/>
          <w:sz w:val="20"/>
          <w:szCs w:val="20"/>
        </w:rPr>
        <w:t xml:space="preserve">redvsem spremembo 183. člena KZ-1 v zvezi z opredelitvami iz 5. in 6. člena </w:t>
      </w:r>
      <w:proofErr w:type="spellStart"/>
      <w:r>
        <w:rPr>
          <w:rFonts w:ascii="Arial" w:hAnsi="Arial"/>
          <w:sz w:val="20"/>
          <w:szCs w:val="20"/>
        </w:rPr>
        <w:t>Medicrime</w:t>
      </w:r>
      <w:proofErr w:type="spellEnd"/>
      <w:r>
        <w:rPr>
          <w:rFonts w:ascii="Arial" w:hAnsi="Arial"/>
          <w:sz w:val="20"/>
          <w:szCs w:val="20"/>
        </w:rPr>
        <w:t xml:space="preserve"> </w:t>
      </w:r>
      <w:r w:rsidR="006D12E0" w:rsidRPr="00350DB6">
        <w:rPr>
          <w:rFonts w:ascii="Arial" w:hAnsi="Arial"/>
          <w:sz w:val="20"/>
          <w:szCs w:val="20"/>
        </w:rPr>
        <w:t xml:space="preserve">konvencije ter opredelitev novega samostojnega kaznivega dejanja v zvezi z 8. členom </w:t>
      </w:r>
      <w:proofErr w:type="spellStart"/>
      <w:r>
        <w:rPr>
          <w:rFonts w:ascii="Arial" w:hAnsi="Arial"/>
          <w:sz w:val="20"/>
          <w:szCs w:val="20"/>
        </w:rPr>
        <w:t>Medicrime</w:t>
      </w:r>
      <w:proofErr w:type="spellEnd"/>
      <w:r>
        <w:rPr>
          <w:rFonts w:ascii="Arial" w:hAnsi="Arial"/>
          <w:sz w:val="20"/>
          <w:szCs w:val="20"/>
        </w:rPr>
        <w:t xml:space="preserve"> </w:t>
      </w:r>
      <w:r w:rsidR="006D12E0" w:rsidRPr="00350DB6">
        <w:rPr>
          <w:rFonts w:ascii="Arial" w:hAnsi="Arial"/>
          <w:sz w:val="20"/>
          <w:szCs w:val="20"/>
        </w:rPr>
        <w:t xml:space="preserve">konvencije (podobna kazniva dejanja, ki ogrožajo javno zdravje). </w:t>
      </w:r>
      <w:r w:rsidR="006D12E0" w:rsidRPr="00350DB6">
        <w:rPr>
          <w:rFonts w:ascii="Arial" w:hAnsi="Arial" w:cs="Arial"/>
          <w:color w:val="000000"/>
          <w:sz w:val="20"/>
          <w:szCs w:val="20"/>
        </w:rPr>
        <w:t>V zvezi s spremembo KZ-1 se je v toku priprave te pobude zastavilo vprašanje glede nadaljnj</w:t>
      </w:r>
      <w:r w:rsidR="00B84D02">
        <w:rPr>
          <w:rFonts w:ascii="Arial" w:hAnsi="Arial" w:cs="Arial"/>
          <w:color w:val="000000"/>
          <w:sz w:val="20"/>
          <w:szCs w:val="20"/>
        </w:rPr>
        <w:t>e</w:t>
      </w:r>
      <w:r w:rsidR="006D12E0" w:rsidRPr="00350DB6">
        <w:rPr>
          <w:rFonts w:ascii="Arial" w:hAnsi="Arial" w:cs="Arial"/>
          <w:color w:val="000000"/>
          <w:sz w:val="20"/>
          <w:szCs w:val="20"/>
        </w:rPr>
        <w:t xml:space="preserve"> potrebnost</w:t>
      </w:r>
      <w:r w:rsidR="00B84D02">
        <w:rPr>
          <w:rFonts w:ascii="Arial" w:hAnsi="Arial" w:cs="Arial"/>
          <w:color w:val="000000"/>
          <w:sz w:val="20"/>
          <w:szCs w:val="20"/>
        </w:rPr>
        <w:t>i</w:t>
      </w:r>
      <w:r w:rsidR="006D12E0" w:rsidRPr="00350DB6">
        <w:rPr>
          <w:rFonts w:ascii="Arial" w:hAnsi="Arial" w:cs="Arial"/>
          <w:color w:val="000000"/>
          <w:sz w:val="20"/>
          <w:szCs w:val="20"/>
        </w:rPr>
        <w:t xml:space="preserve"> </w:t>
      </w:r>
      <w:r w:rsidR="00D97E7E">
        <w:rPr>
          <w:rFonts w:ascii="Arial" w:hAnsi="Arial" w:cs="Arial"/>
          <w:color w:val="000000"/>
          <w:sz w:val="20"/>
          <w:szCs w:val="20"/>
        </w:rPr>
        <w:t>veljavne</w:t>
      </w:r>
      <w:r w:rsidR="00B84D02">
        <w:rPr>
          <w:rFonts w:ascii="Arial" w:hAnsi="Arial" w:cs="Arial"/>
          <w:color w:val="000000"/>
          <w:sz w:val="20"/>
          <w:szCs w:val="20"/>
        </w:rPr>
        <w:t>ga</w:t>
      </w:r>
      <w:r w:rsidR="00D97E7E">
        <w:rPr>
          <w:rFonts w:ascii="Arial" w:hAnsi="Arial" w:cs="Arial"/>
          <w:color w:val="000000"/>
          <w:sz w:val="20"/>
          <w:szCs w:val="20"/>
        </w:rPr>
        <w:t xml:space="preserve"> </w:t>
      </w:r>
      <w:r w:rsidR="00B84D02">
        <w:rPr>
          <w:rFonts w:ascii="Arial" w:hAnsi="Arial" w:cs="Arial"/>
          <w:color w:val="000000"/>
          <w:sz w:val="20"/>
          <w:szCs w:val="20"/>
        </w:rPr>
        <w:t xml:space="preserve">183. člena </w:t>
      </w:r>
      <w:r w:rsidR="006D12E0" w:rsidRPr="00350DB6">
        <w:rPr>
          <w:rFonts w:ascii="Arial" w:hAnsi="Arial" w:cs="Arial"/>
          <w:color w:val="000000"/>
          <w:sz w:val="20"/>
          <w:szCs w:val="20"/>
        </w:rPr>
        <w:t xml:space="preserve">KZ-1 v </w:t>
      </w:r>
      <w:r w:rsidR="00B84D02">
        <w:rPr>
          <w:rFonts w:ascii="Arial" w:hAnsi="Arial" w:cs="Arial"/>
          <w:color w:val="000000"/>
          <w:sz w:val="20"/>
          <w:szCs w:val="20"/>
        </w:rPr>
        <w:t xml:space="preserve">delu, ki se nanaša na </w:t>
      </w:r>
      <w:r w:rsidR="006D12E0" w:rsidRPr="00350DB6">
        <w:rPr>
          <w:rFonts w:ascii="Arial" w:hAnsi="Arial" w:cs="Arial"/>
          <w:color w:val="000000"/>
          <w:sz w:val="20"/>
          <w:szCs w:val="20"/>
        </w:rPr>
        <w:t xml:space="preserve">"škodljivosti zdravil za zdravje". </w:t>
      </w:r>
      <w:r w:rsidR="006D12E0" w:rsidRPr="00350DB6">
        <w:rPr>
          <w:rFonts w:ascii="Arial" w:hAnsi="Arial" w:cs="Arial"/>
          <w:iCs/>
          <w:color w:val="000000"/>
          <w:sz w:val="20"/>
          <w:szCs w:val="20"/>
        </w:rPr>
        <w:t>KZ-1 v 183.</w:t>
      </w:r>
      <w:r w:rsidR="006D12E0" w:rsidRPr="00350DB6">
        <w:rPr>
          <w:rFonts w:ascii="Arial" w:hAnsi="Arial" w:cs="Arial"/>
          <w:i/>
          <w:iCs/>
          <w:color w:val="000000"/>
          <w:sz w:val="20"/>
          <w:szCs w:val="20"/>
        </w:rPr>
        <w:t xml:space="preserve"> </w:t>
      </w:r>
      <w:r w:rsidR="006D12E0" w:rsidRPr="00350DB6">
        <w:rPr>
          <w:rFonts w:ascii="Arial" w:hAnsi="Arial" w:cs="Arial"/>
          <w:iCs/>
          <w:color w:val="000000"/>
          <w:sz w:val="20"/>
          <w:szCs w:val="20"/>
        </w:rPr>
        <w:t xml:space="preserve">členu namreč kot enega izmed elementov kaznivosti določa, da morajo biti zdravila škodljiva za zdravje, da se dejanje opredeli za kaznivo. Glede na to, da </w:t>
      </w:r>
      <w:proofErr w:type="spellStart"/>
      <w:r w:rsidR="006D12E0" w:rsidRPr="00350DB6">
        <w:rPr>
          <w:rFonts w:ascii="Arial" w:hAnsi="Arial" w:cs="Arial"/>
          <w:iCs/>
          <w:color w:val="000000"/>
          <w:sz w:val="20"/>
          <w:szCs w:val="20"/>
        </w:rPr>
        <w:t>Medicrime</w:t>
      </w:r>
      <w:proofErr w:type="spellEnd"/>
      <w:r w:rsidR="006D12E0" w:rsidRPr="00350DB6">
        <w:rPr>
          <w:rFonts w:ascii="Arial" w:hAnsi="Arial" w:cs="Arial"/>
          <w:iCs/>
          <w:color w:val="000000"/>
          <w:sz w:val="20"/>
          <w:szCs w:val="20"/>
        </w:rPr>
        <w:t xml:space="preserve"> konvencija "škodljivosti za zdravje" ne postavlja kot obvezni pogoj za opredelitev kaznivega dejanja, je bilo vprašanje, ali bo treba ta element </w:t>
      </w:r>
      <w:r w:rsidR="00D97E7E">
        <w:rPr>
          <w:rFonts w:ascii="Arial" w:hAnsi="Arial" w:cs="Arial"/>
          <w:iCs/>
          <w:color w:val="000000"/>
          <w:sz w:val="20"/>
          <w:szCs w:val="20"/>
        </w:rPr>
        <w:t xml:space="preserve">kaznivosti </w:t>
      </w:r>
      <w:r w:rsidR="006D12E0" w:rsidRPr="00350DB6">
        <w:rPr>
          <w:rFonts w:ascii="Arial" w:hAnsi="Arial" w:cs="Arial"/>
          <w:iCs/>
          <w:color w:val="000000"/>
          <w:sz w:val="20"/>
          <w:szCs w:val="20"/>
        </w:rPr>
        <w:t>pred ratifikacijo konvencije črtati in bi zato sprememba člena dejansko pomenila nižanje pravnih standardov v Republiki Sloveniji. Razjasnjeno je bilo, da je</w:t>
      </w:r>
      <w:r w:rsidR="006D12E0" w:rsidRPr="00350DB6">
        <w:rPr>
          <w:rFonts w:ascii="Arial" w:hAnsi="Arial" w:cs="Arial"/>
          <w:i/>
          <w:iCs/>
          <w:color w:val="000000"/>
          <w:sz w:val="20"/>
          <w:szCs w:val="20"/>
        </w:rPr>
        <w:t xml:space="preserve"> </w:t>
      </w:r>
      <w:r w:rsidR="006D12E0" w:rsidRPr="00350DB6">
        <w:rPr>
          <w:rFonts w:ascii="Arial" w:hAnsi="Arial" w:cs="Arial"/>
          <w:color w:val="000000"/>
          <w:sz w:val="20"/>
          <w:szCs w:val="20"/>
        </w:rPr>
        <w:t>glede na trenutni zapis v KZ-1 za inkriminacijo ponarejanja in podobnih kriminalnih dejanj potrebno najprej dokazati, da je ponarejeno zdravilo povzročilo škodo za zdravje. Konvencija pa inkriminira že samo izdelavo ponaredkov, dobavo in ponujanje ponaredkov, ponarejanje dokumentov, brez da bi bilo treba dokazovati škodljivo posledico za zdravje. Zato to ni nižanje pravnih standardov, saj gre tu za preventivno delovanje, ki je v primerih, ko gre za ogrožanje posameznikovega zdravja, ključno. V veljavnem KZ-1 je glede na določbo 183. člena namreč potrebno najprej dokazati element škodljivosti za zdravje, to je, da je ponarejeno zdravilo (že) povzročilo škodo zdravju tistega, ki ga je zaužil, kar pa je zelo težko</w:t>
      </w:r>
      <w:r w:rsidR="00D97E7E">
        <w:rPr>
          <w:rFonts w:ascii="Arial" w:hAnsi="Arial" w:cs="Arial"/>
          <w:color w:val="000000"/>
          <w:sz w:val="20"/>
          <w:szCs w:val="20"/>
        </w:rPr>
        <w:t xml:space="preserve"> dokazljivo</w:t>
      </w:r>
      <w:r w:rsidR="006D12E0" w:rsidRPr="00350DB6">
        <w:rPr>
          <w:rFonts w:ascii="Arial" w:hAnsi="Arial" w:cs="Arial"/>
          <w:color w:val="000000"/>
          <w:sz w:val="20"/>
          <w:szCs w:val="20"/>
        </w:rPr>
        <w:t>.</w:t>
      </w:r>
    </w:p>
    <w:p w:rsidR="006D12E0" w:rsidRPr="00723C85" w:rsidRDefault="006D12E0" w:rsidP="006D12E0">
      <w:pPr>
        <w:autoSpaceDE w:val="0"/>
        <w:autoSpaceDN w:val="0"/>
        <w:adjustRightInd w:val="0"/>
        <w:spacing w:after="120" w:line="240" w:lineRule="auto"/>
        <w:contextualSpacing/>
        <w:jc w:val="both"/>
        <w:rPr>
          <w:rFonts w:ascii="Arial" w:hAnsi="Arial" w:cs="Arial"/>
          <w:color w:val="000000"/>
          <w:sz w:val="20"/>
          <w:szCs w:val="20"/>
          <w:lang w:eastAsia="sl-SI"/>
        </w:rPr>
      </w:pPr>
    </w:p>
    <w:p w:rsidR="006D12E0" w:rsidRPr="00723C85" w:rsidRDefault="006D12E0" w:rsidP="003D220D">
      <w:pPr>
        <w:autoSpaceDE w:val="0"/>
        <w:autoSpaceDN w:val="0"/>
        <w:adjustRightInd w:val="0"/>
        <w:spacing w:after="0" w:line="260" w:lineRule="exact"/>
        <w:ind w:left="284"/>
        <w:contextualSpacing/>
        <w:jc w:val="both"/>
        <w:rPr>
          <w:rFonts w:ascii="Arial" w:hAnsi="Arial" w:cs="Arial"/>
          <w:color w:val="000000"/>
          <w:sz w:val="20"/>
          <w:szCs w:val="20"/>
          <w:lang w:eastAsia="sl-SI"/>
        </w:rPr>
      </w:pPr>
      <w:r w:rsidRPr="00723C85">
        <w:rPr>
          <w:rFonts w:ascii="Arial" w:hAnsi="Arial" w:cs="Arial"/>
          <w:color w:val="000000"/>
          <w:sz w:val="20"/>
          <w:szCs w:val="20"/>
          <w:lang w:eastAsia="sl-SI"/>
        </w:rPr>
        <w:t xml:space="preserve">Pri tem je treba poudariti, da se zaradi inkriminacije novih kaznivih dejanj v KZ-1 nikakor ne sme črtati elementa škodljivosti za zdravje iz 183. člena KZ-1. Potrebno je zgolj inkriminirati nova kazniva dejanja, kakor so predvidena z </w:t>
      </w:r>
      <w:proofErr w:type="spellStart"/>
      <w:r w:rsidRPr="00723C85">
        <w:rPr>
          <w:rFonts w:ascii="Arial" w:hAnsi="Arial" w:cs="Arial"/>
          <w:color w:val="000000"/>
          <w:sz w:val="20"/>
          <w:szCs w:val="20"/>
          <w:lang w:eastAsia="sl-SI"/>
        </w:rPr>
        <w:t>Medicrime</w:t>
      </w:r>
      <w:proofErr w:type="spellEnd"/>
      <w:r w:rsidRPr="00723C85">
        <w:rPr>
          <w:rFonts w:ascii="Arial" w:hAnsi="Arial" w:cs="Arial"/>
          <w:color w:val="000000"/>
          <w:sz w:val="20"/>
          <w:szCs w:val="20"/>
          <w:lang w:eastAsia="sl-SI"/>
        </w:rPr>
        <w:t xml:space="preserve"> konvencijo, ki opredeljuje širši nabor dejanj, ki naj bi jih posamezne države v svojem notranjem pravu opredelile kot kazniva. Tudi iz odgovora Vrhovnega državnega tožilstva </w:t>
      </w:r>
      <w:r w:rsidR="001F0CD5">
        <w:rPr>
          <w:rFonts w:ascii="Arial" w:hAnsi="Arial" w:cs="Arial"/>
          <w:color w:val="000000"/>
          <w:sz w:val="20"/>
          <w:szCs w:val="20"/>
          <w:lang w:eastAsia="sl-SI"/>
        </w:rPr>
        <w:t>Republike Slovenije</w:t>
      </w:r>
      <w:r w:rsidRPr="00723C85">
        <w:rPr>
          <w:rFonts w:ascii="Arial" w:hAnsi="Arial" w:cs="Arial"/>
          <w:color w:val="000000"/>
          <w:sz w:val="20"/>
          <w:szCs w:val="20"/>
          <w:lang w:eastAsia="sl-SI"/>
        </w:rPr>
        <w:t xml:space="preserve"> izhaja zgolj, da bo potrebno na novo inkriminirati ravnanja, ki jih </w:t>
      </w:r>
      <w:proofErr w:type="spellStart"/>
      <w:r w:rsidRPr="00723C85">
        <w:rPr>
          <w:rFonts w:ascii="Arial" w:hAnsi="Arial" w:cs="Arial"/>
          <w:color w:val="000000"/>
          <w:sz w:val="20"/>
          <w:szCs w:val="20"/>
          <w:lang w:eastAsia="sl-SI"/>
        </w:rPr>
        <w:t>Medicrime</w:t>
      </w:r>
      <w:proofErr w:type="spellEnd"/>
      <w:r w:rsidRPr="00723C85">
        <w:rPr>
          <w:rFonts w:ascii="Arial" w:hAnsi="Arial" w:cs="Arial"/>
          <w:color w:val="000000"/>
          <w:sz w:val="20"/>
          <w:szCs w:val="20"/>
          <w:lang w:eastAsia="sl-SI"/>
        </w:rPr>
        <w:t xml:space="preserve"> konvencija predvideva kot kazniva, s čimer bodo nove inkriminacije omogočale kazenski pregon storilcev za ravnanja, ki do sedaj niso bila kazniva, so pa družbeno zelo nevarna. Iz navedenega odgovora tako ne izhaja potreba po črtanju 183. člena KZ-1 ali elementa </w:t>
      </w:r>
      <w:r w:rsidR="00B84D02">
        <w:rPr>
          <w:rFonts w:ascii="Arial" w:hAnsi="Arial" w:cs="Arial"/>
          <w:color w:val="000000"/>
          <w:sz w:val="20"/>
          <w:szCs w:val="20"/>
          <w:lang w:eastAsia="sl-SI"/>
        </w:rPr>
        <w:t>kaznivega dejanja "</w:t>
      </w:r>
      <w:r w:rsidRPr="00723C85">
        <w:rPr>
          <w:rFonts w:ascii="Arial" w:hAnsi="Arial" w:cs="Arial"/>
          <w:color w:val="000000"/>
          <w:sz w:val="20"/>
          <w:szCs w:val="20"/>
          <w:lang w:eastAsia="sl-SI"/>
        </w:rPr>
        <w:t>škodljivosti za zdravje</w:t>
      </w:r>
      <w:r w:rsidR="00B84D02">
        <w:rPr>
          <w:rFonts w:ascii="Arial" w:hAnsi="Arial" w:cs="Arial"/>
          <w:color w:val="000000"/>
          <w:sz w:val="20"/>
          <w:szCs w:val="20"/>
          <w:lang w:eastAsia="sl-SI"/>
        </w:rPr>
        <w:t>"</w:t>
      </w:r>
      <w:r w:rsidRPr="00723C85">
        <w:rPr>
          <w:rFonts w:ascii="Arial" w:hAnsi="Arial" w:cs="Arial"/>
          <w:color w:val="000000"/>
          <w:sz w:val="20"/>
          <w:szCs w:val="20"/>
          <w:lang w:eastAsia="sl-SI"/>
        </w:rPr>
        <w:t xml:space="preserve">. </w:t>
      </w:r>
    </w:p>
    <w:p w:rsidR="006D12E0" w:rsidRPr="00723C85" w:rsidRDefault="006D12E0" w:rsidP="006D12E0">
      <w:pPr>
        <w:tabs>
          <w:tab w:val="left" w:pos="2552"/>
        </w:tabs>
        <w:spacing w:after="120" w:line="240" w:lineRule="auto"/>
        <w:contextualSpacing/>
        <w:jc w:val="both"/>
        <w:rPr>
          <w:rFonts w:ascii="Arial" w:eastAsia="Times New Roman" w:hAnsi="Arial"/>
          <w:sz w:val="20"/>
          <w:szCs w:val="20"/>
        </w:rPr>
      </w:pPr>
    </w:p>
    <w:p w:rsidR="006D12E0" w:rsidRPr="00350DB6" w:rsidRDefault="006D12E0" w:rsidP="00CF0290">
      <w:pPr>
        <w:pStyle w:val="Odstavekseznama"/>
        <w:numPr>
          <w:ilvl w:val="1"/>
          <w:numId w:val="16"/>
        </w:numPr>
        <w:tabs>
          <w:tab w:val="left" w:pos="2552"/>
        </w:tabs>
        <w:spacing w:line="260" w:lineRule="exact"/>
        <w:ind w:left="284" w:hanging="284"/>
        <w:jc w:val="both"/>
        <w:rPr>
          <w:rFonts w:ascii="Arial" w:hAnsi="Arial"/>
          <w:sz w:val="20"/>
          <w:szCs w:val="20"/>
        </w:rPr>
      </w:pPr>
      <w:r w:rsidRPr="00350DB6">
        <w:rPr>
          <w:rFonts w:ascii="Arial" w:hAnsi="Arial"/>
          <w:sz w:val="20"/>
          <w:szCs w:val="20"/>
        </w:rPr>
        <w:t xml:space="preserve">Zaradi učinkovitosti pregona bi bilo potrebno spremeniti tudi </w:t>
      </w:r>
      <w:r w:rsidR="00DF7EE8">
        <w:rPr>
          <w:rFonts w:ascii="Arial" w:hAnsi="Arial"/>
          <w:sz w:val="20"/>
          <w:szCs w:val="20"/>
        </w:rPr>
        <w:t xml:space="preserve">določbe </w:t>
      </w:r>
      <w:r w:rsidRPr="00350DB6">
        <w:rPr>
          <w:rFonts w:ascii="Arial" w:hAnsi="Arial"/>
          <w:sz w:val="20"/>
          <w:szCs w:val="20"/>
        </w:rPr>
        <w:t>Zakon</w:t>
      </w:r>
      <w:r w:rsidR="00DF7EE8">
        <w:rPr>
          <w:rFonts w:ascii="Arial" w:hAnsi="Arial"/>
          <w:sz w:val="20"/>
          <w:szCs w:val="20"/>
        </w:rPr>
        <w:t>a</w:t>
      </w:r>
      <w:r w:rsidRPr="00350DB6">
        <w:rPr>
          <w:rFonts w:ascii="Arial" w:hAnsi="Arial"/>
          <w:sz w:val="20"/>
          <w:szCs w:val="20"/>
        </w:rPr>
        <w:t xml:space="preserve"> o kazenskem postopku (</w:t>
      </w:r>
      <w:r w:rsidR="00326C02" w:rsidRPr="00326C02">
        <w:rPr>
          <w:rFonts w:ascii="Arial" w:hAnsi="Arial"/>
          <w:sz w:val="20"/>
          <w:szCs w:val="20"/>
        </w:rPr>
        <w:t xml:space="preserve">Uradni list RS, št. 32/12 – uradno prečiščeno besedilo, 47/13, 87/14, 8/16 – </w:t>
      </w:r>
      <w:proofErr w:type="spellStart"/>
      <w:r w:rsidR="00326C02" w:rsidRPr="00326C02">
        <w:rPr>
          <w:rFonts w:ascii="Arial" w:hAnsi="Arial"/>
          <w:sz w:val="20"/>
          <w:szCs w:val="20"/>
        </w:rPr>
        <w:t>odl</w:t>
      </w:r>
      <w:proofErr w:type="spellEnd"/>
      <w:r w:rsidR="00326C02" w:rsidRPr="00326C02">
        <w:rPr>
          <w:rFonts w:ascii="Arial" w:hAnsi="Arial"/>
          <w:sz w:val="20"/>
          <w:szCs w:val="20"/>
        </w:rPr>
        <w:t xml:space="preserve">. US, 64/16 – </w:t>
      </w:r>
      <w:proofErr w:type="spellStart"/>
      <w:r w:rsidR="00326C02" w:rsidRPr="00326C02">
        <w:rPr>
          <w:rFonts w:ascii="Arial" w:hAnsi="Arial"/>
          <w:sz w:val="20"/>
          <w:szCs w:val="20"/>
        </w:rPr>
        <w:t>odl</w:t>
      </w:r>
      <w:proofErr w:type="spellEnd"/>
      <w:r w:rsidR="00326C02" w:rsidRPr="00326C02">
        <w:rPr>
          <w:rFonts w:ascii="Arial" w:hAnsi="Arial"/>
          <w:sz w:val="20"/>
          <w:szCs w:val="20"/>
        </w:rPr>
        <w:t xml:space="preserve">. US, 65/16 – </w:t>
      </w:r>
      <w:proofErr w:type="spellStart"/>
      <w:r w:rsidR="00326C02" w:rsidRPr="00326C02">
        <w:rPr>
          <w:rFonts w:ascii="Arial" w:hAnsi="Arial"/>
          <w:sz w:val="20"/>
          <w:szCs w:val="20"/>
        </w:rPr>
        <w:t>odl</w:t>
      </w:r>
      <w:proofErr w:type="spellEnd"/>
      <w:r w:rsidR="00326C02" w:rsidRPr="00326C02">
        <w:rPr>
          <w:rFonts w:ascii="Arial" w:hAnsi="Arial"/>
          <w:sz w:val="20"/>
          <w:szCs w:val="20"/>
        </w:rPr>
        <w:t>. US in 66/1</w:t>
      </w:r>
      <w:r w:rsidR="00326C02">
        <w:rPr>
          <w:rFonts w:ascii="Arial" w:hAnsi="Arial"/>
          <w:sz w:val="20"/>
          <w:szCs w:val="20"/>
        </w:rPr>
        <w:t>7 – ORZKP153,154; v nadaljnjem besedilu:</w:t>
      </w:r>
      <w:r w:rsidR="00326C02">
        <w:rPr>
          <w:rFonts w:ascii="Arial" w:hAnsi="Arial" w:cs="Arial"/>
          <w:b/>
          <w:bCs/>
          <w:color w:val="626060"/>
          <w:sz w:val="18"/>
          <w:szCs w:val="18"/>
        </w:rPr>
        <w:t xml:space="preserve"> </w:t>
      </w:r>
      <w:r w:rsidRPr="00350DB6">
        <w:rPr>
          <w:rFonts w:ascii="Arial" w:hAnsi="Arial"/>
          <w:sz w:val="20"/>
          <w:szCs w:val="20"/>
        </w:rPr>
        <w:t>ZKP)</w:t>
      </w:r>
      <w:r w:rsidR="00DF7EE8">
        <w:rPr>
          <w:rFonts w:ascii="Arial" w:hAnsi="Arial"/>
          <w:sz w:val="20"/>
          <w:szCs w:val="20"/>
        </w:rPr>
        <w:t>,</w:t>
      </w:r>
      <w:r w:rsidRPr="00350DB6">
        <w:rPr>
          <w:rFonts w:ascii="Arial" w:hAnsi="Arial"/>
          <w:sz w:val="20"/>
          <w:szCs w:val="20"/>
        </w:rPr>
        <w:t>, ki se nanašajo na prikrite preiskovalne ukrepe. Pri teh členih bo treba v nabor kaznivih dejanj vnesti tudi nov</w:t>
      </w:r>
      <w:r w:rsidR="00326C02">
        <w:rPr>
          <w:rFonts w:ascii="Arial" w:hAnsi="Arial"/>
          <w:sz w:val="20"/>
          <w:szCs w:val="20"/>
        </w:rPr>
        <w:t>a</w:t>
      </w:r>
      <w:r w:rsidRPr="00350DB6">
        <w:rPr>
          <w:rFonts w:ascii="Arial" w:hAnsi="Arial"/>
          <w:sz w:val="20"/>
          <w:szCs w:val="20"/>
        </w:rPr>
        <w:t xml:space="preserve"> inkriminirana dejanja s področja </w:t>
      </w:r>
      <w:proofErr w:type="spellStart"/>
      <w:r w:rsidR="00326C02">
        <w:rPr>
          <w:rFonts w:ascii="Arial" w:hAnsi="Arial"/>
          <w:sz w:val="20"/>
          <w:szCs w:val="20"/>
        </w:rPr>
        <w:t>Medicrime</w:t>
      </w:r>
      <w:proofErr w:type="spellEnd"/>
      <w:r w:rsidR="00326C02">
        <w:rPr>
          <w:rFonts w:ascii="Arial" w:hAnsi="Arial"/>
          <w:sz w:val="20"/>
          <w:szCs w:val="20"/>
        </w:rPr>
        <w:t xml:space="preserve"> </w:t>
      </w:r>
      <w:r w:rsidRPr="00350DB6">
        <w:rPr>
          <w:rFonts w:ascii="Arial" w:hAnsi="Arial"/>
          <w:sz w:val="20"/>
          <w:szCs w:val="20"/>
        </w:rPr>
        <w:t>konvencije. ZKP bo potrebno spremeniti tudi v določbah, ki se nanašajo na položaj in zaščito žrtev (zadoščala bi prilagoditev Direktivi 2012/29/EU Evropskega parlamenta in Sveta z dne 25. 10. 2012 o določitvi minimalnih standardov na področju pravic, podpore in zaščite žrtev kaznivih dejanj ter o nadomestitvi Okvirnega sklepa Sveta 2001/220/PNZ).</w:t>
      </w:r>
    </w:p>
    <w:p w:rsidR="00350DB6" w:rsidRPr="00723C85" w:rsidRDefault="00350DB6" w:rsidP="00350DB6">
      <w:pPr>
        <w:tabs>
          <w:tab w:val="left" w:pos="2552"/>
        </w:tabs>
        <w:spacing w:after="0" w:line="260" w:lineRule="exact"/>
        <w:jc w:val="both"/>
        <w:rPr>
          <w:rFonts w:ascii="Arial" w:eastAsia="Times New Roman" w:hAnsi="Arial"/>
          <w:sz w:val="20"/>
          <w:szCs w:val="20"/>
        </w:rPr>
      </w:pPr>
    </w:p>
    <w:p w:rsidR="006D12E0" w:rsidRPr="00350DB6" w:rsidRDefault="006D12E0" w:rsidP="00CF0290">
      <w:pPr>
        <w:pStyle w:val="Odstavekseznama"/>
        <w:numPr>
          <w:ilvl w:val="1"/>
          <w:numId w:val="17"/>
        </w:numPr>
        <w:tabs>
          <w:tab w:val="left" w:pos="2552"/>
        </w:tabs>
        <w:spacing w:line="260" w:lineRule="exact"/>
        <w:ind w:left="284" w:hanging="284"/>
        <w:jc w:val="both"/>
        <w:rPr>
          <w:rFonts w:ascii="Arial" w:hAnsi="Arial"/>
          <w:sz w:val="20"/>
          <w:szCs w:val="20"/>
        </w:rPr>
      </w:pPr>
      <w:r w:rsidRPr="00350DB6">
        <w:rPr>
          <w:rFonts w:ascii="Arial" w:hAnsi="Arial"/>
          <w:sz w:val="20"/>
          <w:szCs w:val="20"/>
        </w:rPr>
        <w:t>Od umestitve novih kaznivih dejanj v KZ-1 bo odvisno, ali bo potrebna tudi sprememba Zakona o odgovornosti pravnih oseb za kazniva dejanja (</w:t>
      </w:r>
      <w:r w:rsidR="00376A0E" w:rsidRPr="00376A0E">
        <w:rPr>
          <w:rFonts w:ascii="Arial" w:hAnsi="Arial"/>
          <w:sz w:val="20"/>
          <w:szCs w:val="20"/>
        </w:rPr>
        <w:t>Uradni list RS, št. 98/04 – uradno prečiščeno besedilo, 65/08 in 57/12</w:t>
      </w:r>
      <w:r w:rsidR="00376A0E">
        <w:rPr>
          <w:rFonts w:ascii="Arial" w:hAnsi="Arial"/>
          <w:sz w:val="20"/>
          <w:szCs w:val="20"/>
        </w:rPr>
        <w:t>; v nadaljnjem besedilu:</w:t>
      </w:r>
      <w:r w:rsidR="00376A0E">
        <w:rPr>
          <w:rFonts w:ascii="Arial" w:hAnsi="Arial" w:cs="Arial"/>
          <w:b/>
          <w:bCs/>
          <w:color w:val="626060"/>
          <w:sz w:val="18"/>
          <w:szCs w:val="18"/>
        </w:rPr>
        <w:t xml:space="preserve"> </w:t>
      </w:r>
      <w:r w:rsidRPr="00350DB6">
        <w:rPr>
          <w:rFonts w:ascii="Arial" w:hAnsi="Arial"/>
          <w:sz w:val="20"/>
          <w:szCs w:val="20"/>
        </w:rPr>
        <w:t>ZOPOKD) v členu, ki določa nabor kaznivih dejanj</w:t>
      </w:r>
      <w:r w:rsidR="001F0CD5">
        <w:rPr>
          <w:rFonts w:ascii="Arial" w:hAnsi="Arial"/>
          <w:sz w:val="20"/>
          <w:szCs w:val="20"/>
        </w:rPr>
        <w:t>,</w:t>
      </w:r>
      <w:r w:rsidRPr="00350DB6">
        <w:rPr>
          <w:rFonts w:ascii="Arial" w:hAnsi="Arial"/>
          <w:sz w:val="20"/>
          <w:szCs w:val="20"/>
        </w:rPr>
        <w:t xml:space="preserve"> za katere odgovarja tudi pravna oseba. Najverjetneje sprememba ZOPOKD ne bo potrebna.</w:t>
      </w:r>
    </w:p>
    <w:p w:rsidR="00350DB6" w:rsidRDefault="00350DB6" w:rsidP="006D12E0">
      <w:pPr>
        <w:tabs>
          <w:tab w:val="left" w:pos="2552"/>
        </w:tabs>
        <w:jc w:val="both"/>
        <w:rPr>
          <w:rFonts w:ascii="Arial" w:eastAsia="Times New Roman" w:hAnsi="Arial" w:cs="Arial"/>
          <w:sz w:val="20"/>
          <w:szCs w:val="20"/>
          <w:lang w:eastAsia="sl-SI"/>
        </w:rPr>
      </w:pPr>
    </w:p>
    <w:p w:rsidR="006D12E0" w:rsidRDefault="006D12E0" w:rsidP="00CD02B3">
      <w:pPr>
        <w:tabs>
          <w:tab w:val="left" w:pos="2552"/>
        </w:tabs>
        <w:ind w:left="284"/>
        <w:jc w:val="both"/>
        <w:rPr>
          <w:rFonts w:ascii="Arial" w:eastAsia="Times New Roman" w:hAnsi="Arial" w:cs="Arial"/>
          <w:sz w:val="20"/>
          <w:szCs w:val="20"/>
          <w:lang w:eastAsia="sl-SI"/>
        </w:rPr>
      </w:pPr>
      <w:r w:rsidRPr="00723C85">
        <w:rPr>
          <w:rFonts w:ascii="Arial" w:eastAsia="Times New Roman" w:hAnsi="Arial" w:cs="Arial"/>
          <w:sz w:val="20"/>
          <w:szCs w:val="20"/>
          <w:lang w:eastAsia="sl-SI"/>
        </w:rPr>
        <w:t xml:space="preserve">Nove inkriminacije bodo omogočale kazenski pregon storilcev za ravnanja, ki do sedaj niso bila kazniva, so pa družbeno zelo nevarna. </w:t>
      </w:r>
    </w:p>
    <w:p w:rsidR="001F0CD5" w:rsidRPr="00CD02B3" w:rsidRDefault="001F0CD5" w:rsidP="00CF0290">
      <w:pPr>
        <w:pStyle w:val="Odstavekseznama"/>
        <w:numPr>
          <w:ilvl w:val="0"/>
          <w:numId w:val="18"/>
        </w:numPr>
        <w:tabs>
          <w:tab w:val="left" w:pos="2552"/>
        </w:tabs>
        <w:ind w:left="284"/>
        <w:jc w:val="both"/>
        <w:rPr>
          <w:rFonts w:ascii="Arial" w:hAnsi="Arial" w:cs="Arial"/>
          <w:sz w:val="20"/>
          <w:szCs w:val="20"/>
        </w:rPr>
      </w:pPr>
      <w:r w:rsidRPr="00CD02B3">
        <w:rPr>
          <w:rFonts w:ascii="Arial" w:hAnsi="Arial" w:cs="Arial"/>
          <w:sz w:val="20"/>
          <w:szCs w:val="20"/>
        </w:rPr>
        <w:t>Potrebna bo dopolnitev Z</w:t>
      </w:r>
      <w:r>
        <w:rPr>
          <w:rFonts w:ascii="Arial" w:hAnsi="Arial" w:cs="Arial"/>
          <w:sz w:val="20"/>
          <w:szCs w:val="20"/>
        </w:rPr>
        <w:t>ZDr-2</w:t>
      </w:r>
      <w:r w:rsidRPr="00CD02B3">
        <w:rPr>
          <w:rFonts w:ascii="Arial" w:hAnsi="Arial" w:cs="Arial"/>
          <w:sz w:val="20"/>
          <w:szCs w:val="20"/>
        </w:rPr>
        <w:t>, v katerem bo potrebno natančneje opredeliti pristojnosti inšpektorja.</w:t>
      </w:r>
    </w:p>
    <w:p w:rsidR="001F0CD5" w:rsidRPr="00723C85" w:rsidRDefault="001F0CD5" w:rsidP="00CD02B3">
      <w:pPr>
        <w:tabs>
          <w:tab w:val="left" w:pos="2552"/>
        </w:tabs>
        <w:ind w:left="284"/>
        <w:jc w:val="both"/>
        <w:rPr>
          <w:rFonts w:ascii="Arial" w:eastAsia="Times New Roman" w:hAnsi="Arial" w:cs="Arial"/>
          <w:sz w:val="20"/>
          <w:szCs w:val="20"/>
          <w:lang w:eastAsia="sl-SI"/>
        </w:rPr>
      </w:pPr>
    </w:p>
    <w:p w:rsidR="00376A0E" w:rsidRDefault="001F0CD5" w:rsidP="00376A0E">
      <w:pPr>
        <w:tabs>
          <w:tab w:val="left" w:pos="2552"/>
        </w:tabs>
        <w:jc w:val="both"/>
        <w:rPr>
          <w:rFonts w:ascii="Arial" w:eastAsia="Times New Roman" w:hAnsi="Arial" w:cs="Arial"/>
          <w:sz w:val="20"/>
          <w:szCs w:val="20"/>
          <w:lang w:eastAsia="sl-SI"/>
        </w:rPr>
      </w:pPr>
      <w:r>
        <w:rPr>
          <w:rFonts w:ascii="Arial" w:eastAsia="Times New Roman" w:hAnsi="Arial" w:cs="Arial"/>
          <w:sz w:val="20"/>
          <w:szCs w:val="20"/>
          <w:lang w:eastAsia="sl-SI"/>
        </w:rPr>
        <w:t>Z</w:t>
      </w:r>
      <w:r w:rsidRPr="00723C85">
        <w:rPr>
          <w:rFonts w:ascii="Arial" w:eastAsia="Times New Roman" w:hAnsi="Arial" w:cs="Arial"/>
          <w:sz w:val="20"/>
          <w:szCs w:val="20"/>
          <w:lang w:eastAsia="sl-SI"/>
        </w:rPr>
        <w:t xml:space="preserve">akonodaje s področja dela Finančne uprave Republike Slovenije </w:t>
      </w:r>
      <w:r>
        <w:rPr>
          <w:rFonts w:ascii="Arial" w:eastAsia="Times New Roman" w:hAnsi="Arial" w:cs="Arial"/>
          <w:sz w:val="20"/>
          <w:szCs w:val="20"/>
          <w:lang w:eastAsia="sl-SI"/>
        </w:rPr>
        <w:t>n</w:t>
      </w:r>
      <w:r w:rsidR="006D12E0" w:rsidRPr="00723C85">
        <w:rPr>
          <w:rFonts w:ascii="Arial" w:eastAsia="Times New Roman" w:hAnsi="Arial" w:cs="Arial"/>
          <w:sz w:val="20"/>
          <w:szCs w:val="20"/>
          <w:lang w:eastAsia="sl-SI"/>
        </w:rPr>
        <w:t xml:space="preserve">e bo potrebno spreminjati. </w:t>
      </w:r>
    </w:p>
    <w:p w:rsidR="006D12E0" w:rsidRPr="00723C85" w:rsidRDefault="006D12E0" w:rsidP="00376A0E">
      <w:pPr>
        <w:autoSpaceDE w:val="0"/>
        <w:autoSpaceDN w:val="0"/>
        <w:adjustRightInd w:val="0"/>
        <w:spacing w:after="0" w:line="240" w:lineRule="auto"/>
        <w:jc w:val="both"/>
        <w:rPr>
          <w:rFonts w:ascii="Arial" w:hAnsi="Arial" w:cs="Arial"/>
          <w:color w:val="000000"/>
          <w:sz w:val="20"/>
          <w:szCs w:val="20"/>
          <w:lang w:eastAsia="sl-SI"/>
        </w:rPr>
      </w:pPr>
    </w:p>
    <w:p w:rsidR="006D12E0" w:rsidRPr="006D12E0" w:rsidRDefault="00855BC1"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6</w:t>
      </w:r>
      <w:r w:rsidR="006D12E0" w:rsidRPr="006D12E0">
        <w:rPr>
          <w:rFonts w:ascii="Arial" w:eastAsia="Times New Roman" w:hAnsi="Arial" w:cs="Arial"/>
          <w:b/>
          <w:sz w:val="20"/>
          <w:szCs w:val="20"/>
        </w:rPr>
        <w:t>. OCENA FINANČNIH SREDSTEV, POTREBNIH ZA IZPOLNITEV MEDNARODNE  POGODBE IN NAČIN NJIHOVE ZAGOTOVITVE</w:t>
      </w:r>
    </w:p>
    <w:p w:rsidR="006D12E0" w:rsidRPr="006D12E0"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D12E0">
        <w:rPr>
          <w:rFonts w:ascii="Arial" w:eastAsia="Times New Roman" w:hAnsi="Arial" w:cs="Arial"/>
          <w:b/>
          <w:sz w:val="20"/>
          <w:szCs w:val="20"/>
          <w:lang w:eastAsia="sl-SI"/>
        </w:rPr>
        <w:t>/</w:t>
      </w:r>
    </w:p>
    <w:p w:rsidR="006D12E0" w:rsidRPr="006D12E0" w:rsidRDefault="006D12E0" w:rsidP="006D12E0">
      <w:pPr>
        <w:spacing w:after="0" w:line="240" w:lineRule="auto"/>
        <w:ind w:left="-709"/>
        <w:jc w:val="both"/>
        <w:rPr>
          <w:rFonts w:ascii="Arial" w:eastAsia="Times New Roman" w:hAnsi="Arial" w:cs="Arial"/>
          <w:sz w:val="20"/>
          <w:szCs w:val="20"/>
        </w:rPr>
      </w:pPr>
    </w:p>
    <w:p w:rsidR="006D12E0" w:rsidRPr="006D12E0" w:rsidRDefault="006D12E0" w:rsidP="006D12E0">
      <w:pPr>
        <w:spacing w:after="0" w:line="240" w:lineRule="auto"/>
        <w:ind w:left="-709" w:firstLine="609"/>
        <w:jc w:val="both"/>
        <w:rPr>
          <w:rFonts w:ascii="Arial" w:eastAsia="Times New Roman" w:hAnsi="Arial" w:cs="Arial"/>
          <w:b/>
          <w:sz w:val="20"/>
          <w:szCs w:val="20"/>
        </w:rPr>
      </w:pPr>
      <w:r w:rsidRPr="006D12E0">
        <w:rPr>
          <w:rFonts w:ascii="Arial" w:eastAsia="Times New Roman" w:hAnsi="Arial" w:cs="Arial"/>
          <w:sz w:val="20"/>
          <w:szCs w:val="20"/>
        </w:rPr>
        <w:t xml:space="preserve"> </w:t>
      </w:r>
      <w:r w:rsidR="00855BC1">
        <w:rPr>
          <w:rFonts w:ascii="Arial" w:eastAsia="Times New Roman" w:hAnsi="Arial" w:cs="Arial"/>
          <w:b/>
          <w:sz w:val="20"/>
          <w:szCs w:val="20"/>
        </w:rPr>
        <w:t>7</w:t>
      </w:r>
      <w:r w:rsidRPr="006D12E0">
        <w:rPr>
          <w:rFonts w:ascii="Arial" w:eastAsia="Times New Roman" w:hAnsi="Arial" w:cs="Arial"/>
          <w:b/>
          <w:sz w:val="20"/>
          <w:szCs w:val="20"/>
        </w:rPr>
        <w:t xml:space="preserve">. PREDLOG ODOBRITVE ZAČASNE UPORABE POGODBE     </w:t>
      </w:r>
    </w:p>
    <w:p w:rsidR="006D12E0" w:rsidRPr="006D12E0"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D12E0">
        <w:rPr>
          <w:rFonts w:ascii="Arial" w:eastAsia="Times New Roman" w:hAnsi="Arial" w:cs="Arial"/>
          <w:b/>
          <w:sz w:val="20"/>
          <w:szCs w:val="20"/>
          <w:lang w:eastAsia="sl-SI"/>
        </w:rPr>
        <w:t>/</w:t>
      </w:r>
    </w:p>
    <w:p w:rsidR="006D12E0" w:rsidRPr="006D12E0"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6D12E0" w:rsidRPr="006D12E0" w:rsidRDefault="00855BC1" w:rsidP="006D12E0">
      <w:pPr>
        <w:spacing w:after="0" w:line="240" w:lineRule="auto"/>
        <w:jc w:val="both"/>
        <w:rPr>
          <w:rFonts w:ascii="Arial" w:eastAsia="Times New Roman" w:hAnsi="Arial" w:cs="Arial"/>
          <w:b/>
          <w:sz w:val="20"/>
          <w:szCs w:val="20"/>
        </w:rPr>
      </w:pPr>
      <w:r>
        <w:rPr>
          <w:rFonts w:ascii="Arial" w:eastAsia="Times New Roman" w:hAnsi="Arial" w:cs="Arial"/>
          <w:b/>
          <w:sz w:val="20"/>
          <w:szCs w:val="20"/>
        </w:rPr>
        <w:t>8</w:t>
      </w:r>
      <w:r w:rsidR="006D12E0" w:rsidRPr="006D12E0">
        <w:rPr>
          <w:rFonts w:ascii="Arial" w:eastAsia="Times New Roman" w:hAnsi="Arial" w:cs="Arial"/>
          <w:b/>
          <w:sz w:val="20"/>
          <w:szCs w:val="20"/>
        </w:rPr>
        <w:t>. SPORAZUM NI PREDMET USKLAJEVANJA S PRAVNIM REDOM EVROPSKE UNIJE.</w:t>
      </w:r>
    </w:p>
    <w:p w:rsidR="006D12E0" w:rsidRPr="006D12E0"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6D12E0" w:rsidRPr="001D6489" w:rsidRDefault="00855BC1" w:rsidP="006D12E0">
      <w:pPr>
        <w:tabs>
          <w:tab w:val="left" w:pos="2552"/>
        </w:tabs>
        <w:rPr>
          <w:rFonts w:ascii="Arial" w:eastAsia="Times New Roman" w:hAnsi="Arial" w:cs="Arial"/>
          <w:b/>
          <w:sz w:val="20"/>
          <w:szCs w:val="20"/>
          <w:lang w:eastAsia="sl-SI"/>
        </w:rPr>
      </w:pPr>
      <w:r>
        <w:rPr>
          <w:rFonts w:ascii="Arial" w:eastAsia="Times New Roman" w:hAnsi="Arial" w:cs="Arial"/>
          <w:b/>
          <w:sz w:val="20"/>
          <w:szCs w:val="20"/>
          <w:lang w:eastAsia="sl-SI"/>
        </w:rPr>
        <w:t>9</w:t>
      </w:r>
      <w:r w:rsidR="00E518E8">
        <w:rPr>
          <w:rFonts w:ascii="Arial" w:eastAsia="Times New Roman" w:hAnsi="Arial" w:cs="Arial"/>
          <w:b/>
          <w:sz w:val="20"/>
          <w:szCs w:val="20"/>
          <w:lang w:eastAsia="sl-SI"/>
        </w:rPr>
        <w:t xml:space="preserve">. </w:t>
      </w:r>
      <w:r w:rsidR="008B7C86">
        <w:rPr>
          <w:rFonts w:ascii="Arial" w:eastAsia="Times New Roman" w:hAnsi="Arial" w:cs="Arial"/>
          <w:b/>
          <w:sz w:val="20"/>
          <w:szCs w:val="20"/>
          <w:lang w:eastAsia="sl-SI"/>
        </w:rPr>
        <w:t>PRIMERJALNO</w:t>
      </w:r>
      <w:r w:rsidR="006D12E0" w:rsidRPr="001D6489">
        <w:rPr>
          <w:rFonts w:ascii="Arial" w:eastAsia="Times New Roman" w:hAnsi="Arial" w:cs="Arial"/>
          <w:b/>
          <w:sz w:val="20"/>
          <w:szCs w:val="20"/>
          <w:lang w:eastAsia="sl-SI"/>
        </w:rPr>
        <w:t>PRAVNI PREGLED:</w:t>
      </w:r>
    </w:p>
    <w:p w:rsidR="006D12E0" w:rsidRPr="00C83281" w:rsidRDefault="00104150" w:rsidP="006D12E0">
      <w:pPr>
        <w:tabs>
          <w:tab w:val="left" w:pos="2552"/>
        </w:tabs>
        <w:jc w:val="both"/>
        <w:rPr>
          <w:rFonts w:ascii="Arial" w:eastAsia="Times New Roman" w:hAnsi="Arial" w:cs="Arial"/>
          <w:sz w:val="20"/>
          <w:szCs w:val="20"/>
          <w:lang w:eastAsia="sl-SI"/>
        </w:rPr>
      </w:pPr>
      <w:r>
        <w:rPr>
          <w:rFonts w:ascii="Arial" w:eastAsia="Times New Roman" w:hAnsi="Arial" w:cs="Arial"/>
          <w:sz w:val="20"/>
          <w:szCs w:val="20"/>
          <w:lang w:eastAsia="sl-SI"/>
        </w:rPr>
        <w:t>S</w:t>
      </w:r>
      <w:r w:rsidR="006D12E0" w:rsidRPr="00C83281">
        <w:rPr>
          <w:rFonts w:ascii="Arial" w:eastAsia="Times New Roman" w:hAnsi="Arial" w:cs="Arial"/>
          <w:sz w:val="20"/>
          <w:szCs w:val="20"/>
          <w:lang w:eastAsia="sl-SI"/>
        </w:rPr>
        <w:t xml:space="preserve"> strani naše atašejke v Bruslju </w:t>
      </w:r>
      <w:r>
        <w:rPr>
          <w:rFonts w:ascii="Arial" w:eastAsia="Times New Roman" w:hAnsi="Arial" w:cs="Arial"/>
          <w:sz w:val="20"/>
          <w:szCs w:val="20"/>
          <w:lang w:eastAsia="sl-SI"/>
        </w:rPr>
        <w:t xml:space="preserve">smo pridobili podatke </w:t>
      </w:r>
      <w:r w:rsidR="006D12E0" w:rsidRPr="00C83281">
        <w:rPr>
          <w:rFonts w:ascii="Arial" w:eastAsia="Times New Roman" w:hAnsi="Arial" w:cs="Arial"/>
          <w:sz w:val="20"/>
          <w:szCs w:val="20"/>
          <w:lang w:eastAsia="sl-SI"/>
        </w:rPr>
        <w:t xml:space="preserve">glede načina in posledic ratifikacije </w:t>
      </w:r>
      <w:proofErr w:type="spellStart"/>
      <w:r w:rsidR="00C83281">
        <w:rPr>
          <w:rFonts w:ascii="Arial" w:eastAsia="Times New Roman" w:hAnsi="Arial" w:cs="Arial"/>
          <w:sz w:val="20"/>
          <w:szCs w:val="20"/>
          <w:lang w:eastAsia="sl-SI"/>
        </w:rPr>
        <w:t>Medicrime</w:t>
      </w:r>
      <w:proofErr w:type="spellEnd"/>
      <w:r w:rsidR="00C83281">
        <w:rPr>
          <w:rFonts w:ascii="Arial" w:eastAsia="Times New Roman" w:hAnsi="Arial" w:cs="Arial"/>
          <w:sz w:val="20"/>
          <w:szCs w:val="20"/>
          <w:lang w:eastAsia="sl-SI"/>
        </w:rPr>
        <w:t xml:space="preserve"> </w:t>
      </w:r>
      <w:r w:rsidR="006D12E0" w:rsidRPr="00C83281">
        <w:rPr>
          <w:rFonts w:ascii="Arial" w:eastAsia="Times New Roman" w:hAnsi="Arial" w:cs="Arial"/>
          <w:sz w:val="20"/>
          <w:szCs w:val="20"/>
          <w:lang w:eastAsia="sl-SI"/>
        </w:rPr>
        <w:t xml:space="preserve">konvencije za naslednje države: Avstrija, Belgija, Francija, Madžarska, Španija. </w:t>
      </w:r>
    </w:p>
    <w:p w:rsidR="006D12E0" w:rsidRPr="00C83281" w:rsidRDefault="006D12E0" w:rsidP="006D12E0">
      <w:pPr>
        <w:tabs>
          <w:tab w:val="left" w:pos="2552"/>
        </w:tabs>
        <w:jc w:val="both"/>
        <w:rPr>
          <w:rFonts w:ascii="Arial" w:eastAsia="Times New Roman" w:hAnsi="Arial" w:cs="Arial"/>
          <w:sz w:val="20"/>
          <w:szCs w:val="20"/>
          <w:lang w:eastAsia="sl-SI"/>
        </w:rPr>
      </w:pPr>
      <w:r w:rsidRPr="00C83281">
        <w:rPr>
          <w:rFonts w:ascii="Arial" w:eastAsia="Times New Roman" w:hAnsi="Arial" w:cs="Arial"/>
          <w:sz w:val="20"/>
          <w:szCs w:val="20"/>
          <w:lang w:eastAsia="sl-SI"/>
        </w:rPr>
        <w:t xml:space="preserve">Postavljeno jim je bilo vprašanje, ki ga je izpostavilo Ministrstvo za pravosodje, ali so imeli kakšne težave pri izvajanju 5. do 9. člena </w:t>
      </w:r>
      <w:proofErr w:type="spellStart"/>
      <w:r w:rsidR="00C83281">
        <w:rPr>
          <w:rFonts w:ascii="Arial" w:eastAsia="Times New Roman" w:hAnsi="Arial" w:cs="Arial"/>
          <w:sz w:val="20"/>
          <w:szCs w:val="20"/>
          <w:lang w:eastAsia="sl-SI"/>
        </w:rPr>
        <w:t>Medicrime</w:t>
      </w:r>
      <w:proofErr w:type="spellEnd"/>
      <w:r w:rsidR="00C83281" w:rsidRPr="00C83281">
        <w:rPr>
          <w:rFonts w:ascii="Arial" w:eastAsia="Times New Roman" w:hAnsi="Arial" w:cs="Arial"/>
          <w:sz w:val="20"/>
          <w:szCs w:val="20"/>
          <w:lang w:eastAsia="sl-SI"/>
        </w:rPr>
        <w:t xml:space="preserve"> </w:t>
      </w:r>
      <w:r w:rsidRPr="00C83281">
        <w:rPr>
          <w:rFonts w:ascii="Arial" w:eastAsia="Times New Roman" w:hAnsi="Arial" w:cs="Arial"/>
          <w:sz w:val="20"/>
          <w:szCs w:val="20"/>
          <w:lang w:eastAsia="sl-SI"/>
        </w:rPr>
        <w:t xml:space="preserve">konvencije (izdelava ponaredkov; dobava, ponudba za dobavo in trgovanje s ponaredki; ponarejanje dokumentov; podobna kazniva dejanja, ki ogrožajo javno zdravje; pomoč ali napeljevanje in poskus). Nobena država na to vprašanje ni </w:t>
      </w:r>
      <w:r w:rsidR="000F7185">
        <w:rPr>
          <w:rFonts w:ascii="Arial" w:eastAsia="Times New Roman" w:hAnsi="Arial" w:cs="Arial"/>
          <w:sz w:val="20"/>
          <w:szCs w:val="20"/>
          <w:lang w:eastAsia="sl-SI"/>
        </w:rPr>
        <w:t xml:space="preserve">izpostavila nikakršnih </w:t>
      </w:r>
      <w:r w:rsidRPr="00C83281">
        <w:rPr>
          <w:rFonts w:ascii="Arial" w:eastAsia="Times New Roman" w:hAnsi="Arial" w:cs="Arial"/>
          <w:sz w:val="20"/>
          <w:szCs w:val="20"/>
          <w:lang w:eastAsia="sl-SI"/>
        </w:rPr>
        <w:t xml:space="preserve">težav v zvezi s tem. Podali pa so informacijo, kako so </w:t>
      </w:r>
      <w:proofErr w:type="spellStart"/>
      <w:r w:rsidRPr="00C83281">
        <w:rPr>
          <w:rFonts w:ascii="Arial" w:eastAsia="Times New Roman" w:hAnsi="Arial" w:cs="Arial"/>
          <w:sz w:val="20"/>
          <w:szCs w:val="20"/>
          <w:lang w:eastAsia="sl-SI"/>
        </w:rPr>
        <w:t>Medicrime</w:t>
      </w:r>
      <w:proofErr w:type="spellEnd"/>
      <w:r w:rsidRPr="00C83281">
        <w:rPr>
          <w:rFonts w:ascii="Arial" w:eastAsia="Times New Roman" w:hAnsi="Arial" w:cs="Arial"/>
          <w:sz w:val="20"/>
          <w:szCs w:val="20"/>
          <w:lang w:eastAsia="sl-SI"/>
        </w:rPr>
        <w:t xml:space="preserve"> konvencijo implementirali. </w:t>
      </w:r>
    </w:p>
    <w:p w:rsidR="006D12E0" w:rsidRPr="00C83281" w:rsidRDefault="006D12E0" w:rsidP="006D12E0">
      <w:pPr>
        <w:tabs>
          <w:tab w:val="left" w:pos="2552"/>
        </w:tabs>
        <w:jc w:val="both"/>
        <w:rPr>
          <w:rFonts w:ascii="Arial" w:eastAsia="Times New Roman" w:hAnsi="Arial" w:cs="Arial"/>
          <w:sz w:val="20"/>
          <w:szCs w:val="20"/>
          <w:lang w:eastAsia="sl-SI"/>
        </w:rPr>
      </w:pPr>
      <w:r w:rsidRPr="00C83281">
        <w:rPr>
          <w:rFonts w:ascii="Arial" w:eastAsia="Times New Roman" w:hAnsi="Arial" w:cs="Arial"/>
          <w:b/>
          <w:sz w:val="20"/>
          <w:szCs w:val="20"/>
          <w:lang w:eastAsia="sl-SI"/>
        </w:rPr>
        <w:t>Avstrija</w:t>
      </w:r>
      <w:r w:rsidRPr="00C83281">
        <w:rPr>
          <w:rFonts w:ascii="Arial" w:eastAsia="Times New Roman" w:hAnsi="Arial" w:cs="Arial"/>
          <w:sz w:val="20"/>
          <w:szCs w:val="20"/>
          <w:lang w:eastAsia="sl-SI"/>
        </w:rPr>
        <w:t xml:space="preserve"> </w:t>
      </w:r>
      <w:r w:rsidR="00C83281" w:rsidRPr="00C83281">
        <w:rPr>
          <w:rFonts w:ascii="Arial" w:eastAsia="Times New Roman" w:hAnsi="Arial" w:cs="Arial"/>
          <w:sz w:val="20"/>
          <w:szCs w:val="20"/>
          <w:lang w:eastAsia="sl-SI"/>
        </w:rPr>
        <w:t xml:space="preserve">je </w:t>
      </w:r>
      <w:proofErr w:type="spellStart"/>
      <w:r w:rsidR="00C83281">
        <w:rPr>
          <w:rFonts w:ascii="Arial" w:eastAsia="Times New Roman" w:hAnsi="Arial" w:cs="Arial"/>
          <w:sz w:val="20"/>
          <w:szCs w:val="20"/>
          <w:lang w:eastAsia="sl-SI"/>
        </w:rPr>
        <w:t>Medicrime</w:t>
      </w:r>
      <w:proofErr w:type="spellEnd"/>
      <w:r w:rsidR="00C83281">
        <w:rPr>
          <w:rFonts w:ascii="Arial" w:eastAsia="Times New Roman" w:hAnsi="Arial" w:cs="Arial"/>
          <w:sz w:val="20"/>
          <w:szCs w:val="20"/>
          <w:lang w:eastAsia="sl-SI"/>
        </w:rPr>
        <w:t xml:space="preserve"> </w:t>
      </w:r>
      <w:r w:rsidR="00C83281" w:rsidRPr="00C83281">
        <w:rPr>
          <w:rFonts w:ascii="Arial" w:eastAsia="Times New Roman" w:hAnsi="Arial" w:cs="Arial"/>
          <w:sz w:val="20"/>
          <w:szCs w:val="20"/>
          <w:lang w:eastAsia="sl-SI"/>
        </w:rPr>
        <w:t xml:space="preserve">konvencijo </w:t>
      </w:r>
      <w:r w:rsidRPr="00C83281">
        <w:rPr>
          <w:rFonts w:ascii="Arial" w:eastAsia="Times New Roman" w:hAnsi="Arial" w:cs="Arial"/>
          <w:sz w:val="20"/>
          <w:szCs w:val="20"/>
          <w:lang w:eastAsia="sl-SI"/>
        </w:rPr>
        <w:t xml:space="preserve">ratificirala in implementirala v delu, ki se nanaša na zdravila, ne pa tudi v delu, ki se nanaša na medicinske pripomočke. Niso </w:t>
      </w:r>
      <w:r w:rsidR="00104150">
        <w:rPr>
          <w:rFonts w:ascii="Arial" w:eastAsia="Times New Roman" w:hAnsi="Arial" w:cs="Arial"/>
          <w:sz w:val="20"/>
          <w:szCs w:val="20"/>
          <w:lang w:eastAsia="sl-SI"/>
        </w:rPr>
        <w:t>uveljavljali</w:t>
      </w:r>
      <w:r w:rsidRPr="00C83281">
        <w:rPr>
          <w:rFonts w:ascii="Arial" w:eastAsia="Times New Roman" w:hAnsi="Arial" w:cs="Arial"/>
          <w:sz w:val="20"/>
          <w:szCs w:val="20"/>
          <w:lang w:eastAsia="sl-SI"/>
        </w:rPr>
        <w:t xml:space="preserve"> nobenih pridržkov. Zaradi implementacije </w:t>
      </w:r>
      <w:proofErr w:type="spellStart"/>
      <w:r w:rsidR="00C83281">
        <w:rPr>
          <w:rFonts w:ascii="Arial" w:eastAsia="Times New Roman" w:hAnsi="Arial" w:cs="Arial"/>
          <w:sz w:val="20"/>
          <w:szCs w:val="20"/>
          <w:lang w:eastAsia="sl-SI"/>
        </w:rPr>
        <w:t>Medicrime</w:t>
      </w:r>
      <w:proofErr w:type="spellEnd"/>
      <w:r w:rsidR="00C83281">
        <w:rPr>
          <w:rFonts w:ascii="Arial" w:eastAsia="Times New Roman" w:hAnsi="Arial" w:cs="Arial"/>
          <w:sz w:val="20"/>
          <w:szCs w:val="20"/>
          <w:lang w:eastAsia="sl-SI"/>
        </w:rPr>
        <w:t xml:space="preserve"> </w:t>
      </w:r>
      <w:r w:rsidRPr="00C83281">
        <w:rPr>
          <w:rFonts w:ascii="Arial" w:eastAsia="Times New Roman" w:hAnsi="Arial" w:cs="Arial"/>
          <w:sz w:val="20"/>
          <w:szCs w:val="20"/>
          <w:lang w:eastAsia="sl-SI"/>
        </w:rPr>
        <w:t xml:space="preserve">konvencije v navedenem obsegu je Avstrija spremenila Zvezni zakon o zdravilih. Med definicije so dodali pojme: zdravilo, učinkovina, pomožne snovi, ponarejeno zdravilo, ponarejena učinkovina, proizvajanje, dajanje v promet. </w:t>
      </w:r>
    </w:p>
    <w:p w:rsidR="006D12E0" w:rsidRDefault="006D12E0" w:rsidP="00FA6826">
      <w:pPr>
        <w:spacing w:after="0" w:line="260" w:lineRule="atLeast"/>
        <w:jc w:val="both"/>
        <w:rPr>
          <w:rFonts w:ascii="Arial" w:hAnsi="Arial" w:cs="Arial"/>
          <w:sz w:val="20"/>
          <w:szCs w:val="20"/>
          <w:lang w:val="sl"/>
        </w:rPr>
      </w:pPr>
      <w:r w:rsidRPr="00C83281">
        <w:rPr>
          <w:rFonts w:ascii="Arial" w:eastAsia="Times New Roman" w:hAnsi="Arial" w:cs="Arial"/>
          <w:sz w:val="20"/>
          <w:szCs w:val="20"/>
          <w:lang w:eastAsia="sl-SI"/>
        </w:rPr>
        <w:t>Uvedli so poseben člen, ki se nanaša na zakonsko kazniva dejanja, zaseg/zaplembo</w:t>
      </w:r>
      <w:r w:rsidR="00FA6826">
        <w:rPr>
          <w:rFonts w:ascii="Arial" w:eastAsia="Times New Roman" w:hAnsi="Arial" w:cs="Arial"/>
          <w:sz w:val="20"/>
          <w:szCs w:val="20"/>
          <w:lang w:eastAsia="sl-SI"/>
        </w:rPr>
        <w:t xml:space="preserve">, prav tako tudi </w:t>
      </w:r>
      <w:r w:rsidRPr="00C83281">
        <w:rPr>
          <w:rFonts w:ascii="Arial" w:hAnsi="Arial" w:cs="Arial"/>
          <w:sz w:val="20"/>
          <w:szCs w:val="20"/>
        </w:rPr>
        <w:t xml:space="preserve">dolžnost </w:t>
      </w:r>
      <w:r w:rsidR="00FA6826">
        <w:rPr>
          <w:rFonts w:ascii="Arial" w:hAnsi="Arial" w:cs="Arial"/>
          <w:sz w:val="20"/>
          <w:szCs w:val="20"/>
        </w:rPr>
        <w:t>carinskih organov za obveščanje pristojnega državnega tožilstva o zasegi, ter pravico do obdelave osebnih podatkov v</w:t>
      </w:r>
      <w:r w:rsidR="00FA6826" w:rsidRPr="00FA6826">
        <w:rPr>
          <w:rFonts w:ascii="Arial" w:hAnsi="Arial" w:cs="Arial"/>
          <w:sz w:val="20"/>
          <w:szCs w:val="20"/>
          <w:lang w:val="sl"/>
        </w:rPr>
        <w:t xml:space="preserve"> zvezi s kontrolo ponarejenih zdravil, učinkovin</w:t>
      </w:r>
      <w:r w:rsidR="00FA6826">
        <w:rPr>
          <w:rFonts w:ascii="Arial" w:hAnsi="Arial" w:cs="Arial"/>
          <w:sz w:val="20"/>
          <w:szCs w:val="20"/>
          <w:lang w:val="sl"/>
        </w:rPr>
        <w:t>, pomožnih snovi ali dokumentov.</w:t>
      </w:r>
    </w:p>
    <w:p w:rsidR="00FA6826" w:rsidRPr="00C83281" w:rsidRDefault="00FA6826" w:rsidP="00FA6826">
      <w:pPr>
        <w:spacing w:after="0" w:line="260" w:lineRule="atLeast"/>
        <w:jc w:val="both"/>
        <w:rPr>
          <w:rFonts w:ascii="Arial" w:eastAsia="Times New Roman" w:hAnsi="Arial" w:cs="Arial"/>
          <w:sz w:val="20"/>
          <w:szCs w:val="20"/>
          <w:lang w:eastAsia="sl-SI"/>
        </w:rPr>
      </w:pPr>
    </w:p>
    <w:p w:rsidR="006D12E0" w:rsidRPr="00C83281" w:rsidRDefault="006D12E0" w:rsidP="006D12E0">
      <w:pPr>
        <w:tabs>
          <w:tab w:val="left" w:pos="2552"/>
        </w:tabs>
        <w:jc w:val="both"/>
        <w:rPr>
          <w:rFonts w:ascii="Arial" w:eastAsia="Times New Roman" w:hAnsi="Arial" w:cs="Arial"/>
          <w:sz w:val="20"/>
          <w:szCs w:val="20"/>
          <w:lang w:eastAsia="sl-SI"/>
        </w:rPr>
      </w:pPr>
      <w:r w:rsidRPr="00C83281">
        <w:rPr>
          <w:rFonts w:ascii="Arial" w:eastAsia="Times New Roman" w:hAnsi="Arial" w:cs="Arial"/>
          <w:b/>
          <w:sz w:val="20"/>
          <w:szCs w:val="20"/>
          <w:lang w:eastAsia="sl-SI"/>
        </w:rPr>
        <w:t>Belgija</w:t>
      </w:r>
      <w:r w:rsidRPr="00C83281">
        <w:rPr>
          <w:rFonts w:ascii="Arial" w:eastAsia="Times New Roman" w:hAnsi="Arial" w:cs="Arial"/>
          <w:sz w:val="20"/>
          <w:szCs w:val="20"/>
          <w:lang w:eastAsia="sl-SI"/>
        </w:rPr>
        <w:t xml:space="preserve"> je ratificirala </w:t>
      </w:r>
      <w:proofErr w:type="spellStart"/>
      <w:r w:rsidR="00C83281">
        <w:rPr>
          <w:rFonts w:ascii="Arial" w:eastAsia="Times New Roman" w:hAnsi="Arial" w:cs="Arial"/>
          <w:sz w:val="20"/>
          <w:szCs w:val="20"/>
          <w:lang w:eastAsia="sl-SI"/>
        </w:rPr>
        <w:t>Medicrime</w:t>
      </w:r>
      <w:proofErr w:type="spellEnd"/>
      <w:r w:rsidR="00C83281">
        <w:rPr>
          <w:rFonts w:ascii="Arial" w:eastAsia="Times New Roman" w:hAnsi="Arial" w:cs="Arial"/>
          <w:sz w:val="20"/>
          <w:szCs w:val="20"/>
          <w:lang w:eastAsia="sl-SI"/>
        </w:rPr>
        <w:t xml:space="preserve"> </w:t>
      </w:r>
      <w:r w:rsidRPr="00C83281">
        <w:rPr>
          <w:rFonts w:ascii="Arial" w:eastAsia="Times New Roman" w:hAnsi="Arial" w:cs="Arial"/>
          <w:sz w:val="20"/>
          <w:szCs w:val="20"/>
          <w:lang w:eastAsia="sl-SI"/>
        </w:rPr>
        <w:t xml:space="preserve">konvencijo in določila pristojni organ za njeno izvajanje. Ta organ je Zvezna agencija za zdravila in medicinske pripomočke. </w:t>
      </w:r>
    </w:p>
    <w:p w:rsidR="006D12E0" w:rsidRPr="00C83281" w:rsidRDefault="006D12E0" w:rsidP="006D12E0">
      <w:pPr>
        <w:tabs>
          <w:tab w:val="left" w:pos="2552"/>
        </w:tabs>
        <w:jc w:val="both"/>
        <w:rPr>
          <w:rFonts w:ascii="Arial" w:eastAsia="Times New Roman" w:hAnsi="Arial" w:cs="Arial"/>
          <w:sz w:val="20"/>
          <w:szCs w:val="20"/>
          <w:lang w:eastAsia="sl-SI"/>
        </w:rPr>
      </w:pPr>
      <w:r w:rsidRPr="00C83281">
        <w:rPr>
          <w:rFonts w:ascii="Arial" w:eastAsia="Times New Roman" w:hAnsi="Arial" w:cs="Arial"/>
          <w:b/>
          <w:sz w:val="20"/>
          <w:szCs w:val="20"/>
          <w:lang w:eastAsia="sl-SI"/>
        </w:rPr>
        <w:t>Francija</w:t>
      </w:r>
      <w:r w:rsidRPr="00C83281">
        <w:rPr>
          <w:rFonts w:ascii="Arial" w:eastAsia="Times New Roman" w:hAnsi="Arial" w:cs="Arial"/>
          <w:sz w:val="20"/>
          <w:szCs w:val="20"/>
          <w:lang w:eastAsia="sl-SI"/>
        </w:rPr>
        <w:t xml:space="preserve"> </w:t>
      </w:r>
      <w:r w:rsidR="00C83281" w:rsidRPr="00C83281">
        <w:rPr>
          <w:rFonts w:ascii="Arial" w:eastAsia="Times New Roman" w:hAnsi="Arial" w:cs="Arial"/>
          <w:sz w:val="20"/>
          <w:szCs w:val="20"/>
          <w:lang w:eastAsia="sl-SI"/>
        </w:rPr>
        <w:t xml:space="preserve">je </w:t>
      </w:r>
      <w:proofErr w:type="spellStart"/>
      <w:r w:rsidR="00C83281">
        <w:rPr>
          <w:rFonts w:ascii="Arial" w:eastAsia="Times New Roman" w:hAnsi="Arial" w:cs="Arial"/>
          <w:sz w:val="20"/>
          <w:szCs w:val="20"/>
          <w:lang w:eastAsia="sl-SI"/>
        </w:rPr>
        <w:t>Medicrime</w:t>
      </w:r>
      <w:proofErr w:type="spellEnd"/>
      <w:r w:rsidR="00C83281">
        <w:rPr>
          <w:rFonts w:ascii="Arial" w:eastAsia="Times New Roman" w:hAnsi="Arial" w:cs="Arial"/>
          <w:sz w:val="20"/>
          <w:szCs w:val="20"/>
          <w:lang w:eastAsia="sl-SI"/>
        </w:rPr>
        <w:t xml:space="preserve"> </w:t>
      </w:r>
      <w:r w:rsidR="00C83281" w:rsidRPr="00C83281">
        <w:rPr>
          <w:rFonts w:ascii="Arial" w:eastAsia="Times New Roman" w:hAnsi="Arial" w:cs="Arial"/>
          <w:sz w:val="20"/>
          <w:szCs w:val="20"/>
          <w:lang w:eastAsia="sl-SI"/>
        </w:rPr>
        <w:t xml:space="preserve">konvencijo </w:t>
      </w:r>
      <w:r w:rsidRPr="00C83281">
        <w:rPr>
          <w:rFonts w:ascii="Arial" w:eastAsia="Times New Roman" w:hAnsi="Arial" w:cs="Arial"/>
          <w:sz w:val="20"/>
          <w:szCs w:val="20"/>
          <w:lang w:eastAsia="sl-SI"/>
        </w:rPr>
        <w:t>ratificirala 21. septembra 2016. Njena obstoječa zakonodaja je že v glavnem omogočila implementacijo konvencije v delih, kjer že obstajajo številne</w:t>
      </w:r>
      <w:r w:rsidRPr="00C83281">
        <w:rPr>
          <w:rFonts w:ascii="Arial" w:eastAsia="Times New Roman" w:hAnsi="Arial"/>
          <w:sz w:val="20"/>
          <w:szCs w:val="20"/>
        </w:rPr>
        <w:t xml:space="preserve"> določbe, ki se nanašajo na ponarejena zdravila,</w:t>
      </w:r>
      <w:r w:rsidRPr="00C83281">
        <w:rPr>
          <w:rFonts w:ascii="Arial" w:eastAsia="Times New Roman" w:hAnsi="Arial" w:cs="Arial"/>
          <w:sz w:val="20"/>
          <w:szCs w:val="20"/>
          <w:lang w:eastAsia="sl-SI"/>
        </w:rPr>
        <w:t xml:space="preserve"> v predpisih, ki urejajo javno zdravje, intelektualno lastnino, carino, varstvo potrošnikov in v kazenskem zakoniku. V podrobnostih pa se je izkazalo, da notranje pravo še ne zadošča za izvajanje vseh obvez, določenih s konvencijo. Te vrzeli so bile zapolnjene z več predpisi, ki jih je sprejel parlament (gre za spremembe in dopolnitve predpisov s področja spletne prodaje, harmonizacijo kazenskih sankcij in denarnih kazni, ki zadevajo proizvode s področja zdravstva, boj proti finančnim goljufijam in velikim ekonomskim in finančnim deliktom, glede varstva potrošnikov, glede ponarejanja, s področja kmetijstva, prehrane in gozdarstva). </w:t>
      </w:r>
    </w:p>
    <w:p w:rsidR="006D12E0" w:rsidRPr="00C83281" w:rsidRDefault="006D12E0" w:rsidP="006D12E0">
      <w:pPr>
        <w:tabs>
          <w:tab w:val="left" w:pos="2552"/>
        </w:tabs>
        <w:jc w:val="both"/>
        <w:rPr>
          <w:rFonts w:ascii="Arial" w:eastAsia="Times New Roman" w:hAnsi="Arial" w:cs="Arial"/>
          <w:sz w:val="20"/>
          <w:szCs w:val="20"/>
          <w:lang w:eastAsia="sl-SI"/>
        </w:rPr>
      </w:pPr>
      <w:r w:rsidRPr="00C83281">
        <w:rPr>
          <w:rFonts w:ascii="Arial" w:eastAsia="Times New Roman" w:hAnsi="Arial" w:cs="Arial"/>
          <w:sz w:val="20"/>
          <w:szCs w:val="20"/>
          <w:lang w:eastAsia="sl-SI"/>
        </w:rPr>
        <w:t xml:space="preserve">Tako danes notranja zakonodaja v celoti zadošča za izvajanje konvencije. </w:t>
      </w:r>
      <w:r w:rsidR="00981F1D">
        <w:rPr>
          <w:rFonts w:ascii="Arial" w:eastAsia="Times New Roman" w:hAnsi="Arial" w:cs="Arial"/>
          <w:sz w:val="20"/>
          <w:szCs w:val="20"/>
          <w:lang w:eastAsia="sl-SI"/>
        </w:rPr>
        <w:t>Uveljav</w:t>
      </w:r>
      <w:r w:rsidR="00F57BAF">
        <w:rPr>
          <w:rFonts w:ascii="Arial" w:eastAsia="Times New Roman" w:hAnsi="Arial" w:cs="Arial"/>
          <w:sz w:val="20"/>
          <w:szCs w:val="20"/>
          <w:lang w:eastAsia="sl-SI"/>
        </w:rPr>
        <w:t>i</w:t>
      </w:r>
      <w:r w:rsidR="00981F1D">
        <w:rPr>
          <w:rFonts w:ascii="Arial" w:eastAsia="Times New Roman" w:hAnsi="Arial" w:cs="Arial"/>
          <w:sz w:val="20"/>
          <w:szCs w:val="20"/>
          <w:lang w:eastAsia="sl-SI"/>
        </w:rPr>
        <w:t>li</w:t>
      </w:r>
      <w:r w:rsidRPr="00C83281">
        <w:rPr>
          <w:rFonts w:ascii="Arial" w:eastAsia="Times New Roman" w:hAnsi="Arial" w:cs="Arial"/>
          <w:sz w:val="20"/>
          <w:szCs w:val="20"/>
          <w:lang w:eastAsia="sl-SI"/>
        </w:rPr>
        <w:t xml:space="preserve"> so dva pridržka in sicer na točko d) prvega odstavka 10. člena in drugi odstavek 10. člena (pravila teritorialne pristojnosti). </w:t>
      </w:r>
    </w:p>
    <w:p w:rsidR="006D12E0" w:rsidRPr="00C83281" w:rsidRDefault="006D12E0" w:rsidP="00EE2DD2">
      <w:pPr>
        <w:autoSpaceDE w:val="0"/>
        <w:autoSpaceDN w:val="0"/>
        <w:adjustRightInd w:val="0"/>
        <w:spacing w:after="0"/>
        <w:jc w:val="both"/>
        <w:rPr>
          <w:rFonts w:ascii="Arial" w:eastAsia="Times New Roman" w:hAnsi="Arial" w:cs="Arial"/>
          <w:sz w:val="20"/>
          <w:szCs w:val="20"/>
          <w:lang w:eastAsia="sl-SI"/>
        </w:rPr>
      </w:pPr>
      <w:r w:rsidRPr="00C83281">
        <w:rPr>
          <w:rFonts w:ascii="Arial" w:eastAsia="Times New Roman" w:hAnsi="Arial" w:cs="Arial"/>
          <w:b/>
          <w:sz w:val="20"/>
          <w:szCs w:val="20"/>
          <w:lang w:eastAsia="sl-SI"/>
        </w:rPr>
        <w:t>Madžarska</w:t>
      </w:r>
      <w:r w:rsidRPr="00C83281">
        <w:rPr>
          <w:rFonts w:ascii="Arial" w:eastAsia="Times New Roman" w:hAnsi="Arial" w:cs="Arial"/>
          <w:sz w:val="20"/>
          <w:szCs w:val="20"/>
          <w:lang w:eastAsia="sl-SI"/>
        </w:rPr>
        <w:t xml:space="preserve"> je ratificirala </w:t>
      </w:r>
      <w:proofErr w:type="spellStart"/>
      <w:r w:rsidR="00C83281">
        <w:rPr>
          <w:rFonts w:ascii="Arial" w:eastAsia="Times New Roman" w:hAnsi="Arial" w:cs="Arial"/>
          <w:sz w:val="20"/>
          <w:szCs w:val="20"/>
          <w:lang w:eastAsia="sl-SI"/>
        </w:rPr>
        <w:t>Medicrime</w:t>
      </w:r>
      <w:proofErr w:type="spellEnd"/>
      <w:r w:rsidR="00C83281" w:rsidRPr="00C83281">
        <w:rPr>
          <w:rFonts w:ascii="Arial" w:eastAsia="Times New Roman" w:hAnsi="Arial" w:cs="Arial"/>
          <w:sz w:val="20"/>
          <w:szCs w:val="20"/>
          <w:lang w:eastAsia="sl-SI"/>
        </w:rPr>
        <w:t xml:space="preserve"> </w:t>
      </w:r>
      <w:r w:rsidRPr="00C83281">
        <w:rPr>
          <w:rFonts w:ascii="Arial" w:eastAsia="Times New Roman" w:hAnsi="Arial" w:cs="Arial"/>
          <w:sz w:val="20"/>
          <w:szCs w:val="20"/>
          <w:lang w:eastAsia="sl-SI"/>
        </w:rPr>
        <w:t xml:space="preserve">konvencijo 1. 1. 2016, za kar je morala spremeniti kazenski zakonik, zakon o kazenskem postopku in policijski zakon. Oba slednja je spremenila zaradi tega, da bi lahko zbirala podatke za ta kazniva dejanja. Ob tem je </w:t>
      </w:r>
      <w:r w:rsidR="009D4B5F">
        <w:rPr>
          <w:rFonts w:ascii="Arial" w:eastAsia="Times New Roman" w:hAnsi="Arial" w:cs="Arial"/>
          <w:sz w:val="20"/>
          <w:szCs w:val="20"/>
          <w:lang w:eastAsia="sl-SI"/>
        </w:rPr>
        <w:t>uveljavila</w:t>
      </w:r>
      <w:r w:rsidR="009D4B5F" w:rsidRPr="00C83281">
        <w:rPr>
          <w:rFonts w:ascii="Arial" w:eastAsia="Times New Roman" w:hAnsi="Arial" w:cs="Arial"/>
          <w:sz w:val="20"/>
          <w:szCs w:val="20"/>
          <w:lang w:eastAsia="sl-SI"/>
        </w:rPr>
        <w:t xml:space="preserve"> </w:t>
      </w:r>
      <w:r w:rsidRPr="00C83281">
        <w:rPr>
          <w:rFonts w:ascii="Arial" w:eastAsia="Times New Roman" w:hAnsi="Arial" w:cs="Arial"/>
          <w:sz w:val="20"/>
          <w:szCs w:val="20"/>
          <w:lang w:eastAsia="sl-SI"/>
        </w:rPr>
        <w:t xml:space="preserve">pridržek na prvi odstavek 7. člena (ponarejanje dokumentov) in točko d) prvega odstavka 10. člena ter drugi odstavek 10. člena (pravila teritorialne pristojnosti). </w:t>
      </w:r>
    </w:p>
    <w:p w:rsidR="006D12E0" w:rsidRPr="00C83281" w:rsidRDefault="006D12E0" w:rsidP="006D12E0">
      <w:pPr>
        <w:tabs>
          <w:tab w:val="left" w:pos="2552"/>
        </w:tabs>
        <w:jc w:val="both"/>
        <w:rPr>
          <w:rFonts w:ascii="Arial" w:eastAsia="Times New Roman" w:hAnsi="Arial" w:cs="Arial"/>
          <w:b/>
          <w:sz w:val="20"/>
          <w:szCs w:val="20"/>
          <w:lang w:eastAsia="sl-SI"/>
        </w:rPr>
      </w:pPr>
    </w:p>
    <w:p w:rsidR="00F57BAF" w:rsidRDefault="006D12E0" w:rsidP="000F7185">
      <w:pPr>
        <w:tabs>
          <w:tab w:val="left" w:pos="2552"/>
        </w:tabs>
        <w:jc w:val="both"/>
        <w:rPr>
          <w:rFonts w:ascii="Arial" w:eastAsia="Times New Roman" w:hAnsi="Arial" w:cs="Arial"/>
          <w:sz w:val="20"/>
          <w:szCs w:val="20"/>
          <w:lang w:eastAsia="sl-SI"/>
        </w:rPr>
      </w:pPr>
      <w:r w:rsidRPr="00C83281">
        <w:rPr>
          <w:rFonts w:ascii="Arial" w:eastAsia="Times New Roman" w:hAnsi="Arial" w:cs="Arial"/>
          <w:b/>
          <w:sz w:val="20"/>
          <w:szCs w:val="20"/>
          <w:lang w:eastAsia="sl-SI"/>
        </w:rPr>
        <w:t>Španija</w:t>
      </w:r>
      <w:r w:rsidRPr="00C83281">
        <w:rPr>
          <w:rFonts w:ascii="Arial" w:eastAsia="Times New Roman" w:hAnsi="Arial" w:cs="Arial"/>
          <w:sz w:val="20"/>
          <w:szCs w:val="20"/>
          <w:lang w:eastAsia="sl-SI"/>
        </w:rPr>
        <w:t xml:space="preserve"> je ratificirala</w:t>
      </w:r>
      <w:r w:rsidR="001D6489">
        <w:rPr>
          <w:rFonts w:ascii="Arial" w:eastAsia="Times New Roman" w:hAnsi="Arial" w:cs="Arial"/>
          <w:sz w:val="20"/>
          <w:szCs w:val="20"/>
          <w:lang w:eastAsia="sl-SI"/>
        </w:rPr>
        <w:t xml:space="preserve"> </w:t>
      </w:r>
      <w:proofErr w:type="spellStart"/>
      <w:r w:rsidR="001D6489">
        <w:rPr>
          <w:rFonts w:ascii="Arial" w:eastAsia="Times New Roman" w:hAnsi="Arial" w:cs="Arial"/>
          <w:sz w:val="20"/>
          <w:szCs w:val="20"/>
          <w:lang w:eastAsia="sl-SI"/>
        </w:rPr>
        <w:t>Medicrime</w:t>
      </w:r>
      <w:proofErr w:type="spellEnd"/>
      <w:r w:rsidRPr="00C83281">
        <w:rPr>
          <w:rFonts w:ascii="Arial" w:eastAsia="Times New Roman" w:hAnsi="Arial" w:cs="Arial"/>
          <w:sz w:val="20"/>
          <w:szCs w:val="20"/>
          <w:lang w:eastAsia="sl-SI"/>
        </w:rPr>
        <w:t xml:space="preserve"> konvencijo, za njeno implementacijo pa je morala spremeniti kazenski zakonik, ki ga je dopolnila z več členi, da je zagotovila kazenske določbe za vsa dejanja, ki jih je po konvenciji treba inkriminirati. </w:t>
      </w:r>
      <w:r w:rsidR="0073135D">
        <w:rPr>
          <w:rFonts w:ascii="Arial" w:eastAsia="Times New Roman" w:hAnsi="Arial" w:cs="Arial"/>
          <w:sz w:val="20"/>
          <w:szCs w:val="20"/>
          <w:lang w:eastAsia="sl-SI"/>
        </w:rPr>
        <w:t>S</w:t>
      </w:r>
      <w:r w:rsidRPr="00C83281">
        <w:rPr>
          <w:rFonts w:ascii="Arial" w:eastAsia="Times New Roman" w:hAnsi="Arial" w:cs="Arial"/>
          <w:sz w:val="20"/>
          <w:szCs w:val="20"/>
          <w:lang w:eastAsia="sl-SI"/>
        </w:rPr>
        <w:t>prememb</w:t>
      </w:r>
      <w:r w:rsidR="0073135D">
        <w:rPr>
          <w:rFonts w:ascii="Arial" w:eastAsia="Times New Roman" w:hAnsi="Arial" w:cs="Arial"/>
          <w:sz w:val="20"/>
          <w:szCs w:val="20"/>
          <w:lang w:eastAsia="sl-SI"/>
        </w:rPr>
        <w:t>e</w:t>
      </w:r>
      <w:r w:rsidRPr="00C83281">
        <w:rPr>
          <w:rFonts w:ascii="Arial" w:eastAsia="Times New Roman" w:hAnsi="Arial" w:cs="Arial"/>
          <w:sz w:val="20"/>
          <w:szCs w:val="20"/>
          <w:lang w:eastAsia="sl-SI"/>
        </w:rPr>
        <w:t xml:space="preserve"> kazenskega zakonika Španije</w:t>
      </w:r>
      <w:r w:rsidR="0073135D">
        <w:rPr>
          <w:rFonts w:ascii="Arial" w:eastAsia="Times New Roman" w:hAnsi="Arial" w:cs="Arial"/>
          <w:sz w:val="20"/>
          <w:szCs w:val="20"/>
          <w:lang w:eastAsia="sl-SI"/>
        </w:rPr>
        <w:t xml:space="preserve"> bodo dobrodošle pri pripravi sprememb KZ-1.</w:t>
      </w:r>
    </w:p>
    <w:p w:rsidR="00F57BAF" w:rsidRDefault="00F57BAF" w:rsidP="000F7185">
      <w:pPr>
        <w:tabs>
          <w:tab w:val="left" w:pos="2552"/>
        </w:tabs>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Priloga: </w:t>
      </w:r>
    </w:p>
    <w:p w:rsidR="00F57BAF" w:rsidRDefault="00F57BAF" w:rsidP="000F7185">
      <w:pPr>
        <w:tabs>
          <w:tab w:val="left" w:pos="2552"/>
        </w:tabs>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besedilo </w:t>
      </w:r>
      <w:proofErr w:type="spellStart"/>
      <w:r>
        <w:rPr>
          <w:rFonts w:ascii="Arial" w:eastAsia="Times New Roman" w:hAnsi="Arial" w:cs="Arial"/>
          <w:sz w:val="20"/>
          <w:szCs w:val="20"/>
          <w:lang w:eastAsia="sl-SI"/>
        </w:rPr>
        <w:t>Medicrime</w:t>
      </w:r>
      <w:proofErr w:type="spellEnd"/>
      <w:r>
        <w:rPr>
          <w:rFonts w:ascii="Arial" w:eastAsia="Times New Roman" w:hAnsi="Arial" w:cs="Arial"/>
          <w:sz w:val="20"/>
          <w:szCs w:val="20"/>
          <w:lang w:eastAsia="sl-SI"/>
        </w:rPr>
        <w:t xml:space="preserve"> konvencije v izvirniku v angleškem jeziku in delovni prevod v slovenskem jeziku </w:t>
      </w:r>
    </w:p>
    <w:p w:rsidR="004C284B" w:rsidRDefault="004C284B" w:rsidP="004C284B">
      <w:pPr>
        <w:tabs>
          <w:tab w:val="left" w:pos="2552"/>
        </w:tabs>
        <w:jc w:val="both"/>
        <w:rPr>
          <w:rFonts w:ascii="Arial" w:hAnsi="Arial" w:cs="Arial"/>
          <w:b/>
          <w:sz w:val="20"/>
          <w:szCs w:val="20"/>
          <w:u w:val="single"/>
        </w:rPr>
      </w:pPr>
    </w:p>
    <w:p w:rsidR="004C284B" w:rsidRDefault="004C284B" w:rsidP="004C284B">
      <w:pPr>
        <w:tabs>
          <w:tab w:val="left" w:pos="2552"/>
        </w:tabs>
        <w:jc w:val="both"/>
        <w:rPr>
          <w:rFonts w:ascii="Arial" w:hAnsi="Arial" w:cs="Arial"/>
          <w:b/>
          <w:sz w:val="20"/>
          <w:szCs w:val="20"/>
          <w:u w:val="single"/>
        </w:rPr>
      </w:pPr>
    </w:p>
    <w:p w:rsidR="004C284B" w:rsidRDefault="004C284B" w:rsidP="004C284B">
      <w:pPr>
        <w:tabs>
          <w:tab w:val="left" w:pos="2552"/>
        </w:tabs>
        <w:jc w:val="both"/>
        <w:rPr>
          <w:rFonts w:ascii="Arial" w:hAnsi="Arial" w:cs="Arial"/>
          <w:b/>
          <w:sz w:val="20"/>
          <w:szCs w:val="20"/>
          <w:u w:val="single"/>
        </w:rPr>
      </w:pPr>
    </w:p>
    <w:p w:rsidR="00875158" w:rsidRDefault="00875158" w:rsidP="004C284B">
      <w:pPr>
        <w:tabs>
          <w:tab w:val="left" w:pos="2552"/>
        </w:tabs>
        <w:jc w:val="both"/>
        <w:rPr>
          <w:rFonts w:ascii="Arial" w:hAnsi="Arial" w:cs="Arial"/>
          <w:b/>
          <w:sz w:val="20"/>
          <w:szCs w:val="20"/>
          <w:u w:val="single"/>
        </w:rPr>
      </w:pPr>
    </w:p>
    <w:p w:rsidR="00875158" w:rsidRDefault="00875158" w:rsidP="004C284B">
      <w:pPr>
        <w:tabs>
          <w:tab w:val="left" w:pos="2552"/>
        </w:tabs>
        <w:jc w:val="both"/>
        <w:rPr>
          <w:rFonts w:ascii="Arial" w:hAnsi="Arial" w:cs="Arial"/>
          <w:b/>
          <w:sz w:val="20"/>
          <w:szCs w:val="20"/>
          <w:u w:val="single"/>
        </w:rPr>
      </w:pPr>
    </w:p>
    <w:p w:rsidR="00875158" w:rsidRDefault="00875158" w:rsidP="004C284B">
      <w:pPr>
        <w:tabs>
          <w:tab w:val="left" w:pos="2552"/>
        </w:tabs>
        <w:jc w:val="both"/>
        <w:rPr>
          <w:rFonts w:ascii="Arial" w:hAnsi="Arial" w:cs="Arial"/>
          <w:b/>
          <w:sz w:val="20"/>
          <w:szCs w:val="20"/>
          <w:u w:val="single"/>
        </w:rPr>
      </w:pPr>
    </w:p>
    <w:p w:rsidR="00875158" w:rsidRDefault="00875158" w:rsidP="004C284B">
      <w:pPr>
        <w:tabs>
          <w:tab w:val="left" w:pos="2552"/>
        </w:tabs>
        <w:jc w:val="both"/>
        <w:rPr>
          <w:rFonts w:ascii="Arial" w:hAnsi="Arial" w:cs="Arial"/>
          <w:b/>
          <w:sz w:val="20"/>
          <w:szCs w:val="20"/>
          <w:u w:val="single"/>
        </w:rPr>
      </w:pPr>
    </w:p>
    <w:p w:rsidR="00875158" w:rsidRDefault="00875158" w:rsidP="004C284B">
      <w:pPr>
        <w:tabs>
          <w:tab w:val="left" w:pos="2552"/>
        </w:tabs>
        <w:jc w:val="both"/>
        <w:rPr>
          <w:rFonts w:ascii="Arial" w:hAnsi="Arial" w:cs="Arial"/>
          <w:b/>
          <w:sz w:val="20"/>
          <w:szCs w:val="20"/>
          <w:u w:val="single"/>
        </w:rPr>
      </w:pPr>
    </w:p>
    <w:p w:rsidR="00875158" w:rsidRDefault="00875158" w:rsidP="004C284B">
      <w:pPr>
        <w:tabs>
          <w:tab w:val="left" w:pos="2552"/>
        </w:tabs>
        <w:jc w:val="both"/>
        <w:rPr>
          <w:rFonts w:ascii="Arial" w:hAnsi="Arial" w:cs="Arial"/>
          <w:b/>
          <w:sz w:val="20"/>
          <w:szCs w:val="20"/>
          <w:u w:val="single"/>
        </w:rPr>
      </w:pPr>
    </w:p>
    <w:p w:rsidR="00875158" w:rsidRDefault="00875158" w:rsidP="004C284B">
      <w:pPr>
        <w:tabs>
          <w:tab w:val="left" w:pos="2552"/>
        </w:tabs>
        <w:jc w:val="both"/>
        <w:rPr>
          <w:rFonts w:ascii="Arial" w:hAnsi="Arial" w:cs="Arial"/>
          <w:b/>
          <w:sz w:val="20"/>
          <w:szCs w:val="20"/>
          <w:u w:val="single"/>
        </w:rPr>
      </w:pPr>
    </w:p>
    <w:p w:rsidR="00875158" w:rsidRDefault="00875158" w:rsidP="004C284B">
      <w:pPr>
        <w:tabs>
          <w:tab w:val="left" w:pos="2552"/>
        </w:tabs>
        <w:jc w:val="both"/>
        <w:rPr>
          <w:rFonts w:ascii="Arial" w:hAnsi="Arial" w:cs="Arial"/>
          <w:b/>
          <w:sz w:val="20"/>
          <w:szCs w:val="20"/>
          <w:u w:val="single"/>
        </w:rPr>
      </w:pPr>
    </w:p>
    <w:p w:rsidR="00875158" w:rsidRDefault="00875158" w:rsidP="004C284B">
      <w:pPr>
        <w:tabs>
          <w:tab w:val="left" w:pos="2552"/>
        </w:tabs>
        <w:jc w:val="both"/>
        <w:rPr>
          <w:rFonts w:ascii="Arial" w:hAnsi="Arial" w:cs="Arial"/>
          <w:b/>
          <w:sz w:val="20"/>
          <w:szCs w:val="20"/>
          <w:u w:val="single"/>
        </w:rPr>
      </w:pPr>
    </w:p>
    <w:p w:rsidR="004C284B" w:rsidRPr="00013EC6" w:rsidRDefault="00FC7F3F" w:rsidP="00731828">
      <w:pPr>
        <w:pStyle w:val="Bodytext60"/>
        <w:shd w:val="clear" w:color="auto" w:fill="auto"/>
        <w:spacing w:before="0"/>
        <w:jc w:val="center"/>
        <w:rPr>
          <w:rStyle w:val="Bodytext6"/>
          <w:rFonts w:hAnsi="Arial Unicode MS"/>
          <w:bCs/>
          <w:sz w:val="24"/>
          <w:szCs w:val="24"/>
        </w:rPr>
      </w:pPr>
      <w:r w:rsidRPr="00013EC6">
        <w:rPr>
          <w:rStyle w:val="Bodytext6"/>
          <w:rFonts w:hAnsi="Arial Unicode MS"/>
          <w:bCs/>
          <w:sz w:val="24"/>
          <w:szCs w:val="24"/>
        </w:rPr>
        <w:t>COUNCIL OF EUROPE CONVENTION</w:t>
      </w:r>
    </w:p>
    <w:p w:rsidR="00013EC6" w:rsidRDefault="004C284B" w:rsidP="00731828">
      <w:pPr>
        <w:pStyle w:val="Bodytext60"/>
        <w:shd w:val="clear" w:color="auto" w:fill="auto"/>
        <w:spacing w:before="0"/>
        <w:jc w:val="center"/>
        <w:rPr>
          <w:rStyle w:val="Bodytext6"/>
          <w:rFonts w:hAnsi="Arial Unicode MS"/>
          <w:bCs/>
          <w:sz w:val="24"/>
          <w:szCs w:val="24"/>
        </w:rPr>
      </w:pPr>
      <w:r w:rsidRPr="00013EC6">
        <w:rPr>
          <w:rStyle w:val="Bodytext6"/>
          <w:rFonts w:hAnsi="Arial Unicode MS"/>
          <w:bCs/>
          <w:sz w:val="24"/>
          <w:szCs w:val="24"/>
        </w:rPr>
        <w:t>ON THE COUNTERFEITING OF MEDICAL</w:t>
      </w:r>
    </w:p>
    <w:p w:rsidR="00013EC6" w:rsidRDefault="004C284B" w:rsidP="00731828">
      <w:pPr>
        <w:pStyle w:val="Bodytext60"/>
        <w:shd w:val="clear" w:color="auto" w:fill="auto"/>
        <w:spacing w:before="0"/>
        <w:jc w:val="center"/>
        <w:rPr>
          <w:rStyle w:val="Bodytext6"/>
          <w:rFonts w:hAnsi="Arial Unicode MS"/>
          <w:bCs/>
          <w:sz w:val="24"/>
          <w:szCs w:val="24"/>
        </w:rPr>
      </w:pPr>
      <w:r w:rsidRPr="00013EC6">
        <w:rPr>
          <w:rStyle w:val="Bodytext6"/>
          <w:rFonts w:hAnsi="Arial Unicode MS"/>
          <w:bCs/>
          <w:sz w:val="24"/>
          <w:szCs w:val="24"/>
        </w:rPr>
        <w:t>PRODUCTS AND SIMILAR CRIMES</w:t>
      </w:r>
    </w:p>
    <w:p w:rsidR="00FC7F3F" w:rsidRPr="00013EC6" w:rsidRDefault="004C284B" w:rsidP="00731828">
      <w:pPr>
        <w:pStyle w:val="Bodytext60"/>
        <w:shd w:val="clear" w:color="auto" w:fill="auto"/>
        <w:spacing w:before="0"/>
        <w:jc w:val="center"/>
        <w:rPr>
          <w:rStyle w:val="Bodytext6"/>
          <w:rFonts w:hAnsi="Arial Unicode MS"/>
          <w:bCs/>
          <w:sz w:val="24"/>
          <w:szCs w:val="24"/>
        </w:rPr>
      </w:pPr>
      <w:r w:rsidRPr="00013EC6">
        <w:rPr>
          <w:rStyle w:val="Bodytext6"/>
          <w:rFonts w:hAnsi="Arial Unicode MS"/>
          <w:bCs/>
          <w:sz w:val="24"/>
          <w:szCs w:val="24"/>
        </w:rPr>
        <w:t>INVOLVING THREATS TO PUBLIC HEALTH</w:t>
      </w:r>
    </w:p>
    <w:p w:rsidR="00731828" w:rsidRDefault="004C284B" w:rsidP="00731828">
      <w:pPr>
        <w:pStyle w:val="Bodytext70"/>
        <w:shd w:val="clear" w:color="auto" w:fill="auto"/>
        <w:spacing w:after="0" w:line="260" w:lineRule="exact"/>
        <w:ind w:left="2127"/>
        <w:rPr>
          <w:rStyle w:val="Bodytext7"/>
          <w:color w:val="000000"/>
          <w:lang w:val="en-US" w:eastAsia="en-US"/>
        </w:rPr>
      </w:pPr>
      <w:r w:rsidRPr="00013EC6">
        <w:rPr>
          <w:rStyle w:val="Bodytext7"/>
          <w:color w:val="000000"/>
          <w:lang w:val="en-US" w:eastAsia="en-US"/>
        </w:rPr>
        <w:t xml:space="preserve">Text corrected in accordance with the Committee of Ministers' decision adopted </w:t>
      </w:r>
    </w:p>
    <w:p w:rsidR="004C284B" w:rsidRPr="00013EC6" w:rsidRDefault="004C284B" w:rsidP="00731828">
      <w:pPr>
        <w:pStyle w:val="Bodytext70"/>
        <w:shd w:val="clear" w:color="auto" w:fill="auto"/>
        <w:spacing w:after="0" w:line="260" w:lineRule="exact"/>
        <w:ind w:left="2127"/>
      </w:pPr>
      <w:r w:rsidRPr="00013EC6">
        <w:rPr>
          <w:rStyle w:val="Bodytext7"/>
          <w:color w:val="000000"/>
          <w:lang w:val="en-US" w:eastAsia="en-US"/>
        </w:rPr>
        <w:t>at the 1151st meeting of the Ministers' Deputies, 18-19 September 2012.</w:t>
      </w:r>
    </w:p>
    <w:p w:rsidR="00FC7F3F" w:rsidRDefault="00FC7F3F" w:rsidP="00731828">
      <w:pPr>
        <w:pStyle w:val="Bodytext80"/>
        <w:shd w:val="clear" w:color="auto" w:fill="auto"/>
        <w:spacing w:before="0" w:after="0" w:line="320" w:lineRule="exact"/>
        <w:jc w:val="center"/>
        <w:rPr>
          <w:rStyle w:val="Bodytext8SmallCaps"/>
          <w:color w:val="000000"/>
          <w:lang w:val="en-US" w:eastAsia="en-US"/>
        </w:rPr>
      </w:pPr>
    </w:p>
    <w:p w:rsidR="00FC7F3F" w:rsidRDefault="00FC7F3F" w:rsidP="00731828">
      <w:pPr>
        <w:pStyle w:val="Bodytext80"/>
        <w:shd w:val="clear" w:color="auto" w:fill="auto"/>
        <w:spacing w:before="0" w:after="0" w:line="320" w:lineRule="exact"/>
        <w:jc w:val="center"/>
        <w:rPr>
          <w:rStyle w:val="Bodytext8SmallCaps"/>
          <w:color w:val="000000"/>
          <w:lang w:val="en-US" w:eastAsia="en-US"/>
        </w:rPr>
      </w:pPr>
    </w:p>
    <w:p w:rsidR="00FC7F3F" w:rsidRDefault="00FC7F3F" w:rsidP="00731828">
      <w:pPr>
        <w:pStyle w:val="Bodytext80"/>
        <w:shd w:val="clear" w:color="auto" w:fill="auto"/>
        <w:spacing w:before="0" w:after="0" w:line="320" w:lineRule="exact"/>
        <w:jc w:val="center"/>
        <w:rPr>
          <w:rStyle w:val="Bodytext8SmallCaps"/>
          <w:color w:val="000000"/>
          <w:lang w:val="en-US" w:eastAsia="en-US"/>
        </w:rPr>
      </w:pPr>
    </w:p>
    <w:p w:rsidR="004C284B" w:rsidRPr="00360899" w:rsidRDefault="004C284B" w:rsidP="00731828">
      <w:pPr>
        <w:pStyle w:val="Bodytext80"/>
        <w:shd w:val="clear" w:color="auto" w:fill="auto"/>
        <w:spacing w:before="0" w:after="1640" w:line="300" w:lineRule="exact"/>
        <w:jc w:val="center"/>
        <w:rPr>
          <w:sz w:val="24"/>
          <w:szCs w:val="24"/>
        </w:rPr>
      </w:pPr>
      <w:proofErr w:type="gramStart"/>
      <w:r w:rsidRPr="00360899">
        <w:rPr>
          <w:rStyle w:val="Bodytext8"/>
          <w:color w:val="000000"/>
          <w:sz w:val="24"/>
          <w:szCs w:val="24"/>
          <w:lang w:val="en-US" w:eastAsia="en-US"/>
        </w:rPr>
        <w:t>Moscow</w:t>
      </w:r>
      <w:r w:rsidRPr="00360899">
        <w:rPr>
          <w:rStyle w:val="Bodytext8"/>
          <w:color w:val="000000"/>
          <w:sz w:val="24"/>
          <w:szCs w:val="24"/>
          <w:lang w:eastAsia="fr-FR"/>
        </w:rPr>
        <w:t>, 28</w:t>
      </w:r>
      <w:r w:rsidR="00013EC6" w:rsidRPr="00360899">
        <w:rPr>
          <w:rStyle w:val="Bodytext8"/>
          <w:color w:val="000000"/>
          <w:sz w:val="24"/>
          <w:szCs w:val="24"/>
          <w:lang w:eastAsia="fr-FR"/>
        </w:rPr>
        <w:t>.</w:t>
      </w:r>
      <w:proofErr w:type="gramEnd"/>
      <w:r w:rsidR="00613A48" w:rsidRPr="00360899">
        <w:rPr>
          <w:rStyle w:val="Bodytext8"/>
          <w:color w:val="000000"/>
          <w:sz w:val="24"/>
          <w:szCs w:val="24"/>
          <w:lang w:eastAsia="fr-FR"/>
        </w:rPr>
        <w:t xml:space="preserve"> </w:t>
      </w:r>
      <w:r w:rsidRPr="00360899">
        <w:rPr>
          <w:rStyle w:val="Bodytext8"/>
          <w:color w:val="000000"/>
          <w:sz w:val="24"/>
          <w:szCs w:val="24"/>
          <w:lang w:eastAsia="fr-FR"/>
        </w:rPr>
        <w:t>X</w:t>
      </w:r>
      <w:r w:rsidR="00013EC6" w:rsidRPr="00360899">
        <w:rPr>
          <w:rStyle w:val="Bodytext8"/>
          <w:color w:val="000000"/>
          <w:sz w:val="24"/>
          <w:szCs w:val="24"/>
          <w:lang w:eastAsia="fr-FR"/>
        </w:rPr>
        <w:t>.</w:t>
      </w:r>
      <w:r w:rsidR="00613A48" w:rsidRPr="00360899">
        <w:rPr>
          <w:rStyle w:val="Bodytext8"/>
          <w:color w:val="000000"/>
          <w:sz w:val="24"/>
          <w:szCs w:val="24"/>
          <w:lang w:eastAsia="fr-FR"/>
        </w:rPr>
        <w:t xml:space="preserve"> </w:t>
      </w:r>
      <w:r w:rsidRPr="00360899">
        <w:rPr>
          <w:rStyle w:val="Bodytext8"/>
          <w:color w:val="000000"/>
          <w:sz w:val="24"/>
          <w:szCs w:val="24"/>
          <w:lang w:eastAsia="fr-FR"/>
        </w:rPr>
        <w:t>2011</w:t>
      </w:r>
    </w:p>
    <w:p w:rsidR="004C284B" w:rsidRDefault="00013EC6" w:rsidP="00731828">
      <w:pPr>
        <w:pStyle w:val="Bodytext90"/>
        <w:shd w:val="clear" w:color="auto" w:fill="auto"/>
        <w:spacing w:before="0"/>
        <w:jc w:val="center"/>
        <w:rPr>
          <w:rStyle w:val="Bodytext9"/>
          <w:i/>
          <w:iCs/>
          <w:color w:val="000000"/>
          <w:lang w:eastAsia="fr-FR"/>
        </w:rPr>
      </w:pPr>
      <w:proofErr w:type="spellStart"/>
      <w:r>
        <w:rPr>
          <w:rStyle w:val="Bodytext9"/>
          <w:i/>
          <w:iCs/>
          <w:color w:val="000000"/>
          <w:lang w:eastAsia="fr-FR"/>
        </w:rPr>
        <w:t>Council</w:t>
      </w:r>
      <w:proofErr w:type="spellEnd"/>
      <w:r>
        <w:rPr>
          <w:rStyle w:val="Bodytext9"/>
          <w:i/>
          <w:iCs/>
          <w:color w:val="000000"/>
          <w:lang w:eastAsia="fr-FR"/>
        </w:rPr>
        <w:t xml:space="preserve"> </w:t>
      </w:r>
      <w:proofErr w:type="spellStart"/>
      <w:r>
        <w:rPr>
          <w:rStyle w:val="Bodytext9"/>
          <w:i/>
          <w:iCs/>
          <w:color w:val="000000"/>
          <w:lang w:eastAsia="fr-FR"/>
        </w:rPr>
        <w:t>of</w:t>
      </w:r>
      <w:proofErr w:type="spellEnd"/>
      <w:r>
        <w:rPr>
          <w:rStyle w:val="Bodytext9"/>
          <w:i/>
          <w:iCs/>
          <w:color w:val="000000"/>
          <w:lang w:eastAsia="fr-FR"/>
        </w:rPr>
        <w:t xml:space="preserve"> </w:t>
      </w:r>
      <w:proofErr w:type="spellStart"/>
      <w:r>
        <w:rPr>
          <w:rStyle w:val="Bodytext9"/>
          <w:i/>
          <w:iCs/>
          <w:color w:val="000000"/>
          <w:lang w:eastAsia="fr-FR"/>
        </w:rPr>
        <w:t>Europe</w:t>
      </w:r>
      <w:proofErr w:type="spellEnd"/>
      <w:r>
        <w:rPr>
          <w:rStyle w:val="Bodytext9"/>
          <w:i/>
          <w:iCs/>
          <w:color w:val="000000"/>
          <w:lang w:eastAsia="fr-FR"/>
        </w:rPr>
        <w:t xml:space="preserve"> </w:t>
      </w:r>
      <w:proofErr w:type="spellStart"/>
      <w:r>
        <w:rPr>
          <w:rStyle w:val="Bodytext9"/>
          <w:i/>
          <w:iCs/>
          <w:color w:val="000000"/>
          <w:lang w:eastAsia="fr-FR"/>
        </w:rPr>
        <w:t>Treaty</w:t>
      </w:r>
      <w:proofErr w:type="spellEnd"/>
      <w:r>
        <w:rPr>
          <w:rStyle w:val="Bodytext9"/>
          <w:i/>
          <w:iCs/>
          <w:color w:val="000000"/>
          <w:lang w:eastAsia="fr-FR"/>
        </w:rPr>
        <w:t xml:space="preserve"> </w:t>
      </w:r>
      <w:proofErr w:type="spellStart"/>
      <w:r>
        <w:rPr>
          <w:rStyle w:val="Bodytext9"/>
          <w:i/>
          <w:iCs/>
          <w:color w:val="000000"/>
          <w:lang w:eastAsia="fr-FR"/>
        </w:rPr>
        <w:t>Serie</w:t>
      </w:r>
      <w:r w:rsidR="004C284B">
        <w:rPr>
          <w:rStyle w:val="Bodytext9"/>
          <w:i/>
          <w:iCs/>
          <w:color w:val="000000"/>
          <w:lang w:eastAsia="fr-FR"/>
        </w:rPr>
        <w:t>s</w:t>
      </w:r>
      <w:proofErr w:type="spellEnd"/>
      <w:r w:rsidR="00AA543C">
        <w:rPr>
          <w:rStyle w:val="Bodytext9"/>
          <w:i/>
          <w:iCs/>
          <w:color w:val="000000"/>
          <w:lang w:eastAsia="fr-FR"/>
        </w:rPr>
        <w:t>/211</w:t>
      </w:r>
    </w:p>
    <w:p w:rsidR="004C284B" w:rsidRDefault="004C284B" w:rsidP="00731828">
      <w:pPr>
        <w:pStyle w:val="Bodytext90"/>
        <w:shd w:val="clear" w:color="auto" w:fill="auto"/>
        <w:spacing w:before="0"/>
        <w:jc w:val="center"/>
        <w:sectPr w:rsidR="004C284B" w:rsidSect="00731828">
          <w:pgSz w:w="11900" w:h="16840"/>
          <w:pgMar w:top="851" w:right="1410" w:bottom="993" w:left="1276" w:header="0" w:footer="3" w:gutter="0"/>
          <w:cols w:space="720"/>
          <w:noEndnote/>
          <w:docGrid w:linePitch="360"/>
        </w:sectPr>
      </w:pPr>
    </w:p>
    <w:p w:rsidR="00013EC6" w:rsidRPr="002B0D18" w:rsidRDefault="00013EC6"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lastRenderedPageBreak/>
        <w:t>Preamble</w:t>
      </w:r>
    </w:p>
    <w:p w:rsidR="00013EC6" w:rsidRPr="002B0D18" w:rsidRDefault="00013EC6"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t>The member States of the Council of Europe and the other signatories to this Convention,</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013EC6" w:rsidRPr="002B0D18" w:rsidRDefault="00013EC6"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t>Considering that the aim of the Council of Europe is to achieve a greater unity between its members;</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013EC6" w:rsidRPr="002B0D18" w:rsidRDefault="00013EC6"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t>Noting that the counterfeiting of medical products and similar crimes by their very nature ser</w:t>
      </w:r>
      <w:r w:rsidRPr="002B0D18">
        <w:rPr>
          <w:rStyle w:val="Bodytext2"/>
          <w:rFonts w:ascii="Arial" w:hAnsi="Arial" w:cs="Arial"/>
          <w:color w:val="000000"/>
          <w:sz w:val="20"/>
          <w:szCs w:val="20"/>
          <w:lang w:val="en-US" w:eastAsia="en-US"/>
        </w:rPr>
        <w:softHyphen/>
        <w:t>iously endanger public health;</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013EC6" w:rsidRPr="002B0D18" w:rsidRDefault="00013EC6"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t xml:space="preserve">Recalling the Action Plan adopted at the Third Summit of Heads of State and Government of the Council of Europe (Warsaw, 16-17 May </w:t>
      </w:r>
      <w:r w:rsidRPr="002B0D18">
        <w:rPr>
          <w:rStyle w:val="Bodytext2"/>
          <w:rFonts w:ascii="Arial" w:hAnsi="Arial" w:cs="Arial"/>
          <w:iCs/>
          <w:sz w:val="20"/>
          <w:szCs w:val="20"/>
        </w:rPr>
        <w:t>2005</w:t>
      </w:r>
      <w:r w:rsidRPr="002B0D18">
        <w:rPr>
          <w:rStyle w:val="Bodytext2Italic"/>
          <w:rFonts w:ascii="Arial" w:hAnsi="Arial" w:cs="Arial"/>
          <w:i w:val="0"/>
          <w:color w:val="000000"/>
          <w:sz w:val="20"/>
          <w:szCs w:val="20"/>
        </w:rPr>
        <w:t>)</w:t>
      </w:r>
      <w:r w:rsidRPr="002B0D18">
        <w:rPr>
          <w:rStyle w:val="Bodytext2Italic"/>
          <w:rFonts w:ascii="Arial" w:hAnsi="Arial" w:cs="Arial"/>
          <w:color w:val="000000"/>
          <w:sz w:val="20"/>
          <w:szCs w:val="20"/>
        </w:rPr>
        <w:t>,</w:t>
      </w:r>
      <w:r w:rsidRPr="002B0D18">
        <w:rPr>
          <w:rStyle w:val="Bodytext2"/>
          <w:rFonts w:ascii="Arial" w:hAnsi="Arial" w:cs="Arial"/>
          <w:color w:val="000000"/>
          <w:sz w:val="20"/>
          <w:szCs w:val="20"/>
          <w:lang w:val="en-US" w:eastAsia="en-US"/>
        </w:rPr>
        <w:t xml:space="preserve"> which recommends the development of measures to strengthen the security of European citizens;</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013EC6" w:rsidRPr="002B0D18" w:rsidRDefault="00013EC6"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t>Bearing in mind the Universal Declaration of Human Rights, proclaimed by the United Nations General Assembly on 10 December 1948, the Convention for the Protection of Human Rights and Fundamental Freedoms (1950, ETS No. 5), the European Social Charter (1961, ETS No. 35), the Convention on the Elaboration of a European Pharmacopoeia (1964, ETS No. 50) and its Protocol (1989, ETS No. 134), the Convention for the Protection of Human Rights and Dignity of the Human Being with regard to the Application of Biology and Medicine: Convention on Human Rights and Biomedicine (1997, ETS No. 164) and the Additional Protocols thereto (1998, ETS No. 16</w:t>
      </w:r>
      <w:r w:rsidR="00875158" w:rsidRPr="002B0D18">
        <w:rPr>
          <w:rStyle w:val="Bodytext2"/>
          <w:rFonts w:ascii="Arial" w:hAnsi="Arial" w:cs="Arial"/>
          <w:color w:val="000000"/>
          <w:sz w:val="20"/>
          <w:szCs w:val="20"/>
          <w:lang w:val="en-US" w:eastAsia="en-US"/>
        </w:rPr>
        <w:t>8, 2002, ETS No.186, 2005, CETS No. 195, 20</w:t>
      </w:r>
      <w:r w:rsidRPr="002B0D18">
        <w:rPr>
          <w:rStyle w:val="Bodytext2"/>
          <w:rFonts w:ascii="Arial" w:hAnsi="Arial" w:cs="Arial"/>
          <w:color w:val="000000"/>
          <w:sz w:val="20"/>
          <w:szCs w:val="20"/>
          <w:lang w:val="en-US" w:eastAsia="en-US"/>
        </w:rPr>
        <w:t>08, CETS No. 203) and the Convention on Cybercrime (2001, ETS No. 185);</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013EC6" w:rsidRPr="002B0D18" w:rsidRDefault="00013EC6"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t>Also bearing in mind the other relevant work of the Council of Europe, particularly the deci</w:t>
      </w:r>
      <w:r w:rsidRPr="002B0D18">
        <w:rPr>
          <w:rStyle w:val="Bodytext2"/>
          <w:rFonts w:ascii="Arial" w:hAnsi="Arial" w:cs="Arial"/>
          <w:color w:val="000000"/>
          <w:sz w:val="20"/>
          <w:szCs w:val="20"/>
          <w:lang w:val="en-US" w:eastAsia="en-US"/>
        </w:rPr>
        <w:softHyphen/>
        <w:t xml:space="preserve">sions of the Committee of Ministers and work of the Parliamentary Assembly, notably Resolution AP(2001)2 </w:t>
      </w:r>
      <w:r w:rsidRPr="002B0D18">
        <w:rPr>
          <w:rStyle w:val="Bodytext2Italic"/>
          <w:rFonts w:ascii="Arial" w:hAnsi="Arial" w:cs="Arial"/>
          <w:i w:val="0"/>
          <w:color w:val="000000"/>
          <w:sz w:val="20"/>
          <w:szCs w:val="20"/>
        </w:rPr>
        <w:t>concerning</w:t>
      </w:r>
      <w:r w:rsidRPr="002B0D18">
        <w:rPr>
          <w:rStyle w:val="Bodytext2"/>
          <w:rFonts w:ascii="Arial" w:hAnsi="Arial" w:cs="Arial"/>
          <w:i/>
          <w:color w:val="000000"/>
          <w:sz w:val="20"/>
          <w:szCs w:val="20"/>
          <w:lang w:val="en-US" w:eastAsia="en-US"/>
        </w:rPr>
        <w:t xml:space="preserve"> </w:t>
      </w:r>
      <w:r w:rsidRPr="002B0D18">
        <w:rPr>
          <w:rStyle w:val="Bodytext2"/>
          <w:rFonts w:ascii="Arial" w:hAnsi="Arial" w:cs="Arial"/>
          <w:color w:val="000000"/>
          <w:sz w:val="20"/>
          <w:szCs w:val="20"/>
          <w:lang w:val="en-US" w:eastAsia="en-US"/>
        </w:rPr>
        <w:t>the pharmacist's role in the framework of health security, the replies adopted by the Committee of Ministers on 6 April 2005 and on 26 September 2007, concerning respectively, Parliamentary Assembly Recommend</w:t>
      </w:r>
      <w:r w:rsidR="000D1D8A" w:rsidRPr="002B0D18">
        <w:rPr>
          <w:rStyle w:val="Bodytext2"/>
          <w:rFonts w:ascii="Arial" w:hAnsi="Arial" w:cs="Arial"/>
          <w:color w:val="000000"/>
          <w:sz w:val="20"/>
          <w:szCs w:val="20"/>
          <w:lang w:val="en-US" w:eastAsia="en-US"/>
        </w:rPr>
        <w:t>ations 1673 (2004) on " Counter</w:t>
      </w:r>
      <w:r w:rsidRPr="002B0D18">
        <w:rPr>
          <w:rStyle w:val="Bodytext2"/>
          <w:rFonts w:ascii="Arial" w:hAnsi="Arial" w:cs="Arial"/>
          <w:color w:val="000000"/>
          <w:sz w:val="20"/>
          <w:szCs w:val="20"/>
          <w:lang w:val="en-US" w:eastAsia="en-US"/>
        </w:rPr>
        <w:t>feiti</w:t>
      </w:r>
      <w:r w:rsidR="00F40D39" w:rsidRPr="002B0D18">
        <w:rPr>
          <w:rStyle w:val="Bodytext2"/>
          <w:rFonts w:ascii="Arial" w:hAnsi="Arial" w:cs="Arial"/>
          <w:color w:val="000000"/>
          <w:sz w:val="20"/>
          <w:szCs w:val="20"/>
          <w:lang w:val="en-US" w:eastAsia="en-US"/>
        </w:rPr>
        <w:t>ng: problems and solutions" and</w:t>
      </w:r>
      <w:r w:rsidRPr="002B0D18">
        <w:rPr>
          <w:rStyle w:val="Bodytext2"/>
          <w:rFonts w:ascii="Arial" w:hAnsi="Arial" w:cs="Arial"/>
          <w:color w:val="000000"/>
          <w:sz w:val="20"/>
          <w:szCs w:val="20"/>
          <w:lang w:val="en-US" w:eastAsia="en-US"/>
        </w:rPr>
        <w:t xml:space="preserve"> 1794 (2007) on the "Quality of medicines in Europe", as well as relevant </w:t>
      </w:r>
      <w:proofErr w:type="spellStart"/>
      <w:r w:rsidRPr="002B0D18">
        <w:rPr>
          <w:rStyle w:val="Bodytext2"/>
          <w:rFonts w:ascii="Arial" w:hAnsi="Arial" w:cs="Arial"/>
          <w:color w:val="000000"/>
          <w:sz w:val="20"/>
          <w:szCs w:val="20"/>
          <w:lang w:val="en-US" w:eastAsia="en-US"/>
        </w:rPr>
        <w:t>programmes</w:t>
      </w:r>
      <w:proofErr w:type="spellEnd"/>
      <w:r w:rsidRPr="002B0D18">
        <w:rPr>
          <w:rStyle w:val="Bodytext2"/>
          <w:rFonts w:ascii="Arial" w:hAnsi="Arial" w:cs="Arial"/>
          <w:color w:val="000000"/>
          <w:sz w:val="20"/>
          <w:szCs w:val="20"/>
          <w:lang w:val="en-US" w:eastAsia="en-US"/>
        </w:rPr>
        <w:t xml:space="preserve"> conducted by the Council of Europe;</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013EC6" w:rsidRPr="002B0D18" w:rsidRDefault="00013EC6"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t xml:space="preserve">Having due regard to other relevant international legal instruments and </w:t>
      </w:r>
      <w:proofErr w:type="spellStart"/>
      <w:r w:rsidRPr="002B0D18">
        <w:rPr>
          <w:rStyle w:val="Bodytext2"/>
          <w:rFonts w:ascii="Arial" w:hAnsi="Arial" w:cs="Arial"/>
          <w:color w:val="000000"/>
          <w:sz w:val="20"/>
          <w:szCs w:val="20"/>
          <w:lang w:val="en-US" w:eastAsia="en-US"/>
        </w:rPr>
        <w:t>programmes</w:t>
      </w:r>
      <w:proofErr w:type="spellEnd"/>
      <w:r w:rsidRPr="002B0D18">
        <w:rPr>
          <w:rStyle w:val="Bodytext2"/>
          <w:rFonts w:ascii="Arial" w:hAnsi="Arial" w:cs="Arial"/>
          <w:color w:val="000000"/>
          <w:sz w:val="20"/>
          <w:szCs w:val="20"/>
          <w:lang w:val="en-US" w:eastAsia="en-US"/>
        </w:rPr>
        <w:t>, con</w:t>
      </w:r>
      <w:r w:rsidRPr="002B0D18">
        <w:rPr>
          <w:rStyle w:val="Bodytext2"/>
          <w:rFonts w:ascii="Arial" w:hAnsi="Arial" w:cs="Arial"/>
          <w:color w:val="000000"/>
          <w:sz w:val="20"/>
          <w:szCs w:val="20"/>
          <w:lang w:val="en-US" w:eastAsia="en-US"/>
        </w:rPr>
        <w:softHyphen/>
        <w:t xml:space="preserve">ducted notably by the World Health </w:t>
      </w:r>
      <w:proofErr w:type="spellStart"/>
      <w:r w:rsidRPr="002B0D18">
        <w:rPr>
          <w:rStyle w:val="Bodytext2"/>
          <w:rFonts w:ascii="Arial" w:hAnsi="Arial" w:cs="Arial"/>
          <w:color w:val="000000"/>
          <w:sz w:val="20"/>
          <w:szCs w:val="20"/>
          <w:lang w:val="en-US" w:eastAsia="en-US"/>
        </w:rPr>
        <w:t>Organisation</w:t>
      </w:r>
      <w:proofErr w:type="spellEnd"/>
      <w:r w:rsidRPr="002B0D18">
        <w:rPr>
          <w:rStyle w:val="Bodytext2"/>
          <w:rFonts w:ascii="Arial" w:hAnsi="Arial" w:cs="Arial"/>
          <w:color w:val="000000"/>
          <w:sz w:val="20"/>
          <w:szCs w:val="20"/>
          <w:lang w:val="en-US" w:eastAsia="en-US"/>
        </w:rPr>
        <w:t>, in particular the work of the group IMPACT, and by the European Union, as well as in the forum of the G8;</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013EC6" w:rsidRPr="002B0D18" w:rsidRDefault="00013EC6"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t>Determined to contribute effectively to the attainment of the common goal of combating crime involving counterfeiting of medical products and similar crimes involving threats to public health, by introducing notably new offences and penal sanctions relative to these offences;</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013EC6" w:rsidRPr="002B0D18" w:rsidRDefault="00013EC6"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Considering that the purpose of this Convention is to prevent and combat threats to public health, giving effect to the provisions of the Convention concerning substantive criminal law should be carried out taking into account its purpose and the principle of proportionality;</w:t>
      </w:r>
    </w:p>
    <w:p w:rsidR="006334DD" w:rsidRPr="002B0D18" w:rsidRDefault="006334DD"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F40D39" w:rsidRPr="002B0D18" w:rsidRDefault="006334DD" w:rsidP="000D1D8A">
      <w:pPr>
        <w:pStyle w:val="Bodytext21"/>
        <w:shd w:val="clear" w:color="auto" w:fill="auto"/>
        <w:spacing w:line="260" w:lineRule="exact"/>
        <w:ind w:firstLine="0"/>
        <w:jc w:val="both"/>
        <w:rPr>
          <w:rFonts w:ascii="Arial" w:hAnsi="Arial" w:cs="Arial"/>
          <w:sz w:val="20"/>
          <w:szCs w:val="20"/>
        </w:rPr>
      </w:pPr>
      <w:r w:rsidRPr="002B0D18">
        <w:rPr>
          <w:rStyle w:val="Bodytext2"/>
          <w:rFonts w:ascii="Arial" w:hAnsi="Arial" w:cs="Arial"/>
          <w:color w:val="000000"/>
          <w:sz w:val="20"/>
          <w:szCs w:val="20"/>
          <w:lang w:val="en-US" w:eastAsia="en-US"/>
        </w:rPr>
        <w:t>Considering that this Convention does not seek to address issues concerning intellectual property rights;</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6334DD" w:rsidRPr="002B0D18" w:rsidRDefault="006334DD"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Taking into account the need to prepare a comprehensive international instrument which is </w:t>
      </w:r>
      <w:proofErr w:type="spellStart"/>
      <w:r w:rsidRPr="002B0D18">
        <w:rPr>
          <w:rStyle w:val="Bodytext2"/>
          <w:rFonts w:ascii="Arial" w:hAnsi="Arial" w:cs="Arial"/>
          <w:color w:val="000000"/>
          <w:sz w:val="20"/>
          <w:szCs w:val="20"/>
          <w:lang w:val="en-US" w:eastAsia="en-US"/>
        </w:rPr>
        <w:t>centred</w:t>
      </w:r>
      <w:proofErr w:type="spellEnd"/>
      <w:r w:rsidRPr="002B0D18">
        <w:rPr>
          <w:rStyle w:val="Bodytext2"/>
          <w:rFonts w:ascii="Arial" w:hAnsi="Arial" w:cs="Arial"/>
          <w:color w:val="000000"/>
          <w:sz w:val="20"/>
          <w:szCs w:val="20"/>
          <w:lang w:val="en-US" w:eastAsia="en-US"/>
        </w:rPr>
        <w:t xml:space="preserve"> on the aspects linked to prevention, protection of vic</w:t>
      </w:r>
      <w:r w:rsidR="00F40D39" w:rsidRPr="002B0D18">
        <w:rPr>
          <w:rStyle w:val="Bodytext2"/>
          <w:rFonts w:ascii="Arial" w:hAnsi="Arial" w:cs="Arial"/>
          <w:color w:val="000000"/>
          <w:sz w:val="20"/>
          <w:szCs w:val="20"/>
          <w:lang w:val="en-US" w:eastAsia="en-US"/>
        </w:rPr>
        <w:t>tims and criminal law in combat</w:t>
      </w:r>
      <w:r w:rsidRPr="002B0D18">
        <w:rPr>
          <w:rStyle w:val="Bodytext2"/>
          <w:rFonts w:ascii="Arial" w:hAnsi="Arial" w:cs="Arial"/>
          <w:color w:val="000000"/>
          <w:sz w:val="20"/>
          <w:szCs w:val="20"/>
          <w:lang w:val="en-US" w:eastAsia="en-US"/>
        </w:rPr>
        <w:t>ing</w:t>
      </w:r>
      <w:r w:rsidR="00F40D39" w:rsidRPr="002B0D18">
        <w:rPr>
          <w:rStyle w:val="Bodytext2"/>
          <w:rFonts w:ascii="Arial" w:hAnsi="Arial" w:cs="Arial"/>
          <w:color w:val="000000"/>
          <w:sz w:val="20"/>
          <w:szCs w:val="20"/>
          <w:lang w:val="en-US" w:eastAsia="en-US"/>
        </w:rPr>
        <w:t xml:space="preserve"> </w:t>
      </w:r>
      <w:r w:rsidRPr="002B0D18">
        <w:rPr>
          <w:rStyle w:val="Bodytext2"/>
          <w:rFonts w:ascii="Arial" w:hAnsi="Arial" w:cs="Arial"/>
          <w:color w:val="000000"/>
          <w:sz w:val="20"/>
          <w:szCs w:val="20"/>
          <w:lang w:val="en-US" w:eastAsia="en-US"/>
        </w:rPr>
        <w:t>all form</w:t>
      </w:r>
      <w:r w:rsidR="00F40D39" w:rsidRPr="002B0D18">
        <w:rPr>
          <w:rStyle w:val="Bodytext2"/>
          <w:rFonts w:ascii="Arial" w:hAnsi="Arial" w:cs="Arial"/>
          <w:color w:val="000000"/>
          <w:sz w:val="20"/>
          <w:szCs w:val="20"/>
          <w:lang w:val="en-US" w:eastAsia="en-US"/>
        </w:rPr>
        <w:t xml:space="preserve">s' of counterfeiting of medical </w:t>
      </w:r>
      <w:r w:rsidRPr="002B0D18">
        <w:rPr>
          <w:rStyle w:val="Bodytext2"/>
          <w:rFonts w:ascii="Arial" w:hAnsi="Arial" w:cs="Arial"/>
          <w:color w:val="000000"/>
          <w:sz w:val="20"/>
          <w:szCs w:val="20"/>
          <w:lang w:val="en-US" w:eastAsia="en-US"/>
        </w:rPr>
        <w:t>products and similar crimes involving threats to public health, and which sets up a specific follow-up mechanism;</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6334DD" w:rsidRPr="002B0D18" w:rsidRDefault="006334DD"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roofErr w:type="spellStart"/>
      <w:r w:rsidRPr="002B0D18">
        <w:rPr>
          <w:rStyle w:val="Bodytext2"/>
          <w:rFonts w:ascii="Arial" w:hAnsi="Arial" w:cs="Arial"/>
          <w:color w:val="000000"/>
          <w:sz w:val="20"/>
          <w:szCs w:val="20"/>
          <w:lang w:val="en-US" w:eastAsia="en-US"/>
        </w:rPr>
        <w:t>Recognising</w:t>
      </w:r>
      <w:proofErr w:type="spellEnd"/>
      <w:r w:rsidRPr="002B0D18">
        <w:rPr>
          <w:rStyle w:val="Bodytext2"/>
          <w:rFonts w:ascii="Arial" w:hAnsi="Arial" w:cs="Arial"/>
          <w:color w:val="000000"/>
          <w:sz w:val="20"/>
          <w:szCs w:val="20"/>
          <w:lang w:val="en-US" w:eastAsia="en-US"/>
        </w:rPr>
        <w:t xml:space="preserve"> that, to efficiently combat the global threat posed by the counterfeiting of medi</w:t>
      </w:r>
      <w:r w:rsidRPr="002B0D18">
        <w:rPr>
          <w:rStyle w:val="Bodytext2"/>
          <w:rFonts w:ascii="Arial" w:hAnsi="Arial" w:cs="Arial"/>
          <w:color w:val="000000"/>
          <w:sz w:val="20"/>
          <w:szCs w:val="20"/>
          <w:lang w:val="en-US" w:eastAsia="en-US"/>
        </w:rPr>
        <w:softHyphen/>
        <w:t xml:space="preserve">cal </w:t>
      </w:r>
      <w:r w:rsidRPr="002B0D18">
        <w:rPr>
          <w:rStyle w:val="Bodytext2"/>
          <w:rFonts w:ascii="Arial" w:hAnsi="Arial" w:cs="Arial"/>
          <w:color w:val="000000"/>
          <w:sz w:val="20"/>
          <w:szCs w:val="20"/>
          <w:lang w:val="en-US" w:eastAsia="en-US"/>
        </w:rPr>
        <w:lastRenderedPageBreak/>
        <w:t>products and similar crimes, close international co-operation between Council of Europe member States and non-member States alike should be encouraged,</w:t>
      </w:r>
    </w:p>
    <w:p w:rsidR="00F40D39" w:rsidRPr="002B0D18" w:rsidRDefault="00F40D39"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p>
    <w:p w:rsidR="006334DD" w:rsidRPr="002B0D18" w:rsidRDefault="006334DD" w:rsidP="000D1D8A">
      <w:pPr>
        <w:pStyle w:val="Bodytext21"/>
        <w:shd w:val="clear" w:color="auto" w:fill="auto"/>
        <w:spacing w:line="260" w:lineRule="exact"/>
        <w:ind w:firstLine="0"/>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Have agreed as follows:</w:t>
      </w:r>
    </w:p>
    <w:p w:rsidR="000D1D8A" w:rsidRPr="002B0D18" w:rsidRDefault="000D1D8A" w:rsidP="000D1D8A">
      <w:pPr>
        <w:pStyle w:val="Bodytext100"/>
        <w:shd w:val="clear" w:color="auto" w:fill="auto"/>
        <w:spacing w:before="0" w:after="503" w:line="220" w:lineRule="exact"/>
        <w:ind w:firstLine="0"/>
        <w:jc w:val="both"/>
        <w:rPr>
          <w:rStyle w:val="Bodytext10"/>
          <w:rFonts w:ascii="Arial" w:eastAsia="Arial Unicode MS" w:hAnsi="Arial" w:cs="Arial"/>
          <w:color w:val="000000"/>
          <w:sz w:val="20"/>
          <w:szCs w:val="20"/>
        </w:rPr>
      </w:pPr>
    </w:p>
    <w:p w:rsidR="006334DD" w:rsidRPr="002B0D18" w:rsidRDefault="001C22C9" w:rsidP="006334DD">
      <w:pPr>
        <w:pStyle w:val="Bodytext100"/>
        <w:shd w:val="clear" w:color="auto" w:fill="auto"/>
        <w:spacing w:before="0" w:after="503" w:line="220" w:lineRule="exact"/>
        <w:ind w:firstLine="0"/>
        <w:rPr>
          <w:rFonts w:ascii="Arial" w:eastAsia="Arial Unicode MS" w:hAnsi="Arial" w:cs="Arial"/>
          <w:sz w:val="20"/>
          <w:szCs w:val="20"/>
        </w:rPr>
      </w:pPr>
      <w:r w:rsidRPr="002B0D18">
        <w:rPr>
          <w:rStyle w:val="Bodytext10"/>
          <w:rFonts w:ascii="Arial" w:eastAsia="Arial Unicode MS" w:hAnsi="Arial" w:cs="Arial"/>
          <w:color w:val="000000"/>
          <w:sz w:val="20"/>
          <w:szCs w:val="20"/>
        </w:rPr>
        <w:t>Chapter I –</w:t>
      </w:r>
      <w:r w:rsidR="006334DD" w:rsidRPr="002B0D18">
        <w:rPr>
          <w:rStyle w:val="Bodytext10"/>
          <w:rFonts w:ascii="Arial" w:eastAsia="Arial Unicode MS" w:hAnsi="Arial" w:cs="Arial"/>
          <w:color w:val="000000"/>
          <w:sz w:val="20"/>
          <w:szCs w:val="20"/>
        </w:rPr>
        <w:t xml:space="preserve"> Object and purpose, principle of non-discrimination, scope, definitions</w:t>
      </w:r>
    </w:p>
    <w:p w:rsidR="006334DD" w:rsidRPr="002B0D18" w:rsidRDefault="00C868D6" w:rsidP="006334DD">
      <w:pPr>
        <w:pStyle w:val="Bodytext70"/>
        <w:shd w:val="clear" w:color="auto" w:fill="auto"/>
        <w:spacing w:after="0" w:line="180" w:lineRule="exact"/>
        <w:ind w:left="284"/>
        <w:jc w:val="both"/>
        <w:rPr>
          <w:rFonts w:ascii="Arial" w:hAnsi="Arial" w:cs="Arial"/>
          <w:b/>
          <w:sz w:val="20"/>
          <w:szCs w:val="20"/>
        </w:rPr>
      </w:pPr>
      <w:r w:rsidRPr="002B0D18">
        <w:rPr>
          <w:rStyle w:val="Bodytext7"/>
          <w:rFonts w:ascii="Arial" w:hAnsi="Arial" w:cs="Arial"/>
          <w:b/>
          <w:color w:val="000000"/>
          <w:sz w:val="20"/>
          <w:szCs w:val="20"/>
          <w:lang w:val="en-US" w:eastAsia="en-US"/>
        </w:rPr>
        <w:t>Article 1 –</w:t>
      </w:r>
      <w:r w:rsidR="006334DD" w:rsidRPr="002B0D18">
        <w:rPr>
          <w:rStyle w:val="Bodytext7"/>
          <w:rFonts w:ascii="Arial" w:hAnsi="Arial" w:cs="Arial"/>
          <w:b/>
          <w:color w:val="000000"/>
          <w:sz w:val="20"/>
          <w:szCs w:val="20"/>
          <w:lang w:val="en-US" w:eastAsia="en-US"/>
        </w:rPr>
        <w:t xml:space="preserve"> Object and purpose</w:t>
      </w:r>
    </w:p>
    <w:p w:rsidR="00F40D39" w:rsidRPr="002B0D18" w:rsidRDefault="006334DD" w:rsidP="005B7405">
      <w:pPr>
        <w:pStyle w:val="Bodytext21"/>
        <w:numPr>
          <w:ilvl w:val="0"/>
          <w:numId w:val="19"/>
        </w:numPr>
        <w:shd w:val="clear" w:color="auto" w:fill="auto"/>
        <w:tabs>
          <w:tab w:val="left" w:pos="284"/>
        </w:tabs>
        <w:spacing w:line="260" w:lineRule="exact"/>
        <w:ind w:left="568" w:right="743" w:hanging="284"/>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The purpose of this Convention is to prevent and combat threats to public health by: </w:t>
      </w:r>
    </w:p>
    <w:p w:rsidR="006334DD" w:rsidRPr="002B0D18" w:rsidRDefault="006334DD" w:rsidP="00BF3C7A">
      <w:pPr>
        <w:pStyle w:val="Bodytext21"/>
        <w:numPr>
          <w:ilvl w:val="0"/>
          <w:numId w:val="20"/>
        </w:numPr>
        <w:shd w:val="clear" w:color="auto" w:fill="auto"/>
        <w:tabs>
          <w:tab w:val="left" w:pos="851"/>
        </w:tabs>
        <w:spacing w:line="260" w:lineRule="exact"/>
        <w:ind w:left="851" w:right="740" w:hanging="284"/>
        <w:jc w:val="both"/>
        <w:rPr>
          <w:rFonts w:ascii="Arial" w:hAnsi="Arial" w:cs="Arial"/>
          <w:sz w:val="20"/>
          <w:szCs w:val="20"/>
        </w:rPr>
      </w:pPr>
      <w:r w:rsidRPr="002B0D18">
        <w:rPr>
          <w:rStyle w:val="Bodytext2"/>
          <w:rFonts w:ascii="Arial" w:hAnsi="Arial" w:cs="Arial"/>
          <w:color w:val="000000"/>
          <w:sz w:val="20"/>
          <w:szCs w:val="20"/>
          <w:lang w:val="en-US" w:eastAsia="en-US"/>
        </w:rPr>
        <w:t xml:space="preserve">providing for the </w:t>
      </w:r>
      <w:proofErr w:type="spellStart"/>
      <w:r w:rsidRPr="002B0D18">
        <w:rPr>
          <w:rStyle w:val="Bodytext2"/>
          <w:rFonts w:ascii="Arial" w:hAnsi="Arial" w:cs="Arial"/>
          <w:color w:val="000000"/>
          <w:sz w:val="20"/>
          <w:szCs w:val="20"/>
          <w:lang w:eastAsia="fr-FR"/>
        </w:rPr>
        <w:t>criminalisation</w:t>
      </w:r>
      <w:proofErr w:type="spellEnd"/>
      <w:r w:rsidRPr="002B0D18">
        <w:rPr>
          <w:rStyle w:val="Bodytext2"/>
          <w:rFonts w:ascii="Arial" w:hAnsi="Arial" w:cs="Arial"/>
          <w:color w:val="000000"/>
          <w:sz w:val="20"/>
          <w:szCs w:val="20"/>
          <w:lang w:eastAsia="fr-FR"/>
        </w:rPr>
        <w:t xml:space="preserve"> </w:t>
      </w:r>
      <w:r w:rsidRPr="002B0D18">
        <w:rPr>
          <w:rStyle w:val="Bodytext2"/>
          <w:rFonts w:ascii="Arial" w:hAnsi="Arial" w:cs="Arial"/>
          <w:color w:val="000000"/>
          <w:sz w:val="20"/>
          <w:szCs w:val="20"/>
          <w:lang w:val="en-US" w:eastAsia="en-US"/>
        </w:rPr>
        <w:t>of certain acts;</w:t>
      </w:r>
    </w:p>
    <w:p w:rsidR="006334DD" w:rsidRPr="002B0D18" w:rsidRDefault="006334DD" w:rsidP="00BF3C7A">
      <w:pPr>
        <w:pStyle w:val="Bodytext21"/>
        <w:numPr>
          <w:ilvl w:val="0"/>
          <w:numId w:val="20"/>
        </w:numPr>
        <w:shd w:val="clear" w:color="auto" w:fill="auto"/>
        <w:tabs>
          <w:tab w:val="left" w:pos="851"/>
        </w:tabs>
        <w:spacing w:line="260" w:lineRule="exact"/>
        <w:ind w:left="851" w:hanging="284"/>
        <w:jc w:val="both"/>
        <w:rPr>
          <w:rFonts w:ascii="Arial" w:hAnsi="Arial" w:cs="Arial"/>
          <w:sz w:val="20"/>
          <w:szCs w:val="20"/>
        </w:rPr>
      </w:pPr>
      <w:r w:rsidRPr="002B0D18">
        <w:rPr>
          <w:rStyle w:val="Bodytext2"/>
          <w:rFonts w:ascii="Arial" w:hAnsi="Arial" w:cs="Arial"/>
          <w:color w:val="000000"/>
          <w:sz w:val="20"/>
          <w:szCs w:val="20"/>
          <w:lang w:val="en-US" w:eastAsia="en-US"/>
        </w:rPr>
        <w:t>protecting the rights of victims of the offences established under this Convention;</w:t>
      </w:r>
    </w:p>
    <w:p w:rsidR="006334DD" w:rsidRPr="002B0D18" w:rsidRDefault="006334DD" w:rsidP="00BF3C7A">
      <w:pPr>
        <w:pStyle w:val="Bodytext21"/>
        <w:numPr>
          <w:ilvl w:val="0"/>
          <w:numId w:val="20"/>
        </w:numPr>
        <w:shd w:val="clear" w:color="auto" w:fill="auto"/>
        <w:tabs>
          <w:tab w:val="left" w:pos="851"/>
        </w:tabs>
        <w:spacing w:line="260" w:lineRule="exact"/>
        <w:ind w:left="851" w:hanging="284"/>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promoting national and international co-operation.</w:t>
      </w:r>
    </w:p>
    <w:p w:rsidR="00F40D39" w:rsidRPr="002B0D18" w:rsidRDefault="00F40D39" w:rsidP="00BF3C7A">
      <w:pPr>
        <w:pStyle w:val="Bodytext21"/>
        <w:shd w:val="clear" w:color="auto" w:fill="auto"/>
        <w:tabs>
          <w:tab w:val="left" w:pos="567"/>
        </w:tabs>
        <w:spacing w:line="260" w:lineRule="exact"/>
        <w:ind w:left="714" w:hanging="283"/>
        <w:jc w:val="both"/>
        <w:rPr>
          <w:rFonts w:ascii="Arial" w:hAnsi="Arial" w:cs="Arial"/>
          <w:sz w:val="20"/>
          <w:szCs w:val="20"/>
        </w:rPr>
      </w:pPr>
    </w:p>
    <w:p w:rsidR="006334DD" w:rsidRPr="002B0D18" w:rsidRDefault="006334DD" w:rsidP="00BF3C7A">
      <w:pPr>
        <w:pStyle w:val="Bodytext21"/>
        <w:numPr>
          <w:ilvl w:val="0"/>
          <w:numId w:val="19"/>
        </w:numPr>
        <w:shd w:val="clear" w:color="auto" w:fill="auto"/>
        <w:tabs>
          <w:tab w:val="left" w:pos="567"/>
        </w:tabs>
        <w:spacing w:after="229" w:line="241" w:lineRule="exact"/>
        <w:ind w:left="284" w:firstLine="0"/>
        <w:jc w:val="both"/>
        <w:rPr>
          <w:rFonts w:ascii="Arial" w:hAnsi="Arial" w:cs="Arial"/>
          <w:sz w:val="20"/>
          <w:szCs w:val="20"/>
        </w:rPr>
      </w:pPr>
      <w:r w:rsidRPr="002B0D18">
        <w:rPr>
          <w:rStyle w:val="Bodytext2"/>
          <w:rFonts w:ascii="Arial" w:hAnsi="Arial" w:cs="Arial"/>
          <w:color w:val="000000"/>
          <w:sz w:val="20"/>
          <w:szCs w:val="20"/>
          <w:lang w:val="en-US" w:eastAsia="en-US"/>
        </w:rPr>
        <w:t xml:space="preserve">In order to ensure </w:t>
      </w:r>
      <w:proofErr w:type="spellStart"/>
      <w:r w:rsidRPr="002B0D18">
        <w:rPr>
          <w:rStyle w:val="Bodytext2"/>
          <w:rFonts w:ascii="Arial" w:hAnsi="Arial" w:cs="Arial"/>
          <w:color w:val="000000"/>
          <w:sz w:val="20"/>
          <w:szCs w:val="20"/>
          <w:lang w:eastAsia="fr-FR"/>
        </w:rPr>
        <w:t>effective</w:t>
      </w:r>
      <w:proofErr w:type="spellEnd"/>
      <w:r w:rsidRPr="002B0D18">
        <w:rPr>
          <w:rStyle w:val="Bodytext2"/>
          <w:rFonts w:ascii="Arial" w:hAnsi="Arial" w:cs="Arial"/>
          <w:color w:val="000000"/>
          <w:sz w:val="20"/>
          <w:szCs w:val="20"/>
          <w:lang w:eastAsia="fr-FR"/>
        </w:rPr>
        <w:t xml:space="preserve"> </w:t>
      </w:r>
      <w:r w:rsidR="00C868D6" w:rsidRPr="002B0D18">
        <w:rPr>
          <w:rStyle w:val="Bodytext2"/>
          <w:rFonts w:ascii="Arial" w:hAnsi="Arial" w:cs="Arial"/>
          <w:color w:val="000000"/>
          <w:sz w:val="20"/>
          <w:szCs w:val="20"/>
          <w:lang w:val="en-US" w:eastAsia="en-US"/>
        </w:rPr>
        <w:t>implementation of its</w:t>
      </w:r>
      <w:r w:rsidRPr="002B0D18">
        <w:rPr>
          <w:rStyle w:val="Bodytext2"/>
          <w:rFonts w:ascii="Arial" w:hAnsi="Arial" w:cs="Arial"/>
          <w:color w:val="000000"/>
          <w:sz w:val="20"/>
          <w:szCs w:val="20"/>
          <w:lang w:val="en-US" w:eastAsia="en-US"/>
        </w:rPr>
        <w:t xml:space="preserve"> provisions by the Parties, this Convention sets up a specific follow-up mechanism.</w:t>
      </w:r>
    </w:p>
    <w:p w:rsidR="006334DD" w:rsidRPr="002B0D18" w:rsidRDefault="00C868D6" w:rsidP="00C868D6">
      <w:pPr>
        <w:pStyle w:val="Heading40"/>
        <w:keepNext/>
        <w:keepLines/>
        <w:shd w:val="clear" w:color="auto" w:fill="auto"/>
        <w:tabs>
          <w:tab w:val="left" w:pos="284"/>
        </w:tabs>
        <w:spacing w:before="0" w:after="113" w:line="180" w:lineRule="exact"/>
        <w:ind w:left="284" w:firstLine="0"/>
        <w:rPr>
          <w:rFonts w:ascii="Arial" w:hAnsi="Arial" w:cs="Arial"/>
          <w:b/>
          <w:sz w:val="20"/>
          <w:szCs w:val="20"/>
        </w:rPr>
      </w:pPr>
      <w:bookmarkStart w:id="1" w:name="bookmark1"/>
      <w:r w:rsidRPr="002B0D18">
        <w:rPr>
          <w:rStyle w:val="Heading4"/>
          <w:rFonts w:ascii="Arial" w:hAnsi="Arial" w:cs="Arial"/>
          <w:b/>
          <w:color w:val="000000"/>
          <w:sz w:val="20"/>
          <w:szCs w:val="20"/>
        </w:rPr>
        <w:t>Article 2 –</w:t>
      </w:r>
      <w:r w:rsidR="006334DD" w:rsidRPr="002B0D18">
        <w:rPr>
          <w:rStyle w:val="Heading4"/>
          <w:rFonts w:ascii="Arial" w:hAnsi="Arial" w:cs="Arial"/>
          <w:b/>
          <w:color w:val="000000"/>
          <w:sz w:val="20"/>
          <w:szCs w:val="20"/>
        </w:rPr>
        <w:t xml:space="preserve"> Principle of non-discrimination</w:t>
      </w:r>
      <w:bookmarkEnd w:id="1"/>
    </w:p>
    <w:p w:rsidR="006334DD" w:rsidRPr="002B0D18" w:rsidRDefault="006334DD" w:rsidP="00C868D6">
      <w:pPr>
        <w:pStyle w:val="Bodytext21"/>
        <w:shd w:val="clear" w:color="auto" w:fill="auto"/>
        <w:tabs>
          <w:tab w:val="left" w:pos="284"/>
        </w:tabs>
        <w:spacing w:after="469" w:line="241" w:lineRule="exact"/>
        <w:ind w:left="284" w:firstLine="0"/>
        <w:jc w:val="both"/>
        <w:rPr>
          <w:rFonts w:ascii="Arial" w:hAnsi="Arial" w:cs="Arial"/>
          <w:sz w:val="20"/>
          <w:szCs w:val="20"/>
        </w:rPr>
      </w:pPr>
      <w:r w:rsidRPr="002B0D18">
        <w:rPr>
          <w:rStyle w:val="Bodytext2"/>
          <w:rFonts w:ascii="Arial" w:hAnsi="Arial" w:cs="Arial"/>
          <w:color w:val="000000"/>
          <w:sz w:val="20"/>
          <w:szCs w:val="20"/>
          <w:lang w:val="en-US" w:eastAsia="en-US"/>
        </w:rPr>
        <w:t>The implementation of the provisions of this Convention by the Parties, in particular the enjoy</w:t>
      </w:r>
      <w:r w:rsidRPr="002B0D18">
        <w:rPr>
          <w:rStyle w:val="Bodytext2"/>
          <w:rFonts w:ascii="Arial" w:hAnsi="Arial" w:cs="Arial"/>
          <w:color w:val="000000"/>
          <w:sz w:val="20"/>
          <w:szCs w:val="20"/>
          <w:lang w:val="en-US" w:eastAsia="en-US"/>
        </w:rPr>
        <w:softHyphen/>
        <w:t xml:space="preserve">ment of measures to protect the rights of victims, shall be secured without discrimination on any ground such as sex, race, </w:t>
      </w:r>
      <w:proofErr w:type="spellStart"/>
      <w:r w:rsidRPr="002B0D18">
        <w:rPr>
          <w:rStyle w:val="Bodytext2"/>
          <w:rFonts w:ascii="Arial" w:hAnsi="Arial" w:cs="Arial"/>
          <w:color w:val="000000"/>
          <w:sz w:val="20"/>
          <w:szCs w:val="20"/>
          <w:lang w:val="en-US" w:eastAsia="en-US"/>
        </w:rPr>
        <w:t>colour</w:t>
      </w:r>
      <w:proofErr w:type="spellEnd"/>
      <w:r w:rsidRPr="002B0D18">
        <w:rPr>
          <w:rStyle w:val="Bodytext2"/>
          <w:rFonts w:ascii="Arial" w:hAnsi="Arial" w:cs="Arial"/>
          <w:color w:val="000000"/>
          <w:sz w:val="20"/>
          <w:szCs w:val="20"/>
          <w:lang w:val="en-US" w:eastAsia="en-US"/>
        </w:rPr>
        <w:t>, language, age, religion, political or any other opinion, national or social origin, association with a national minority, property, birth, sexual orienta</w:t>
      </w:r>
      <w:r w:rsidRPr="002B0D18">
        <w:rPr>
          <w:rStyle w:val="Bodytext2"/>
          <w:rFonts w:ascii="Arial" w:hAnsi="Arial" w:cs="Arial"/>
          <w:color w:val="000000"/>
          <w:sz w:val="20"/>
          <w:szCs w:val="20"/>
          <w:lang w:val="en-US" w:eastAsia="en-US"/>
        </w:rPr>
        <w:softHyphen/>
        <w:t>tion, state of health, disability or other status.</w:t>
      </w:r>
    </w:p>
    <w:p w:rsidR="006334DD" w:rsidRPr="002B0D18" w:rsidRDefault="00C868D6" w:rsidP="00C868D6">
      <w:pPr>
        <w:pStyle w:val="Bodytext70"/>
        <w:shd w:val="clear" w:color="auto" w:fill="auto"/>
        <w:tabs>
          <w:tab w:val="left" w:pos="284"/>
        </w:tabs>
        <w:spacing w:after="109" w:line="180" w:lineRule="exact"/>
        <w:ind w:left="567" w:hanging="283"/>
        <w:jc w:val="both"/>
        <w:rPr>
          <w:rFonts w:ascii="Arial" w:hAnsi="Arial" w:cs="Arial"/>
          <w:b/>
          <w:sz w:val="20"/>
          <w:szCs w:val="20"/>
        </w:rPr>
      </w:pPr>
      <w:r w:rsidRPr="002B0D18">
        <w:rPr>
          <w:rStyle w:val="Bodytext7"/>
          <w:rFonts w:ascii="Arial" w:hAnsi="Arial" w:cs="Arial"/>
          <w:b/>
          <w:color w:val="000000"/>
          <w:sz w:val="20"/>
          <w:szCs w:val="20"/>
          <w:lang w:val="en-US" w:eastAsia="en-US"/>
        </w:rPr>
        <w:t>Article 3 –</w:t>
      </w:r>
      <w:r w:rsidR="006334DD" w:rsidRPr="002B0D18">
        <w:rPr>
          <w:rStyle w:val="Bodytext7"/>
          <w:rFonts w:ascii="Arial" w:hAnsi="Arial" w:cs="Arial"/>
          <w:b/>
          <w:color w:val="000000"/>
          <w:sz w:val="20"/>
          <w:szCs w:val="20"/>
          <w:lang w:val="en-US" w:eastAsia="en-US"/>
        </w:rPr>
        <w:t xml:space="preserve"> Scope</w:t>
      </w:r>
    </w:p>
    <w:p w:rsidR="006334DD" w:rsidRPr="002B0D18" w:rsidRDefault="006334DD" w:rsidP="00C868D6">
      <w:pPr>
        <w:pStyle w:val="Bodytext21"/>
        <w:shd w:val="clear" w:color="auto" w:fill="auto"/>
        <w:tabs>
          <w:tab w:val="left" w:pos="284"/>
        </w:tabs>
        <w:spacing w:after="469" w:line="241" w:lineRule="exact"/>
        <w:ind w:left="284" w:firstLine="0"/>
        <w:jc w:val="both"/>
        <w:rPr>
          <w:rFonts w:ascii="Arial" w:hAnsi="Arial" w:cs="Arial"/>
          <w:sz w:val="20"/>
          <w:szCs w:val="20"/>
        </w:rPr>
      </w:pPr>
      <w:r w:rsidRPr="002B0D18">
        <w:rPr>
          <w:rStyle w:val="Bodytext2"/>
          <w:rFonts w:ascii="Arial" w:hAnsi="Arial" w:cs="Arial"/>
          <w:color w:val="000000"/>
          <w:sz w:val="20"/>
          <w:szCs w:val="20"/>
          <w:lang w:val="en-US" w:eastAsia="en-US"/>
        </w:rPr>
        <w:t>This Convention concerns medical products whether they are protected under intellectual property rights or not, or whether they are generic or not, including accessories designated to be used together with medical devices, as well as the active substances, excipients, parts and materials designated to be used in the production of medical products.</w:t>
      </w:r>
    </w:p>
    <w:p w:rsidR="006334DD" w:rsidRPr="002B0D18" w:rsidRDefault="00C868D6" w:rsidP="00C868D6">
      <w:pPr>
        <w:pStyle w:val="Bodytext21"/>
        <w:shd w:val="clear" w:color="auto" w:fill="auto"/>
        <w:tabs>
          <w:tab w:val="left" w:pos="284"/>
        </w:tabs>
        <w:spacing w:after="155" w:line="180" w:lineRule="exact"/>
        <w:ind w:left="284" w:firstLine="0"/>
        <w:jc w:val="both"/>
        <w:rPr>
          <w:rFonts w:ascii="Arial" w:hAnsi="Arial" w:cs="Arial"/>
          <w:b/>
          <w:sz w:val="20"/>
          <w:szCs w:val="20"/>
        </w:rPr>
      </w:pPr>
      <w:r w:rsidRPr="002B0D18">
        <w:rPr>
          <w:rStyle w:val="Bodytext2"/>
          <w:rFonts w:ascii="Arial" w:hAnsi="Arial" w:cs="Arial"/>
          <w:b/>
          <w:color w:val="000000"/>
          <w:sz w:val="20"/>
          <w:szCs w:val="20"/>
          <w:lang w:val="en-US" w:eastAsia="en-US"/>
        </w:rPr>
        <w:t>Article 4 –</w:t>
      </w:r>
      <w:r w:rsidR="006334DD" w:rsidRPr="002B0D18">
        <w:rPr>
          <w:rStyle w:val="Bodytext2"/>
          <w:rFonts w:ascii="Arial" w:hAnsi="Arial" w:cs="Arial"/>
          <w:b/>
          <w:color w:val="000000"/>
          <w:sz w:val="20"/>
          <w:szCs w:val="20"/>
          <w:lang w:val="en-US" w:eastAsia="en-US"/>
        </w:rPr>
        <w:t xml:space="preserve"> Definitions</w:t>
      </w:r>
    </w:p>
    <w:p w:rsidR="006334DD" w:rsidRPr="002B0D18" w:rsidRDefault="006334DD" w:rsidP="006472B5">
      <w:pPr>
        <w:pStyle w:val="Bodytext21"/>
        <w:shd w:val="clear" w:color="auto" w:fill="auto"/>
        <w:tabs>
          <w:tab w:val="left" w:pos="567"/>
        </w:tabs>
        <w:spacing w:after="98" w:line="180"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For the purposes of this Convention;</w:t>
      </w:r>
    </w:p>
    <w:p w:rsidR="006472B5" w:rsidRPr="002B0D18" w:rsidRDefault="006334DD" w:rsidP="00BF3C7A">
      <w:pPr>
        <w:pStyle w:val="Bodytext21"/>
        <w:numPr>
          <w:ilvl w:val="0"/>
          <w:numId w:val="21"/>
        </w:numPr>
        <w:shd w:val="clear" w:color="auto" w:fill="auto"/>
        <w:tabs>
          <w:tab w:val="left" w:pos="709"/>
        </w:tabs>
        <w:spacing w:line="248" w:lineRule="exact"/>
        <w:jc w:val="both"/>
        <w:rPr>
          <w:rStyle w:val="Bodytext2"/>
          <w:rFonts w:ascii="Arial" w:hAnsi="Arial" w:cs="Arial"/>
          <w:color w:val="000000"/>
          <w:sz w:val="20"/>
          <w:szCs w:val="20"/>
          <w:lang w:val="en-US"/>
        </w:rPr>
      </w:pPr>
      <w:r w:rsidRPr="002B0D18">
        <w:rPr>
          <w:rStyle w:val="Bodytext2"/>
          <w:rFonts w:ascii="Arial" w:hAnsi="Arial" w:cs="Arial"/>
          <w:color w:val="000000"/>
          <w:sz w:val="20"/>
          <w:szCs w:val="20"/>
          <w:lang w:val="en-US" w:eastAsia="en-US"/>
        </w:rPr>
        <w:t>the term "medical product" shall mean medicinal products and medical devices;</w:t>
      </w:r>
      <w:r w:rsidRPr="002B0D18">
        <w:rPr>
          <w:rStyle w:val="Bodytext2"/>
          <w:rFonts w:ascii="Arial" w:hAnsi="Arial" w:cs="Arial"/>
          <w:color w:val="000000"/>
          <w:sz w:val="20"/>
          <w:szCs w:val="20"/>
          <w:lang w:val="en-US"/>
        </w:rPr>
        <w:t xml:space="preserve"> </w:t>
      </w:r>
    </w:p>
    <w:p w:rsidR="006472B5" w:rsidRPr="002B0D18" w:rsidRDefault="006472B5" w:rsidP="006472B5">
      <w:pPr>
        <w:pStyle w:val="Bodytext21"/>
        <w:shd w:val="clear" w:color="auto" w:fill="auto"/>
        <w:tabs>
          <w:tab w:val="left" w:pos="567"/>
        </w:tabs>
        <w:spacing w:line="248" w:lineRule="exact"/>
        <w:ind w:left="720" w:firstLine="0"/>
        <w:jc w:val="both"/>
        <w:rPr>
          <w:rStyle w:val="Bodytext2"/>
          <w:rFonts w:ascii="Arial" w:hAnsi="Arial" w:cs="Arial"/>
          <w:color w:val="000000"/>
          <w:sz w:val="20"/>
          <w:szCs w:val="20"/>
          <w:lang w:val="en-US"/>
        </w:rPr>
      </w:pPr>
    </w:p>
    <w:p w:rsidR="006334DD" w:rsidRPr="002B0D18" w:rsidRDefault="006334DD" w:rsidP="00BF3C7A">
      <w:pPr>
        <w:pStyle w:val="Bodytext21"/>
        <w:numPr>
          <w:ilvl w:val="0"/>
          <w:numId w:val="21"/>
        </w:numPr>
        <w:shd w:val="clear" w:color="auto" w:fill="auto"/>
        <w:tabs>
          <w:tab w:val="left" w:pos="709"/>
        </w:tabs>
        <w:spacing w:line="248" w:lineRule="exact"/>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term ''medicinal product" shall mean medicines for human and veterinary use, which may be:</w:t>
      </w:r>
    </w:p>
    <w:p w:rsidR="008A4D52" w:rsidRPr="002B0D18" w:rsidRDefault="008A4D52" w:rsidP="00BF3C7A">
      <w:pPr>
        <w:pStyle w:val="Bodytext21"/>
        <w:shd w:val="clear" w:color="auto" w:fill="auto"/>
        <w:tabs>
          <w:tab w:val="left" w:pos="567"/>
        </w:tabs>
        <w:spacing w:line="248" w:lineRule="exact"/>
        <w:ind w:left="567" w:firstLine="0"/>
        <w:jc w:val="both"/>
        <w:rPr>
          <w:rFonts w:ascii="Arial" w:hAnsi="Arial" w:cs="Arial"/>
          <w:sz w:val="20"/>
          <w:szCs w:val="20"/>
        </w:rPr>
      </w:pPr>
    </w:p>
    <w:p w:rsidR="006334DD" w:rsidRPr="002B0D18" w:rsidRDefault="006334DD" w:rsidP="00AB4999">
      <w:pPr>
        <w:pStyle w:val="Bodytext21"/>
        <w:numPr>
          <w:ilvl w:val="0"/>
          <w:numId w:val="60"/>
        </w:numPr>
        <w:shd w:val="clear" w:color="auto" w:fill="auto"/>
        <w:tabs>
          <w:tab w:val="left" w:pos="709"/>
        </w:tabs>
        <w:spacing w:line="260" w:lineRule="exact"/>
        <w:ind w:left="709" w:hanging="141"/>
        <w:jc w:val="both"/>
        <w:rPr>
          <w:rFonts w:ascii="Arial" w:hAnsi="Arial" w:cs="Arial"/>
          <w:sz w:val="20"/>
          <w:szCs w:val="20"/>
        </w:rPr>
      </w:pPr>
      <w:r w:rsidRPr="002B0D18">
        <w:rPr>
          <w:rStyle w:val="Bodytext2"/>
          <w:rFonts w:ascii="Arial" w:hAnsi="Arial" w:cs="Arial"/>
          <w:color w:val="000000"/>
          <w:sz w:val="20"/>
          <w:szCs w:val="20"/>
          <w:lang w:val="en-US" w:eastAsia="en-US"/>
        </w:rPr>
        <w:t>any substance or combination of substances presented as having properties for treat</w:t>
      </w:r>
      <w:r w:rsidRPr="002B0D18">
        <w:rPr>
          <w:rStyle w:val="Bodytext2"/>
          <w:rFonts w:ascii="Arial" w:hAnsi="Arial" w:cs="Arial"/>
          <w:color w:val="000000"/>
          <w:sz w:val="20"/>
          <w:szCs w:val="20"/>
          <w:lang w:val="en-US" w:eastAsia="en-US"/>
        </w:rPr>
        <w:softHyphen/>
        <w:t>ing or preventing disease in humans or animals;</w:t>
      </w:r>
    </w:p>
    <w:p w:rsidR="006334DD" w:rsidRPr="002B0D18" w:rsidRDefault="006334DD" w:rsidP="00AB4999">
      <w:pPr>
        <w:pStyle w:val="Bodytext21"/>
        <w:numPr>
          <w:ilvl w:val="0"/>
          <w:numId w:val="60"/>
        </w:numPr>
        <w:shd w:val="clear" w:color="auto" w:fill="auto"/>
        <w:tabs>
          <w:tab w:val="left" w:pos="709"/>
        </w:tabs>
        <w:spacing w:line="260" w:lineRule="exact"/>
        <w:ind w:left="709" w:hanging="141"/>
        <w:jc w:val="both"/>
        <w:rPr>
          <w:rFonts w:ascii="Arial" w:hAnsi="Arial" w:cs="Arial"/>
          <w:sz w:val="20"/>
          <w:szCs w:val="20"/>
        </w:rPr>
      </w:pPr>
      <w:r w:rsidRPr="002B0D18">
        <w:rPr>
          <w:rStyle w:val="Bodytext2"/>
          <w:rFonts w:ascii="Arial" w:hAnsi="Arial" w:cs="Arial"/>
          <w:color w:val="000000"/>
          <w:sz w:val="20"/>
          <w:szCs w:val="20"/>
          <w:lang w:val="en-US" w:eastAsia="en-US"/>
        </w:rPr>
        <w:t>any substance or combination of substances which may be used in or administered to human beings or animals either with a view to restoring, correcting or modifying physiological functions by exerting a pharmacological, immunological or metabolic action, or to making a medical diagnosis;</w:t>
      </w:r>
    </w:p>
    <w:p w:rsidR="006334DD" w:rsidRPr="002B0D18" w:rsidRDefault="00E50BD9" w:rsidP="00AB4999">
      <w:pPr>
        <w:pStyle w:val="Bodytext21"/>
        <w:numPr>
          <w:ilvl w:val="0"/>
          <w:numId w:val="60"/>
        </w:numPr>
        <w:shd w:val="clear" w:color="auto" w:fill="auto"/>
        <w:tabs>
          <w:tab w:val="left" w:pos="567"/>
        </w:tabs>
        <w:spacing w:line="260" w:lineRule="exact"/>
        <w:ind w:left="709" w:hanging="142"/>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   </w:t>
      </w:r>
      <w:r w:rsidR="006334DD" w:rsidRPr="002B0D18">
        <w:rPr>
          <w:rStyle w:val="Bodytext2"/>
          <w:rFonts w:ascii="Arial" w:hAnsi="Arial" w:cs="Arial"/>
          <w:color w:val="000000"/>
          <w:sz w:val="20"/>
          <w:szCs w:val="20"/>
          <w:lang w:val="en-US" w:eastAsia="en-US"/>
        </w:rPr>
        <w:t>an investigational medicinal product;</w:t>
      </w:r>
    </w:p>
    <w:p w:rsidR="006472B5" w:rsidRPr="002B0D18" w:rsidRDefault="006472B5" w:rsidP="006472B5">
      <w:pPr>
        <w:pStyle w:val="Bodytext21"/>
        <w:shd w:val="clear" w:color="auto" w:fill="auto"/>
        <w:tabs>
          <w:tab w:val="left" w:pos="567"/>
        </w:tabs>
        <w:spacing w:line="260" w:lineRule="exact"/>
        <w:ind w:left="851" w:firstLine="0"/>
        <w:jc w:val="both"/>
        <w:rPr>
          <w:rFonts w:ascii="Arial" w:hAnsi="Arial" w:cs="Arial"/>
          <w:sz w:val="20"/>
          <w:szCs w:val="20"/>
        </w:rPr>
      </w:pPr>
    </w:p>
    <w:p w:rsidR="006334DD" w:rsidRPr="002B0D18" w:rsidRDefault="006334DD" w:rsidP="00CF0290">
      <w:pPr>
        <w:pStyle w:val="Bodytext21"/>
        <w:numPr>
          <w:ilvl w:val="0"/>
          <w:numId w:val="21"/>
        </w:numPr>
        <w:shd w:val="clear" w:color="auto" w:fill="auto"/>
        <w:tabs>
          <w:tab w:val="left" w:pos="709"/>
        </w:tabs>
        <w:spacing w:line="241" w:lineRule="exact"/>
        <w:ind w:left="709" w:hanging="349"/>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term "active substance" shall mean any substance or mixture of substances that is des</w:t>
      </w:r>
      <w:r w:rsidRPr="002B0D18">
        <w:rPr>
          <w:rStyle w:val="Bodytext2"/>
          <w:rFonts w:ascii="Arial" w:hAnsi="Arial" w:cs="Arial"/>
          <w:color w:val="000000"/>
          <w:sz w:val="20"/>
          <w:szCs w:val="20"/>
          <w:lang w:val="en-US" w:eastAsia="en-US"/>
        </w:rPr>
        <w:softHyphen/>
        <w:t>ignated to be used in the manufacture of a medicinal product, and that, when used in the production of a medicinal product, becomes an active ingredient of the medicinal product;</w:t>
      </w:r>
    </w:p>
    <w:p w:rsidR="006472B5" w:rsidRPr="002B0D18" w:rsidRDefault="006472B5" w:rsidP="006472B5">
      <w:pPr>
        <w:pStyle w:val="Bodytext21"/>
        <w:shd w:val="clear" w:color="auto" w:fill="auto"/>
        <w:tabs>
          <w:tab w:val="left" w:pos="567"/>
        </w:tabs>
        <w:spacing w:line="241" w:lineRule="exact"/>
        <w:ind w:left="720" w:firstLine="0"/>
        <w:jc w:val="both"/>
        <w:rPr>
          <w:rFonts w:ascii="Arial" w:hAnsi="Arial" w:cs="Arial"/>
          <w:sz w:val="20"/>
          <w:szCs w:val="20"/>
        </w:rPr>
      </w:pPr>
    </w:p>
    <w:p w:rsidR="006334DD" w:rsidRPr="002B0D18" w:rsidRDefault="006334DD" w:rsidP="00CF0290">
      <w:pPr>
        <w:pStyle w:val="Bodytext21"/>
        <w:numPr>
          <w:ilvl w:val="0"/>
          <w:numId w:val="21"/>
        </w:numPr>
        <w:shd w:val="clear" w:color="auto" w:fill="auto"/>
        <w:tabs>
          <w:tab w:val="left" w:pos="709"/>
        </w:tabs>
        <w:spacing w:line="241" w:lineRule="exact"/>
        <w:ind w:left="709" w:hanging="349"/>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term "excipient" shall mean any substance that is not an active substance or a finished medicinal product, but is part of the composition of a medicinal product for human or veterinary use and essential for the integrity of the finished product;</w:t>
      </w:r>
    </w:p>
    <w:p w:rsidR="006472B5" w:rsidRPr="002B0D18" w:rsidRDefault="006472B5" w:rsidP="006472B5">
      <w:pPr>
        <w:pStyle w:val="Bodytext21"/>
        <w:shd w:val="clear" w:color="auto" w:fill="auto"/>
        <w:tabs>
          <w:tab w:val="left" w:pos="567"/>
        </w:tabs>
        <w:spacing w:line="241" w:lineRule="exact"/>
        <w:ind w:firstLine="0"/>
        <w:jc w:val="both"/>
        <w:rPr>
          <w:rFonts w:ascii="Arial" w:hAnsi="Arial" w:cs="Arial"/>
          <w:sz w:val="20"/>
          <w:szCs w:val="20"/>
        </w:rPr>
      </w:pPr>
    </w:p>
    <w:p w:rsidR="006334DD" w:rsidRPr="002B0D18" w:rsidRDefault="006334DD" w:rsidP="00CF0290">
      <w:pPr>
        <w:pStyle w:val="Bodytext21"/>
        <w:numPr>
          <w:ilvl w:val="0"/>
          <w:numId w:val="21"/>
        </w:numPr>
        <w:shd w:val="clear" w:color="auto" w:fill="auto"/>
        <w:tabs>
          <w:tab w:val="left" w:pos="709"/>
        </w:tabs>
        <w:spacing w:line="241" w:lineRule="exact"/>
        <w:ind w:left="709" w:hanging="349"/>
        <w:jc w:val="both"/>
        <w:rPr>
          <w:rFonts w:ascii="Arial" w:hAnsi="Arial" w:cs="Arial"/>
          <w:sz w:val="20"/>
          <w:szCs w:val="20"/>
        </w:rPr>
      </w:pPr>
      <w:r w:rsidRPr="002B0D18">
        <w:rPr>
          <w:rStyle w:val="Bodytext2"/>
          <w:rFonts w:ascii="Arial" w:hAnsi="Arial" w:cs="Arial"/>
          <w:color w:val="000000"/>
          <w:sz w:val="20"/>
          <w:szCs w:val="20"/>
          <w:lang w:val="en-US" w:eastAsia="en-US"/>
        </w:rPr>
        <w:t>the term "medical device" shall mean any instrument, apparatus, appliance, software, material or other article, whether used alone or in combination, including the software, designated by its manufacturer to be used specifically for diagnostic and/or therapeutic purposes and necessary for its proper application, designated by the manufacturer to be used for human beings for the purpose of:</w:t>
      </w:r>
    </w:p>
    <w:p w:rsidR="006334DD" w:rsidRPr="002B0D18" w:rsidRDefault="006334DD" w:rsidP="00AB4999">
      <w:pPr>
        <w:pStyle w:val="Bodytext21"/>
        <w:numPr>
          <w:ilvl w:val="0"/>
          <w:numId w:val="22"/>
        </w:numPr>
        <w:shd w:val="clear" w:color="auto" w:fill="auto"/>
        <w:tabs>
          <w:tab w:val="left" w:pos="567"/>
          <w:tab w:val="left" w:pos="709"/>
        </w:tabs>
        <w:spacing w:line="260"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diagnosis, prevention, monitoring, treatment or alleviation of disease;</w:t>
      </w:r>
    </w:p>
    <w:p w:rsidR="006334DD" w:rsidRPr="002B0D18" w:rsidRDefault="006334DD" w:rsidP="00AB4999">
      <w:pPr>
        <w:pStyle w:val="Bodytext21"/>
        <w:numPr>
          <w:ilvl w:val="0"/>
          <w:numId w:val="22"/>
        </w:numPr>
        <w:shd w:val="clear" w:color="auto" w:fill="auto"/>
        <w:tabs>
          <w:tab w:val="left" w:pos="567"/>
          <w:tab w:val="left" w:pos="709"/>
        </w:tabs>
        <w:spacing w:line="260"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diagnosis, monitoring, treatment, alleviation of or compensation for an injury or handicap;</w:t>
      </w:r>
    </w:p>
    <w:p w:rsidR="006334DD" w:rsidRPr="002B0D18" w:rsidRDefault="006334DD" w:rsidP="00AB4999">
      <w:pPr>
        <w:pStyle w:val="Bodytext21"/>
        <w:numPr>
          <w:ilvl w:val="0"/>
          <w:numId w:val="22"/>
        </w:numPr>
        <w:shd w:val="clear" w:color="auto" w:fill="auto"/>
        <w:tabs>
          <w:tab w:val="left" w:pos="567"/>
          <w:tab w:val="left" w:pos="709"/>
        </w:tabs>
        <w:spacing w:line="260"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 xml:space="preserve">investigation, replacement or modification </w:t>
      </w:r>
      <w:r w:rsidRPr="002B0D18">
        <w:rPr>
          <w:rStyle w:val="Bodytext2Italic"/>
          <w:rFonts w:ascii="Arial" w:hAnsi="Arial" w:cs="Arial"/>
          <w:color w:val="000000"/>
          <w:sz w:val="20"/>
          <w:szCs w:val="20"/>
        </w:rPr>
        <w:t>of</w:t>
      </w:r>
      <w:r w:rsidRPr="002B0D18">
        <w:rPr>
          <w:rStyle w:val="Bodytext2"/>
          <w:rFonts w:ascii="Arial" w:hAnsi="Arial" w:cs="Arial"/>
          <w:color w:val="000000"/>
          <w:sz w:val="20"/>
          <w:szCs w:val="20"/>
          <w:lang w:val="en-US" w:eastAsia="en-US"/>
        </w:rPr>
        <w:t xml:space="preserve"> the anatomy or </w:t>
      </w:r>
      <w:r w:rsidRPr="002B0D18">
        <w:rPr>
          <w:rStyle w:val="Bodytext2Italic"/>
          <w:rFonts w:ascii="Arial" w:hAnsi="Arial" w:cs="Arial"/>
          <w:color w:val="000000"/>
          <w:sz w:val="20"/>
          <w:szCs w:val="20"/>
        </w:rPr>
        <w:t>of a</w:t>
      </w:r>
      <w:r w:rsidRPr="002B0D18">
        <w:rPr>
          <w:rStyle w:val="Bodytext2"/>
          <w:rFonts w:ascii="Arial" w:hAnsi="Arial" w:cs="Arial"/>
          <w:color w:val="000000"/>
          <w:sz w:val="20"/>
          <w:szCs w:val="20"/>
          <w:lang w:val="en-US" w:eastAsia="en-US"/>
        </w:rPr>
        <w:t xml:space="preserve"> physiological process;</w:t>
      </w:r>
    </w:p>
    <w:p w:rsidR="006334DD" w:rsidRPr="002B0D18" w:rsidRDefault="006334DD" w:rsidP="00AB4999">
      <w:pPr>
        <w:pStyle w:val="Bodytext21"/>
        <w:numPr>
          <w:ilvl w:val="0"/>
          <w:numId w:val="22"/>
        </w:numPr>
        <w:shd w:val="clear" w:color="auto" w:fill="auto"/>
        <w:tabs>
          <w:tab w:val="left" w:pos="567"/>
          <w:tab w:val="left" w:pos="709"/>
          <w:tab w:val="left" w:pos="1603"/>
        </w:tabs>
        <w:spacing w:line="260" w:lineRule="exact"/>
        <w:ind w:left="993" w:hanging="284"/>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control of conception;</w:t>
      </w:r>
    </w:p>
    <w:p w:rsidR="00CB782C" w:rsidRPr="002B0D18" w:rsidRDefault="00CB782C" w:rsidP="00CB782C">
      <w:pPr>
        <w:pStyle w:val="Bodytext21"/>
        <w:shd w:val="clear" w:color="auto" w:fill="auto"/>
        <w:tabs>
          <w:tab w:val="left" w:pos="567"/>
          <w:tab w:val="left" w:pos="1603"/>
        </w:tabs>
        <w:spacing w:line="260" w:lineRule="exact"/>
        <w:ind w:left="993" w:firstLine="0"/>
        <w:jc w:val="both"/>
        <w:rPr>
          <w:rFonts w:ascii="Arial" w:hAnsi="Arial" w:cs="Arial"/>
          <w:sz w:val="20"/>
          <w:szCs w:val="20"/>
        </w:rPr>
      </w:pPr>
    </w:p>
    <w:p w:rsidR="006334DD" w:rsidRPr="002B0D18" w:rsidRDefault="006334DD" w:rsidP="007A2D57">
      <w:pPr>
        <w:pStyle w:val="Bodytext21"/>
        <w:shd w:val="clear" w:color="auto" w:fill="auto"/>
        <w:tabs>
          <w:tab w:val="left" w:pos="567"/>
        </w:tabs>
        <w:spacing w:line="245" w:lineRule="exact"/>
        <w:ind w:left="567" w:firstLine="0"/>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and which does not achieve its principal intended action in or on the human body by pharmacological, immunological or metabolic means, but which may be assisted in its function by such means;</w:t>
      </w:r>
    </w:p>
    <w:p w:rsidR="00E50BD9" w:rsidRPr="002B0D18" w:rsidRDefault="00E50BD9" w:rsidP="007A2D57">
      <w:pPr>
        <w:pStyle w:val="Bodytext21"/>
        <w:shd w:val="clear" w:color="auto" w:fill="auto"/>
        <w:tabs>
          <w:tab w:val="left" w:pos="567"/>
        </w:tabs>
        <w:spacing w:line="245" w:lineRule="exact"/>
        <w:ind w:left="567" w:firstLine="0"/>
        <w:jc w:val="both"/>
        <w:rPr>
          <w:rFonts w:ascii="Arial" w:hAnsi="Arial" w:cs="Arial"/>
          <w:sz w:val="20"/>
          <w:szCs w:val="20"/>
        </w:rPr>
      </w:pPr>
    </w:p>
    <w:p w:rsidR="006334DD" w:rsidRPr="002B0D18" w:rsidRDefault="006334DD" w:rsidP="00BF3C7A">
      <w:pPr>
        <w:pStyle w:val="Bodytext21"/>
        <w:numPr>
          <w:ilvl w:val="0"/>
          <w:numId w:val="21"/>
        </w:numPr>
        <w:shd w:val="clear" w:color="auto" w:fill="auto"/>
        <w:tabs>
          <w:tab w:val="left" w:pos="709"/>
        </w:tabs>
        <w:spacing w:line="241" w:lineRule="exact"/>
        <w:ind w:left="709" w:hanging="349"/>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term "accessory" shall mean an article which whilst not being a medical device is des</w:t>
      </w:r>
      <w:r w:rsidRPr="002B0D18">
        <w:rPr>
          <w:rStyle w:val="Bodytext2"/>
          <w:rFonts w:ascii="Arial" w:hAnsi="Arial" w:cs="Arial"/>
          <w:color w:val="000000"/>
          <w:sz w:val="20"/>
          <w:szCs w:val="20"/>
          <w:lang w:val="en-US" w:eastAsia="en-US"/>
        </w:rPr>
        <w:softHyphen/>
        <w:t>ignated specifically by its manufacturer to be used together with a medical device to enable it to be used in accordance with the use of the medical device intended by the manufac</w:t>
      </w:r>
      <w:r w:rsidRPr="002B0D18">
        <w:rPr>
          <w:rStyle w:val="Bodytext2"/>
          <w:rFonts w:ascii="Arial" w:hAnsi="Arial" w:cs="Arial"/>
          <w:color w:val="000000"/>
          <w:sz w:val="20"/>
          <w:szCs w:val="20"/>
          <w:lang w:val="en-US" w:eastAsia="en-US"/>
        </w:rPr>
        <w:softHyphen/>
        <w:t>turer of the medical device;</w:t>
      </w:r>
    </w:p>
    <w:p w:rsidR="00E50BD9" w:rsidRPr="002B0D18" w:rsidRDefault="00E50BD9" w:rsidP="00E50BD9">
      <w:pPr>
        <w:pStyle w:val="Bodytext21"/>
        <w:shd w:val="clear" w:color="auto" w:fill="auto"/>
        <w:tabs>
          <w:tab w:val="left" w:pos="567"/>
        </w:tabs>
        <w:spacing w:line="241" w:lineRule="exact"/>
        <w:ind w:left="567" w:firstLine="0"/>
        <w:jc w:val="both"/>
        <w:rPr>
          <w:rFonts w:ascii="Arial" w:hAnsi="Arial" w:cs="Arial"/>
          <w:sz w:val="20"/>
          <w:szCs w:val="20"/>
        </w:rPr>
      </w:pPr>
    </w:p>
    <w:p w:rsidR="006334DD" w:rsidRPr="002B0D18" w:rsidRDefault="006334DD" w:rsidP="00BF3C7A">
      <w:pPr>
        <w:pStyle w:val="Bodytext21"/>
        <w:numPr>
          <w:ilvl w:val="0"/>
          <w:numId w:val="21"/>
        </w:numPr>
        <w:shd w:val="clear" w:color="auto" w:fill="auto"/>
        <w:tabs>
          <w:tab w:val="left" w:pos="709"/>
        </w:tabs>
        <w:spacing w:line="241" w:lineRule="exact"/>
        <w:ind w:left="709" w:hanging="349"/>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terms "parts" and "materials" shall mean all parts and materials constructed and des</w:t>
      </w:r>
      <w:r w:rsidRPr="002B0D18">
        <w:rPr>
          <w:rStyle w:val="Bodytext2"/>
          <w:rFonts w:ascii="Arial" w:hAnsi="Arial" w:cs="Arial"/>
          <w:color w:val="000000"/>
          <w:sz w:val="20"/>
          <w:szCs w:val="20"/>
          <w:lang w:val="en-US" w:eastAsia="en-US"/>
        </w:rPr>
        <w:softHyphen/>
        <w:t>ignated to be used for medical devices and that are essential for the integrity thereof;</w:t>
      </w:r>
    </w:p>
    <w:p w:rsidR="00E50BD9" w:rsidRPr="002B0D18" w:rsidRDefault="00E50BD9" w:rsidP="00E50BD9">
      <w:pPr>
        <w:pStyle w:val="Bodytext21"/>
        <w:shd w:val="clear" w:color="auto" w:fill="auto"/>
        <w:tabs>
          <w:tab w:val="left" w:pos="567"/>
        </w:tabs>
        <w:spacing w:line="241" w:lineRule="exact"/>
        <w:ind w:firstLine="0"/>
        <w:jc w:val="both"/>
        <w:rPr>
          <w:rFonts w:ascii="Arial" w:hAnsi="Arial" w:cs="Arial"/>
          <w:sz w:val="20"/>
          <w:szCs w:val="20"/>
        </w:rPr>
      </w:pPr>
    </w:p>
    <w:p w:rsidR="006334DD" w:rsidRPr="002B0D18" w:rsidRDefault="006334DD" w:rsidP="00BF3C7A">
      <w:pPr>
        <w:pStyle w:val="Bodytext21"/>
        <w:numPr>
          <w:ilvl w:val="0"/>
          <w:numId w:val="21"/>
        </w:numPr>
        <w:shd w:val="clear" w:color="auto" w:fill="auto"/>
        <w:tabs>
          <w:tab w:val="left" w:pos="709"/>
        </w:tabs>
        <w:spacing w:line="241" w:lineRule="exact"/>
        <w:ind w:left="709" w:hanging="349"/>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term "document" shall mean any document related to a medical product, an active substance, an excipient, a part, a material or an accessory, including the packaging, label</w:t>
      </w:r>
      <w:r w:rsidRPr="002B0D18">
        <w:rPr>
          <w:rStyle w:val="Bodytext2"/>
          <w:rFonts w:ascii="Arial" w:hAnsi="Arial" w:cs="Arial"/>
          <w:color w:val="000000"/>
          <w:sz w:val="20"/>
          <w:szCs w:val="20"/>
          <w:lang w:val="en-US" w:eastAsia="en-US"/>
        </w:rPr>
        <w:softHyphen/>
        <w:t>ing, instructions for use, certificate of origin or any other certificate accompanying it, or otherwise directly associated with the manufacturing and/or distribution thereof;</w:t>
      </w:r>
    </w:p>
    <w:p w:rsidR="003B556B" w:rsidRPr="002B0D18" w:rsidRDefault="003B556B" w:rsidP="003B556B">
      <w:pPr>
        <w:pStyle w:val="Odstavekseznama"/>
        <w:rPr>
          <w:rStyle w:val="Bodytext2"/>
          <w:rFonts w:ascii="Arial" w:hAnsi="Arial" w:cs="Arial"/>
          <w:sz w:val="20"/>
          <w:szCs w:val="20"/>
          <w:shd w:val="clear" w:color="auto" w:fill="auto"/>
        </w:rPr>
      </w:pPr>
    </w:p>
    <w:p w:rsidR="003B556B" w:rsidRPr="002B0D18" w:rsidRDefault="003B556B" w:rsidP="00BF3C7A">
      <w:pPr>
        <w:pStyle w:val="Bodytext21"/>
        <w:numPr>
          <w:ilvl w:val="0"/>
          <w:numId w:val="21"/>
        </w:numPr>
        <w:shd w:val="clear" w:color="auto" w:fill="auto"/>
        <w:tabs>
          <w:tab w:val="left" w:pos="709"/>
        </w:tabs>
        <w:spacing w:after="49" w:line="180" w:lineRule="exact"/>
        <w:ind w:left="709" w:hanging="349"/>
        <w:jc w:val="both"/>
        <w:rPr>
          <w:rFonts w:ascii="Arial" w:hAnsi="Arial" w:cs="Arial"/>
          <w:sz w:val="20"/>
          <w:szCs w:val="20"/>
        </w:rPr>
      </w:pPr>
      <w:r w:rsidRPr="002B0D18">
        <w:rPr>
          <w:rStyle w:val="Bodytext2"/>
          <w:rFonts w:ascii="Arial" w:hAnsi="Arial" w:cs="Arial"/>
          <w:color w:val="000000"/>
          <w:sz w:val="20"/>
          <w:szCs w:val="20"/>
          <w:lang w:val="en-US" w:eastAsia="en-US"/>
        </w:rPr>
        <w:t>the term "manufacturing" shall mean:</w:t>
      </w:r>
    </w:p>
    <w:p w:rsidR="003B556B" w:rsidRPr="002B0D18" w:rsidRDefault="003B556B" w:rsidP="00AB4999">
      <w:pPr>
        <w:pStyle w:val="Bodytext21"/>
        <w:numPr>
          <w:ilvl w:val="0"/>
          <w:numId w:val="23"/>
        </w:numPr>
        <w:shd w:val="clear" w:color="auto" w:fill="auto"/>
        <w:tabs>
          <w:tab w:val="left" w:pos="709"/>
        </w:tabs>
        <w:spacing w:line="241" w:lineRule="exact"/>
        <w:ind w:hanging="295"/>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as regards a medicinal product, any part of the process of producing the me</w:t>
      </w:r>
      <w:r w:rsidR="00CB782C" w:rsidRPr="002B0D18">
        <w:rPr>
          <w:rStyle w:val="Bodytext2"/>
          <w:rFonts w:ascii="Arial" w:hAnsi="Arial" w:cs="Arial"/>
          <w:color w:val="000000"/>
          <w:sz w:val="20"/>
          <w:szCs w:val="20"/>
          <w:lang w:val="en-US" w:eastAsia="en-US"/>
        </w:rPr>
        <w:t>dicinal product, or an active</w:t>
      </w:r>
      <w:r w:rsidRPr="002B0D18">
        <w:rPr>
          <w:rStyle w:val="Bodytext2"/>
          <w:rFonts w:ascii="Arial" w:hAnsi="Arial" w:cs="Arial"/>
          <w:color w:val="000000"/>
          <w:sz w:val="20"/>
          <w:szCs w:val="20"/>
          <w:lang w:val="en-US" w:eastAsia="en-US"/>
        </w:rPr>
        <w:t xml:space="preserve"> substance or an excipient of such a product, or of bringing the medicinal product, active substance or excipient to its final state; </w:t>
      </w:r>
    </w:p>
    <w:p w:rsidR="00CB782C" w:rsidRPr="002B0D18" w:rsidRDefault="00CB782C" w:rsidP="00AB4999">
      <w:pPr>
        <w:pStyle w:val="Bodytext21"/>
        <w:numPr>
          <w:ilvl w:val="0"/>
          <w:numId w:val="23"/>
        </w:numPr>
        <w:shd w:val="clear" w:color="auto" w:fill="auto"/>
        <w:tabs>
          <w:tab w:val="left" w:pos="1895"/>
        </w:tabs>
        <w:spacing w:after="60" w:line="241" w:lineRule="exact"/>
        <w:ind w:hanging="295"/>
        <w:jc w:val="both"/>
        <w:rPr>
          <w:rFonts w:ascii="Arial" w:hAnsi="Arial" w:cs="Arial"/>
          <w:sz w:val="20"/>
          <w:szCs w:val="20"/>
        </w:rPr>
      </w:pPr>
      <w:r w:rsidRPr="002B0D18">
        <w:rPr>
          <w:rStyle w:val="Bodytext2"/>
          <w:rFonts w:ascii="Arial" w:hAnsi="Arial" w:cs="Arial"/>
          <w:color w:val="000000"/>
          <w:sz w:val="20"/>
          <w:szCs w:val="20"/>
          <w:lang w:val="en-US" w:eastAsia="en-US"/>
        </w:rPr>
        <w:t>as regards a medical device, any part of the process of producing the medical device, as well as parts or materials of such a device, including designing the device, the parts or materials, or of bringing the medical device, the parts or materials to their final state;</w:t>
      </w:r>
    </w:p>
    <w:p w:rsidR="007A2D57" w:rsidRPr="002B0D18" w:rsidRDefault="007A2D57" w:rsidP="00AB4999">
      <w:pPr>
        <w:pStyle w:val="Bodytext21"/>
        <w:numPr>
          <w:ilvl w:val="0"/>
          <w:numId w:val="23"/>
        </w:numPr>
        <w:shd w:val="clear" w:color="auto" w:fill="auto"/>
        <w:tabs>
          <w:tab w:val="left" w:pos="709"/>
          <w:tab w:val="left" w:pos="993"/>
        </w:tabs>
        <w:spacing w:after="109" w:line="241" w:lineRule="exact"/>
        <w:ind w:left="709" w:firstLine="0"/>
        <w:jc w:val="both"/>
        <w:rPr>
          <w:rFonts w:ascii="Arial" w:hAnsi="Arial" w:cs="Arial"/>
          <w:sz w:val="20"/>
          <w:szCs w:val="20"/>
        </w:rPr>
      </w:pPr>
      <w:r w:rsidRPr="002B0D18">
        <w:rPr>
          <w:rStyle w:val="Bodytext2"/>
          <w:rFonts w:ascii="Arial" w:hAnsi="Arial" w:cs="Arial"/>
          <w:color w:val="000000"/>
          <w:sz w:val="20"/>
          <w:szCs w:val="20"/>
          <w:lang w:val="en-US" w:eastAsia="en-US"/>
        </w:rPr>
        <w:t>as regards an accessory, any part of the process of producing the accessory, including designing the accessory, or of bringing the accessory to its final state;</w:t>
      </w:r>
    </w:p>
    <w:p w:rsidR="007A2D57" w:rsidRPr="002B0D18" w:rsidRDefault="007A2D57" w:rsidP="00CF0290">
      <w:pPr>
        <w:pStyle w:val="Bodytext21"/>
        <w:numPr>
          <w:ilvl w:val="0"/>
          <w:numId w:val="21"/>
        </w:numPr>
        <w:shd w:val="clear" w:color="auto" w:fill="auto"/>
        <w:spacing w:line="260" w:lineRule="exact"/>
        <w:ind w:left="714" w:hanging="357"/>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term "counterfeit" shall mean a false representation as regards identity and/or source;</w:t>
      </w:r>
    </w:p>
    <w:p w:rsidR="003B556B" w:rsidRPr="002B0D18" w:rsidRDefault="003B556B" w:rsidP="003B556B">
      <w:pPr>
        <w:pStyle w:val="Bodytext21"/>
        <w:shd w:val="clear" w:color="auto" w:fill="auto"/>
        <w:spacing w:line="260" w:lineRule="exact"/>
        <w:ind w:left="714" w:firstLine="0"/>
        <w:jc w:val="both"/>
        <w:rPr>
          <w:rStyle w:val="Bodytext2"/>
          <w:rFonts w:ascii="Arial" w:hAnsi="Arial" w:cs="Arial"/>
          <w:sz w:val="20"/>
          <w:szCs w:val="20"/>
          <w:shd w:val="clear" w:color="auto" w:fill="auto"/>
        </w:rPr>
      </w:pPr>
    </w:p>
    <w:p w:rsidR="007A2D57" w:rsidRPr="002B0D18" w:rsidRDefault="007A2D57" w:rsidP="00CF0290">
      <w:pPr>
        <w:pStyle w:val="Bodytext21"/>
        <w:numPr>
          <w:ilvl w:val="0"/>
          <w:numId w:val="21"/>
        </w:numPr>
        <w:shd w:val="clear" w:color="auto" w:fill="auto"/>
        <w:spacing w:line="260" w:lineRule="exact"/>
        <w:ind w:left="714" w:hanging="357"/>
        <w:jc w:val="both"/>
        <w:rPr>
          <w:rFonts w:ascii="Arial" w:hAnsi="Arial" w:cs="Arial"/>
          <w:sz w:val="20"/>
          <w:szCs w:val="20"/>
        </w:rPr>
      </w:pPr>
      <w:proofErr w:type="gramStart"/>
      <w:r w:rsidRPr="002B0D18">
        <w:rPr>
          <w:rStyle w:val="Bodytext2"/>
          <w:rFonts w:ascii="Arial" w:hAnsi="Arial" w:cs="Arial"/>
          <w:color w:val="000000"/>
          <w:sz w:val="20"/>
          <w:szCs w:val="20"/>
          <w:lang w:val="en-US" w:eastAsia="en-US"/>
        </w:rPr>
        <w:t>the</w:t>
      </w:r>
      <w:proofErr w:type="gramEnd"/>
      <w:r w:rsidRPr="002B0D18">
        <w:rPr>
          <w:rStyle w:val="Bodytext2"/>
          <w:rFonts w:ascii="Arial" w:hAnsi="Arial" w:cs="Arial"/>
          <w:color w:val="000000"/>
          <w:sz w:val="20"/>
          <w:szCs w:val="20"/>
          <w:lang w:val="en-US" w:eastAsia="en-US"/>
        </w:rPr>
        <w:t xml:space="preserve"> term "victim" shall mean any natural person suffering adverse physical or psycho</w:t>
      </w:r>
      <w:r w:rsidRPr="002B0D18">
        <w:rPr>
          <w:rStyle w:val="Bodytext2"/>
          <w:rFonts w:ascii="Arial" w:hAnsi="Arial" w:cs="Arial"/>
          <w:color w:val="000000"/>
          <w:sz w:val="20"/>
          <w:szCs w:val="20"/>
          <w:lang w:val="en-US" w:eastAsia="en-US"/>
        </w:rPr>
        <w:softHyphen/>
        <w:t xml:space="preserve">logical effects as a result of having used a counterfeit medical product or a medical product manufactured, supplied or placed on the market without </w:t>
      </w:r>
      <w:proofErr w:type="spellStart"/>
      <w:r w:rsidRPr="002B0D18">
        <w:rPr>
          <w:rStyle w:val="Bodytext2"/>
          <w:rFonts w:ascii="Arial" w:hAnsi="Arial" w:cs="Arial"/>
          <w:color w:val="000000"/>
          <w:sz w:val="20"/>
          <w:szCs w:val="20"/>
          <w:lang w:val="en-US" w:eastAsia="en-US"/>
        </w:rPr>
        <w:t>authorisation</w:t>
      </w:r>
      <w:proofErr w:type="spellEnd"/>
      <w:r w:rsidRPr="002B0D18">
        <w:rPr>
          <w:rStyle w:val="Bodytext2"/>
          <w:rFonts w:ascii="Arial" w:hAnsi="Arial" w:cs="Arial"/>
          <w:color w:val="000000"/>
          <w:sz w:val="20"/>
          <w:szCs w:val="20"/>
          <w:lang w:val="en-US" w:eastAsia="en-US"/>
        </w:rPr>
        <w:t xml:space="preserve"> or without being in compliance with the conformity requirements as described in Article 8.</w:t>
      </w:r>
    </w:p>
    <w:p w:rsidR="007A2D57" w:rsidRPr="002B0D18" w:rsidRDefault="007A2D57" w:rsidP="007A2D57">
      <w:pPr>
        <w:pStyle w:val="Bodytext21"/>
        <w:shd w:val="clear" w:color="auto" w:fill="auto"/>
        <w:tabs>
          <w:tab w:val="left" w:pos="567"/>
          <w:tab w:val="left" w:pos="851"/>
        </w:tabs>
        <w:spacing w:line="241" w:lineRule="exact"/>
        <w:ind w:firstLine="0"/>
        <w:jc w:val="both"/>
        <w:rPr>
          <w:rFonts w:ascii="Arial" w:hAnsi="Arial" w:cs="Arial"/>
          <w:sz w:val="20"/>
          <w:szCs w:val="20"/>
        </w:rPr>
      </w:pPr>
    </w:p>
    <w:p w:rsidR="003B556B" w:rsidRPr="002B0D18" w:rsidRDefault="003B556B" w:rsidP="007A2D57">
      <w:pPr>
        <w:pStyle w:val="Bodytext21"/>
        <w:shd w:val="clear" w:color="auto" w:fill="auto"/>
        <w:tabs>
          <w:tab w:val="left" w:pos="567"/>
          <w:tab w:val="left" w:pos="851"/>
        </w:tabs>
        <w:spacing w:line="241" w:lineRule="exact"/>
        <w:ind w:firstLine="0"/>
        <w:jc w:val="both"/>
        <w:rPr>
          <w:rFonts w:ascii="Arial" w:hAnsi="Arial" w:cs="Arial"/>
          <w:sz w:val="20"/>
          <w:szCs w:val="20"/>
        </w:rPr>
      </w:pPr>
    </w:p>
    <w:p w:rsidR="003B556B" w:rsidRPr="002B0D18" w:rsidRDefault="003B556B" w:rsidP="007A2D57">
      <w:pPr>
        <w:pStyle w:val="Bodytext21"/>
        <w:shd w:val="clear" w:color="auto" w:fill="auto"/>
        <w:tabs>
          <w:tab w:val="left" w:pos="567"/>
          <w:tab w:val="left" w:pos="851"/>
        </w:tabs>
        <w:spacing w:line="241" w:lineRule="exact"/>
        <w:ind w:firstLine="0"/>
        <w:jc w:val="both"/>
        <w:rPr>
          <w:rFonts w:ascii="Arial" w:hAnsi="Arial" w:cs="Arial"/>
          <w:sz w:val="20"/>
          <w:szCs w:val="20"/>
        </w:rPr>
      </w:pPr>
    </w:p>
    <w:p w:rsidR="003B556B" w:rsidRPr="002B0D18" w:rsidRDefault="001C22C9" w:rsidP="003B556B">
      <w:pPr>
        <w:pStyle w:val="Heading420"/>
        <w:keepNext/>
        <w:keepLines/>
        <w:shd w:val="clear" w:color="auto" w:fill="auto"/>
        <w:spacing w:before="0" w:after="274" w:line="220" w:lineRule="exact"/>
        <w:ind w:firstLine="0"/>
        <w:rPr>
          <w:rFonts w:ascii="Arial" w:eastAsia="Arial Unicode MS" w:hAnsi="Arial" w:cs="Arial"/>
          <w:sz w:val="20"/>
          <w:szCs w:val="20"/>
        </w:rPr>
      </w:pPr>
      <w:bookmarkStart w:id="2" w:name="bookmark7"/>
      <w:r w:rsidRPr="002B0D18">
        <w:rPr>
          <w:rStyle w:val="Heading42"/>
          <w:rFonts w:ascii="Arial" w:eastAsia="Arial Unicode MS" w:hAnsi="Arial" w:cs="Arial"/>
          <w:color w:val="000000"/>
          <w:sz w:val="20"/>
          <w:szCs w:val="20"/>
          <w:lang w:val="en-US" w:eastAsia="en-US"/>
        </w:rPr>
        <w:lastRenderedPageBreak/>
        <w:t>Chapter II –</w:t>
      </w:r>
      <w:r w:rsidR="003B556B" w:rsidRPr="002B0D18">
        <w:rPr>
          <w:rStyle w:val="Heading42"/>
          <w:rFonts w:ascii="Arial" w:eastAsia="Arial Unicode MS" w:hAnsi="Arial" w:cs="Arial"/>
          <w:color w:val="000000"/>
          <w:sz w:val="20"/>
          <w:szCs w:val="20"/>
          <w:lang w:val="en-US" w:eastAsia="en-US"/>
        </w:rPr>
        <w:t xml:space="preserve"> Substantive criminal law</w:t>
      </w:r>
      <w:bookmarkEnd w:id="2"/>
    </w:p>
    <w:p w:rsidR="003B556B" w:rsidRPr="002B0D18" w:rsidRDefault="00C4164B" w:rsidP="00436314">
      <w:pPr>
        <w:pStyle w:val="Bodytext70"/>
        <w:shd w:val="clear" w:color="auto" w:fill="auto"/>
        <w:spacing w:after="0" w:line="180" w:lineRule="exact"/>
        <w:ind w:left="284"/>
        <w:jc w:val="both"/>
        <w:rPr>
          <w:rStyle w:val="Bodytext7"/>
          <w:rFonts w:ascii="Arial" w:hAnsi="Arial" w:cs="Arial"/>
          <w:b/>
          <w:sz w:val="20"/>
          <w:szCs w:val="20"/>
        </w:rPr>
      </w:pPr>
      <w:bookmarkStart w:id="3" w:name="bookmark8"/>
      <w:proofErr w:type="spellStart"/>
      <w:r w:rsidRPr="002B0D18">
        <w:rPr>
          <w:rStyle w:val="Bodytext7"/>
          <w:rFonts w:ascii="Arial" w:hAnsi="Arial" w:cs="Arial"/>
          <w:b/>
          <w:sz w:val="20"/>
          <w:szCs w:val="20"/>
        </w:rPr>
        <w:t>Article</w:t>
      </w:r>
      <w:proofErr w:type="spellEnd"/>
      <w:r w:rsidRPr="002B0D18">
        <w:rPr>
          <w:rStyle w:val="Bodytext7"/>
          <w:rFonts w:ascii="Arial" w:hAnsi="Arial" w:cs="Arial"/>
          <w:b/>
          <w:sz w:val="20"/>
          <w:szCs w:val="20"/>
        </w:rPr>
        <w:t xml:space="preserve"> 5 –</w:t>
      </w:r>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Manufacturing</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of</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counterfeits</w:t>
      </w:r>
      <w:bookmarkEnd w:id="3"/>
      <w:proofErr w:type="spellEnd"/>
    </w:p>
    <w:p w:rsidR="00436314" w:rsidRPr="002B0D18" w:rsidRDefault="00436314" w:rsidP="00436314">
      <w:pPr>
        <w:pStyle w:val="Bodytext70"/>
        <w:shd w:val="clear" w:color="auto" w:fill="auto"/>
        <w:spacing w:after="0" w:line="180" w:lineRule="exact"/>
        <w:ind w:left="284"/>
        <w:jc w:val="both"/>
        <w:rPr>
          <w:rStyle w:val="Bodytext7"/>
          <w:rFonts w:ascii="Arial" w:hAnsi="Arial" w:cs="Arial"/>
          <w:b/>
          <w:color w:val="000000"/>
          <w:sz w:val="20"/>
          <w:szCs w:val="20"/>
          <w:lang w:val="en-US" w:eastAsia="en-US"/>
        </w:rPr>
      </w:pPr>
    </w:p>
    <w:p w:rsidR="003B556B" w:rsidRPr="002B0D18" w:rsidRDefault="003B556B" w:rsidP="00AB4999">
      <w:pPr>
        <w:pStyle w:val="Bodytext21"/>
        <w:numPr>
          <w:ilvl w:val="0"/>
          <w:numId w:val="41"/>
        </w:numPr>
        <w:shd w:val="clear" w:color="auto" w:fill="auto"/>
        <w:tabs>
          <w:tab w:val="left" w:pos="567"/>
        </w:tabs>
        <w:spacing w:after="63" w:line="241"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to establish as offences under its domestic law, the intentional manufacturing of counterfeit medical products, active substances, excipients, parts, materials and accessories.</w:t>
      </w:r>
    </w:p>
    <w:p w:rsidR="003B556B" w:rsidRPr="002B0D18" w:rsidRDefault="003B556B" w:rsidP="00AB4999">
      <w:pPr>
        <w:pStyle w:val="Bodytext21"/>
        <w:numPr>
          <w:ilvl w:val="0"/>
          <w:numId w:val="41"/>
        </w:numPr>
        <w:shd w:val="clear" w:color="auto" w:fill="auto"/>
        <w:tabs>
          <w:tab w:val="left" w:pos="567"/>
        </w:tabs>
        <w:spacing w:after="60" w:line="23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As regards medicinal products and, as appropriate, medical devices, active substances and excipients, paragraph 1 shall also apply to any adulteration thereof.</w:t>
      </w:r>
    </w:p>
    <w:p w:rsidR="003B556B" w:rsidRPr="002B0D18" w:rsidRDefault="003B556B" w:rsidP="00AB4999">
      <w:pPr>
        <w:pStyle w:val="Bodytext21"/>
        <w:numPr>
          <w:ilvl w:val="0"/>
          <w:numId w:val="41"/>
        </w:numPr>
        <w:shd w:val="clear" w:color="auto" w:fill="auto"/>
        <w:tabs>
          <w:tab w:val="left" w:pos="567"/>
        </w:tabs>
        <w:spacing w:after="226" w:line="23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State or the European Union may, at the time of signature or when depositing its instru</w:t>
      </w:r>
      <w:r w:rsidRPr="002B0D18">
        <w:rPr>
          <w:rStyle w:val="Bodytext2"/>
          <w:rFonts w:ascii="Arial" w:hAnsi="Arial" w:cs="Arial"/>
          <w:color w:val="000000"/>
          <w:sz w:val="20"/>
          <w:szCs w:val="20"/>
          <w:lang w:val="en-US" w:eastAsia="en-US"/>
        </w:rPr>
        <w:softHyphen/>
        <w:t xml:space="preserve">ment of ratification, acceptance or approval, by a declaration addressed to the </w:t>
      </w:r>
      <w:r w:rsidRPr="002B0D18">
        <w:rPr>
          <w:rStyle w:val="Bodytext2Italic"/>
          <w:rFonts w:ascii="Arial" w:hAnsi="Arial" w:cs="Arial"/>
          <w:i w:val="0"/>
          <w:color w:val="000000"/>
          <w:sz w:val="20"/>
          <w:szCs w:val="20"/>
        </w:rPr>
        <w:t>Secretary</w:t>
      </w:r>
      <w:r w:rsidRPr="002B0D18">
        <w:rPr>
          <w:rStyle w:val="Bodytext2Italic"/>
          <w:rFonts w:ascii="Arial" w:hAnsi="Arial" w:cs="Arial"/>
          <w:color w:val="000000"/>
          <w:sz w:val="20"/>
          <w:szCs w:val="20"/>
        </w:rPr>
        <w:t xml:space="preserve"> </w:t>
      </w:r>
      <w:r w:rsidRPr="002B0D18">
        <w:rPr>
          <w:rStyle w:val="Bodytext2"/>
          <w:rFonts w:ascii="Arial" w:hAnsi="Arial" w:cs="Arial"/>
          <w:color w:val="000000"/>
          <w:sz w:val="20"/>
          <w:szCs w:val="20"/>
          <w:lang w:val="en-US" w:eastAsia="en-US"/>
        </w:rPr>
        <w:t>General of the Council of Europe, declare that it reserves the right not to apply, or</w:t>
      </w:r>
      <w:r w:rsidR="001B7007" w:rsidRPr="002B0D18">
        <w:rPr>
          <w:rStyle w:val="Bodytext2"/>
          <w:rFonts w:ascii="Arial" w:hAnsi="Arial" w:cs="Arial"/>
          <w:color w:val="000000"/>
          <w:sz w:val="20"/>
          <w:szCs w:val="20"/>
          <w:lang w:val="en-US" w:eastAsia="en-US"/>
        </w:rPr>
        <w:t xml:space="preserve"> </w:t>
      </w:r>
      <w:r w:rsidRPr="002B0D18">
        <w:rPr>
          <w:rStyle w:val="Bodytext2"/>
          <w:rFonts w:ascii="Arial" w:hAnsi="Arial" w:cs="Arial"/>
          <w:color w:val="000000"/>
          <w:sz w:val="20"/>
          <w:szCs w:val="20"/>
          <w:lang w:val="en-US" w:eastAsia="en-US"/>
        </w:rPr>
        <w:t>to apply only in specific cases or conditions, paragraph 1, as regards excipients, parts and materials, and paragraph 2, as regards excipients.</w:t>
      </w:r>
    </w:p>
    <w:p w:rsidR="003B556B" w:rsidRPr="002B0D18" w:rsidRDefault="00C4164B" w:rsidP="00436314">
      <w:pPr>
        <w:pStyle w:val="Bodytext70"/>
        <w:shd w:val="clear" w:color="auto" w:fill="auto"/>
        <w:spacing w:after="0" w:line="180" w:lineRule="exact"/>
        <w:ind w:left="284"/>
        <w:jc w:val="both"/>
        <w:rPr>
          <w:rStyle w:val="Bodytext7"/>
          <w:rFonts w:ascii="Arial" w:hAnsi="Arial" w:cs="Arial"/>
          <w:b/>
          <w:sz w:val="20"/>
          <w:szCs w:val="20"/>
        </w:rPr>
      </w:pPr>
      <w:bookmarkStart w:id="4" w:name="bookmark9"/>
      <w:proofErr w:type="spellStart"/>
      <w:r w:rsidRPr="002B0D18">
        <w:rPr>
          <w:rStyle w:val="Bodytext7"/>
          <w:rFonts w:ascii="Arial" w:hAnsi="Arial" w:cs="Arial"/>
          <w:b/>
          <w:sz w:val="20"/>
          <w:szCs w:val="20"/>
        </w:rPr>
        <w:t>Article</w:t>
      </w:r>
      <w:proofErr w:type="spellEnd"/>
      <w:r w:rsidRPr="002B0D18">
        <w:rPr>
          <w:rStyle w:val="Bodytext7"/>
          <w:rFonts w:ascii="Arial" w:hAnsi="Arial" w:cs="Arial"/>
          <w:b/>
          <w:sz w:val="20"/>
          <w:szCs w:val="20"/>
        </w:rPr>
        <w:t xml:space="preserve"> 6 –</w:t>
      </w:r>
      <w:r w:rsidR="00436314" w:rsidRPr="002B0D18">
        <w:rPr>
          <w:rStyle w:val="Bodytext7"/>
          <w:rFonts w:ascii="Arial" w:hAnsi="Arial" w:cs="Arial"/>
          <w:b/>
          <w:sz w:val="20"/>
          <w:szCs w:val="20"/>
        </w:rPr>
        <w:t xml:space="preserve"> </w:t>
      </w:r>
      <w:proofErr w:type="spellStart"/>
      <w:r w:rsidR="00436314" w:rsidRPr="002B0D18">
        <w:rPr>
          <w:rStyle w:val="Bodytext7"/>
          <w:rFonts w:ascii="Arial" w:hAnsi="Arial" w:cs="Arial"/>
          <w:b/>
          <w:sz w:val="20"/>
          <w:szCs w:val="20"/>
        </w:rPr>
        <w:t>Supplying</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offering</w:t>
      </w:r>
      <w:proofErr w:type="spellEnd"/>
      <w:r w:rsidR="003B556B" w:rsidRPr="002B0D18">
        <w:rPr>
          <w:rStyle w:val="Bodytext7"/>
          <w:rFonts w:ascii="Arial" w:hAnsi="Arial" w:cs="Arial"/>
          <w:b/>
          <w:sz w:val="20"/>
          <w:szCs w:val="20"/>
        </w:rPr>
        <w:t xml:space="preserve"> to </w:t>
      </w:r>
      <w:proofErr w:type="spellStart"/>
      <w:r w:rsidR="003B556B" w:rsidRPr="002B0D18">
        <w:rPr>
          <w:rStyle w:val="Bodytext7"/>
          <w:rFonts w:ascii="Arial" w:hAnsi="Arial" w:cs="Arial"/>
          <w:b/>
          <w:sz w:val="20"/>
          <w:szCs w:val="20"/>
        </w:rPr>
        <w:t>supply</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and</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trafficking</w:t>
      </w:r>
      <w:proofErr w:type="spellEnd"/>
      <w:r w:rsidR="003B556B" w:rsidRPr="002B0D18">
        <w:rPr>
          <w:rStyle w:val="Bodytext7"/>
          <w:rFonts w:ascii="Arial" w:hAnsi="Arial" w:cs="Arial"/>
          <w:b/>
          <w:sz w:val="20"/>
          <w:szCs w:val="20"/>
        </w:rPr>
        <w:t xml:space="preserve"> in </w:t>
      </w:r>
      <w:proofErr w:type="spellStart"/>
      <w:r w:rsidR="003B556B" w:rsidRPr="002B0D18">
        <w:rPr>
          <w:rStyle w:val="Bodytext7"/>
          <w:rFonts w:ascii="Arial" w:hAnsi="Arial" w:cs="Arial"/>
          <w:b/>
          <w:sz w:val="20"/>
          <w:szCs w:val="20"/>
        </w:rPr>
        <w:t>counterfeits</w:t>
      </w:r>
      <w:bookmarkEnd w:id="4"/>
      <w:proofErr w:type="spellEnd"/>
    </w:p>
    <w:p w:rsidR="00436314" w:rsidRPr="002B0D18" w:rsidRDefault="00436314" w:rsidP="00436314">
      <w:pPr>
        <w:pStyle w:val="Bodytext70"/>
        <w:shd w:val="clear" w:color="auto" w:fill="auto"/>
        <w:spacing w:after="0" w:line="180" w:lineRule="exact"/>
        <w:ind w:left="284"/>
        <w:jc w:val="both"/>
        <w:rPr>
          <w:rStyle w:val="Bodytext7"/>
          <w:rFonts w:ascii="Arial" w:hAnsi="Arial" w:cs="Arial"/>
          <w:b/>
          <w:sz w:val="20"/>
          <w:szCs w:val="20"/>
        </w:rPr>
      </w:pPr>
    </w:p>
    <w:p w:rsidR="003B556B" w:rsidRPr="002B0D18" w:rsidRDefault="003B556B" w:rsidP="00AB4999">
      <w:pPr>
        <w:pStyle w:val="Bodytext21"/>
        <w:numPr>
          <w:ilvl w:val="0"/>
          <w:numId w:val="42"/>
        </w:numPr>
        <w:shd w:val="clear" w:color="auto" w:fill="auto"/>
        <w:tabs>
          <w:tab w:val="left" w:pos="567"/>
        </w:tabs>
        <w:spacing w:after="300" w:line="241"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to establish as offences under its domestic law, when committed intentionally, the supplying or the offering to supply, including brokering, the trafficking, including keeping in stock, importing and exporting of counterfeit medical products, active substances, excipients, parts, materials and accessories.</w:t>
      </w:r>
    </w:p>
    <w:p w:rsidR="003B556B" w:rsidRPr="002B0D18" w:rsidRDefault="003B556B" w:rsidP="00AB4999">
      <w:pPr>
        <w:pStyle w:val="Bodytext21"/>
        <w:numPr>
          <w:ilvl w:val="0"/>
          <w:numId w:val="42"/>
        </w:numPr>
        <w:shd w:val="clear" w:color="auto" w:fill="auto"/>
        <w:tabs>
          <w:tab w:val="left" w:pos="567"/>
        </w:tabs>
        <w:spacing w:after="529" w:line="241"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State or the European Union may, at the time of signature or when depositing its instru</w:t>
      </w:r>
      <w:r w:rsidRPr="002B0D18">
        <w:rPr>
          <w:rStyle w:val="Bodytext2"/>
          <w:rFonts w:ascii="Arial" w:hAnsi="Arial" w:cs="Arial"/>
          <w:color w:val="000000"/>
          <w:sz w:val="20"/>
          <w:szCs w:val="20"/>
          <w:lang w:val="en-US" w:eastAsia="en-US"/>
        </w:rPr>
        <w:softHyphen/>
        <w:t>ment of ratification, acceptance or approval, by a declaration addressed to the Secretary General of the Council of Europe, declare that it reserves the right not to apply, or</w:t>
      </w:r>
      <w:r w:rsidR="001B7007" w:rsidRPr="002B0D18">
        <w:rPr>
          <w:rStyle w:val="Bodytext2"/>
          <w:rFonts w:ascii="Arial" w:hAnsi="Arial" w:cs="Arial"/>
          <w:color w:val="000000"/>
          <w:sz w:val="20"/>
          <w:szCs w:val="20"/>
          <w:lang w:val="en-US" w:eastAsia="en-US"/>
        </w:rPr>
        <w:t xml:space="preserve"> </w:t>
      </w:r>
      <w:r w:rsidRPr="002B0D18">
        <w:rPr>
          <w:rStyle w:val="Bodytext2"/>
          <w:rFonts w:ascii="Arial" w:hAnsi="Arial" w:cs="Arial"/>
          <w:color w:val="000000"/>
          <w:sz w:val="20"/>
          <w:szCs w:val="20"/>
          <w:lang w:val="en-US" w:eastAsia="en-US"/>
        </w:rPr>
        <w:t>to apply only in specific cases or conditions, paragraph 1, as regards excipients, parts and materials.</w:t>
      </w:r>
    </w:p>
    <w:p w:rsidR="003B556B" w:rsidRPr="002B0D18" w:rsidRDefault="00C4164B" w:rsidP="001B7007">
      <w:pPr>
        <w:pStyle w:val="Bodytext70"/>
        <w:shd w:val="clear" w:color="auto" w:fill="auto"/>
        <w:spacing w:after="0" w:line="180" w:lineRule="exact"/>
        <w:ind w:left="284"/>
        <w:jc w:val="both"/>
        <w:rPr>
          <w:rStyle w:val="Bodytext7"/>
          <w:rFonts w:ascii="Arial" w:hAnsi="Arial" w:cs="Arial"/>
          <w:b/>
          <w:sz w:val="20"/>
          <w:szCs w:val="20"/>
        </w:rPr>
      </w:pPr>
      <w:bookmarkStart w:id="5" w:name="bookmark10"/>
      <w:proofErr w:type="spellStart"/>
      <w:r w:rsidRPr="002B0D18">
        <w:rPr>
          <w:rStyle w:val="Bodytext7"/>
          <w:rFonts w:ascii="Arial" w:hAnsi="Arial" w:cs="Arial"/>
          <w:b/>
          <w:sz w:val="20"/>
          <w:szCs w:val="20"/>
        </w:rPr>
        <w:t>Article</w:t>
      </w:r>
      <w:proofErr w:type="spellEnd"/>
      <w:r w:rsidRPr="002B0D18">
        <w:rPr>
          <w:rStyle w:val="Bodytext7"/>
          <w:rFonts w:ascii="Arial" w:hAnsi="Arial" w:cs="Arial"/>
          <w:b/>
          <w:sz w:val="20"/>
          <w:szCs w:val="20"/>
        </w:rPr>
        <w:t xml:space="preserve"> 7 –</w:t>
      </w:r>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Falsification</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of</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documents</w:t>
      </w:r>
      <w:bookmarkEnd w:id="5"/>
      <w:proofErr w:type="spellEnd"/>
    </w:p>
    <w:p w:rsidR="001B7007" w:rsidRPr="002B0D18" w:rsidRDefault="001B7007" w:rsidP="001B7007">
      <w:pPr>
        <w:pStyle w:val="Bodytext70"/>
        <w:shd w:val="clear" w:color="auto" w:fill="auto"/>
        <w:spacing w:after="0" w:line="180" w:lineRule="exact"/>
        <w:ind w:left="284"/>
        <w:jc w:val="both"/>
        <w:rPr>
          <w:rStyle w:val="Bodytext7"/>
          <w:rFonts w:ascii="Arial" w:hAnsi="Arial" w:cs="Arial"/>
          <w:b/>
          <w:sz w:val="20"/>
          <w:szCs w:val="20"/>
        </w:rPr>
      </w:pPr>
    </w:p>
    <w:p w:rsidR="003B556B" w:rsidRPr="002B0D18" w:rsidRDefault="003B556B" w:rsidP="00AB4999">
      <w:pPr>
        <w:pStyle w:val="Bodytext21"/>
        <w:numPr>
          <w:ilvl w:val="0"/>
          <w:numId w:val="43"/>
        </w:numPr>
        <w:shd w:val="clear" w:color="auto" w:fill="auto"/>
        <w:tabs>
          <w:tab w:val="left" w:pos="567"/>
        </w:tabs>
        <w:spacing w:after="57" w:line="241"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 xml:space="preserve">Each Party shall take the necessary legislative and other measures to establish </w:t>
      </w:r>
      <w:r w:rsidR="001B7007" w:rsidRPr="002B0D18">
        <w:rPr>
          <w:rStyle w:val="Bodytext2"/>
          <w:rFonts w:ascii="Arial" w:hAnsi="Arial" w:cs="Arial"/>
          <w:color w:val="000000"/>
          <w:sz w:val="20"/>
          <w:szCs w:val="20"/>
          <w:lang w:val="en-US" w:eastAsia="en-US"/>
        </w:rPr>
        <w:t>as offences, under its domestic</w:t>
      </w:r>
      <w:r w:rsidRPr="002B0D18">
        <w:rPr>
          <w:rStyle w:val="Bodytext2"/>
          <w:rFonts w:ascii="Arial" w:hAnsi="Arial" w:cs="Arial"/>
          <w:color w:val="000000"/>
          <w:sz w:val="20"/>
          <w:szCs w:val="20"/>
          <w:lang w:val="en-US" w:eastAsia="en-US"/>
        </w:rPr>
        <w:t xml:space="preserve"> law the making of false documents or the a</w:t>
      </w:r>
      <w:r w:rsidR="001B7007" w:rsidRPr="002B0D18">
        <w:rPr>
          <w:rStyle w:val="Bodytext2"/>
          <w:rFonts w:ascii="Arial" w:hAnsi="Arial" w:cs="Arial"/>
          <w:color w:val="000000"/>
          <w:sz w:val="20"/>
          <w:szCs w:val="20"/>
          <w:lang w:val="en-US" w:eastAsia="en-US"/>
        </w:rPr>
        <w:t>ct of tampering with documents,</w:t>
      </w:r>
      <w:r w:rsidRPr="002B0D18">
        <w:rPr>
          <w:rStyle w:val="Bodytext2"/>
          <w:rFonts w:ascii="Arial" w:hAnsi="Arial" w:cs="Arial"/>
          <w:color w:val="000000"/>
          <w:sz w:val="20"/>
          <w:szCs w:val="20"/>
          <w:lang w:val="en-US" w:eastAsia="en-US"/>
        </w:rPr>
        <w:t xml:space="preserve"> when committed intentionally.</w:t>
      </w:r>
    </w:p>
    <w:p w:rsidR="003B556B" w:rsidRPr="002B0D18" w:rsidRDefault="003B556B" w:rsidP="00AB4999">
      <w:pPr>
        <w:pStyle w:val="Bodytext21"/>
        <w:numPr>
          <w:ilvl w:val="0"/>
          <w:numId w:val="43"/>
        </w:numPr>
        <w:shd w:val="clear" w:color="auto" w:fill="auto"/>
        <w:tabs>
          <w:tab w:val="left" w:pos="567"/>
        </w:tabs>
        <w:spacing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State or the European Union may, at the time of signature or when depositing its instru</w:t>
      </w:r>
      <w:r w:rsidRPr="002B0D18">
        <w:rPr>
          <w:rStyle w:val="Bodytext2"/>
          <w:rFonts w:ascii="Arial" w:hAnsi="Arial" w:cs="Arial"/>
          <w:color w:val="000000"/>
          <w:sz w:val="20"/>
          <w:szCs w:val="20"/>
          <w:lang w:val="en-US" w:eastAsia="en-US"/>
        </w:rPr>
        <w:softHyphen/>
        <w:t>ment of ratification, acceptance or approval, by a declaration addressed to the Secretary</w:t>
      </w:r>
      <w:r w:rsidR="001B7007" w:rsidRPr="002B0D18">
        <w:rPr>
          <w:rStyle w:val="Bodytext2"/>
          <w:rFonts w:ascii="Arial" w:hAnsi="Arial" w:cs="Arial"/>
          <w:sz w:val="20"/>
          <w:szCs w:val="20"/>
          <w:shd w:val="clear" w:color="auto" w:fill="auto"/>
        </w:rPr>
        <w:t xml:space="preserve"> </w:t>
      </w:r>
      <w:r w:rsidRPr="002B0D18">
        <w:rPr>
          <w:rStyle w:val="Bodytext2"/>
          <w:rFonts w:ascii="Arial" w:hAnsi="Arial" w:cs="Arial"/>
          <w:color w:val="000000"/>
          <w:sz w:val="20"/>
          <w:szCs w:val="20"/>
          <w:lang w:val="en-US" w:eastAsia="en-US"/>
        </w:rPr>
        <w:t>General of the Council of Europe, declare that it reserves the right not to apply, or to apply only in specific cases or conditions, paragraph 1, as regards documents related to excipients, parts and materials.</w:t>
      </w:r>
    </w:p>
    <w:p w:rsidR="001B7007" w:rsidRPr="002B0D18" w:rsidRDefault="001B7007" w:rsidP="001B7007">
      <w:pPr>
        <w:pStyle w:val="Bodytext21"/>
        <w:shd w:val="clear" w:color="auto" w:fill="auto"/>
        <w:tabs>
          <w:tab w:val="left" w:pos="567"/>
        </w:tabs>
        <w:spacing w:line="245" w:lineRule="exact"/>
        <w:ind w:left="567" w:firstLine="0"/>
        <w:jc w:val="both"/>
        <w:rPr>
          <w:rFonts w:ascii="Arial" w:hAnsi="Arial" w:cs="Arial"/>
          <w:sz w:val="20"/>
          <w:szCs w:val="20"/>
        </w:rPr>
      </w:pPr>
    </w:p>
    <w:p w:rsidR="003B556B" w:rsidRPr="002B0D18" w:rsidRDefault="00C4164B" w:rsidP="001B7007">
      <w:pPr>
        <w:pStyle w:val="Bodytext70"/>
        <w:shd w:val="clear" w:color="auto" w:fill="auto"/>
        <w:spacing w:after="0" w:line="180" w:lineRule="exact"/>
        <w:ind w:left="284"/>
        <w:jc w:val="both"/>
        <w:rPr>
          <w:rStyle w:val="Bodytext7"/>
          <w:rFonts w:ascii="Arial" w:hAnsi="Arial" w:cs="Arial"/>
          <w:b/>
          <w:sz w:val="20"/>
          <w:szCs w:val="20"/>
        </w:rPr>
      </w:pPr>
      <w:bookmarkStart w:id="6" w:name="bookmark14"/>
      <w:proofErr w:type="spellStart"/>
      <w:r w:rsidRPr="002B0D18">
        <w:rPr>
          <w:rStyle w:val="Bodytext7"/>
          <w:rFonts w:ascii="Arial" w:hAnsi="Arial" w:cs="Arial"/>
          <w:b/>
          <w:sz w:val="20"/>
          <w:szCs w:val="20"/>
        </w:rPr>
        <w:t>Article</w:t>
      </w:r>
      <w:proofErr w:type="spellEnd"/>
      <w:r w:rsidRPr="002B0D18">
        <w:rPr>
          <w:rStyle w:val="Bodytext7"/>
          <w:rFonts w:ascii="Arial" w:hAnsi="Arial" w:cs="Arial"/>
          <w:b/>
          <w:sz w:val="20"/>
          <w:szCs w:val="20"/>
        </w:rPr>
        <w:t xml:space="preserve"> 8 –</w:t>
      </w:r>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Similar</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crimes</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involving</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threats</w:t>
      </w:r>
      <w:proofErr w:type="spellEnd"/>
      <w:r w:rsidR="003B556B" w:rsidRPr="002B0D18">
        <w:rPr>
          <w:rStyle w:val="Bodytext7"/>
          <w:rFonts w:ascii="Arial" w:hAnsi="Arial" w:cs="Arial"/>
          <w:b/>
          <w:sz w:val="20"/>
          <w:szCs w:val="20"/>
        </w:rPr>
        <w:t xml:space="preserve"> to </w:t>
      </w:r>
      <w:proofErr w:type="spellStart"/>
      <w:r w:rsidR="003B556B" w:rsidRPr="002B0D18">
        <w:rPr>
          <w:rStyle w:val="Bodytext7"/>
          <w:rFonts w:ascii="Arial" w:hAnsi="Arial" w:cs="Arial"/>
          <w:b/>
          <w:sz w:val="20"/>
          <w:szCs w:val="20"/>
        </w:rPr>
        <w:t>public</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health</w:t>
      </w:r>
      <w:bookmarkEnd w:id="6"/>
      <w:proofErr w:type="spellEnd"/>
    </w:p>
    <w:p w:rsidR="001B7007" w:rsidRPr="002B0D18" w:rsidRDefault="001B7007" w:rsidP="001B7007">
      <w:pPr>
        <w:pStyle w:val="Bodytext70"/>
        <w:shd w:val="clear" w:color="auto" w:fill="auto"/>
        <w:spacing w:after="0" w:line="180" w:lineRule="exact"/>
        <w:ind w:left="284"/>
        <w:jc w:val="both"/>
        <w:rPr>
          <w:rStyle w:val="Bodytext7"/>
          <w:rFonts w:ascii="Arial" w:hAnsi="Arial" w:cs="Arial"/>
          <w:b/>
          <w:sz w:val="20"/>
          <w:szCs w:val="20"/>
        </w:rPr>
      </w:pPr>
    </w:p>
    <w:p w:rsidR="003B556B" w:rsidRPr="002B0D18" w:rsidRDefault="003B556B" w:rsidP="00C4164B">
      <w:pPr>
        <w:pStyle w:val="Bodytext21"/>
        <w:shd w:val="clear" w:color="auto" w:fill="auto"/>
        <w:spacing w:after="60" w:line="241" w:lineRule="exact"/>
        <w:ind w:left="284" w:firstLine="0"/>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to establish as offences under its domestic law, when committed intentionally, in so far as such an activity is not cov</w:t>
      </w:r>
      <w:r w:rsidRPr="002B0D18">
        <w:rPr>
          <w:rStyle w:val="Bodytext2"/>
          <w:rFonts w:ascii="Arial" w:hAnsi="Arial" w:cs="Arial"/>
          <w:color w:val="000000"/>
          <w:sz w:val="20"/>
          <w:szCs w:val="20"/>
          <w:lang w:val="en-US" w:eastAsia="en-US"/>
        </w:rPr>
        <w:softHyphen/>
        <w:t>ered by Articles 5, 6 and 7:</w:t>
      </w:r>
    </w:p>
    <w:p w:rsidR="003B556B" w:rsidRPr="002B0D18" w:rsidRDefault="003B556B" w:rsidP="00AB4999">
      <w:pPr>
        <w:pStyle w:val="Bodytext21"/>
        <w:numPr>
          <w:ilvl w:val="0"/>
          <w:numId w:val="39"/>
        </w:numPr>
        <w:shd w:val="clear" w:color="auto" w:fill="auto"/>
        <w:spacing w:after="60" w:line="241" w:lineRule="exact"/>
        <w:jc w:val="both"/>
        <w:rPr>
          <w:rFonts w:ascii="Arial" w:hAnsi="Arial" w:cs="Arial"/>
          <w:sz w:val="20"/>
          <w:szCs w:val="20"/>
        </w:rPr>
      </w:pPr>
      <w:r w:rsidRPr="002B0D18">
        <w:rPr>
          <w:rStyle w:val="Bodytext2"/>
          <w:rFonts w:ascii="Arial" w:hAnsi="Arial" w:cs="Arial"/>
          <w:color w:val="000000"/>
          <w:sz w:val="20"/>
          <w:szCs w:val="20"/>
          <w:lang w:val="en-US" w:eastAsia="en-US"/>
        </w:rPr>
        <w:t>the manufacturing, the keeping in stock for supply, importing, exporting, supplying, offer</w:t>
      </w:r>
      <w:r w:rsidRPr="002B0D18">
        <w:rPr>
          <w:rStyle w:val="Bodytext2"/>
          <w:rFonts w:ascii="Arial" w:hAnsi="Arial" w:cs="Arial"/>
          <w:color w:val="000000"/>
          <w:sz w:val="20"/>
          <w:szCs w:val="20"/>
          <w:lang w:val="en-US" w:eastAsia="en-US"/>
        </w:rPr>
        <w:softHyphen/>
        <w:t>ing to supply or placing on the market of:</w:t>
      </w:r>
    </w:p>
    <w:p w:rsidR="003B556B" w:rsidRPr="002B0D18" w:rsidRDefault="003B556B" w:rsidP="00AB4999">
      <w:pPr>
        <w:pStyle w:val="Bodytext21"/>
        <w:numPr>
          <w:ilvl w:val="0"/>
          <w:numId w:val="24"/>
        </w:numPr>
        <w:shd w:val="clear" w:color="auto" w:fill="auto"/>
        <w:tabs>
          <w:tab w:val="left" w:pos="1276"/>
        </w:tabs>
        <w:spacing w:after="60" w:line="241" w:lineRule="exact"/>
        <w:ind w:left="1276" w:hanging="283"/>
        <w:jc w:val="both"/>
        <w:rPr>
          <w:rFonts w:ascii="Arial" w:hAnsi="Arial" w:cs="Arial"/>
          <w:sz w:val="20"/>
          <w:szCs w:val="20"/>
        </w:rPr>
      </w:pPr>
      <w:r w:rsidRPr="002B0D18">
        <w:rPr>
          <w:rStyle w:val="Bodytext2"/>
          <w:rFonts w:ascii="Arial" w:hAnsi="Arial" w:cs="Arial"/>
          <w:color w:val="000000"/>
          <w:sz w:val="20"/>
          <w:szCs w:val="20"/>
          <w:lang w:val="en-US" w:eastAsia="en-US"/>
        </w:rPr>
        <w:t xml:space="preserve">medicinal products without </w:t>
      </w:r>
      <w:proofErr w:type="spellStart"/>
      <w:r w:rsidRPr="002B0D18">
        <w:rPr>
          <w:rStyle w:val="Bodytext2"/>
          <w:rFonts w:ascii="Arial" w:hAnsi="Arial" w:cs="Arial"/>
          <w:color w:val="000000"/>
          <w:sz w:val="20"/>
          <w:szCs w:val="20"/>
          <w:lang w:val="en-US" w:eastAsia="en-US"/>
        </w:rPr>
        <w:t>authorisation</w:t>
      </w:r>
      <w:proofErr w:type="spellEnd"/>
      <w:r w:rsidRPr="002B0D18">
        <w:rPr>
          <w:rStyle w:val="Bodytext2"/>
          <w:rFonts w:ascii="Arial" w:hAnsi="Arial" w:cs="Arial"/>
          <w:color w:val="000000"/>
          <w:sz w:val="20"/>
          <w:szCs w:val="20"/>
          <w:lang w:val="en-US" w:eastAsia="en-US"/>
        </w:rPr>
        <w:t xml:space="preserve"> where such </w:t>
      </w:r>
      <w:proofErr w:type="spellStart"/>
      <w:r w:rsidRPr="002B0D18">
        <w:rPr>
          <w:rStyle w:val="Bodytext2"/>
          <w:rFonts w:ascii="Arial" w:hAnsi="Arial" w:cs="Arial"/>
          <w:color w:val="000000"/>
          <w:sz w:val="20"/>
          <w:szCs w:val="20"/>
          <w:lang w:val="en-US" w:eastAsia="en-US"/>
        </w:rPr>
        <w:t>authorisation</w:t>
      </w:r>
      <w:proofErr w:type="spellEnd"/>
      <w:r w:rsidRPr="002B0D18">
        <w:rPr>
          <w:rStyle w:val="Bodytext2"/>
          <w:rFonts w:ascii="Arial" w:hAnsi="Arial" w:cs="Arial"/>
          <w:color w:val="000000"/>
          <w:sz w:val="20"/>
          <w:szCs w:val="20"/>
          <w:lang w:val="en-US" w:eastAsia="en-US"/>
        </w:rPr>
        <w:t xml:space="preserve"> </w:t>
      </w:r>
      <w:r w:rsidR="00C4164B" w:rsidRPr="002B0D18">
        <w:rPr>
          <w:rStyle w:val="Bodytext2"/>
          <w:rFonts w:ascii="Arial" w:hAnsi="Arial" w:cs="Arial"/>
          <w:color w:val="000000"/>
          <w:sz w:val="20"/>
          <w:szCs w:val="20"/>
          <w:lang w:val="en-US" w:eastAsia="en-US"/>
        </w:rPr>
        <w:t>is required under the domestic l</w:t>
      </w:r>
      <w:r w:rsidRPr="002B0D18">
        <w:rPr>
          <w:rStyle w:val="Bodytext2"/>
          <w:rFonts w:ascii="Arial" w:hAnsi="Arial" w:cs="Arial"/>
          <w:color w:val="000000"/>
          <w:sz w:val="20"/>
          <w:szCs w:val="20"/>
          <w:lang w:val="en-US" w:eastAsia="en-US"/>
        </w:rPr>
        <w:t>aw of the Party; or</w:t>
      </w:r>
    </w:p>
    <w:p w:rsidR="003B556B" w:rsidRPr="002B0D18" w:rsidRDefault="003B556B" w:rsidP="00AB4999">
      <w:pPr>
        <w:pStyle w:val="Bodytext21"/>
        <w:numPr>
          <w:ilvl w:val="0"/>
          <w:numId w:val="24"/>
        </w:numPr>
        <w:shd w:val="clear" w:color="auto" w:fill="auto"/>
        <w:tabs>
          <w:tab w:val="left" w:pos="1276"/>
        </w:tabs>
        <w:spacing w:after="57" w:line="241" w:lineRule="exact"/>
        <w:ind w:left="1276" w:hanging="283"/>
        <w:jc w:val="both"/>
        <w:rPr>
          <w:rFonts w:ascii="Arial" w:hAnsi="Arial" w:cs="Arial"/>
          <w:sz w:val="20"/>
          <w:szCs w:val="20"/>
        </w:rPr>
      </w:pPr>
      <w:r w:rsidRPr="002B0D18">
        <w:rPr>
          <w:rStyle w:val="Bodytext2"/>
          <w:rFonts w:ascii="Arial" w:hAnsi="Arial" w:cs="Arial"/>
          <w:color w:val="000000"/>
          <w:sz w:val="20"/>
          <w:szCs w:val="20"/>
          <w:lang w:val="en-US" w:eastAsia="en-US"/>
        </w:rPr>
        <w:t>medical devices without being in compliance with the conformity requirements, where such conformity is required under the domestic law of the Party;</w:t>
      </w:r>
    </w:p>
    <w:p w:rsidR="003B556B" w:rsidRPr="002B0D18" w:rsidRDefault="003B556B" w:rsidP="00AB4999">
      <w:pPr>
        <w:pStyle w:val="Bodytext21"/>
        <w:numPr>
          <w:ilvl w:val="0"/>
          <w:numId w:val="39"/>
        </w:numPr>
        <w:shd w:val="clear" w:color="auto" w:fill="auto"/>
        <w:spacing w:after="472" w:line="245" w:lineRule="exact"/>
        <w:jc w:val="both"/>
        <w:rPr>
          <w:rFonts w:ascii="Arial" w:hAnsi="Arial" w:cs="Arial"/>
          <w:sz w:val="20"/>
          <w:szCs w:val="20"/>
        </w:rPr>
      </w:pPr>
      <w:r w:rsidRPr="002B0D18">
        <w:rPr>
          <w:rStyle w:val="Bodytext2"/>
          <w:rFonts w:ascii="Arial" w:hAnsi="Arial" w:cs="Arial"/>
          <w:color w:val="000000"/>
          <w:sz w:val="20"/>
          <w:szCs w:val="20"/>
          <w:lang w:val="en-US" w:eastAsia="en-US"/>
        </w:rPr>
        <w:t>the commercial use of original documents outside their intended use within the legal medi</w:t>
      </w:r>
      <w:r w:rsidRPr="002B0D18">
        <w:rPr>
          <w:rStyle w:val="Bodytext2"/>
          <w:rFonts w:ascii="Arial" w:hAnsi="Arial" w:cs="Arial"/>
          <w:color w:val="000000"/>
          <w:sz w:val="20"/>
          <w:szCs w:val="20"/>
          <w:lang w:val="en-US" w:eastAsia="en-US"/>
        </w:rPr>
        <w:softHyphen/>
        <w:t>cal product supply chain, as specified by the domestic law of the Party.</w:t>
      </w:r>
    </w:p>
    <w:p w:rsidR="003B556B" w:rsidRPr="002B0D18" w:rsidRDefault="00C4164B" w:rsidP="00C4164B">
      <w:pPr>
        <w:pStyle w:val="Bodytext70"/>
        <w:shd w:val="clear" w:color="auto" w:fill="auto"/>
        <w:spacing w:after="0" w:line="180" w:lineRule="exact"/>
        <w:ind w:left="284"/>
        <w:jc w:val="both"/>
        <w:rPr>
          <w:rStyle w:val="Bodytext7"/>
          <w:rFonts w:ascii="Arial" w:hAnsi="Arial" w:cs="Arial"/>
          <w:b/>
          <w:sz w:val="20"/>
          <w:szCs w:val="20"/>
        </w:rPr>
      </w:pPr>
      <w:bookmarkStart w:id="7" w:name="bookmark15"/>
      <w:proofErr w:type="spellStart"/>
      <w:r w:rsidRPr="002B0D18">
        <w:rPr>
          <w:rStyle w:val="Bodytext7"/>
          <w:rFonts w:ascii="Arial" w:hAnsi="Arial" w:cs="Arial"/>
          <w:b/>
          <w:sz w:val="20"/>
          <w:szCs w:val="20"/>
        </w:rPr>
        <w:t>Article</w:t>
      </w:r>
      <w:proofErr w:type="spellEnd"/>
      <w:r w:rsidRPr="002B0D18">
        <w:rPr>
          <w:rStyle w:val="Bodytext7"/>
          <w:rFonts w:ascii="Arial" w:hAnsi="Arial" w:cs="Arial"/>
          <w:b/>
          <w:sz w:val="20"/>
          <w:szCs w:val="20"/>
        </w:rPr>
        <w:t xml:space="preserve"> 9 –</w:t>
      </w:r>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Aiding</w:t>
      </w:r>
      <w:proofErr w:type="spellEnd"/>
      <w:r w:rsidR="003B556B" w:rsidRPr="002B0D18">
        <w:rPr>
          <w:rStyle w:val="Bodytext7"/>
          <w:rFonts w:ascii="Arial" w:hAnsi="Arial" w:cs="Arial"/>
          <w:b/>
          <w:sz w:val="20"/>
          <w:szCs w:val="20"/>
        </w:rPr>
        <w:t xml:space="preserve"> or </w:t>
      </w:r>
      <w:proofErr w:type="spellStart"/>
      <w:r w:rsidR="003B556B" w:rsidRPr="002B0D18">
        <w:rPr>
          <w:rStyle w:val="Bodytext7"/>
          <w:rFonts w:ascii="Arial" w:hAnsi="Arial" w:cs="Arial"/>
          <w:b/>
          <w:sz w:val="20"/>
          <w:szCs w:val="20"/>
        </w:rPr>
        <w:t>abetting</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and</w:t>
      </w:r>
      <w:proofErr w:type="spellEnd"/>
      <w:r w:rsidR="003B556B" w:rsidRPr="002B0D18">
        <w:rPr>
          <w:rStyle w:val="Bodytext7"/>
          <w:rFonts w:ascii="Arial" w:hAnsi="Arial" w:cs="Arial"/>
          <w:b/>
          <w:sz w:val="20"/>
          <w:szCs w:val="20"/>
        </w:rPr>
        <w:t xml:space="preserve"> </w:t>
      </w:r>
      <w:proofErr w:type="spellStart"/>
      <w:r w:rsidR="003B556B" w:rsidRPr="002B0D18">
        <w:rPr>
          <w:rStyle w:val="Bodytext7"/>
          <w:rFonts w:ascii="Arial" w:hAnsi="Arial" w:cs="Arial"/>
          <w:b/>
          <w:sz w:val="20"/>
          <w:szCs w:val="20"/>
        </w:rPr>
        <w:t>attempt</w:t>
      </w:r>
      <w:bookmarkEnd w:id="7"/>
      <w:proofErr w:type="spellEnd"/>
    </w:p>
    <w:p w:rsidR="00C4164B" w:rsidRPr="002B0D18" w:rsidRDefault="00C4164B" w:rsidP="00C4164B">
      <w:pPr>
        <w:pStyle w:val="Bodytext70"/>
        <w:shd w:val="clear" w:color="auto" w:fill="auto"/>
        <w:spacing w:after="0" w:line="180" w:lineRule="exact"/>
        <w:ind w:left="284"/>
        <w:jc w:val="both"/>
        <w:rPr>
          <w:rStyle w:val="Bodytext7"/>
          <w:rFonts w:ascii="Arial" w:hAnsi="Arial" w:cs="Arial"/>
          <w:b/>
          <w:sz w:val="20"/>
          <w:szCs w:val="20"/>
        </w:rPr>
      </w:pPr>
    </w:p>
    <w:p w:rsidR="003B556B" w:rsidRPr="002B0D18" w:rsidRDefault="003B556B" w:rsidP="00AB4999">
      <w:pPr>
        <w:pStyle w:val="Bodytext21"/>
        <w:numPr>
          <w:ilvl w:val="0"/>
          <w:numId w:val="44"/>
        </w:numPr>
        <w:shd w:val="clear" w:color="auto" w:fill="auto"/>
        <w:tabs>
          <w:tab w:val="left" w:pos="567"/>
        </w:tabs>
        <w:spacing w:line="260"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take the necessary legislative and other measures to establish as offences when committed intentionally, aiding or abetting the commission of any of the offences estab</w:t>
      </w:r>
      <w:r w:rsidRPr="002B0D18">
        <w:rPr>
          <w:rStyle w:val="Bodytext2"/>
          <w:rFonts w:ascii="Arial" w:hAnsi="Arial" w:cs="Arial"/>
          <w:color w:val="000000"/>
          <w:sz w:val="20"/>
          <w:szCs w:val="20"/>
          <w:lang w:val="en-US" w:eastAsia="en-US"/>
        </w:rPr>
        <w:softHyphen/>
        <w:t>lished in accordance with this Convention.</w:t>
      </w:r>
    </w:p>
    <w:p w:rsidR="00C4164B" w:rsidRPr="002B0D18" w:rsidRDefault="00C4164B" w:rsidP="003B2660">
      <w:pPr>
        <w:pStyle w:val="Bodytext21"/>
        <w:shd w:val="clear" w:color="auto" w:fill="auto"/>
        <w:tabs>
          <w:tab w:val="left" w:pos="567"/>
        </w:tabs>
        <w:spacing w:line="260" w:lineRule="exact"/>
        <w:ind w:left="567" w:hanging="283"/>
        <w:jc w:val="both"/>
        <w:rPr>
          <w:rFonts w:ascii="Arial" w:hAnsi="Arial" w:cs="Arial"/>
          <w:sz w:val="20"/>
          <w:szCs w:val="20"/>
        </w:rPr>
      </w:pPr>
    </w:p>
    <w:p w:rsidR="003B556B" w:rsidRPr="002B0D18" w:rsidRDefault="003B556B" w:rsidP="00AB4999">
      <w:pPr>
        <w:pStyle w:val="Bodytext21"/>
        <w:numPr>
          <w:ilvl w:val="0"/>
          <w:numId w:val="44"/>
        </w:numPr>
        <w:shd w:val="clear" w:color="auto" w:fill="auto"/>
        <w:tabs>
          <w:tab w:val="left" w:pos="567"/>
        </w:tabs>
        <w:spacing w:line="260"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take the necessary legislative and other measures to establish as an offence the intentional attempt to commit any of the offences established in accordance with this Convention.</w:t>
      </w:r>
    </w:p>
    <w:p w:rsidR="00C4164B" w:rsidRPr="002B0D18" w:rsidRDefault="00C4164B" w:rsidP="003B2660">
      <w:pPr>
        <w:pStyle w:val="Bodytext21"/>
        <w:shd w:val="clear" w:color="auto" w:fill="auto"/>
        <w:tabs>
          <w:tab w:val="left" w:pos="567"/>
        </w:tabs>
        <w:spacing w:line="260" w:lineRule="exact"/>
        <w:ind w:left="567" w:hanging="283"/>
        <w:jc w:val="both"/>
        <w:rPr>
          <w:rFonts w:ascii="Arial" w:hAnsi="Arial" w:cs="Arial"/>
          <w:sz w:val="20"/>
          <w:szCs w:val="20"/>
        </w:rPr>
      </w:pPr>
    </w:p>
    <w:p w:rsidR="003B556B" w:rsidRPr="002B0D18" w:rsidRDefault="003B556B" w:rsidP="00AB4999">
      <w:pPr>
        <w:pStyle w:val="Bodytext21"/>
        <w:numPr>
          <w:ilvl w:val="0"/>
          <w:numId w:val="44"/>
        </w:numPr>
        <w:shd w:val="clear" w:color="auto" w:fill="auto"/>
        <w:tabs>
          <w:tab w:val="left" w:pos="567"/>
        </w:tabs>
        <w:spacing w:line="260"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State or the European Union may, at the time of signature or when depositing its instru</w:t>
      </w:r>
      <w:r w:rsidRPr="002B0D18">
        <w:rPr>
          <w:rStyle w:val="Bodytext2"/>
          <w:rFonts w:ascii="Arial" w:hAnsi="Arial" w:cs="Arial"/>
          <w:color w:val="000000"/>
          <w:sz w:val="20"/>
          <w:szCs w:val="20"/>
          <w:lang w:val="en-US" w:eastAsia="en-US"/>
        </w:rPr>
        <w:softHyphen/>
        <w:t>ment of ratification, acceptance or approval, by a declaration addressed to the Secretary General of the Council of Europe, declare that it reserves the right not to apply, or to apply only in specific cases or conditions, paragraph 2 to offences established in accordance with Articles 7 and 8.</w:t>
      </w:r>
    </w:p>
    <w:p w:rsidR="00C4164B" w:rsidRPr="002B0D18" w:rsidRDefault="00C4164B" w:rsidP="00C4164B">
      <w:pPr>
        <w:pStyle w:val="Odstavekseznama"/>
        <w:rPr>
          <w:rFonts w:ascii="Arial" w:hAnsi="Arial" w:cs="Arial"/>
          <w:sz w:val="20"/>
          <w:szCs w:val="20"/>
        </w:rPr>
      </w:pPr>
    </w:p>
    <w:p w:rsidR="00C4164B" w:rsidRPr="002B0D18" w:rsidRDefault="00C4164B" w:rsidP="00C4164B">
      <w:pPr>
        <w:pStyle w:val="Bodytext21"/>
        <w:shd w:val="clear" w:color="auto" w:fill="auto"/>
        <w:tabs>
          <w:tab w:val="left" w:pos="1142"/>
        </w:tabs>
        <w:spacing w:line="260" w:lineRule="exact"/>
        <w:ind w:left="1140" w:firstLine="0"/>
        <w:jc w:val="both"/>
        <w:rPr>
          <w:rFonts w:ascii="Arial" w:hAnsi="Arial" w:cs="Arial"/>
          <w:sz w:val="20"/>
          <w:szCs w:val="20"/>
        </w:rPr>
      </w:pPr>
    </w:p>
    <w:p w:rsidR="003B556B" w:rsidRPr="002B0D18" w:rsidRDefault="00C4164B" w:rsidP="00C4164B">
      <w:pPr>
        <w:pStyle w:val="Heading40"/>
        <w:keepNext/>
        <w:keepLines/>
        <w:shd w:val="clear" w:color="auto" w:fill="auto"/>
        <w:spacing w:before="0" w:after="110" w:line="180" w:lineRule="exact"/>
        <w:ind w:left="1140" w:hanging="856"/>
        <w:rPr>
          <w:rStyle w:val="Bodytext7"/>
          <w:rFonts w:ascii="Arial" w:hAnsi="Arial" w:cs="Arial"/>
          <w:b/>
          <w:sz w:val="20"/>
          <w:szCs w:val="20"/>
          <w:lang w:val="sl-SI" w:eastAsia="sl-SI"/>
        </w:rPr>
      </w:pPr>
      <w:bookmarkStart w:id="8" w:name="bookmark16"/>
      <w:proofErr w:type="spellStart"/>
      <w:r w:rsidRPr="002B0D18">
        <w:rPr>
          <w:rStyle w:val="Bodytext7"/>
          <w:rFonts w:ascii="Arial" w:hAnsi="Arial" w:cs="Arial"/>
          <w:b/>
          <w:sz w:val="20"/>
          <w:szCs w:val="20"/>
          <w:lang w:val="sl-SI" w:eastAsia="sl-SI"/>
        </w:rPr>
        <w:t>Article</w:t>
      </w:r>
      <w:proofErr w:type="spellEnd"/>
      <w:r w:rsidRPr="002B0D18">
        <w:rPr>
          <w:rStyle w:val="Bodytext7"/>
          <w:rFonts w:ascii="Arial" w:hAnsi="Arial" w:cs="Arial"/>
          <w:b/>
          <w:sz w:val="20"/>
          <w:szCs w:val="20"/>
          <w:lang w:val="sl-SI" w:eastAsia="sl-SI"/>
        </w:rPr>
        <w:t xml:space="preserve"> 10 – </w:t>
      </w:r>
      <w:proofErr w:type="spellStart"/>
      <w:r w:rsidRPr="002B0D18">
        <w:rPr>
          <w:rStyle w:val="Bodytext7"/>
          <w:rFonts w:ascii="Arial" w:hAnsi="Arial" w:cs="Arial"/>
          <w:b/>
          <w:sz w:val="20"/>
          <w:szCs w:val="20"/>
          <w:lang w:val="sl-SI" w:eastAsia="sl-SI"/>
        </w:rPr>
        <w:t>J</w:t>
      </w:r>
      <w:r w:rsidR="003B556B" w:rsidRPr="002B0D18">
        <w:rPr>
          <w:rStyle w:val="Bodytext7"/>
          <w:rFonts w:ascii="Arial" w:hAnsi="Arial" w:cs="Arial"/>
          <w:b/>
          <w:sz w:val="20"/>
          <w:szCs w:val="20"/>
          <w:lang w:val="sl-SI" w:eastAsia="sl-SI"/>
        </w:rPr>
        <w:t>urisdiction</w:t>
      </w:r>
      <w:bookmarkEnd w:id="8"/>
      <w:proofErr w:type="spellEnd"/>
    </w:p>
    <w:p w:rsidR="003B556B" w:rsidRPr="002B0D18" w:rsidRDefault="003B556B" w:rsidP="00AB4999">
      <w:pPr>
        <w:pStyle w:val="Bodytext21"/>
        <w:numPr>
          <w:ilvl w:val="0"/>
          <w:numId w:val="45"/>
        </w:numPr>
        <w:shd w:val="clear" w:color="auto" w:fill="auto"/>
        <w:spacing w:after="6"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to establish jurisdiction over any offence established in accordance with this Convention, when the offence is committed:</w:t>
      </w:r>
    </w:p>
    <w:p w:rsidR="003B556B" w:rsidRPr="002B0D18" w:rsidRDefault="003B556B" w:rsidP="00AB4999">
      <w:pPr>
        <w:pStyle w:val="Bodytext21"/>
        <w:numPr>
          <w:ilvl w:val="0"/>
          <w:numId w:val="40"/>
        </w:numPr>
        <w:shd w:val="clear" w:color="auto" w:fill="auto"/>
        <w:spacing w:line="260"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in its territory; or</w:t>
      </w:r>
    </w:p>
    <w:p w:rsidR="00364131" w:rsidRPr="002B0D18" w:rsidRDefault="003B556B" w:rsidP="00AB4999">
      <w:pPr>
        <w:pStyle w:val="Bodytext21"/>
        <w:numPr>
          <w:ilvl w:val="0"/>
          <w:numId w:val="40"/>
        </w:numPr>
        <w:shd w:val="clear" w:color="auto" w:fill="auto"/>
        <w:spacing w:line="260" w:lineRule="exact"/>
        <w:ind w:left="993" w:right="1640" w:hanging="284"/>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on board a ship flying the flag of that Party; or </w:t>
      </w:r>
    </w:p>
    <w:p w:rsidR="00364131" w:rsidRPr="002B0D18" w:rsidRDefault="003B556B" w:rsidP="00AB4999">
      <w:pPr>
        <w:pStyle w:val="Bodytext21"/>
        <w:numPr>
          <w:ilvl w:val="0"/>
          <w:numId w:val="40"/>
        </w:numPr>
        <w:shd w:val="clear" w:color="auto" w:fill="auto"/>
        <w:spacing w:line="260" w:lineRule="exact"/>
        <w:ind w:left="993" w:right="1640" w:hanging="284"/>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on board an aircraft registered under the laws of that Party; or </w:t>
      </w:r>
    </w:p>
    <w:p w:rsidR="003B556B" w:rsidRPr="002B0D18" w:rsidRDefault="003B556B" w:rsidP="00AB4999">
      <w:pPr>
        <w:pStyle w:val="Bodytext21"/>
        <w:numPr>
          <w:ilvl w:val="0"/>
          <w:numId w:val="40"/>
        </w:numPr>
        <w:shd w:val="clear" w:color="auto" w:fill="auto"/>
        <w:spacing w:line="260" w:lineRule="exact"/>
        <w:ind w:left="993" w:right="1640" w:hanging="284"/>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by one of its nationals or by a person habitually residing in its territory.</w:t>
      </w:r>
    </w:p>
    <w:p w:rsidR="00364131" w:rsidRPr="002B0D18" w:rsidRDefault="00364131" w:rsidP="00364131">
      <w:pPr>
        <w:pStyle w:val="Bodytext21"/>
        <w:shd w:val="clear" w:color="auto" w:fill="auto"/>
        <w:spacing w:line="260" w:lineRule="exact"/>
        <w:ind w:left="1860" w:right="1640" w:firstLine="0"/>
        <w:rPr>
          <w:rFonts w:ascii="Arial" w:hAnsi="Arial" w:cs="Arial"/>
          <w:sz w:val="20"/>
          <w:szCs w:val="20"/>
        </w:rPr>
      </w:pPr>
    </w:p>
    <w:p w:rsidR="005B272D" w:rsidRPr="002B0D18" w:rsidRDefault="003B556B" w:rsidP="00AB4999">
      <w:pPr>
        <w:pStyle w:val="Bodytext21"/>
        <w:numPr>
          <w:ilvl w:val="0"/>
          <w:numId w:val="45"/>
        </w:numPr>
        <w:shd w:val="clear" w:color="auto" w:fill="auto"/>
        <w:tabs>
          <w:tab w:val="left" w:pos="567"/>
        </w:tabs>
        <w:spacing w:line="245" w:lineRule="exact"/>
        <w:ind w:left="567" w:hanging="283"/>
        <w:jc w:val="both"/>
        <w:rPr>
          <w:rFonts w:ascii="Arial" w:hAnsi="Arial" w:cs="Arial"/>
          <w:color w:val="000000"/>
          <w:sz w:val="20"/>
          <w:szCs w:val="20"/>
          <w:shd w:val="clear" w:color="auto" w:fill="FFFFFF"/>
          <w:lang w:val="en-US" w:eastAsia="en-US"/>
        </w:rPr>
      </w:pPr>
      <w:r w:rsidRPr="002B0D18">
        <w:rPr>
          <w:rStyle w:val="Bodytext2"/>
          <w:rFonts w:ascii="Arial" w:hAnsi="Arial" w:cs="Arial"/>
          <w:color w:val="000000"/>
          <w:sz w:val="20"/>
          <w:szCs w:val="20"/>
          <w:lang w:val="en-US" w:eastAsia="en-US"/>
        </w:rPr>
        <w:t>Each Party shall take the necessary legislative and other measures to establish jurisdiction over any offence established in accordance with this Convention, when the victim of the offence is one of its nationals or a person habitually resident in its territory.</w:t>
      </w:r>
    </w:p>
    <w:p w:rsidR="00364131" w:rsidRPr="002B0D18" w:rsidRDefault="00364131" w:rsidP="00AB4999">
      <w:pPr>
        <w:pStyle w:val="Bodytext21"/>
        <w:numPr>
          <w:ilvl w:val="0"/>
          <w:numId w:val="45"/>
        </w:numPr>
        <w:shd w:val="clear" w:color="auto" w:fill="auto"/>
        <w:spacing w:after="60"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Party shall</w:t>
      </w:r>
      <w:r w:rsidR="005B272D" w:rsidRPr="002B0D18">
        <w:rPr>
          <w:rStyle w:val="Bodytext2"/>
          <w:rFonts w:ascii="Arial" w:hAnsi="Arial" w:cs="Arial"/>
          <w:color w:val="000000"/>
          <w:sz w:val="20"/>
          <w:szCs w:val="20"/>
          <w:lang w:val="en-US" w:eastAsia="en-US"/>
        </w:rPr>
        <w:t xml:space="preserve"> take the necessary legislative and other measures to e</w:t>
      </w:r>
      <w:r w:rsidRPr="002B0D18">
        <w:rPr>
          <w:rStyle w:val="Bodytext2"/>
          <w:rFonts w:ascii="Arial" w:hAnsi="Arial" w:cs="Arial"/>
          <w:color w:val="000000"/>
          <w:sz w:val="20"/>
          <w:szCs w:val="20"/>
          <w:lang w:val="en-US" w:eastAsia="en-US"/>
        </w:rPr>
        <w:t xml:space="preserve">stablish jurisdiction over any </w:t>
      </w:r>
      <w:r w:rsidR="005B272D" w:rsidRPr="002B0D18">
        <w:rPr>
          <w:rStyle w:val="Bodytext2"/>
          <w:rFonts w:ascii="Arial" w:hAnsi="Arial" w:cs="Arial"/>
          <w:color w:val="000000"/>
          <w:sz w:val="20"/>
          <w:szCs w:val="20"/>
          <w:lang w:val="en-US" w:eastAsia="en-US"/>
        </w:rPr>
        <w:t>offence established in accordance with this Convention, when the alleged offender is present in its territory and cannot be extradited to another Party because of his or her nationality.</w:t>
      </w:r>
    </w:p>
    <w:p w:rsidR="005B272D" w:rsidRPr="002B0D18" w:rsidRDefault="005B272D" w:rsidP="00AB4999">
      <w:pPr>
        <w:pStyle w:val="Bodytext21"/>
        <w:numPr>
          <w:ilvl w:val="0"/>
          <w:numId w:val="45"/>
        </w:numPr>
        <w:shd w:val="clear" w:color="auto" w:fill="auto"/>
        <w:tabs>
          <w:tab w:val="left" w:pos="709"/>
          <w:tab w:val="left" w:pos="8647"/>
        </w:tabs>
        <w:spacing w:after="60"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 xml:space="preserve">Each State </w:t>
      </w:r>
      <w:r w:rsidRPr="002B0D18">
        <w:rPr>
          <w:rStyle w:val="Bodytext2Italic"/>
          <w:rFonts w:ascii="Arial" w:hAnsi="Arial" w:cs="Arial"/>
          <w:i w:val="0"/>
          <w:color w:val="000000"/>
          <w:sz w:val="20"/>
          <w:szCs w:val="20"/>
        </w:rPr>
        <w:t>or</w:t>
      </w:r>
      <w:r w:rsidRPr="002B0D18">
        <w:rPr>
          <w:rStyle w:val="Bodytext2"/>
          <w:rFonts w:ascii="Arial" w:hAnsi="Arial" w:cs="Arial"/>
          <w:i/>
          <w:color w:val="000000"/>
          <w:sz w:val="20"/>
          <w:szCs w:val="20"/>
          <w:lang w:val="en-US" w:eastAsia="en-US"/>
        </w:rPr>
        <w:t xml:space="preserve"> </w:t>
      </w:r>
      <w:r w:rsidRPr="002B0D18">
        <w:rPr>
          <w:rStyle w:val="Bodytext2"/>
          <w:rFonts w:ascii="Arial" w:hAnsi="Arial" w:cs="Arial"/>
          <w:color w:val="000000"/>
          <w:sz w:val="20"/>
          <w:szCs w:val="20"/>
          <w:lang w:val="en-US" w:eastAsia="en-US"/>
        </w:rPr>
        <w:t>the European Union may, at the time of signature or when depositing its instru</w:t>
      </w:r>
      <w:r w:rsidRPr="002B0D18">
        <w:rPr>
          <w:rStyle w:val="Bodytext2"/>
          <w:rFonts w:ascii="Arial" w:hAnsi="Arial" w:cs="Arial"/>
          <w:color w:val="000000"/>
          <w:sz w:val="20"/>
          <w:szCs w:val="20"/>
          <w:lang w:val="en-US" w:eastAsia="en-US"/>
        </w:rPr>
        <w:softHyphen/>
        <w:t>ment of ratification, acceptance or approval, by a declaration addressed to the Secretary General of the Council of Europe, declare that it reserves the right not to apply, or to apply only in specific cases or conditions, the jurisdiction rules</w:t>
      </w:r>
      <w:r w:rsidR="00DC4422" w:rsidRPr="002B0D18">
        <w:rPr>
          <w:rStyle w:val="Bodytext2"/>
          <w:rFonts w:ascii="Arial" w:hAnsi="Arial" w:cs="Arial"/>
          <w:color w:val="000000"/>
          <w:sz w:val="20"/>
          <w:szCs w:val="20"/>
          <w:lang w:val="en-US" w:eastAsia="en-US"/>
        </w:rPr>
        <w:t xml:space="preserve"> laid down in paragraph 1, sub</w:t>
      </w:r>
      <w:r w:rsidRPr="002B0D18">
        <w:rPr>
          <w:rStyle w:val="Bodytext2"/>
          <w:rFonts w:ascii="Arial" w:hAnsi="Arial" w:cs="Arial"/>
          <w:color w:val="000000"/>
          <w:sz w:val="20"/>
          <w:szCs w:val="20"/>
          <w:lang w:val="en-US" w:eastAsia="en-US"/>
        </w:rPr>
        <w:t>paragraph d, and paragraph 2 of this article.</w:t>
      </w:r>
    </w:p>
    <w:p w:rsidR="005B272D" w:rsidRPr="002B0D18" w:rsidRDefault="005B272D" w:rsidP="00AB4999">
      <w:pPr>
        <w:pStyle w:val="Bodytext21"/>
        <w:numPr>
          <w:ilvl w:val="0"/>
          <w:numId w:val="45"/>
        </w:numPr>
        <w:shd w:val="clear" w:color="auto" w:fill="auto"/>
        <w:tabs>
          <w:tab w:val="left" w:pos="709"/>
        </w:tabs>
        <w:spacing w:after="60"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Where more than one Party claims jurisdiction over an alleged offence established in accord</w:t>
      </w:r>
      <w:r w:rsidRPr="002B0D18">
        <w:rPr>
          <w:rStyle w:val="Bodytext2"/>
          <w:rFonts w:ascii="Arial" w:hAnsi="Arial" w:cs="Arial"/>
          <w:color w:val="000000"/>
          <w:sz w:val="20"/>
          <w:szCs w:val="20"/>
          <w:lang w:val="en-US" w:eastAsia="en-US"/>
        </w:rPr>
        <w:softHyphen/>
        <w:t>ance with this Convention, the Parties concerned shall consult, where appropriate, with a view to determining the most appropriate jurisdiction for prosecution.</w:t>
      </w:r>
    </w:p>
    <w:p w:rsidR="005B272D" w:rsidRPr="002B0D18" w:rsidRDefault="005B272D" w:rsidP="00AB4999">
      <w:pPr>
        <w:pStyle w:val="Bodytext21"/>
        <w:numPr>
          <w:ilvl w:val="0"/>
          <w:numId w:val="45"/>
        </w:numPr>
        <w:shd w:val="clear" w:color="auto" w:fill="auto"/>
        <w:tabs>
          <w:tab w:val="left" w:pos="709"/>
        </w:tabs>
        <w:spacing w:after="235" w:line="248"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Without prejudice to the general </w:t>
      </w:r>
      <w:proofErr w:type="spellStart"/>
      <w:r w:rsidR="00DC4422" w:rsidRPr="002B0D18">
        <w:rPr>
          <w:rStyle w:val="Bodytext2"/>
          <w:rFonts w:ascii="Arial" w:hAnsi="Arial" w:cs="Arial"/>
          <w:color w:val="000000"/>
          <w:sz w:val="20"/>
          <w:szCs w:val="20"/>
          <w:lang w:eastAsia="fr-FR"/>
        </w:rPr>
        <w:t>rul</w:t>
      </w:r>
      <w:r w:rsidRPr="002B0D18">
        <w:rPr>
          <w:rStyle w:val="Bodytext2"/>
          <w:rFonts w:ascii="Arial" w:hAnsi="Arial" w:cs="Arial"/>
          <w:color w:val="000000"/>
          <w:sz w:val="20"/>
          <w:szCs w:val="20"/>
          <w:lang w:eastAsia="fr-FR"/>
        </w:rPr>
        <w:t>es</w:t>
      </w:r>
      <w:proofErr w:type="spellEnd"/>
      <w:r w:rsidRPr="002B0D18">
        <w:rPr>
          <w:rStyle w:val="Bodytext2"/>
          <w:rFonts w:ascii="Arial" w:hAnsi="Arial" w:cs="Arial"/>
          <w:color w:val="000000"/>
          <w:sz w:val="20"/>
          <w:szCs w:val="20"/>
          <w:lang w:eastAsia="fr-FR"/>
        </w:rPr>
        <w:t xml:space="preserve"> </w:t>
      </w:r>
      <w:r w:rsidRPr="002B0D18">
        <w:rPr>
          <w:rStyle w:val="Bodytext2"/>
          <w:rFonts w:ascii="Arial" w:hAnsi="Arial" w:cs="Arial"/>
          <w:color w:val="000000"/>
          <w:sz w:val="20"/>
          <w:szCs w:val="20"/>
          <w:lang w:val="en-US" w:eastAsia="en-US"/>
        </w:rPr>
        <w:t>of international law, this Convention shall not exclude</w:t>
      </w:r>
      <w:r w:rsidR="00DC4422" w:rsidRPr="002B0D18">
        <w:rPr>
          <w:rStyle w:val="Bodytext2"/>
          <w:rFonts w:ascii="Arial" w:hAnsi="Arial" w:cs="Arial"/>
          <w:color w:val="000000"/>
          <w:sz w:val="20"/>
          <w:szCs w:val="20"/>
          <w:lang w:val="en-US" w:eastAsia="en-US"/>
        </w:rPr>
        <w:t xml:space="preserve"> any criminal jurisdiction exerci</w:t>
      </w:r>
      <w:r w:rsidRPr="002B0D18">
        <w:rPr>
          <w:rStyle w:val="Bodytext2"/>
          <w:rFonts w:ascii="Arial" w:hAnsi="Arial" w:cs="Arial"/>
          <w:color w:val="000000"/>
          <w:sz w:val="20"/>
          <w:szCs w:val="20"/>
          <w:lang w:val="en-US" w:eastAsia="en-US"/>
        </w:rPr>
        <w:t>sed by a Party in accordance with its domestic law.</w:t>
      </w:r>
    </w:p>
    <w:p w:rsidR="002B0D18" w:rsidRPr="002B0D18" w:rsidRDefault="002B0D18" w:rsidP="002B0D18">
      <w:pPr>
        <w:pStyle w:val="Bodytext21"/>
        <w:shd w:val="clear" w:color="auto" w:fill="auto"/>
        <w:tabs>
          <w:tab w:val="left" w:pos="709"/>
        </w:tabs>
        <w:spacing w:after="235" w:line="248" w:lineRule="exact"/>
        <w:ind w:left="567" w:firstLine="0"/>
        <w:jc w:val="both"/>
        <w:rPr>
          <w:rFonts w:ascii="Arial" w:hAnsi="Arial" w:cs="Arial"/>
          <w:sz w:val="20"/>
          <w:szCs w:val="20"/>
        </w:rPr>
      </w:pPr>
    </w:p>
    <w:p w:rsidR="005B272D" w:rsidRPr="002B0D18" w:rsidRDefault="00DC4422" w:rsidP="00DC4422">
      <w:pPr>
        <w:pStyle w:val="Heading40"/>
        <w:keepNext/>
        <w:keepLines/>
        <w:shd w:val="clear" w:color="auto" w:fill="auto"/>
        <w:spacing w:before="0" w:after="110" w:line="180" w:lineRule="exact"/>
        <w:ind w:left="1140" w:hanging="856"/>
        <w:rPr>
          <w:rStyle w:val="Bodytext7"/>
          <w:rFonts w:ascii="Arial" w:hAnsi="Arial" w:cs="Arial"/>
          <w:b/>
          <w:sz w:val="20"/>
          <w:szCs w:val="20"/>
          <w:lang w:val="sl-SI" w:eastAsia="sl-SI"/>
        </w:rPr>
      </w:pPr>
      <w:bookmarkStart w:id="9" w:name="bookmark19"/>
      <w:proofErr w:type="spellStart"/>
      <w:r w:rsidRPr="002B0D18">
        <w:rPr>
          <w:rStyle w:val="Bodytext7"/>
          <w:rFonts w:ascii="Arial" w:hAnsi="Arial" w:cs="Arial"/>
          <w:b/>
          <w:sz w:val="20"/>
          <w:szCs w:val="20"/>
          <w:lang w:val="sl-SI" w:eastAsia="sl-SI"/>
        </w:rPr>
        <w:t>Article</w:t>
      </w:r>
      <w:proofErr w:type="spellEnd"/>
      <w:r w:rsidRPr="002B0D18">
        <w:rPr>
          <w:rStyle w:val="Bodytext7"/>
          <w:rFonts w:ascii="Arial" w:hAnsi="Arial" w:cs="Arial"/>
          <w:b/>
          <w:sz w:val="20"/>
          <w:szCs w:val="20"/>
          <w:lang w:val="sl-SI" w:eastAsia="sl-SI"/>
        </w:rPr>
        <w:t xml:space="preserve"> 11 –</w:t>
      </w:r>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Corporate</w:t>
      </w:r>
      <w:proofErr w:type="spellEnd"/>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liability</w:t>
      </w:r>
      <w:bookmarkEnd w:id="9"/>
      <w:proofErr w:type="spellEnd"/>
    </w:p>
    <w:p w:rsidR="005B272D" w:rsidRPr="002B0D18" w:rsidRDefault="005B272D" w:rsidP="00AB4999">
      <w:pPr>
        <w:pStyle w:val="Bodytext21"/>
        <w:numPr>
          <w:ilvl w:val="0"/>
          <w:numId w:val="47"/>
        </w:numPr>
        <w:shd w:val="clear" w:color="auto" w:fill="auto"/>
        <w:tabs>
          <w:tab w:val="left" w:pos="567"/>
        </w:tabs>
        <w:spacing w:after="257"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to ensure that legal persons can be held liable for offences established in accordance with this Convention, when commit</w:t>
      </w:r>
      <w:r w:rsidRPr="002B0D18">
        <w:rPr>
          <w:rStyle w:val="Bodytext2"/>
          <w:rFonts w:ascii="Arial" w:hAnsi="Arial" w:cs="Arial"/>
          <w:color w:val="000000"/>
          <w:sz w:val="20"/>
          <w:szCs w:val="20"/>
          <w:lang w:val="en-US" w:eastAsia="en-US"/>
        </w:rPr>
        <w:softHyphen/>
        <w:t>ted for their benefit by any natural person, acting either individually or as part of an organ of the legal person, who has a leading position within it based on:</w:t>
      </w:r>
    </w:p>
    <w:p w:rsidR="00DC4422" w:rsidRPr="002B0D18" w:rsidRDefault="005B272D" w:rsidP="00AB4999">
      <w:pPr>
        <w:pStyle w:val="Bodytext21"/>
        <w:numPr>
          <w:ilvl w:val="0"/>
          <w:numId w:val="46"/>
        </w:numPr>
        <w:shd w:val="clear" w:color="auto" w:fill="auto"/>
        <w:spacing w:line="260" w:lineRule="exact"/>
        <w:ind w:left="993" w:right="2778" w:hanging="284"/>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a power of representation of the legal person; </w:t>
      </w:r>
    </w:p>
    <w:p w:rsidR="00DC4422" w:rsidRPr="002B0D18" w:rsidRDefault="005B272D" w:rsidP="00AB4999">
      <w:pPr>
        <w:pStyle w:val="Bodytext21"/>
        <w:numPr>
          <w:ilvl w:val="0"/>
          <w:numId w:val="46"/>
        </w:numPr>
        <w:shd w:val="clear" w:color="auto" w:fill="auto"/>
        <w:tabs>
          <w:tab w:val="left" w:pos="6946"/>
        </w:tabs>
        <w:spacing w:line="260" w:lineRule="exact"/>
        <w:ind w:left="993" w:right="2268" w:hanging="284"/>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lastRenderedPageBreak/>
        <w:t>an authority to take decisions on be</w:t>
      </w:r>
      <w:r w:rsidR="00DC4422" w:rsidRPr="002B0D18">
        <w:rPr>
          <w:rStyle w:val="Bodytext2"/>
          <w:rFonts w:ascii="Arial" w:hAnsi="Arial" w:cs="Arial"/>
          <w:color w:val="000000"/>
          <w:sz w:val="20"/>
          <w:szCs w:val="20"/>
          <w:lang w:val="en-US" w:eastAsia="en-US"/>
        </w:rPr>
        <w:t xml:space="preserve">half of the legal </w:t>
      </w:r>
      <w:r w:rsidRPr="002B0D18">
        <w:rPr>
          <w:rStyle w:val="Bodytext2"/>
          <w:rFonts w:ascii="Arial" w:hAnsi="Arial" w:cs="Arial"/>
          <w:color w:val="000000"/>
          <w:sz w:val="20"/>
          <w:szCs w:val="20"/>
          <w:lang w:val="en-US" w:eastAsia="en-US"/>
        </w:rPr>
        <w:t xml:space="preserve">person; </w:t>
      </w:r>
    </w:p>
    <w:p w:rsidR="005B272D" w:rsidRPr="002B0D18" w:rsidRDefault="005B272D" w:rsidP="00AB4999">
      <w:pPr>
        <w:pStyle w:val="Bodytext21"/>
        <w:numPr>
          <w:ilvl w:val="0"/>
          <w:numId w:val="46"/>
        </w:numPr>
        <w:shd w:val="clear" w:color="auto" w:fill="auto"/>
        <w:spacing w:line="260" w:lineRule="exact"/>
        <w:ind w:left="993" w:right="2778" w:hanging="284"/>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an authority to exercise control within the legal person.</w:t>
      </w:r>
    </w:p>
    <w:p w:rsidR="00DC4422" w:rsidRPr="002B0D18" w:rsidRDefault="00DC4422" w:rsidP="00DC4422">
      <w:pPr>
        <w:pStyle w:val="Bodytext21"/>
        <w:shd w:val="clear" w:color="auto" w:fill="auto"/>
        <w:spacing w:line="260" w:lineRule="exact"/>
        <w:ind w:left="1735" w:right="2778" w:firstLine="0"/>
        <w:rPr>
          <w:rFonts w:ascii="Arial" w:hAnsi="Arial" w:cs="Arial"/>
          <w:sz w:val="20"/>
          <w:szCs w:val="20"/>
        </w:rPr>
      </w:pPr>
    </w:p>
    <w:p w:rsidR="005B272D" w:rsidRPr="002B0D18" w:rsidRDefault="005B272D" w:rsidP="00AB4999">
      <w:pPr>
        <w:pStyle w:val="Bodytext21"/>
        <w:numPr>
          <w:ilvl w:val="0"/>
          <w:numId w:val="47"/>
        </w:numPr>
        <w:shd w:val="clear" w:color="auto" w:fill="auto"/>
        <w:tabs>
          <w:tab w:val="left" w:pos="567"/>
          <w:tab w:val="left" w:pos="8647"/>
        </w:tabs>
        <w:spacing w:after="294"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Apart from the cases provided for in paragraph 1, each Party shall take the necessary legisla</w:t>
      </w:r>
      <w:r w:rsidRPr="002B0D18">
        <w:rPr>
          <w:rStyle w:val="Bodytext2"/>
          <w:rFonts w:ascii="Arial" w:hAnsi="Arial" w:cs="Arial"/>
          <w:color w:val="000000"/>
          <w:sz w:val="20"/>
          <w:szCs w:val="20"/>
          <w:lang w:val="en-US" w:eastAsia="en-US"/>
        </w:rPr>
        <w:softHyphen/>
        <w:t>tive and other measures to ensure that a legal person can be held liable where the lack of supervision or control by a natural person referred to in paragraph 1 has made possible the commission of an offence established in accordance with this Convention for the benefit of that legal person by a natural person acting under its authority.</w:t>
      </w:r>
    </w:p>
    <w:p w:rsidR="005B272D" w:rsidRPr="002B0D18" w:rsidRDefault="005B272D" w:rsidP="00AB4999">
      <w:pPr>
        <w:pStyle w:val="Bodytext21"/>
        <w:numPr>
          <w:ilvl w:val="0"/>
          <w:numId w:val="47"/>
        </w:numPr>
        <w:shd w:val="clear" w:color="auto" w:fill="auto"/>
        <w:tabs>
          <w:tab w:val="left" w:pos="567"/>
          <w:tab w:val="left" w:pos="8647"/>
        </w:tabs>
        <w:spacing w:after="57" w:line="252"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Subject to the legal principles of the Party, the liability of a legal person may be criminal, civil or administrative.</w:t>
      </w:r>
    </w:p>
    <w:p w:rsidR="00DC4422" w:rsidRPr="002B0D18" w:rsidRDefault="00DC4422" w:rsidP="00AF5EED">
      <w:pPr>
        <w:pStyle w:val="Bodytext21"/>
        <w:shd w:val="clear" w:color="auto" w:fill="auto"/>
        <w:tabs>
          <w:tab w:val="left" w:pos="567"/>
          <w:tab w:val="left" w:pos="8647"/>
        </w:tabs>
        <w:spacing w:after="57" w:line="252" w:lineRule="exact"/>
        <w:ind w:left="567" w:firstLine="0"/>
        <w:jc w:val="both"/>
        <w:rPr>
          <w:rFonts w:ascii="Arial" w:hAnsi="Arial" w:cs="Arial"/>
          <w:sz w:val="20"/>
          <w:szCs w:val="20"/>
        </w:rPr>
      </w:pPr>
    </w:p>
    <w:p w:rsidR="005B272D" w:rsidRPr="002B0D18" w:rsidRDefault="005B272D" w:rsidP="00AB4999">
      <w:pPr>
        <w:pStyle w:val="Bodytext21"/>
        <w:numPr>
          <w:ilvl w:val="0"/>
          <w:numId w:val="47"/>
        </w:numPr>
        <w:shd w:val="clear" w:color="auto" w:fill="auto"/>
        <w:tabs>
          <w:tab w:val="left" w:pos="567"/>
          <w:tab w:val="left" w:pos="8647"/>
        </w:tabs>
        <w:spacing w:after="241" w:line="256"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Such liability shall be without prejudice to the criminal liability of the natural persons who have committed the offence.</w:t>
      </w:r>
    </w:p>
    <w:p w:rsidR="005B272D" w:rsidRPr="002B0D18" w:rsidRDefault="005B272D" w:rsidP="00AF5EED">
      <w:pPr>
        <w:pStyle w:val="Heading40"/>
        <w:keepNext/>
        <w:keepLines/>
        <w:shd w:val="clear" w:color="auto" w:fill="auto"/>
        <w:spacing w:before="0" w:after="110" w:line="180" w:lineRule="exact"/>
        <w:ind w:left="1140" w:hanging="856"/>
        <w:rPr>
          <w:rStyle w:val="Bodytext7"/>
          <w:rFonts w:ascii="Arial" w:hAnsi="Arial" w:cs="Arial"/>
          <w:b/>
          <w:sz w:val="20"/>
          <w:szCs w:val="20"/>
          <w:lang w:val="sl-SI" w:eastAsia="sl-SI"/>
        </w:rPr>
      </w:pPr>
      <w:bookmarkStart w:id="10" w:name="bookmark20"/>
      <w:proofErr w:type="spellStart"/>
      <w:r w:rsidRPr="002B0D18">
        <w:rPr>
          <w:rStyle w:val="Bodytext7"/>
          <w:rFonts w:ascii="Arial" w:hAnsi="Arial" w:cs="Arial"/>
          <w:b/>
          <w:sz w:val="20"/>
          <w:szCs w:val="20"/>
          <w:lang w:val="sl-SI" w:eastAsia="sl-SI"/>
        </w:rPr>
        <w:t>Artic</w:t>
      </w:r>
      <w:r w:rsidR="00DC4422" w:rsidRPr="002B0D18">
        <w:rPr>
          <w:rStyle w:val="Bodytext7"/>
          <w:rFonts w:ascii="Arial" w:hAnsi="Arial" w:cs="Arial"/>
          <w:b/>
          <w:sz w:val="20"/>
          <w:szCs w:val="20"/>
          <w:lang w:val="sl-SI" w:eastAsia="sl-SI"/>
        </w:rPr>
        <w:t>le</w:t>
      </w:r>
      <w:proofErr w:type="spellEnd"/>
      <w:r w:rsidR="00DC4422" w:rsidRPr="002B0D18">
        <w:rPr>
          <w:rStyle w:val="Bodytext7"/>
          <w:rFonts w:ascii="Arial" w:hAnsi="Arial" w:cs="Arial"/>
          <w:b/>
          <w:sz w:val="20"/>
          <w:szCs w:val="20"/>
          <w:lang w:val="sl-SI" w:eastAsia="sl-SI"/>
        </w:rPr>
        <w:t xml:space="preserve"> 12 –</w:t>
      </w:r>
      <w:r w:rsidRPr="002B0D18">
        <w:rPr>
          <w:rStyle w:val="Bodytext7"/>
          <w:rFonts w:ascii="Arial" w:hAnsi="Arial" w:cs="Arial"/>
          <w:b/>
          <w:sz w:val="20"/>
          <w:szCs w:val="20"/>
          <w:lang w:val="sl-SI" w:eastAsia="sl-SI"/>
        </w:rPr>
        <w:t xml:space="preserve"> </w:t>
      </w:r>
      <w:proofErr w:type="spellStart"/>
      <w:r w:rsidRPr="002B0D18">
        <w:rPr>
          <w:rStyle w:val="Bodytext7"/>
          <w:rFonts w:ascii="Arial" w:hAnsi="Arial" w:cs="Arial"/>
          <w:b/>
          <w:sz w:val="20"/>
          <w:szCs w:val="20"/>
          <w:lang w:val="sl-SI" w:eastAsia="sl-SI"/>
        </w:rPr>
        <w:t>Sanctions</w:t>
      </w:r>
      <w:proofErr w:type="spellEnd"/>
      <w:r w:rsidRPr="002B0D18">
        <w:rPr>
          <w:rStyle w:val="Bodytext7"/>
          <w:rFonts w:ascii="Arial" w:hAnsi="Arial" w:cs="Arial"/>
          <w:b/>
          <w:sz w:val="20"/>
          <w:szCs w:val="20"/>
          <w:lang w:val="sl-SI" w:eastAsia="sl-SI"/>
        </w:rPr>
        <w:t xml:space="preserve"> </w:t>
      </w:r>
      <w:proofErr w:type="spellStart"/>
      <w:r w:rsidRPr="002B0D18">
        <w:rPr>
          <w:rStyle w:val="Bodytext7"/>
          <w:rFonts w:ascii="Arial" w:hAnsi="Arial" w:cs="Arial"/>
          <w:b/>
          <w:sz w:val="20"/>
          <w:szCs w:val="20"/>
          <w:lang w:val="sl-SI" w:eastAsia="sl-SI"/>
        </w:rPr>
        <w:t>and</w:t>
      </w:r>
      <w:proofErr w:type="spellEnd"/>
      <w:r w:rsidRPr="002B0D18">
        <w:rPr>
          <w:rStyle w:val="Bodytext7"/>
          <w:rFonts w:ascii="Arial" w:hAnsi="Arial" w:cs="Arial"/>
          <w:b/>
          <w:sz w:val="20"/>
          <w:szCs w:val="20"/>
          <w:lang w:val="sl-SI" w:eastAsia="sl-SI"/>
        </w:rPr>
        <w:t xml:space="preserve"> </w:t>
      </w:r>
      <w:proofErr w:type="spellStart"/>
      <w:r w:rsidRPr="002B0D18">
        <w:rPr>
          <w:rStyle w:val="Bodytext7"/>
          <w:rFonts w:ascii="Arial" w:hAnsi="Arial" w:cs="Arial"/>
          <w:b/>
          <w:sz w:val="20"/>
          <w:szCs w:val="20"/>
          <w:lang w:val="sl-SI" w:eastAsia="sl-SI"/>
        </w:rPr>
        <w:t>measures</w:t>
      </w:r>
      <w:bookmarkEnd w:id="10"/>
      <w:proofErr w:type="spellEnd"/>
    </w:p>
    <w:p w:rsidR="005B272D" w:rsidRPr="002B0D18" w:rsidRDefault="005B272D" w:rsidP="00AB4999">
      <w:pPr>
        <w:pStyle w:val="Bodytext21"/>
        <w:numPr>
          <w:ilvl w:val="0"/>
          <w:numId w:val="48"/>
        </w:numPr>
        <w:shd w:val="clear" w:color="auto" w:fill="auto"/>
        <w:tabs>
          <w:tab w:val="left" w:pos="1037"/>
        </w:tabs>
        <w:spacing w:after="57" w:line="248"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take the necessary legislative and other measures to ensure that the offences established in accordance with this Convention are punishable by effective, proportionate and dissuasive sanctions, including criminal or non-criminal monetary sanctions, taking account of their seriousness. These sanctions shall include, for offences established in accordance with Articles 5 and 6, when committed by natural persons, penalties involving deprivation of liberty that may give rise to extradition.</w:t>
      </w:r>
    </w:p>
    <w:p w:rsidR="00DC4422" w:rsidRPr="002B0D18" w:rsidRDefault="00DC4422" w:rsidP="00AF5EED">
      <w:pPr>
        <w:pStyle w:val="Bodytext21"/>
        <w:shd w:val="clear" w:color="auto" w:fill="auto"/>
        <w:tabs>
          <w:tab w:val="left" w:pos="1037"/>
        </w:tabs>
        <w:spacing w:after="57" w:line="248" w:lineRule="exact"/>
        <w:ind w:left="567" w:firstLine="0"/>
        <w:jc w:val="both"/>
        <w:rPr>
          <w:rFonts w:ascii="Arial" w:hAnsi="Arial" w:cs="Arial"/>
          <w:sz w:val="20"/>
          <w:szCs w:val="20"/>
        </w:rPr>
      </w:pPr>
    </w:p>
    <w:p w:rsidR="005B272D" w:rsidRPr="002B0D18" w:rsidRDefault="005B272D" w:rsidP="00AB4999">
      <w:pPr>
        <w:pStyle w:val="Bodytext21"/>
        <w:numPr>
          <w:ilvl w:val="0"/>
          <w:numId w:val="48"/>
        </w:numPr>
        <w:shd w:val="clear" w:color="auto" w:fill="auto"/>
        <w:tabs>
          <w:tab w:val="left" w:pos="1037"/>
        </w:tabs>
        <w:spacing w:line="252"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to ensure that legal persons held liable in accordance with Article 11 are subject to effective, proportionate and dissuasive</w:t>
      </w:r>
      <w:r w:rsidR="00DC4422" w:rsidRPr="002B0D18">
        <w:rPr>
          <w:rStyle w:val="Bodytext2"/>
          <w:rFonts w:ascii="Arial" w:hAnsi="Arial" w:cs="Arial"/>
          <w:sz w:val="20"/>
          <w:szCs w:val="20"/>
          <w:shd w:val="clear" w:color="auto" w:fill="auto"/>
        </w:rPr>
        <w:t xml:space="preserve"> </w:t>
      </w:r>
      <w:r w:rsidRPr="002B0D18">
        <w:rPr>
          <w:rStyle w:val="Bodytext2"/>
          <w:rFonts w:ascii="Arial" w:hAnsi="Arial" w:cs="Arial"/>
          <w:color w:val="000000"/>
          <w:sz w:val="20"/>
          <w:szCs w:val="20"/>
          <w:lang w:val="en-US" w:eastAsia="en-US"/>
        </w:rPr>
        <w:t>sanctions, including criminal or non-criminal monetary sanctions, and may include other meas</w:t>
      </w:r>
      <w:r w:rsidRPr="002B0D18">
        <w:rPr>
          <w:rStyle w:val="Bodytext2"/>
          <w:rFonts w:ascii="Arial" w:hAnsi="Arial" w:cs="Arial"/>
          <w:color w:val="000000"/>
          <w:sz w:val="20"/>
          <w:szCs w:val="20"/>
          <w:lang w:val="en-US" w:eastAsia="en-US"/>
        </w:rPr>
        <w:softHyphen/>
        <w:t>ures, such as:</w:t>
      </w:r>
    </w:p>
    <w:p w:rsidR="00DC4422" w:rsidRPr="002B0D18" w:rsidRDefault="005B272D" w:rsidP="00AB4999">
      <w:pPr>
        <w:pStyle w:val="Bodytext21"/>
        <w:numPr>
          <w:ilvl w:val="0"/>
          <w:numId w:val="49"/>
        </w:numPr>
        <w:shd w:val="clear" w:color="auto" w:fill="auto"/>
        <w:tabs>
          <w:tab w:val="left" w:pos="633"/>
        </w:tabs>
        <w:spacing w:line="324" w:lineRule="exact"/>
        <w:ind w:right="1040"/>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temporary or permanent disqualification from exercising commercial activity; </w:t>
      </w:r>
    </w:p>
    <w:p w:rsidR="005B272D" w:rsidRPr="002B0D18" w:rsidRDefault="005B272D" w:rsidP="00AB4999">
      <w:pPr>
        <w:pStyle w:val="Bodytext21"/>
        <w:numPr>
          <w:ilvl w:val="0"/>
          <w:numId w:val="49"/>
        </w:numPr>
        <w:shd w:val="clear" w:color="auto" w:fill="auto"/>
        <w:tabs>
          <w:tab w:val="left" w:pos="633"/>
        </w:tabs>
        <w:spacing w:line="324" w:lineRule="exact"/>
        <w:ind w:right="1040"/>
        <w:jc w:val="both"/>
        <w:rPr>
          <w:rFonts w:ascii="Arial" w:hAnsi="Arial" w:cs="Arial"/>
          <w:sz w:val="20"/>
          <w:szCs w:val="20"/>
        </w:rPr>
      </w:pPr>
      <w:r w:rsidRPr="002B0D18">
        <w:rPr>
          <w:rStyle w:val="Bodytext2"/>
          <w:rFonts w:ascii="Arial" w:hAnsi="Arial" w:cs="Arial"/>
          <w:color w:val="000000"/>
          <w:sz w:val="20"/>
          <w:szCs w:val="20"/>
          <w:lang w:val="en-US" w:eastAsia="en-US"/>
        </w:rPr>
        <w:t>placing under judicial supervision;</w:t>
      </w:r>
    </w:p>
    <w:p w:rsidR="005B272D" w:rsidRPr="002B0D18" w:rsidRDefault="005B272D" w:rsidP="00AB4999">
      <w:pPr>
        <w:pStyle w:val="Bodytext21"/>
        <w:numPr>
          <w:ilvl w:val="0"/>
          <w:numId w:val="49"/>
        </w:numPr>
        <w:shd w:val="clear" w:color="auto" w:fill="auto"/>
        <w:spacing w:line="324" w:lineRule="exact"/>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a judicial winding-up order.</w:t>
      </w:r>
    </w:p>
    <w:p w:rsidR="00121FBC" w:rsidRPr="002B0D18" w:rsidRDefault="00121FBC" w:rsidP="00AF5EED">
      <w:pPr>
        <w:pStyle w:val="Bodytext21"/>
        <w:shd w:val="clear" w:color="auto" w:fill="auto"/>
        <w:spacing w:line="324" w:lineRule="exact"/>
        <w:ind w:left="1040" w:firstLine="0"/>
        <w:jc w:val="both"/>
        <w:rPr>
          <w:rFonts w:ascii="Arial" w:hAnsi="Arial" w:cs="Arial"/>
          <w:sz w:val="20"/>
          <w:szCs w:val="20"/>
        </w:rPr>
      </w:pPr>
    </w:p>
    <w:p w:rsidR="00121FBC" w:rsidRPr="002B0D18" w:rsidRDefault="005B272D" w:rsidP="00AB4999">
      <w:pPr>
        <w:pStyle w:val="Bodytext21"/>
        <w:numPr>
          <w:ilvl w:val="0"/>
          <w:numId w:val="48"/>
        </w:numPr>
        <w:shd w:val="clear" w:color="auto" w:fill="auto"/>
        <w:tabs>
          <w:tab w:val="left" w:pos="346"/>
          <w:tab w:val="left" w:pos="8647"/>
        </w:tabs>
        <w:spacing w:line="328"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Each Party shall take the necessary legislative and other measures to: </w:t>
      </w:r>
    </w:p>
    <w:p w:rsidR="005B272D" w:rsidRPr="002B0D18" w:rsidRDefault="005B272D" w:rsidP="00AB4999">
      <w:pPr>
        <w:pStyle w:val="Bodytext21"/>
        <w:numPr>
          <w:ilvl w:val="0"/>
          <w:numId w:val="50"/>
        </w:numPr>
        <w:shd w:val="clear" w:color="auto" w:fill="auto"/>
        <w:tabs>
          <w:tab w:val="left" w:pos="346"/>
          <w:tab w:val="left" w:pos="8647"/>
        </w:tabs>
        <w:spacing w:line="328"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permit seizure and confiscation of:</w:t>
      </w:r>
    </w:p>
    <w:p w:rsidR="005B272D" w:rsidRPr="002B0D18" w:rsidRDefault="005B272D" w:rsidP="00AB4999">
      <w:pPr>
        <w:pStyle w:val="Bodytext21"/>
        <w:numPr>
          <w:ilvl w:val="0"/>
          <w:numId w:val="25"/>
        </w:numPr>
        <w:shd w:val="clear" w:color="auto" w:fill="auto"/>
        <w:tabs>
          <w:tab w:val="left" w:pos="1276"/>
          <w:tab w:val="left" w:pos="8647"/>
        </w:tabs>
        <w:spacing w:line="260" w:lineRule="exact"/>
        <w:ind w:left="1276" w:hanging="284"/>
        <w:jc w:val="both"/>
        <w:rPr>
          <w:rFonts w:ascii="Arial" w:hAnsi="Arial" w:cs="Arial"/>
          <w:sz w:val="20"/>
          <w:szCs w:val="20"/>
        </w:rPr>
      </w:pPr>
      <w:r w:rsidRPr="002B0D18">
        <w:rPr>
          <w:rStyle w:val="Bodytext2"/>
          <w:rFonts w:ascii="Arial" w:hAnsi="Arial" w:cs="Arial"/>
          <w:color w:val="000000"/>
          <w:sz w:val="20"/>
          <w:szCs w:val="20"/>
          <w:lang w:val="en-US" w:eastAsia="en-US"/>
        </w:rPr>
        <w:t>medical products, active substances, excipients, parts, materials and accessories, as well as goods, documents and other instrumentalities used to commit the offences established in accordance with this Convention or to facilitate their commission;</w:t>
      </w:r>
    </w:p>
    <w:p w:rsidR="005B272D" w:rsidRPr="002B0D18" w:rsidRDefault="005B272D" w:rsidP="00AB4999">
      <w:pPr>
        <w:pStyle w:val="Bodytext21"/>
        <w:numPr>
          <w:ilvl w:val="0"/>
          <w:numId w:val="25"/>
        </w:numPr>
        <w:shd w:val="clear" w:color="auto" w:fill="auto"/>
        <w:tabs>
          <w:tab w:val="left" w:pos="1276"/>
          <w:tab w:val="left" w:pos="8647"/>
        </w:tabs>
        <w:spacing w:line="260" w:lineRule="exact"/>
        <w:ind w:left="1276" w:hanging="284"/>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proceeds of these offences, or property whose value corresponds to such proceeds;</w:t>
      </w:r>
    </w:p>
    <w:p w:rsidR="00121FBC" w:rsidRPr="002B0D18" w:rsidRDefault="00121FBC" w:rsidP="00AF5EED">
      <w:pPr>
        <w:pStyle w:val="Bodytext21"/>
        <w:shd w:val="clear" w:color="auto" w:fill="auto"/>
        <w:tabs>
          <w:tab w:val="left" w:pos="1276"/>
          <w:tab w:val="left" w:pos="8647"/>
        </w:tabs>
        <w:spacing w:line="260" w:lineRule="exact"/>
        <w:ind w:left="1276" w:firstLine="0"/>
        <w:jc w:val="both"/>
        <w:rPr>
          <w:rFonts w:ascii="Arial" w:hAnsi="Arial" w:cs="Arial"/>
          <w:sz w:val="20"/>
          <w:szCs w:val="20"/>
        </w:rPr>
      </w:pPr>
    </w:p>
    <w:p w:rsidR="005B272D" w:rsidRPr="002B0D18" w:rsidRDefault="005B272D" w:rsidP="00AB4999">
      <w:pPr>
        <w:pStyle w:val="Bodytext21"/>
        <w:numPr>
          <w:ilvl w:val="0"/>
          <w:numId w:val="50"/>
        </w:numPr>
        <w:shd w:val="clear" w:color="auto" w:fill="auto"/>
        <w:tabs>
          <w:tab w:val="left" w:pos="8647"/>
        </w:tabs>
        <w:spacing w:line="266"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permit the destruction of confiscated medical products, active substances, excipients, parts, materials and accessories that are the subject of an offence established under this Convention;</w:t>
      </w:r>
    </w:p>
    <w:p w:rsidR="00121FBC" w:rsidRPr="002B0D18" w:rsidRDefault="005B272D" w:rsidP="00AB4999">
      <w:pPr>
        <w:pStyle w:val="Bodytext21"/>
        <w:numPr>
          <w:ilvl w:val="0"/>
          <w:numId w:val="50"/>
        </w:numPr>
        <w:shd w:val="clear" w:color="auto" w:fill="auto"/>
        <w:tabs>
          <w:tab w:val="left" w:pos="8647"/>
        </w:tabs>
        <w:spacing w:after="195" w:line="274" w:lineRule="exact"/>
        <w:ind w:left="993" w:hanging="284"/>
        <w:jc w:val="both"/>
        <w:rPr>
          <w:rStyle w:val="Bodytext2"/>
          <w:rFonts w:ascii="Arial" w:hAnsi="Arial" w:cs="Arial"/>
          <w:sz w:val="20"/>
          <w:szCs w:val="20"/>
          <w:shd w:val="clear" w:color="auto" w:fill="auto"/>
        </w:rPr>
      </w:pPr>
      <w:proofErr w:type="gramStart"/>
      <w:r w:rsidRPr="002B0D18">
        <w:rPr>
          <w:rStyle w:val="Bodytext2"/>
          <w:rFonts w:ascii="Arial" w:hAnsi="Arial" w:cs="Arial"/>
          <w:color w:val="000000"/>
          <w:sz w:val="20"/>
          <w:szCs w:val="20"/>
          <w:lang w:val="en-US" w:eastAsia="en-US"/>
        </w:rPr>
        <w:t>take</w:t>
      </w:r>
      <w:proofErr w:type="gramEnd"/>
      <w:r w:rsidRPr="002B0D18">
        <w:rPr>
          <w:rStyle w:val="Bodytext2"/>
          <w:rFonts w:ascii="Arial" w:hAnsi="Arial" w:cs="Arial"/>
          <w:color w:val="000000"/>
          <w:sz w:val="20"/>
          <w:szCs w:val="20"/>
          <w:lang w:val="en-US" w:eastAsia="en-US"/>
        </w:rPr>
        <w:t xml:space="preserve"> any other appropriate measures in response to an offence, in order to prevent future offences.</w:t>
      </w:r>
    </w:p>
    <w:p w:rsidR="00AF5EED" w:rsidRPr="002B0D18" w:rsidRDefault="00AF5EED" w:rsidP="00AF5EED">
      <w:pPr>
        <w:pStyle w:val="Bodytext21"/>
        <w:shd w:val="clear" w:color="auto" w:fill="auto"/>
        <w:tabs>
          <w:tab w:val="left" w:pos="8647"/>
        </w:tabs>
        <w:spacing w:after="195" w:line="274" w:lineRule="exact"/>
        <w:ind w:left="993" w:firstLine="0"/>
        <w:jc w:val="both"/>
        <w:rPr>
          <w:rFonts w:ascii="Arial" w:hAnsi="Arial" w:cs="Arial"/>
          <w:sz w:val="20"/>
          <w:szCs w:val="20"/>
        </w:rPr>
      </w:pPr>
    </w:p>
    <w:p w:rsidR="005B272D" w:rsidRPr="002B0D18" w:rsidRDefault="00121FBC" w:rsidP="00121FBC">
      <w:pPr>
        <w:pStyle w:val="Heading40"/>
        <w:keepNext/>
        <w:keepLines/>
        <w:shd w:val="clear" w:color="auto" w:fill="auto"/>
        <w:spacing w:before="0" w:after="110" w:line="180" w:lineRule="exact"/>
        <w:ind w:left="1140" w:hanging="856"/>
        <w:rPr>
          <w:rStyle w:val="Bodytext7"/>
          <w:rFonts w:ascii="Arial" w:hAnsi="Arial" w:cs="Arial"/>
          <w:b/>
          <w:sz w:val="20"/>
          <w:szCs w:val="20"/>
          <w:lang w:val="sl-SI" w:eastAsia="sl-SI"/>
        </w:rPr>
      </w:pPr>
      <w:bookmarkStart w:id="11" w:name="bookmark23"/>
      <w:proofErr w:type="spellStart"/>
      <w:r w:rsidRPr="002B0D18">
        <w:rPr>
          <w:rStyle w:val="Bodytext7"/>
          <w:rFonts w:ascii="Arial" w:hAnsi="Arial" w:cs="Arial"/>
          <w:b/>
          <w:sz w:val="20"/>
          <w:szCs w:val="20"/>
          <w:lang w:val="sl-SI" w:eastAsia="sl-SI"/>
        </w:rPr>
        <w:lastRenderedPageBreak/>
        <w:t>Article</w:t>
      </w:r>
      <w:proofErr w:type="spellEnd"/>
      <w:r w:rsidRPr="002B0D18">
        <w:rPr>
          <w:rStyle w:val="Bodytext7"/>
          <w:rFonts w:ascii="Arial" w:hAnsi="Arial" w:cs="Arial"/>
          <w:b/>
          <w:sz w:val="20"/>
          <w:szCs w:val="20"/>
          <w:lang w:val="sl-SI" w:eastAsia="sl-SI"/>
        </w:rPr>
        <w:t xml:space="preserve"> 13 –</w:t>
      </w:r>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Aggravating</w:t>
      </w:r>
      <w:proofErr w:type="spellEnd"/>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circumstances</w:t>
      </w:r>
      <w:bookmarkEnd w:id="11"/>
      <w:proofErr w:type="spellEnd"/>
    </w:p>
    <w:p w:rsidR="00AF5EED" w:rsidRPr="002B0D18" w:rsidRDefault="00AF5EED" w:rsidP="00121FBC">
      <w:pPr>
        <w:pStyle w:val="Heading40"/>
        <w:keepNext/>
        <w:keepLines/>
        <w:shd w:val="clear" w:color="auto" w:fill="auto"/>
        <w:spacing w:before="0" w:after="110" w:line="180" w:lineRule="exact"/>
        <w:ind w:left="1140" w:hanging="856"/>
        <w:rPr>
          <w:rStyle w:val="Bodytext7"/>
          <w:rFonts w:ascii="Arial" w:hAnsi="Arial" w:cs="Arial"/>
          <w:b/>
          <w:sz w:val="20"/>
          <w:szCs w:val="20"/>
          <w:lang w:val="sl-SI" w:eastAsia="sl-SI"/>
        </w:rPr>
      </w:pPr>
    </w:p>
    <w:p w:rsidR="005B272D" w:rsidRPr="002B0D18" w:rsidRDefault="005B272D" w:rsidP="005B272D">
      <w:pPr>
        <w:pStyle w:val="Bodytext21"/>
        <w:shd w:val="clear" w:color="auto" w:fill="auto"/>
        <w:spacing w:line="266" w:lineRule="exact"/>
        <w:ind w:left="320" w:firstLine="0"/>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to ensure that the following circumstances, in so far as they do not already form part of the constituent elements of the offence, may, in conformity with the relevant provisions of domestic law, be taken into con</w:t>
      </w:r>
      <w:r w:rsidRPr="002B0D18">
        <w:rPr>
          <w:rStyle w:val="Bodytext2"/>
          <w:rFonts w:ascii="Arial" w:hAnsi="Arial" w:cs="Arial"/>
          <w:color w:val="000000"/>
          <w:sz w:val="20"/>
          <w:szCs w:val="20"/>
          <w:lang w:val="en-US" w:eastAsia="en-US"/>
        </w:rPr>
        <w:softHyphen/>
        <w:t>sideration as aggravating</w:t>
      </w:r>
      <w:r w:rsidR="00121FBC" w:rsidRPr="002B0D18">
        <w:rPr>
          <w:rStyle w:val="Bodytext2"/>
          <w:rFonts w:ascii="Arial" w:hAnsi="Arial" w:cs="Arial"/>
          <w:color w:val="000000"/>
          <w:sz w:val="20"/>
          <w:szCs w:val="20"/>
          <w:lang w:val="en-US" w:eastAsia="en-US"/>
        </w:rPr>
        <w:t xml:space="preserve"> ci</w:t>
      </w:r>
      <w:r w:rsidRPr="002B0D18">
        <w:rPr>
          <w:rStyle w:val="Bodytext2"/>
          <w:rFonts w:ascii="Arial" w:hAnsi="Arial" w:cs="Arial"/>
          <w:color w:val="000000"/>
          <w:sz w:val="20"/>
          <w:szCs w:val="20"/>
          <w:lang w:val="en-US" w:eastAsia="en-US"/>
        </w:rPr>
        <w:t>rcumstances in determining the sanctions in relation to the offences established in a</w:t>
      </w:r>
      <w:r w:rsidR="00121FBC" w:rsidRPr="002B0D18">
        <w:rPr>
          <w:rStyle w:val="Bodytext2"/>
          <w:rFonts w:ascii="Arial" w:hAnsi="Arial" w:cs="Arial"/>
          <w:color w:val="000000"/>
          <w:sz w:val="20"/>
          <w:szCs w:val="20"/>
          <w:lang w:val="en-US" w:eastAsia="en-US"/>
        </w:rPr>
        <w:t>ccordance with this Convention:</w:t>
      </w:r>
    </w:p>
    <w:p w:rsidR="005B272D" w:rsidRPr="002B0D18" w:rsidRDefault="005B272D" w:rsidP="00AB4999">
      <w:pPr>
        <w:pStyle w:val="Bodytext21"/>
        <w:numPr>
          <w:ilvl w:val="0"/>
          <w:numId w:val="51"/>
        </w:numPr>
        <w:shd w:val="clear" w:color="auto" w:fill="auto"/>
        <w:spacing w:line="260"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the offence caused the death of, or damage to the physical or mental health of, the victim;</w:t>
      </w:r>
    </w:p>
    <w:p w:rsidR="005B272D" w:rsidRPr="002B0D18" w:rsidRDefault="005B272D" w:rsidP="00AB4999">
      <w:pPr>
        <w:pStyle w:val="Bodytext21"/>
        <w:numPr>
          <w:ilvl w:val="0"/>
          <w:numId w:val="51"/>
        </w:numPr>
        <w:shd w:val="clear" w:color="auto" w:fill="auto"/>
        <w:spacing w:line="260"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the offence was committed by persons abusing the confidence placed in them in their capacity as professionals;</w:t>
      </w:r>
    </w:p>
    <w:p w:rsidR="005B272D" w:rsidRPr="002B0D18" w:rsidRDefault="005B272D" w:rsidP="00AB4999">
      <w:pPr>
        <w:pStyle w:val="Bodytext21"/>
        <w:numPr>
          <w:ilvl w:val="0"/>
          <w:numId w:val="51"/>
        </w:numPr>
        <w:shd w:val="clear" w:color="auto" w:fill="auto"/>
        <w:spacing w:line="260"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the offence was committed by persons abusing the confidence placed in them as manu</w:t>
      </w:r>
      <w:r w:rsidRPr="002B0D18">
        <w:rPr>
          <w:rStyle w:val="Bodytext2"/>
          <w:rFonts w:ascii="Arial" w:hAnsi="Arial" w:cs="Arial"/>
          <w:color w:val="000000"/>
          <w:sz w:val="20"/>
          <w:szCs w:val="20"/>
          <w:lang w:val="en-US" w:eastAsia="en-US"/>
        </w:rPr>
        <w:softHyphen/>
        <w:t>facturers as well as suppliers;</w:t>
      </w:r>
    </w:p>
    <w:p w:rsidR="005B272D" w:rsidRPr="002B0D18" w:rsidRDefault="005B272D" w:rsidP="00AB4999">
      <w:pPr>
        <w:pStyle w:val="Bodytext21"/>
        <w:numPr>
          <w:ilvl w:val="0"/>
          <w:numId w:val="51"/>
        </w:numPr>
        <w:shd w:val="clear" w:color="auto" w:fill="auto"/>
        <w:spacing w:line="260" w:lineRule="exact"/>
        <w:ind w:left="993" w:hanging="284"/>
        <w:jc w:val="both"/>
        <w:rPr>
          <w:rFonts w:ascii="Arial" w:hAnsi="Arial" w:cs="Arial"/>
          <w:sz w:val="20"/>
          <w:szCs w:val="20"/>
        </w:rPr>
      </w:pPr>
      <w:r w:rsidRPr="002B0D18">
        <w:rPr>
          <w:rStyle w:val="Bodytext2"/>
          <w:rFonts w:ascii="Arial" w:hAnsi="Arial" w:cs="Arial"/>
          <w:color w:val="000000"/>
          <w:sz w:val="20"/>
          <w:szCs w:val="20"/>
          <w:lang w:val="en-US" w:eastAsia="en-US"/>
        </w:rPr>
        <w:t>the offences of supplying and offering to supply were committed having resort to means of large scale distribution, such as information systems, including the Internet;</w:t>
      </w:r>
    </w:p>
    <w:p w:rsidR="00121FBC" w:rsidRPr="002B0D18" w:rsidRDefault="005B272D" w:rsidP="00AB4999">
      <w:pPr>
        <w:pStyle w:val="Bodytext21"/>
        <w:numPr>
          <w:ilvl w:val="0"/>
          <w:numId w:val="51"/>
        </w:numPr>
        <w:shd w:val="clear" w:color="auto" w:fill="auto"/>
        <w:spacing w:line="260" w:lineRule="exact"/>
        <w:ind w:left="993" w:right="1040" w:hanging="284"/>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the offence was </w:t>
      </w:r>
      <w:r w:rsidR="001C22C9" w:rsidRPr="002B0D18">
        <w:rPr>
          <w:rStyle w:val="Bodytext2"/>
          <w:rFonts w:ascii="Arial" w:hAnsi="Arial" w:cs="Arial"/>
          <w:color w:val="000000"/>
          <w:sz w:val="20"/>
          <w:szCs w:val="20"/>
          <w:lang w:val="en-US" w:eastAsia="en-US"/>
        </w:rPr>
        <w:t xml:space="preserve">committed in the framework of a </w:t>
      </w:r>
      <w:r w:rsidRPr="002B0D18">
        <w:rPr>
          <w:rStyle w:val="Bodytext2"/>
          <w:rFonts w:ascii="Arial" w:hAnsi="Arial" w:cs="Arial"/>
          <w:color w:val="000000"/>
          <w:sz w:val="20"/>
          <w:szCs w:val="20"/>
          <w:lang w:val="en-US" w:eastAsia="en-US"/>
        </w:rPr>
        <w:t xml:space="preserve">criminal </w:t>
      </w:r>
      <w:proofErr w:type="spellStart"/>
      <w:r w:rsidRPr="002B0D18">
        <w:rPr>
          <w:rStyle w:val="Bodytext2"/>
          <w:rFonts w:ascii="Arial" w:hAnsi="Arial" w:cs="Arial"/>
          <w:color w:val="000000"/>
          <w:sz w:val="20"/>
          <w:szCs w:val="20"/>
          <w:lang w:val="en-US" w:eastAsia="en-US"/>
        </w:rPr>
        <w:t>organisation</w:t>
      </w:r>
      <w:proofErr w:type="spellEnd"/>
      <w:r w:rsidRPr="002B0D18">
        <w:rPr>
          <w:rStyle w:val="Bodytext2"/>
          <w:rFonts w:ascii="Arial" w:hAnsi="Arial" w:cs="Arial"/>
          <w:color w:val="000000"/>
          <w:sz w:val="20"/>
          <w:szCs w:val="20"/>
          <w:lang w:val="en-US" w:eastAsia="en-US"/>
        </w:rPr>
        <w:t xml:space="preserve">; </w:t>
      </w:r>
    </w:p>
    <w:p w:rsidR="005B272D" w:rsidRPr="002B0D18" w:rsidRDefault="005B272D" w:rsidP="00AB4999">
      <w:pPr>
        <w:pStyle w:val="Bodytext21"/>
        <w:numPr>
          <w:ilvl w:val="0"/>
          <w:numId w:val="51"/>
        </w:numPr>
        <w:shd w:val="clear" w:color="auto" w:fill="auto"/>
        <w:spacing w:line="260" w:lineRule="exact"/>
        <w:ind w:left="993" w:right="1040" w:hanging="284"/>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perpetrator has previously been convicted of offences of the same nature.</w:t>
      </w:r>
    </w:p>
    <w:p w:rsidR="00121FBC" w:rsidRPr="002B0D18" w:rsidRDefault="00121FBC" w:rsidP="00121FBC">
      <w:pPr>
        <w:pStyle w:val="Bodytext21"/>
        <w:shd w:val="clear" w:color="auto" w:fill="auto"/>
        <w:spacing w:line="260" w:lineRule="exact"/>
        <w:ind w:left="714" w:right="1040" w:firstLine="0"/>
        <w:rPr>
          <w:rFonts w:ascii="Arial" w:hAnsi="Arial" w:cs="Arial"/>
          <w:sz w:val="20"/>
          <w:szCs w:val="20"/>
        </w:rPr>
      </w:pPr>
    </w:p>
    <w:p w:rsidR="005B272D" w:rsidRPr="002B0D18" w:rsidRDefault="00121FBC" w:rsidP="00121FBC">
      <w:pPr>
        <w:pStyle w:val="Heading40"/>
        <w:keepNext/>
        <w:keepLines/>
        <w:shd w:val="clear" w:color="auto" w:fill="auto"/>
        <w:spacing w:before="0" w:after="110" w:line="180" w:lineRule="exact"/>
        <w:ind w:left="1140" w:hanging="856"/>
        <w:rPr>
          <w:rStyle w:val="Bodytext7"/>
          <w:rFonts w:ascii="Arial" w:hAnsi="Arial" w:cs="Arial"/>
          <w:b/>
          <w:sz w:val="20"/>
          <w:szCs w:val="20"/>
          <w:lang w:val="sl-SI" w:eastAsia="sl-SI"/>
        </w:rPr>
      </w:pPr>
      <w:bookmarkStart w:id="12" w:name="bookmark24"/>
      <w:proofErr w:type="spellStart"/>
      <w:r w:rsidRPr="002B0D18">
        <w:rPr>
          <w:rStyle w:val="Bodytext7"/>
          <w:rFonts w:ascii="Arial" w:hAnsi="Arial" w:cs="Arial"/>
          <w:b/>
          <w:sz w:val="20"/>
          <w:szCs w:val="20"/>
          <w:lang w:val="sl-SI" w:eastAsia="sl-SI"/>
        </w:rPr>
        <w:t>Article</w:t>
      </w:r>
      <w:proofErr w:type="spellEnd"/>
      <w:r w:rsidRPr="002B0D18">
        <w:rPr>
          <w:rStyle w:val="Bodytext7"/>
          <w:rFonts w:ascii="Arial" w:hAnsi="Arial" w:cs="Arial"/>
          <w:b/>
          <w:sz w:val="20"/>
          <w:szCs w:val="20"/>
          <w:lang w:val="sl-SI" w:eastAsia="sl-SI"/>
        </w:rPr>
        <w:t xml:space="preserve"> 14 –</w:t>
      </w:r>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Previous</w:t>
      </w:r>
      <w:proofErr w:type="spellEnd"/>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convictions</w:t>
      </w:r>
      <w:bookmarkEnd w:id="12"/>
      <w:proofErr w:type="spellEnd"/>
    </w:p>
    <w:p w:rsidR="005B272D" w:rsidRPr="002B0D18" w:rsidRDefault="005B272D" w:rsidP="00121FBC">
      <w:pPr>
        <w:pStyle w:val="Bodytext21"/>
        <w:shd w:val="clear" w:color="auto" w:fill="auto"/>
        <w:tabs>
          <w:tab w:val="left" w:pos="1037"/>
        </w:tabs>
        <w:spacing w:line="252" w:lineRule="exact"/>
        <w:ind w:left="284" w:right="260" w:firstLine="0"/>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Each Party shall take the necessary legislative and other measures to provide for the possibility to take into account final sentences passed by another Party in relation to the offences of the same nature when determining the sanctions.</w:t>
      </w:r>
    </w:p>
    <w:p w:rsidR="001C22C9" w:rsidRPr="002B0D18" w:rsidRDefault="001C22C9" w:rsidP="00121FBC">
      <w:pPr>
        <w:pStyle w:val="Bodytext21"/>
        <w:shd w:val="clear" w:color="auto" w:fill="auto"/>
        <w:tabs>
          <w:tab w:val="left" w:pos="1037"/>
        </w:tabs>
        <w:spacing w:line="252" w:lineRule="exact"/>
        <w:ind w:left="284" w:right="260" w:firstLine="0"/>
        <w:jc w:val="both"/>
        <w:rPr>
          <w:rStyle w:val="Bodytext2"/>
          <w:rFonts w:ascii="Arial" w:hAnsi="Arial" w:cs="Arial"/>
          <w:color w:val="000000"/>
          <w:sz w:val="20"/>
          <w:szCs w:val="20"/>
          <w:lang w:val="en-US" w:eastAsia="en-US"/>
        </w:rPr>
      </w:pPr>
    </w:p>
    <w:p w:rsidR="005B272D" w:rsidRPr="002B0D18" w:rsidRDefault="005B272D" w:rsidP="005B272D">
      <w:pPr>
        <w:pStyle w:val="Bodytext21"/>
        <w:shd w:val="clear" w:color="auto" w:fill="auto"/>
        <w:tabs>
          <w:tab w:val="left" w:pos="1037"/>
        </w:tabs>
        <w:spacing w:line="252" w:lineRule="exact"/>
        <w:ind w:right="260" w:firstLine="0"/>
        <w:jc w:val="both"/>
        <w:rPr>
          <w:rStyle w:val="Bodytext2"/>
          <w:rFonts w:ascii="Arial" w:hAnsi="Arial" w:cs="Arial"/>
          <w:color w:val="000000"/>
          <w:sz w:val="20"/>
          <w:szCs w:val="20"/>
          <w:lang w:val="en-US" w:eastAsia="en-US"/>
        </w:rPr>
      </w:pPr>
    </w:p>
    <w:p w:rsidR="001C22C9" w:rsidRPr="002B0D18" w:rsidRDefault="001C22C9" w:rsidP="001C22C9">
      <w:pPr>
        <w:pStyle w:val="Heading420"/>
        <w:keepNext/>
        <w:keepLines/>
        <w:shd w:val="clear" w:color="auto" w:fill="auto"/>
        <w:spacing w:before="0" w:after="274" w:line="220" w:lineRule="exact"/>
        <w:ind w:firstLine="0"/>
        <w:rPr>
          <w:rFonts w:ascii="Arial" w:eastAsia="Arial Unicode MS" w:hAnsi="Arial" w:cs="Arial"/>
          <w:sz w:val="20"/>
          <w:szCs w:val="20"/>
        </w:rPr>
      </w:pPr>
      <w:r w:rsidRPr="002B0D18">
        <w:rPr>
          <w:rStyle w:val="Heading42"/>
          <w:rFonts w:ascii="Arial" w:eastAsia="Arial Unicode MS" w:hAnsi="Arial" w:cs="Arial"/>
          <w:color w:val="000000"/>
          <w:sz w:val="20"/>
          <w:szCs w:val="20"/>
          <w:lang w:val="en-US" w:eastAsia="en-US"/>
        </w:rPr>
        <w:t>Chapter III – Investigation, prosecution and procedural law</w:t>
      </w:r>
    </w:p>
    <w:p w:rsidR="005B272D" w:rsidRPr="002B0D18" w:rsidRDefault="005B272D" w:rsidP="005B272D">
      <w:pPr>
        <w:pStyle w:val="Bodytext21"/>
        <w:shd w:val="clear" w:color="auto" w:fill="auto"/>
        <w:tabs>
          <w:tab w:val="left" w:pos="1037"/>
        </w:tabs>
        <w:spacing w:line="252" w:lineRule="exact"/>
        <w:ind w:right="260" w:firstLine="0"/>
        <w:jc w:val="both"/>
        <w:rPr>
          <w:rFonts w:ascii="Arial" w:hAnsi="Arial" w:cs="Arial"/>
          <w:sz w:val="20"/>
          <w:szCs w:val="20"/>
        </w:rPr>
      </w:pPr>
    </w:p>
    <w:p w:rsidR="005B272D" w:rsidRPr="002B0D18" w:rsidRDefault="001C22C9" w:rsidP="00121FBC">
      <w:pPr>
        <w:pStyle w:val="Heading40"/>
        <w:keepNext/>
        <w:keepLines/>
        <w:shd w:val="clear" w:color="auto" w:fill="auto"/>
        <w:spacing w:before="0" w:after="110" w:line="180" w:lineRule="exact"/>
        <w:ind w:left="1140" w:hanging="856"/>
        <w:rPr>
          <w:rFonts w:ascii="Arial" w:hAnsi="Arial" w:cs="Arial"/>
          <w:sz w:val="20"/>
          <w:szCs w:val="20"/>
        </w:rPr>
      </w:pPr>
      <w:bookmarkStart w:id="13" w:name="bookmark26"/>
      <w:proofErr w:type="spellStart"/>
      <w:r w:rsidRPr="002B0D18">
        <w:rPr>
          <w:rStyle w:val="Bodytext7"/>
          <w:rFonts w:ascii="Arial" w:hAnsi="Arial" w:cs="Arial"/>
          <w:b/>
          <w:sz w:val="20"/>
          <w:szCs w:val="20"/>
          <w:lang w:val="sl-SI" w:eastAsia="sl-SI"/>
        </w:rPr>
        <w:t>Article</w:t>
      </w:r>
      <w:proofErr w:type="spellEnd"/>
      <w:r w:rsidRPr="002B0D18">
        <w:rPr>
          <w:rStyle w:val="Bodytext7"/>
          <w:rFonts w:ascii="Arial" w:hAnsi="Arial" w:cs="Arial"/>
          <w:b/>
          <w:sz w:val="20"/>
          <w:szCs w:val="20"/>
          <w:lang w:val="sl-SI" w:eastAsia="sl-SI"/>
        </w:rPr>
        <w:t xml:space="preserve"> 15 –</w:t>
      </w:r>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Initiation</w:t>
      </w:r>
      <w:proofErr w:type="spellEnd"/>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and</w:t>
      </w:r>
      <w:proofErr w:type="spellEnd"/>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continuation</w:t>
      </w:r>
      <w:proofErr w:type="spellEnd"/>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of</w:t>
      </w:r>
      <w:proofErr w:type="spellEnd"/>
      <w:r w:rsidR="005B272D" w:rsidRPr="002B0D18">
        <w:rPr>
          <w:rStyle w:val="Bodytext7"/>
          <w:rFonts w:ascii="Arial" w:hAnsi="Arial" w:cs="Arial"/>
          <w:b/>
          <w:sz w:val="20"/>
          <w:szCs w:val="20"/>
          <w:lang w:val="sl-SI" w:eastAsia="sl-SI"/>
        </w:rPr>
        <w:t xml:space="preserve"> </w:t>
      </w:r>
      <w:proofErr w:type="spellStart"/>
      <w:r w:rsidR="005B272D" w:rsidRPr="002B0D18">
        <w:rPr>
          <w:rStyle w:val="Bodytext7"/>
          <w:rFonts w:ascii="Arial" w:hAnsi="Arial" w:cs="Arial"/>
          <w:b/>
          <w:sz w:val="20"/>
          <w:szCs w:val="20"/>
          <w:lang w:val="sl-SI" w:eastAsia="sl-SI"/>
        </w:rPr>
        <w:t>proceedings</w:t>
      </w:r>
      <w:bookmarkEnd w:id="13"/>
      <w:proofErr w:type="spellEnd"/>
    </w:p>
    <w:p w:rsidR="005B272D" w:rsidRPr="002B0D18" w:rsidRDefault="005B272D" w:rsidP="00121FBC">
      <w:pPr>
        <w:pStyle w:val="Bodytext21"/>
        <w:shd w:val="clear" w:color="auto" w:fill="auto"/>
        <w:spacing w:after="232" w:line="245" w:lineRule="exact"/>
        <w:ind w:left="284" w:firstLine="0"/>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to ensure that investigations or prosecution of offences established in accordance with this Convention should not be sub</w:t>
      </w:r>
      <w:r w:rsidRPr="002B0D18">
        <w:rPr>
          <w:rStyle w:val="Bodytext2"/>
          <w:rFonts w:ascii="Arial" w:hAnsi="Arial" w:cs="Arial"/>
          <w:color w:val="000000"/>
          <w:sz w:val="20"/>
          <w:szCs w:val="20"/>
          <w:lang w:val="en-US" w:eastAsia="en-US"/>
        </w:rPr>
        <w:softHyphen/>
        <w:t>ordinate to a complaint and that the proceedings may continue even if the complaint is withdrawn.</w:t>
      </w:r>
    </w:p>
    <w:p w:rsidR="005B272D" w:rsidRPr="002B0D18" w:rsidRDefault="001C22C9" w:rsidP="00121FBC">
      <w:pPr>
        <w:pStyle w:val="Bodytext21"/>
        <w:shd w:val="clear" w:color="auto" w:fill="auto"/>
        <w:tabs>
          <w:tab w:val="left" w:pos="1037"/>
        </w:tabs>
        <w:spacing w:line="252" w:lineRule="exact"/>
        <w:ind w:left="284" w:right="260" w:firstLine="0"/>
        <w:jc w:val="both"/>
        <w:rPr>
          <w:rFonts w:ascii="Arial" w:hAnsi="Arial" w:cs="Arial"/>
          <w:b/>
          <w:sz w:val="20"/>
          <w:szCs w:val="20"/>
        </w:rPr>
      </w:pPr>
      <w:bookmarkStart w:id="14" w:name="bookmark27"/>
      <w:proofErr w:type="spellStart"/>
      <w:r w:rsidRPr="002B0D18">
        <w:rPr>
          <w:rFonts w:ascii="Arial" w:hAnsi="Arial" w:cs="Arial"/>
          <w:b/>
          <w:sz w:val="20"/>
          <w:szCs w:val="20"/>
        </w:rPr>
        <w:t>Article</w:t>
      </w:r>
      <w:proofErr w:type="spellEnd"/>
      <w:r w:rsidRPr="002B0D18">
        <w:rPr>
          <w:rFonts w:ascii="Arial" w:hAnsi="Arial" w:cs="Arial"/>
          <w:b/>
          <w:sz w:val="20"/>
          <w:szCs w:val="20"/>
        </w:rPr>
        <w:t xml:space="preserve"> 16 –</w:t>
      </w:r>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Criminal</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investigations</w:t>
      </w:r>
      <w:bookmarkEnd w:id="14"/>
      <w:proofErr w:type="spellEnd"/>
    </w:p>
    <w:p w:rsidR="00121FBC" w:rsidRPr="002B0D18" w:rsidRDefault="00121FBC" w:rsidP="00121FBC">
      <w:pPr>
        <w:pStyle w:val="Bodytext21"/>
        <w:shd w:val="clear" w:color="auto" w:fill="auto"/>
        <w:tabs>
          <w:tab w:val="left" w:pos="1037"/>
        </w:tabs>
        <w:spacing w:line="252" w:lineRule="exact"/>
        <w:ind w:right="260" w:firstLine="0"/>
        <w:jc w:val="both"/>
        <w:rPr>
          <w:rFonts w:ascii="Arial" w:hAnsi="Arial" w:cs="Arial"/>
          <w:b/>
          <w:sz w:val="20"/>
          <w:szCs w:val="20"/>
        </w:rPr>
      </w:pPr>
    </w:p>
    <w:p w:rsidR="005B272D" w:rsidRPr="002B0D18" w:rsidRDefault="005B272D" w:rsidP="00AB4999">
      <w:pPr>
        <w:pStyle w:val="Bodytext21"/>
        <w:numPr>
          <w:ilvl w:val="0"/>
          <w:numId w:val="26"/>
        </w:numPr>
        <w:shd w:val="clear" w:color="auto" w:fill="auto"/>
        <w:tabs>
          <w:tab w:val="left" w:pos="567"/>
        </w:tabs>
        <w:spacing w:after="63"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 xml:space="preserve">Each Party shall take the necessary measures to ensure that persons, units or services in charge of criminal investigations are </w:t>
      </w:r>
      <w:proofErr w:type="spellStart"/>
      <w:r w:rsidRPr="002B0D18">
        <w:rPr>
          <w:rStyle w:val="Bodytext2"/>
          <w:rFonts w:ascii="Arial" w:hAnsi="Arial" w:cs="Arial"/>
          <w:color w:val="000000"/>
          <w:sz w:val="20"/>
          <w:szCs w:val="20"/>
          <w:lang w:val="en-US" w:eastAsia="en-US"/>
        </w:rPr>
        <w:t>specialised</w:t>
      </w:r>
      <w:proofErr w:type="spellEnd"/>
      <w:r w:rsidRPr="002B0D18">
        <w:rPr>
          <w:rStyle w:val="Bodytext2"/>
          <w:rFonts w:ascii="Arial" w:hAnsi="Arial" w:cs="Arial"/>
          <w:color w:val="000000"/>
          <w:sz w:val="20"/>
          <w:szCs w:val="20"/>
          <w:lang w:val="en-US" w:eastAsia="en-US"/>
        </w:rPr>
        <w:t xml:space="preserve"> in the field of combating counterfeiting of medical products and similar crimes involving threats to public health or that persons are trained for this purpose, including financial investigations. Such units or services shall have adequate resources.</w:t>
      </w:r>
    </w:p>
    <w:p w:rsidR="005B272D" w:rsidRPr="002B0D18" w:rsidRDefault="005B272D" w:rsidP="00AB4999">
      <w:pPr>
        <w:pStyle w:val="Bodytext21"/>
        <w:numPr>
          <w:ilvl w:val="0"/>
          <w:numId w:val="26"/>
        </w:numPr>
        <w:shd w:val="clear" w:color="auto" w:fill="auto"/>
        <w:tabs>
          <w:tab w:val="left" w:pos="567"/>
        </w:tabs>
        <w:spacing w:after="737" w:line="241"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in conformity with the prin</w:t>
      </w:r>
      <w:r w:rsidRPr="002B0D18">
        <w:rPr>
          <w:rStyle w:val="Bodytext2"/>
          <w:rFonts w:ascii="Arial" w:hAnsi="Arial" w:cs="Arial"/>
          <w:color w:val="000000"/>
          <w:sz w:val="20"/>
          <w:szCs w:val="20"/>
          <w:lang w:val="en-US" w:eastAsia="en-US"/>
        </w:rPr>
        <w:softHyphen/>
        <w:t>ciples of its domestic law, to ensure effective criminal investigation and prosecution of offences established in accordance with this Convention, allowing, where appropriate, for the possibil</w:t>
      </w:r>
      <w:r w:rsidRPr="002B0D18">
        <w:rPr>
          <w:rStyle w:val="Bodytext2"/>
          <w:rFonts w:ascii="Arial" w:hAnsi="Arial" w:cs="Arial"/>
          <w:color w:val="000000"/>
          <w:sz w:val="20"/>
          <w:szCs w:val="20"/>
          <w:lang w:val="en-US" w:eastAsia="en-US"/>
        </w:rPr>
        <w:softHyphen/>
        <w:t>ity for its competent authorities of carrying out financial investigations, of covert operations, controlled delivery and other special investigative techniques.</w:t>
      </w:r>
    </w:p>
    <w:p w:rsidR="005B272D" w:rsidRPr="002B0D18" w:rsidRDefault="001C22C9" w:rsidP="001C22C9">
      <w:pPr>
        <w:pStyle w:val="Heading420"/>
        <w:keepNext/>
        <w:keepLines/>
        <w:shd w:val="clear" w:color="auto" w:fill="auto"/>
        <w:spacing w:before="0" w:after="274" w:line="220" w:lineRule="exact"/>
        <w:ind w:firstLine="0"/>
        <w:rPr>
          <w:rStyle w:val="Heading42"/>
          <w:rFonts w:ascii="Arial" w:eastAsia="Arial Unicode MS" w:hAnsi="Arial" w:cs="Arial"/>
          <w:color w:val="000000"/>
          <w:sz w:val="20"/>
          <w:szCs w:val="20"/>
          <w:lang w:val="en-US" w:eastAsia="en-US"/>
        </w:rPr>
      </w:pPr>
      <w:proofErr w:type="spellStart"/>
      <w:r w:rsidRPr="002B0D18">
        <w:rPr>
          <w:rStyle w:val="Heading42"/>
          <w:rFonts w:ascii="Arial" w:eastAsia="Arial Unicode MS" w:hAnsi="Arial" w:cs="Arial"/>
          <w:sz w:val="20"/>
          <w:szCs w:val="20"/>
        </w:rPr>
        <w:t>Chapter</w:t>
      </w:r>
      <w:proofErr w:type="spellEnd"/>
      <w:r w:rsidRPr="002B0D18">
        <w:rPr>
          <w:rStyle w:val="Heading42"/>
          <w:rFonts w:ascii="Arial" w:eastAsia="Arial Unicode MS" w:hAnsi="Arial" w:cs="Arial"/>
          <w:sz w:val="20"/>
          <w:szCs w:val="20"/>
        </w:rPr>
        <w:t xml:space="preserve"> IV –</w:t>
      </w:r>
      <w:r w:rsidR="005B272D" w:rsidRPr="002B0D18">
        <w:rPr>
          <w:rStyle w:val="Heading42"/>
          <w:rFonts w:ascii="Arial" w:eastAsia="Arial Unicode MS" w:hAnsi="Arial" w:cs="Arial"/>
          <w:sz w:val="20"/>
          <w:szCs w:val="20"/>
        </w:rPr>
        <w:t xml:space="preserve"> </w:t>
      </w:r>
      <w:proofErr w:type="spellStart"/>
      <w:r w:rsidR="005B272D" w:rsidRPr="002B0D18">
        <w:rPr>
          <w:rStyle w:val="Heading42"/>
          <w:rFonts w:ascii="Arial" w:eastAsia="Arial Unicode MS" w:hAnsi="Arial" w:cs="Arial"/>
          <w:bCs/>
          <w:sz w:val="20"/>
          <w:szCs w:val="20"/>
        </w:rPr>
        <w:t>Co</w:t>
      </w:r>
      <w:proofErr w:type="spellEnd"/>
      <w:r w:rsidR="005B272D" w:rsidRPr="002B0D18">
        <w:rPr>
          <w:rStyle w:val="Heading42"/>
          <w:rFonts w:ascii="Arial" w:eastAsia="Arial Unicode MS" w:hAnsi="Arial" w:cs="Arial"/>
          <w:bCs/>
          <w:sz w:val="20"/>
          <w:szCs w:val="20"/>
        </w:rPr>
        <w:t>-</w:t>
      </w:r>
      <w:proofErr w:type="spellStart"/>
      <w:r w:rsidR="005B272D" w:rsidRPr="002B0D18">
        <w:rPr>
          <w:rStyle w:val="Heading42"/>
          <w:rFonts w:ascii="Arial" w:eastAsia="Arial Unicode MS" w:hAnsi="Arial" w:cs="Arial"/>
          <w:bCs/>
          <w:sz w:val="20"/>
          <w:szCs w:val="20"/>
        </w:rPr>
        <w:t>operation</w:t>
      </w:r>
      <w:proofErr w:type="spellEnd"/>
      <w:r w:rsidR="005B272D" w:rsidRPr="002B0D18">
        <w:rPr>
          <w:rStyle w:val="Heading42"/>
          <w:rFonts w:ascii="Arial" w:eastAsia="Arial Unicode MS" w:hAnsi="Arial" w:cs="Arial"/>
          <w:bCs/>
          <w:sz w:val="20"/>
          <w:szCs w:val="20"/>
        </w:rPr>
        <w:t xml:space="preserve"> </w:t>
      </w:r>
      <w:proofErr w:type="spellStart"/>
      <w:r w:rsidR="005B272D" w:rsidRPr="002B0D18">
        <w:rPr>
          <w:rStyle w:val="Heading42"/>
          <w:rFonts w:ascii="Arial" w:eastAsia="Arial Unicode MS" w:hAnsi="Arial" w:cs="Arial"/>
          <w:sz w:val="20"/>
          <w:szCs w:val="20"/>
        </w:rPr>
        <w:t>of</w:t>
      </w:r>
      <w:proofErr w:type="spellEnd"/>
      <w:r w:rsidR="005B272D" w:rsidRPr="002B0D18">
        <w:rPr>
          <w:rStyle w:val="Heading42"/>
          <w:rFonts w:ascii="Arial" w:eastAsia="Arial Unicode MS" w:hAnsi="Arial" w:cs="Arial"/>
          <w:sz w:val="20"/>
          <w:szCs w:val="20"/>
        </w:rPr>
        <w:t xml:space="preserve"> </w:t>
      </w:r>
      <w:proofErr w:type="spellStart"/>
      <w:r w:rsidR="005B272D" w:rsidRPr="002B0D18">
        <w:rPr>
          <w:rStyle w:val="Heading42"/>
          <w:rFonts w:ascii="Arial" w:eastAsia="Arial Unicode MS" w:hAnsi="Arial" w:cs="Arial"/>
          <w:sz w:val="20"/>
          <w:szCs w:val="20"/>
        </w:rPr>
        <w:t>authorities</w:t>
      </w:r>
      <w:proofErr w:type="spellEnd"/>
      <w:r w:rsidR="005B272D" w:rsidRPr="002B0D18">
        <w:rPr>
          <w:rStyle w:val="Heading42"/>
          <w:rFonts w:ascii="Arial" w:eastAsia="Arial Unicode MS" w:hAnsi="Arial" w:cs="Arial"/>
          <w:sz w:val="20"/>
          <w:szCs w:val="20"/>
        </w:rPr>
        <w:t xml:space="preserve"> </w:t>
      </w:r>
      <w:proofErr w:type="spellStart"/>
      <w:r w:rsidR="005B272D" w:rsidRPr="002B0D18">
        <w:rPr>
          <w:rStyle w:val="Heading42"/>
          <w:rFonts w:ascii="Arial" w:eastAsia="Arial Unicode MS" w:hAnsi="Arial" w:cs="Arial"/>
          <w:sz w:val="20"/>
          <w:szCs w:val="20"/>
        </w:rPr>
        <w:t>and</w:t>
      </w:r>
      <w:proofErr w:type="spellEnd"/>
      <w:r w:rsidR="005B272D" w:rsidRPr="002B0D18">
        <w:rPr>
          <w:rStyle w:val="Heading42"/>
          <w:rFonts w:ascii="Arial" w:eastAsia="Arial Unicode MS" w:hAnsi="Arial" w:cs="Arial"/>
          <w:sz w:val="20"/>
          <w:szCs w:val="20"/>
        </w:rPr>
        <w:t xml:space="preserve"> </w:t>
      </w:r>
      <w:proofErr w:type="spellStart"/>
      <w:r w:rsidR="005B272D" w:rsidRPr="002B0D18">
        <w:rPr>
          <w:rStyle w:val="Heading42"/>
          <w:rFonts w:ascii="Arial" w:eastAsia="Arial Unicode MS" w:hAnsi="Arial" w:cs="Arial"/>
          <w:bCs/>
          <w:sz w:val="20"/>
          <w:szCs w:val="20"/>
        </w:rPr>
        <w:t>information</w:t>
      </w:r>
      <w:proofErr w:type="spellEnd"/>
      <w:r w:rsidR="005B272D" w:rsidRPr="002B0D18">
        <w:rPr>
          <w:rStyle w:val="Heading42"/>
          <w:rFonts w:ascii="Arial" w:eastAsia="Arial Unicode MS" w:hAnsi="Arial" w:cs="Arial"/>
          <w:bCs/>
          <w:sz w:val="20"/>
          <w:szCs w:val="20"/>
        </w:rPr>
        <w:t xml:space="preserve"> </w:t>
      </w:r>
      <w:proofErr w:type="spellStart"/>
      <w:r w:rsidR="005B272D" w:rsidRPr="002B0D18">
        <w:rPr>
          <w:rStyle w:val="Heading42"/>
          <w:rFonts w:ascii="Arial" w:eastAsia="Arial Unicode MS" w:hAnsi="Arial" w:cs="Arial"/>
          <w:sz w:val="20"/>
          <w:szCs w:val="20"/>
        </w:rPr>
        <w:t>exchange</w:t>
      </w:r>
      <w:proofErr w:type="spellEnd"/>
    </w:p>
    <w:p w:rsidR="005B272D" w:rsidRPr="002B0D18" w:rsidRDefault="001C22C9" w:rsidP="001C22C9">
      <w:pPr>
        <w:pStyle w:val="Bodytext21"/>
        <w:shd w:val="clear" w:color="auto" w:fill="auto"/>
        <w:tabs>
          <w:tab w:val="left" w:pos="1037"/>
        </w:tabs>
        <w:spacing w:line="252" w:lineRule="exact"/>
        <w:ind w:left="284" w:right="260" w:firstLine="0"/>
        <w:jc w:val="both"/>
        <w:rPr>
          <w:rFonts w:ascii="Arial" w:hAnsi="Arial" w:cs="Arial"/>
          <w:b/>
          <w:sz w:val="20"/>
          <w:szCs w:val="20"/>
        </w:rPr>
      </w:pPr>
      <w:bookmarkStart w:id="15" w:name="bookmark28"/>
      <w:proofErr w:type="spellStart"/>
      <w:r w:rsidRPr="002B0D18">
        <w:rPr>
          <w:rFonts w:ascii="Arial" w:hAnsi="Arial" w:cs="Arial"/>
          <w:b/>
          <w:sz w:val="20"/>
          <w:szCs w:val="20"/>
        </w:rPr>
        <w:t>Article</w:t>
      </w:r>
      <w:proofErr w:type="spellEnd"/>
      <w:r w:rsidRPr="002B0D18">
        <w:rPr>
          <w:rFonts w:ascii="Arial" w:hAnsi="Arial" w:cs="Arial"/>
          <w:b/>
          <w:sz w:val="20"/>
          <w:szCs w:val="20"/>
        </w:rPr>
        <w:t xml:space="preserve"> 17 –</w:t>
      </w:r>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National</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measures</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of</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co</w:t>
      </w:r>
      <w:proofErr w:type="spellEnd"/>
      <w:r w:rsidR="005B272D" w:rsidRPr="002B0D18">
        <w:rPr>
          <w:rFonts w:ascii="Arial" w:hAnsi="Arial" w:cs="Arial"/>
          <w:b/>
          <w:sz w:val="20"/>
          <w:szCs w:val="20"/>
        </w:rPr>
        <w:t>-</w:t>
      </w:r>
      <w:proofErr w:type="spellStart"/>
      <w:r w:rsidR="005B272D" w:rsidRPr="002B0D18">
        <w:rPr>
          <w:rFonts w:ascii="Arial" w:hAnsi="Arial" w:cs="Arial"/>
          <w:b/>
          <w:sz w:val="20"/>
          <w:szCs w:val="20"/>
        </w:rPr>
        <w:t>operation</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and</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information</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exchange</w:t>
      </w:r>
      <w:bookmarkEnd w:id="15"/>
      <w:proofErr w:type="spellEnd"/>
    </w:p>
    <w:p w:rsidR="001C22C9" w:rsidRPr="002B0D18" w:rsidRDefault="001C22C9" w:rsidP="001C22C9">
      <w:pPr>
        <w:pStyle w:val="Bodytext21"/>
        <w:shd w:val="clear" w:color="auto" w:fill="auto"/>
        <w:tabs>
          <w:tab w:val="left" w:pos="1037"/>
        </w:tabs>
        <w:spacing w:line="252" w:lineRule="exact"/>
        <w:ind w:left="284" w:right="260" w:firstLine="0"/>
        <w:jc w:val="both"/>
        <w:rPr>
          <w:rFonts w:ascii="Arial" w:hAnsi="Arial" w:cs="Arial"/>
          <w:b/>
          <w:sz w:val="20"/>
          <w:szCs w:val="20"/>
        </w:rPr>
      </w:pPr>
    </w:p>
    <w:p w:rsidR="005B272D" w:rsidRPr="002B0D18" w:rsidRDefault="005B272D" w:rsidP="00AB4999">
      <w:pPr>
        <w:pStyle w:val="Bodytext21"/>
        <w:numPr>
          <w:ilvl w:val="0"/>
          <w:numId w:val="27"/>
        </w:numPr>
        <w:shd w:val="clear" w:color="auto" w:fill="auto"/>
        <w:tabs>
          <w:tab w:val="left" w:pos="567"/>
        </w:tabs>
        <w:spacing w:after="60" w:line="241"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lastRenderedPageBreak/>
        <w:t xml:space="preserve">Each Party shall take the necessary legislative and other measures to ensure </w:t>
      </w:r>
      <w:proofErr w:type="gramStart"/>
      <w:r w:rsidRPr="002B0D18">
        <w:rPr>
          <w:rStyle w:val="Bodytext2"/>
          <w:rFonts w:ascii="Arial" w:hAnsi="Arial" w:cs="Arial"/>
          <w:color w:val="000000"/>
          <w:sz w:val="20"/>
          <w:szCs w:val="20"/>
          <w:lang w:val="en-US" w:eastAsia="en-US"/>
        </w:rPr>
        <w:t>that represen</w:t>
      </w:r>
      <w:r w:rsidRPr="002B0D18">
        <w:rPr>
          <w:rStyle w:val="Bodytext2"/>
          <w:rFonts w:ascii="Arial" w:hAnsi="Arial" w:cs="Arial"/>
          <w:color w:val="000000"/>
          <w:sz w:val="20"/>
          <w:szCs w:val="20"/>
          <w:lang w:val="en-US" w:eastAsia="en-US"/>
        </w:rPr>
        <w:softHyphen/>
        <w:t>tatives</w:t>
      </w:r>
      <w:proofErr w:type="gramEnd"/>
      <w:r w:rsidRPr="002B0D18">
        <w:rPr>
          <w:rStyle w:val="Bodytext2"/>
          <w:rFonts w:ascii="Arial" w:hAnsi="Arial" w:cs="Arial"/>
          <w:color w:val="000000"/>
          <w:sz w:val="20"/>
          <w:szCs w:val="20"/>
          <w:lang w:val="en-US" w:eastAsia="en-US"/>
        </w:rPr>
        <w:t xml:space="preserve"> of health authorities, customs, police and other competent authorities exchange information and co-operate in accordance with domestic law in order to prevent and combat effectively the counterfeiting of medical products and similar crimes involving threats to public health.</w:t>
      </w:r>
    </w:p>
    <w:p w:rsidR="005B272D" w:rsidRPr="002B0D18" w:rsidRDefault="005B272D" w:rsidP="00AB4999">
      <w:pPr>
        <w:pStyle w:val="Bodytext21"/>
        <w:numPr>
          <w:ilvl w:val="0"/>
          <w:numId w:val="27"/>
        </w:numPr>
        <w:shd w:val="clear" w:color="auto" w:fill="auto"/>
        <w:tabs>
          <w:tab w:val="left" w:pos="567"/>
        </w:tabs>
        <w:spacing w:after="57" w:line="241"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 xml:space="preserve">Each Party shall </w:t>
      </w:r>
      <w:proofErr w:type="spellStart"/>
      <w:r w:rsidRPr="002B0D18">
        <w:rPr>
          <w:rStyle w:val="Bodytext2"/>
          <w:rFonts w:ascii="Arial" w:hAnsi="Arial" w:cs="Arial"/>
          <w:color w:val="000000"/>
          <w:sz w:val="20"/>
          <w:szCs w:val="20"/>
          <w:lang w:val="en-US" w:eastAsia="en-US"/>
        </w:rPr>
        <w:t>endeavour</w:t>
      </w:r>
      <w:proofErr w:type="spellEnd"/>
      <w:r w:rsidRPr="002B0D18">
        <w:rPr>
          <w:rStyle w:val="Bodytext2"/>
          <w:rFonts w:ascii="Arial" w:hAnsi="Arial" w:cs="Arial"/>
          <w:color w:val="000000"/>
          <w:sz w:val="20"/>
          <w:szCs w:val="20"/>
          <w:lang w:val="en-US" w:eastAsia="en-US"/>
        </w:rPr>
        <w:t xml:space="preserve"> to ensure co-operation between its competent authorities and the commercial and industrial sectors as regards risk management of counterfeit medical products and similar crimes involving threats to public health.</w:t>
      </w:r>
    </w:p>
    <w:p w:rsidR="005B272D" w:rsidRPr="002B0D18" w:rsidRDefault="005B272D" w:rsidP="00AB4999">
      <w:pPr>
        <w:pStyle w:val="Bodytext21"/>
        <w:numPr>
          <w:ilvl w:val="0"/>
          <w:numId w:val="27"/>
        </w:numPr>
        <w:shd w:val="clear" w:color="auto" w:fill="auto"/>
        <w:tabs>
          <w:tab w:val="left" w:pos="567"/>
        </w:tabs>
        <w:spacing w:after="234"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With due respect for the requirements of the protection of personal data, each Party shall take the necessary legislative and other measures to set up or strengthen mechanisms for:</w:t>
      </w:r>
    </w:p>
    <w:p w:rsidR="005B272D" w:rsidRPr="002B0D18" w:rsidRDefault="005B272D" w:rsidP="00AB4999">
      <w:pPr>
        <w:pStyle w:val="Bodytext21"/>
        <w:numPr>
          <w:ilvl w:val="0"/>
          <w:numId w:val="52"/>
        </w:numPr>
        <w:shd w:val="clear" w:color="auto" w:fill="auto"/>
        <w:tabs>
          <w:tab w:val="left" w:pos="567"/>
        </w:tabs>
        <w:spacing w:after="60" w:line="252" w:lineRule="exact"/>
        <w:jc w:val="both"/>
        <w:rPr>
          <w:rFonts w:ascii="Arial" w:hAnsi="Arial" w:cs="Arial"/>
          <w:sz w:val="20"/>
          <w:szCs w:val="20"/>
        </w:rPr>
      </w:pPr>
      <w:r w:rsidRPr="002B0D18">
        <w:rPr>
          <w:rStyle w:val="Bodytext2"/>
          <w:rFonts w:ascii="Arial" w:hAnsi="Arial" w:cs="Arial"/>
          <w:color w:val="000000"/>
          <w:sz w:val="20"/>
          <w:szCs w:val="20"/>
          <w:lang w:val="en-US" w:eastAsia="en-US"/>
        </w:rPr>
        <w:t>receiving and collecting information and data, including through contact points, at national or local levels and in collaboration with private sector and civil society, for the purpose of preventing and combating the counterfeiting of medical products and similar crimes involving threats to public health;</w:t>
      </w:r>
    </w:p>
    <w:p w:rsidR="005B272D" w:rsidRPr="002B0D18" w:rsidRDefault="005B272D" w:rsidP="00AB4999">
      <w:pPr>
        <w:pStyle w:val="Bodytext21"/>
        <w:numPr>
          <w:ilvl w:val="0"/>
          <w:numId w:val="52"/>
        </w:numPr>
        <w:shd w:val="clear" w:color="auto" w:fill="auto"/>
        <w:tabs>
          <w:tab w:val="left" w:pos="567"/>
        </w:tabs>
        <w:spacing w:after="246" w:line="252" w:lineRule="exact"/>
        <w:jc w:val="both"/>
        <w:rPr>
          <w:rFonts w:ascii="Arial" w:hAnsi="Arial" w:cs="Arial"/>
          <w:sz w:val="20"/>
          <w:szCs w:val="20"/>
        </w:rPr>
      </w:pPr>
      <w:r w:rsidRPr="002B0D18">
        <w:rPr>
          <w:rStyle w:val="Bodytext2"/>
          <w:rFonts w:ascii="Arial" w:hAnsi="Arial" w:cs="Arial"/>
          <w:color w:val="000000"/>
          <w:sz w:val="20"/>
          <w:szCs w:val="20"/>
          <w:lang w:val="en-US" w:eastAsia="en-US"/>
        </w:rPr>
        <w:t>making available the information and data obtained by the health authorities, customs, police and other competent authorities for the co-operation between them.</w:t>
      </w:r>
    </w:p>
    <w:p w:rsidR="005B272D" w:rsidRPr="002B0D18" w:rsidRDefault="005B272D" w:rsidP="00AB4999">
      <w:pPr>
        <w:pStyle w:val="Bodytext21"/>
        <w:numPr>
          <w:ilvl w:val="0"/>
          <w:numId w:val="27"/>
        </w:numPr>
        <w:shd w:val="clear" w:color="auto" w:fill="auto"/>
        <w:tabs>
          <w:tab w:val="left" w:pos="567"/>
        </w:tabs>
        <w:spacing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take the necessary measures to ensure that persons, units or services in charge of co-operation and information exchange are trained for this purpose. Such units or services shall have adequate resources.</w:t>
      </w:r>
    </w:p>
    <w:p w:rsidR="004C78CC" w:rsidRPr="002B0D18" w:rsidRDefault="004C78CC" w:rsidP="004C78CC">
      <w:pPr>
        <w:pStyle w:val="Bodytext21"/>
        <w:shd w:val="clear" w:color="auto" w:fill="auto"/>
        <w:tabs>
          <w:tab w:val="left" w:pos="567"/>
        </w:tabs>
        <w:spacing w:line="245" w:lineRule="exact"/>
        <w:ind w:left="567" w:firstLine="0"/>
        <w:jc w:val="both"/>
        <w:rPr>
          <w:rStyle w:val="Bodytext2"/>
          <w:rFonts w:ascii="Arial" w:hAnsi="Arial" w:cs="Arial"/>
          <w:sz w:val="20"/>
          <w:szCs w:val="20"/>
          <w:shd w:val="clear" w:color="auto" w:fill="auto"/>
        </w:rPr>
      </w:pPr>
    </w:p>
    <w:p w:rsidR="005B272D" w:rsidRPr="002B0D18" w:rsidRDefault="005B272D" w:rsidP="005B272D">
      <w:pPr>
        <w:pStyle w:val="Bodytext21"/>
        <w:shd w:val="clear" w:color="auto" w:fill="auto"/>
        <w:tabs>
          <w:tab w:val="left" w:pos="1724"/>
        </w:tabs>
        <w:spacing w:line="245" w:lineRule="exact"/>
        <w:ind w:firstLine="0"/>
        <w:jc w:val="both"/>
        <w:rPr>
          <w:rStyle w:val="Bodytext2"/>
          <w:rFonts w:ascii="Arial" w:hAnsi="Arial" w:cs="Arial"/>
          <w:color w:val="000000"/>
          <w:sz w:val="20"/>
          <w:szCs w:val="20"/>
          <w:lang w:val="en-US" w:eastAsia="en-US"/>
        </w:rPr>
      </w:pPr>
    </w:p>
    <w:p w:rsidR="004C78CC" w:rsidRPr="002B0D18" w:rsidRDefault="004C78CC" w:rsidP="004C78CC">
      <w:pPr>
        <w:pStyle w:val="Heading420"/>
        <w:keepNext/>
        <w:keepLines/>
        <w:shd w:val="clear" w:color="auto" w:fill="auto"/>
        <w:spacing w:before="0" w:after="274" w:line="220" w:lineRule="exact"/>
        <w:ind w:firstLine="0"/>
        <w:rPr>
          <w:rStyle w:val="Heading42"/>
          <w:rFonts w:ascii="Arial" w:eastAsia="Arial Unicode MS" w:hAnsi="Arial" w:cs="Arial"/>
          <w:color w:val="000000"/>
          <w:sz w:val="20"/>
          <w:szCs w:val="20"/>
          <w:lang w:val="en-US" w:eastAsia="en-US"/>
        </w:rPr>
      </w:pPr>
      <w:proofErr w:type="spellStart"/>
      <w:r w:rsidRPr="002B0D18">
        <w:rPr>
          <w:rStyle w:val="Heading42"/>
          <w:rFonts w:ascii="Arial" w:eastAsia="Arial Unicode MS" w:hAnsi="Arial" w:cs="Arial"/>
          <w:sz w:val="20"/>
          <w:szCs w:val="20"/>
        </w:rPr>
        <w:t>Chapter</w:t>
      </w:r>
      <w:proofErr w:type="spellEnd"/>
      <w:r w:rsidRPr="002B0D18">
        <w:rPr>
          <w:rStyle w:val="Heading42"/>
          <w:rFonts w:ascii="Arial" w:eastAsia="Arial Unicode MS" w:hAnsi="Arial" w:cs="Arial"/>
          <w:sz w:val="20"/>
          <w:szCs w:val="20"/>
        </w:rPr>
        <w:t xml:space="preserve"> V – </w:t>
      </w:r>
      <w:proofErr w:type="spellStart"/>
      <w:r w:rsidRPr="002B0D18">
        <w:rPr>
          <w:rStyle w:val="Heading42"/>
          <w:rFonts w:ascii="Arial" w:eastAsia="Arial Unicode MS" w:hAnsi="Arial" w:cs="Arial"/>
          <w:bCs/>
          <w:sz w:val="20"/>
          <w:szCs w:val="20"/>
        </w:rPr>
        <w:t>Measures</w:t>
      </w:r>
      <w:proofErr w:type="spellEnd"/>
      <w:r w:rsidRPr="002B0D18">
        <w:rPr>
          <w:rStyle w:val="Heading42"/>
          <w:rFonts w:ascii="Arial" w:eastAsia="Arial Unicode MS" w:hAnsi="Arial" w:cs="Arial"/>
          <w:bCs/>
          <w:sz w:val="20"/>
          <w:szCs w:val="20"/>
        </w:rPr>
        <w:t xml:space="preserve"> </w:t>
      </w:r>
      <w:proofErr w:type="spellStart"/>
      <w:r w:rsidRPr="002B0D18">
        <w:rPr>
          <w:rStyle w:val="Heading42"/>
          <w:rFonts w:ascii="Arial" w:eastAsia="Arial Unicode MS" w:hAnsi="Arial" w:cs="Arial"/>
          <w:bCs/>
          <w:sz w:val="20"/>
          <w:szCs w:val="20"/>
        </w:rPr>
        <w:t>for</w:t>
      </w:r>
      <w:proofErr w:type="spellEnd"/>
      <w:r w:rsidRPr="002B0D18">
        <w:rPr>
          <w:rStyle w:val="Heading42"/>
          <w:rFonts w:ascii="Arial" w:eastAsia="Arial Unicode MS" w:hAnsi="Arial" w:cs="Arial"/>
          <w:bCs/>
          <w:sz w:val="20"/>
          <w:szCs w:val="20"/>
        </w:rPr>
        <w:t xml:space="preserve"> </w:t>
      </w:r>
      <w:proofErr w:type="spellStart"/>
      <w:r w:rsidRPr="002B0D18">
        <w:rPr>
          <w:rStyle w:val="Heading42"/>
          <w:rFonts w:ascii="Arial" w:eastAsia="Arial Unicode MS" w:hAnsi="Arial" w:cs="Arial"/>
          <w:bCs/>
          <w:sz w:val="20"/>
          <w:szCs w:val="20"/>
        </w:rPr>
        <w:t>prevention</w:t>
      </w:r>
      <w:proofErr w:type="spellEnd"/>
    </w:p>
    <w:p w:rsidR="005B272D" w:rsidRPr="002B0D18" w:rsidRDefault="005B272D" w:rsidP="005B272D">
      <w:pPr>
        <w:pStyle w:val="Bodytext21"/>
        <w:shd w:val="clear" w:color="auto" w:fill="auto"/>
        <w:tabs>
          <w:tab w:val="left" w:pos="1724"/>
        </w:tabs>
        <w:spacing w:line="245" w:lineRule="exact"/>
        <w:ind w:firstLine="0"/>
        <w:jc w:val="both"/>
        <w:rPr>
          <w:rStyle w:val="Bodytext2"/>
          <w:rFonts w:ascii="Arial" w:hAnsi="Arial" w:cs="Arial"/>
          <w:color w:val="000000"/>
          <w:sz w:val="20"/>
          <w:szCs w:val="20"/>
          <w:lang w:val="en-US" w:eastAsia="en-US"/>
        </w:rPr>
      </w:pPr>
    </w:p>
    <w:p w:rsidR="005B272D" w:rsidRPr="002B0D18" w:rsidRDefault="001C22C9" w:rsidP="001C22C9">
      <w:pPr>
        <w:pStyle w:val="Bodytext21"/>
        <w:shd w:val="clear" w:color="auto" w:fill="auto"/>
        <w:tabs>
          <w:tab w:val="left" w:pos="1037"/>
        </w:tabs>
        <w:spacing w:line="252" w:lineRule="exact"/>
        <w:ind w:left="284" w:right="260" w:firstLine="0"/>
        <w:jc w:val="both"/>
        <w:rPr>
          <w:rFonts w:ascii="Arial" w:hAnsi="Arial" w:cs="Arial"/>
          <w:b/>
          <w:sz w:val="20"/>
          <w:szCs w:val="20"/>
        </w:rPr>
      </w:pPr>
      <w:proofErr w:type="spellStart"/>
      <w:r w:rsidRPr="002B0D18">
        <w:rPr>
          <w:rFonts w:ascii="Arial" w:hAnsi="Arial" w:cs="Arial"/>
          <w:b/>
          <w:sz w:val="20"/>
          <w:szCs w:val="20"/>
        </w:rPr>
        <w:t>Article</w:t>
      </w:r>
      <w:proofErr w:type="spellEnd"/>
      <w:r w:rsidRPr="002B0D18">
        <w:rPr>
          <w:rFonts w:ascii="Arial" w:hAnsi="Arial" w:cs="Arial"/>
          <w:b/>
          <w:sz w:val="20"/>
          <w:szCs w:val="20"/>
        </w:rPr>
        <w:t xml:space="preserve"> 18 –</w:t>
      </w:r>
      <w:r w:rsidR="005B272D" w:rsidRPr="002B0D18">
        <w:rPr>
          <w:rFonts w:ascii="Arial" w:hAnsi="Arial" w:cs="Arial"/>
          <w:b/>
          <w:sz w:val="20"/>
          <w:szCs w:val="20"/>
        </w:rPr>
        <w:t xml:space="preserve"> Preventive </w:t>
      </w:r>
      <w:proofErr w:type="spellStart"/>
      <w:r w:rsidR="005B272D" w:rsidRPr="002B0D18">
        <w:rPr>
          <w:rFonts w:ascii="Arial" w:hAnsi="Arial" w:cs="Arial"/>
          <w:b/>
          <w:sz w:val="20"/>
          <w:szCs w:val="20"/>
        </w:rPr>
        <w:t>measures</w:t>
      </w:r>
      <w:proofErr w:type="spellEnd"/>
    </w:p>
    <w:p w:rsidR="001C22C9" w:rsidRPr="002B0D18" w:rsidRDefault="001C22C9" w:rsidP="001C22C9">
      <w:pPr>
        <w:pStyle w:val="Bodytext21"/>
        <w:shd w:val="clear" w:color="auto" w:fill="auto"/>
        <w:tabs>
          <w:tab w:val="left" w:pos="1037"/>
        </w:tabs>
        <w:spacing w:line="252" w:lineRule="exact"/>
        <w:ind w:left="284" w:right="260" w:firstLine="0"/>
        <w:jc w:val="both"/>
        <w:rPr>
          <w:rFonts w:ascii="Arial" w:hAnsi="Arial" w:cs="Arial"/>
          <w:b/>
          <w:sz w:val="20"/>
          <w:szCs w:val="20"/>
        </w:rPr>
      </w:pPr>
    </w:p>
    <w:p w:rsidR="005B272D" w:rsidRPr="002B0D18" w:rsidRDefault="005B272D" w:rsidP="00AB4999">
      <w:pPr>
        <w:pStyle w:val="Bodytext21"/>
        <w:numPr>
          <w:ilvl w:val="0"/>
          <w:numId w:val="28"/>
        </w:numPr>
        <w:shd w:val="clear" w:color="auto" w:fill="auto"/>
        <w:tabs>
          <w:tab w:val="left" w:pos="567"/>
        </w:tabs>
        <w:spacing w:line="252"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take the necessary legislative and other measures to establish the quality and safety requirements of medical products.</w:t>
      </w:r>
    </w:p>
    <w:p w:rsidR="00123853" w:rsidRPr="002B0D18" w:rsidRDefault="00123853" w:rsidP="00AF5EED">
      <w:pPr>
        <w:pStyle w:val="Bodytext21"/>
        <w:shd w:val="clear" w:color="auto" w:fill="auto"/>
        <w:tabs>
          <w:tab w:val="left" w:pos="567"/>
        </w:tabs>
        <w:spacing w:line="252" w:lineRule="exact"/>
        <w:ind w:left="567" w:firstLine="0"/>
        <w:jc w:val="both"/>
        <w:rPr>
          <w:rFonts w:ascii="Arial" w:hAnsi="Arial" w:cs="Arial"/>
          <w:sz w:val="20"/>
          <w:szCs w:val="20"/>
        </w:rPr>
      </w:pPr>
    </w:p>
    <w:p w:rsidR="005B272D" w:rsidRPr="002B0D18" w:rsidRDefault="005B272D" w:rsidP="00AB4999">
      <w:pPr>
        <w:pStyle w:val="Bodytext21"/>
        <w:numPr>
          <w:ilvl w:val="0"/>
          <w:numId w:val="28"/>
        </w:numPr>
        <w:shd w:val="clear" w:color="auto" w:fill="auto"/>
        <w:tabs>
          <w:tab w:val="left" w:pos="567"/>
        </w:tabs>
        <w:spacing w:line="256"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take the necessary legislative and other measures to ensure the safe distribu</w:t>
      </w:r>
      <w:r w:rsidRPr="002B0D18">
        <w:rPr>
          <w:rStyle w:val="Bodytext2"/>
          <w:rFonts w:ascii="Arial" w:hAnsi="Arial" w:cs="Arial"/>
          <w:color w:val="000000"/>
          <w:sz w:val="20"/>
          <w:szCs w:val="20"/>
          <w:lang w:val="en-US" w:eastAsia="en-US"/>
        </w:rPr>
        <w:softHyphen/>
        <w:t>tion of medical products.</w:t>
      </w:r>
    </w:p>
    <w:p w:rsidR="00123853" w:rsidRPr="002B0D18" w:rsidRDefault="00123853" w:rsidP="00AF5EED">
      <w:pPr>
        <w:pStyle w:val="Bodytext21"/>
        <w:shd w:val="clear" w:color="auto" w:fill="auto"/>
        <w:tabs>
          <w:tab w:val="left" w:pos="567"/>
        </w:tabs>
        <w:spacing w:line="256" w:lineRule="exact"/>
        <w:ind w:firstLine="0"/>
        <w:jc w:val="both"/>
        <w:rPr>
          <w:rFonts w:ascii="Arial" w:hAnsi="Arial" w:cs="Arial"/>
          <w:sz w:val="20"/>
          <w:szCs w:val="20"/>
        </w:rPr>
      </w:pPr>
    </w:p>
    <w:p w:rsidR="005B272D" w:rsidRPr="002B0D18" w:rsidRDefault="005B272D" w:rsidP="00AB4999">
      <w:pPr>
        <w:pStyle w:val="Bodytext21"/>
        <w:numPr>
          <w:ilvl w:val="0"/>
          <w:numId w:val="28"/>
        </w:numPr>
        <w:shd w:val="clear" w:color="auto" w:fill="auto"/>
        <w:tabs>
          <w:tab w:val="left" w:pos="567"/>
        </w:tabs>
        <w:spacing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 xml:space="preserve">With the aim of preventing counterfeiting of medical products, active substances, excipients, parts, materials and accessories, each Party shall take the necessary measures to provide, </w:t>
      </w:r>
      <w:r w:rsidRPr="002B0D18">
        <w:rPr>
          <w:rStyle w:val="Bodytext2Italic"/>
          <w:rFonts w:ascii="Arial" w:hAnsi="Arial" w:cs="Arial"/>
          <w:color w:val="000000"/>
          <w:sz w:val="20"/>
          <w:szCs w:val="20"/>
        </w:rPr>
        <w:t>inter</w:t>
      </w:r>
      <w:r w:rsidR="00123853" w:rsidRPr="002B0D18">
        <w:rPr>
          <w:rStyle w:val="Bodytext2Italic"/>
          <w:rFonts w:ascii="Arial" w:hAnsi="Arial" w:cs="Arial"/>
          <w:color w:val="000000"/>
          <w:sz w:val="20"/>
          <w:szCs w:val="20"/>
        </w:rPr>
        <w:t xml:space="preserve"> alia, </w:t>
      </w:r>
      <w:r w:rsidR="00123853" w:rsidRPr="002B0D18">
        <w:rPr>
          <w:rStyle w:val="Bodytext2Italic"/>
          <w:rFonts w:ascii="Arial" w:hAnsi="Arial" w:cs="Arial"/>
          <w:i w:val="0"/>
          <w:color w:val="000000"/>
          <w:sz w:val="20"/>
          <w:szCs w:val="20"/>
        </w:rPr>
        <w:t>for:</w:t>
      </w:r>
    </w:p>
    <w:p w:rsidR="005B272D" w:rsidRPr="002B0D18" w:rsidRDefault="005B272D" w:rsidP="00AB4999">
      <w:pPr>
        <w:pStyle w:val="Bodytext21"/>
        <w:numPr>
          <w:ilvl w:val="0"/>
          <w:numId w:val="53"/>
        </w:numPr>
        <w:shd w:val="clear" w:color="auto" w:fill="auto"/>
        <w:tabs>
          <w:tab w:val="left" w:pos="567"/>
        </w:tabs>
        <w:spacing w:line="252" w:lineRule="exact"/>
        <w:jc w:val="both"/>
        <w:rPr>
          <w:rFonts w:ascii="Arial" w:hAnsi="Arial" w:cs="Arial"/>
          <w:sz w:val="20"/>
          <w:szCs w:val="20"/>
        </w:rPr>
      </w:pPr>
      <w:r w:rsidRPr="002B0D18">
        <w:rPr>
          <w:rStyle w:val="Bodytext2"/>
          <w:rFonts w:ascii="Arial" w:hAnsi="Arial" w:cs="Arial"/>
          <w:color w:val="000000"/>
          <w:sz w:val="20"/>
          <w:szCs w:val="20"/>
          <w:lang w:val="en-US" w:eastAsia="en-US"/>
        </w:rPr>
        <w:t>training of healthcare professionals, providers, police and customs authorities, as well as relevant regulatory authorities;</w:t>
      </w:r>
    </w:p>
    <w:p w:rsidR="005B272D" w:rsidRPr="002B0D18" w:rsidRDefault="005B272D" w:rsidP="00AB4999">
      <w:pPr>
        <w:pStyle w:val="Bodytext21"/>
        <w:numPr>
          <w:ilvl w:val="0"/>
          <w:numId w:val="53"/>
        </w:numPr>
        <w:shd w:val="clear" w:color="auto" w:fill="auto"/>
        <w:tabs>
          <w:tab w:val="left" w:pos="567"/>
        </w:tabs>
        <w:spacing w:line="248" w:lineRule="exact"/>
        <w:jc w:val="both"/>
        <w:rPr>
          <w:rFonts w:ascii="Arial" w:hAnsi="Arial" w:cs="Arial"/>
          <w:sz w:val="20"/>
          <w:szCs w:val="20"/>
        </w:rPr>
      </w:pPr>
      <w:r w:rsidRPr="002B0D18">
        <w:rPr>
          <w:rStyle w:val="Bodytext2"/>
          <w:rFonts w:ascii="Arial" w:hAnsi="Arial" w:cs="Arial"/>
          <w:color w:val="000000"/>
          <w:sz w:val="20"/>
          <w:szCs w:val="20"/>
          <w:lang w:val="en-US" w:eastAsia="en-US"/>
        </w:rPr>
        <w:t>the promotion of awareness-raising campaigns addressed to the general public providing information about counterfeit medical products;</w:t>
      </w:r>
    </w:p>
    <w:p w:rsidR="005B272D" w:rsidRPr="002B0D18" w:rsidRDefault="005B272D" w:rsidP="00AB4999">
      <w:pPr>
        <w:pStyle w:val="Bodytext21"/>
        <w:numPr>
          <w:ilvl w:val="0"/>
          <w:numId w:val="53"/>
        </w:numPr>
        <w:shd w:val="clear" w:color="auto" w:fill="auto"/>
        <w:tabs>
          <w:tab w:val="left" w:pos="567"/>
        </w:tabs>
        <w:spacing w:after="302" w:line="248" w:lineRule="exact"/>
        <w:jc w:val="both"/>
        <w:rPr>
          <w:rFonts w:ascii="Arial" w:hAnsi="Arial" w:cs="Arial"/>
          <w:sz w:val="20"/>
          <w:szCs w:val="20"/>
        </w:rPr>
      </w:pPr>
      <w:r w:rsidRPr="002B0D18">
        <w:rPr>
          <w:rStyle w:val="Bodytext2"/>
          <w:rFonts w:ascii="Arial" w:hAnsi="Arial" w:cs="Arial"/>
          <w:color w:val="000000"/>
          <w:sz w:val="20"/>
          <w:szCs w:val="20"/>
          <w:lang w:val="en-US" w:eastAsia="en-US"/>
        </w:rPr>
        <w:t>the prevention of illegal supplying of counterfeit medical products, active substances, excipients, parts, materials and accessories.</w:t>
      </w:r>
    </w:p>
    <w:p w:rsidR="004C78CC" w:rsidRPr="002B0D18" w:rsidRDefault="004C78CC" w:rsidP="004C78CC">
      <w:pPr>
        <w:pStyle w:val="Bodytext21"/>
        <w:shd w:val="clear" w:color="auto" w:fill="auto"/>
        <w:tabs>
          <w:tab w:val="left" w:pos="1724"/>
        </w:tabs>
        <w:spacing w:line="245" w:lineRule="exact"/>
        <w:ind w:firstLine="0"/>
        <w:jc w:val="both"/>
        <w:rPr>
          <w:rStyle w:val="Bodytext2"/>
          <w:rFonts w:ascii="Arial" w:hAnsi="Arial" w:cs="Arial"/>
          <w:sz w:val="20"/>
          <w:szCs w:val="20"/>
        </w:rPr>
      </w:pPr>
      <w:proofErr w:type="spellStart"/>
      <w:r w:rsidRPr="002B0D18">
        <w:rPr>
          <w:rStyle w:val="Bodytext2"/>
          <w:rFonts w:ascii="Arial" w:hAnsi="Arial" w:cs="Arial"/>
          <w:sz w:val="20"/>
          <w:szCs w:val="20"/>
        </w:rPr>
        <w:t>Chapter</w:t>
      </w:r>
      <w:proofErr w:type="spellEnd"/>
      <w:r w:rsidRPr="002B0D18">
        <w:rPr>
          <w:rStyle w:val="Bodytext2"/>
          <w:rFonts w:ascii="Arial" w:hAnsi="Arial" w:cs="Arial"/>
          <w:sz w:val="20"/>
          <w:szCs w:val="20"/>
        </w:rPr>
        <w:t xml:space="preserve"> VI –</w:t>
      </w:r>
      <w:r w:rsidR="005B272D" w:rsidRPr="002B0D18">
        <w:rPr>
          <w:rStyle w:val="Bodytext2"/>
          <w:rFonts w:ascii="Arial" w:hAnsi="Arial" w:cs="Arial"/>
          <w:sz w:val="20"/>
          <w:szCs w:val="20"/>
        </w:rPr>
        <w:t xml:space="preserve"> </w:t>
      </w:r>
      <w:proofErr w:type="spellStart"/>
      <w:r w:rsidR="005B272D" w:rsidRPr="002B0D18">
        <w:rPr>
          <w:rStyle w:val="Bodytext2"/>
          <w:rFonts w:ascii="Arial" w:hAnsi="Arial" w:cs="Arial"/>
          <w:sz w:val="20"/>
          <w:szCs w:val="20"/>
        </w:rPr>
        <w:t>Measures</w:t>
      </w:r>
      <w:proofErr w:type="spellEnd"/>
      <w:r w:rsidR="005B272D" w:rsidRPr="002B0D18">
        <w:rPr>
          <w:rStyle w:val="Bodytext2"/>
          <w:rFonts w:ascii="Arial" w:hAnsi="Arial" w:cs="Arial"/>
          <w:sz w:val="20"/>
          <w:szCs w:val="20"/>
        </w:rPr>
        <w:t xml:space="preserve"> </w:t>
      </w:r>
      <w:proofErr w:type="spellStart"/>
      <w:r w:rsidR="005B272D" w:rsidRPr="002B0D18">
        <w:rPr>
          <w:rStyle w:val="Bodytext2"/>
          <w:rFonts w:ascii="Arial" w:hAnsi="Arial" w:cs="Arial"/>
          <w:sz w:val="20"/>
          <w:szCs w:val="20"/>
        </w:rPr>
        <w:t>for</w:t>
      </w:r>
      <w:proofErr w:type="spellEnd"/>
      <w:r w:rsidR="005B272D" w:rsidRPr="002B0D18">
        <w:rPr>
          <w:rStyle w:val="Bodytext2"/>
          <w:rFonts w:ascii="Arial" w:hAnsi="Arial" w:cs="Arial"/>
          <w:sz w:val="20"/>
          <w:szCs w:val="20"/>
        </w:rPr>
        <w:t xml:space="preserve"> </w:t>
      </w:r>
      <w:proofErr w:type="spellStart"/>
      <w:r w:rsidR="005B272D" w:rsidRPr="002B0D18">
        <w:rPr>
          <w:rStyle w:val="Bodytext2"/>
          <w:rFonts w:ascii="Arial" w:hAnsi="Arial" w:cs="Arial"/>
          <w:sz w:val="20"/>
          <w:szCs w:val="20"/>
        </w:rPr>
        <w:t>protection</w:t>
      </w:r>
      <w:proofErr w:type="spellEnd"/>
      <w:r w:rsidR="005B272D" w:rsidRPr="002B0D18">
        <w:rPr>
          <w:rStyle w:val="Bodytext2"/>
          <w:rFonts w:ascii="Arial" w:hAnsi="Arial" w:cs="Arial"/>
          <w:sz w:val="20"/>
          <w:szCs w:val="20"/>
        </w:rPr>
        <w:t xml:space="preserve"> </w:t>
      </w:r>
    </w:p>
    <w:p w:rsidR="004C78CC" w:rsidRPr="002B0D18" w:rsidRDefault="004C78CC" w:rsidP="004C78CC">
      <w:pPr>
        <w:pStyle w:val="Bodytext21"/>
        <w:shd w:val="clear" w:color="auto" w:fill="auto"/>
        <w:tabs>
          <w:tab w:val="left" w:pos="1724"/>
        </w:tabs>
        <w:spacing w:line="245" w:lineRule="exact"/>
        <w:ind w:firstLine="0"/>
        <w:jc w:val="both"/>
        <w:rPr>
          <w:rStyle w:val="Bodytext2"/>
          <w:rFonts w:ascii="Arial" w:hAnsi="Arial" w:cs="Arial"/>
          <w:sz w:val="20"/>
          <w:szCs w:val="20"/>
        </w:rPr>
      </w:pPr>
    </w:p>
    <w:p w:rsidR="005B272D" w:rsidRPr="002B0D18" w:rsidRDefault="00123853" w:rsidP="00123853">
      <w:pPr>
        <w:pStyle w:val="Bodytext21"/>
        <w:shd w:val="clear" w:color="auto" w:fill="auto"/>
        <w:tabs>
          <w:tab w:val="left" w:pos="1037"/>
        </w:tabs>
        <w:spacing w:line="252" w:lineRule="exact"/>
        <w:ind w:left="284" w:right="260" w:firstLine="0"/>
        <w:jc w:val="both"/>
        <w:rPr>
          <w:rFonts w:ascii="Arial" w:hAnsi="Arial" w:cs="Arial"/>
          <w:b/>
          <w:sz w:val="20"/>
          <w:szCs w:val="20"/>
        </w:rPr>
      </w:pPr>
      <w:proofErr w:type="spellStart"/>
      <w:r w:rsidRPr="002B0D18">
        <w:rPr>
          <w:rFonts w:ascii="Arial" w:hAnsi="Arial" w:cs="Arial"/>
          <w:b/>
          <w:sz w:val="20"/>
          <w:szCs w:val="20"/>
        </w:rPr>
        <w:t>Article</w:t>
      </w:r>
      <w:proofErr w:type="spellEnd"/>
      <w:r w:rsidRPr="002B0D18">
        <w:rPr>
          <w:rFonts w:ascii="Arial" w:hAnsi="Arial" w:cs="Arial"/>
          <w:b/>
          <w:sz w:val="20"/>
          <w:szCs w:val="20"/>
        </w:rPr>
        <w:t xml:space="preserve"> 19 –</w:t>
      </w:r>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Protection</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of</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victims</w:t>
      </w:r>
      <w:proofErr w:type="spellEnd"/>
    </w:p>
    <w:p w:rsidR="00123853" w:rsidRPr="002B0D18" w:rsidRDefault="00123853" w:rsidP="00123853">
      <w:pPr>
        <w:pStyle w:val="Bodytext21"/>
        <w:shd w:val="clear" w:color="auto" w:fill="auto"/>
        <w:tabs>
          <w:tab w:val="left" w:pos="1037"/>
        </w:tabs>
        <w:spacing w:line="252" w:lineRule="exact"/>
        <w:ind w:left="284" w:right="260" w:firstLine="0"/>
        <w:jc w:val="both"/>
        <w:rPr>
          <w:rFonts w:ascii="Arial" w:hAnsi="Arial" w:cs="Arial"/>
          <w:b/>
          <w:sz w:val="20"/>
          <w:szCs w:val="20"/>
        </w:rPr>
      </w:pPr>
    </w:p>
    <w:p w:rsidR="005B272D" w:rsidRPr="002B0D18" w:rsidRDefault="005B272D" w:rsidP="00AF5EED">
      <w:pPr>
        <w:pStyle w:val="Bodytext21"/>
        <w:shd w:val="clear" w:color="auto" w:fill="auto"/>
        <w:spacing w:line="248" w:lineRule="exact"/>
        <w:ind w:left="284" w:firstLine="0"/>
        <w:jc w:val="both"/>
        <w:rPr>
          <w:rFonts w:ascii="Arial" w:hAnsi="Arial" w:cs="Arial"/>
          <w:sz w:val="20"/>
          <w:szCs w:val="20"/>
        </w:rPr>
      </w:pPr>
      <w:r w:rsidRPr="002B0D18">
        <w:rPr>
          <w:rStyle w:val="Bodytext2"/>
          <w:rFonts w:ascii="Arial" w:hAnsi="Arial" w:cs="Arial"/>
          <w:color w:val="000000"/>
          <w:sz w:val="20"/>
          <w:szCs w:val="20"/>
          <w:lang w:val="en-US" w:eastAsia="en-US"/>
        </w:rPr>
        <w:t>Each Party shall take the necessary legislative and other measures to protect the rights and interests of victims, in particular by:</w:t>
      </w:r>
    </w:p>
    <w:p w:rsidR="00123853" w:rsidRPr="002B0D18" w:rsidRDefault="005B272D" w:rsidP="00AB4999">
      <w:pPr>
        <w:pStyle w:val="Bodytext21"/>
        <w:numPr>
          <w:ilvl w:val="0"/>
          <w:numId w:val="54"/>
        </w:numPr>
        <w:shd w:val="clear" w:color="auto" w:fill="auto"/>
        <w:spacing w:line="260" w:lineRule="exact"/>
        <w:ind w:left="993" w:hanging="284"/>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ensuring that victims have access to information relevant to their case and which is neces</w:t>
      </w:r>
      <w:r w:rsidRPr="002B0D18">
        <w:rPr>
          <w:rStyle w:val="Bodytext2"/>
          <w:rFonts w:ascii="Arial" w:hAnsi="Arial" w:cs="Arial"/>
          <w:color w:val="000000"/>
          <w:sz w:val="20"/>
          <w:szCs w:val="20"/>
          <w:lang w:val="en-US" w:eastAsia="en-US"/>
        </w:rPr>
        <w:softHyphen/>
        <w:t xml:space="preserve">sary for the protection of their health; </w:t>
      </w:r>
    </w:p>
    <w:p w:rsidR="00123853" w:rsidRPr="002B0D18" w:rsidRDefault="005B272D" w:rsidP="00AB4999">
      <w:pPr>
        <w:pStyle w:val="Bodytext21"/>
        <w:numPr>
          <w:ilvl w:val="0"/>
          <w:numId w:val="54"/>
        </w:numPr>
        <w:shd w:val="clear" w:color="auto" w:fill="auto"/>
        <w:spacing w:line="260" w:lineRule="exact"/>
        <w:ind w:left="993" w:hanging="284"/>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assisting victims in their physical, psychological and social recovery; </w:t>
      </w:r>
    </w:p>
    <w:p w:rsidR="005B272D" w:rsidRPr="002B0D18" w:rsidRDefault="005B272D" w:rsidP="00AB4999">
      <w:pPr>
        <w:pStyle w:val="Bodytext21"/>
        <w:numPr>
          <w:ilvl w:val="0"/>
          <w:numId w:val="54"/>
        </w:numPr>
        <w:shd w:val="clear" w:color="auto" w:fill="auto"/>
        <w:spacing w:line="260" w:lineRule="exact"/>
        <w:ind w:left="993" w:hanging="284"/>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providing, in its domestic law, for the right of victims to compensation from the </w:t>
      </w:r>
      <w:r w:rsidRPr="002B0D18">
        <w:rPr>
          <w:rStyle w:val="Bodytext2"/>
          <w:rFonts w:ascii="Arial" w:hAnsi="Arial" w:cs="Arial"/>
          <w:color w:val="000000"/>
          <w:sz w:val="20"/>
          <w:szCs w:val="20"/>
          <w:lang w:val="en-US" w:eastAsia="en-US"/>
        </w:rPr>
        <w:lastRenderedPageBreak/>
        <w:t>perpetrators.</w:t>
      </w:r>
    </w:p>
    <w:p w:rsidR="00123853" w:rsidRPr="002B0D18" w:rsidRDefault="00123853" w:rsidP="00123853">
      <w:pPr>
        <w:pStyle w:val="Bodytext21"/>
        <w:shd w:val="clear" w:color="auto" w:fill="auto"/>
        <w:spacing w:line="260" w:lineRule="exact"/>
        <w:ind w:left="993" w:firstLine="0"/>
        <w:rPr>
          <w:rFonts w:ascii="Arial" w:hAnsi="Arial" w:cs="Arial"/>
          <w:sz w:val="20"/>
          <w:szCs w:val="20"/>
        </w:rPr>
      </w:pPr>
    </w:p>
    <w:p w:rsidR="005B272D" w:rsidRPr="002B0D18" w:rsidRDefault="00123853" w:rsidP="00123853">
      <w:pPr>
        <w:pStyle w:val="Bodytext21"/>
        <w:shd w:val="clear" w:color="auto" w:fill="auto"/>
        <w:tabs>
          <w:tab w:val="left" w:pos="1037"/>
        </w:tabs>
        <w:spacing w:line="252" w:lineRule="exact"/>
        <w:ind w:left="284" w:right="260" w:firstLine="0"/>
        <w:jc w:val="both"/>
        <w:rPr>
          <w:rFonts w:ascii="Arial" w:hAnsi="Arial" w:cs="Arial"/>
          <w:b/>
          <w:sz w:val="20"/>
          <w:szCs w:val="20"/>
        </w:rPr>
      </w:pPr>
      <w:bookmarkStart w:id="16" w:name="bookmark32"/>
      <w:proofErr w:type="spellStart"/>
      <w:r w:rsidRPr="002B0D18">
        <w:rPr>
          <w:rFonts w:ascii="Arial" w:hAnsi="Arial" w:cs="Arial"/>
          <w:b/>
          <w:sz w:val="20"/>
          <w:szCs w:val="20"/>
        </w:rPr>
        <w:t>Article</w:t>
      </w:r>
      <w:proofErr w:type="spellEnd"/>
      <w:r w:rsidRPr="002B0D18">
        <w:rPr>
          <w:rFonts w:ascii="Arial" w:hAnsi="Arial" w:cs="Arial"/>
          <w:b/>
          <w:sz w:val="20"/>
          <w:szCs w:val="20"/>
        </w:rPr>
        <w:t xml:space="preserve"> 20 –</w:t>
      </w:r>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The</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standing</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of</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victims</w:t>
      </w:r>
      <w:proofErr w:type="spellEnd"/>
      <w:r w:rsidR="005B272D" w:rsidRPr="002B0D18">
        <w:rPr>
          <w:rFonts w:ascii="Arial" w:hAnsi="Arial" w:cs="Arial"/>
          <w:b/>
          <w:sz w:val="20"/>
          <w:szCs w:val="20"/>
        </w:rPr>
        <w:t xml:space="preserve"> in </w:t>
      </w:r>
      <w:proofErr w:type="spellStart"/>
      <w:r w:rsidR="005B272D" w:rsidRPr="002B0D18">
        <w:rPr>
          <w:rFonts w:ascii="Arial" w:hAnsi="Arial" w:cs="Arial"/>
          <w:b/>
          <w:sz w:val="20"/>
          <w:szCs w:val="20"/>
        </w:rPr>
        <w:t>criminal</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investigations</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and</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proceedings</w:t>
      </w:r>
      <w:bookmarkEnd w:id="16"/>
      <w:proofErr w:type="spellEnd"/>
    </w:p>
    <w:p w:rsidR="00123853" w:rsidRPr="002B0D18" w:rsidRDefault="00123853" w:rsidP="00123853">
      <w:pPr>
        <w:pStyle w:val="Bodytext21"/>
        <w:shd w:val="clear" w:color="auto" w:fill="auto"/>
        <w:tabs>
          <w:tab w:val="left" w:pos="1037"/>
        </w:tabs>
        <w:spacing w:line="252" w:lineRule="exact"/>
        <w:ind w:left="284" w:right="260" w:firstLine="0"/>
        <w:jc w:val="both"/>
        <w:rPr>
          <w:rFonts w:ascii="Arial" w:hAnsi="Arial" w:cs="Arial"/>
          <w:b/>
          <w:sz w:val="20"/>
          <w:szCs w:val="20"/>
        </w:rPr>
      </w:pPr>
    </w:p>
    <w:p w:rsidR="005B272D" w:rsidRPr="002B0D18" w:rsidRDefault="005B272D" w:rsidP="00AB4999">
      <w:pPr>
        <w:pStyle w:val="Bodytext21"/>
        <w:numPr>
          <w:ilvl w:val="0"/>
          <w:numId w:val="55"/>
        </w:numPr>
        <w:shd w:val="clear" w:color="auto" w:fill="auto"/>
        <w:tabs>
          <w:tab w:val="left" w:pos="567"/>
        </w:tabs>
        <w:spacing w:line="248" w:lineRule="exact"/>
        <w:ind w:left="567" w:hanging="283"/>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take the necessary legislative and other measures to protect the rights and interests of victims at all stages of criminal investigations and proceedings, in particular by:</w:t>
      </w:r>
    </w:p>
    <w:p w:rsidR="00123853" w:rsidRPr="002B0D18" w:rsidRDefault="00123853" w:rsidP="00123853">
      <w:pPr>
        <w:pStyle w:val="Bodytext21"/>
        <w:shd w:val="clear" w:color="auto" w:fill="auto"/>
        <w:tabs>
          <w:tab w:val="left" w:pos="567"/>
        </w:tabs>
        <w:spacing w:line="248" w:lineRule="exact"/>
        <w:ind w:left="567" w:firstLine="0"/>
        <w:rPr>
          <w:rFonts w:ascii="Arial" w:hAnsi="Arial" w:cs="Arial"/>
          <w:sz w:val="20"/>
          <w:szCs w:val="20"/>
        </w:rPr>
      </w:pPr>
    </w:p>
    <w:p w:rsidR="005B272D" w:rsidRPr="002B0D18" w:rsidRDefault="005B272D" w:rsidP="00AB4999">
      <w:pPr>
        <w:pStyle w:val="Bodytext21"/>
        <w:numPr>
          <w:ilvl w:val="0"/>
          <w:numId w:val="56"/>
        </w:numPr>
        <w:shd w:val="clear" w:color="auto" w:fill="auto"/>
        <w:tabs>
          <w:tab w:val="left" w:pos="567"/>
        </w:tabs>
        <w:spacing w:line="260" w:lineRule="exact"/>
        <w:ind w:left="1003" w:hanging="357"/>
        <w:jc w:val="both"/>
        <w:rPr>
          <w:rFonts w:ascii="Arial" w:hAnsi="Arial" w:cs="Arial"/>
          <w:sz w:val="20"/>
          <w:szCs w:val="20"/>
        </w:rPr>
      </w:pPr>
      <w:r w:rsidRPr="002B0D18">
        <w:rPr>
          <w:rStyle w:val="Bodytext2"/>
          <w:rFonts w:ascii="Arial" w:hAnsi="Arial" w:cs="Arial"/>
          <w:color w:val="000000"/>
          <w:sz w:val="20"/>
          <w:szCs w:val="20"/>
          <w:lang w:val="en-US" w:eastAsia="en-US"/>
        </w:rPr>
        <w:t>informing them of their rights and the services at their disposal and, unless they do not wish to receive such information, the follow-up given to their complaint, the possible charges, the general progress of the investigation or proceedings, and their role therein as well as the outcome of their cases;</w:t>
      </w:r>
    </w:p>
    <w:p w:rsidR="005B272D" w:rsidRPr="002B0D18" w:rsidRDefault="005B272D" w:rsidP="00AB4999">
      <w:pPr>
        <w:pStyle w:val="Bodytext21"/>
        <w:numPr>
          <w:ilvl w:val="0"/>
          <w:numId w:val="56"/>
        </w:numPr>
        <w:shd w:val="clear" w:color="auto" w:fill="auto"/>
        <w:tabs>
          <w:tab w:val="left" w:pos="567"/>
        </w:tabs>
        <w:spacing w:line="260" w:lineRule="exact"/>
        <w:ind w:left="1003" w:hanging="357"/>
        <w:jc w:val="both"/>
        <w:rPr>
          <w:rFonts w:ascii="Arial" w:hAnsi="Arial" w:cs="Arial"/>
          <w:sz w:val="20"/>
          <w:szCs w:val="20"/>
        </w:rPr>
      </w:pPr>
      <w:r w:rsidRPr="002B0D18">
        <w:rPr>
          <w:rStyle w:val="Bodytext2"/>
          <w:rFonts w:ascii="Arial" w:hAnsi="Arial" w:cs="Arial"/>
          <w:color w:val="000000"/>
          <w:sz w:val="20"/>
          <w:szCs w:val="20"/>
          <w:lang w:val="en-US" w:eastAsia="en-US"/>
        </w:rPr>
        <w:t>enabling them, in a manner consistent with the procedural rules of domestic law, to be heard, to supply evidence and to choose the means of having their views, needs and con</w:t>
      </w:r>
      <w:r w:rsidRPr="002B0D18">
        <w:rPr>
          <w:rStyle w:val="Bodytext2"/>
          <w:rFonts w:ascii="Arial" w:hAnsi="Arial" w:cs="Arial"/>
          <w:color w:val="000000"/>
          <w:sz w:val="20"/>
          <w:szCs w:val="20"/>
          <w:lang w:val="en-US" w:eastAsia="en-US"/>
        </w:rPr>
        <w:softHyphen/>
        <w:t>cerns presented, directly or through an intermediary, and considered;</w:t>
      </w:r>
    </w:p>
    <w:p w:rsidR="005B272D" w:rsidRPr="002B0D18" w:rsidRDefault="005B272D" w:rsidP="00AB4999">
      <w:pPr>
        <w:pStyle w:val="Bodytext21"/>
        <w:numPr>
          <w:ilvl w:val="0"/>
          <w:numId w:val="56"/>
        </w:numPr>
        <w:shd w:val="clear" w:color="auto" w:fill="auto"/>
        <w:tabs>
          <w:tab w:val="left" w:pos="567"/>
        </w:tabs>
        <w:spacing w:line="260" w:lineRule="exact"/>
        <w:ind w:left="1003" w:hanging="357"/>
        <w:jc w:val="both"/>
        <w:rPr>
          <w:rFonts w:ascii="Arial" w:hAnsi="Arial" w:cs="Arial"/>
          <w:sz w:val="20"/>
          <w:szCs w:val="20"/>
        </w:rPr>
      </w:pPr>
      <w:r w:rsidRPr="002B0D18">
        <w:rPr>
          <w:rStyle w:val="Bodytext2"/>
          <w:rFonts w:ascii="Arial" w:hAnsi="Arial" w:cs="Arial"/>
          <w:color w:val="000000"/>
          <w:sz w:val="20"/>
          <w:szCs w:val="20"/>
          <w:lang w:val="en-US" w:eastAsia="en-US"/>
        </w:rPr>
        <w:t>providing them with appropriate support services so that their rights and interests are duly presented and taken into account;</w:t>
      </w:r>
    </w:p>
    <w:p w:rsidR="005B272D" w:rsidRPr="002B0D18" w:rsidRDefault="005B272D" w:rsidP="00AB4999">
      <w:pPr>
        <w:pStyle w:val="Bodytext21"/>
        <w:numPr>
          <w:ilvl w:val="0"/>
          <w:numId w:val="56"/>
        </w:numPr>
        <w:shd w:val="clear" w:color="auto" w:fill="auto"/>
        <w:tabs>
          <w:tab w:val="left" w:pos="567"/>
        </w:tabs>
        <w:spacing w:line="260" w:lineRule="exact"/>
        <w:ind w:left="1003" w:hanging="357"/>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providing effective measures for their safety, as well as that of their families and witnesses on their behalf, from intimidation and retaliation.</w:t>
      </w:r>
    </w:p>
    <w:p w:rsidR="005B272D" w:rsidRPr="002B0D18" w:rsidRDefault="005B272D" w:rsidP="00123853">
      <w:pPr>
        <w:pStyle w:val="Bodytext21"/>
        <w:shd w:val="clear" w:color="auto" w:fill="auto"/>
        <w:tabs>
          <w:tab w:val="left" w:pos="567"/>
        </w:tabs>
        <w:spacing w:line="248" w:lineRule="exact"/>
        <w:ind w:firstLine="0"/>
        <w:rPr>
          <w:rStyle w:val="Bodytext2"/>
          <w:rFonts w:ascii="Arial" w:hAnsi="Arial" w:cs="Arial"/>
          <w:color w:val="000000"/>
          <w:sz w:val="20"/>
          <w:szCs w:val="20"/>
          <w:lang w:val="en-US" w:eastAsia="en-US"/>
        </w:rPr>
      </w:pPr>
    </w:p>
    <w:p w:rsidR="005B272D" w:rsidRPr="002B0D18" w:rsidRDefault="005B272D" w:rsidP="00AB4999">
      <w:pPr>
        <w:pStyle w:val="Bodytext21"/>
        <w:numPr>
          <w:ilvl w:val="0"/>
          <w:numId w:val="55"/>
        </w:numPr>
        <w:shd w:val="clear" w:color="auto" w:fill="auto"/>
        <w:tabs>
          <w:tab w:val="left" w:pos="567"/>
          <w:tab w:val="left" w:pos="1194"/>
        </w:tabs>
        <w:spacing w:after="60"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ensure that victims have access, as from their first contact with the competent authorities, to information on relevant judicial and administrative proceedings.</w:t>
      </w:r>
    </w:p>
    <w:p w:rsidR="00123853" w:rsidRPr="002B0D18" w:rsidRDefault="00123853" w:rsidP="00123853">
      <w:pPr>
        <w:pStyle w:val="Bodytext21"/>
        <w:shd w:val="clear" w:color="auto" w:fill="auto"/>
        <w:tabs>
          <w:tab w:val="left" w:pos="567"/>
          <w:tab w:val="left" w:pos="1194"/>
        </w:tabs>
        <w:spacing w:after="60" w:line="245" w:lineRule="exact"/>
        <w:ind w:left="567" w:firstLine="0"/>
        <w:jc w:val="both"/>
        <w:rPr>
          <w:rFonts w:ascii="Arial" w:hAnsi="Arial" w:cs="Arial"/>
          <w:sz w:val="20"/>
          <w:szCs w:val="20"/>
        </w:rPr>
      </w:pPr>
    </w:p>
    <w:p w:rsidR="005B272D" w:rsidRPr="002B0D18" w:rsidRDefault="005B272D" w:rsidP="00AB4999">
      <w:pPr>
        <w:pStyle w:val="Bodytext21"/>
        <w:numPr>
          <w:ilvl w:val="0"/>
          <w:numId w:val="55"/>
        </w:numPr>
        <w:shd w:val="clear" w:color="auto" w:fill="auto"/>
        <w:tabs>
          <w:tab w:val="left" w:pos="567"/>
          <w:tab w:val="left" w:pos="1194"/>
        </w:tabs>
        <w:spacing w:after="60"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ensure that victims have access, provided free of charge where warranted, to legal aid when it is possible for them to have the status of parties to criminal proceedings.</w:t>
      </w:r>
    </w:p>
    <w:p w:rsidR="00123853" w:rsidRPr="002B0D18" w:rsidRDefault="00123853" w:rsidP="00123853">
      <w:pPr>
        <w:pStyle w:val="Bodytext21"/>
        <w:shd w:val="clear" w:color="auto" w:fill="auto"/>
        <w:tabs>
          <w:tab w:val="left" w:pos="567"/>
          <w:tab w:val="left" w:pos="1194"/>
        </w:tabs>
        <w:spacing w:after="60" w:line="245" w:lineRule="exact"/>
        <w:ind w:firstLine="0"/>
        <w:jc w:val="both"/>
        <w:rPr>
          <w:rFonts w:ascii="Arial" w:hAnsi="Arial" w:cs="Arial"/>
          <w:sz w:val="20"/>
          <w:szCs w:val="20"/>
        </w:rPr>
      </w:pPr>
    </w:p>
    <w:p w:rsidR="005B272D" w:rsidRPr="002B0D18" w:rsidRDefault="005B272D" w:rsidP="00AB4999">
      <w:pPr>
        <w:pStyle w:val="Bodytext21"/>
        <w:numPr>
          <w:ilvl w:val="0"/>
          <w:numId w:val="55"/>
        </w:numPr>
        <w:shd w:val="clear" w:color="auto" w:fill="auto"/>
        <w:tabs>
          <w:tab w:val="left" w:pos="567"/>
          <w:tab w:val="left" w:pos="1194"/>
        </w:tabs>
        <w:spacing w:after="60"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Each Party shall take the necessary legislative and other measures to ensure that victims of an offence established in accordance with this Convention committed in the territory of a Party other than the one where they reside can make a complaint before the competent authorities of their State of residence.</w:t>
      </w:r>
    </w:p>
    <w:p w:rsidR="00123853" w:rsidRPr="002B0D18" w:rsidRDefault="00123853" w:rsidP="00123853">
      <w:pPr>
        <w:pStyle w:val="Bodytext21"/>
        <w:shd w:val="clear" w:color="auto" w:fill="auto"/>
        <w:tabs>
          <w:tab w:val="left" w:pos="567"/>
          <w:tab w:val="left" w:pos="1194"/>
        </w:tabs>
        <w:spacing w:after="60" w:line="245" w:lineRule="exact"/>
        <w:ind w:firstLine="0"/>
        <w:jc w:val="both"/>
        <w:rPr>
          <w:rFonts w:ascii="Arial" w:hAnsi="Arial" w:cs="Arial"/>
          <w:sz w:val="20"/>
          <w:szCs w:val="20"/>
        </w:rPr>
      </w:pPr>
    </w:p>
    <w:p w:rsidR="005B272D" w:rsidRPr="002B0D18" w:rsidRDefault="005B272D" w:rsidP="00AB4999">
      <w:pPr>
        <w:pStyle w:val="Bodytext21"/>
        <w:numPr>
          <w:ilvl w:val="0"/>
          <w:numId w:val="55"/>
        </w:numPr>
        <w:shd w:val="clear" w:color="auto" w:fill="auto"/>
        <w:tabs>
          <w:tab w:val="left" w:pos="567"/>
          <w:tab w:val="left" w:pos="1194"/>
        </w:tabs>
        <w:spacing w:after="500"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Party shall provide, by means of legislative or other measures, in accordance with the conditions provided for by its domestic law, the possibility for groups, foundations, associ</w:t>
      </w:r>
      <w:r w:rsidRPr="002B0D18">
        <w:rPr>
          <w:rStyle w:val="Bodytext2"/>
          <w:rFonts w:ascii="Arial" w:hAnsi="Arial" w:cs="Arial"/>
          <w:color w:val="000000"/>
          <w:sz w:val="20"/>
          <w:szCs w:val="20"/>
          <w:lang w:val="en-US" w:eastAsia="en-US"/>
        </w:rPr>
        <w:softHyphen/>
        <w:t xml:space="preserve">ations or governmental or non-governmental </w:t>
      </w:r>
      <w:proofErr w:type="spellStart"/>
      <w:r w:rsidRPr="002B0D18">
        <w:rPr>
          <w:rStyle w:val="Bodytext2"/>
          <w:rFonts w:ascii="Arial" w:hAnsi="Arial" w:cs="Arial"/>
          <w:color w:val="000000"/>
          <w:sz w:val="20"/>
          <w:szCs w:val="20"/>
          <w:lang w:val="en-US" w:eastAsia="en-US"/>
        </w:rPr>
        <w:t>organisations</w:t>
      </w:r>
      <w:proofErr w:type="spellEnd"/>
      <w:r w:rsidRPr="002B0D18">
        <w:rPr>
          <w:rStyle w:val="Bodytext2"/>
          <w:rFonts w:ascii="Arial" w:hAnsi="Arial" w:cs="Arial"/>
          <w:color w:val="000000"/>
          <w:sz w:val="20"/>
          <w:szCs w:val="20"/>
          <w:lang w:val="en-US" w:eastAsia="en-US"/>
        </w:rPr>
        <w:t>, to assist and/or support the vic</w:t>
      </w:r>
      <w:r w:rsidRPr="002B0D18">
        <w:rPr>
          <w:rStyle w:val="Bodytext2"/>
          <w:rFonts w:ascii="Arial" w:hAnsi="Arial" w:cs="Arial"/>
          <w:color w:val="000000"/>
          <w:sz w:val="20"/>
          <w:szCs w:val="20"/>
          <w:lang w:val="en-US" w:eastAsia="en-US"/>
        </w:rPr>
        <w:softHyphen/>
        <w:t>tims with their consent during criminal proceedings concerning the offences established in accordance with this Convention.</w:t>
      </w:r>
    </w:p>
    <w:p w:rsidR="005B272D" w:rsidRPr="002B0D18" w:rsidRDefault="0045351B" w:rsidP="00B821D3">
      <w:pPr>
        <w:pStyle w:val="Bodytext21"/>
        <w:shd w:val="clear" w:color="auto" w:fill="auto"/>
        <w:tabs>
          <w:tab w:val="left" w:pos="1724"/>
        </w:tabs>
        <w:spacing w:line="245" w:lineRule="exact"/>
        <w:ind w:firstLine="0"/>
        <w:jc w:val="both"/>
        <w:rPr>
          <w:rStyle w:val="Bodytext2"/>
          <w:rFonts w:ascii="Arial" w:hAnsi="Arial" w:cs="Arial"/>
          <w:sz w:val="20"/>
          <w:szCs w:val="20"/>
        </w:rPr>
      </w:pPr>
      <w:proofErr w:type="spellStart"/>
      <w:r w:rsidRPr="002B0D18">
        <w:rPr>
          <w:rStyle w:val="Bodytext2"/>
          <w:rFonts w:ascii="Arial" w:hAnsi="Arial" w:cs="Arial"/>
          <w:sz w:val="20"/>
          <w:szCs w:val="20"/>
        </w:rPr>
        <w:t>Chapter</w:t>
      </w:r>
      <w:proofErr w:type="spellEnd"/>
      <w:r w:rsidRPr="002B0D18">
        <w:rPr>
          <w:rStyle w:val="Bodytext2"/>
          <w:rFonts w:ascii="Arial" w:hAnsi="Arial" w:cs="Arial"/>
          <w:sz w:val="20"/>
          <w:szCs w:val="20"/>
        </w:rPr>
        <w:t xml:space="preserve"> VII –</w:t>
      </w:r>
      <w:r w:rsidR="005B272D" w:rsidRPr="002B0D18">
        <w:rPr>
          <w:rStyle w:val="Bodytext2"/>
          <w:rFonts w:ascii="Arial" w:hAnsi="Arial" w:cs="Arial"/>
          <w:sz w:val="20"/>
          <w:szCs w:val="20"/>
        </w:rPr>
        <w:t xml:space="preserve"> </w:t>
      </w:r>
      <w:proofErr w:type="spellStart"/>
      <w:r w:rsidR="005B272D" w:rsidRPr="002B0D18">
        <w:rPr>
          <w:rStyle w:val="Bodytext2"/>
          <w:rFonts w:ascii="Arial" w:hAnsi="Arial" w:cs="Arial"/>
          <w:bCs/>
          <w:sz w:val="20"/>
          <w:szCs w:val="20"/>
        </w:rPr>
        <w:t>International</w:t>
      </w:r>
      <w:proofErr w:type="spellEnd"/>
      <w:r w:rsidR="005B272D" w:rsidRPr="002B0D18">
        <w:rPr>
          <w:rStyle w:val="Bodytext2"/>
          <w:rFonts w:ascii="Arial" w:hAnsi="Arial" w:cs="Arial"/>
          <w:bCs/>
          <w:sz w:val="20"/>
          <w:szCs w:val="20"/>
        </w:rPr>
        <w:t xml:space="preserve"> </w:t>
      </w:r>
      <w:proofErr w:type="spellStart"/>
      <w:r w:rsidR="005B272D" w:rsidRPr="002B0D18">
        <w:rPr>
          <w:rStyle w:val="Bodytext2"/>
          <w:rFonts w:ascii="Arial" w:hAnsi="Arial" w:cs="Arial"/>
          <w:sz w:val="20"/>
          <w:szCs w:val="20"/>
        </w:rPr>
        <w:t>co</w:t>
      </w:r>
      <w:proofErr w:type="spellEnd"/>
      <w:r w:rsidR="005B272D" w:rsidRPr="002B0D18">
        <w:rPr>
          <w:rStyle w:val="Bodytext2"/>
          <w:rFonts w:ascii="Arial" w:hAnsi="Arial" w:cs="Arial"/>
          <w:sz w:val="20"/>
          <w:szCs w:val="20"/>
        </w:rPr>
        <w:t>-</w:t>
      </w:r>
      <w:proofErr w:type="spellStart"/>
      <w:r w:rsidR="005B272D" w:rsidRPr="002B0D18">
        <w:rPr>
          <w:rStyle w:val="Bodytext2"/>
          <w:rFonts w:ascii="Arial" w:hAnsi="Arial" w:cs="Arial"/>
          <w:sz w:val="20"/>
          <w:szCs w:val="20"/>
        </w:rPr>
        <w:t>operation</w:t>
      </w:r>
      <w:proofErr w:type="spellEnd"/>
    </w:p>
    <w:p w:rsidR="00B821D3" w:rsidRPr="002B0D18" w:rsidRDefault="00B821D3" w:rsidP="00B821D3">
      <w:pPr>
        <w:pStyle w:val="Bodytext21"/>
        <w:shd w:val="clear" w:color="auto" w:fill="auto"/>
        <w:tabs>
          <w:tab w:val="left" w:pos="1037"/>
        </w:tabs>
        <w:spacing w:line="252" w:lineRule="exact"/>
        <w:ind w:left="284" w:right="260" w:firstLine="0"/>
        <w:jc w:val="both"/>
        <w:rPr>
          <w:rFonts w:ascii="Arial" w:hAnsi="Arial" w:cs="Arial"/>
          <w:b/>
          <w:sz w:val="20"/>
          <w:szCs w:val="20"/>
        </w:rPr>
      </w:pPr>
    </w:p>
    <w:p w:rsidR="005B272D" w:rsidRPr="002B0D18" w:rsidRDefault="0045351B" w:rsidP="00B821D3">
      <w:pPr>
        <w:pStyle w:val="Bodytext21"/>
        <w:shd w:val="clear" w:color="auto" w:fill="auto"/>
        <w:tabs>
          <w:tab w:val="left" w:pos="1037"/>
        </w:tabs>
        <w:spacing w:line="252" w:lineRule="exact"/>
        <w:ind w:left="284" w:right="260" w:firstLine="0"/>
        <w:jc w:val="both"/>
        <w:rPr>
          <w:rFonts w:ascii="Arial" w:hAnsi="Arial" w:cs="Arial"/>
          <w:b/>
          <w:sz w:val="20"/>
          <w:szCs w:val="20"/>
        </w:rPr>
      </w:pPr>
      <w:bookmarkStart w:id="17" w:name="bookmark36"/>
      <w:proofErr w:type="spellStart"/>
      <w:r w:rsidRPr="002B0D18">
        <w:rPr>
          <w:rFonts w:ascii="Arial" w:hAnsi="Arial" w:cs="Arial"/>
          <w:b/>
          <w:sz w:val="20"/>
          <w:szCs w:val="20"/>
        </w:rPr>
        <w:t>Article</w:t>
      </w:r>
      <w:proofErr w:type="spellEnd"/>
      <w:r w:rsidRPr="002B0D18">
        <w:rPr>
          <w:rFonts w:ascii="Arial" w:hAnsi="Arial" w:cs="Arial"/>
          <w:b/>
          <w:sz w:val="20"/>
          <w:szCs w:val="20"/>
        </w:rPr>
        <w:t xml:space="preserve"> 21 –</w:t>
      </w:r>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International</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co</w:t>
      </w:r>
      <w:proofErr w:type="spellEnd"/>
      <w:r w:rsidR="005B272D" w:rsidRPr="002B0D18">
        <w:rPr>
          <w:rFonts w:ascii="Arial" w:hAnsi="Arial" w:cs="Arial"/>
          <w:b/>
          <w:sz w:val="20"/>
          <w:szCs w:val="20"/>
        </w:rPr>
        <w:t>-</w:t>
      </w:r>
      <w:proofErr w:type="spellStart"/>
      <w:r w:rsidR="005B272D" w:rsidRPr="002B0D18">
        <w:rPr>
          <w:rFonts w:ascii="Arial" w:hAnsi="Arial" w:cs="Arial"/>
          <w:b/>
          <w:sz w:val="20"/>
          <w:szCs w:val="20"/>
        </w:rPr>
        <w:t>operation</w:t>
      </w:r>
      <w:proofErr w:type="spellEnd"/>
      <w:r w:rsidR="005B272D" w:rsidRPr="002B0D18">
        <w:rPr>
          <w:rFonts w:ascii="Arial" w:hAnsi="Arial" w:cs="Arial"/>
          <w:b/>
          <w:sz w:val="20"/>
          <w:szCs w:val="20"/>
        </w:rPr>
        <w:t xml:space="preserve"> in </w:t>
      </w:r>
      <w:proofErr w:type="spellStart"/>
      <w:r w:rsidR="005B272D" w:rsidRPr="002B0D18">
        <w:rPr>
          <w:rFonts w:ascii="Arial" w:hAnsi="Arial" w:cs="Arial"/>
          <w:b/>
          <w:sz w:val="20"/>
          <w:szCs w:val="20"/>
        </w:rPr>
        <w:t>criminal</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matters</w:t>
      </w:r>
      <w:bookmarkEnd w:id="17"/>
      <w:proofErr w:type="spellEnd"/>
    </w:p>
    <w:p w:rsidR="00B821D3" w:rsidRPr="002B0D18" w:rsidRDefault="00B821D3" w:rsidP="00B821D3">
      <w:pPr>
        <w:pStyle w:val="Bodytext21"/>
        <w:shd w:val="clear" w:color="auto" w:fill="auto"/>
        <w:tabs>
          <w:tab w:val="left" w:pos="1037"/>
        </w:tabs>
        <w:spacing w:line="252" w:lineRule="exact"/>
        <w:ind w:left="284" w:right="260" w:firstLine="0"/>
        <w:jc w:val="both"/>
        <w:rPr>
          <w:rFonts w:ascii="Arial" w:hAnsi="Arial" w:cs="Arial"/>
          <w:b/>
          <w:sz w:val="20"/>
          <w:szCs w:val="20"/>
        </w:rPr>
      </w:pPr>
    </w:p>
    <w:p w:rsidR="005B272D" w:rsidRPr="002B0D18" w:rsidRDefault="005B272D" w:rsidP="00AB4999">
      <w:pPr>
        <w:pStyle w:val="Bodytext21"/>
        <w:numPr>
          <w:ilvl w:val="0"/>
          <w:numId w:val="57"/>
        </w:numPr>
        <w:shd w:val="clear" w:color="auto" w:fill="auto"/>
        <w:tabs>
          <w:tab w:val="left" w:pos="567"/>
        </w:tabs>
        <w:spacing w:after="60"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Parties shall co-operate with each other, in accordance with the provisions of this Convention and in pursuance of relevant applicable international and regional instruments and arrangements agreed on the basis of uniform or reciprocal legislation and their domestic law, to the widest extent possible, for the purpose of investigations or proceedings concern</w:t>
      </w:r>
      <w:r w:rsidRPr="002B0D18">
        <w:rPr>
          <w:rStyle w:val="Bodytext2"/>
          <w:rFonts w:ascii="Arial" w:hAnsi="Arial" w:cs="Arial"/>
          <w:color w:val="000000"/>
          <w:sz w:val="20"/>
          <w:szCs w:val="20"/>
          <w:lang w:val="en-US" w:eastAsia="en-US"/>
        </w:rPr>
        <w:softHyphen/>
        <w:t>ing the offences established in accordance with this Convention, including seizure and confiscation.</w:t>
      </w:r>
    </w:p>
    <w:p w:rsidR="005B272D" w:rsidRPr="002B0D18" w:rsidRDefault="005B272D" w:rsidP="00AB4999">
      <w:pPr>
        <w:pStyle w:val="Bodytext21"/>
        <w:numPr>
          <w:ilvl w:val="0"/>
          <w:numId w:val="57"/>
        </w:numPr>
        <w:shd w:val="clear" w:color="auto" w:fill="auto"/>
        <w:tabs>
          <w:tab w:val="left" w:pos="567"/>
        </w:tabs>
        <w:spacing w:after="60"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Parties shall co-operate to the widest extent possible in pursuance of the relevant applica</w:t>
      </w:r>
      <w:r w:rsidRPr="002B0D18">
        <w:rPr>
          <w:rStyle w:val="Bodytext2"/>
          <w:rFonts w:ascii="Arial" w:hAnsi="Arial" w:cs="Arial"/>
          <w:color w:val="000000"/>
          <w:sz w:val="20"/>
          <w:szCs w:val="20"/>
          <w:lang w:val="en-US" w:eastAsia="en-US"/>
        </w:rPr>
        <w:softHyphen/>
        <w:t xml:space="preserve">ble international, </w:t>
      </w:r>
      <w:r w:rsidRPr="002B0D18">
        <w:rPr>
          <w:rStyle w:val="Bodytext2Italic"/>
          <w:rFonts w:ascii="Arial" w:hAnsi="Arial" w:cs="Arial"/>
          <w:i w:val="0"/>
          <w:color w:val="000000"/>
          <w:sz w:val="20"/>
          <w:szCs w:val="20"/>
        </w:rPr>
        <w:t>regional and</w:t>
      </w:r>
      <w:r w:rsidRPr="002B0D18">
        <w:rPr>
          <w:rStyle w:val="Bodytext2"/>
          <w:rFonts w:ascii="Arial" w:hAnsi="Arial" w:cs="Arial"/>
          <w:color w:val="000000"/>
          <w:sz w:val="20"/>
          <w:szCs w:val="20"/>
          <w:lang w:val="en-US" w:eastAsia="en-US"/>
        </w:rPr>
        <w:t xml:space="preserve"> bilateral treaties on extradition and mutual legal assistance </w:t>
      </w:r>
      <w:r w:rsidRPr="002B0D18">
        <w:rPr>
          <w:rStyle w:val="Bodytext2Italic"/>
          <w:rFonts w:ascii="Arial" w:hAnsi="Arial" w:cs="Arial"/>
          <w:i w:val="0"/>
          <w:color w:val="000000"/>
          <w:sz w:val="20"/>
          <w:szCs w:val="20"/>
        </w:rPr>
        <w:t>in</w:t>
      </w:r>
      <w:r w:rsidRPr="002B0D18">
        <w:rPr>
          <w:rStyle w:val="Bodytext2Italic"/>
          <w:rFonts w:ascii="Arial" w:hAnsi="Arial" w:cs="Arial"/>
          <w:color w:val="000000"/>
          <w:sz w:val="20"/>
          <w:szCs w:val="20"/>
        </w:rPr>
        <w:t xml:space="preserve"> </w:t>
      </w:r>
      <w:r w:rsidRPr="002B0D18">
        <w:rPr>
          <w:rStyle w:val="Bodytext2"/>
          <w:rFonts w:ascii="Arial" w:hAnsi="Arial" w:cs="Arial"/>
          <w:color w:val="000000"/>
          <w:sz w:val="20"/>
          <w:szCs w:val="20"/>
          <w:lang w:val="en-US" w:eastAsia="en-US"/>
        </w:rPr>
        <w:t>criminal matters concerning the offences established in accordance with this Convention.</w:t>
      </w:r>
    </w:p>
    <w:p w:rsidR="005B272D" w:rsidRPr="002B0D18" w:rsidRDefault="005B272D" w:rsidP="00AB4999">
      <w:pPr>
        <w:pStyle w:val="Bodytext21"/>
        <w:numPr>
          <w:ilvl w:val="0"/>
          <w:numId w:val="57"/>
        </w:numPr>
        <w:shd w:val="clear" w:color="auto" w:fill="auto"/>
        <w:tabs>
          <w:tab w:val="left" w:pos="567"/>
        </w:tabs>
        <w:spacing w:after="60"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lastRenderedPageBreak/>
        <w:t xml:space="preserve">If a Party that makes extradition or mutual legal assistance </w:t>
      </w:r>
      <w:r w:rsidRPr="002B0D18">
        <w:rPr>
          <w:rStyle w:val="Bodytext2"/>
          <w:rFonts w:ascii="Arial" w:hAnsi="Arial" w:cs="Arial"/>
          <w:color w:val="000000"/>
          <w:sz w:val="20"/>
          <w:szCs w:val="20"/>
          <w:lang w:eastAsia="fr-FR"/>
        </w:rPr>
        <w:t xml:space="preserve">in </w:t>
      </w:r>
      <w:proofErr w:type="spellStart"/>
      <w:r w:rsidRPr="002B0D18">
        <w:rPr>
          <w:rStyle w:val="Bodytext2"/>
          <w:rFonts w:ascii="Arial" w:hAnsi="Arial" w:cs="Arial"/>
          <w:color w:val="000000"/>
          <w:sz w:val="20"/>
          <w:szCs w:val="20"/>
          <w:lang w:eastAsia="fr-FR"/>
        </w:rPr>
        <w:t>criminai</w:t>
      </w:r>
      <w:proofErr w:type="spellEnd"/>
      <w:r w:rsidRPr="002B0D18">
        <w:rPr>
          <w:rStyle w:val="Bodytext2"/>
          <w:rFonts w:ascii="Arial" w:hAnsi="Arial" w:cs="Arial"/>
          <w:color w:val="000000"/>
          <w:sz w:val="20"/>
          <w:szCs w:val="20"/>
          <w:lang w:eastAsia="fr-FR"/>
        </w:rPr>
        <w:t xml:space="preserve"> </w:t>
      </w:r>
      <w:r w:rsidRPr="002B0D18">
        <w:rPr>
          <w:rStyle w:val="Bodytext2"/>
          <w:rFonts w:ascii="Arial" w:hAnsi="Arial" w:cs="Arial"/>
          <w:color w:val="000000"/>
          <w:sz w:val="20"/>
          <w:szCs w:val="20"/>
          <w:lang w:val="en-US" w:eastAsia="en-US"/>
        </w:rPr>
        <w:t>matters conditional on the existence of a treaty receives a request for extradition or legal assistance in criminal matters from a Party with which it has no such a treaty, it may, acting in full compliance with its obliga</w:t>
      </w:r>
      <w:r w:rsidRPr="002B0D18">
        <w:rPr>
          <w:rStyle w:val="Bodytext2"/>
          <w:rFonts w:ascii="Arial" w:hAnsi="Arial" w:cs="Arial"/>
          <w:color w:val="000000"/>
          <w:sz w:val="20"/>
          <w:szCs w:val="20"/>
          <w:lang w:val="en-US" w:eastAsia="en-US"/>
        </w:rPr>
        <w:softHyphen/>
        <w:t>tions under international law and subject to the conditions provided for by the domestic law of the requested Party, consider this Convention as the legal basis for extradition or mutual legal assistance in criminal matters in respect of the offences established in accordance with this Convention.</w:t>
      </w:r>
    </w:p>
    <w:p w:rsidR="00B821D3" w:rsidRPr="002B0D18" w:rsidRDefault="00B821D3" w:rsidP="00B821D3">
      <w:pPr>
        <w:pStyle w:val="Bodytext21"/>
        <w:shd w:val="clear" w:color="auto" w:fill="auto"/>
        <w:tabs>
          <w:tab w:val="left" w:pos="1037"/>
        </w:tabs>
        <w:spacing w:line="252" w:lineRule="exact"/>
        <w:ind w:left="284" w:right="260" w:firstLine="0"/>
        <w:jc w:val="both"/>
        <w:rPr>
          <w:rFonts w:ascii="Arial" w:hAnsi="Arial" w:cs="Arial"/>
          <w:b/>
          <w:sz w:val="20"/>
          <w:szCs w:val="20"/>
        </w:rPr>
      </w:pPr>
    </w:p>
    <w:p w:rsidR="005B272D" w:rsidRPr="002B0D18" w:rsidRDefault="0045351B" w:rsidP="00B821D3">
      <w:pPr>
        <w:pStyle w:val="Bodytext21"/>
        <w:shd w:val="clear" w:color="auto" w:fill="auto"/>
        <w:tabs>
          <w:tab w:val="left" w:pos="1037"/>
        </w:tabs>
        <w:spacing w:line="252" w:lineRule="exact"/>
        <w:ind w:left="284" w:right="260" w:firstLine="0"/>
        <w:jc w:val="both"/>
        <w:rPr>
          <w:rFonts w:ascii="Arial" w:hAnsi="Arial" w:cs="Arial"/>
          <w:b/>
          <w:sz w:val="20"/>
          <w:szCs w:val="20"/>
        </w:rPr>
      </w:pPr>
      <w:bookmarkStart w:id="18" w:name="bookmark37"/>
      <w:proofErr w:type="spellStart"/>
      <w:r w:rsidRPr="002B0D18">
        <w:rPr>
          <w:rFonts w:ascii="Arial" w:hAnsi="Arial" w:cs="Arial"/>
          <w:b/>
          <w:sz w:val="20"/>
          <w:szCs w:val="20"/>
        </w:rPr>
        <w:t>Article</w:t>
      </w:r>
      <w:proofErr w:type="spellEnd"/>
      <w:r w:rsidRPr="002B0D18">
        <w:rPr>
          <w:rFonts w:ascii="Arial" w:hAnsi="Arial" w:cs="Arial"/>
          <w:b/>
          <w:sz w:val="20"/>
          <w:szCs w:val="20"/>
        </w:rPr>
        <w:t xml:space="preserve"> 22 –</w:t>
      </w:r>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International</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co</w:t>
      </w:r>
      <w:proofErr w:type="spellEnd"/>
      <w:r w:rsidR="005B272D" w:rsidRPr="002B0D18">
        <w:rPr>
          <w:rFonts w:ascii="Arial" w:hAnsi="Arial" w:cs="Arial"/>
          <w:b/>
          <w:sz w:val="20"/>
          <w:szCs w:val="20"/>
        </w:rPr>
        <w:t>-</w:t>
      </w:r>
      <w:proofErr w:type="spellStart"/>
      <w:r w:rsidR="005B272D" w:rsidRPr="002B0D18">
        <w:rPr>
          <w:rFonts w:ascii="Arial" w:hAnsi="Arial" w:cs="Arial"/>
          <w:b/>
          <w:sz w:val="20"/>
          <w:szCs w:val="20"/>
        </w:rPr>
        <w:t>operation</w:t>
      </w:r>
      <w:proofErr w:type="spellEnd"/>
      <w:r w:rsidR="005B272D" w:rsidRPr="002B0D18">
        <w:rPr>
          <w:rFonts w:ascii="Arial" w:hAnsi="Arial" w:cs="Arial"/>
          <w:b/>
          <w:sz w:val="20"/>
          <w:szCs w:val="20"/>
        </w:rPr>
        <w:t xml:space="preserve"> on </w:t>
      </w:r>
      <w:proofErr w:type="spellStart"/>
      <w:r w:rsidR="005B272D" w:rsidRPr="002B0D18">
        <w:rPr>
          <w:rFonts w:ascii="Arial" w:hAnsi="Arial" w:cs="Arial"/>
          <w:b/>
          <w:sz w:val="20"/>
          <w:szCs w:val="20"/>
        </w:rPr>
        <w:t>prevention</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and</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other</w:t>
      </w:r>
      <w:proofErr w:type="spellEnd"/>
      <w:r w:rsidR="005B272D" w:rsidRPr="002B0D18">
        <w:rPr>
          <w:rFonts w:ascii="Arial" w:hAnsi="Arial" w:cs="Arial"/>
          <w:b/>
          <w:sz w:val="20"/>
          <w:szCs w:val="20"/>
        </w:rPr>
        <w:t xml:space="preserve"> administrative </w:t>
      </w:r>
      <w:proofErr w:type="spellStart"/>
      <w:r w:rsidR="005B272D" w:rsidRPr="002B0D18">
        <w:rPr>
          <w:rFonts w:ascii="Arial" w:hAnsi="Arial" w:cs="Arial"/>
          <w:b/>
          <w:sz w:val="20"/>
          <w:szCs w:val="20"/>
        </w:rPr>
        <w:t>measures</w:t>
      </w:r>
      <w:bookmarkEnd w:id="18"/>
      <w:proofErr w:type="spellEnd"/>
    </w:p>
    <w:p w:rsidR="00B821D3" w:rsidRPr="002B0D18" w:rsidRDefault="00B821D3" w:rsidP="0045351B">
      <w:pPr>
        <w:pStyle w:val="Bodytext21"/>
        <w:shd w:val="clear" w:color="auto" w:fill="auto"/>
        <w:tabs>
          <w:tab w:val="left" w:pos="1037"/>
        </w:tabs>
        <w:spacing w:line="252" w:lineRule="exact"/>
        <w:ind w:left="284" w:right="260" w:firstLine="0"/>
        <w:jc w:val="both"/>
        <w:rPr>
          <w:rFonts w:ascii="Arial" w:hAnsi="Arial" w:cs="Arial"/>
          <w:b/>
          <w:sz w:val="20"/>
          <w:szCs w:val="20"/>
        </w:rPr>
      </w:pPr>
    </w:p>
    <w:p w:rsidR="0045351B" w:rsidRPr="002B0D18" w:rsidRDefault="00FB3F7A" w:rsidP="00AB4999">
      <w:pPr>
        <w:pStyle w:val="Bodytext21"/>
        <w:numPr>
          <w:ilvl w:val="0"/>
          <w:numId w:val="29"/>
        </w:numPr>
        <w:shd w:val="clear" w:color="auto" w:fill="auto"/>
        <w:tabs>
          <w:tab w:val="left" w:pos="284"/>
        </w:tabs>
        <w:spacing w:after="103" w:line="180" w:lineRule="exact"/>
        <w:ind w:left="567" w:hanging="283"/>
        <w:jc w:val="both"/>
        <w:rPr>
          <w:rFonts w:ascii="Arial" w:hAnsi="Arial" w:cs="Arial"/>
          <w:sz w:val="20"/>
          <w:szCs w:val="20"/>
        </w:rPr>
      </w:pPr>
      <w:r>
        <w:rPr>
          <w:rStyle w:val="Bodytext2"/>
          <w:rFonts w:ascii="Arial" w:hAnsi="Arial" w:cs="Arial"/>
          <w:color w:val="000000"/>
          <w:sz w:val="20"/>
          <w:szCs w:val="20"/>
          <w:lang w:val="en-US" w:eastAsia="en-US"/>
        </w:rPr>
        <w:t>T</w:t>
      </w:r>
      <w:r w:rsidR="005B272D" w:rsidRPr="002B0D18">
        <w:rPr>
          <w:rStyle w:val="Bodytext2"/>
          <w:rFonts w:ascii="Arial" w:hAnsi="Arial" w:cs="Arial"/>
          <w:color w:val="000000"/>
          <w:sz w:val="20"/>
          <w:szCs w:val="20"/>
          <w:lang w:val="en-US" w:eastAsia="en-US"/>
        </w:rPr>
        <w:t>he Parties shall co-operate on protecting and providing assistance to victims.</w:t>
      </w:r>
    </w:p>
    <w:p w:rsidR="0045351B" w:rsidRPr="002B0D18" w:rsidRDefault="005B272D" w:rsidP="00AB4999">
      <w:pPr>
        <w:pStyle w:val="Bodytext21"/>
        <w:numPr>
          <w:ilvl w:val="0"/>
          <w:numId w:val="29"/>
        </w:numPr>
        <w:shd w:val="clear" w:color="auto" w:fill="auto"/>
        <w:tabs>
          <w:tab w:val="left" w:pos="284"/>
        </w:tabs>
        <w:spacing w:after="60"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Parties shall, without prejudice to their internal reporting systems, designate a national contact point which shall be responsible for transmitting and receiving requests for information and/or co-operation in connection with the fight against counterfeiting of medical products and similar crimes involving threats to public health.</w:t>
      </w:r>
    </w:p>
    <w:p w:rsidR="005B272D" w:rsidRPr="002B0D18" w:rsidRDefault="005B272D" w:rsidP="00AB4999">
      <w:pPr>
        <w:pStyle w:val="Bodytext21"/>
        <w:numPr>
          <w:ilvl w:val="0"/>
          <w:numId w:val="29"/>
        </w:numPr>
        <w:shd w:val="clear" w:color="auto" w:fill="auto"/>
        <w:tabs>
          <w:tab w:val="left" w:pos="284"/>
        </w:tabs>
        <w:spacing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Each Party shall </w:t>
      </w:r>
      <w:proofErr w:type="spellStart"/>
      <w:r w:rsidRPr="002B0D18">
        <w:rPr>
          <w:rStyle w:val="Bodytext2"/>
          <w:rFonts w:ascii="Arial" w:hAnsi="Arial" w:cs="Arial"/>
          <w:color w:val="000000"/>
          <w:sz w:val="20"/>
          <w:szCs w:val="20"/>
          <w:lang w:val="en-US" w:eastAsia="en-US"/>
        </w:rPr>
        <w:t>endeavour</w:t>
      </w:r>
      <w:proofErr w:type="spellEnd"/>
      <w:r w:rsidRPr="002B0D18">
        <w:rPr>
          <w:rStyle w:val="Bodytext2"/>
          <w:rFonts w:ascii="Arial" w:hAnsi="Arial" w:cs="Arial"/>
          <w:color w:val="000000"/>
          <w:sz w:val="20"/>
          <w:szCs w:val="20"/>
          <w:lang w:val="en-US" w:eastAsia="en-US"/>
        </w:rPr>
        <w:t xml:space="preserve"> to integrate, where appropriate, prevention and combating of the counterfeiting of medical products and similar crimes involving threats to public health into assistance or development </w:t>
      </w:r>
      <w:proofErr w:type="spellStart"/>
      <w:r w:rsidRPr="002B0D18">
        <w:rPr>
          <w:rStyle w:val="Bodytext2"/>
          <w:rFonts w:ascii="Arial" w:hAnsi="Arial" w:cs="Arial"/>
          <w:color w:val="000000"/>
          <w:sz w:val="20"/>
          <w:szCs w:val="20"/>
          <w:lang w:val="en-US" w:eastAsia="en-US"/>
        </w:rPr>
        <w:t>programmes</w:t>
      </w:r>
      <w:proofErr w:type="spellEnd"/>
      <w:r w:rsidRPr="002B0D18">
        <w:rPr>
          <w:rStyle w:val="Bodytext2"/>
          <w:rFonts w:ascii="Arial" w:hAnsi="Arial" w:cs="Arial"/>
          <w:color w:val="000000"/>
          <w:sz w:val="20"/>
          <w:szCs w:val="20"/>
          <w:lang w:val="en-US" w:eastAsia="en-US"/>
        </w:rPr>
        <w:t xml:space="preserve"> provided for the benefit of third States.</w:t>
      </w:r>
    </w:p>
    <w:p w:rsidR="00194B74" w:rsidRPr="002B0D18" w:rsidRDefault="00194B74" w:rsidP="00194B74">
      <w:pPr>
        <w:pStyle w:val="Bodytext21"/>
        <w:shd w:val="clear" w:color="auto" w:fill="auto"/>
        <w:tabs>
          <w:tab w:val="left" w:pos="284"/>
        </w:tabs>
        <w:spacing w:line="245" w:lineRule="exact"/>
        <w:ind w:left="567" w:firstLine="0"/>
        <w:jc w:val="both"/>
        <w:rPr>
          <w:rStyle w:val="Bodytext2"/>
          <w:rFonts w:ascii="Arial" w:hAnsi="Arial" w:cs="Arial"/>
          <w:sz w:val="20"/>
          <w:szCs w:val="20"/>
          <w:shd w:val="clear" w:color="auto" w:fill="auto"/>
        </w:rPr>
      </w:pPr>
    </w:p>
    <w:p w:rsidR="005B272D" w:rsidRPr="002B0D18" w:rsidRDefault="005B272D" w:rsidP="005B272D">
      <w:pPr>
        <w:pStyle w:val="Bodytext21"/>
        <w:shd w:val="clear" w:color="auto" w:fill="auto"/>
        <w:tabs>
          <w:tab w:val="left" w:pos="1194"/>
        </w:tabs>
        <w:spacing w:line="245" w:lineRule="exact"/>
        <w:ind w:firstLine="0"/>
        <w:jc w:val="both"/>
        <w:rPr>
          <w:rStyle w:val="Bodytext2"/>
          <w:rFonts w:ascii="Arial" w:hAnsi="Arial" w:cs="Arial"/>
          <w:color w:val="000000"/>
          <w:sz w:val="20"/>
          <w:szCs w:val="20"/>
          <w:lang w:val="en-US" w:eastAsia="en-US"/>
        </w:rPr>
      </w:pPr>
    </w:p>
    <w:p w:rsidR="00194B74" w:rsidRPr="002B0D18" w:rsidRDefault="00194B74" w:rsidP="00194B74">
      <w:pPr>
        <w:pStyle w:val="Bodytext21"/>
        <w:shd w:val="clear" w:color="auto" w:fill="auto"/>
        <w:tabs>
          <w:tab w:val="left" w:pos="1724"/>
        </w:tabs>
        <w:spacing w:line="245" w:lineRule="exact"/>
        <w:ind w:firstLine="0"/>
        <w:jc w:val="both"/>
        <w:rPr>
          <w:rStyle w:val="Bodytext2"/>
          <w:rFonts w:ascii="Arial" w:hAnsi="Arial" w:cs="Arial"/>
          <w:sz w:val="20"/>
          <w:szCs w:val="20"/>
        </w:rPr>
      </w:pPr>
      <w:proofErr w:type="spellStart"/>
      <w:r w:rsidRPr="002B0D18">
        <w:rPr>
          <w:rStyle w:val="Bodytext2"/>
          <w:rFonts w:ascii="Arial" w:hAnsi="Arial" w:cs="Arial"/>
          <w:sz w:val="20"/>
          <w:szCs w:val="20"/>
        </w:rPr>
        <w:t>Chapter</w:t>
      </w:r>
      <w:proofErr w:type="spellEnd"/>
      <w:r w:rsidRPr="002B0D18">
        <w:rPr>
          <w:rStyle w:val="Bodytext2"/>
          <w:rFonts w:ascii="Arial" w:hAnsi="Arial" w:cs="Arial"/>
          <w:sz w:val="20"/>
          <w:szCs w:val="20"/>
        </w:rPr>
        <w:t xml:space="preserve"> VIII – </w:t>
      </w:r>
      <w:proofErr w:type="spellStart"/>
      <w:r w:rsidRPr="002B0D18">
        <w:rPr>
          <w:rStyle w:val="Bodytext2"/>
          <w:rFonts w:ascii="Arial" w:hAnsi="Arial" w:cs="Arial"/>
          <w:bCs/>
          <w:sz w:val="20"/>
          <w:szCs w:val="20"/>
        </w:rPr>
        <w:t>Follow</w:t>
      </w:r>
      <w:proofErr w:type="spellEnd"/>
      <w:r w:rsidRPr="002B0D18">
        <w:rPr>
          <w:rStyle w:val="Bodytext2"/>
          <w:rFonts w:ascii="Arial" w:hAnsi="Arial" w:cs="Arial"/>
          <w:bCs/>
          <w:sz w:val="20"/>
          <w:szCs w:val="20"/>
        </w:rPr>
        <w:t xml:space="preserve">-up </w:t>
      </w:r>
      <w:proofErr w:type="spellStart"/>
      <w:r w:rsidRPr="002B0D18">
        <w:rPr>
          <w:rStyle w:val="Bodytext2"/>
          <w:rFonts w:ascii="Arial" w:hAnsi="Arial" w:cs="Arial"/>
          <w:bCs/>
          <w:sz w:val="20"/>
          <w:szCs w:val="20"/>
        </w:rPr>
        <w:t>mechanism</w:t>
      </w:r>
      <w:proofErr w:type="spellEnd"/>
    </w:p>
    <w:p w:rsidR="00194B74" w:rsidRPr="002B0D18" w:rsidRDefault="00194B74" w:rsidP="005B272D">
      <w:pPr>
        <w:pStyle w:val="Bodytext21"/>
        <w:shd w:val="clear" w:color="auto" w:fill="auto"/>
        <w:tabs>
          <w:tab w:val="left" w:pos="1194"/>
        </w:tabs>
        <w:spacing w:line="245" w:lineRule="exact"/>
        <w:ind w:firstLine="0"/>
        <w:jc w:val="both"/>
        <w:rPr>
          <w:rStyle w:val="Bodytext2"/>
          <w:rFonts w:ascii="Arial" w:hAnsi="Arial" w:cs="Arial"/>
          <w:color w:val="000000"/>
          <w:sz w:val="20"/>
          <w:szCs w:val="20"/>
          <w:lang w:val="en-US" w:eastAsia="en-US"/>
        </w:rPr>
      </w:pPr>
    </w:p>
    <w:p w:rsidR="005B272D" w:rsidRPr="002B0D18" w:rsidRDefault="00194B74" w:rsidP="00B821D3">
      <w:pPr>
        <w:pStyle w:val="Bodytext21"/>
        <w:shd w:val="clear" w:color="auto" w:fill="auto"/>
        <w:tabs>
          <w:tab w:val="left" w:pos="1037"/>
        </w:tabs>
        <w:spacing w:line="252" w:lineRule="exact"/>
        <w:ind w:left="284" w:right="260" w:firstLine="0"/>
        <w:jc w:val="both"/>
        <w:rPr>
          <w:rFonts w:ascii="Arial" w:hAnsi="Arial" w:cs="Arial"/>
          <w:b/>
          <w:sz w:val="20"/>
          <w:szCs w:val="20"/>
        </w:rPr>
      </w:pPr>
      <w:proofErr w:type="spellStart"/>
      <w:r w:rsidRPr="002B0D18">
        <w:rPr>
          <w:rFonts w:ascii="Arial" w:hAnsi="Arial" w:cs="Arial"/>
          <w:b/>
          <w:sz w:val="20"/>
          <w:szCs w:val="20"/>
        </w:rPr>
        <w:t>Article</w:t>
      </w:r>
      <w:proofErr w:type="spellEnd"/>
      <w:r w:rsidRPr="002B0D18">
        <w:rPr>
          <w:rFonts w:ascii="Arial" w:hAnsi="Arial" w:cs="Arial"/>
          <w:b/>
          <w:sz w:val="20"/>
          <w:szCs w:val="20"/>
        </w:rPr>
        <w:t xml:space="preserve"> 23 –</w:t>
      </w:r>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Committee</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of</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the</w:t>
      </w:r>
      <w:proofErr w:type="spellEnd"/>
      <w:r w:rsidR="005B272D" w:rsidRPr="002B0D18">
        <w:rPr>
          <w:rFonts w:ascii="Arial" w:hAnsi="Arial" w:cs="Arial"/>
          <w:b/>
          <w:sz w:val="20"/>
          <w:szCs w:val="20"/>
        </w:rPr>
        <w:t xml:space="preserve"> </w:t>
      </w:r>
      <w:proofErr w:type="spellStart"/>
      <w:r w:rsidR="005B272D" w:rsidRPr="002B0D18">
        <w:rPr>
          <w:rFonts w:ascii="Arial" w:hAnsi="Arial" w:cs="Arial"/>
          <w:b/>
          <w:sz w:val="20"/>
          <w:szCs w:val="20"/>
        </w:rPr>
        <w:t>Parties</w:t>
      </w:r>
      <w:proofErr w:type="spellEnd"/>
    </w:p>
    <w:p w:rsidR="00B821D3" w:rsidRPr="002B0D18" w:rsidRDefault="00B821D3" w:rsidP="00B821D3">
      <w:pPr>
        <w:pStyle w:val="Bodytext21"/>
        <w:shd w:val="clear" w:color="auto" w:fill="auto"/>
        <w:tabs>
          <w:tab w:val="left" w:pos="1037"/>
        </w:tabs>
        <w:spacing w:line="252" w:lineRule="exact"/>
        <w:ind w:left="284" w:right="260" w:firstLine="0"/>
        <w:jc w:val="both"/>
        <w:rPr>
          <w:rFonts w:ascii="Arial" w:hAnsi="Arial" w:cs="Arial"/>
          <w:b/>
          <w:sz w:val="20"/>
          <w:szCs w:val="20"/>
        </w:rPr>
      </w:pPr>
    </w:p>
    <w:p w:rsidR="005B272D" w:rsidRPr="002B0D18" w:rsidRDefault="005B272D" w:rsidP="00AB4999">
      <w:pPr>
        <w:pStyle w:val="Bodytext21"/>
        <w:numPr>
          <w:ilvl w:val="0"/>
          <w:numId w:val="30"/>
        </w:numPr>
        <w:shd w:val="clear" w:color="auto" w:fill="auto"/>
        <w:tabs>
          <w:tab w:val="left" w:pos="567"/>
        </w:tabs>
        <w:spacing w:after="66" w:line="252"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Committee of the Parties shall be composed of representatives of the Parties to the Convention.</w:t>
      </w:r>
    </w:p>
    <w:p w:rsidR="005B272D" w:rsidRPr="002B0D18" w:rsidRDefault="005B272D" w:rsidP="00AB4999">
      <w:pPr>
        <w:pStyle w:val="Bodytext21"/>
        <w:numPr>
          <w:ilvl w:val="0"/>
          <w:numId w:val="30"/>
        </w:numPr>
        <w:shd w:val="clear" w:color="auto" w:fill="auto"/>
        <w:tabs>
          <w:tab w:val="left" w:pos="567"/>
        </w:tabs>
        <w:spacing w:after="112"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Committee of the Parties shall be convened by the Secretary General of the Council of Europe. Its first meeting shall be held within a period of one year following the entry into force of this Convention for the tenth signatory having ratified it. It shall subsequently meet when</w:t>
      </w:r>
      <w:r w:rsidRPr="002B0D18">
        <w:rPr>
          <w:rStyle w:val="Bodytext2"/>
          <w:rFonts w:ascii="Arial" w:hAnsi="Arial" w:cs="Arial"/>
          <w:color w:val="000000"/>
          <w:sz w:val="20"/>
          <w:szCs w:val="20"/>
          <w:lang w:val="en-US" w:eastAsia="en-US"/>
        </w:rPr>
        <w:softHyphen/>
        <w:t>ever at least one third of the Parties or the Secretary General so requests.</w:t>
      </w:r>
    </w:p>
    <w:p w:rsidR="005B272D" w:rsidRPr="002B0D18" w:rsidRDefault="005B272D" w:rsidP="00AB4999">
      <w:pPr>
        <w:pStyle w:val="Bodytext21"/>
        <w:numPr>
          <w:ilvl w:val="0"/>
          <w:numId w:val="30"/>
        </w:numPr>
        <w:shd w:val="clear" w:color="auto" w:fill="auto"/>
        <w:tabs>
          <w:tab w:val="left" w:pos="567"/>
        </w:tabs>
        <w:spacing w:after="97" w:line="180"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Committee of the Parties shall adopt its own rules of procedure.</w:t>
      </w:r>
    </w:p>
    <w:p w:rsidR="005B272D" w:rsidRPr="002B0D18" w:rsidRDefault="005B272D" w:rsidP="00AB4999">
      <w:pPr>
        <w:pStyle w:val="Bodytext21"/>
        <w:numPr>
          <w:ilvl w:val="0"/>
          <w:numId w:val="30"/>
        </w:numPr>
        <w:shd w:val="clear" w:color="auto" w:fill="auto"/>
        <w:tabs>
          <w:tab w:val="left" w:pos="567"/>
        </w:tabs>
        <w:spacing w:after="66" w:line="252"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Committee of the Parties shall be assisted by the Secretariat of the Council of Europe in carrying out its functions.</w:t>
      </w:r>
    </w:p>
    <w:p w:rsidR="005B272D" w:rsidRPr="002B0D18" w:rsidRDefault="005B272D" w:rsidP="00AB4999">
      <w:pPr>
        <w:pStyle w:val="Bodytext21"/>
        <w:numPr>
          <w:ilvl w:val="0"/>
          <w:numId w:val="30"/>
        </w:numPr>
        <w:shd w:val="clear" w:color="auto" w:fill="auto"/>
        <w:tabs>
          <w:tab w:val="left" w:pos="567"/>
        </w:tabs>
        <w:spacing w:after="232"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A contracting Party which is not a member of the Council of Europe shall contribute to the financing of the Committee of the Parties in a manner to be decided by the Committee of Ministers upon consultation of that Party.</w:t>
      </w:r>
    </w:p>
    <w:p w:rsidR="005B272D" w:rsidRPr="002B0D18" w:rsidRDefault="00194B74" w:rsidP="00194B74">
      <w:pPr>
        <w:pStyle w:val="Bodytext21"/>
        <w:shd w:val="clear" w:color="auto" w:fill="auto"/>
        <w:tabs>
          <w:tab w:val="left" w:pos="1194"/>
        </w:tabs>
        <w:spacing w:line="245" w:lineRule="exact"/>
        <w:ind w:left="284" w:firstLine="0"/>
        <w:jc w:val="both"/>
        <w:rPr>
          <w:rStyle w:val="Bodytext2"/>
          <w:rFonts w:ascii="Arial" w:hAnsi="Arial" w:cs="Arial"/>
          <w:b/>
          <w:sz w:val="20"/>
          <w:szCs w:val="20"/>
        </w:rPr>
      </w:pPr>
      <w:bookmarkStart w:id="19" w:name="bookmark41"/>
      <w:proofErr w:type="spellStart"/>
      <w:r w:rsidRPr="002B0D18">
        <w:rPr>
          <w:rStyle w:val="Bodytext2"/>
          <w:rFonts w:ascii="Arial" w:hAnsi="Arial" w:cs="Arial"/>
          <w:b/>
          <w:sz w:val="20"/>
          <w:szCs w:val="20"/>
        </w:rPr>
        <w:t>Article</w:t>
      </w:r>
      <w:proofErr w:type="spellEnd"/>
      <w:r w:rsidRPr="002B0D18">
        <w:rPr>
          <w:rStyle w:val="Bodytext2"/>
          <w:rFonts w:ascii="Arial" w:hAnsi="Arial" w:cs="Arial"/>
          <w:b/>
          <w:sz w:val="20"/>
          <w:szCs w:val="20"/>
        </w:rPr>
        <w:t xml:space="preserve"> 24 –</w:t>
      </w:r>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Other</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representatives</w:t>
      </w:r>
      <w:bookmarkEnd w:id="19"/>
      <w:proofErr w:type="spellEnd"/>
    </w:p>
    <w:p w:rsidR="00B821D3" w:rsidRPr="002B0D18" w:rsidRDefault="00B821D3" w:rsidP="00B821D3">
      <w:pPr>
        <w:pStyle w:val="Bodytext21"/>
        <w:shd w:val="clear" w:color="auto" w:fill="auto"/>
        <w:tabs>
          <w:tab w:val="left" w:pos="1194"/>
        </w:tabs>
        <w:spacing w:line="245" w:lineRule="exact"/>
        <w:ind w:firstLine="0"/>
        <w:jc w:val="both"/>
        <w:rPr>
          <w:rStyle w:val="Bodytext2"/>
          <w:rFonts w:ascii="Arial" w:hAnsi="Arial" w:cs="Arial"/>
          <w:b/>
          <w:color w:val="000000"/>
          <w:sz w:val="20"/>
          <w:szCs w:val="20"/>
          <w:lang w:val="en-US" w:eastAsia="en-US"/>
        </w:rPr>
      </w:pPr>
    </w:p>
    <w:p w:rsidR="005B272D" w:rsidRPr="002B0D18" w:rsidRDefault="005B272D" w:rsidP="00AB4999">
      <w:pPr>
        <w:pStyle w:val="Bodytext21"/>
        <w:numPr>
          <w:ilvl w:val="0"/>
          <w:numId w:val="31"/>
        </w:numPr>
        <w:shd w:val="clear" w:color="auto" w:fill="auto"/>
        <w:tabs>
          <w:tab w:val="left" w:pos="567"/>
        </w:tabs>
        <w:spacing w:after="63"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Parliamentary Assembly of the Council of Europe, the European Committee on Crime Problems (CDPC), as well as other relevant Council of Europe intergovernmental or scientific committees, shall each appoint a representative to the Committee of the Parties in order to contribute to a multisectoral and multidisciplinary approach.</w:t>
      </w:r>
    </w:p>
    <w:p w:rsidR="005B272D" w:rsidRPr="002B0D18" w:rsidRDefault="005B272D" w:rsidP="00AB4999">
      <w:pPr>
        <w:pStyle w:val="Bodytext21"/>
        <w:numPr>
          <w:ilvl w:val="0"/>
          <w:numId w:val="31"/>
        </w:numPr>
        <w:shd w:val="clear" w:color="auto" w:fill="auto"/>
        <w:tabs>
          <w:tab w:val="left" w:pos="567"/>
        </w:tabs>
        <w:spacing w:after="57" w:line="241"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Committee of Ministers may invite other Council of Europe bodies to appoint a repre</w:t>
      </w:r>
      <w:r w:rsidRPr="002B0D18">
        <w:rPr>
          <w:rStyle w:val="Bodytext2"/>
          <w:rFonts w:ascii="Arial" w:hAnsi="Arial" w:cs="Arial"/>
          <w:color w:val="000000"/>
          <w:sz w:val="20"/>
          <w:szCs w:val="20"/>
          <w:lang w:val="en-US" w:eastAsia="en-US"/>
        </w:rPr>
        <w:softHyphen/>
        <w:t>sentative to the Committee of the Parties after consulting them.</w:t>
      </w:r>
    </w:p>
    <w:p w:rsidR="005B272D" w:rsidRPr="002B0D18" w:rsidRDefault="005B272D" w:rsidP="00AB4999">
      <w:pPr>
        <w:pStyle w:val="Bodytext21"/>
        <w:numPr>
          <w:ilvl w:val="0"/>
          <w:numId w:val="31"/>
        </w:numPr>
        <w:shd w:val="clear" w:color="auto" w:fill="auto"/>
        <w:tabs>
          <w:tab w:val="left" w:pos="567"/>
        </w:tabs>
        <w:spacing w:after="57"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Representatives of relevant international bodies may be admitted as observers to the Committee of the Parties following the procedure established by the relevant rules of the Council of Europe.</w:t>
      </w:r>
    </w:p>
    <w:p w:rsidR="005B272D" w:rsidRPr="002B0D18" w:rsidRDefault="005B272D" w:rsidP="00AB4999">
      <w:pPr>
        <w:pStyle w:val="Bodytext21"/>
        <w:numPr>
          <w:ilvl w:val="0"/>
          <w:numId w:val="31"/>
        </w:numPr>
        <w:shd w:val="clear" w:color="auto" w:fill="auto"/>
        <w:tabs>
          <w:tab w:val="left" w:pos="567"/>
        </w:tabs>
        <w:spacing w:after="60"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Representatives of relevant official bodies of the Parties may be admitted as observers to the Committee of the Parties following the procedure established by the relevant rules of the Council of Europe.</w:t>
      </w:r>
    </w:p>
    <w:p w:rsidR="005B272D" w:rsidRPr="002B0D18" w:rsidRDefault="005B272D" w:rsidP="00AB4999">
      <w:pPr>
        <w:pStyle w:val="Bodytext21"/>
        <w:numPr>
          <w:ilvl w:val="0"/>
          <w:numId w:val="31"/>
        </w:numPr>
        <w:shd w:val="clear" w:color="auto" w:fill="auto"/>
        <w:tabs>
          <w:tab w:val="left" w:pos="567"/>
        </w:tabs>
        <w:spacing w:after="60"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 xml:space="preserve">Representatives of civil society, and in particular non-governmental </w:t>
      </w:r>
      <w:proofErr w:type="spellStart"/>
      <w:r w:rsidRPr="002B0D18">
        <w:rPr>
          <w:rStyle w:val="Bodytext2"/>
          <w:rFonts w:ascii="Arial" w:hAnsi="Arial" w:cs="Arial"/>
          <w:color w:val="000000"/>
          <w:sz w:val="20"/>
          <w:szCs w:val="20"/>
          <w:lang w:val="en-US" w:eastAsia="en-US"/>
        </w:rPr>
        <w:t>organisations</w:t>
      </w:r>
      <w:proofErr w:type="spellEnd"/>
      <w:r w:rsidRPr="002B0D18">
        <w:rPr>
          <w:rStyle w:val="Bodytext2"/>
          <w:rFonts w:ascii="Arial" w:hAnsi="Arial" w:cs="Arial"/>
          <w:color w:val="000000"/>
          <w:sz w:val="20"/>
          <w:szCs w:val="20"/>
          <w:lang w:val="en-US" w:eastAsia="en-US"/>
        </w:rPr>
        <w:t xml:space="preserve">, may be </w:t>
      </w:r>
      <w:r w:rsidRPr="002B0D18">
        <w:rPr>
          <w:rStyle w:val="Bodytext2"/>
          <w:rFonts w:ascii="Arial" w:hAnsi="Arial" w:cs="Arial"/>
          <w:color w:val="000000"/>
          <w:sz w:val="20"/>
          <w:szCs w:val="20"/>
          <w:lang w:val="en-US" w:eastAsia="en-US"/>
        </w:rPr>
        <w:lastRenderedPageBreak/>
        <w:t>admitted as observers to the Committee of the Parties following the procedure established by the relevant rules of the Council of Europe.</w:t>
      </w:r>
    </w:p>
    <w:p w:rsidR="005B272D" w:rsidRPr="002B0D18" w:rsidRDefault="005B272D" w:rsidP="00AB4999">
      <w:pPr>
        <w:pStyle w:val="Bodytext21"/>
        <w:numPr>
          <w:ilvl w:val="0"/>
          <w:numId w:val="31"/>
        </w:numPr>
        <w:shd w:val="clear" w:color="auto" w:fill="auto"/>
        <w:tabs>
          <w:tab w:val="left" w:pos="567"/>
        </w:tabs>
        <w:spacing w:after="60"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In the appointment of representatives under paragraphs 2 to 5, a balanced representation of the different sectors and disciplines shall be ensured.</w:t>
      </w:r>
    </w:p>
    <w:p w:rsidR="005B272D" w:rsidRPr="002B0D18" w:rsidRDefault="005B272D" w:rsidP="00AB4999">
      <w:pPr>
        <w:pStyle w:val="Bodytext21"/>
        <w:numPr>
          <w:ilvl w:val="0"/>
          <w:numId w:val="31"/>
        </w:numPr>
        <w:shd w:val="clear" w:color="auto" w:fill="auto"/>
        <w:tabs>
          <w:tab w:val="left" w:pos="567"/>
        </w:tabs>
        <w:spacing w:after="235"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Representatives appointed under paragraphs 1 to 5 above shall participate in meetings of the Committee of the Parties without the right to vote.</w:t>
      </w:r>
    </w:p>
    <w:p w:rsidR="005B272D" w:rsidRPr="002B0D18" w:rsidRDefault="00194B74" w:rsidP="00194B74">
      <w:pPr>
        <w:pStyle w:val="Bodytext21"/>
        <w:shd w:val="clear" w:color="auto" w:fill="auto"/>
        <w:tabs>
          <w:tab w:val="left" w:pos="1194"/>
        </w:tabs>
        <w:spacing w:line="245" w:lineRule="exact"/>
        <w:ind w:left="284" w:firstLine="0"/>
        <w:jc w:val="both"/>
        <w:rPr>
          <w:rStyle w:val="Bodytext2"/>
          <w:rFonts w:ascii="Arial" w:hAnsi="Arial" w:cs="Arial"/>
          <w:b/>
          <w:sz w:val="20"/>
          <w:szCs w:val="20"/>
        </w:rPr>
      </w:pPr>
      <w:bookmarkStart w:id="20" w:name="bookmark42"/>
      <w:proofErr w:type="spellStart"/>
      <w:r w:rsidRPr="002B0D18">
        <w:rPr>
          <w:rStyle w:val="Bodytext2"/>
          <w:rFonts w:ascii="Arial" w:hAnsi="Arial" w:cs="Arial"/>
          <w:b/>
          <w:sz w:val="20"/>
          <w:szCs w:val="20"/>
        </w:rPr>
        <w:t>Article</w:t>
      </w:r>
      <w:proofErr w:type="spellEnd"/>
      <w:r w:rsidRPr="002B0D18">
        <w:rPr>
          <w:rStyle w:val="Bodytext2"/>
          <w:rFonts w:ascii="Arial" w:hAnsi="Arial" w:cs="Arial"/>
          <w:b/>
          <w:sz w:val="20"/>
          <w:szCs w:val="20"/>
        </w:rPr>
        <w:t xml:space="preserve"> 25 –</w:t>
      </w:r>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Functions</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of</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the</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Committee</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of</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the</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Parties</w:t>
      </w:r>
      <w:bookmarkEnd w:id="20"/>
      <w:proofErr w:type="spellEnd"/>
    </w:p>
    <w:p w:rsidR="00194B74" w:rsidRPr="002B0D18" w:rsidRDefault="00194B74" w:rsidP="00194B74">
      <w:pPr>
        <w:pStyle w:val="Bodytext21"/>
        <w:shd w:val="clear" w:color="auto" w:fill="auto"/>
        <w:tabs>
          <w:tab w:val="left" w:pos="1194"/>
        </w:tabs>
        <w:spacing w:line="245" w:lineRule="exact"/>
        <w:ind w:left="284" w:firstLine="0"/>
        <w:jc w:val="both"/>
        <w:rPr>
          <w:rStyle w:val="Bodytext2"/>
          <w:rFonts w:ascii="Arial" w:hAnsi="Arial" w:cs="Arial"/>
          <w:b/>
          <w:sz w:val="20"/>
          <w:szCs w:val="20"/>
        </w:rPr>
      </w:pPr>
    </w:p>
    <w:p w:rsidR="005B272D" w:rsidRPr="002B0D18" w:rsidRDefault="005B272D" w:rsidP="00AB4999">
      <w:pPr>
        <w:pStyle w:val="Bodytext21"/>
        <w:numPr>
          <w:ilvl w:val="0"/>
          <w:numId w:val="32"/>
        </w:numPr>
        <w:shd w:val="clear" w:color="auto" w:fill="auto"/>
        <w:tabs>
          <w:tab w:val="left" w:pos="567"/>
        </w:tabs>
        <w:spacing w:after="57"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Committee of the Parties shall monitor the implementation of this Convention. The rules of procedure of the Committee of the Parties shall determine the procedure for evaluating the implementation of this Convention, using a multisectoral and multidisciplinary approach.</w:t>
      </w:r>
    </w:p>
    <w:p w:rsidR="005B272D" w:rsidRPr="002B0D18" w:rsidRDefault="005B272D" w:rsidP="00AB4999">
      <w:pPr>
        <w:pStyle w:val="Bodytext21"/>
        <w:numPr>
          <w:ilvl w:val="0"/>
          <w:numId w:val="32"/>
        </w:numPr>
        <w:shd w:val="clear" w:color="auto" w:fill="auto"/>
        <w:tabs>
          <w:tab w:val="left" w:pos="567"/>
        </w:tabs>
        <w:spacing w:line="248"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The Committee of the Parties shall also facilitate the collection, analysis and exchange of infor</w:t>
      </w:r>
      <w:r w:rsidRPr="002B0D18">
        <w:rPr>
          <w:rStyle w:val="Bodytext2"/>
          <w:rFonts w:ascii="Arial" w:hAnsi="Arial" w:cs="Arial"/>
          <w:color w:val="000000"/>
          <w:sz w:val="20"/>
          <w:szCs w:val="20"/>
          <w:lang w:val="en-US" w:eastAsia="en-US"/>
        </w:rPr>
        <w:softHyphen/>
        <w:t>mation, experience and good practice between States to improve their capacity to prevent</w:t>
      </w:r>
      <w:r w:rsidR="00194B74" w:rsidRPr="002B0D18">
        <w:rPr>
          <w:rStyle w:val="Bodytext2"/>
          <w:rFonts w:ascii="Arial" w:hAnsi="Arial" w:cs="Arial"/>
          <w:sz w:val="20"/>
          <w:szCs w:val="20"/>
          <w:shd w:val="clear" w:color="auto" w:fill="auto"/>
        </w:rPr>
        <w:t xml:space="preserve"> </w:t>
      </w:r>
      <w:r w:rsidRPr="002B0D18">
        <w:rPr>
          <w:rStyle w:val="Bodytext2"/>
          <w:rFonts w:ascii="Arial" w:hAnsi="Arial" w:cs="Arial"/>
          <w:color w:val="000000"/>
          <w:sz w:val="20"/>
          <w:szCs w:val="20"/>
          <w:lang w:val="en-US" w:eastAsia="en-US"/>
        </w:rPr>
        <w:t>and combat the counterfeiting of medical products and similar crimes involving threats to public health. The Committee may avail itself of the expertise of other relevant Council of Europe committees and bodies.</w:t>
      </w:r>
    </w:p>
    <w:p w:rsidR="00194B74" w:rsidRPr="002B0D18" w:rsidRDefault="00194B74" w:rsidP="00B965BB">
      <w:pPr>
        <w:pStyle w:val="Bodytext21"/>
        <w:shd w:val="clear" w:color="auto" w:fill="auto"/>
        <w:tabs>
          <w:tab w:val="left" w:pos="567"/>
        </w:tabs>
        <w:spacing w:line="248" w:lineRule="exact"/>
        <w:ind w:left="567" w:hanging="283"/>
        <w:jc w:val="both"/>
        <w:rPr>
          <w:rFonts w:ascii="Arial" w:hAnsi="Arial" w:cs="Arial"/>
          <w:sz w:val="20"/>
          <w:szCs w:val="20"/>
        </w:rPr>
      </w:pPr>
    </w:p>
    <w:p w:rsidR="00B965BB" w:rsidRPr="002B0D18" w:rsidRDefault="005B272D" w:rsidP="00AB4999">
      <w:pPr>
        <w:pStyle w:val="Bodytext21"/>
        <w:numPr>
          <w:ilvl w:val="0"/>
          <w:numId w:val="32"/>
        </w:numPr>
        <w:shd w:val="clear" w:color="auto" w:fill="auto"/>
        <w:tabs>
          <w:tab w:val="left" w:pos="567"/>
          <w:tab w:val="left" w:pos="709"/>
        </w:tabs>
        <w:spacing w:line="180"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Furthermore, the Committee of the Parties shall, where appropriate:</w:t>
      </w:r>
    </w:p>
    <w:p w:rsidR="00B965BB" w:rsidRPr="002B0D18" w:rsidRDefault="00B965BB" w:rsidP="00B965BB">
      <w:pPr>
        <w:pStyle w:val="Bodytext21"/>
        <w:shd w:val="clear" w:color="auto" w:fill="auto"/>
        <w:tabs>
          <w:tab w:val="left" w:pos="567"/>
          <w:tab w:val="left" w:pos="709"/>
        </w:tabs>
        <w:spacing w:line="180" w:lineRule="exact"/>
        <w:ind w:left="567" w:hanging="283"/>
        <w:jc w:val="both"/>
        <w:rPr>
          <w:rFonts w:ascii="Arial" w:hAnsi="Arial" w:cs="Arial"/>
          <w:sz w:val="20"/>
          <w:szCs w:val="20"/>
        </w:rPr>
      </w:pPr>
    </w:p>
    <w:p w:rsidR="005B272D" w:rsidRPr="002B0D18" w:rsidRDefault="005B272D" w:rsidP="00AB4999">
      <w:pPr>
        <w:pStyle w:val="Bodytext21"/>
        <w:numPr>
          <w:ilvl w:val="0"/>
          <w:numId w:val="58"/>
        </w:numPr>
        <w:shd w:val="clear" w:color="auto" w:fill="auto"/>
        <w:tabs>
          <w:tab w:val="left" w:pos="851"/>
        </w:tabs>
        <w:spacing w:after="63" w:line="252" w:lineRule="exact"/>
        <w:ind w:left="851" w:hanging="284"/>
        <w:jc w:val="both"/>
        <w:rPr>
          <w:rFonts w:ascii="Arial" w:hAnsi="Arial" w:cs="Arial"/>
          <w:sz w:val="20"/>
          <w:szCs w:val="20"/>
        </w:rPr>
      </w:pPr>
      <w:r w:rsidRPr="002B0D18">
        <w:rPr>
          <w:rStyle w:val="Bodytext2"/>
          <w:rFonts w:ascii="Arial" w:hAnsi="Arial" w:cs="Arial"/>
          <w:color w:val="000000"/>
          <w:sz w:val="20"/>
          <w:szCs w:val="20"/>
          <w:lang w:val="en-US" w:eastAsia="en-US"/>
        </w:rPr>
        <w:t>facilitate the effective use and implementation of this Convention, including the identifica</w:t>
      </w:r>
      <w:r w:rsidRPr="002B0D18">
        <w:rPr>
          <w:rStyle w:val="Bodytext2"/>
          <w:rFonts w:ascii="Arial" w:hAnsi="Arial" w:cs="Arial"/>
          <w:color w:val="000000"/>
          <w:sz w:val="20"/>
          <w:szCs w:val="20"/>
          <w:lang w:val="en-US" w:eastAsia="en-US"/>
        </w:rPr>
        <w:softHyphen/>
        <w:t>tion of any problems and the effects of any declaration or reservation made under this Convention;</w:t>
      </w:r>
    </w:p>
    <w:p w:rsidR="005B272D" w:rsidRPr="002B0D18" w:rsidRDefault="005B272D" w:rsidP="00AB4999">
      <w:pPr>
        <w:pStyle w:val="Bodytext21"/>
        <w:numPr>
          <w:ilvl w:val="0"/>
          <w:numId w:val="58"/>
        </w:numPr>
        <w:shd w:val="clear" w:color="auto" w:fill="auto"/>
        <w:tabs>
          <w:tab w:val="left" w:pos="851"/>
        </w:tabs>
        <w:spacing w:after="57" w:line="248" w:lineRule="exact"/>
        <w:ind w:left="851" w:hanging="284"/>
        <w:jc w:val="both"/>
        <w:rPr>
          <w:rFonts w:ascii="Arial" w:hAnsi="Arial" w:cs="Arial"/>
          <w:sz w:val="20"/>
          <w:szCs w:val="20"/>
        </w:rPr>
      </w:pPr>
      <w:r w:rsidRPr="002B0D18">
        <w:rPr>
          <w:rStyle w:val="Bodytext2"/>
          <w:rFonts w:ascii="Arial" w:hAnsi="Arial" w:cs="Arial"/>
          <w:color w:val="000000"/>
          <w:sz w:val="20"/>
          <w:szCs w:val="20"/>
          <w:lang w:val="en-US" w:eastAsia="en-US"/>
        </w:rPr>
        <w:t>express an opinion on any question concerning the application of this Convention and facilitate the exchange of information on significant legal, policy or technological developments;</w:t>
      </w:r>
    </w:p>
    <w:p w:rsidR="00B965BB" w:rsidRPr="002B0D18" w:rsidRDefault="005B272D" w:rsidP="00AB4999">
      <w:pPr>
        <w:pStyle w:val="Bodytext21"/>
        <w:numPr>
          <w:ilvl w:val="0"/>
          <w:numId w:val="58"/>
        </w:numPr>
        <w:shd w:val="clear" w:color="auto" w:fill="auto"/>
        <w:tabs>
          <w:tab w:val="left" w:pos="851"/>
        </w:tabs>
        <w:spacing w:after="63" w:line="252" w:lineRule="exact"/>
        <w:ind w:left="851" w:hanging="284"/>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make specific recommendations to Parties concerning the implementation of this Convention.</w:t>
      </w:r>
    </w:p>
    <w:p w:rsidR="00B965BB" w:rsidRPr="002B0D18" w:rsidRDefault="00B965BB" w:rsidP="00B965BB">
      <w:pPr>
        <w:pStyle w:val="Bodytext21"/>
        <w:shd w:val="clear" w:color="auto" w:fill="auto"/>
        <w:tabs>
          <w:tab w:val="left" w:pos="567"/>
        </w:tabs>
        <w:spacing w:after="63" w:line="252" w:lineRule="exact"/>
        <w:ind w:left="567" w:hanging="283"/>
        <w:jc w:val="both"/>
        <w:rPr>
          <w:rFonts w:ascii="Arial" w:hAnsi="Arial" w:cs="Arial"/>
          <w:sz w:val="20"/>
          <w:szCs w:val="20"/>
        </w:rPr>
      </w:pPr>
    </w:p>
    <w:p w:rsidR="005B272D" w:rsidRPr="002B0D18" w:rsidRDefault="005B272D" w:rsidP="00AB4999">
      <w:pPr>
        <w:pStyle w:val="Bodytext21"/>
        <w:numPr>
          <w:ilvl w:val="0"/>
          <w:numId w:val="32"/>
        </w:numPr>
        <w:shd w:val="clear" w:color="auto" w:fill="auto"/>
        <w:tabs>
          <w:tab w:val="left" w:pos="567"/>
        </w:tabs>
        <w:spacing w:after="63" w:line="252"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The European Committee on Crime Problems (CDPC) shall be kept periodically informed regarding the activities mentioned in paragraphs 1, 2 and 3 of this </w:t>
      </w:r>
      <w:proofErr w:type="spellStart"/>
      <w:r w:rsidRPr="002B0D18">
        <w:rPr>
          <w:rStyle w:val="Bodytext2"/>
          <w:rFonts w:ascii="Arial" w:hAnsi="Arial" w:cs="Arial"/>
          <w:color w:val="000000"/>
          <w:sz w:val="20"/>
          <w:szCs w:val="20"/>
          <w:lang w:val="en-US" w:eastAsia="en-US"/>
        </w:rPr>
        <w:t>articie</w:t>
      </w:r>
      <w:proofErr w:type="spellEnd"/>
      <w:r w:rsidRPr="002B0D18">
        <w:rPr>
          <w:rStyle w:val="Bodytext2"/>
          <w:rFonts w:ascii="Arial" w:hAnsi="Arial" w:cs="Arial"/>
          <w:color w:val="000000"/>
          <w:sz w:val="20"/>
          <w:szCs w:val="20"/>
          <w:lang w:val="en-US" w:eastAsia="en-US"/>
        </w:rPr>
        <w:t>.</w:t>
      </w:r>
    </w:p>
    <w:p w:rsidR="00B965BB" w:rsidRPr="002B0D18" w:rsidRDefault="00B965BB" w:rsidP="00B965BB">
      <w:pPr>
        <w:pStyle w:val="Bodytext21"/>
        <w:shd w:val="clear" w:color="auto" w:fill="auto"/>
        <w:tabs>
          <w:tab w:val="left" w:pos="1194"/>
        </w:tabs>
        <w:spacing w:line="245" w:lineRule="exact"/>
        <w:ind w:firstLine="0"/>
        <w:jc w:val="both"/>
        <w:rPr>
          <w:rStyle w:val="Bodytext2"/>
          <w:rFonts w:ascii="Arial" w:hAnsi="Arial" w:cs="Arial"/>
          <w:color w:val="000000"/>
          <w:sz w:val="20"/>
          <w:szCs w:val="20"/>
          <w:lang w:val="en-US" w:eastAsia="en-US"/>
        </w:rPr>
      </w:pPr>
    </w:p>
    <w:p w:rsidR="005B272D" w:rsidRPr="002B0D18" w:rsidRDefault="005B272D" w:rsidP="00B965BB">
      <w:pPr>
        <w:pStyle w:val="Bodytext21"/>
        <w:shd w:val="clear" w:color="auto" w:fill="auto"/>
        <w:tabs>
          <w:tab w:val="left" w:pos="1194"/>
        </w:tabs>
        <w:spacing w:line="245" w:lineRule="exact"/>
        <w:ind w:firstLine="0"/>
        <w:jc w:val="both"/>
        <w:rPr>
          <w:rStyle w:val="Bodytext2"/>
          <w:rFonts w:ascii="Arial" w:hAnsi="Arial" w:cs="Arial"/>
          <w:sz w:val="20"/>
          <w:szCs w:val="20"/>
        </w:rPr>
      </w:pPr>
      <w:bookmarkStart w:id="21" w:name="bookmark45"/>
      <w:proofErr w:type="spellStart"/>
      <w:r w:rsidRPr="002B0D18">
        <w:rPr>
          <w:rStyle w:val="Bodytext2"/>
          <w:rFonts w:ascii="Arial" w:hAnsi="Arial" w:cs="Arial"/>
          <w:sz w:val="20"/>
          <w:szCs w:val="20"/>
        </w:rPr>
        <w:t>Chapter</w:t>
      </w:r>
      <w:proofErr w:type="spellEnd"/>
      <w:r w:rsidRPr="002B0D18">
        <w:rPr>
          <w:rStyle w:val="Bodytext2"/>
          <w:rFonts w:ascii="Arial" w:hAnsi="Arial" w:cs="Arial"/>
          <w:sz w:val="20"/>
          <w:szCs w:val="20"/>
        </w:rPr>
        <w:t xml:space="preserve"> IX - </w:t>
      </w:r>
      <w:proofErr w:type="spellStart"/>
      <w:r w:rsidRPr="002B0D18">
        <w:rPr>
          <w:rStyle w:val="Bodytext2"/>
          <w:rFonts w:ascii="Arial" w:hAnsi="Arial" w:cs="Arial"/>
          <w:sz w:val="20"/>
          <w:szCs w:val="20"/>
        </w:rPr>
        <w:t>Relationship</w:t>
      </w:r>
      <w:proofErr w:type="spellEnd"/>
      <w:r w:rsidRPr="002B0D18">
        <w:rPr>
          <w:rStyle w:val="Bodytext2"/>
          <w:rFonts w:ascii="Arial" w:hAnsi="Arial" w:cs="Arial"/>
          <w:sz w:val="20"/>
          <w:szCs w:val="20"/>
        </w:rPr>
        <w:t xml:space="preserve"> </w:t>
      </w:r>
      <w:proofErr w:type="spellStart"/>
      <w:r w:rsidRPr="002B0D18">
        <w:rPr>
          <w:rStyle w:val="Bodytext2"/>
          <w:rFonts w:ascii="Arial" w:hAnsi="Arial" w:cs="Arial"/>
          <w:sz w:val="20"/>
          <w:szCs w:val="20"/>
        </w:rPr>
        <w:t>with</w:t>
      </w:r>
      <w:proofErr w:type="spellEnd"/>
      <w:r w:rsidRPr="002B0D18">
        <w:rPr>
          <w:rStyle w:val="Bodytext2"/>
          <w:rFonts w:ascii="Arial" w:hAnsi="Arial" w:cs="Arial"/>
          <w:sz w:val="20"/>
          <w:szCs w:val="20"/>
        </w:rPr>
        <w:t xml:space="preserve"> </w:t>
      </w:r>
      <w:proofErr w:type="spellStart"/>
      <w:r w:rsidRPr="002B0D18">
        <w:rPr>
          <w:rStyle w:val="Bodytext2"/>
          <w:rFonts w:ascii="Arial" w:hAnsi="Arial" w:cs="Arial"/>
          <w:sz w:val="20"/>
          <w:szCs w:val="20"/>
        </w:rPr>
        <w:t>other</w:t>
      </w:r>
      <w:proofErr w:type="spellEnd"/>
      <w:r w:rsidRPr="002B0D18">
        <w:rPr>
          <w:rStyle w:val="Bodytext2"/>
          <w:rFonts w:ascii="Arial" w:hAnsi="Arial" w:cs="Arial"/>
          <w:sz w:val="20"/>
          <w:szCs w:val="20"/>
        </w:rPr>
        <w:t xml:space="preserve"> </w:t>
      </w:r>
      <w:proofErr w:type="spellStart"/>
      <w:r w:rsidRPr="002B0D18">
        <w:rPr>
          <w:rStyle w:val="Bodytext2"/>
          <w:rFonts w:ascii="Arial" w:hAnsi="Arial" w:cs="Arial"/>
          <w:sz w:val="20"/>
          <w:szCs w:val="20"/>
        </w:rPr>
        <w:t>international</w:t>
      </w:r>
      <w:proofErr w:type="spellEnd"/>
      <w:r w:rsidRPr="002B0D18">
        <w:rPr>
          <w:rStyle w:val="Bodytext2"/>
          <w:rFonts w:ascii="Arial" w:hAnsi="Arial" w:cs="Arial"/>
          <w:sz w:val="20"/>
          <w:szCs w:val="20"/>
        </w:rPr>
        <w:t xml:space="preserve"> </w:t>
      </w:r>
      <w:proofErr w:type="spellStart"/>
      <w:r w:rsidRPr="002B0D18">
        <w:rPr>
          <w:rStyle w:val="Bodytext2"/>
          <w:rFonts w:ascii="Arial" w:hAnsi="Arial" w:cs="Arial"/>
          <w:sz w:val="20"/>
          <w:szCs w:val="20"/>
        </w:rPr>
        <w:t>instruments</w:t>
      </w:r>
      <w:bookmarkEnd w:id="21"/>
      <w:proofErr w:type="spellEnd"/>
    </w:p>
    <w:p w:rsidR="00B965BB" w:rsidRPr="002B0D18" w:rsidRDefault="00B965BB" w:rsidP="00B965BB">
      <w:pPr>
        <w:pStyle w:val="Bodytext21"/>
        <w:shd w:val="clear" w:color="auto" w:fill="auto"/>
        <w:tabs>
          <w:tab w:val="left" w:pos="1194"/>
        </w:tabs>
        <w:spacing w:line="245" w:lineRule="exact"/>
        <w:ind w:firstLine="0"/>
        <w:jc w:val="both"/>
        <w:rPr>
          <w:rStyle w:val="Bodytext2"/>
          <w:rFonts w:ascii="Arial" w:hAnsi="Arial" w:cs="Arial"/>
          <w:color w:val="000000"/>
          <w:sz w:val="20"/>
          <w:szCs w:val="20"/>
          <w:lang w:val="en-US" w:eastAsia="en-US"/>
        </w:rPr>
      </w:pPr>
    </w:p>
    <w:p w:rsidR="005B272D" w:rsidRPr="002B0D18" w:rsidRDefault="00B965BB" w:rsidP="00B965BB">
      <w:pPr>
        <w:pStyle w:val="Bodytext21"/>
        <w:shd w:val="clear" w:color="auto" w:fill="auto"/>
        <w:tabs>
          <w:tab w:val="left" w:pos="1194"/>
        </w:tabs>
        <w:spacing w:line="245" w:lineRule="exact"/>
        <w:ind w:left="284" w:firstLine="0"/>
        <w:jc w:val="both"/>
        <w:rPr>
          <w:rStyle w:val="Bodytext2"/>
          <w:rFonts w:ascii="Arial" w:hAnsi="Arial" w:cs="Arial"/>
          <w:b/>
          <w:sz w:val="20"/>
          <w:szCs w:val="20"/>
        </w:rPr>
      </w:pPr>
      <w:bookmarkStart w:id="22" w:name="bookmark46"/>
      <w:proofErr w:type="spellStart"/>
      <w:r w:rsidRPr="002B0D18">
        <w:rPr>
          <w:rStyle w:val="Bodytext2"/>
          <w:rFonts w:ascii="Arial" w:hAnsi="Arial" w:cs="Arial"/>
          <w:b/>
          <w:sz w:val="20"/>
          <w:szCs w:val="20"/>
        </w:rPr>
        <w:t>Article</w:t>
      </w:r>
      <w:proofErr w:type="spellEnd"/>
      <w:r w:rsidRPr="002B0D18">
        <w:rPr>
          <w:rStyle w:val="Bodytext2"/>
          <w:rFonts w:ascii="Arial" w:hAnsi="Arial" w:cs="Arial"/>
          <w:b/>
          <w:sz w:val="20"/>
          <w:szCs w:val="20"/>
        </w:rPr>
        <w:t xml:space="preserve"> 26 –</w:t>
      </w:r>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Relationship</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with</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other</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international</w:t>
      </w:r>
      <w:proofErr w:type="spellEnd"/>
      <w:r w:rsidR="005B272D" w:rsidRPr="002B0D18">
        <w:rPr>
          <w:rStyle w:val="Bodytext2"/>
          <w:rFonts w:ascii="Arial" w:hAnsi="Arial" w:cs="Arial"/>
          <w:b/>
          <w:sz w:val="20"/>
          <w:szCs w:val="20"/>
        </w:rPr>
        <w:t xml:space="preserve"> </w:t>
      </w:r>
      <w:proofErr w:type="spellStart"/>
      <w:r w:rsidR="005B272D" w:rsidRPr="002B0D18">
        <w:rPr>
          <w:rStyle w:val="Bodytext2"/>
          <w:rFonts w:ascii="Arial" w:hAnsi="Arial" w:cs="Arial"/>
          <w:b/>
          <w:sz w:val="20"/>
          <w:szCs w:val="20"/>
        </w:rPr>
        <w:t>instruments</w:t>
      </w:r>
      <w:bookmarkEnd w:id="22"/>
      <w:proofErr w:type="spellEnd"/>
    </w:p>
    <w:p w:rsidR="00B965BB" w:rsidRPr="002B0D18" w:rsidRDefault="00B965BB" w:rsidP="00B965BB">
      <w:pPr>
        <w:pStyle w:val="Bodytext21"/>
        <w:shd w:val="clear" w:color="auto" w:fill="auto"/>
        <w:tabs>
          <w:tab w:val="left" w:pos="1194"/>
        </w:tabs>
        <w:spacing w:line="245" w:lineRule="exact"/>
        <w:ind w:left="284" w:firstLine="0"/>
        <w:jc w:val="both"/>
        <w:rPr>
          <w:rStyle w:val="Bodytext2"/>
          <w:rFonts w:ascii="Arial" w:hAnsi="Arial" w:cs="Arial"/>
          <w:b/>
          <w:sz w:val="20"/>
          <w:szCs w:val="20"/>
        </w:rPr>
      </w:pPr>
    </w:p>
    <w:p w:rsidR="005B272D" w:rsidRPr="002B0D18" w:rsidRDefault="005B272D" w:rsidP="00AB4999">
      <w:pPr>
        <w:pStyle w:val="Bodytext21"/>
        <w:numPr>
          <w:ilvl w:val="0"/>
          <w:numId w:val="33"/>
        </w:numPr>
        <w:shd w:val="clear" w:color="auto" w:fill="auto"/>
        <w:spacing w:after="303"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This Convention shall not affect the rights and obligations arising from the provisions of other international instruments to which Parties to the present Convention are Parties or shall become Parties and which contain provisions on matters governed by this Convention.</w:t>
      </w:r>
    </w:p>
    <w:p w:rsidR="005B272D" w:rsidRPr="002B0D18" w:rsidRDefault="005B272D" w:rsidP="00AB4999">
      <w:pPr>
        <w:pStyle w:val="Bodytext21"/>
        <w:numPr>
          <w:ilvl w:val="0"/>
          <w:numId w:val="33"/>
        </w:numPr>
        <w:shd w:val="clear" w:color="auto" w:fill="auto"/>
        <w:spacing w:after="293"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 xml:space="preserve">The Parties to the </w:t>
      </w:r>
      <w:proofErr w:type="spellStart"/>
      <w:r w:rsidRPr="002B0D18">
        <w:rPr>
          <w:rStyle w:val="Bodytext2"/>
          <w:rFonts w:ascii="Arial" w:hAnsi="Arial" w:cs="Arial"/>
          <w:color w:val="000000"/>
          <w:sz w:val="20"/>
          <w:szCs w:val="20"/>
          <w:lang w:eastAsia="fr-FR"/>
        </w:rPr>
        <w:t>Convention</w:t>
      </w:r>
      <w:proofErr w:type="spellEnd"/>
      <w:r w:rsidRPr="002B0D18">
        <w:rPr>
          <w:rStyle w:val="Bodytext2"/>
          <w:rFonts w:ascii="Arial" w:hAnsi="Arial" w:cs="Arial"/>
          <w:color w:val="000000"/>
          <w:sz w:val="20"/>
          <w:szCs w:val="20"/>
          <w:lang w:eastAsia="fr-FR"/>
        </w:rPr>
        <w:t xml:space="preserve"> </w:t>
      </w:r>
      <w:r w:rsidRPr="002B0D18">
        <w:rPr>
          <w:rStyle w:val="Bodytext2"/>
          <w:rFonts w:ascii="Arial" w:hAnsi="Arial" w:cs="Arial"/>
          <w:color w:val="000000"/>
          <w:sz w:val="20"/>
          <w:szCs w:val="20"/>
          <w:lang w:val="en-US" w:eastAsia="en-US"/>
        </w:rPr>
        <w:t>may conclude bilateral or multilateral agreements with one another on the matters dealt with in this Convention, for purposes of supplementing or strengthening its provisions or facilitating the application of the principles embodied in it.</w:t>
      </w:r>
    </w:p>
    <w:p w:rsidR="00B965BB" w:rsidRPr="002B0D18" w:rsidRDefault="00B965BB" w:rsidP="00B965BB">
      <w:pPr>
        <w:pStyle w:val="Bodytext21"/>
        <w:shd w:val="clear" w:color="auto" w:fill="auto"/>
        <w:tabs>
          <w:tab w:val="left" w:pos="1194"/>
        </w:tabs>
        <w:spacing w:line="245" w:lineRule="exact"/>
        <w:ind w:firstLine="0"/>
        <w:jc w:val="both"/>
        <w:rPr>
          <w:rStyle w:val="Bodytext2"/>
          <w:rFonts w:ascii="Arial" w:hAnsi="Arial" w:cs="Arial"/>
          <w:sz w:val="20"/>
          <w:szCs w:val="20"/>
        </w:rPr>
      </w:pPr>
      <w:proofErr w:type="spellStart"/>
      <w:r w:rsidRPr="002B0D18">
        <w:rPr>
          <w:rStyle w:val="Bodytext2"/>
          <w:rFonts w:ascii="Arial" w:hAnsi="Arial" w:cs="Arial"/>
          <w:sz w:val="20"/>
          <w:szCs w:val="20"/>
        </w:rPr>
        <w:t>Chapter</w:t>
      </w:r>
      <w:proofErr w:type="spellEnd"/>
      <w:r w:rsidRPr="002B0D18">
        <w:rPr>
          <w:rStyle w:val="Bodytext2"/>
          <w:rFonts w:ascii="Arial" w:hAnsi="Arial" w:cs="Arial"/>
          <w:sz w:val="20"/>
          <w:szCs w:val="20"/>
        </w:rPr>
        <w:t xml:space="preserve"> X – </w:t>
      </w:r>
      <w:proofErr w:type="spellStart"/>
      <w:r w:rsidRPr="002B0D18">
        <w:rPr>
          <w:rStyle w:val="Bodytext2"/>
          <w:rFonts w:ascii="Arial" w:hAnsi="Arial" w:cs="Arial"/>
          <w:sz w:val="20"/>
          <w:szCs w:val="20"/>
        </w:rPr>
        <w:t>Relationship</w:t>
      </w:r>
      <w:proofErr w:type="spellEnd"/>
      <w:r w:rsidRPr="002B0D18">
        <w:rPr>
          <w:rStyle w:val="Bodytext2"/>
          <w:rFonts w:ascii="Arial" w:hAnsi="Arial" w:cs="Arial"/>
          <w:sz w:val="20"/>
          <w:szCs w:val="20"/>
        </w:rPr>
        <w:t xml:space="preserve"> </w:t>
      </w:r>
      <w:proofErr w:type="spellStart"/>
      <w:r w:rsidRPr="002B0D18">
        <w:rPr>
          <w:rStyle w:val="Bodytext2"/>
          <w:rFonts w:ascii="Arial" w:hAnsi="Arial" w:cs="Arial"/>
          <w:sz w:val="20"/>
          <w:szCs w:val="20"/>
        </w:rPr>
        <w:t>with</w:t>
      </w:r>
      <w:proofErr w:type="spellEnd"/>
      <w:r w:rsidRPr="002B0D18">
        <w:rPr>
          <w:rStyle w:val="Bodytext2"/>
          <w:rFonts w:ascii="Arial" w:hAnsi="Arial" w:cs="Arial"/>
          <w:sz w:val="20"/>
          <w:szCs w:val="20"/>
        </w:rPr>
        <w:t xml:space="preserve"> </w:t>
      </w:r>
      <w:proofErr w:type="spellStart"/>
      <w:r w:rsidRPr="002B0D18">
        <w:rPr>
          <w:rStyle w:val="Bodytext2"/>
          <w:rFonts w:ascii="Arial" w:hAnsi="Arial" w:cs="Arial"/>
          <w:sz w:val="20"/>
          <w:szCs w:val="20"/>
        </w:rPr>
        <w:t>other</w:t>
      </w:r>
      <w:proofErr w:type="spellEnd"/>
      <w:r w:rsidRPr="002B0D18">
        <w:rPr>
          <w:rStyle w:val="Bodytext2"/>
          <w:rFonts w:ascii="Arial" w:hAnsi="Arial" w:cs="Arial"/>
          <w:sz w:val="20"/>
          <w:szCs w:val="20"/>
        </w:rPr>
        <w:t xml:space="preserve"> </w:t>
      </w:r>
      <w:proofErr w:type="spellStart"/>
      <w:r w:rsidRPr="002B0D18">
        <w:rPr>
          <w:rStyle w:val="Bodytext2"/>
          <w:rFonts w:ascii="Arial" w:hAnsi="Arial" w:cs="Arial"/>
          <w:sz w:val="20"/>
          <w:szCs w:val="20"/>
        </w:rPr>
        <w:t>international</w:t>
      </w:r>
      <w:proofErr w:type="spellEnd"/>
      <w:r w:rsidRPr="002B0D18">
        <w:rPr>
          <w:rStyle w:val="Bodytext2"/>
          <w:rFonts w:ascii="Arial" w:hAnsi="Arial" w:cs="Arial"/>
          <w:sz w:val="20"/>
          <w:szCs w:val="20"/>
        </w:rPr>
        <w:t xml:space="preserve"> </w:t>
      </w:r>
      <w:proofErr w:type="spellStart"/>
      <w:r w:rsidRPr="002B0D18">
        <w:rPr>
          <w:rStyle w:val="Bodytext2"/>
          <w:rFonts w:ascii="Arial" w:hAnsi="Arial" w:cs="Arial"/>
          <w:sz w:val="20"/>
          <w:szCs w:val="20"/>
        </w:rPr>
        <w:t>instruments</w:t>
      </w:r>
      <w:proofErr w:type="spellEnd"/>
    </w:p>
    <w:p w:rsidR="005B272D" w:rsidRPr="002B0D18" w:rsidRDefault="005B272D" w:rsidP="00B965BB">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r w:rsidRPr="002B0D18">
        <w:rPr>
          <w:rStyle w:val="Bodytext11"/>
          <w:rFonts w:ascii="Arial" w:hAnsi="Arial" w:cs="Arial"/>
          <w:b w:val="0"/>
          <w:bCs w:val="0"/>
          <w:color w:val="000000"/>
          <w:sz w:val="20"/>
          <w:szCs w:val="20"/>
        </w:rPr>
        <w:br/>
      </w:r>
      <w:proofErr w:type="spellStart"/>
      <w:r w:rsidR="00B965BB" w:rsidRPr="002B0D18">
        <w:rPr>
          <w:rStyle w:val="Bodytext2"/>
          <w:rFonts w:ascii="Arial" w:hAnsi="Arial" w:cs="Arial"/>
          <w:b/>
          <w:bCs/>
          <w:sz w:val="20"/>
          <w:szCs w:val="20"/>
        </w:rPr>
        <w:t>Article</w:t>
      </w:r>
      <w:proofErr w:type="spellEnd"/>
      <w:r w:rsidR="00B965BB" w:rsidRPr="002B0D18">
        <w:rPr>
          <w:rStyle w:val="Bodytext2"/>
          <w:rFonts w:ascii="Arial" w:hAnsi="Arial" w:cs="Arial"/>
          <w:b/>
          <w:bCs/>
          <w:sz w:val="20"/>
          <w:szCs w:val="20"/>
        </w:rPr>
        <w:t xml:space="preserve"> 27 –</w:t>
      </w:r>
      <w:r w:rsidRPr="002B0D18">
        <w:rPr>
          <w:rStyle w:val="Bodytext2"/>
          <w:rFonts w:ascii="Arial" w:hAnsi="Arial" w:cs="Arial"/>
          <w:b/>
          <w:bCs/>
          <w:sz w:val="20"/>
          <w:szCs w:val="20"/>
        </w:rPr>
        <w:t xml:space="preserve"> </w:t>
      </w:r>
      <w:proofErr w:type="spellStart"/>
      <w:r w:rsidRPr="002B0D18">
        <w:rPr>
          <w:rStyle w:val="Bodytext2"/>
          <w:rFonts w:ascii="Arial" w:hAnsi="Arial" w:cs="Arial"/>
          <w:b/>
          <w:bCs/>
          <w:sz w:val="20"/>
          <w:szCs w:val="20"/>
        </w:rPr>
        <w:t>Amendments</w:t>
      </w:r>
      <w:proofErr w:type="spellEnd"/>
    </w:p>
    <w:p w:rsidR="00B965BB" w:rsidRPr="002B0D18" w:rsidRDefault="00B965BB" w:rsidP="00B965BB">
      <w:pPr>
        <w:pStyle w:val="Bodytext21"/>
        <w:shd w:val="clear" w:color="auto" w:fill="auto"/>
        <w:tabs>
          <w:tab w:val="left" w:pos="1194"/>
        </w:tabs>
        <w:spacing w:line="245" w:lineRule="exact"/>
        <w:ind w:left="284" w:firstLine="0"/>
        <w:jc w:val="both"/>
        <w:rPr>
          <w:rFonts w:ascii="Arial" w:hAnsi="Arial" w:cs="Arial"/>
          <w:b/>
          <w:sz w:val="20"/>
          <w:szCs w:val="20"/>
          <w:shd w:val="clear" w:color="auto" w:fill="FFFFFF"/>
        </w:rPr>
      </w:pPr>
    </w:p>
    <w:p w:rsidR="005B272D" w:rsidRPr="002B0D18" w:rsidRDefault="005B272D" w:rsidP="00AB4999">
      <w:pPr>
        <w:pStyle w:val="Bodytext21"/>
        <w:numPr>
          <w:ilvl w:val="0"/>
          <w:numId w:val="34"/>
        </w:numPr>
        <w:shd w:val="clear" w:color="auto" w:fill="auto"/>
        <w:tabs>
          <w:tab w:val="left" w:pos="567"/>
        </w:tabs>
        <w:spacing w:line="260"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Any proposal for an amendment to this Convention presented by a Party shall be communi</w:t>
      </w:r>
      <w:r w:rsidRPr="002B0D18">
        <w:rPr>
          <w:rStyle w:val="Bodytext2"/>
          <w:rFonts w:ascii="Arial" w:hAnsi="Arial" w:cs="Arial"/>
          <w:color w:val="000000"/>
          <w:sz w:val="20"/>
          <w:szCs w:val="20"/>
          <w:lang w:val="en-US" w:eastAsia="en-US"/>
        </w:rPr>
        <w:softHyphen/>
        <w:t xml:space="preserve">cated to the Secretary General of the Council of Europe and forwarded by him or her to the Parties, the member States of the Council of Europe, non-member States having </w:t>
      </w:r>
      <w:r w:rsidRPr="002B0D18">
        <w:rPr>
          <w:rStyle w:val="Bodytext2"/>
          <w:rFonts w:ascii="Arial" w:hAnsi="Arial" w:cs="Arial"/>
          <w:color w:val="000000"/>
          <w:sz w:val="20"/>
          <w:szCs w:val="20"/>
          <w:lang w:val="en-US" w:eastAsia="en-US"/>
        </w:rPr>
        <w:lastRenderedPageBreak/>
        <w:t>participated in the elaboration of this Convention or enjoying observer status with the Council of Europe, the European Union, and any State having been invited to sign this Convention.</w:t>
      </w:r>
    </w:p>
    <w:p w:rsidR="005B272D" w:rsidRPr="002B0D18" w:rsidRDefault="005B272D" w:rsidP="00AB4999">
      <w:pPr>
        <w:pStyle w:val="Bodytext21"/>
        <w:numPr>
          <w:ilvl w:val="0"/>
          <w:numId w:val="34"/>
        </w:numPr>
        <w:shd w:val="clear" w:color="auto" w:fill="auto"/>
        <w:tabs>
          <w:tab w:val="left" w:pos="567"/>
        </w:tabs>
        <w:spacing w:line="260"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Any amendment proposed by a Party shall be communicated to the European Committee on Crime Problems (CDPC) and other relevant Council of Europe intergovernmental or s</w:t>
      </w:r>
      <w:r w:rsidR="00BA1BF9" w:rsidRPr="002B0D18">
        <w:rPr>
          <w:rStyle w:val="Bodytext2"/>
          <w:rFonts w:ascii="Arial" w:hAnsi="Arial" w:cs="Arial"/>
          <w:color w:val="000000"/>
          <w:sz w:val="20"/>
          <w:szCs w:val="20"/>
          <w:lang w:val="en-US" w:eastAsia="en-US"/>
        </w:rPr>
        <w:t>cientific committees, which shal</w:t>
      </w:r>
      <w:r w:rsidRPr="002B0D18">
        <w:rPr>
          <w:rStyle w:val="Bodytext2"/>
          <w:rFonts w:ascii="Arial" w:hAnsi="Arial" w:cs="Arial"/>
          <w:color w:val="000000"/>
          <w:sz w:val="20"/>
          <w:szCs w:val="20"/>
          <w:lang w:val="en-US" w:eastAsia="en-US"/>
        </w:rPr>
        <w:t>l submit to the Committee of the Parties their opinions on that pro</w:t>
      </w:r>
      <w:r w:rsidRPr="002B0D18">
        <w:rPr>
          <w:rStyle w:val="Bodytext2"/>
          <w:rFonts w:ascii="Arial" w:hAnsi="Arial" w:cs="Arial"/>
          <w:color w:val="000000"/>
          <w:sz w:val="20"/>
          <w:szCs w:val="20"/>
          <w:lang w:val="en-US" w:eastAsia="en-US"/>
        </w:rPr>
        <w:softHyphen/>
        <w:t>posed amendment.</w:t>
      </w:r>
    </w:p>
    <w:p w:rsidR="005B272D" w:rsidRPr="002B0D18" w:rsidRDefault="005B272D" w:rsidP="00AB4999">
      <w:pPr>
        <w:pStyle w:val="Bodytext21"/>
        <w:numPr>
          <w:ilvl w:val="0"/>
          <w:numId w:val="34"/>
        </w:numPr>
        <w:shd w:val="clear" w:color="auto" w:fill="auto"/>
        <w:tabs>
          <w:tab w:val="left" w:pos="567"/>
        </w:tabs>
        <w:spacing w:line="260"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The Committee of Ministers, having considered the proposed amendment and the opinion submitted by the Committee of the Parties, may adopt the amendment.</w:t>
      </w:r>
    </w:p>
    <w:p w:rsidR="005B272D" w:rsidRPr="002B0D18" w:rsidRDefault="005B272D" w:rsidP="00AB4999">
      <w:pPr>
        <w:pStyle w:val="Bodytext21"/>
        <w:numPr>
          <w:ilvl w:val="0"/>
          <w:numId w:val="34"/>
        </w:numPr>
        <w:shd w:val="clear" w:color="auto" w:fill="auto"/>
        <w:tabs>
          <w:tab w:val="left" w:pos="567"/>
        </w:tabs>
        <w:spacing w:line="260" w:lineRule="exact"/>
        <w:ind w:left="567" w:hanging="283"/>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The text of any amendment adopted by the Committee of Ministers in accordance with para</w:t>
      </w:r>
      <w:r w:rsidRPr="002B0D18">
        <w:rPr>
          <w:rStyle w:val="Bodytext2"/>
          <w:rFonts w:ascii="Arial" w:hAnsi="Arial" w:cs="Arial"/>
          <w:color w:val="000000"/>
          <w:sz w:val="20"/>
          <w:szCs w:val="20"/>
          <w:lang w:val="en-US" w:eastAsia="en-US"/>
        </w:rPr>
        <w:softHyphen/>
        <w:t>graph 3 of this article shall be forwarded to the Parties for acceptance.</w:t>
      </w:r>
    </w:p>
    <w:p w:rsidR="00BA1BF9" w:rsidRPr="002B0D18" w:rsidRDefault="00BA1BF9" w:rsidP="00BA1BF9">
      <w:pPr>
        <w:pStyle w:val="Bodytext21"/>
        <w:shd w:val="clear" w:color="auto" w:fill="auto"/>
        <w:tabs>
          <w:tab w:val="left" w:pos="567"/>
        </w:tabs>
        <w:spacing w:line="260" w:lineRule="exact"/>
        <w:ind w:left="567" w:firstLine="0"/>
        <w:jc w:val="both"/>
        <w:rPr>
          <w:rStyle w:val="Bodytext2"/>
          <w:rFonts w:ascii="Arial" w:hAnsi="Arial" w:cs="Arial"/>
          <w:color w:val="000000"/>
          <w:sz w:val="20"/>
          <w:szCs w:val="20"/>
          <w:lang w:val="en-US" w:eastAsia="en-US"/>
        </w:rPr>
      </w:pPr>
    </w:p>
    <w:p w:rsidR="005B272D" w:rsidRPr="002B0D18" w:rsidRDefault="005B272D" w:rsidP="00AB4999">
      <w:pPr>
        <w:pStyle w:val="Bodytext21"/>
        <w:numPr>
          <w:ilvl w:val="0"/>
          <w:numId w:val="34"/>
        </w:numPr>
        <w:shd w:val="clear" w:color="auto" w:fill="auto"/>
        <w:spacing w:line="260"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 xml:space="preserve">Any amendment adopted in accordance with paragraph 3 of this article </w:t>
      </w:r>
      <w:r w:rsidR="00BA1BF9" w:rsidRPr="002B0D18">
        <w:rPr>
          <w:rStyle w:val="Bodytext2"/>
          <w:rFonts w:ascii="Arial" w:hAnsi="Arial" w:cs="Arial"/>
          <w:color w:val="000000"/>
          <w:sz w:val="20"/>
          <w:szCs w:val="20"/>
          <w:lang w:val="en-US" w:eastAsia="en-US"/>
        </w:rPr>
        <w:t xml:space="preserve">shall enter into force </w:t>
      </w:r>
      <w:r w:rsidRPr="002B0D18">
        <w:rPr>
          <w:rStyle w:val="Bodytext2"/>
          <w:rFonts w:ascii="Arial" w:hAnsi="Arial" w:cs="Arial"/>
          <w:color w:val="000000"/>
          <w:sz w:val="20"/>
          <w:szCs w:val="20"/>
          <w:lang w:val="en-US" w:eastAsia="en-US"/>
        </w:rPr>
        <w:t xml:space="preserve">on the first day of the month following the expiration of a period of one </w:t>
      </w:r>
      <w:r w:rsidR="00BA1BF9" w:rsidRPr="002B0D18">
        <w:rPr>
          <w:rStyle w:val="Bodytext2"/>
          <w:rFonts w:ascii="Arial" w:hAnsi="Arial" w:cs="Arial"/>
          <w:color w:val="000000"/>
          <w:sz w:val="20"/>
          <w:szCs w:val="20"/>
          <w:lang w:val="en-US" w:eastAsia="en-US"/>
        </w:rPr>
        <w:t xml:space="preserve">month after the date </w:t>
      </w:r>
      <w:r w:rsidRPr="002B0D18">
        <w:rPr>
          <w:rStyle w:val="Bodytext2"/>
          <w:rFonts w:ascii="Arial" w:hAnsi="Arial" w:cs="Arial"/>
          <w:color w:val="000000"/>
          <w:sz w:val="20"/>
          <w:szCs w:val="20"/>
          <w:lang w:val="en-US" w:eastAsia="en-US"/>
        </w:rPr>
        <w:t>on which all Parties have informed the Secretary General that they have</w:t>
      </w:r>
      <w:r w:rsidR="00BA1BF9" w:rsidRPr="002B0D18">
        <w:rPr>
          <w:rStyle w:val="Bodytext2"/>
          <w:rFonts w:ascii="Arial" w:hAnsi="Arial" w:cs="Arial"/>
          <w:color w:val="000000"/>
          <w:sz w:val="20"/>
          <w:szCs w:val="20"/>
          <w:lang w:val="en-US" w:eastAsia="en-US"/>
        </w:rPr>
        <w:t xml:space="preserve"> accepted it.</w:t>
      </w:r>
    </w:p>
    <w:p w:rsidR="00BA1BF9" w:rsidRPr="002B0D18" w:rsidRDefault="00BA1BF9" w:rsidP="00BA1BF9">
      <w:pPr>
        <w:pStyle w:val="Odstavekseznama"/>
        <w:rPr>
          <w:rFonts w:ascii="Arial" w:hAnsi="Arial" w:cs="Arial"/>
          <w:sz w:val="20"/>
          <w:szCs w:val="20"/>
        </w:rPr>
      </w:pPr>
    </w:p>
    <w:p w:rsidR="00BA1BF9" w:rsidRPr="002B0D18" w:rsidRDefault="00BA1BF9" w:rsidP="00BA1BF9">
      <w:pPr>
        <w:pStyle w:val="Bodytext21"/>
        <w:shd w:val="clear" w:color="auto" w:fill="auto"/>
        <w:spacing w:line="260" w:lineRule="exact"/>
        <w:ind w:left="567" w:firstLine="0"/>
        <w:jc w:val="both"/>
        <w:rPr>
          <w:rFonts w:ascii="Arial" w:hAnsi="Arial" w:cs="Arial"/>
          <w:sz w:val="20"/>
          <w:szCs w:val="20"/>
        </w:rPr>
      </w:pPr>
    </w:p>
    <w:p w:rsidR="005B272D" w:rsidRPr="002B0D18" w:rsidRDefault="00BA1BF9" w:rsidP="00BA1BF9">
      <w:pPr>
        <w:pStyle w:val="Bodytext21"/>
        <w:shd w:val="clear" w:color="auto" w:fill="auto"/>
        <w:tabs>
          <w:tab w:val="left" w:pos="1194"/>
        </w:tabs>
        <w:spacing w:line="245" w:lineRule="exact"/>
        <w:ind w:firstLine="0"/>
        <w:jc w:val="both"/>
        <w:rPr>
          <w:rStyle w:val="Bodytext2"/>
          <w:rFonts w:ascii="Arial" w:hAnsi="Arial" w:cs="Arial"/>
          <w:sz w:val="20"/>
          <w:szCs w:val="20"/>
        </w:rPr>
      </w:pPr>
      <w:proofErr w:type="spellStart"/>
      <w:r w:rsidRPr="002B0D18">
        <w:rPr>
          <w:rStyle w:val="Bodytext2"/>
          <w:rFonts w:ascii="Arial" w:hAnsi="Arial" w:cs="Arial"/>
          <w:sz w:val="20"/>
          <w:szCs w:val="20"/>
        </w:rPr>
        <w:t>Chapter</w:t>
      </w:r>
      <w:proofErr w:type="spellEnd"/>
      <w:r w:rsidRPr="002B0D18">
        <w:rPr>
          <w:rStyle w:val="Bodytext2"/>
          <w:rFonts w:ascii="Arial" w:hAnsi="Arial" w:cs="Arial"/>
          <w:sz w:val="20"/>
          <w:szCs w:val="20"/>
        </w:rPr>
        <w:t xml:space="preserve"> XI –</w:t>
      </w:r>
      <w:r w:rsidR="005B272D" w:rsidRPr="002B0D18">
        <w:rPr>
          <w:rStyle w:val="Bodytext2"/>
          <w:rFonts w:ascii="Arial" w:hAnsi="Arial" w:cs="Arial"/>
          <w:sz w:val="20"/>
          <w:szCs w:val="20"/>
        </w:rPr>
        <w:t xml:space="preserve"> </w:t>
      </w:r>
      <w:proofErr w:type="spellStart"/>
      <w:r w:rsidR="005B272D" w:rsidRPr="002B0D18">
        <w:rPr>
          <w:rStyle w:val="Bodytext2"/>
          <w:rFonts w:ascii="Arial" w:hAnsi="Arial" w:cs="Arial"/>
          <w:sz w:val="20"/>
          <w:szCs w:val="20"/>
        </w:rPr>
        <w:t>Final</w:t>
      </w:r>
      <w:proofErr w:type="spellEnd"/>
      <w:r w:rsidR="005B272D" w:rsidRPr="002B0D18">
        <w:rPr>
          <w:rStyle w:val="Bodytext2"/>
          <w:rFonts w:ascii="Arial" w:hAnsi="Arial" w:cs="Arial"/>
          <w:sz w:val="20"/>
          <w:szCs w:val="20"/>
        </w:rPr>
        <w:t xml:space="preserve"> </w:t>
      </w:r>
      <w:proofErr w:type="spellStart"/>
      <w:r w:rsidR="005B272D" w:rsidRPr="002B0D18">
        <w:rPr>
          <w:rStyle w:val="Bodytext2"/>
          <w:rFonts w:ascii="Arial" w:hAnsi="Arial" w:cs="Arial"/>
          <w:sz w:val="20"/>
          <w:szCs w:val="20"/>
        </w:rPr>
        <w:t>clauses</w:t>
      </w:r>
      <w:proofErr w:type="spellEnd"/>
    </w:p>
    <w:p w:rsidR="00BA1BF9" w:rsidRPr="002B0D18" w:rsidRDefault="00BA1BF9" w:rsidP="00BA1BF9">
      <w:pPr>
        <w:pStyle w:val="Bodytext21"/>
        <w:shd w:val="clear" w:color="auto" w:fill="auto"/>
        <w:tabs>
          <w:tab w:val="left" w:pos="1194"/>
        </w:tabs>
        <w:spacing w:line="245" w:lineRule="exact"/>
        <w:ind w:firstLine="0"/>
        <w:jc w:val="both"/>
        <w:rPr>
          <w:rStyle w:val="Bodytext2"/>
          <w:rFonts w:ascii="Arial" w:hAnsi="Arial" w:cs="Arial"/>
          <w:sz w:val="20"/>
          <w:szCs w:val="20"/>
        </w:rPr>
      </w:pPr>
    </w:p>
    <w:p w:rsidR="005B272D" w:rsidRPr="002B0D18" w:rsidRDefault="00BA1BF9" w:rsidP="00BA1BF9">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proofErr w:type="spellStart"/>
      <w:r w:rsidRPr="002B0D18">
        <w:rPr>
          <w:rStyle w:val="Bodytext2"/>
          <w:rFonts w:ascii="Arial" w:hAnsi="Arial" w:cs="Arial"/>
          <w:b/>
          <w:bCs/>
          <w:sz w:val="20"/>
          <w:szCs w:val="20"/>
        </w:rPr>
        <w:t>Article</w:t>
      </w:r>
      <w:proofErr w:type="spellEnd"/>
      <w:r w:rsidRPr="002B0D18">
        <w:rPr>
          <w:rStyle w:val="Bodytext2"/>
          <w:rFonts w:ascii="Arial" w:hAnsi="Arial" w:cs="Arial"/>
          <w:b/>
          <w:bCs/>
          <w:sz w:val="20"/>
          <w:szCs w:val="20"/>
        </w:rPr>
        <w:t xml:space="preserve"> 28 –</w:t>
      </w:r>
      <w:r w:rsidR="005B272D" w:rsidRPr="002B0D18">
        <w:rPr>
          <w:rStyle w:val="Bodytext2"/>
          <w:rFonts w:ascii="Arial" w:hAnsi="Arial" w:cs="Arial"/>
          <w:b/>
          <w:bCs/>
          <w:sz w:val="20"/>
          <w:szCs w:val="20"/>
        </w:rPr>
        <w:t xml:space="preserve"> Signature </w:t>
      </w:r>
      <w:proofErr w:type="spellStart"/>
      <w:r w:rsidR="005B272D" w:rsidRPr="002B0D18">
        <w:rPr>
          <w:rStyle w:val="Bodytext2"/>
          <w:rFonts w:ascii="Arial" w:hAnsi="Arial" w:cs="Arial"/>
          <w:b/>
          <w:bCs/>
          <w:sz w:val="20"/>
          <w:szCs w:val="20"/>
        </w:rPr>
        <w:t>and</w:t>
      </w:r>
      <w:proofErr w:type="spellEnd"/>
      <w:r w:rsidR="005B272D" w:rsidRPr="002B0D18">
        <w:rPr>
          <w:rStyle w:val="Bodytext2"/>
          <w:rFonts w:ascii="Arial" w:hAnsi="Arial" w:cs="Arial"/>
          <w:b/>
          <w:bCs/>
          <w:sz w:val="20"/>
          <w:szCs w:val="20"/>
        </w:rPr>
        <w:t xml:space="preserve"> </w:t>
      </w:r>
      <w:proofErr w:type="spellStart"/>
      <w:r w:rsidR="005B272D" w:rsidRPr="002B0D18">
        <w:rPr>
          <w:rStyle w:val="Bodytext2"/>
          <w:rFonts w:ascii="Arial" w:hAnsi="Arial" w:cs="Arial"/>
          <w:b/>
          <w:bCs/>
          <w:sz w:val="20"/>
          <w:szCs w:val="20"/>
        </w:rPr>
        <w:t>entry</w:t>
      </w:r>
      <w:proofErr w:type="spellEnd"/>
      <w:r w:rsidR="005B272D" w:rsidRPr="002B0D18">
        <w:rPr>
          <w:rStyle w:val="Bodytext2"/>
          <w:rFonts w:ascii="Arial" w:hAnsi="Arial" w:cs="Arial"/>
          <w:b/>
          <w:bCs/>
          <w:sz w:val="20"/>
          <w:szCs w:val="20"/>
        </w:rPr>
        <w:t xml:space="preserve"> </w:t>
      </w:r>
      <w:proofErr w:type="spellStart"/>
      <w:r w:rsidR="005B272D" w:rsidRPr="002B0D18">
        <w:rPr>
          <w:rStyle w:val="Bodytext2"/>
          <w:rFonts w:ascii="Arial" w:hAnsi="Arial" w:cs="Arial"/>
          <w:b/>
          <w:bCs/>
          <w:sz w:val="20"/>
          <w:szCs w:val="20"/>
        </w:rPr>
        <w:t>into</w:t>
      </w:r>
      <w:proofErr w:type="spellEnd"/>
      <w:r w:rsidR="005B272D" w:rsidRPr="002B0D18">
        <w:rPr>
          <w:rStyle w:val="Bodytext2"/>
          <w:rFonts w:ascii="Arial" w:hAnsi="Arial" w:cs="Arial"/>
          <w:b/>
          <w:bCs/>
          <w:sz w:val="20"/>
          <w:szCs w:val="20"/>
        </w:rPr>
        <w:t xml:space="preserve"> </w:t>
      </w:r>
      <w:proofErr w:type="spellStart"/>
      <w:r w:rsidR="005B272D" w:rsidRPr="002B0D18">
        <w:rPr>
          <w:rStyle w:val="Bodytext2"/>
          <w:rFonts w:ascii="Arial" w:hAnsi="Arial" w:cs="Arial"/>
          <w:b/>
          <w:bCs/>
          <w:sz w:val="20"/>
          <w:szCs w:val="20"/>
        </w:rPr>
        <w:t>force</w:t>
      </w:r>
      <w:proofErr w:type="spellEnd"/>
    </w:p>
    <w:p w:rsidR="00BA1BF9" w:rsidRPr="002B0D18" w:rsidRDefault="00BA1BF9" w:rsidP="00BA1BF9">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p>
    <w:p w:rsidR="005B272D" w:rsidRPr="002B0D18" w:rsidRDefault="005B272D" w:rsidP="00AB4999">
      <w:pPr>
        <w:pStyle w:val="Bodytext21"/>
        <w:numPr>
          <w:ilvl w:val="0"/>
          <w:numId w:val="35"/>
        </w:numPr>
        <w:shd w:val="clear" w:color="auto" w:fill="auto"/>
        <w:tabs>
          <w:tab w:val="left" w:pos="567"/>
        </w:tabs>
        <w:spacing w:after="57"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This Convention shall be open for signature by the member States of the Council of Europe, the European Union and the non-member States which have participated in its elaboration or enjoy observer status with the Council of Europe. It shall also be open for signature by any other non-member State of the Council of Europe upon invitation by the Committee of Ministers. The decision to invite a non-member State to sign the Convention shall be taken by the majority provided for in Article 20.d. of the Statute of the Council of Europe, and by unani</w:t>
      </w:r>
      <w:r w:rsidRPr="002B0D18">
        <w:rPr>
          <w:rStyle w:val="Bodytext2"/>
          <w:rFonts w:ascii="Arial" w:hAnsi="Arial" w:cs="Arial"/>
          <w:color w:val="000000"/>
          <w:sz w:val="20"/>
          <w:szCs w:val="20"/>
          <w:lang w:val="en-US" w:eastAsia="en-US"/>
        </w:rPr>
        <w:softHyphen/>
        <w:t>mous vote of the representatives of the Contracting States entitled to sit on the Committee of Ministers. This decision shall be taken after having obtained the unanimous agreement of the other States/European Union having expressed their consent to be bound by this Convention.</w:t>
      </w:r>
    </w:p>
    <w:p w:rsidR="005B272D" w:rsidRPr="002B0D18" w:rsidRDefault="005B272D" w:rsidP="00AB4999">
      <w:pPr>
        <w:pStyle w:val="Bodytext21"/>
        <w:numPr>
          <w:ilvl w:val="0"/>
          <w:numId w:val="35"/>
        </w:numPr>
        <w:shd w:val="clear" w:color="auto" w:fill="auto"/>
        <w:tabs>
          <w:tab w:val="left" w:pos="567"/>
        </w:tabs>
        <w:spacing w:after="63"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This Convention is subject to ratification, acceptance or approval. Instruments of ratification, acceptance or approval shall be deposited with the Secretary General of the Council of Europe.</w:t>
      </w:r>
    </w:p>
    <w:p w:rsidR="005B272D" w:rsidRPr="002B0D18" w:rsidRDefault="005B272D" w:rsidP="00AB4999">
      <w:pPr>
        <w:pStyle w:val="Bodytext21"/>
        <w:numPr>
          <w:ilvl w:val="0"/>
          <w:numId w:val="35"/>
        </w:numPr>
        <w:shd w:val="clear" w:color="auto" w:fill="auto"/>
        <w:tabs>
          <w:tab w:val="left" w:pos="567"/>
          <w:tab w:val="left" w:pos="8647"/>
        </w:tabs>
        <w:spacing w:after="60"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This Convention shall enter into force on the first day of the month following the expiration of a period of three months after the date on which five signatories, including at least three mem</w:t>
      </w:r>
      <w:r w:rsidRPr="002B0D18">
        <w:rPr>
          <w:rStyle w:val="Bodytext2"/>
          <w:rFonts w:ascii="Arial" w:hAnsi="Arial" w:cs="Arial"/>
          <w:color w:val="000000"/>
          <w:sz w:val="20"/>
          <w:szCs w:val="20"/>
          <w:lang w:val="en-US" w:eastAsia="en-US"/>
        </w:rPr>
        <w:softHyphen/>
        <w:t>ber St</w:t>
      </w:r>
      <w:r w:rsidR="00DB48EC" w:rsidRPr="002B0D18">
        <w:rPr>
          <w:rStyle w:val="Bodytext2"/>
          <w:rFonts w:ascii="Arial" w:hAnsi="Arial" w:cs="Arial"/>
          <w:color w:val="000000"/>
          <w:sz w:val="20"/>
          <w:szCs w:val="20"/>
          <w:lang w:val="en-US" w:eastAsia="en-US"/>
        </w:rPr>
        <w:t>ates of the Council of Europe, h</w:t>
      </w:r>
      <w:r w:rsidRPr="002B0D18">
        <w:rPr>
          <w:rStyle w:val="Bodytext2"/>
          <w:rFonts w:ascii="Arial" w:hAnsi="Arial" w:cs="Arial"/>
          <w:color w:val="000000"/>
          <w:sz w:val="20"/>
          <w:szCs w:val="20"/>
          <w:lang w:val="en-US" w:eastAsia="en-US"/>
        </w:rPr>
        <w:t>ave expressed their consent to be bound by the Convention in accordance with the provisions of the preceding paragraph.</w:t>
      </w:r>
    </w:p>
    <w:p w:rsidR="005B272D" w:rsidRPr="002B0D18" w:rsidRDefault="005B272D" w:rsidP="00AB4999">
      <w:pPr>
        <w:pStyle w:val="Bodytext21"/>
        <w:numPr>
          <w:ilvl w:val="0"/>
          <w:numId w:val="35"/>
        </w:numPr>
        <w:shd w:val="clear" w:color="auto" w:fill="auto"/>
        <w:tabs>
          <w:tab w:val="left" w:pos="567"/>
          <w:tab w:val="left" w:pos="8647"/>
        </w:tabs>
        <w:spacing w:after="232"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In respect of any State or the European Union, which subseq</w:t>
      </w:r>
      <w:r w:rsidR="00DB48EC" w:rsidRPr="002B0D18">
        <w:rPr>
          <w:rStyle w:val="Bodytext2"/>
          <w:rFonts w:ascii="Arial" w:hAnsi="Arial" w:cs="Arial"/>
          <w:color w:val="000000"/>
          <w:sz w:val="20"/>
          <w:szCs w:val="20"/>
          <w:lang w:val="en-US" w:eastAsia="en-US"/>
        </w:rPr>
        <w:t xml:space="preserve">uently expresses its consent to </w:t>
      </w:r>
      <w:r w:rsidRPr="002B0D18">
        <w:rPr>
          <w:rStyle w:val="Bodytext2"/>
          <w:rFonts w:ascii="Arial" w:hAnsi="Arial" w:cs="Arial"/>
          <w:color w:val="000000"/>
          <w:sz w:val="20"/>
          <w:szCs w:val="20"/>
          <w:lang w:val="en-US" w:eastAsia="en-US"/>
        </w:rPr>
        <w:t>be bound by the Convention, it shall enter into forc</w:t>
      </w:r>
      <w:r w:rsidR="00DB48EC" w:rsidRPr="002B0D18">
        <w:rPr>
          <w:rStyle w:val="Bodytext2"/>
          <w:rFonts w:ascii="Arial" w:hAnsi="Arial" w:cs="Arial"/>
          <w:color w:val="000000"/>
          <w:sz w:val="20"/>
          <w:szCs w:val="20"/>
          <w:lang w:val="en-US" w:eastAsia="en-US"/>
        </w:rPr>
        <w:t xml:space="preserve">e on the first day of the month </w:t>
      </w:r>
      <w:r w:rsidRPr="002B0D18">
        <w:rPr>
          <w:rStyle w:val="Bodytext2"/>
          <w:rFonts w:ascii="Arial" w:hAnsi="Arial" w:cs="Arial"/>
          <w:color w:val="000000"/>
          <w:sz w:val="20"/>
          <w:szCs w:val="20"/>
          <w:lang w:val="en-US" w:eastAsia="en-US"/>
        </w:rPr>
        <w:t>following the expiration of a period of three months after the date of the deposit of its instrument of ratifica</w:t>
      </w:r>
      <w:r w:rsidRPr="002B0D18">
        <w:rPr>
          <w:rStyle w:val="Bodytext2"/>
          <w:rFonts w:ascii="Arial" w:hAnsi="Arial" w:cs="Arial"/>
          <w:color w:val="000000"/>
          <w:sz w:val="20"/>
          <w:szCs w:val="20"/>
          <w:lang w:val="en-US" w:eastAsia="en-US"/>
        </w:rPr>
        <w:softHyphen/>
        <w:t>tion, acceptance or approval.</w:t>
      </w:r>
    </w:p>
    <w:p w:rsidR="005B272D" w:rsidRPr="002B0D18" w:rsidRDefault="00DB48EC" w:rsidP="00BA1BF9">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bookmarkStart w:id="23" w:name="bookmark49"/>
      <w:proofErr w:type="spellStart"/>
      <w:r w:rsidRPr="002B0D18">
        <w:rPr>
          <w:rStyle w:val="Bodytext2"/>
          <w:rFonts w:ascii="Arial" w:hAnsi="Arial" w:cs="Arial"/>
          <w:b/>
          <w:bCs/>
          <w:sz w:val="20"/>
          <w:szCs w:val="20"/>
        </w:rPr>
        <w:t>Article</w:t>
      </w:r>
      <w:proofErr w:type="spellEnd"/>
      <w:r w:rsidRPr="002B0D18">
        <w:rPr>
          <w:rStyle w:val="Bodytext2"/>
          <w:rFonts w:ascii="Arial" w:hAnsi="Arial" w:cs="Arial"/>
          <w:b/>
          <w:bCs/>
          <w:sz w:val="20"/>
          <w:szCs w:val="20"/>
        </w:rPr>
        <w:t xml:space="preserve"> 29 –</w:t>
      </w:r>
      <w:r w:rsidR="005B272D" w:rsidRPr="002B0D18">
        <w:rPr>
          <w:rStyle w:val="Bodytext2"/>
          <w:rFonts w:ascii="Arial" w:hAnsi="Arial" w:cs="Arial"/>
          <w:b/>
          <w:bCs/>
          <w:sz w:val="20"/>
          <w:szCs w:val="20"/>
        </w:rPr>
        <w:t xml:space="preserve"> </w:t>
      </w:r>
      <w:proofErr w:type="spellStart"/>
      <w:r w:rsidR="005B272D" w:rsidRPr="002B0D18">
        <w:rPr>
          <w:rStyle w:val="Bodytext2"/>
          <w:rFonts w:ascii="Arial" w:hAnsi="Arial" w:cs="Arial"/>
          <w:b/>
          <w:bCs/>
          <w:sz w:val="20"/>
          <w:szCs w:val="20"/>
        </w:rPr>
        <w:t>Territorial</w:t>
      </w:r>
      <w:proofErr w:type="spellEnd"/>
      <w:r w:rsidR="005B272D" w:rsidRPr="002B0D18">
        <w:rPr>
          <w:rStyle w:val="Bodytext2"/>
          <w:rFonts w:ascii="Arial" w:hAnsi="Arial" w:cs="Arial"/>
          <w:b/>
          <w:bCs/>
          <w:sz w:val="20"/>
          <w:szCs w:val="20"/>
        </w:rPr>
        <w:t xml:space="preserve"> </w:t>
      </w:r>
      <w:proofErr w:type="spellStart"/>
      <w:r w:rsidR="005B272D" w:rsidRPr="002B0D18">
        <w:rPr>
          <w:rStyle w:val="Bodytext2"/>
          <w:rFonts w:ascii="Arial" w:hAnsi="Arial" w:cs="Arial"/>
          <w:b/>
          <w:bCs/>
          <w:sz w:val="20"/>
          <w:szCs w:val="20"/>
        </w:rPr>
        <w:t>application</w:t>
      </w:r>
      <w:bookmarkEnd w:id="23"/>
      <w:proofErr w:type="spellEnd"/>
    </w:p>
    <w:p w:rsidR="00BA1BF9" w:rsidRPr="002B0D18" w:rsidRDefault="00BA1BF9" w:rsidP="00BA1BF9">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p>
    <w:p w:rsidR="005B272D" w:rsidRPr="002B0D18" w:rsidRDefault="005B272D" w:rsidP="00AB4999">
      <w:pPr>
        <w:pStyle w:val="Bodytext21"/>
        <w:numPr>
          <w:ilvl w:val="0"/>
          <w:numId w:val="36"/>
        </w:numPr>
        <w:shd w:val="clear" w:color="auto" w:fill="auto"/>
        <w:tabs>
          <w:tab w:val="left" w:pos="567"/>
          <w:tab w:val="left" w:pos="8647"/>
        </w:tabs>
        <w:spacing w:after="63" w:line="248"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Any State or the European Union may, at the time of signature or when depositing its instru</w:t>
      </w:r>
      <w:r w:rsidRPr="002B0D18">
        <w:rPr>
          <w:rStyle w:val="Bodytext2"/>
          <w:rFonts w:ascii="Arial" w:hAnsi="Arial" w:cs="Arial"/>
          <w:color w:val="000000"/>
          <w:sz w:val="20"/>
          <w:szCs w:val="20"/>
          <w:lang w:val="en-US" w:eastAsia="en-US"/>
        </w:rPr>
        <w:softHyphen/>
        <w:t>ment of ratification, acceptance or approval, specify the territory or territories to which this Convention shall apply.</w:t>
      </w:r>
    </w:p>
    <w:p w:rsidR="005B272D" w:rsidRPr="002B0D18" w:rsidRDefault="005B272D" w:rsidP="00AB4999">
      <w:pPr>
        <w:pStyle w:val="Bodytext21"/>
        <w:numPr>
          <w:ilvl w:val="0"/>
          <w:numId w:val="36"/>
        </w:numPr>
        <w:shd w:val="clear" w:color="auto" w:fill="auto"/>
        <w:tabs>
          <w:tab w:val="left" w:pos="567"/>
          <w:tab w:val="left" w:pos="8647"/>
        </w:tabs>
        <w:spacing w:after="57"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Any Party may, at any later date, by a declaration ad</w:t>
      </w:r>
      <w:r w:rsidR="00DB48EC" w:rsidRPr="002B0D18">
        <w:rPr>
          <w:rStyle w:val="Bodytext2"/>
          <w:rFonts w:ascii="Arial" w:hAnsi="Arial" w:cs="Arial"/>
          <w:color w:val="000000"/>
          <w:sz w:val="20"/>
          <w:szCs w:val="20"/>
          <w:lang w:val="en-US" w:eastAsia="en-US"/>
        </w:rPr>
        <w:t>dressed to the Secretary General</w:t>
      </w:r>
      <w:r w:rsidRPr="002B0D18">
        <w:rPr>
          <w:rStyle w:val="Bodytext2"/>
          <w:rFonts w:ascii="Arial" w:hAnsi="Arial" w:cs="Arial"/>
          <w:color w:val="000000"/>
          <w:sz w:val="20"/>
          <w:szCs w:val="20"/>
          <w:lang w:val="en-US" w:eastAsia="en-US"/>
        </w:rPr>
        <w:t xml:space="preserve"> of the Council of Europe, extend the application of this Convention to any other territory specified in the declaration and for whose international relations it is responsible or on whose behalf it is </w:t>
      </w:r>
      <w:proofErr w:type="spellStart"/>
      <w:r w:rsidRPr="002B0D18">
        <w:rPr>
          <w:rStyle w:val="Bodytext2"/>
          <w:rFonts w:ascii="Arial" w:hAnsi="Arial" w:cs="Arial"/>
          <w:color w:val="000000"/>
          <w:sz w:val="20"/>
          <w:szCs w:val="20"/>
          <w:lang w:val="en-US" w:eastAsia="en-US"/>
        </w:rPr>
        <w:t>authorised</w:t>
      </w:r>
      <w:proofErr w:type="spellEnd"/>
      <w:r w:rsidRPr="002B0D18">
        <w:rPr>
          <w:rStyle w:val="Bodytext2"/>
          <w:rFonts w:ascii="Arial" w:hAnsi="Arial" w:cs="Arial"/>
          <w:color w:val="000000"/>
          <w:sz w:val="20"/>
          <w:szCs w:val="20"/>
          <w:lang w:val="en-US" w:eastAsia="en-US"/>
        </w:rPr>
        <w:t xml:space="preserve"> to give undertakings. In respect </w:t>
      </w:r>
      <w:r w:rsidRPr="002B0D18">
        <w:rPr>
          <w:rStyle w:val="Bodytext2Italic"/>
          <w:rFonts w:ascii="Arial" w:hAnsi="Arial" w:cs="Arial"/>
          <w:i w:val="0"/>
          <w:color w:val="000000"/>
          <w:sz w:val="20"/>
          <w:szCs w:val="20"/>
        </w:rPr>
        <w:t>of</w:t>
      </w:r>
      <w:r w:rsidRPr="002B0D18">
        <w:rPr>
          <w:rStyle w:val="Bodytext2"/>
          <w:rFonts w:ascii="Arial" w:hAnsi="Arial" w:cs="Arial"/>
          <w:color w:val="000000"/>
          <w:sz w:val="20"/>
          <w:szCs w:val="20"/>
          <w:lang w:val="en-US" w:eastAsia="en-US"/>
        </w:rPr>
        <w:t xml:space="preserve"> such territory, the Convention shall enter into force on the first day of the month following the expiration of a </w:t>
      </w:r>
      <w:r w:rsidRPr="002B0D18">
        <w:rPr>
          <w:rStyle w:val="Bodytext2"/>
          <w:rFonts w:ascii="Arial" w:hAnsi="Arial" w:cs="Arial"/>
          <w:color w:val="000000"/>
          <w:sz w:val="20"/>
          <w:szCs w:val="20"/>
          <w:lang w:val="en-US" w:eastAsia="en-US"/>
        </w:rPr>
        <w:lastRenderedPageBreak/>
        <w:t>period of three months after the date of receipt of such declaration by the Secretary General.</w:t>
      </w:r>
    </w:p>
    <w:p w:rsidR="005B272D" w:rsidRPr="002B0D18" w:rsidRDefault="005B272D" w:rsidP="00AB4999">
      <w:pPr>
        <w:pStyle w:val="Bodytext21"/>
        <w:numPr>
          <w:ilvl w:val="0"/>
          <w:numId w:val="36"/>
        </w:numPr>
        <w:shd w:val="clear" w:color="auto" w:fill="auto"/>
        <w:tabs>
          <w:tab w:val="left" w:pos="567"/>
          <w:tab w:val="left" w:pos="760"/>
        </w:tabs>
        <w:spacing w:line="248" w:lineRule="exact"/>
        <w:ind w:left="567" w:hanging="283"/>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w:t>
      </w:r>
      <w:r w:rsidRPr="002B0D18">
        <w:rPr>
          <w:rStyle w:val="Bodytext2"/>
          <w:rFonts w:ascii="Arial" w:hAnsi="Arial" w:cs="Arial"/>
          <w:color w:val="000000"/>
          <w:sz w:val="20"/>
          <w:szCs w:val="20"/>
          <w:lang w:val="en-US" w:eastAsia="en-US"/>
        </w:rPr>
        <w:softHyphen/>
        <w:t>tion by the Secretary General.</w:t>
      </w:r>
    </w:p>
    <w:p w:rsidR="005B272D" w:rsidRPr="002B0D18" w:rsidRDefault="005B272D" w:rsidP="00DB48EC">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p>
    <w:p w:rsidR="005B272D" w:rsidRPr="002B0D18" w:rsidRDefault="005B272D" w:rsidP="00DB48EC">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proofErr w:type="spellStart"/>
      <w:r w:rsidRPr="002B0D18">
        <w:rPr>
          <w:rStyle w:val="Bodytext2"/>
          <w:rFonts w:ascii="Arial" w:hAnsi="Arial" w:cs="Arial"/>
          <w:b/>
          <w:bCs/>
          <w:sz w:val="20"/>
          <w:szCs w:val="20"/>
        </w:rPr>
        <w:t>Article</w:t>
      </w:r>
      <w:proofErr w:type="spellEnd"/>
      <w:r w:rsidRPr="002B0D18">
        <w:rPr>
          <w:rStyle w:val="Bodytext2"/>
          <w:rFonts w:ascii="Arial" w:hAnsi="Arial" w:cs="Arial"/>
          <w:b/>
          <w:bCs/>
          <w:sz w:val="20"/>
          <w:szCs w:val="20"/>
        </w:rPr>
        <w:t xml:space="preserve"> 30 – </w:t>
      </w:r>
      <w:proofErr w:type="spellStart"/>
      <w:r w:rsidRPr="002B0D18">
        <w:rPr>
          <w:rStyle w:val="Bodytext2"/>
          <w:rFonts w:ascii="Arial" w:hAnsi="Arial" w:cs="Arial"/>
          <w:b/>
          <w:bCs/>
          <w:sz w:val="20"/>
          <w:szCs w:val="20"/>
        </w:rPr>
        <w:t>Reservations</w:t>
      </w:r>
      <w:proofErr w:type="spellEnd"/>
      <w:r w:rsidRPr="002B0D18">
        <w:rPr>
          <w:rStyle w:val="Bodytext2"/>
          <w:rFonts w:ascii="Arial" w:hAnsi="Arial" w:cs="Arial"/>
          <w:b/>
          <w:bCs/>
          <w:sz w:val="20"/>
          <w:szCs w:val="20"/>
        </w:rPr>
        <w:t xml:space="preserve"> </w:t>
      </w:r>
    </w:p>
    <w:p w:rsidR="005B272D" w:rsidRPr="002B0D18" w:rsidRDefault="005B272D" w:rsidP="005B272D">
      <w:pPr>
        <w:pStyle w:val="Bodytext21"/>
        <w:shd w:val="clear" w:color="auto" w:fill="auto"/>
        <w:tabs>
          <w:tab w:val="left" w:pos="760"/>
        </w:tabs>
        <w:spacing w:line="248" w:lineRule="exact"/>
        <w:ind w:firstLine="0"/>
        <w:jc w:val="both"/>
        <w:rPr>
          <w:rFonts w:ascii="Arial" w:hAnsi="Arial" w:cs="Arial"/>
          <w:sz w:val="20"/>
          <w:szCs w:val="20"/>
        </w:rPr>
      </w:pPr>
    </w:p>
    <w:p w:rsidR="005B272D" w:rsidRPr="002B0D18" w:rsidRDefault="005B272D" w:rsidP="00AB4999">
      <w:pPr>
        <w:pStyle w:val="Bodytext21"/>
        <w:numPr>
          <w:ilvl w:val="0"/>
          <w:numId w:val="37"/>
        </w:numPr>
        <w:shd w:val="clear" w:color="auto" w:fill="auto"/>
        <w:tabs>
          <w:tab w:val="left" w:pos="567"/>
        </w:tabs>
        <w:spacing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No reservation may be made in respect of any provision of this Convention, with the exception of the reservations expressly established.</w:t>
      </w:r>
    </w:p>
    <w:p w:rsidR="00DB48EC" w:rsidRPr="002B0D18" w:rsidRDefault="00DB48EC" w:rsidP="00DB48EC">
      <w:pPr>
        <w:pStyle w:val="Bodytext21"/>
        <w:shd w:val="clear" w:color="auto" w:fill="auto"/>
        <w:tabs>
          <w:tab w:val="left" w:pos="567"/>
        </w:tabs>
        <w:spacing w:line="245" w:lineRule="exact"/>
        <w:ind w:left="567" w:firstLine="0"/>
        <w:jc w:val="both"/>
        <w:rPr>
          <w:rFonts w:ascii="Arial" w:hAnsi="Arial" w:cs="Arial"/>
          <w:sz w:val="20"/>
          <w:szCs w:val="20"/>
        </w:rPr>
      </w:pPr>
    </w:p>
    <w:p w:rsidR="005B272D" w:rsidRPr="002B0D18" w:rsidRDefault="005B272D" w:rsidP="00AB4999">
      <w:pPr>
        <w:pStyle w:val="Bodytext21"/>
        <w:numPr>
          <w:ilvl w:val="0"/>
          <w:numId w:val="37"/>
        </w:numPr>
        <w:shd w:val="clear" w:color="auto" w:fill="auto"/>
        <w:tabs>
          <w:tab w:val="left" w:pos="567"/>
        </w:tabs>
        <w:spacing w:after="229" w:line="241"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Each Party which has made a reservation may, at any time, withdraw it entirely or partially by a notification addressed to the Secre</w:t>
      </w:r>
      <w:r w:rsidR="00F06215" w:rsidRPr="002B0D18">
        <w:rPr>
          <w:rStyle w:val="Bodytext2"/>
          <w:rFonts w:ascii="Arial" w:hAnsi="Arial" w:cs="Arial"/>
          <w:color w:val="000000"/>
          <w:sz w:val="20"/>
          <w:szCs w:val="20"/>
          <w:lang w:val="en-US" w:eastAsia="en-US"/>
        </w:rPr>
        <w:t>tary General of the Council</w:t>
      </w:r>
      <w:r w:rsidRPr="002B0D18">
        <w:rPr>
          <w:rStyle w:val="Bodytext2"/>
          <w:rFonts w:ascii="Arial" w:hAnsi="Arial" w:cs="Arial"/>
          <w:color w:val="000000"/>
          <w:sz w:val="20"/>
          <w:szCs w:val="20"/>
          <w:lang w:val="en-US" w:eastAsia="en-US"/>
        </w:rPr>
        <w:t xml:space="preserve"> of Europe. The withdrawal shall take effect from the date of the receipt of such notification by the Secretary General.</w:t>
      </w:r>
    </w:p>
    <w:p w:rsidR="005B272D" w:rsidRPr="002B0D18" w:rsidRDefault="00F06215" w:rsidP="00DB48EC">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bookmarkStart w:id="24" w:name="bookmark51"/>
      <w:proofErr w:type="spellStart"/>
      <w:r w:rsidRPr="002B0D18">
        <w:rPr>
          <w:rStyle w:val="Bodytext2"/>
          <w:rFonts w:ascii="Arial" w:hAnsi="Arial" w:cs="Arial"/>
          <w:b/>
          <w:bCs/>
          <w:sz w:val="20"/>
          <w:szCs w:val="20"/>
        </w:rPr>
        <w:t>Article</w:t>
      </w:r>
      <w:proofErr w:type="spellEnd"/>
      <w:r w:rsidRPr="002B0D18">
        <w:rPr>
          <w:rStyle w:val="Bodytext2"/>
          <w:rFonts w:ascii="Arial" w:hAnsi="Arial" w:cs="Arial"/>
          <w:b/>
          <w:bCs/>
          <w:sz w:val="20"/>
          <w:szCs w:val="20"/>
        </w:rPr>
        <w:t xml:space="preserve"> 31 –</w:t>
      </w:r>
      <w:r w:rsidR="005B272D" w:rsidRPr="002B0D18">
        <w:rPr>
          <w:rStyle w:val="Bodytext2"/>
          <w:rFonts w:ascii="Arial" w:hAnsi="Arial" w:cs="Arial"/>
          <w:b/>
          <w:bCs/>
          <w:sz w:val="20"/>
          <w:szCs w:val="20"/>
        </w:rPr>
        <w:t xml:space="preserve"> </w:t>
      </w:r>
      <w:proofErr w:type="spellStart"/>
      <w:r w:rsidR="005B272D" w:rsidRPr="002B0D18">
        <w:rPr>
          <w:rStyle w:val="Bodytext2"/>
          <w:rFonts w:ascii="Arial" w:hAnsi="Arial" w:cs="Arial"/>
          <w:b/>
          <w:bCs/>
          <w:sz w:val="20"/>
          <w:szCs w:val="20"/>
        </w:rPr>
        <w:t>Friendly</w:t>
      </w:r>
      <w:proofErr w:type="spellEnd"/>
      <w:r w:rsidR="005B272D" w:rsidRPr="002B0D18">
        <w:rPr>
          <w:rStyle w:val="Bodytext2"/>
          <w:rFonts w:ascii="Arial" w:hAnsi="Arial" w:cs="Arial"/>
          <w:b/>
          <w:bCs/>
          <w:sz w:val="20"/>
          <w:szCs w:val="20"/>
        </w:rPr>
        <w:t xml:space="preserve"> </w:t>
      </w:r>
      <w:proofErr w:type="spellStart"/>
      <w:r w:rsidR="005B272D" w:rsidRPr="002B0D18">
        <w:rPr>
          <w:rStyle w:val="Bodytext2"/>
          <w:rFonts w:ascii="Arial" w:hAnsi="Arial" w:cs="Arial"/>
          <w:b/>
          <w:bCs/>
          <w:sz w:val="20"/>
          <w:szCs w:val="20"/>
        </w:rPr>
        <w:t>settlement</w:t>
      </w:r>
      <w:bookmarkEnd w:id="24"/>
      <w:proofErr w:type="spellEnd"/>
    </w:p>
    <w:p w:rsidR="00DB48EC" w:rsidRPr="002B0D18" w:rsidRDefault="00DB48EC" w:rsidP="00DB48EC">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p>
    <w:p w:rsidR="005B272D" w:rsidRPr="002B0D18" w:rsidRDefault="005B272D" w:rsidP="00F06215">
      <w:pPr>
        <w:pStyle w:val="Bodytext21"/>
        <w:shd w:val="clear" w:color="auto" w:fill="auto"/>
        <w:spacing w:after="229" w:line="241" w:lineRule="exact"/>
        <w:ind w:left="284" w:firstLine="0"/>
        <w:jc w:val="both"/>
        <w:rPr>
          <w:rFonts w:ascii="Arial" w:hAnsi="Arial" w:cs="Arial"/>
          <w:sz w:val="20"/>
          <w:szCs w:val="20"/>
        </w:rPr>
      </w:pPr>
      <w:r w:rsidRPr="002B0D18">
        <w:rPr>
          <w:rStyle w:val="Bodytext2"/>
          <w:rFonts w:ascii="Arial" w:hAnsi="Arial" w:cs="Arial"/>
          <w:color w:val="000000"/>
          <w:sz w:val="20"/>
          <w:szCs w:val="20"/>
          <w:lang w:val="en-US" w:eastAsia="en-US"/>
        </w:rPr>
        <w:t>The Committee of the Parties will follow in close co-operation with the European Committee on Crime Problems (CDPC) and other relevant Council of Europe intergovernmental or scien</w:t>
      </w:r>
      <w:r w:rsidRPr="002B0D18">
        <w:rPr>
          <w:rStyle w:val="Bodytext2"/>
          <w:rFonts w:ascii="Arial" w:hAnsi="Arial" w:cs="Arial"/>
          <w:color w:val="000000"/>
          <w:sz w:val="20"/>
          <w:szCs w:val="20"/>
          <w:lang w:val="en-US" w:eastAsia="en-US"/>
        </w:rPr>
        <w:softHyphen/>
        <w:t>tific committees the application of this Convention and facilitate, when necessary, the friendly settlement of all difficulties related to its application.</w:t>
      </w:r>
    </w:p>
    <w:p w:rsidR="005B272D" w:rsidRPr="002B0D18" w:rsidRDefault="005B272D" w:rsidP="00DB48EC">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bookmarkStart w:id="25" w:name="bookmark52"/>
      <w:proofErr w:type="spellStart"/>
      <w:r w:rsidRPr="002B0D18">
        <w:rPr>
          <w:rStyle w:val="Bodytext2"/>
          <w:rFonts w:ascii="Arial" w:hAnsi="Arial" w:cs="Arial"/>
          <w:b/>
          <w:bCs/>
          <w:sz w:val="20"/>
          <w:szCs w:val="20"/>
        </w:rPr>
        <w:t>Article</w:t>
      </w:r>
      <w:proofErr w:type="spellEnd"/>
      <w:r w:rsidRPr="002B0D18">
        <w:rPr>
          <w:rStyle w:val="Bodytext2"/>
          <w:rFonts w:ascii="Arial" w:hAnsi="Arial" w:cs="Arial"/>
          <w:b/>
          <w:bCs/>
          <w:sz w:val="20"/>
          <w:szCs w:val="20"/>
        </w:rPr>
        <w:t xml:space="preserve"> 32 </w:t>
      </w:r>
      <w:r w:rsidR="00DB48EC" w:rsidRPr="002B0D18">
        <w:rPr>
          <w:rStyle w:val="Bodytext2"/>
          <w:rFonts w:ascii="Arial" w:hAnsi="Arial" w:cs="Arial"/>
          <w:b/>
          <w:bCs/>
          <w:sz w:val="20"/>
          <w:szCs w:val="20"/>
        </w:rPr>
        <w:t>–</w:t>
      </w:r>
      <w:r w:rsidRPr="002B0D18">
        <w:rPr>
          <w:rStyle w:val="Bodytext2"/>
          <w:rFonts w:ascii="Arial" w:hAnsi="Arial" w:cs="Arial"/>
          <w:b/>
          <w:bCs/>
          <w:sz w:val="20"/>
          <w:szCs w:val="20"/>
        </w:rPr>
        <w:t xml:space="preserve"> </w:t>
      </w:r>
      <w:proofErr w:type="spellStart"/>
      <w:r w:rsidRPr="002B0D18">
        <w:rPr>
          <w:rStyle w:val="Bodytext2"/>
          <w:rFonts w:ascii="Arial" w:hAnsi="Arial" w:cs="Arial"/>
          <w:b/>
          <w:bCs/>
          <w:sz w:val="20"/>
          <w:szCs w:val="20"/>
        </w:rPr>
        <w:t>Denunciation</w:t>
      </w:r>
      <w:bookmarkEnd w:id="25"/>
      <w:proofErr w:type="spellEnd"/>
    </w:p>
    <w:p w:rsidR="00DB48EC" w:rsidRPr="002B0D18" w:rsidRDefault="00DB48EC" w:rsidP="00DB48EC">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p>
    <w:p w:rsidR="005B272D" w:rsidRPr="002B0D18" w:rsidRDefault="005B272D" w:rsidP="00AB4999">
      <w:pPr>
        <w:pStyle w:val="Bodytext21"/>
        <w:numPr>
          <w:ilvl w:val="0"/>
          <w:numId w:val="38"/>
        </w:numPr>
        <w:shd w:val="clear" w:color="auto" w:fill="auto"/>
        <w:tabs>
          <w:tab w:val="left" w:pos="567"/>
          <w:tab w:val="left" w:pos="8647"/>
        </w:tabs>
        <w:spacing w:line="245" w:lineRule="exact"/>
        <w:ind w:left="567" w:hanging="283"/>
        <w:jc w:val="both"/>
        <w:rPr>
          <w:rStyle w:val="Bodytext2"/>
          <w:rFonts w:ascii="Arial" w:hAnsi="Arial" w:cs="Arial"/>
          <w:sz w:val="20"/>
          <w:szCs w:val="20"/>
          <w:shd w:val="clear" w:color="auto" w:fill="auto"/>
        </w:rPr>
      </w:pPr>
      <w:r w:rsidRPr="002B0D18">
        <w:rPr>
          <w:rStyle w:val="Bodytext2"/>
          <w:rFonts w:ascii="Arial" w:hAnsi="Arial" w:cs="Arial"/>
          <w:color w:val="000000"/>
          <w:sz w:val="20"/>
          <w:szCs w:val="20"/>
          <w:lang w:val="en-US" w:eastAsia="en-US"/>
        </w:rPr>
        <w:t>Any Party may, at any time, denounce this Convention by means of a notification addressed to the Secretary General of the Council of Europe.</w:t>
      </w:r>
    </w:p>
    <w:p w:rsidR="00F06215" w:rsidRPr="002B0D18" w:rsidRDefault="00F06215" w:rsidP="00F06215">
      <w:pPr>
        <w:pStyle w:val="Bodytext21"/>
        <w:shd w:val="clear" w:color="auto" w:fill="auto"/>
        <w:tabs>
          <w:tab w:val="left" w:pos="567"/>
          <w:tab w:val="left" w:pos="8647"/>
        </w:tabs>
        <w:spacing w:line="245" w:lineRule="exact"/>
        <w:ind w:left="567" w:hanging="283"/>
        <w:jc w:val="both"/>
        <w:rPr>
          <w:rFonts w:ascii="Arial" w:hAnsi="Arial" w:cs="Arial"/>
          <w:sz w:val="20"/>
          <w:szCs w:val="20"/>
        </w:rPr>
      </w:pPr>
    </w:p>
    <w:p w:rsidR="005B272D" w:rsidRPr="002B0D18" w:rsidRDefault="00376BAB" w:rsidP="00AB4999">
      <w:pPr>
        <w:pStyle w:val="Bodytext21"/>
        <w:numPr>
          <w:ilvl w:val="0"/>
          <w:numId w:val="38"/>
        </w:numPr>
        <w:shd w:val="clear" w:color="auto" w:fill="auto"/>
        <w:tabs>
          <w:tab w:val="left" w:pos="567"/>
          <w:tab w:val="left" w:pos="8647"/>
        </w:tabs>
        <w:spacing w:after="232" w:line="245" w:lineRule="exact"/>
        <w:ind w:left="567" w:hanging="283"/>
        <w:jc w:val="both"/>
        <w:rPr>
          <w:rFonts w:ascii="Arial" w:hAnsi="Arial" w:cs="Arial"/>
          <w:sz w:val="20"/>
          <w:szCs w:val="20"/>
        </w:rPr>
      </w:pPr>
      <w:r w:rsidRPr="002B0D18">
        <w:rPr>
          <w:rStyle w:val="Bodytext2"/>
          <w:rFonts w:ascii="Arial" w:hAnsi="Arial" w:cs="Arial"/>
          <w:color w:val="000000"/>
          <w:sz w:val="20"/>
          <w:szCs w:val="20"/>
          <w:lang w:val="en-US" w:eastAsia="en-US"/>
        </w:rPr>
        <w:t>Such denunciation shall</w:t>
      </w:r>
      <w:r w:rsidR="005B272D" w:rsidRPr="002B0D18">
        <w:rPr>
          <w:rStyle w:val="Bodytext2"/>
          <w:rFonts w:ascii="Arial" w:hAnsi="Arial" w:cs="Arial"/>
          <w:color w:val="000000"/>
          <w:sz w:val="20"/>
          <w:szCs w:val="20"/>
          <w:lang w:val="en-US" w:eastAsia="en-US"/>
        </w:rPr>
        <w:t xml:space="preserve"> become effective on the first day of the month following the expira</w:t>
      </w:r>
      <w:r w:rsidR="005B272D" w:rsidRPr="002B0D18">
        <w:rPr>
          <w:rStyle w:val="Bodytext2"/>
          <w:rFonts w:ascii="Arial" w:hAnsi="Arial" w:cs="Arial"/>
          <w:color w:val="000000"/>
          <w:sz w:val="20"/>
          <w:szCs w:val="20"/>
          <w:lang w:val="en-US" w:eastAsia="en-US"/>
        </w:rPr>
        <w:softHyphen/>
        <w:t>tion of a period of three months after the date of receipt of the notification by the Secretary General.</w:t>
      </w:r>
    </w:p>
    <w:p w:rsidR="005B272D" w:rsidRPr="002B0D18" w:rsidRDefault="005B272D" w:rsidP="00DB48EC">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bookmarkStart w:id="26" w:name="bookmark53"/>
      <w:proofErr w:type="spellStart"/>
      <w:r w:rsidRPr="002B0D18">
        <w:rPr>
          <w:rStyle w:val="Bodytext2"/>
          <w:rFonts w:ascii="Arial" w:hAnsi="Arial" w:cs="Arial"/>
          <w:b/>
          <w:bCs/>
          <w:sz w:val="20"/>
          <w:szCs w:val="20"/>
        </w:rPr>
        <w:t>Article</w:t>
      </w:r>
      <w:proofErr w:type="spellEnd"/>
      <w:r w:rsidRPr="002B0D18">
        <w:rPr>
          <w:rStyle w:val="Bodytext2"/>
          <w:rFonts w:ascii="Arial" w:hAnsi="Arial" w:cs="Arial"/>
          <w:b/>
          <w:bCs/>
          <w:sz w:val="20"/>
          <w:szCs w:val="20"/>
        </w:rPr>
        <w:t xml:space="preserve"> 33 </w:t>
      </w:r>
      <w:r w:rsidR="00DB48EC" w:rsidRPr="002B0D18">
        <w:rPr>
          <w:rStyle w:val="Bodytext2"/>
          <w:rFonts w:ascii="Arial" w:hAnsi="Arial" w:cs="Arial"/>
          <w:b/>
          <w:bCs/>
          <w:sz w:val="20"/>
          <w:szCs w:val="20"/>
        </w:rPr>
        <w:t>–</w:t>
      </w:r>
      <w:r w:rsidRPr="002B0D18">
        <w:rPr>
          <w:rStyle w:val="Bodytext2"/>
          <w:rFonts w:ascii="Arial" w:hAnsi="Arial" w:cs="Arial"/>
          <w:b/>
          <w:bCs/>
          <w:sz w:val="20"/>
          <w:szCs w:val="20"/>
        </w:rPr>
        <w:t xml:space="preserve"> </w:t>
      </w:r>
      <w:proofErr w:type="spellStart"/>
      <w:r w:rsidRPr="002B0D18">
        <w:rPr>
          <w:rStyle w:val="Bodytext2"/>
          <w:rFonts w:ascii="Arial" w:hAnsi="Arial" w:cs="Arial"/>
          <w:b/>
          <w:bCs/>
          <w:sz w:val="20"/>
          <w:szCs w:val="20"/>
        </w:rPr>
        <w:t>Notification</w:t>
      </w:r>
      <w:bookmarkEnd w:id="26"/>
      <w:proofErr w:type="spellEnd"/>
    </w:p>
    <w:p w:rsidR="00DB48EC" w:rsidRPr="002B0D18" w:rsidRDefault="00DB48EC" w:rsidP="00DB48EC">
      <w:pPr>
        <w:pStyle w:val="Bodytext21"/>
        <w:shd w:val="clear" w:color="auto" w:fill="auto"/>
        <w:tabs>
          <w:tab w:val="left" w:pos="1194"/>
        </w:tabs>
        <w:spacing w:line="245" w:lineRule="exact"/>
        <w:ind w:left="284" w:firstLine="0"/>
        <w:jc w:val="both"/>
        <w:rPr>
          <w:rStyle w:val="Bodytext2"/>
          <w:rFonts w:ascii="Arial" w:hAnsi="Arial" w:cs="Arial"/>
          <w:b/>
          <w:bCs/>
          <w:sz w:val="20"/>
          <w:szCs w:val="20"/>
        </w:rPr>
      </w:pPr>
    </w:p>
    <w:p w:rsidR="005B272D" w:rsidRPr="002B0D18" w:rsidRDefault="005B272D" w:rsidP="00F06215">
      <w:pPr>
        <w:pStyle w:val="Bodytext21"/>
        <w:shd w:val="clear" w:color="auto" w:fill="auto"/>
        <w:tabs>
          <w:tab w:val="left" w:pos="8647"/>
        </w:tabs>
        <w:spacing w:line="252" w:lineRule="exact"/>
        <w:ind w:left="284" w:firstLine="0"/>
        <w:jc w:val="both"/>
        <w:rPr>
          <w:rFonts w:ascii="Arial" w:hAnsi="Arial" w:cs="Arial"/>
          <w:sz w:val="20"/>
          <w:szCs w:val="20"/>
        </w:rPr>
      </w:pPr>
      <w:r w:rsidRPr="002B0D18">
        <w:rPr>
          <w:rStyle w:val="Bodytext2"/>
          <w:rFonts w:ascii="Arial" w:hAnsi="Arial" w:cs="Arial"/>
          <w:color w:val="000000"/>
          <w:sz w:val="20"/>
          <w:szCs w:val="20"/>
          <w:lang w:val="en-US" w:eastAsia="en-US"/>
        </w:rPr>
        <w:t>The Secretary General of the Council of Europe shall notify the Parties, the member States of the Council of Europe, the non-member States having participated in the elaboration of this Convention or enjoying observer status with the Council of Europe, the European Union, and any State having been invited to sign this Convention in accordance with the provisions of A</w:t>
      </w:r>
      <w:r w:rsidR="00F06215" w:rsidRPr="002B0D18">
        <w:rPr>
          <w:rStyle w:val="Bodytext2"/>
          <w:rFonts w:ascii="Arial" w:hAnsi="Arial" w:cs="Arial"/>
          <w:color w:val="000000"/>
          <w:sz w:val="20"/>
          <w:szCs w:val="20"/>
          <w:lang w:val="en-US" w:eastAsia="en-US"/>
        </w:rPr>
        <w:t>rticle 28, of:</w:t>
      </w:r>
      <w:r w:rsidR="00F06215" w:rsidRPr="002B0D18">
        <w:rPr>
          <w:rStyle w:val="Bodytext2"/>
          <w:rFonts w:ascii="Arial" w:hAnsi="Arial" w:cs="Arial"/>
          <w:color w:val="000000"/>
          <w:sz w:val="20"/>
          <w:szCs w:val="20"/>
          <w:lang w:val="en-US" w:eastAsia="en-US"/>
        </w:rPr>
        <w:tab/>
      </w:r>
    </w:p>
    <w:p w:rsidR="005B272D" w:rsidRPr="002B0D18" w:rsidRDefault="005B272D" w:rsidP="00AB4999">
      <w:pPr>
        <w:pStyle w:val="Bodytext21"/>
        <w:numPr>
          <w:ilvl w:val="0"/>
          <w:numId w:val="59"/>
        </w:numPr>
        <w:shd w:val="clear" w:color="auto" w:fill="auto"/>
        <w:spacing w:line="252" w:lineRule="exact"/>
        <w:ind w:left="851" w:hanging="284"/>
        <w:jc w:val="both"/>
        <w:rPr>
          <w:rFonts w:ascii="Arial" w:hAnsi="Arial" w:cs="Arial"/>
          <w:sz w:val="20"/>
          <w:szCs w:val="20"/>
        </w:rPr>
      </w:pPr>
      <w:r w:rsidRPr="002B0D18">
        <w:rPr>
          <w:rStyle w:val="Bodytext2"/>
          <w:rFonts w:ascii="Arial" w:hAnsi="Arial" w:cs="Arial"/>
          <w:color w:val="000000"/>
          <w:sz w:val="20"/>
          <w:szCs w:val="20"/>
          <w:lang w:val="en-US" w:eastAsia="en-US"/>
        </w:rPr>
        <w:t>any signature;</w:t>
      </w:r>
    </w:p>
    <w:p w:rsidR="00F06215" w:rsidRPr="002B0D18" w:rsidRDefault="005B272D" w:rsidP="00AB4999">
      <w:pPr>
        <w:pStyle w:val="Bodytext21"/>
        <w:numPr>
          <w:ilvl w:val="0"/>
          <w:numId w:val="59"/>
        </w:numPr>
        <w:shd w:val="clear" w:color="auto" w:fill="auto"/>
        <w:spacing w:line="281" w:lineRule="exact"/>
        <w:ind w:left="851" w:right="720" w:hanging="284"/>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the deposit of any instrument of ratification, acceptance or approval; </w:t>
      </w:r>
    </w:p>
    <w:p w:rsidR="00F06215" w:rsidRPr="002B0D18" w:rsidRDefault="005B272D" w:rsidP="00AB4999">
      <w:pPr>
        <w:pStyle w:val="Bodytext21"/>
        <w:numPr>
          <w:ilvl w:val="0"/>
          <w:numId w:val="59"/>
        </w:numPr>
        <w:shd w:val="clear" w:color="auto" w:fill="auto"/>
        <w:spacing w:line="281" w:lineRule="exact"/>
        <w:ind w:left="851" w:right="720" w:hanging="284"/>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any date of entry into force of this Convention in accordance with Article 28; </w:t>
      </w:r>
    </w:p>
    <w:p w:rsidR="005B272D" w:rsidRPr="002B0D18" w:rsidRDefault="005B272D" w:rsidP="00AB4999">
      <w:pPr>
        <w:pStyle w:val="Bodytext21"/>
        <w:numPr>
          <w:ilvl w:val="0"/>
          <w:numId w:val="59"/>
        </w:numPr>
        <w:shd w:val="clear" w:color="auto" w:fill="auto"/>
        <w:spacing w:line="281" w:lineRule="exact"/>
        <w:ind w:left="851" w:hanging="284"/>
        <w:jc w:val="both"/>
        <w:rPr>
          <w:rFonts w:ascii="Arial" w:hAnsi="Arial" w:cs="Arial"/>
          <w:sz w:val="20"/>
          <w:szCs w:val="20"/>
        </w:rPr>
      </w:pPr>
      <w:r w:rsidRPr="002B0D18">
        <w:rPr>
          <w:rStyle w:val="Bodytext2"/>
          <w:rFonts w:ascii="Arial" w:hAnsi="Arial" w:cs="Arial"/>
          <w:color w:val="000000"/>
          <w:sz w:val="20"/>
          <w:szCs w:val="20"/>
          <w:lang w:val="en-US" w:eastAsia="en-US"/>
        </w:rPr>
        <w:t>any amendment adopted in accordance with Article 27 and the date on which</w:t>
      </w:r>
      <w:r w:rsidR="00376BAB" w:rsidRPr="002B0D18">
        <w:rPr>
          <w:rStyle w:val="Bodytext2"/>
          <w:rFonts w:ascii="Arial" w:hAnsi="Arial" w:cs="Arial"/>
          <w:color w:val="000000"/>
          <w:sz w:val="20"/>
          <w:szCs w:val="20"/>
          <w:lang w:val="en-US" w:eastAsia="en-US"/>
        </w:rPr>
        <w:t xml:space="preserve"> such an </w:t>
      </w:r>
      <w:r w:rsidRPr="002B0D18">
        <w:rPr>
          <w:rStyle w:val="Bodytext2"/>
          <w:rFonts w:ascii="Arial" w:hAnsi="Arial" w:cs="Arial"/>
          <w:color w:val="000000"/>
          <w:sz w:val="20"/>
          <w:szCs w:val="20"/>
          <w:lang w:val="en-US" w:eastAsia="en-US"/>
        </w:rPr>
        <w:t>amendment enters into force;</w:t>
      </w:r>
    </w:p>
    <w:p w:rsidR="00F06215" w:rsidRPr="002B0D18" w:rsidRDefault="00376BAB" w:rsidP="00AB4999">
      <w:pPr>
        <w:pStyle w:val="Bodytext21"/>
        <w:numPr>
          <w:ilvl w:val="0"/>
          <w:numId w:val="59"/>
        </w:numPr>
        <w:shd w:val="clear" w:color="auto" w:fill="auto"/>
        <w:tabs>
          <w:tab w:val="left" w:pos="760"/>
        </w:tabs>
        <w:spacing w:line="248" w:lineRule="exact"/>
        <w:ind w:left="851" w:hanging="284"/>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  </w:t>
      </w:r>
      <w:r w:rsidR="005B272D" w:rsidRPr="002B0D18">
        <w:rPr>
          <w:rStyle w:val="Bodytext2"/>
          <w:rFonts w:ascii="Arial" w:hAnsi="Arial" w:cs="Arial"/>
          <w:color w:val="000000"/>
          <w:sz w:val="20"/>
          <w:szCs w:val="20"/>
          <w:lang w:val="en-US" w:eastAsia="en-US"/>
        </w:rPr>
        <w:t xml:space="preserve">any reservation made under Articles 5, 6, 7, 9 and 10 and any withdrawal of a reservation made in accordance with Article 30; </w:t>
      </w:r>
    </w:p>
    <w:p w:rsidR="00F06215" w:rsidRPr="002B0D18" w:rsidRDefault="005B272D" w:rsidP="00AB4999">
      <w:pPr>
        <w:pStyle w:val="Bodytext21"/>
        <w:numPr>
          <w:ilvl w:val="0"/>
          <w:numId w:val="59"/>
        </w:numPr>
        <w:shd w:val="clear" w:color="auto" w:fill="auto"/>
        <w:tabs>
          <w:tab w:val="left" w:pos="851"/>
        </w:tabs>
        <w:spacing w:line="248" w:lineRule="exact"/>
        <w:ind w:left="851" w:hanging="284"/>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any denunciation made in pursuance of the provisions of Article 32; </w:t>
      </w:r>
    </w:p>
    <w:p w:rsidR="005B272D" w:rsidRPr="002B0D18" w:rsidRDefault="005B272D" w:rsidP="00AB4999">
      <w:pPr>
        <w:pStyle w:val="Bodytext21"/>
        <w:numPr>
          <w:ilvl w:val="0"/>
          <w:numId w:val="59"/>
        </w:numPr>
        <w:shd w:val="clear" w:color="auto" w:fill="auto"/>
        <w:tabs>
          <w:tab w:val="left" w:pos="851"/>
        </w:tabs>
        <w:spacing w:line="248" w:lineRule="exact"/>
        <w:ind w:left="851" w:hanging="284"/>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any other act, notification or communication relating to this Convention.</w:t>
      </w:r>
    </w:p>
    <w:p w:rsidR="005B272D" w:rsidRPr="002B0D18" w:rsidRDefault="005B272D" w:rsidP="00376BAB">
      <w:pPr>
        <w:pStyle w:val="Bodytext21"/>
        <w:shd w:val="clear" w:color="auto" w:fill="auto"/>
        <w:tabs>
          <w:tab w:val="left" w:pos="851"/>
        </w:tabs>
        <w:spacing w:line="248" w:lineRule="exact"/>
        <w:ind w:firstLine="0"/>
        <w:jc w:val="both"/>
        <w:rPr>
          <w:rStyle w:val="Bodytext2"/>
          <w:rFonts w:ascii="Arial" w:hAnsi="Arial" w:cs="Arial"/>
          <w:color w:val="000000"/>
          <w:sz w:val="20"/>
          <w:szCs w:val="20"/>
          <w:lang w:val="en-US" w:eastAsia="en-US"/>
        </w:rPr>
      </w:pPr>
    </w:p>
    <w:p w:rsidR="00376BAB" w:rsidRPr="002B0D18" w:rsidRDefault="00376BAB" w:rsidP="005B272D">
      <w:pPr>
        <w:pStyle w:val="Bodytext21"/>
        <w:shd w:val="clear" w:color="auto" w:fill="auto"/>
        <w:tabs>
          <w:tab w:val="left" w:pos="760"/>
        </w:tabs>
        <w:spacing w:line="248" w:lineRule="exact"/>
        <w:ind w:firstLine="0"/>
        <w:jc w:val="both"/>
        <w:rPr>
          <w:rStyle w:val="Bodytext2"/>
          <w:rFonts w:ascii="Arial" w:hAnsi="Arial" w:cs="Arial"/>
          <w:color w:val="000000"/>
          <w:sz w:val="20"/>
          <w:szCs w:val="20"/>
          <w:lang w:val="en-US" w:eastAsia="en-US"/>
        </w:rPr>
      </w:pPr>
      <w:r w:rsidRPr="002B0D18">
        <w:rPr>
          <w:rStyle w:val="Bodytext2"/>
          <w:rFonts w:ascii="Arial" w:hAnsi="Arial" w:cs="Arial"/>
          <w:color w:val="000000"/>
          <w:sz w:val="20"/>
          <w:szCs w:val="20"/>
          <w:lang w:val="en-US" w:eastAsia="en-US"/>
        </w:rPr>
        <w:t xml:space="preserve">In witness whereof the undersigned, being duly </w:t>
      </w:r>
      <w:proofErr w:type="spellStart"/>
      <w:r w:rsidRPr="002B0D18">
        <w:rPr>
          <w:rStyle w:val="Bodytext2"/>
          <w:rFonts w:ascii="Arial" w:hAnsi="Arial" w:cs="Arial"/>
          <w:color w:val="000000"/>
          <w:sz w:val="20"/>
          <w:szCs w:val="20"/>
          <w:lang w:val="en-US" w:eastAsia="en-US"/>
        </w:rPr>
        <w:t>authorised</w:t>
      </w:r>
      <w:proofErr w:type="spellEnd"/>
      <w:r w:rsidRPr="002B0D18">
        <w:rPr>
          <w:rStyle w:val="Bodytext2"/>
          <w:rFonts w:ascii="Arial" w:hAnsi="Arial" w:cs="Arial"/>
          <w:color w:val="000000"/>
          <w:sz w:val="20"/>
          <w:szCs w:val="20"/>
          <w:lang w:val="en-US" w:eastAsia="en-US"/>
        </w:rPr>
        <w:t xml:space="preserve"> thereto, have signed this Convention.</w:t>
      </w:r>
    </w:p>
    <w:p w:rsidR="00376BAB" w:rsidRPr="002B0D18" w:rsidRDefault="00376BAB" w:rsidP="005B272D">
      <w:pPr>
        <w:pStyle w:val="Bodytext21"/>
        <w:shd w:val="clear" w:color="auto" w:fill="auto"/>
        <w:tabs>
          <w:tab w:val="left" w:pos="760"/>
        </w:tabs>
        <w:spacing w:line="248" w:lineRule="exact"/>
        <w:ind w:firstLine="0"/>
        <w:jc w:val="both"/>
        <w:rPr>
          <w:rStyle w:val="Bodytext2"/>
          <w:rFonts w:ascii="Arial" w:hAnsi="Arial" w:cs="Arial"/>
          <w:color w:val="000000"/>
          <w:sz w:val="20"/>
          <w:szCs w:val="20"/>
          <w:lang w:val="en-US" w:eastAsia="en-US"/>
        </w:rPr>
      </w:pPr>
    </w:p>
    <w:p w:rsidR="005B272D" w:rsidRPr="002B0D18" w:rsidRDefault="005B272D" w:rsidP="00376BAB">
      <w:pPr>
        <w:pStyle w:val="Bodytext21"/>
        <w:shd w:val="clear" w:color="auto" w:fill="auto"/>
        <w:tabs>
          <w:tab w:val="left" w:pos="760"/>
        </w:tabs>
        <w:spacing w:line="248" w:lineRule="exact"/>
        <w:ind w:firstLine="0"/>
        <w:jc w:val="both"/>
        <w:rPr>
          <w:rFonts w:ascii="Arial" w:hAnsi="Arial" w:cs="Arial"/>
          <w:i/>
          <w:iCs/>
          <w:color w:val="000000"/>
          <w:sz w:val="20"/>
          <w:szCs w:val="20"/>
          <w:shd w:val="clear" w:color="auto" w:fill="FFFFFF"/>
          <w:lang w:val="en-US" w:eastAsia="en-US"/>
        </w:rPr>
        <w:sectPr w:rsidR="005B272D" w:rsidRPr="002B0D18" w:rsidSect="00FB3F7A">
          <w:pgSz w:w="11900" w:h="16840"/>
          <w:pgMar w:top="1276" w:right="1977" w:bottom="1825" w:left="1276" w:header="0" w:footer="3" w:gutter="0"/>
          <w:cols w:space="720"/>
          <w:noEndnote/>
          <w:docGrid w:linePitch="360"/>
        </w:sectPr>
      </w:pPr>
      <w:r w:rsidRPr="002B0D18">
        <w:rPr>
          <w:rStyle w:val="Bodytext2"/>
          <w:rFonts w:ascii="Arial" w:hAnsi="Arial" w:cs="Arial"/>
          <w:color w:val="000000"/>
          <w:sz w:val="20"/>
          <w:szCs w:val="20"/>
          <w:lang w:val="en-US" w:eastAsia="en-US"/>
        </w:rPr>
        <w:t xml:space="preserve">Done in Moscow, this 28th day of October 2011, in English and in French, both texts being equally authentic, in a single copy which shall be deposited in the archives of the Council of </w:t>
      </w:r>
      <w:r w:rsidRPr="002B0D18">
        <w:rPr>
          <w:rStyle w:val="Bodytext2"/>
          <w:rFonts w:ascii="Arial" w:hAnsi="Arial" w:cs="Arial"/>
          <w:color w:val="000000"/>
          <w:sz w:val="20"/>
          <w:szCs w:val="20"/>
          <w:lang w:val="en-US" w:eastAsia="en-US"/>
        </w:rPr>
        <w:lastRenderedPageBreak/>
        <w:t xml:space="preserve">Europe. The Secretary General of the Council of Europe shall transmit certified copies to each member State of the Council of Europe, to the non-member States which have participated in the elaboration of this Convention or enjoy observer status with the Council of Europe, to the </w:t>
      </w:r>
      <w:r w:rsidRPr="002B0D18">
        <w:rPr>
          <w:rStyle w:val="Bodytext2Italic"/>
          <w:rFonts w:ascii="Arial" w:hAnsi="Arial" w:cs="Arial"/>
          <w:i w:val="0"/>
          <w:color w:val="000000"/>
          <w:sz w:val="20"/>
          <w:szCs w:val="20"/>
        </w:rPr>
        <w:t>European Union and to any State invited to sign this Convention</w:t>
      </w:r>
      <w:r w:rsidR="00376BAB" w:rsidRPr="002B0D18">
        <w:rPr>
          <w:rStyle w:val="Bodytext2Italic"/>
          <w:rFonts w:ascii="Arial" w:hAnsi="Arial" w:cs="Arial"/>
          <w:color w:val="000000"/>
          <w:sz w:val="20"/>
          <w:szCs w:val="20"/>
        </w:rPr>
        <w:t>.</w:t>
      </w:r>
    </w:p>
    <w:p w:rsidR="005B272D" w:rsidRDefault="005B272D" w:rsidP="005B272D">
      <w:pPr>
        <w:rPr>
          <w:sz w:val="2"/>
          <w:szCs w:val="2"/>
          <w:lang w:eastAsia="sl-SI"/>
        </w:rPr>
        <w:sectPr w:rsidR="005B272D">
          <w:type w:val="continuous"/>
          <w:pgSz w:w="11900" w:h="16840"/>
          <w:pgMar w:top="2862" w:right="0" w:bottom="2862" w:left="0" w:header="0" w:footer="3" w:gutter="0"/>
          <w:cols w:space="720"/>
          <w:noEndnote/>
          <w:docGrid w:linePitch="360"/>
        </w:sectPr>
      </w:pPr>
    </w:p>
    <w:p w:rsidR="00613A48" w:rsidRDefault="00613A48" w:rsidP="00376BAB">
      <w:pPr>
        <w:spacing w:before="100" w:beforeAutospacing="1" w:after="100" w:afterAutospacing="1" w:line="240" w:lineRule="auto"/>
        <w:outlineLvl w:val="1"/>
        <w:rPr>
          <w:rFonts w:ascii="Arial" w:eastAsia="Times New Roman" w:hAnsi="Arial" w:cs="Arial"/>
          <w:b/>
          <w:snapToGrid w:val="0"/>
          <w:lang w:eastAsia="sl-SI"/>
        </w:rPr>
      </w:pPr>
      <w:r>
        <w:rPr>
          <w:rFonts w:ascii="Arial" w:eastAsia="Times New Roman" w:hAnsi="Arial" w:cs="Arial"/>
          <w:b/>
          <w:snapToGrid w:val="0"/>
          <w:lang w:eastAsia="sl-SI"/>
        </w:rPr>
        <w:lastRenderedPageBreak/>
        <w:t>PREVOD</w:t>
      </w:r>
      <w:r w:rsidR="00AB4999">
        <w:rPr>
          <w:rFonts w:ascii="Arial" w:eastAsia="Times New Roman" w:hAnsi="Arial" w:cs="Arial"/>
          <w:b/>
          <w:snapToGrid w:val="0"/>
          <w:lang w:eastAsia="sl-SI"/>
        </w:rPr>
        <w:t xml:space="preserve"> </w:t>
      </w:r>
    </w:p>
    <w:p w:rsidR="009C5A41" w:rsidRDefault="009C5A41" w:rsidP="009C5A41">
      <w:pPr>
        <w:spacing w:before="100" w:beforeAutospacing="1" w:after="100" w:afterAutospacing="1" w:line="360" w:lineRule="auto"/>
        <w:outlineLvl w:val="1"/>
        <w:rPr>
          <w:rFonts w:ascii="Arial" w:eastAsia="Times New Roman" w:hAnsi="Arial" w:cs="Arial"/>
          <w:b/>
          <w:snapToGrid w:val="0"/>
          <w:color w:val="405877"/>
          <w:lang w:eastAsia="sl-SI"/>
        </w:rPr>
      </w:pPr>
      <w:r>
        <w:rPr>
          <w:rFonts w:ascii="Arial" w:eastAsia="Times New Roman" w:hAnsi="Arial" w:cs="Arial"/>
          <w:b/>
          <w:snapToGrid w:val="0"/>
          <w:lang w:eastAsia="sl-SI"/>
        </w:rPr>
        <w:t>KONVENCIJA SVETA EVROPE O PONAREJANJU MEDICINSKIH IZDELKOV IN PODOBNIH KAZNIVIH DEJANJIH, KI OGROŽAJO JAVNO ZDRAVJE</w:t>
      </w:r>
    </w:p>
    <w:p w:rsidR="009C5A41" w:rsidRDefault="009C5A41" w:rsidP="009C5A41">
      <w:pPr>
        <w:spacing w:before="100" w:beforeAutospacing="1" w:after="100" w:afterAutospacing="1" w:line="360" w:lineRule="auto"/>
        <w:ind w:left="720"/>
        <w:outlineLvl w:val="4"/>
        <w:rPr>
          <w:rFonts w:ascii="Arial" w:eastAsia="Times New Roman" w:hAnsi="Arial" w:cs="Arial"/>
          <w:b/>
          <w:snapToGrid w:val="0"/>
          <w:color w:val="405877"/>
          <w:lang w:eastAsia="sl-SI"/>
        </w:rPr>
      </w:pPr>
      <w:r>
        <w:rPr>
          <w:rFonts w:ascii="Arial" w:eastAsia="Times New Roman" w:hAnsi="Arial" w:cs="Arial"/>
          <w:b/>
          <w:snapToGrid w:val="0"/>
          <w:lang w:eastAsia="sl-SI"/>
        </w:rPr>
        <w:t>Besedilo, popravljeno v skladu s sklepom Odbora ministrov, sprejetim na 1151. zasedanju namestnikov ministrov 18. in 19. septembra 2012.</w:t>
      </w:r>
    </w:p>
    <w:p w:rsidR="009C5A41" w:rsidRDefault="00D45F4D" w:rsidP="009C5A41">
      <w:pPr>
        <w:spacing w:after="0" w:line="360" w:lineRule="auto"/>
        <w:rPr>
          <w:rFonts w:ascii="Times New Roman" w:eastAsia="Times New Roman" w:hAnsi="Times New Roman"/>
          <w:snapToGrid w:val="0"/>
          <w:szCs w:val="24"/>
          <w:lang w:eastAsia="sl-SI"/>
        </w:rPr>
      </w:pPr>
      <w:r>
        <w:rPr>
          <w:rFonts w:ascii="Times New Roman" w:eastAsia="Times New Roman" w:hAnsi="Times New Roman"/>
          <w:snapToGrid w:val="0"/>
          <w:szCs w:val="24"/>
          <w:lang w:eastAsia="sl-SI"/>
        </w:rPr>
        <w:pict w14:anchorId="1DACAA6A">
          <v:rect id="_x0000_i1025" style="width:0;height:1.5pt" o:hralign="center" o:hrstd="t" o:hr="t" fillcolor="gray" stroked="f">
            <v:imagedata r:id="rId12" o:title=""/>
          </v:rect>
        </w:pict>
      </w:r>
    </w:p>
    <w:p w:rsidR="009C5A41" w:rsidRPr="003A7BD2" w:rsidRDefault="009C5A41" w:rsidP="008C0623">
      <w:pPr>
        <w:spacing w:before="100" w:beforeAutospacing="1" w:after="100" w:afterAutospacing="1" w:line="240" w:lineRule="auto"/>
        <w:jc w:val="both"/>
        <w:rPr>
          <w:rFonts w:ascii="Arial" w:eastAsia="Times New Roman" w:hAnsi="Arial" w:cs="Arial"/>
          <w:b/>
          <w:snapToGrid w:val="0"/>
          <w:sz w:val="20"/>
          <w:szCs w:val="20"/>
          <w:lang w:eastAsia="sl-SI"/>
        </w:rPr>
      </w:pPr>
      <w:r w:rsidRPr="008C0623">
        <w:rPr>
          <w:rFonts w:ascii="Arial" w:eastAsia="Times New Roman" w:hAnsi="Arial" w:cs="Arial"/>
          <w:snapToGrid w:val="0"/>
          <w:sz w:val="20"/>
          <w:szCs w:val="20"/>
          <w:lang w:eastAsia="sl-SI"/>
        </w:rPr>
        <w:t>Uvod</w:t>
      </w:r>
      <w:r w:rsidR="003A7BD2">
        <w:rPr>
          <w:rFonts w:ascii="Arial" w:eastAsia="Times New Roman" w:hAnsi="Arial" w:cs="Arial"/>
          <w:b/>
          <w:snapToGrid w:val="0"/>
          <w:sz w:val="20"/>
          <w:szCs w:val="20"/>
          <w:lang w:eastAsia="sl-SI"/>
        </w:rPr>
        <w:br/>
      </w:r>
      <w:r>
        <w:rPr>
          <w:rFonts w:ascii="Arial" w:eastAsia="Times New Roman" w:hAnsi="Arial" w:cs="Arial"/>
          <w:snapToGrid w:val="0"/>
          <w:sz w:val="20"/>
          <w:szCs w:val="20"/>
          <w:lang w:eastAsia="sl-SI"/>
        </w:rPr>
        <w:t>Države članice Sveta Evrope in druge podpisnice te konvencije so se</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ob upoštevanju, da je cilj Sveta Evrope doseči večjo enotnost med njegovimi članicami;</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ob ugotovitvi, da ponarejanje medicinskih izdelkov in podobna kazniva dejanja že sama po sebi resno ogrožajo javno zdravje;</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ob sklicevanju na akcijski načrt, ki je bil sprejet na tretjem vrhu voditeljev držav in vlad članic Sveta Evrope (Varšava, 16. in 17. maj 2005) ter priporoča razvoj ukrepov za krepitev varnosti evropskih državljanov;</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ob upoštevanju Splošne deklaracije človekovih pravic, ki jo je Generalna skupščina Organizacije združenih narodov razglasila 10. decembra 1948, Konvencije o varstvu človekovih pravic in temeljnih svoboščin (1950, ETS št. 5), Evropske socialne listine (1961, ETS št. 35), Konvencije o izdelavi evropske farmakopeje (1964, ETS št. 50) in njenega protokola (1989, ETS št. 134), Konvencije o varstvu človekovih pravic in dostojanstva človeškega bitja v zvezi z uporabo biologije in medicine: Konvencije o človekovih pravicah v zvezi z biomedicino (1997, ETS št. 164) in dodatnih protokolov (1998, ETS št. 168, 2002, ETS št. 186, 2005, CETS št. 195, 2008, CETS št. 203) ter Konvencije o kibernetski kriminaliteti (2001, ETS št. 185);</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ob upoštevanju drugega pomembnega dela Sveta Evrope, zlasti sklepov Odbora ministrov in dela Parlamentarne skupščine, zlasti Resolucije AP(2001)2 o vlogi farmacevta v okviru zdravstvene varnosti, odgovorov, ki jih je sprejel Odbor ministrov 6. aprila 2005 in 26. septembra 2007, glede – v navedenem zaporedju – priporočil Parlamentarne skupščine 1673 (2004) "Ponarejanje: problemi in rešitve" in 1794 (2007) "Kakovost zdravil v Evropi", ter ustreznih programov, ki jih izvaja Svet Evrope;</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 xml:space="preserve">ob upoštevanju drugih ustreznih mednarodnopravnih aktov in programov, ki jih izvajajo predvsem Svetovna zdravstvena organizacija, še posebej skupina IMPACT, ter Evropska unija in forum G8; </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odločene učinkovito prispevati k uresničitvi skupnega cilja boja proti kriminaliteti, ki vključuje ponarejanje medicinskih izdelkov in podobna kazniva dejanja, ki ogrožajo javno zdravje, zlasti z uvedbo novih kaznivih dejanj in kazenskih sankcij v zvezi s temi kaznivimi dejanji;</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 xml:space="preserve">glede na to, da je namen te konvencije preprečevanje groženj za javno zdravje in boj proti njim, pri čemer je treba ob izvajanju določb konvencije, ki se nanašajo na materialno kazensko pravo, upoštevati njen namen in načelo sorazmernosti; </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glede na to, da ta konvencija ne obravnava vprašanj v zvezi s pravicami intelektualne lastnine;</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 xml:space="preserve">ob upoštevanju nujnosti priprave celovitega mednarodnega akta, ki bo osredotočen na vidike preprečevanja, zaščite žrtev in kazenskopravni vidik boja proti vsem oblikam ponarejanja medicinskih izdelkov in podobnih kaznivih dejanj, ki ogrožajo javno zdravje, in ki bo vzpostavil poseben mehanizem za spremljanje; </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lastRenderedPageBreak/>
        <w:t>ob zavedanju, da je treba za učinkovit boj proti svetovni nevarnosti, ki jo pomenijo ponarejanje medicinskih izdelkov in podobna kazniva dejanja, spodbujati tesno mednarodno sodelovanje med članicami in nečlanicami Sveta Evrope,</w:t>
      </w:r>
    </w:p>
    <w:p w:rsidR="003A7BD2"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dogovorile:</w:t>
      </w:r>
    </w:p>
    <w:p w:rsidR="009C5A41" w:rsidRPr="003A7BD2" w:rsidRDefault="009C5A41" w:rsidP="003A7BD2">
      <w:pPr>
        <w:spacing w:before="100" w:beforeAutospacing="1" w:after="100" w:afterAutospacing="1" w:line="360" w:lineRule="auto"/>
        <w:rPr>
          <w:rFonts w:ascii="Arial" w:eastAsia="Times New Roman" w:hAnsi="Arial" w:cs="Arial"/>
          <w:snapToGrid w:val="0"/>
          <w:sz w:val="20"/>
          <w:szCs w:val="20"/>
          <w:lang w:eastAsia="sl-SI"/>
        </w:rPr>
      </w:pPr>
      <w:r w:rsidRPr="003A7BD2">
        <w:rPr>
          <w:rFonts w:ascii="Arial" w:eastAsia="Times New Roman" w:hAnsi="Arial" w:cs="Arial"/>
          <w:snapToGrid w:val="0"/>
          <w:sz w:val="20"/>
          <w:szCs w:val="20"/>
          <w:lang w:eastAsia="sl-SI"/>
        </w:rPr>
        <w:t>I. poglavje – Predmet in namen, načelo nediskriminacije, področje uporabe in opredelitev izrazov</w:t>
      </w:r>
    </w:p>
    <w:p w:rsidR="009C5A41" w:rsidRDefault="009C5A41" w:rsidP="008C0623">
      <w:pPr>
        <w:spacing w:before="100" w:beforeAutospacing="1" w:after="100" w:afterAutospacing="1" w:line="240" w:lineRule="auto"/>
        <w:ind w:firstLine="425"/>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1. člen – Predmet in namen</w:t>
      </w:r>
    </w:p>
    <w:p w:rsidR="009C5A41" w:rsidRPr="00FD2F73" w:rsidRDefault="009C5A41" w:rsidP="008C0623">
      <w:pPr>
        <w:pStyle w:val="Odstavekseznama"/>
        <w:numPr>
          <w:ilvl w:val="0"/>
          <w:numId w:val="63"/>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Namen te konvencije sta preprečevanje groženj za javno zdravje in boj proti njim z:</w:t>
      </w:r>
    </w:p>
    <w:p w:rsidR="009C5A41" w:rsidRDefault="009C5A41" w:rsidP="008C0623">
      <w:pPr>
        <w:pStyle w:val="Odstavekseznama"/>
        <w:numPr>
          <w:ilvl w:val="0"/>
          <w:numId w:val="6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zagotavljanjem določanja nekaterih dejanj za kazniva;</w:t>
      </w:r>
    </w:p>
    <w:p w:rsidR="009C5A41" w:rsidRDefault="009C5A41" w:rsidP="008C0623">
      <w:pPr>
        <w:pStyle w:val="Odstavekseznama"/>
        <w:numPr>
          <w:ilvl w:val="0"/>
          <w:numId w:val="6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zaščito pravic žrtev kaznivih dejanj, določenih v skladu s to konvencijo;</w:t>
      </w:r>
    </w:p>
    <w:p w:rsidR="009C5A41" w:rsidRDefault="009C5A41" w:rsidP="008C0623">
      <w:pPr>
        <w:pStyle w:val="Odstavekseznama"/>
        <w:numPr>
          <w:ilvl w:val="0"/>
          <w:numId w:val="6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zagotavljanjem sodelovanja na državni in mednarodni ravni.</w:t>
      </w:r>
    </w:p>
    <w:p w:rsidR="003A7BD2" w:rsidRPr="00FD2F73" w:rsidRDefault="003A7BD2" w:rsidP="008C0623">
      <w:pPr>
        <w:pStyle w:val="Odstavekseznama"/>
        <w:spacing w:before="100" w:beforeAutospacing="1" w:after="100" w:afterAutospacing="1"/>
        <w:ind w:left="1210"/>
        <w:contextualSpacing/>
        <w:rPr>
          <w:rFonts w:ascii="Arial" w:hAnsi="Arial" w:cs="Arial"/>
          <w:snapToGrid w:val="0"/>
          <w:sz w:val="20"/>
          <w:szCs w:val="20"/>
        </w:rPr>
      </w:pPr>
    </w:p>
    <w:p w:rsidR="009C5A41" w:rsidRPr="00FD2F73" w:rsidRDefault="009C5A41" w:rsidP="008C0623">
      <w:pPr>
        <w:pStyle w:val="Odstavekseznama"/>
        <w:numPr>
          <w:ilvl w:val="0"/>
          <w:numId w:val="63"/>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Da bi pogodbenice učinkovito izvajale določbe te konvencije, se z njo vzpostavlja poseben mehanizem za spremljanje.</w:t>
      </w:r>
    </w:p>
    <w:p w:rsidR="009C5A41" w:rsidRDefault="009C5A41" w:rsidP="008C0623">
      <w:pPr>
        <w:spacing w:before="100" w:beforeAutospacing="1" w:after="100" w:afterAutospacing="1" w:line="240" w:lineRule="auto"/>
        <w:ind w:left="720"/>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2. člen – Načelo nediskriminacije</w:t>
      </w:r>
    </w:p>
    <w:p w:rsidR="009C5A41" w:rsidRDefault="009C5A41" w:rsidP="008C0623">
      <w:pPr>
        <w:spacing w:before="100" w:beforeAutospacing="1" w:after="100" w:afterAutospacing="1" w:line="240" w:lineRule="auto"/>
        <w:ind w:left="720"/>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Pogodbenice zagotavljajo izvajanje določb te konvencije, predvsem ukrepov za zaščito pravic žrtev, brez razlikovanja na kateri koli podlagi, kot je spol, rasa, barva kože, jezik, starost, vera, politično ali drugo prepričanje, narodnost ali družbeni izvor, pripadnost narodni manjšini, premoženje, rojstvo, spolna usmerjenost, zdravstveno stanje, invalidnost ali druge okoliščine.</w:t>
      </w:r>
    </w:p>
    <w:p w:rsidR="009C5A41" w:rsidRDefault="009C5A41" w:rsidP="008C0623">
      <w:pPr>
        <w:spacing w:before="100" w:beforeAutospacing="1" w:after="100" w:afterAutospacing="1" w:line="240" w:lineRule="auto"/>
        <w:ind w:left="720"/>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3. člen – Področje uporabe</w:t>
      </w:r>
    </w:p>
    <w:p w:rsidR="009C5A41" w:rsidRDefault="009C5A41" w:rsidP="008C0623">
      <w:pPr>
        <w:spacing w:before="100" w:beforeAutospacing="1" w:after="100" w:afterAutospacing="1" w:line="240" w:lineRule="auto"/>
        <w:ind w:left="720"/>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Ta konvencija se nanaša na medicinske izdelke ne glede na to, ali so zavarovani v skladu s pravicami intelektualne lastnine ali ne, ali so generični ali ne, vključno z opremo, namenjeno za uporabo skupaj z medicinskimi pripomočki, ter na zdravilne učinkovine, pomožne snovi, dele in materiale, namenjene za uporabo pri izdelavi medicinskih izdelkov.</w:t>
      </w:r>
    </w:p>
    <w:p w:rsidR="00D429B0" w:rsidRDefault="00D429B0" w:rsidP="00D429B0">
      <w:pPr>
        <w:spacing w:before="100" w:beforeAutospacing="1" w:after="100" w:afterAutospacing="1" w:line="240" w:lineRule="auto"/>
        <w:ind w:left="720"/>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4. člen – Opredelitev izrazov</w:t>
      </w:r>
    </w:p>
    <w:p w:rsidR="009C5A41" w:rsidRPr="00D429B0" w:rsidRDefault="009C5A41" w:rsidP="00D429B0">
      <w:pPr>
        <w:spacing w:before="100" w:beforeAutospacing="1" w:after="100" w:afterAutospacing="1" w:line="240" w:lineRule="auto"/>
        <w:ind w:left="720"/>
        <w:rPr>
          <w:rFonts w:ascii="Arial" w:eastAsia="Times New Roman" w:hAnsi="Arial" w:cs="Arial"/>
          <w:b/>
          <w:snapToGrid w:val="0"/>
          <w:sz w:val="20"/>
          <w:szCs w:val="20"/>
          <w:lang w:eastAsia="sl-SI"/>
        </w:rPr>
      </w:pPr>
      <w:r>
        <w:rPr>
          <w:rFonts w:ascii="Arial" w:eastAsia="Times New Roman" w:hAnsi="Arial" w:cs="Arial"/>
          <w:snapToGrid w:val="0"/>
          <w:sz w:val="20"/>
          <w:szCs w:val="20"/>
          <w:lang w:eastAsia="sl-SI"/>
        </w:rPr>
        <w:t>V tej konvenciji:</w:t>
      </w:r>
    </w:p>
    <w:p w:rsidR="009C5A41" w:rsidRPr="00FD2F73" w:rsidRDefault="009C5A41" w:rsidP="00D429B0">
      <w:pPr>
        <w:pStyle w:val="Odstavekseznama"/>
        <w:numPr>
          <w:ilvl w:val="0"/>
          <w:numId w:val="64"/>
        </w:numPr>
        <w:spacing w:before="100" w:beforeAutospacing="1" w:after="100" w:afterAutospacing="1" w:line="480" w:lineRule="auto"/>
        <w:contextualSpacing/>
        <w:jc w:val="both"/>
        <w:rPr>
          <w:rFonts w:ascii="Arial" w:hAnsi="Arial" w:cs="Arial"/>
          <w:snapToGrid w:val="0"/>
          <w:sz w:val="20"/>
          <w:szCs w:val="20"/>
        </w:rPr>
      </w:pPr>
      <w:r w:rsidRPr="00FD2F73">
        <w:rPr>
          <w:rFonts w:ascii="Arial" w:hAnsi="Arial" w:cs="Arial"/>
          <w:snapToGrid w:val="0"/>
          <w:sz w:val="20"/>
          <w:szCs w:val="20"/>
        </w:rPr>
        <w:t>izraz "medicinski izdelek" pomeni zdravila in medicinske pripomočke;</w:t>
      </w:r>
    </w:p>
    <w:p w:rsidR="009C5A41" w:rsidRDefault="009C5A41" w:rsidP="008C0623">
      <w:pPr>
        <w:pStyle w:val="Odstavekseznama"/>
        <w:numPr>
          <w:ilvl w:val="0"/>
          <w:numId w:val="6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izraz "zdravilo" pomeni zdravila za uporabo v humani in veterinarski medicini, ki so lahko:</w:t>
      </w:r>
    </w:p>
    <w:p w:rsidR="00D429B0" w:rsidRPr="00FD2F73" w:rsidRDefault="00D429B0" w:rsidP="00D429B0">
      <w:pPr>
        <w:pStyle w:val="Odstavekseznama"/>
        <w:spacing w:before="100" w:beforeAutospacing="1" w:after="100" w:afterAutospacing="1"/>
        <w:ind w:left="1210"/>
        <w:contextualSpacing/>
        <w:jc w:val="both"/>
        <w:rPr>
          <w:rFonts w:ascii="Arial" w:hAnsi="Arial" w:cs="Arial"/>
          <w:snapToGrid w:val="0"/>
          <w:sz w:val="20"/>
          <w:szCs w:val="20"/>
        </w:rPr>
      </w:pPr>
    </w:p>
    <w:p w:rsidR="009C5A41" w:rsidRPr="00FD2F73" w:rsidRDefault="009C5A41" w:rsidP="008C0623">
      <w:pPr>
        <w:pStyle w:val="Odstavekseznama"/>
        <w:numPr>
          <w:ilvl w:val="1"/>
          <w:numId w:val="65"/>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 xml:space="preserve">vsaka snov ali kombinacija snovi, ki so predstavljene z lastnostmi za zdravljenje ali preprečevanje bolezni pri ljudeh ali živalih; </w:t>
      </w:r>
    </w:p>
    <w:p w:rsidR="009C5A41" w:rsidRPr="00FD2F73" w:rsidRDefault="009C5A41" w:rsidP="008C0623">
      <w:pPr>
        <w:pStyle w:val="Odstavekseznama"/>
        <w:numPr>
          <w:ilvl w:val="1"/>
          <w:numId w:val="65"/>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snov ali kombinacija snovi, ki se lahko uporablja pri ljudeh ali živalih ali se daje ljudem ali živalim, da bi se prek farmakolo</w:t>
      </w:r>
      <w:r w:rsidRPr="00FD2F73">
        <w:rPr>
          <w:rFonts w:ascii="Arial" w:hAnsi="Arial" w:cs="Arial"/>
          <w:snapToGrid w:val="0"/>
          <w:sz w:val="20"/>
          <w:szCs w:val="20"/>
        </w:rPr>
        <w:softHyphen/>
        <w:t>škega, imunološkega ali presnovnega delovanja ponovno vzpostavile, izboljšale ali spremenile fiziološke funkcije ali da bi se določila diagnoza;</w:t>
      </w:r>
    </w:p>
    <w:p w:rsidR="00D429B0" w:rsidRDefault="009C5A41" w:rsidP="00D429B0">
      <w:pPr>
        <w:pStyle w:val="Odstavekseznama"/>
        <w:numPr>
          <w:ilvl w:val="1"/>
          <w:numId w:val="65"/>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zdravil</w:t>
      </w:r>
      <w:r>
        <w:rPr>
          <w:rFonts w:ascii="Arial" w:hAnsi="Arial" w:cs="Arial"/>
          <w:snapToGrid w:val="0"/>
          <w:sz w:val="20"/>
          <w:szCs w:val="20"/>
        </w:rPr>
        <w:t>o</w:t>
      </w:r>
      <w:r w:rsidRPr="00FD2F73">
        <w:rPr>
          <w:rFonts w:ascii="Arial" w:hAnsi="Arial" w:cs="Arial"/>
          <w:snapToGrid w:val="0"/>
          <w:sz w:val="20"/>
          <w:szCs w:val="20"/>
        </w:rPr>
        <w:t xml:space="preserve"> v preskušanju;</w:t>
      </w:r>
    </w:p>
    <w:p w:rsidR="00D429B0" w:rsidRPr="00D429B0" w:rsidRDefault="00D429B0" w:rsidP="00D429B0">
      <w:pPr>
        <w:pStyle w:val="Odstavekseznama"/>
        <w:spacing w:before="100" w:beforeAutospacing="1" w:after="100" w:afterAutospacing="1"/>
        <w:ind w:left="1494"/>
        <w:contextualSpacing/>
        <w:jc w:val="both"/>
        <w:rPr>
          <w:rFonts w:ascii="Arial" w:hAnsi="Arial" w:cs="Arial"/>
          <w:snapToGrid w:val="0"/>
          <w:sz w:val="20"/>
          <w:szCs w:val="20"/>
        </w:rPr>
      </w:pPr>
    </w:p>
    <w:p w:rsidR="009C5A41" w:rsidRDefault="009C5A41" w:rsidP="008C0623">
      <w:pPr>
        <w:pStyle w:val="Odstavekseznama"/>
        <w:numPr>
          <w:ilvl w:val="0"/>
          <w:numId w:val="6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izraz "zdravilna učinkovina" pomeni vsako snov ali mešanico snovi, ki je namenjena za uporabo pri proizvodnji zdravila in ki potem, ko se uporabi pri izdelavi zdravila, postane aktivna sestavina tega zdravila;</w:t>
      </w:r>
    </w:p>
    <w:p w:rsidR="00D429B0" w:rsidRPr="00FD2F73" w:rsidRDefault="00D429B0" w:rsidP="00D429B0">
      <w:pPr>
        <w:pStyle w:val="Odstavekseznama"/>
        <w:spacing w:before="100" w:beforeAutospacing="1" w:after="100" w:afterAutospacing="1"/>
        <w:ind w:left="1210"/>
        <w:contextualSpacing/>
        <w:jc w:val="both"/>
        <w:rPr>
          <w:rFonts w:ascii="Arial" w:hAnsi="Arial" w:cs="Arial"/>
          <w:snapToGrid w:val="0"/>
          <w:sz w:val="20"/>
          <w:szCs w:val="20"/>
        </w:rPr>
      </w:pPr>
    </w:p>
    <w:p w:rsidR="009C5A41" w:rsidRDefault="009C5A41" w:rsidP="008C0623">
      <w:pPr>
        <w:pStyle w:val="Odstavekseznama"/>
        <w:numPr>
          <w:ilvl w:val="0"/>
          <w:numId w:val="6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izraz "pomožna snov" pomeni vsako snov, ki ni zdravilna učinkovina ali končno zdravilo, temveč je le del sestave zdravila za uporabo v humani ali veterinarski medicini in je ključnega pomena za celovitost končnega izdelka;</w:t>
      </w:r>
    </w:p>
    <w:p w:rsidR="00D429B0" w:rsidRPr="00D429B0" w:rsidRDefault="00D429B0" w:rsidP="00D429B0">
      <w:pPr>
        <w:pStyle w:val="Odstavekseznama"/>
        <w:rPr>
          <w:rFonts w:ascii="Arial" w:hAnsi="Arial" w:cs="Arial"/>
          <w:snapToGrid w:val="0"/>
          <w:sz w:val="20"/>
          <w:szCs w:val="20"/>
        </w:rPr>
      </w:pPr>
    </w:p>
    <w:p w:rsidR="00D429B0" w:rsidRPr="00FD2F73" w:rsidRDefault="00D429B0" w:rsidP="00D429B0">
      <w:pPr>
        <w:pStyle w:val="Odstavekseznama"/>
        <w:spacing w:before="100" w:beforeAutospacing="1" w:after="100" w:afterAutospacing="1"/>
        <w:ind w:left="1210"/>
        <w:contextualSpacing/>
        <w:jc w:val="both"/>
        <w:rPr>
          <w:rFonts w:ascii="Arial" w:hAnsi="Arial" w:cs="Arial"/>
          <w:snapToGrid w:val="0"/>
          <w:sz w:val="20"/>
          <w:szCs w:val="20"/>
        </w:rPr>
      </w:pPr>
    </w:p>
    <w:p w:rsidR="009C5A41" w:rsidRPr="00FD2F73" w:rsidRDefault="009C5A41" w:rsidP="008C0623">
      <w:pPr>
        <w:pStyle w:val="Odstavekseznama"/>
        <w:numPr>
          <w:ilvl w:val="0"/>
          <w:numId w:val="6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lastRenderedPageBreak/>
        <w:t>izraz "medicinski pripomoček" pomeni vsak instrument, aparat, napravo, programsko opremo, material ali drug predmet, ki je uporabljen samostojno ali v kombinaciji, vključno s programsko opremo, ki jo je njegov proizvajalec predvidel izrecno za uporabo pri diagnostiki in/ali v terapevtske namene in je potrebna za njegovo pravilno uporabo, in ki ga je proizvajalec predvidel za uporabo pri ljudeh za:</w:t>
      </w:r>
    </w:p>
    <w:p w:rsidR="009C5A41" w:rsidRDefault="009C5A41" w:rsidP="008C0623">
      <w:pPr>
        <w:pStyle w:val="Odstavekseznama"/>
        <w:numPr>
          <w:ilvl w:val="0"/>
          <w:numId w:val="66"/>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diagnosticiranje, preprečevanje, spremljanje, zdravljenje ali lajšanje bolezni;</w:t>
      </w:r>
    </w:p>
    <w:p w:rsidR="009C5A41" w:rsidRDefault="009C5A41" w:rsidP="008C0623">
      <w:pPr>
        <w:pStyle w:val="Odstavekseznama"/>
        <w:numPr>
          <w:ilvl w:val="0"/>
          <w:numId w:val="66"/>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diagnosticiranje, spremljanje, zdravljenje, lajšanje ali kompenzacijo poškodbe ali prizadetosti;</w:t>
      </w:r>
    </w:p>
    <w:p w:rsidR="009C5A41" w:rsidRDefault="009C5A41" w:rsidP="008C0623">
      <w:pPr>
        <w:pStyle w:val="Odstavekseznama"/>
        <w:numPr>
          <w:ilvl w:val="0"/>
          <w:numId w:val="66"/>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preiskovanje, nadomeščanje ali spreminjanje anatomije ali fiziološkega procesa;</w:t>
      </w:r>
    </w:p>
    <w:p w:rsidR="009C5A41" w:rsidRPr="00FD2F73" w:rsidRDefault="009C5A41" w:rsidP="008C0623">
      <w:pPr>
        <w:pStyle w:val="Odstavekseznama"/>
        <w:numPr>
          <w:ilvl w:val="0"/>
          <w:numId w:val="66"/>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nadzor nad spočetjem</w:t>
      </w:r>
    </w:p>
    <w:p w:rsidR="009C5A41" w:rsidRDefault="009C5A41" w:rsidP="00D429B0">
      <w:pPr>
        <w:spacing w:before="100" w:beforeAutospacing="1" w:after="100" w:afterAutospacing="1" w:line="240" w:lineRule="auto"/>
        <w:ind w:left="993"/>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in ki ne dosega svojega glavnega predvidenega učinka na človeško telo ali v njem s farmakološkimi, imunološkimi ali presnovnimi sredstvi, vendar pa so ta lahko v pomoč pri njegovem delovanju;</w:t>
      </w:r>
    </w:p>
    <w:p w:rsidR="009C5A41" w:rsidRDefault="009C5A41" w:rsidP="008C0623">
      <w:pPr>
        <w:pStyle w:val="Odstavekseznama"/>
        <w:numPr>
          <w:ilvl w:val="0"/>
          <w:numId w:val="6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izraz "dodatek" pomeni predmet, ki sicer ni medicinski pripomoček, vendar pa ga je njegov proizvajalec namenil izrecno za uporabo skupaj z medicinskim pripomočkom, da omogoči njegovo uporabo na način, kot ga je predvidel proizvajalec medicinskega pripomočka;</w:t>
      </w:r>
    </w:p>
    <w:p w:rsidR="00D429B0" w:rsidRPr="00FD2F73" w:rsidRDefault="00D429B0" w:rsidP="00D429B0">
      <w:pPr>
        <w:pStyle w:val="Odstavekseznama"/>
        <w:spacing w:before="100" w:beforeAutospacing="1" w:after="100" w:afterAutospacing="1"/>
        <w:ind w:left="1210"/>
        <w:contextualSpacing/>
        <w:jc w:val="both"/>
        <w:rPr>
          <w:rFonts w:ascii="Arial" w:hAnsi="Arial" w:cs="Arial"/>
          <w:snapToGrid w:val="0"/>
          <w:sz w:val="20"/>
          <w:szCs w:val="20"/>
        </w:rPr>
      </w:pPr>
    </w:p>
    <w:p w:rsidR="00D429B0" w:rsidRDefault="009C5A41" w:rsidP="00D429B0">
      <w:pPr>
        <w:pStyle w:val="Odstavekseznama"/>
        <w:numPr>
          <w:ilvl w:val="0"/>
          <w:numId w:val="6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izraza "deli" in "materiali" pomenita vse dele in materiale, ki so izdelani in se uporabljajo za medicinske pripomočke ter so ključni za njihovo celovitost;</w:t>
      </w:r>
    </w:p>
    <w:p w:rsidR="00D429B0" w:rsidRPr="00D429B0" w:rsidRDefault="00D429B0" w:rsidP="00D429B0">
      <w:pPr>
        <w:pStyle w:val="Odstavekseznama"/>
        <w:rPr>
          <w:rFonts w:ascii="Arial" w:hAnsi="Arial" w:cs="Arial"/>
          <w:snapToGrid w:val="0"/>
          <w:sz w:val="20"/>
          <w:szCs w:val="20"/>
        </w:rPr>
      </w:pPr>
    </w:p>
    <w:p w:rsidR="00D429B0" w:rsidRPr="00D429B0" w:rsidRDefault="00D429B0" w:rsidP="00D429B0">
      <w:pPr>
        <w:pStyle w:val="Odstavekseznama"/>
        <w:spacing w:before="100" w:beforeAutospacing="1" w:after="100" w:afterAutospacing="1"/>
        <w:ind w:left="1210"/>
        <w:contextualSpacing/>
        <w:jc w:val="both"/>
        <w:rPr>
          <w:rFonts w:ascii="Arial" w:hAnsi="Arial" w:cs="Arial"/>
          <w:snapToGrid w:val="0"/>
          <w:sz w:val="20"/>
          <w:szCs w:val="20"/>
        </w:rPr>
      </w:pPr>
    </w:p>
    <w:p w:rsidR="009C5A41" w:rsidRPr="00FD2F73" w:rsidRDefault="009C5A41" w:rsidP="008C0623">
      <w:pPr>
        <w:pStyle w:val="Odstavekseznama"/>
        <w:numPr>
          <w:ilvl w:val="0"/>
          <w:numId w:val="64"/>
        </w:numPr>
        <w:spacing w:before="100" w:beforeAutospacing="1" w:after="100" w:afterAutospacing="1"/>
        <w:contextualSpacing/>
        <w:jc w:val="both"/>
        <w:rPr>
          <w:rFonts w:ascii="Arial" w:hAnsi="Arial" w:cs="Arial"/>
          <w:snapToGrid w:val="0"/>
          <w:sz w:val="20"/>
          <w:szCs w:val="20"/>
        </w:rPr>
      </w:pPr>
      <w:bookmarkStart w:id="27" w:name="OLE_LINK1"/>
      <w:r w:rsidRPr="00FD2F73">
        <w:rPr>
          <w:rFonts w:ascii="Arial" w:hAnsi="Arial" w:cs="Arial"/>
          <w:snapToGrid w:val="0"/>
          <w:sz w:val="20"/>
          <w:szCs w:val="20"/>
        </w:rPr>
        <w:t>izraz "dokument" pomeni vsak dokument, ki se nanaša na medicinski izdelek, zdravilno učinkovino, pomožno snov, del, material ali dodatek, vključno z ovojnino, označevanjem, navodili za uporabo, potrdilom o poreklu ali katerim koli drugim potrdilom, ki je priloženo ali kako drugače neposredno povezano z njihovo proizvodnjo in/ali distribucijo;</w:t>
      </w:r>
      <w:bookmarkEnd w:id="27"/>
    </w:p>
    <w:p w:rsidR="009C5A41" w:rsidRDefault="009C5A41" w:rsidP="008C0623">
      <w:pPr>
        <w:pStyle w:val="Odstavekseznama"/>
        <w:numPr>
          <w:ilvl w:val="0"/>
          <w:numId w:val="6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izraz "proizvodnja" pomeni:</w:t>
      </w:r>
    </w:p>
    <w:p w:rsidR="00D429B0" w:rsidRPr="00FD2F73" w:rsidRDefault="00D429B0" w:rsidP="00D429B0">
      <w:pPr>
        <w:pStyle w:val="Odstavekseznama"/>
        <w:spacing w:before="100" w:beforeAutospacing="1" w:after="100" w:afterAutospacing="1"/>
        <w:ind w:left="1210"/>
        <w:contextualSpacing/>
        <w:jc w:val="both"/>
        <w:rPr>
          <w:rFonts w:ascii="Arial" w:hAnsi="Arial" w:cs="Arial"/>
          <w:snapToGrid w:val="0"/>
          <w:sz w:val="20"/>
          <w:szCs w:val="20"/>
        </w:rPr>
      </w:pPr>
    </w:p>
    <w:p w:rsidR="009C5A41" w:rsidRPr="00FD2F73" w:rsidRDefault="009C5A41" w:rsidP="008C0623">
      <w:pPr>
        <w:pStyle w:val="Odstavekseznama"/>
        <w:numPr>
          <w:ilvl w:val="0"/>
          <w:numId w:val="67"/>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 zvezi z zdravilom kateri koli del postopka izdelave zdravila ali zdravilne učinkovine ali pomožne snovi takega izdelka ali postopka dokončanja izdelave zdravila, zdravilne učinkovine ali pomožne snovi;</w:t>
      </w:r>
    </w:p>
    <w:p w:rsidR="009C5A41" w:rsidRPr="00FD2F73" w:rsidRDefault="009C5A41" w:rsidP="008C0623">
      <w:pPr>
        <w:pStyle w:val="Odstavekseznama"/>
        <w:numPr>
          <w:ilvl w:val="0"/>
          <w:numId w:val="67"/>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 zvezi z medicinskim pripomočkom kateri koli del postopka izdelave medicinskega pripomočka in delov ali materialov za tak pripomoček, vključno z načrtovanjem pripomočka, delov ali materialov, ali postopka dokončanja izdelave medicinskega pripomočka, delov ali materialov;</w:t>
      </w:r>
    </w:p>
    <w:p w:rsidR="009C5A41" w:rsidRDefault="009C5A41" w:rsidP="008C0623">
      <w:pPr>
        <w:pStyle w:val="Odstavekseznama"/>
        <w:numPr>
          <w:ilvl w:val="0"/>
          <w:numId w:val="67"/>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 zvezi z dodatkom kateri koli del postopka izdelave dodatka, vključno z načrtovanjem dodatka, ali postopka dokončanja izdelave dodatka;</w:t>
      </w:r>
    </w:p>
    <w:p w:rsidR="00D429B0" w:rsidRPr="00FD2F73" w:rsidRDefault="00D429B0" w:rsidP="00D429B0">
      <w:pPr>
        <w:pStyle w:val="Odstavekseznama"/>
        <w:spacing w:before="100" w:beforeAutospacing="1" w:after="100" w:afterAutospacing="1"/>
        <w:ind w:left="1570"/>
        <w:contextualSpacing/>
        <w:jc w:val="both"/>
        <w:rPr>
          <w:rFonts w:ascii="Arial" w:hAnsi="Arial" w:cs="Arial"/>
          <w:snapToGrid w:val="0"/>
          <w:sz w:val="20"/>
          <w:szCs w:val="20"/>
        </w:rPr>
      </w:pPr>
    </w:p>
    <w:p w:rsidR="009C5A41" w:rsidRDefault="009C5A41" w:rsidP="008C0623">
      <w:pPr>
        <w:pStyle w:val="Odstavekseznama"/>
        <w:numPr>
          <w:ilvl w:val="0"/>
          <w:numId w:val="64"/>
        </w:numPr>
        <w:spacing w:before="100" w:beforeAutospacing="1" w:after="100" w:afterAutospacing="1"/>
        <w:contextualSpacing/>
        <w:jc w:val="both"/>
        <w:rPr>
          <w:rFonts w:ascii="Arial" w:hAnsi="Arial" w:cs="Arial"/>
          <w:snapToGrid w:val="0"/>
          <w:sz w:val="20"/>
          <w:szCs w:val="20"/>
        </w:rPr>
      </w:pPr>
      <w:bookmarkStart w:id="28" w:name="OLE_LINK2"/>
      <w:bookmarkStart w:id="29" w:name="OLE_LINK3"/>
      <w:r w:rsidRPr="00FD2F73">
        <w:rPr>
          <w:rFonts w:ascii="Arial" w:hAnsi="Arial" w:cs="Arial"/>
          <w:snapToGrid w:val="0"/>
          <w:sz w:val="20"/>
          <w:szCs w:val="20"/>
        </w:rPr>
        <w:t>izraz "ponarejanje" pomeni lažno predstavljanje glede identitete in/ali izvora;</w:t>
      </w:r>
    </w:p>
    <w:p w:rsidR="00D429B0" w:rsidRPr="00FD2F73" w:rsidRDefault="00D429B0" w:rsidP="00D429B0">
      <w:pPr>
        <w:pStyle w:val="Odstavekseznama"/>
        <w:spacing w:before="100" w:beforeAutospacing="1" w:after="100" w:afterAutospacing="1"/>
        <w:ind w:left="1210"/>
        <w:contextualSpacing/>
        <w:jc w:val="both"/>
        <w:rPr>
          <w:rFonts w:ascii="Arial" w:hAnsi="Arial" w:cs="Arial"/>
          <w:snapToGrid w:val="0"/>
          <w:sz w:val="20"/>
          <w:szCs w:val="20"/>
        </w:rPr>
      </w:pPr>
    </w:p>
    <w:bookmarkEnd w:id="28"/>
    <w:bookmarkEnd w:id="29"/>
    <w:p w:rsidR="009C5A41" w:rsidRPr="005D2AE6" w:rsidRDefault="009C5A41" w:rsidP="008C0623">
      <w:pPr>
        <w:pStyle w:val="Odstavekseznama"/>
        <w:numPr>
          <w:ilvl w:val="0"/>
          <w:numId w:val="64"/>
        </w:numPr>
        <w:spacing w:before="100" w:beforeAutospacing="1" w:after="100" w:afterAutospacing="1"/>
        <w:contextualSpacing/>
        <w:jc w:val="both"/>
        <w:rPr>
          <w:rFonts w:ascii="Arial" w:hAnsi="Arial" w:cs="Arial"/>
          <w:b/>
          <w:snapToGrid w:val="0"/>
          <w:sz w:val="20"/>
          <w:szCs w:val="20"/>
        </w:rPr>
      </w:pPr>
      <w:r w:rsidRPr="00FD2F73">
        <w:rPr>
          <w:rFonts w:ascii="Arial" w:hAnsi="Arial" w:cs="Arial"/>
          <w:snapToGrid w:val="0"/>
          <w:sz w:val="20"/>
          <w:szCs w:val="20"/>
        </w:rPr>
        <w:t>izraz "žrtev" pomeni vsako fizično osebo, ki utrpi neželene fizične ali duševne učinke zaradi uporabe ponarejenega medicinskega izdelka ali medicinskega izdelka, ki je bil proizveden, dobavljen ali dan na trg brez dovoljenja ali ne da bi izpolnjeval zahteve o skladnosti, kot je opisano v 8. členu.</w:t>
      </w:r>
    </w:p>
    <w:p w:rsidR="009C5A41" w:rsidRDefault="00D429B0" w:rsidP="00D429B0">
      <w:pPr>
        <w:spacing w:after="0" w:line="240" w:lineRule="auto"/>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br w:type="page"/>
      </w:r>
    </w:p>
    <w:p w:rsidR="009C5A41" w:rsidRPr="00D429B0"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sidRPr="00D429B0">
        <w:rPr>
          <w:rFonts w:ascii="Arial" w:eastAsia="Times New Roman" w:hAnsi="Arial" w:cs="Arial"/>
          <w:snapToGrid w:val="0"/>
          <w:sz w:val="20"/>
          <w:szCs w:val="20"/>
          <w:lang w:eastAsia="sl-SI"/>
        </w:rPr>
        <w:lastRenderedPageBreak/>
        <w:t>II. poglavje – Materialno kazensko pravo</w:t>
      </w:r>
    </w:p>
    <w:p w:rsidR="009C5A41" w:rsidRDefault="009C5A41" w:rsidP="00D429B0">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5. člen – Proizvodnja ponaredkov</w:t>
      </w:r>
    </w:p>
    <w:p w:rsidR="009C5A41" w:rsidRPr="00FD2F73" w:rsidRDefault="009C5A41" w:rsidP="00AE6DAC">
      <w:pPr>
        <w:pStyle w:val="Odstavekseznama"/>
        <w:numPr>
          <w:ilvl w:val="0"/>
          <w:numId w:val="68"/>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in druge ukrepe, s katerimi v svojem notranjem pravu kot kazniva dejanja določi naklepno proizvodnjo ponarejenih medicinskih izdelkov, zdravilnih učinkovin, pomožnih snovi, delov, materialov in dodatkov.</w:t>
      </w:r>
    </w:p>
    <w:p w:rsidR="009C5A41" w:rsidRPr="00FD2F73" w:rsidRDefault="009C5A41" w:rsidP="00AE6DAC">
      <w:pPr>
        <w:pStyle w:val="Odstavekseznama"/>
        <w:numPr>
          <w:ilvl w:val="0"/>
          <w:numId w:val="68"/>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Prvi odstavek velja tudi za kakršno koli potvarjanje zdravil, in če je to primerno, medicinskih pripomočkov, zdravilnih učinkovin in pomožnih snovi.</w:t>
      </w:r>
    </w:p>
    <w:p w:rsidR="009C5A41" w:rsidRPr="00FD2F73" w:rsidRDefault="009C5A41" w:rsidP="00AE6DAC">
      <w:pPr>
        <w:pStyle w:val="Odstavekseznama"/>
        <w:numPr>
          <w:ilvl w:val="0"/>
          <w:numId w:val="68"/>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država ali Evropska unija lahko ob podpisu ali deponiranju svoje listine o ratifikaciji, sprejetju ali odobritvi z izjavo, naslovljeno na generalnega sekretarja Sveta Evrope, izjavi, da si pridržuje pravico, da ne uporablja prvega odstavka v zvezi s pomožnimi snovmi, deli in materiali ter drugega odstavka v zvezi s pomožnimi snovmi ali da ju uporablja samo v posebnih primerih ali pod posebnimi pogoji.</w:t>
      </w:r>
    </w:p>
    <w:p w:rsidR="009C5A41" w:rsidRDefault="009C5A41" w:rsidP="00AE6DAC">
      <w:pPr>
        <w:spacing w:before="100" w:beforeAutospacing="1" w:after="100" w:afterAutospacing="1" w:line="240" w:lineRule="auto"/>
        <w:ind w:left="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6. člen – Dobava, ponudba za dobavo in trgovanje s ponaredki</w:t>
      </w:r>
    </w:p>
    <w:p w:rsidR="009C5A41" w:rsidRDefault="009C5A41" w:rsidP="00AE6DAC">
      <w:pPr>
        <w:pStyle w:val="Odstavekseznama"/>
        <w:numPr>
          <w:ilvl w:val="0"/>
          <w:numId w:val="69"/>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in druge ukrepe, s katerimi v svojem notranjem pravu kot kazniva dejanja določi naklepno dobavo ali ponudbo za dobavo, vključno s posredništvom, trgovanjem, vključno s skladiščenjem, uvozom in izvozom ponarejenih medicinskih izdelkov, zdravilnih učinkovin, pomožnih snovi, delov, materialov in dodatkov.</w:t>
      </w:r>
    </w:p>
    <w:p w:rsidR="00AE6DAC" w:rsidRPr="00FD2F73" w:rsidRDefault="00AE6DAC" w:rsidP="00AE6DAC">
      <w:pPr>
        <w:pStyle w:val="Odstavekseznama"/>
        <w:spacing w:before="100" w:beforeAutospacing="1" w:after="100" w:afterAutospacing="1"/>
        <w:ind w:left="643"/>
        <w:contextualSpacing/>
        <w:jc w:val="both"/>
        <w:rPr>
          <w:rFonts w:ascii="Arial" w:hAnsi="Arial" w:cs="Arial"/>
          <w:snapToGrid w:val="0"/>
          <w:sz w:val="20"/>
          <w:szCs w:val="20"/>
        </w:rPr>
      </w:pPr>
    </w:p>
    <w:p w:rsidR="009C5A41" w:rsidRPr="00FD2F73" w:rsidRDefault="009C5A41" w:rsidP="008C0623">
      <w:pPr>
        <w:pStyle w:val="Odstavekseznama"/>
        <w:numPr>
          <w:ilvl w:val="0"/>
          <w:numId w:val="69"/>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država ali Evropska unija lahko ob podpisu ali deponiranju svoje listine o ratifikaciji, sprejetju ali odobritvi z izjavo, naslovljeno na generalnega sekretarja Sveta Evrope, izjavi, da si pridržuje pravico, da ne uporablja prvega odstavka v zvezi s pomožnimi snovmi, deli in materiali ali da ga uporablja samo v posebnih primerih ali pod posebnimi pogoji.</w:t>
      </w:r>
    </w:p>
    <w:p w:rsidR="009C5A41" w:rsidRDefault="009C5A41" w:rsidP="00AE6DAC">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7. člen – Ponarejanje dokumentov</w:t>
      </w:r>
    </w:p>
    <w:p w:rsidR="009C5A41" w:rsidRPr="00FD2F73" w:rsidRDefault="009C5A41" w:rsidP="00AE6DAC">
      <w:pPr>
        <w:pStyle w:val="Odstavekseznama"/>
        <w:numPr>
          <w:ilvl w:val="0"/>
          <w:numId w:val="70"/>
        </w:numPr>
        <w:spacing w:before="100" w:beforeAutospacing="1" w:after="100" w:afterAutospacing="1" w:line="276" w:lineRule="auto"/>
        <w:contextualSpacing/>
        <w:jc w:val="both"/>
        <w:rPr>
          <w:rFonts w:ascii="Arial" w:hAnsi="Arial" w:cs="Arial"/>
          <w:snapToGrid w:val="0"/>
          <w:sz w:val="20"/>
          <w:szCs w:val="20"/>
        </w:rPr>
      </w:pPr>
      <w:bookmarkStart w:id="30" w:name="OLE_LINK4"/>
      <w:r w:rsidRPr="00FD2F73">
        <w:rPr>
          <w:rFonts w:ascii="Arial" w:hAnsi="Arial" w:cs="Arial"/>
          <w:snapToGrid w:val="0"/>
          <w:sz w:val="20"/>
          <w:szCs w:val="20"/>
        </w:rPr>
        <w:t>Vsaka pogodbenica sprejme potrebne zakonodajne in druge ukrepe, s katerimi v svojem notranjem pravu kot kaznivo dejanje določi naklepno izdelavo ponarejenih dokumentov ali nedovoljeno spreminjanje dokumentov.</w:t>
      </w:r>
    </w:p>
    <w:bookmarkEnd w:id="30"/>
    <w:p w:rsidR="009C5A41" w:rsidRPr="00FD2F73" w:rsidRDefault="009C5A41" w:rsidP="00AE6DAC">
      <w:pPr>
        <w:pStyle w:val="Odstavekseznama"/>
        <w:numPr>
          <w:ilvl w:val="0"/>
          <w:numId w:val="70"/>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država ali Evropska unija lahko ob podpisu ali deponiranju svoje listine o ratifikaciji, sprejetju ali odobritvi z izjavo, naslovljeno na generalnega sekretarja Sveta Evrope, izjavi, da si pridržuje pravico, da ne uporablja prvega odstavka v zvezi z dokumenti, ki se nanašajo na pomožne snovi, dele in materiale, ali da ga uporablja samo v posebnih primerih ali pod posebnimi pogoji.</w:t>
      </w:r>
    </w:p>
    <w:p w:rsidR="009C5A41" w:rsidRDefault="009C5A41" w:rsidP="008C0623">
      <w:pPr>
        <w:spacing w:before="100" w:beforeAutospacing="1" w:after="100" w:afterAutospacing="1" w:line="240" w:lineRule="auto"/>
        <w:ind w:left="720"/>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8. člen – Podobna kazniva dejanja, ki ogrožajo javno zdravje</w:t>
      </w:r>
    </w:p>
    <w:p w:rsidR="009C5A41" w:rsidRDefault="009C5A41" w:rsidP="00AE6DAC">
      <w:pPr>
        <w:spacing w:before="100" w:beforeAutospacing="1" w:after="0" w:line="240" w:lineRule="auto"/>
        <w:ind w:left="720"/>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Vsaka pogodbenica sprejme potrebne zakonodajne in druge ukrepe, s katerimi v svojem notranjem pravu naslednja dejanja, kadar so storjena naklepno, določi kot kazniva, če tako ravnanje ni zajeto v 5., 6. in 7. členu:</w:t>
      </w:r>
    </w:p>
    <w:p w:rsidR="009C5A41" w:rsidRPr="00FD2F73" w:rsidRDefault="009C5A41" w:rsidP="00AE6DAC">
      <w:pPr>
        <w:pStyle w:val="Odstavekseznama"/>
        <w:numPr>
          <w:ilvl w:val="0"/>
          <w:numId w:val="7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proizvodnjo, skladiščenje za dobavo, uvažanje, izvažanje, dobavo, ponudbo za dobavo ali dajanje v promet:</w:t>
      </w:r>
    </w:p>
    <w:p w:rsidR="009C5A41" w:rsidRDefault="009C5A41" w:rsidP="00AE6DAC">
      <w:pPr>
        <w:pStyle w:val="Odstavekseznama"/>
        <w:numPr>
          <w:ilvl w:val="0"/>
          <w:numId w:val="72"/>
        </w:numPr>
        <w:spacing w:before="100" w:beforeAutospacing="1" w:after="100" w:afterAutospacing="1" w:line="276" w:lineRule="auto"/>
        <w:contextualSpacing/>
        <w:rPr>
          <w:rFonts w:ascii="Arial" w:hAnsi="Arial" w:cs="Arial"/>
          <w:snapToGrid w:val="0"/>
          <w:sz w:val="20"/>
          <w:szCs w:val="20"/>
        </w:rPr>
      </w:pPr>
      <w:bookmarkStart w:id="31" w:name="OLE_LINK5"/>
      <w:r w:rsidRPr="00FD2F73">
        <w:rPr>
          <w:rFonts w:ascii="Arial" w:hAnsi="Arial" w:cs="Arial"/>
          <w:snapToGrid w:val="0"/>
          <w:sz w:val="20"/>
          <w:szCs w:val="20"/>
        </w:rPr>
        <w:t>zdravil brez dovoljenja, kadar se tako dovoljenje zahteva v skladu z notranjim pravom pogodbenice, ali</w:t>
      </w:r>
    </w:p>
    <w:p w:rsidR="009C5A41" w:rsidRPr="00FD2F73" w:rsidRDefault="009C5A41" w:rsidP="00AE6DAC">
      <w:pPr>
        <w:pStyle w:val="Odstavekseznama"/>
        <w:numPr>
          <w:ilvl w:val="0"/>
          <w:numId w:val="72"/>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medicinskih pripomočkov, ki ne izpolnjujejo zahtev o skladnosti, kadar se taka skladnost zahteva po notranjem pravu pogodbenice;</w:t>
      </w:r>
    </w:p>
    <w:p w:rsidR="009C5A41" w:rsidRPr="00FD2F73" w:rsidRDefault="009C5A41" w:rsidP="00AE6DAC">
      <w:pPr>
        <w:pStyle w:val="Odstavekseznama"/>
        <w:numPr>
          <w:ilvl w:val="0"/>
          <w:numId w:val="71"/>
        </w:numPr>
        <w:spacing w:before="100" w:beforeAutospacing="1" w:after="100" w:afterAutospacing="1" w:line="276" w:lineRule="auto"/>
        <w:contextualSpacing/>
        <w:jc w:val="both"/>
        <w:rPr>
          <w:rFonts w:ascii="Arial" w:hAnsi="Arial" w:cs="Arial"/>
          <w:snapToGrid w:val="0"/>
          <w:sz w:val="20"/>
          <w:szCs w:val="20"/>
        </w:rPr>
      </w:pPr>
      <w:bookmarkStart w:id="32" w:name="OLE_LINK6"/>
      <w:bookmarkEnd w:id="31"/>
      <w:r w:rsidRPr="00FD2F73">
        <w:rPr>
          <w:rFonts w:ascii="Arial" w:hAnsi="Arial" w:cs="Arial"/>
          <w:snapToGrid w:val="0"/>
          <w:sz w:val="20"/>
          <w:szCs w:val="20"/>
        </w:rPr>
        <w:t>komercialno uporabo izvirnih dokumentov zunaj njihove predvidene uporabe v zakoniti dobavni verigi medicinskih izdelkov, kot jo določa notranje pravo pogodbenice.</w:t>
      </w:r>
    </w:p>
    <w:bookmarkEnd w:id="32"/>
    <w:p w:rsidR="009C5A41" w:rsidRDefault="009C5A41" w:rsidP="008C0623">
      <w:pPr>
        <w:spacing w:before="100" w:beforeAutospacing="1" w:after="100" w:afterAutospacing="1" w:line="240" w:lineRule="auto"/>
        <w:ind w:left="720"/>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9. člen – Pomoč ali napeljevanje in poskus</w:t>
      </w:r>
    </w:p>
    <w:p w:rsidR="009C5A41" w:rsidRDefault="009C5A41" w:rsidP="00AE6DAC">
      <w:pPr>
        <w:pStyle w:val="Odstavekseznama"/>
        <w:numPr>
          <w:ilvl w:val="0"/>
          <w:numId w:val="73"/>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lastRenderedPageBreak/>
        <w:t>Vsaka pogodbenica sprejme potrebne zakonodajne in druge ukrepe, s katerimi kot kaznivo dejanje, kadar je storjeno naklepno, določi pomoč pri ali napeljevanje k storitvi katerega koli kaznivega dejanja, določenega v skladu s to konvencijo.</w:t>
      </w:r>
    </w:p>
    <w:p w:rsidR="00AE6DAC" w:rsidRPr="00FD2F73" w:rsidRDefault="00AE6DAC" w:rsidP="00AE6DAC">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AE6DAC" w:rsidRDefault="009C5A41" w:rsidP="00AE6DAC">
      <w:pPr>
        <w:pStyle w:val="Odstavekseznama"/>
        <w:numPr>
          <w:ilvl w:val="0"/>
          <w:numId w:val="73"/>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in druge ukrepe, s katerimi kot kaznivo dejanje določi vsak naklepen poskus storitve kaznivega dejanja, določenega v skladu s to konvencijo.</w:t>
      </w:r>
    </w:p>
    <w:p w:rsidR="00AE6DAC" w:rsidRPr="00AE6DAC" w:rsidRDefault="00AE6DAC" w:rsidP="00AE6DAC">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9C5A41" w:rsidRPr="00FD2F73" w:rsidRDefault="009C5A41" w:rsidP="00AE6DAC">
      <w:pPr>
        <w:pStyle w:val="Odstavekseznama"/>
        <w:numPr>
          <w:ilvl w:val="0"/>
          <w:numId w:val="73"/>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država ali Evropska unija lahko ob podpisu ali deponiranju svoje listine o ratifikaciji, sprejetju ali odobritvi z izjavo, naslovljeno na generalnega sekretarja Sveta Evrope, izjavi, da si pridržuje pravico, da ne uporablja drugega odstavka za kazniva dejanja, določena v skladu s 7. in 8. členom, ali da ga uporablja samo v posebnih primerih ali pod posebnimi pogoji.</w:t>
      </w:r>
    </w:p>
    <w:p w:rsidR="009C5A41" w:rsidRDefault="009C5A41" w:rsidP="00AE6DAC">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10. člen – Sodna pristojnost</w:t>
      </w:r>
    </w:p>
    <w:p w:rsidR="009C5A41" w:rsidRPr="00FD2F73" w:rsidRDefault="009C5A41" w:rsidP="008C0623">
      <w:pPr>
        <w:pStyle w:val="Odstavekseznama"/>
        <w:numPr>
          <w:ilvl w:val="0"/>
          <w:numId w:val="75"/>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in druge ukrepe, s katerimi določi svojo pristojnost za katero koli kaznivo dejanje, opredeljeno v skladu s to konvencijo, kadar:</w:t>
      </w:r>
    </w:p>
    <w:p w:rsidR="009C5A41" w:rsidRDefault="009C5A41" w:rsidP="008C0623">
      <w:pPr>
        <w:pStyle w:val="Odstavekseznama"/>
        <w:numPr>
          <w:ilvl w:val="0"/>
          <w:numId w:val="74"/>
        </w:numPr>
        <w:spacing w:before="100" w:beforeAutospacing="1" w:after="100" w:afterAutospacing="1"/>
        <w:contextualSpacing/>
        <w:rPr>
          <w:rFonts w:ascii="Arial" w:hAnsi="Arial" w:cs="Arial"/>
          <w:snapToGrid w:val="0"/>
          <w:sz w:val="20"/>
          <w:szCs w:val="20"/>
        </w:rPr>
      </w:pPr>
      <w:bookmarkStart w:id="33" w:name="OLE_LINK7"/>
      <w:bookmarkStart w:id="34" w:name="OLE_LINK8"/>
      <w:r w:rsidRPr="00FD2F73">
        <w:rPr>
          <w:rFonts w:ascii="Arial" w:hAnsi="Arial" w:cs="Arial"/>
          <w:snapToGrid w:val="0"/>
          <w:sz w:val="20"/>
          <w:szCs w:val="20"/>
        </w:rPr>
        <w:t>je storjeno na njenem ozemlju ali</w:t>
      </w:r>
    </w:p>
    <w:p w:rsidR="009C5A41" w:rsidRDefault="009C5A41" w:rsidP="008C0623">
      <w:pPr>
        <w:pStyle w:val="Odstavekseznama"/>
        <w:numPr>
          <w:ilvl w:val="0"/>
          <w:numId w:val="74"/>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 xml:space="preserve">je storjeno na ladji, ki plove pod zastavo te pogodbenice, ali </w:t>
      </w:r>
    </w:p>
    <w:p w:rsidR="009C5A41" w:rsidRDefault="009C5A41" w:rsidP="008C0623">
      <w:pPr>
        <w:pStyle w:val="Odstavekseznama"/>
        <w:numPr>
          <w:ilvl w:val="0"/>
          <w:numId w:val="74"/>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je storjeno na zrakoplovu, registriranem v skladu z zakonodajo te pogodbenice, ali</w:t>
      </w:r>
    </w:p>
    <w:p w:rsidR="009C5A41" w:rsidRDefault="009C5A41" w:rsidP="008C0623">
      <w:pPr>
        <w:pStyle w:val="Odstavekseznama"/>
        <w:numPr>
          <w:ilvl w:val="0"/>
          <w:numId w:val="74"/>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ga stori njen državljan ali oseba z običajnim prebivališčem na njenem ozemlju.</w:t>
      </w:r>
    </w:p>
    <w:p w:rsidR="00AE6DAC" w:rsidRPr="00FD2F73" w:rsidRDefault="00AE6DAC" w:rsidP="00AE6DAC">
      <w:pPr>
        <w:pStyle w:val="Odstavekseznama"/>
        <w:spacing w:before="100" w:beforeAutospacing="1" w:after="100" w:afterAutospacing="1"/>
        <w:ind w:left="1069"/>
        <w:contextualSpacing/>
        <w:rPr>
          <w:rFonts w:ascii="Arial" w:hAnsi="Arial" w:cs="Arial"/>
          <w:snapToGrid w:val="0"/>
          <w:sz w:val="20"/>
          <w:szCs w:val="20"/>
        </w:rPr>
      </w:pPr>
    </w:p>
    <w:bookmarkEnd w:id="33"/>
    <w:bookmarkEnd w:id="34"/>
    <w:p w:rsidR="009C5A41" w:rsidRPr="00FD2F73" w:rsidRDefault="009C5A41" w:rsidP="00AE6DAC">
      <w:pPr>
        <w:pStyle w:val="Odstavekseznama"/>
        <w:numPr>
          <w:ilvl w:val="0"/>
          <w:numId w:val="76"/>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in druge ukrepe, s katerimi določi svojo pristojnost za katero koli kaznivo dejanje, opredeljeno v skladu s to konvencijo, kadar je žrtev kaznivega dejanja njen državljan ali oseba z običajnim prebivališčem na njenem ozemlju.</w:t>
      </w:r>
    </w:p>
    <w:p w:rsidR="009C5A41" w:rsidRPr="00FD2F73" w:rsidRDefault="009C5A41" w:rsidP="00AE6DAC">
      <w:pPr>
        <w:pStyle w:val="Odstavekseznama"/>
        <w:numPr>
          <w:ilvl w:val="0"/>
          <w:numId w:val="76"/>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ali druge ukrepe, s katerimi določi svojo pristojnost za katero koli kaznivo dejanje, opredeljeno v skladu s to konvencijo, kadar je domnevni storilec na njenem ozemlju in ga ni mogoče izročiti drugi pogodbenici na podlagi njegovega državljanstva.</w:t>
      </w:r>
    </w:p>
    <w:p w:rsidR="009C5A41" w:rsidRPr="00FD2F73" w:rsidRDefault="009C5A41" w:rsidP="00AE6DAC">
      <w:pPr>
        <w:pStyle w:val="Odstavekseznama"/>
        <w:numPr>
          <w:ilvl w:val="0"/>
          <w:numId w:val="76"/>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država ali Evropska unija lahko ob podpisu ali deponiranju svoje listine o ratifikaciji, sprejetju ali odobritvi z izjavo, naslovljeno na generalnega sekretarja Sveta Evrope, izjavi, da si pridržuje pravico, da ne uporablja pravil o sodni pristojnosti, določenih v pododstavku d prvega odstavka in v drugem odstavku tega člena, ali da jih uporablja samo v posebnih primerih ali pod posebnimi pogoji.</w:t>
      </w:r>
    </w:p>
    <w:p w:rsidR="009C5A41" w:rsidRPr="00FD2F73" w:rsidRDefault="009C5A41" w:rsidP="00AE6DAC">
      <w:pPr>
        <w:pStyle w:val="Odstavekseznama"/>
        <w:numPr>
          <w:ilvl w:val="0"/>
          <w:numId w:val="76"/>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 xml:space="preserve">Kadar več pogodbenic uveljavlja sodno pristojnost glede domnevnega kaznivega dejanja, določenega v skladu s to konvencijo, se te pogodbenice, kadar je </w:t>
      </w:r>
      <w:r>
        <w:rPr>
          <w:rFonts w:ascii="Arial" w:hAnsi="Arial" w:cs="Arial"/>
          <w:snapToGrid w:val="0"/>
          <w:sz w:val="20"/>
          <w:szCs w:val="20"/>
        </w:rPr>
        <w:t xml:space="preserve">to </w:t>
      </w:r>
      <w:r w:rsidRPr="00FD2F73">
        <w:rPr>
          <w:rFonts w:ascii="Arial" w:hAnsi="Arial" w:cs="Arial"/>
          <w:snapToGrid w:val="0"/>
          <w:sz w:val="20"/>
          <w:szCs w:val="20"/>
        </w:rPr>
        <w:t>primerno, posvetujejo o določitvi najprimernejše sodne pristojnosti za pregon.</w:t>
      </w:r>
    </w:p>
    <w:p w:rsidR="009C5A41" w:rsidRPr="00FD2F73" w:rsidRDefault="009C5A41" w:rsidP="00AE6DAC">
      <w:pPr>
        <w:pStyle w:val="Odstavekseznama"/>
        <w:numPr>
          <w:ilvl w:val="0"/>
          <w:numId w:val="76"/>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Ne glede na splošna pravila mednarodnega prava ta konvencija ne izključuje kazenske pristojnosti, ki jo izvaja pogodbenica v skladu s svojim notranjim pravom.</w:t>
      </w:r>
    </w:p>
    <w:p w:rsidR="00AE6DAC" w:rsidRDefault="00AE6DAC" w:rsidP="00AE6DAC">
      <w:pPr>
        <w:spacing w:before="100" w:beforeAutospacing="1" w:after="100" w:afterAutospacing="1" w:line="240" w:lineRule="auto"/>
        <w:jc w:val="both"/>
        <w:rPr>
          <w:rFonts w:ascii="Arial" w:eastAsia="Times New Roman" w:hAnsi="Arial" w:cs="Arial"/>
          <w:b/>
          <w:snapToGrid w:val="0"/>
          <w:sz w:val="20"/>
          <w:szCs w:val="20"/>
          <w:lang w:eastAsia="sl-SI"/>
        </w:rPr>
      </w:pPr>
    </w:p>
    <w:p w:rsidR="009C5A41" w:rsidRDefault="009C5A41" w:rsidP="00AE6DAC">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11. člen – Odgovornost pravnih oseb</w:t>
      </w:r>
    </w:p>
    <w:p w:rsidR="009C5A41" w:rsidRDefault="009C5A41" w:rsidP="009C2473">
      <w:pPr>
        <w:pStyle w:val="Odstavekseznama"/>
        <w:numPr>
          <w:ilvl w:val="1"/>
          <w:numId w:val="77"/>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in druge ukrepe, s katerimi zagotovi, da pravne osebe lahko odgovarjajo za kazniva dejanja, ki so opredeljena v skladu s to konvencijo, kadar jih v njihovo korist samostojno ali kot del organa pravne osebe stori fizična oseba, ki ima v njej vodilni položaj na podlagi:</w:t>
      </w:r>
    </w:p>
    <w:p w:rsidR="00AE6DAC" w:rsidRPr="00FD2F73" w:rsidRDefault="00AE6DAC" w:rsidP="00AE6DAC">
      <w:pPr>
        <w:pStyle w:val="Odstavekseznama"/>
        <w:spacing w:before="100" w:beforeAutospacing="1" w:after="100" w:afterAutospacing="1"/>
        <w:ind w:left="643"/>
        <w:contextualSpacing/>
        <w:jc w:val="both"/>
        <w:rPr>
          <w:rFonts w:ascii="Arial" w:hAnsi="Arial" w:cs="Arial"/>
          <w:snapToGrid w:val="0"/>
          <w:sz w:val="20"/>
          <w:szCs w:val="20"/>
        </w:rPr>
      </w:pPr>
    </w:p>
    <w:p w:rsidR="009C5A41" w:rsidRDefault="009C5A41" w:rsidP="009C2473">
      <w:pPr>
        <w:pStyle w:val="Odstavekseznama"/>
        <w:numPr>
          <w:ilvl w:val="0"/>
          <w:numId w:val="78"/>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pravice zastopanja pravne osebe;</w:t>
      </w:r>
    </w:p>
    <w:p w:rsidR="00AE6DAC" w:rsidRDefault="00AE6DAC" w:rsidP="009C2473">
      <w:pPr>
        <w:pStyle w:val="Odstavekseznama"/>
        <w:spacing w:before="100" w:beforeAutospacing="1" w:after="100" w:afterAutospacing="1" w:line="276" w:lineRule="auto"/>
        <w:ind w:left="1068"/>
        <w:contextualSpacing/>
        <w:rPr>
          <w:rFonts w:ascii="Arial" w:hAnsi="Arial" w:cs="Arial"/>
          <w:snapToGrid w:val="0"/>
          <w:sz w:val="20"/>
          <w:szCs w:val="20"/>
        </w:rPr>
      </w:pPr>
    </w:p>
    <w:p w:rsidR="00AE6DAC" w:rsidRDefault="00AE6DAC" w:rsidP="009C2473">
      <w:pPr>
        <w:pStyle w:val="Odstavekseznama"/>
        <w:spacing w:before="100" w:beforeAutospacing="1" w:after="100" w:afterAutospacing="1" w:line="276" w:lineRule="auto"/>
        <w:ind w:left="1068"/>
        <w:contextualSpacing/>
        <w:rPr>
          <w:rFonts w:ascii="Arial" w:hAnsi="Arial" w:cs="Arial"/>
          <w:snapToGrid w:val="0"/>
          <w:sz w:val="20"/>
          <w:szCs w:val="20"/>
        </w:rPr>
      </w:pPr>
    </w:p>
    <w:p w:rsidR="00AE6DAC" w:rsidRDefault="00AE6DAC" w:rsidP="009C2473">
      <w:pPr>
        <w:pStyle w:val="Odstavekseznama"/>
        <w:spacing w:before="100" w:beforeAutospacing="1" w:after="100" w:afterAutospacing="1" w:line="276" w:lineRule="auto"/>
        <w:ind w:left="1068"/>
        <w:contextualSpacing/>
        <w:rPr>
          <w:rFonts w:ascii="Arial" w:hAnsi="Arial" w:cs="Arial"/>
          <w:snapToGrid w:val="0"/>
          <w:sz w:val="20"/>
          <w:szCs w:val="20"/>
        </w:rPr>
      </w:pPr>
    </w:p>
    <w:p w:rsidR="00AE6DAC" w:rsidRDefault="00AE6DAC" w:rsidP="009C2473">
      <w:pPr>
        <w:pStyle w:val="Odstavekseznama"/>
        <w:spacing w:before="100" w:beforeAutospacing="1" w:after="100" w:afterAutospacing="1" w:line="276" w:lineRule="auto"/>
        <w:ind w:left="1068"/>
        <w:contextualSpacing/>
        <w:rPr>
          <w:rFonts w:ascii="Arial" w:hAnsi="Arial" w:cs="Arial"/>
          <w:snapToGrid w:val="0"/>
          <w:sz w:val="20"/>
          <w:szCs w:val="20"/>
        </w:rPr>
      </w:pPr>
    </w:p>
    <w:p w:rsidR="00AE6DAC" w:rsidRDefault="00AE6DAC" w:rsidP="009C2473">
      <w:pPr>
        <w:pStyle w:val="Odstavekseznama"/>
        <w:spacing w:before="100" w:beforeAutospacing="1" w:after="100" w:afterAutospacing="1" w:line="276" w:lineRule="auto"/>
        <w:ind w:left="1068"/>
        <w:contextualSpacing/>
        <w:rPr>
          <w:rFonts w:ascii="Arial" w:hAnsi="Arial" w:cs="Arial"/>
          <w:snapToGrid w:val="0"/>
          <w:sz w:val="20"/>
          <w:szCs w:val="20"/>
        </w:rPr>
      </w:pPr>
    </w:p>
    <w:p w:rsidR="00AE6DAC" w:rsidRDefault="00AE6DAC" w:rsidP="009C2473">
      <w:pPr>
        <w:pStyle w:val="Odstavekseznama"/>
        <w:spacing w:before="100" w:beforeAutospacing="1" w:after="100" w:afterAutospacing="1" w:line="276" w:lineRule="auto"/>
        <w:ind w:left="1068"/>
        <w:contextualSpacing/>
        <w:rPr>
          <w:rFonts w:ascii="Arial" w:hAnsi="Arial" w:cs="Arial"/>
          <w:snapToGrid w:val="0"/>
          <w:sz w:val="20"/>
          <w:szCs w:val="20"/>
        </w:rPr>
      </w:pPr>
    </w:p>
    <w:p w:rsidR="009C5A41" w:rsidRDefault="009C5A41" w:rsidP="009C2473">
      <w:pPr>
        <w:pStyle w:val="Odstavekseznama"/>
        <w:numPr>
          <w:ilvl w:val="0"/>
          <w:numId w:val="78"/>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pooblastila za odločanje v imenu pravne osebe;</w:t>
      </w:r>
    </w:p>
    <w:p w:rsidR="009C5A41" w:rsidRDefault="009C5A41" w:rsidP="009C2473">
      <w:pPr>
        <w:pStyle w:val="Odstavekseznama"/>
        <w:numPr>
          <w:ilvl w:val="0"/>
          <w:numId w:val="78"/>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pooblastila za opravljanje nadzora v pravni osebi.</w:t>
      </w:r>
    </w:p>
    <w:p w:rsidR="00AE6DAC" w:rsidRPr="00FD2F73" w:rsidRDefault="00AE6DAC" w:rsidP="00AE6DAC">
      <w:pPr>
        <w:pStyle w:val="Odstavekseznama"/>
        <w:spacing w:before="100" w:beforeAutospacing="1" w:after="100" w:afterAutospacing="1"/>
        <w:ind w:left="1068"/>
        <w:contextualSpacing/>
        <w:rPr>
          <w:rFonts w:ascii="Arial" w:hAnsi="Arial" w:cs="Arial"/>
          <w:snapToGrid w:val="0"/>
          <w:sz w:val="20"/>
          <w:szCs w:val="20"/>
        </w:rPr>
      </w:pPr>
    </w:p>
    <w:p w:rsidR="009C5A41" w:rsidRDefault="009C5A41" w:rsidP="009C2473">
      <w:pPr>
        <w:pStyle w:val="Odstavekseznama"/>
        <w:numPr>
          <w:ilvl w:val="1"/>
          <w:numId w:val="77"/>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Poleg primerov iz prvega odstavka vsaka pogodbenica sprejme potrebne zakonodajne in druge ukrepe, s katerimi zagotovi, da lahko odgovarja pravna oseba, kadar je pomanjkljiv nadzor ali kontrola, ki jo opravlja fizična oseba iz prvega odstavka, omogočila, da je njej podrejena fizična oseba storila kaznivo dejanje, opredeljeno v skladu s to konvencijo, v korist te pravne osebe.</w:t>
      </w:r>
    </w:p>
    <w:p w:rsidR="00AE6DAC" w:rsidRPr="00FD2F73" w:rsidRDefault="00AE6DAC" w:rsidP="009C2473">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AE6DAC" w:rsidRPr="00AE6DAC" w:rsidRDefault="009C5A41" w:rsidP="009C2473">
      <w:pPr>
        <w:pStyle w:val="Odstavekseznama"/>
        <w:numPr>
          <w:ilvl w:val="1"/>
          <w:numId w:val="77"/>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 skladu s pravnimi načeli pogodbenic je odgovornost pravne osebe lahko kazenska, civilna ali upravna.</w:t>
      </w:r>
    </w:p>
    <w:p w:rsidR="00AE6DAC" w:rsidRPr="00FD2F73" w:rsidRDefault="00AE6DAC" w:rsidP="009C2473">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9C5A41" w:rsidRPr="00FD2F73" w:rsidRDefault="009C5A41" w:rsidP="009C2473">
      <w:pPr>
        <w:pStyle w:val="Odstavekseznama"/>
        <w:numPr>
          <w:ilvl w:val="1"/>
          <w:numId w:val="77"/>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Taka odgovornost ne vpliva na kazensko odgovornost fizičnih oseb, ki so storile kaznivo dejanje.</w:t>
      </w:r>
    </w:p>
    <w:p w:rsidR="009C5A41" w:rsidRDefault="009C5A41" w:rsidP="00AE6DAC">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12. člen – Sankcije in ukrepi</w:t>
      </w:r>
    </w:p>
    <w:p w:rsidR="009C2473" w:rsidRDefault="009C5A41" w:rsidP="009C2473">
      <w:pPr>
        <w:pStyle w:val="Odstavekseznama"/>
        <w:numPr>
          <w:ilvl w:val="1"/>
          <w:numId w:val="79"/>
        </w:numPr>
        <w:spacing w:before="100" w:beforeAutospacing="1" w:after="100" w:afterAutospacing="1" w:line="276" w:lineRule="auto"/>
        <w:contextualSpacing/>
        <w:jc w:val="both"/>
        <w:rPr>
          <w:rFonts w:ascii="Arial" w:hAnsi="Arial" w:cs="Arial"/>
          <w:snapToGrid w:val="0"/>
          <w:sz w:val="20"/>
          <w:szCs w:val="20"/>
        </w:rPr>
      </w:pPr>
      <w:r w:rsidRPr="009C2473">
        <w:rPr>
          <w:rFonts w:ascii="Arial" w:hAnsi="Arial" w:cs="Arial"/>
          <w:snapToGrid w:val="0"/>
          <w:sz w:val="20"/>
          <w:szCs w:val="20"/>
        </w:rPr>
        <w:t xml:space="preserve">Vsaka pogodbenica sprejme potrebne zakonodajne in druge ukrepe, s katerimi zagotovi, da se kazniva dejanja, opredeljena v skladu s to konvencijo in ob upoštevanju njihove teže, kaznujejo z učinkovitimi, sorazmernimi in odvračilnimi sankcijami, vključno s kazenskimi ali </w:t>
      </w:r>
      <w:proofErr w:type="spellStart"/>
      <w:r w:rsidRPr="009C2473">
        <w:rPr>
          <w:rFonts w:ascii="Arial" w:hAnsi="Arial" w:cs="Arial"/>
          <w:snapToGrid w:val="0"/>
          <w:sz w:val="20"/>
          <w:szCs w:val="20"/>
        </w:rPr>
        <w:t>nekazenskimi</w:t>
      </w:r>
      <w:proofErr w:type="spellEnd"/>
      <w:r w:rsidRPr="009C2473">
        <w:rPr>
          <w:rFonts w:ascii="Arial" w:hAnsi="Arial" w:cs="Arial"/>
          <w:snapToGrid w:val="0"/>
          <w:sz w:val="20"/>
          <w:szCs w:val="20"/>
        </w:rPr>
        <w:t xml:space="preserve"> denarnimi sankcijami. Za kazniva dejanja, ki so določena v skladu s 5. in 6. členom konvencije in jih storijo fizične osebe, te sankcije vključujejo kazni odvzema prostosti, kar je lahko povod za izročitev.</w:t>
      </w:r>
    </w:p>
    <w:p w:rsidR="009C2473" w:rsidRDefault="009C2473" w:rsidP="009C2473">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9C5A41" w:rsidRPr="009C2473" w:rsidRDefault="009C5A41" w:rsidP="009C2473">
      <w:pPr>
        <w:pStyle w:val="Odstavekseznama"/>
        <w:numPr>
          <w:ilvl w:val="1"/>
          <w:numId w:val="79"/>
        </w:numPr>
        <w:spacing w:before="100" w:beforeAutospacing="1" w:after="100" w:afterAutospacing="1" w:line="276" w:lineRule="auto"/>
        <w:contextualSpacing/>
        <w:jc w:val="both"/>
        <w:rPr>
          <w:rFonts w:ascii="Arial" w:hAnsi="Arial" w:cs="Arial"/>
          <w:snapToGrid w:val="0"/>
          <w:sz w:val="20"/>
          <w:szCs w:val="20"/>
        </w:rPr>
      </w:pPr>
      <w:r w:rsidRPr="009C2473">
        <w:rPr>
          <w:rFonts w:ascii="Arial" w:hAnsi="Arial" w:cs="Arial"/>
          <w:snapToGrid w:val="0"/>
          <w:sz w:val="20"/>
          <w:szCs w:val="20"/>
        </w:rPr>
        <w:t xml:space="preserve">Vsaka pogodbenica sprejme potrebne zakonodajne in druge ukrepe, s katerimi zagotovi, da se pravne osebe, ki so odgovorne v skladu z 11. členom, kaznujejo z učinkovitimi, sorazmernimi in odvračilnimi sankcijami, ki vključujejo kazenske ali </w:t>
      </w:r>
      <w:proofErr w:type="spellStart"/>
      <w:r w:rsidRPr="009C2473">
        <w:rPr>
          <w:rFonts w:ascii="Arial" w:hAnsi="Arial" w:cs="Arial"/>
          <w:snapToGrid w:val="0"/>
          <w:sz w:val="20"/>
          <w:szCs w:val="20"/>
        </w:rPr>
        <w:t>nekazenske</w:t>
      </w:r>
      <w:proofErr w:type="spellEnd"/>
      <w:r w:rsidRPr="009C2473">
        <w:rPr>
          <w:rFonts w:ascii="Arial" w:hAnsi="Arial" w:cs="Arial"/>
          <w:snapToGrid w:val="0"/>
          <w:sz w:val="20"/>
          <w:szCs w:val="20"/>
        </w:rPr>
        <w:t xml:space="preserve"> denarne sankcije, lahko pa tudi druge ukrepe, kot so:</w:t>
      </w:r>
    </w:p>
    <w:p w:rsidR="009C5A41" w:rsidRDefault="009C5A41" w:rsidP="009C2473">
      <w:pPr>
        <w:pStyle w:val="Odstavekseznama"/>
        <w:numPr>
          <w:ilvl w:val="0"/>
          <w:numId w:val="80"/>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začasna ali stalna prepoved opravljanja gospodarske dejavnosti;</w:t>
      </w:r>
    </w:p>
    <w:p w:rsidR="009C5A41" w:rsidRDefault="009C5A41" w:rsidP="009C2473">
      <w:pPr>
        <w:pStyle w:val="Odstavekseznama"/>
        <w:numPr>
          <w:ilvl w:val="0"/>
          <w:numId w:val="80"/>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uvedba sodnega nadzora;</w:t>
      </w:r>
    </w:p>
    <w:p w:rsidR="009C5A41" w:rsidRDefault="009C5A41" w:rsidP="009C2473">
      <w:pPr>
        <w:pStyle w:val="Odstavekseznama"/>
        <w:numPr>
          <w:ilvl w:val="0"/>
          <w:numId w:val="80"/>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sodno odrejeno prenehanje.</w:t>
      </w:r>
    </w:p>
    <w:p w:rsidR="009C2473" w:rsidRPr="00FD2F73" w:rsidRDefault="009C2473" w:rsidP="009C2473">
      <w:pPr>
        <w:pStyle w:val="Odstavekseznama"/>
        <w:spacing w:before="100" w:beforeAutospacing="1" w:after="100" w:afterAutospacing="1" w:line="276" w:lineRule="auto"/>
        <w:ind w:left="1069"/>
        <w:contextualSpacing/>
        <w:rPr>
          <w:rFonts w:ascii="Arial" w:hAnsi="Arial" w:cs="Arial"/>
          <w:snapToGrid w:val="0"/>
          <w:sz w:val="20"/>
          <w:szCs w:val="20"/>
        </w:rPr>
      </w:pPr>
    </w:p>
    <w:p w:rsidR="009C5A41" w:rsidRPr="00FD2F73" w:rsidRDefault="009C5A41" w:rsidP="009C2473">
      <w:pPr>
        <w:pStyle w:val="Odstavekseznama"/>
        <w:numPr>
          <w:ilvl w:val="1"/>
          <w:numId w:val="79"/>
        </w:numPr>
        <w:spacing w:before="100" w:beforeAutospacing="1" w:after="100" w:afterAutospacing="1" w:line="276" w:lineRule="auto"/>
        <w:contextualSpacing/>
        <w:jc w:val="both"/>
        <w:rPr>
          <w:rFonts w:ascii="Arial" w:hAnsi="Arial" w:cs="Arial"/>
          <w:snapToGrid w:val="0"/>
          <w:sz w:val="20"/>
          <w:szCs w:val="20"/>
        </w:rPr>
      </w:pPr>
      <w:bookmarkStart w:id="35" w:name="OLE_LINK9"/>
      <w:r w:rsidRPr="00FD2F73">
        <w:rPr>
          <w:rFonts w:ascii="Arial" w:hAnsi="Arial" w:cs="Arial"/>
          <w:snapToGrid w:val="0"/>
          <w:sz w:val="20"/>
          <w:szCs w:val="20"/>
        </w:rPr>
        <w:t>Vsaka pogodbenica sprejme potrebne zakonodajne in druge ukrepe, da:</w:t>
      </w:r>
      <w:bookmarkEnd w:id="35"/>
    </w:p>
    <w:p w:rsidR="009C5A41" w:rsidRPr="00FD2F73" w:rsidRDefault="009C5A41" w:rsidP="009C2473">
      <w:pPr>
        <w:pStyle w:val="Odstavekseznama"/>
        <w:numPr>
          <w:ilvl w:val="1"/>
          <w:numId w:val="8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omogoči zaseg in odvzem:</w:t>
      </w:r>
    </w:p>
    <w:p w:rsidR="009C5A41" w:rsidRPr="00FD2F73" w:rsidRDefault="009C5A41" w:rsidP="009C2473">
      <w:pPr>
        <w:pStyle w:val="Odstavekseznama"/>
        <w:numPr>
          <w:ilvl w:val="2"/>
          <w:numId w:val="8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medicinskih izdelkov, zdravilnih učinkovin, pomožnih snovi, delov, materialov in dodatkov ter blaga, dokumentov in drugih pripomočkov, ki so bili uporabljeni za storitev kaznivih dejanj, opredeljenih v skladu s to konvencijo, ali so pripomogli k njihovi storitvi;</w:t>
      </w:r>
    </w:p>
    <w:p w:rsidR="009C5A41" w:rsidRDefault="009C5A41" w:rsidP="009C2473">
      <w:pPr>
        <w:pStyle w:val="Odstavekseznama"/>
        <w:numPr>
          <w:ilvl w:val="2"/>
          <w:numId w:val="8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premoženjske koristi, pridobljene s temi kaznivimi dejanji, ali premoženja, katerega vrednost ustreza tej premoženjski koristi;</w:t>
      </w:r>
    </w:p>
    <w:p w:rsidR="009C2473" w:rsidRPr="00FD2F73" w:rsidRDefault="009C2473" w:rsidP="009C2473">
      <w:pPr>
        <w:pStyle w:val="Odstavekseznama"/>
        <w:spacing w:before="100" w:beforeAutospacing="1" w:after="100" w:afterAutospacing="1" w:line="276" w:lineRule="auto"/>
        <w:ind w:left="1314"/>
        <w:contextualSpacing/>
        <w:jc w:val="both"/>
        <w:rPr>
          <w:rFonts w:ascii="Arial" w:hAnsi="Arial" w:cs="Arial"/>
          <w:snapToGrid w:val="0"/>
          <w:sz w:val="20"/>
          <w:szCs w:val="20"/>
        </w:rPr>
      </w:pPr>
    </w:p>
    <w:p w:rsidR="009C5A41" w:rsidRPr="00FD2F73" w:rsidRDefault="009C5A41" w:rsidP="009C2473">
      <w:pPr>
        <w:pStyle w:val="Odstavekseznama"/>
        <w:numPr>
          <w:ilvl w:val="1"/>
          <w:numId w:val="8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 xml:space="preserve">dovoli uničenje zaseženih medicinskih izdelkov, zdravilnih učinkovin, pomožnih snovi, delov, materialov in dodatkov, ki so predmet kaznivega dejanja, opredeljenega v skladu s to konvencijo; </w:t>
      </w:r>
    </w:p>
    <w:p w:rsidR="009C5A41" w:rsidRPr="00FD2F73" w:rsidRDefault="009C5A41" w:rsidP="009C2473">
      <w:pPr>
        <w:pStyle w:val="Odstavekseznama"/>
        <w:numPr>
          <w:ilvl w:val="1"/>
          <w:numId w:val="8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sprejme druge ustrezne ukrepe kot odgovor na kaznivo dejanje, da se preprečijo kazniva dejanja v prihodnje.</w:t>
      </w:r>
    </w:p>
    <w:p w:rsidR="009C2473" w:rsidRDefault="009C2473" w:rsidP="009C2473">
      <w:pPr>
        <w:spacing w:before="100" w:beforeAutospacing="1" w:after="100" w:afterAutospacing="1" w:line="240" w:lineRule="auto"/>
        <w:ind w:firstLine="708"/>
        <w:jc w:val="both"/>
        <w:rPr>
          <w:rFonts w:ascii="Arial" w:eastAsia="Times New Roman" w:hAnsi="Arial" w:cs="Arial"/>
          <w:b/>
          <w:snapToGrid w:val="0"/>
          <w:sz w:val="20"/>
          <w:szCs w:val="20"/>
          <w:lang w:eastAsia="sl-SI"/>
        </w:rPr>
      </w:pPr>
    </w:p>
    <w:p w:rsidR="009C2473" w:rsidRDefault="009C2473" w:rsidP="009C2473">
      <w:pPr>
        <w:spacing w:before="100" w:beforeAutospacing="1" w:after="100" w:afterAutospacing="1" w:line="240" w:lineRule="auto"/>
        <w:ind w:firstLine="708"/>
        <w:jc w:val="both"/>
        <w:rPr>
          <w:rFonts w:ascii="Arial" w:eastAsia="Times New Roman" w:hAnsi="Arial" w:cs="Arial"/>
          <w:b/>
          <w:snapToGrid w:val="0"/>
          <w:sz w:val="20"/>
          <w:szCs w:val="20"/>
          <w:lang w:eastAsia="sl-SI"/>
        </w:rPr>
      </w:pPr>
    </w:p>
    <w:p w:rsidR="009C2473" w:rsidRDefault="009C2473" w:rsidP="009C2473">
      <w:pPr>
        <w:spacing w:before="100" w:beforeAutospacing="1" w:after="100" w:afterAutospacing="1" w:line="240" w:lineRule="auto"/>
        <w:ind w:firstLine="708"/>
        <w:jc w:val="both"/>
        <w:rPr>
          <w:rFonts w:ascii="Arial" w:eastAsia="Times New Roman" w:hAnsi="Arial" w:cs="Arial"/>
          <w:b/>
          <w:snapToGrid w:val="0"/>
          <w:sz w:val="20"/>
          <w:szCs w:val="20"/>
          <w:lang w:eastAsia="sl-SI"/>
        </w:rPr>
      </w:pPr>
    </w:p>
    <w:p w:rsidR="009C2473" w:rsidRDefault="009C2473" w:rsidP="009C2473">
      <w:pPr>
        <w:spacing w:before="100" w:beforeAutospacing="1" w:after="100" w:afterAutospacing="1" w:line="240" w:lineRule="auto"/>
        <w:ind w:firstLine="708"/>
        <w:jc w:val="both"/>
        <w:rPr>
          <w:rFonts w:ascii="Arial" w:eastAsia="Times New Roman" w:hAnsi="Arial" w:cs="Arial"/>
          <w:b/>
          <w:snapToGrid w:val="0"/>
          <w:sz w:val="20"/>
          <w:szCs w:val="20"/>
          <w:lang w:eastAsia="sl-SI"/>
        </w:rPr>
      </w:pPr>
    </w:p>
    <w:p w:rsidR="009C5A41" w:rsidRDefault="009C5A41" w:rsidP="009C2473">
      <w:pPr>
        <w:spacing w:before="100" w:beforeAutospacing="1" w:after="100" w:afterAutospacing="1" w:line="240" w:lineRule="auto"/>
        <w:ind w:firstLine="708"/>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lastRenderedPageBreak/>
        <w:t>13. člen – Obteževalne okoliščine</w:t>
      </w:r>
    </w:p>
    <w:p w:rsidR="009C5A41" w:rsidRDefault="009C5A41" w:rsidP="008C0623">
      <w:pPr>
        <w:spacing w:before="100" w:beforeAutospacing="1" w:after="100" w:afterAutospacing="1" w:line="240" w:lineRule="auto"/>
        <w:ind w:left="720"/>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Vsaka pogodbenica sprejme potrebne zakonodajne in druge ukrepe, s katerimi zagotovi, da se lahko naslednje okoliščine, če niso že eden od znakov kaznivega dejanja, v skladu z ustreznimi določbami notranjega prava obravnavajo kot obteževalne okoliščine pri določanju sankcij v zvezi s kaznivimi dejanji, opredeljenimi v skladu s to konvencijo:</w:t>
      </w:r>
    </w:p>
    <w:p w:rsidR="009C5A41" w:rsidRDefault="009C5A41" w:rsidP="00566A81">
      <w:pPr>
        <w:pStyle w:val="Odstavekseznama"/>
        <w:numPr>
          <w:ilvl w:val="0"/>
          <w:numId w:val="82"/>
        </w:numPr>
        <w:spacing w:before="100" w:beforeAutospacing="1" w:after="100" w:afterAutospacing="1" w:line="276" w:lineRule="auto"/>
        <w:contextualSpacing/>
        <w:rPr>
          <w:rFonts w:ascii="Arial" w:hAnsi="Arial" w:cs="Arial"/>
          <w:snapToGrid w:val="0"/>
          <w:sz w:val="20"/>
          <w:szCs w:val="20"/>
        </w:rPr>
      </w:pPr>
      <w:bookmarkStart w:id="36" w:name="OLE_LINK10"/>
      <w:r w:rsidRPr="00FD2F73">
        <w:rPr>
          <w:rFonts w:ascii="Arial" w:hAnsi="Arial" w:cs="Arial"/>
          <w:snapToGrid w:val="0"/>
          <w:sz w:val="20"/>
          <w:szCs w:val="20"/>
        </w:rPr>
        <w:t>kaznivo dejanje je povzročilo smrt ali resno prizadelo telesno ali duševno zdravje žrtve;</w:t>
      </w:r>
    </w:p>
    <w:p w:rsidR="009C5A41" w:rsidRDefault="009C5A41" w:rsidP="00566A81">
      <w:pPr>
        <w:pStyle w:val="Odstavekseznama"/>
        <w:numPr>
          <w:ilvl w:val="0"/>
          <w:numId w:val="82"/>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kaznivo dejanje je storila oseba, ki je zlorabila zaupanje, ki ga je bila deležna kot strokovnjak;</w:t>
      </w:r>
    </w:p>
    <w:p w:rsidR="009C5A41" w:rsidRDefault="009C5A41" w:rsidP="00566A81">
      <w:pPr>
        <w:pStyle w:val="Odstavekseznama"/>
        <w:numPr>
          <w:ilvl w:val="0"/>
          <w:numId w:val="82"/>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kaznivo dejanje je storila oseba, ki je zlorabila zaupanje, ki ga je bila deležna kot proizvajalec oziroma dobavitelj;</w:t>
      </w:r>
    </w:p>
    <w:p w:rsidR="009C5A41" w:rsidRDefault="009C5A41" w:rsidP="00566A81">
      <w:pPr>
        <w:pStyle w:val="Odstavekseznama"/>
        <w:numPr>
          <w:ilvl w:val="0"/>
          <w:numId w:val="82"/>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kazniva dejanja dobave in ponudbe za dobavo so bila storjena z dostopom do sredstev široke distribucije, kot so informacijski sistemi, vključno z internetom;</w:t>
      </w:r>
    </w:p>
    <w:p w:rsidR="009C5A41" w:rsidRDefault="009C5A41" w:rsidP="00566A81">
      <w:pPr>
        <w:pStyle w:val="Odstavekseznama"/>
        <w:numPr>
          <w:ilvl w:val="0"/>
          <w:numId w:val="82"/>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kaznivo dejanje je storila hudodelska združba;</w:t>
      </w:r>
    </w:p>
    <w:p w:rsidR="009C5A41" w:rsidRPr="00FD2F73" w:rsidRDefault="009C5A41" w:rsidP="00566A81">
      <w:pPr>
        <w:pStyle w:val="Odstavekseznama"/>
        <w:numPr>
          <w:ilvl w:val="0"/>
          <w:numId w:val="82"/>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storilec je bil predhodno že obsojen za istovrstna kazniva dejanja.</w:t>
      </w:r>
    </w:p>
    <w:bookmarkEnd w:id="36"/>
    <w:p w:rsidR="00566A81" w:rsidRDefault="00566A81" w:rsidP="00566A81">
      <w:pPr>
        <w:spacing w:before="100" w:beforeAutospacing="1" w:after="100" w:afterAutospacing="1" w:line="240" w:lineRule="auto"/>
        <w:ind w:left="720"/>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14. člen – Predkaznovanost</w:t>
      </w:r>
    </w:p>
    <w:p w:rsidR="00566A81" w:rsidRDefault="009C5A41" w:rsidP="00566A81">
      <w:pPr>
        <w:spacing w:before="100" w:beforeAutospacing="1" w:after="100" w:afterAutospacing="1"/>
        <w:ind w:left="720"/>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Vsaka pogodbenica sprejme potrebne zakonodajne in druge ukrepe, s katerimi predvidi možnost, da se pri določanju sankcij upoštevajo pravnomočne sodbe, ki jih je v zvezi z istovrstnimi kaznivimi dejanji izrekla druga pogodbenica.</w:t>
      </w:r>
    </w:p>
    <w:p w:rsidR="00566A81" w:rsidRPr="00566A81" w:rsidRDefault="00566A81" w:rsidP="00566A81">
      <w:pPr>
        <w:spacing w:before="100" w:beforeAutospacing="1" w:after="100" w:afterAutospacing="1"/>
        <w:ind w:left="720"/>
        <w:jc w:val="both"/>
        <w:rPr>
          <w:rFonts w:ascii="Arial" w:eastAsia="Times New Roman" w:hAnsi="Arial" w:cs="Arial"/>
          <w:snapToGrid w:val="0"/>
          <w:sz w:val="20"/>
          <w:szCs w:val="20"/>
          <w:lang w:eastAsia="sl-SI"/>
        </w:rPr>
      </w:pPr>
    </w:p>
    <w:p w:rsidR="009C5A41" w:rsidRPr="00566A81" w:rsidRDefault="009C5A41" w:rsidP="00566A81">
      <w:pPr>
        <w:spacing w:before="100" w:beforeAutospacing="1" w:after="100" w:afterAutospacing="1"/>
        <w:jc w:val="both"/>
        <w:rPr>
          <w:rFonts w:ascii="Arial" w:eastAsia="Times New Roman" w:hAnsi="Arial" w:cs="Arial"/>
          <w:snapToGrid w:val="0"/>
          <w:sz w:val="20"/>
          <w:szCs w:val="20"/>
          <w:lang w:eastAsia="sl-SI"/>
        </w:rPr>
      </w:pPr>
      <w:r w:rsidRPr="00566A81">
        <w:rPr>
          <w:rFonts w:ascii="Arial" w:eastAsia="Times New Roman" w:hAnsi="Arial" w:cs="Arial"/>
          <w:snapToGrid w:val="0"/>
          <w:sz w:val="20"/>
          <w:szCs w:val="20"/>
          <w:lang w:eastAsia="sl-SI"/>
        </w:rPr>
        <w:t>III. poglavje – Preiskovanje, pregon in procesno pravo</w:t>
      </w:r>
    </w:p>
    <w:p w:rsidR="009C5A41" w:rsidRDefault="00566A81" w:rsidP="00566A81">
      <w:pPr>
        <w:tabs>
          <w:tab w:val="left" w:pos="284"/>
          <w:tab w:val="left" w:pos="426"/>
        </w:tabs>
        <w:spacing w:before="100" w:beforeAutospacing="1" w:after="100" w:afterAutospacing="1"/>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 xml:space="preserve">     </w:t>
      </w:r>
      <w:r w:rsidR="009C5A41">
        <w:rPr>
          <w:rFonts w:ascii="Arial" w:eastAsia="Times New Roman" w:hAnsi="Arial" w:cs="Arial"/>
          <w:b/>
          <w:snapToGrid w:val="0"/>
          <w:sz w:val="20"/>
          <w:szCs w:val="20"/>
          <w:lang w:eastAsia="sl-SI"/>
        </w:rPr>
        <w:t>15. člen – Začetek in nadaljevanje postopka</w:t>
      </w:r>
    </w:p>
    <w:p w:rsidR="009C5A41" w:rsidRDefault="009C5A41" w:rsidP="00566A81">
      <w:pPr>
        <w:spacing w:before="100" w:beforeAutospacing="1" w:after="100" w:afterAutospacing="1"/>
        <w:ind w:left="720"/>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Vsaka pogodbenica sprejme potrebne zakonodajne in druge ukrepe, s katerimi zagotovi, da preiskovanje ali pregon kaznivih dejanj, opredeljenih v skladu s to konvencijo, ni odvisen od prijave in da se postopek lahko nadaljuje tudi, če se prijava umakne.</w:t>
      </w:r>
    </w:p>
    <w:p w:rsidR="009C5A41" w:rsidRDefault="009C5A41" w:rsidP="00566A81">
      <w:pPr>
        <w:spacing w:before="100" w:beforeAutospacing="1" w:after="100" w:afterAutospacing="1"/>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16. člen – Kazenske preiskave</w:t>
      </w:r>
    </w:p>
    <w:p w:rsidR="009C5A41" w:rsidRPr="00FD2F73" w:rsidRDefault="009C5A41" w:rsidP="00566A81">
      <w:pPr>
        <w:pStyle w:val="Odstavekseznama"/>
        <w:numPr>
          <w:ilvl w:val="0"/>
          <w:numId w:val="83"/>
        </w:numPr>
        <w:spacing w:before="100" w:beforeAutospacing="1" w:after="100" w:afterAutospacing="1" w:line="276" w:lineRule="auto"/>
        <w:contextualSpacing/>
        <w:jc w:val="both"/>
        <w:rPr>
          <w:rFonts w:ascii="Arial" w:hAnsi="Arial" w:cs="Arial"/>
          <w:snapToGrid w:val="0"/>
          <w:sz w:val="20"/>
          <w:szCs w:val="20"/>
        </w:rPr>
      </w:pPr>
      <w:bookmarkStart w:id="37" w:name="OLE_LINK11"/>
      <w:bookmarkStart w:id="38" w:name="OLE_LINK12"/>
      <w:bookmarkStart w:id="39" w:name="OLE_LINK13"/>
      <w:bookmarkStart w:id="40" w:name="OLE_LINK14"/>
      <w:r w:rsidRPr="00FD2F73">
        <w:rPr>
          <w:rFonts w:ascii="Arial" w:hAnsi="Arial" w:cs="Arial"/>
          <w:snapToGrid w:val="0"/>
          <w:sz w:val="20"/>
          <w:szCs w:val="20"/>
        </w:rPr>
        <w:t>Vsaka pogodbenica sprejme potrebne ukrepe, s katerimi zagotovi, da so osebe, enote ali službe, ki vodijo kazenske preiskave, specializirane za boj proti ponarejanju medicinskih izdelkov in podobnim kaznivim dejanjem, ki ogrožajo javno zdravje, oziroma da so osebe usposobljene za ta namen, vključno s finančnimi preiskavami. Take enote ali službe morajo imeti ustrezne vire.</w:t>
      </w:r>
    </w:p>
    <w:p w:rsidR="009C5A41" w:rsidRDefault="009C5A41" w:rsidP="00566A81">
      <w:pPr>
        <w:pStyle w:val="Odstavekseznama"/>
        <w:numPr>
          <w:ilvl w:val="0"/>
          <w:numId w:val="83"/>
        </w:numPr>
        <w:spacing w:before="100" w:beforeAutospacing="1" w:after="100" w:afterAutospacing="1" w:line="276" w:lineRule="auto"/>
        <w:contextualSpacing/>
        <w:jc w:val="both"/>
        <w:rPr>
          <w:rFonts w:ascii="Arial" w:hAnsi="Arial" w:cs="Arial"/>
          <w:snapToGrid w:val="0"/>
          <w:sz w:val="20"/>
          <w:szCs w:val="20"/>
        </w:rPr>
      </w:pPr>
      <w:bookmarkStart w:id="41" w:name="OLE_LINK15"/>
      <w:bookmarkEnd w:id="37"/>
      <w:bookmarkEnd w:id="38"/>
      <w:bookmarkEnd w:id="39"/>
      <w:bookmarkEnd w:id="40"/>
      <w:r w:rsidRPr="00FD2F73">
        <w:rPr>
          <w:rFonts w:ascii="Arial" w:hAnsi="Arial" w:cs="Arial"/>
          <w:snapToGrid w:val="0"/>
          <w:sz w:val="20"/>
          <w:szCs w:val="20"/>
        </w:rPr>
        <w:t xml:space="preserve">Vsaka pogodbenica sprejme potrebne zakonodajne in druge ukrepe, da v skladu z načeli svojega notranjega prava zagotovi učinkovito kazensko preiskavo in pregon kaznivih dejanj, opredeljenih v skladu s to konvencijo, in kadar je </w:t>
      </w:r>
      <w:r>
        <w:rPr>
          <w:rFonts w:ascii="Arial" w:hAnsi="Arial" w:cs="Arial"/>
          <w:snapToGrid w:val="0"/>
          <w:sz w:val="20"/>
          <w:szCs w:val="20"/>
        </w:rPr>
        <w:t xml:space="preserve">to </w:t>
      </w:r>
      <w:r w:rsidRPr="00FD2F73">
        <w:rPr>
          <w:rFonts w:ascii="Arial" w:hAnsi="Arial" w:cs="Arial"/>
          <w:snapToGrid w:val="0"/>
          <w:sz w:val="20"/>
          <w:szCs w:val="20"/>
        </w:rPr>
        <w:t>primerno, dopusti možnost, da njeni pristojni organi izvajajo finančne preiskave, prikrite operacije, spremljajo nadzorovane pošiljke in uporabljajo druge posebne preiskovalne tehnike.</w:t>
      </w:r>
    </w:p>
    <w:p w:rsidR="00566A81" w:rsidRDefault="00566A81" w:rsidP="00566A81">
      <w:pPr>
        <w:spacing w:before="100" w:beforeAutospacing="1" w:after="100" w:afterAutospacing="1"/>
        <w:contextualSpacing/>
        <w:jc w:val="both"/>
        <w:rPr>
          <w:rFonts w:ascii="Arial" w:hAnsi="Arial" w:cs="Arial"/>
          <w:snapToGrid w:val="0"/>
          <w:sz w:val="20"/>
          <w:szCs w:val="20"/>
        </w:rPr>
      </w:pPr>
    </w:p>
    <w:p w:rsidR="00566A81" w:rsidRPr="00566A81" w:rsidRDefault="00566A81" w:rsidP="00566A81">
      <w:pPr>
        <w:spacing w:before="100" w:beforeAutospacing="1" w:after="100" w:afterAutospacing="1"/>
        <w:contextualSpacing/>
        <w:jc w:val="both"/>
        <w:rPr>
          <w:rFonts w:ascii="Arial" w:hAnsi="Arial" w:cs="Arial"/>
          <w:snapToGrid w:val="0"/>
          <w:sz w:val="20"/>
          <w:szCs w:val="20"/>
        </w:rPr>
      </w:pPr>
    </w:p>
    <w:bookmarkEnd w:id="41"/>
    <w:p w:rsidR="009C5A41" w:rsidRPr="00566A8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sidRPr="00566A81">
        <w:rPr>
          <w:rFonts w:ascii="Arial" w:eastAsia="Times New Roman" w:hAnsi="Arial" w:cs="Arial"/>
          <w:snapToGrid w:val="0"/>
          <w:sz w:val="20"/>
          <w:szCs w:val="20"/>
          <w:lang w:eastAsia="sl-SI"/>
        </w:rPr>
        <w:t>IV. poglavje – Sodelovanje organov in izmenjava podatkov</w:t>
      </w:r>
    </w:p>
    <w:p w:rsidR="009C5A41" w:rsidRDefault="009C5A41" w:rsidP="00566A81">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17. člen – Notranji ukrepi za sodelovanje in izmenjavo podatkov</w:t>
      </w:r>
    </w:p>
    <w:p w:rsidR="00566A81" w:rsidRDefault="00566A81" w:rsidP="00566A81">
      <w:pPr>
        <w:spacing w:before="100" w:beforeAutospacing="1" w:after="100" w:afterAutospacing="1" w:line="240" w:lineRule="auto"/>
        <w:ind w:firstLine="283"/>
        <w:jc w:val="both"/>
        <w:rPr>
          <w:rFonts w:ascii="Arial" w:eastAsia="Times New Roman" w:hAnsi="Arial" w:cs="Arial"/>
          <w:b/>
          <w:snapToGrid w:val="0"/>
          <w:sz w:val="20"/>
          <w:szCs w:val="20"/>
          <w:lang w:eastAsia="sl-SI"/>
        </w:rPr>
      </w:pPr>
    </w:p>
    <w:p w:rsidR="009C5A41" w:rsidRPr="00FD2F73" w:rsidRDefault="009C5A41" w:rsidP="008C0623">
      <w:pPr>
        <w:pStyle w:val="Odstavekseznama"/>
        <w:numPr>
          <w:ilvl w:val="1"/>
          <w:numId w:val="8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lastRenderedPageBreak/>
        <w:t>Vsaka pogodbenica sprejme potrebne zakonodajne in druge ukrepe, s katerimi zagotovi izmenjavo podatkov in sodelovanje med predstavniki zdravstvenih organov, carino, policijo in drugimi pristojnimi organi v skladu s svojim notranjim pravom za preprečevanje in učinkovit boj proti ponarejanju medicinskih izdelkov in podobnim kaznivim dejanjem, ki ogrožajo javno zdravje.</w:t>
      </w:r>
    </w:p>
    <w:p w:rsidR="009C5A41" w:rsidRPr="00FD2F73" w:rsidRDefault="009C5A41" w:rsidP="008C0623">
      <w:pPr>
        <w:pStyle w:val="Odstavekseznama"/>
        <w:numPr>
          <w:ilvl w:val="1"/>
          <w:numId w:val="8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pogodbenica si prizadeva zagotoviti sodelovanje med svojimi pristojnimi organi ter trgovinskim in industrijskim sektorjem glede obvladovanja tveganj v zvezi s ponarejenimi medicinskimi izdelki in podobnimi kaznivimi dejanji, ki ogrožajo javno zdravje.</w:t>
      </w:r>
    </w:p>
    <w:p w:rsidR="009C5A41" w:rsidRDefault="009C5A41" w:rsidP="008C0623">
      <w:pPr>
        <w:pStyle w:val="Odstavekseznama"/>
        <w:numPr>
          <w:ilvl w:val="1"/>
          <w:numId w:val="8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Ob spoštovanju zahtev glede varstva osebnih podatkov vsaka pogodbenica sprejme potrebne zakonodajne in druge ukrepe, s katerimi vzpostavi ali okrepi mehanizme za:</w:t>
      </w:r>
    </w:p>
    <w:p w:rsidR="00566A81" w:rsidRPr="00FD2F73" w:rsidRDefault="00566A81" w:rsidP="00566A81">
      <w:pPr>
        <w:pStyle w:val="Odstavekseznama"/>
        <w:spacing w:before="100" w:beforeAutospacing="1" w:after="100" w:afterAutospacing="1"/>
        <w:ind w:left="643"/>
        <w:contextualSpacing/>
        <w:jc w:val="both"/>
        <w:rPr>
          <w:rFonts w:ascii="Arial" w:hAnsi="Arial" w:cs="Arial"/>
          <w:snapToGrid w:val="0"/>
          <w:sz w:val="20"/>
          <w:szCs w:val="20"/>
        </w:rPr>
      </w:pPr>
    </w:p>
    <w:p w:rsidR="009C5A41" w:rsidRPr="00FD2F73" w:rsidRDefault="009C5A41" w:rsidP="008C0623">
      <w:pPr>
        <w:pStyle w:val="Odstavekseznama"/>
        <w:numPr>
          <w:ilvl w:val="1"/>
          <w:numId w:val="85"/>
        </w:numPr>
        <w:spacing w:before="100" w:beforeAutospacing="1" w:after="100" w:afterAutospacing="1"/>
        <w:contextualSpacing/>
        <w:rPr>
          <w:rFonts w:ascii="Arial" w:hAnsi="Arial" w:cs="Arial"/>
          <w:snapToGrid w:val="0"/>
          <w:sz w:val="20"/>
          <w:szCs w:val="20"/>
        </w:rPr>
      </w:pPr>
      <w:bookmarkStart w:id="42" w:name="OLE_LINK16"/>
      <w:bookmarkStart w:id="43" w:name="OLE_LINK17"/>
      <w:r w:rsidRPr="00FD2F73">
        <w:rPr>
          <w:rFonts w:ascii="Arial" w:hAnsi="Arial" w:cs="Arial"/>
          <w:snapToGrid w:val="0"/>
          <w:sz w:val="20"/>
          <w:szCs w:val="20"/>
        </w:rPr>
        <w:t>sprejemanje in zbiranje informacij in podatkov, tudi prek kontaktnih točk, na državni ali lokalni ravni ter v sodelovanju z zasebnim sektorjem in civilno družbo z namenom preprečevanja ponarejanja medicinskih izdelkov in podobnih kaznivih dejanj, ki ogrožajo javno zdravje, in boja proti njim;</w:t>
      </w:r>
    </w:p>
    <w:bookmarkEnd w:id="42"/>
    <w:bookmarkEnd w:id="43"/>
    <w:p w:rsidR="009C5A41" w:rsidRDefault="009C5A41" w:rsidP="008C0623">
      <w:pPr>
        <w:pStyle w:val="Odstavekseznama"/>
        <w:numPr>
          <w:ilvl w:val="1"/>
          <w:numId w:val="85"/>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dajanje na voljo informacij in podatkov, ki jih pridobijo zdravstveni organi, carina, policija in drugi pristojni organi za svoje medsebojno sodelovanje.</w:t>
      </w:r>
    </w:p>
    <w:p w:rsidR="00566A81" w:rsidRPr="00FD2F73" w:rsidRDefault="00566A81" w:rsidP="00566A81">
      <w:pPr>
        <w:pStyle w:val="Odstavekseznama"/>
        <w:spacing w:before="100" w:beforeAutospacing="1" w:after="100" w:afterAutospacing="1"/>
        <w:ind w:left="1069"/>
        <w:contextualSpacing/>
        <w:rPr>
          <w:rFonts w:ascii="Arial" w:hAnsi="Arial" w:cs="Arial"/>
          <w:snapToGrid w:val="0"/>
          <w:sz w:val="20"/>
          <w:szCs w:val="20"/>
        </w:rPr>
      </w:pPr>
    </w:p>
    <w:p w:rsidR="009C5A41" w:rsidRPr="00FD2F73" w:rsidRDefault="009C5A41" w:rsidP="008C0623">
      <w:pPr>
        <w:pStyle w:val="Odstavekseznama"/>
        <w:numPr>
          <w:ilvl w:val="1"/>
          <w:numId w:val="84"/>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ukrepe, s katerimi zagotovi, da so osebe, enote ali službe, pristojne za sodelovanje in izmenjavo podatkov, usposobljene za ta namen. Te enote ali službe morajo imeti ustrezne vire.</w:t>
      </w:r>
    </w:p>
    <w:p w:rsidR="009C5A4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sidRPr="00566A81">
        <w:rPr>
          <w:rFonts w:ascii="Arial" w:eastAsia="Times New Roman" w:hAnsi="Arial" w:cs="Arial"/>
          <w:snapToGrid w:val="0"/>
          <w:sz w:val="20"/>
          <w:szCs w:val="20"/>
          <w:lang w:eastAsia="sl-SI"/>
        </w:rPr>
        <w:t>V. poglavje – Ukrepi za preprečevanje</w:t>
      </w:r>
    </w:p>
    <w:p w:rsidR="00566A81" w:rsidRPr="00566A81" w:rsidRDefault="00566A81" w:rsidP="008C0623">
      <w:pPr>
        <w:spacing w:before="100" w:beforeAutospacing="1" w:after="100" w:afterAutospacing="1" w:line="240" w:lineRule="auto"/>
        <w:jc w:val="both"/>
        <w:rPr>
          <w:rFonts w:ascii="Arial" w:eastAsia="Times New Roman" w:hAnsi="Arial" w:cs="Arial"/>
          <w:snapToGrid w:val="0"/>
          <w:sz w:val="20"/>
          <w:szCs w:val="20"/>
          <w:lang w:eastAsia="sl-SI"/>
        </w:rPr>
      </w:pPr>
    </w:p>
    <w:p w:rsidR="009C5A41" w:rsidRDefault="009C5A41" w:rsidP="00566A81">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18. člen – Preprečevalni ukrepi</w:t>
      </w:r>
    </w:p>
    <w:p w:rsidR="009C5A41" w:rsidRDefault="009C5A41" w:rsidP="00566A81">
      <w:pPr>
        <w:pStyle w:val="Odstavekseznama"/>
        <w:numPr>
          <w:ilvl w:val="0"/>
          <w:numId w:val="86"/>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in druge ukrepe, s katerimi določi zahteve glede kakovosti in varnosti medicinskih izdelkov.</w:t>
      </w:r>
    </w:p>
    <w:p w:rsidR="00566A81" w:rsidRPr="00FD2F73" w:rsidRDefault="00566A81" w:rsidP="00566A81">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566A81" w:rsidRPr="00566A81" w:rsidRDefault="009C5A41" w:rsidP="00566A81">
      <w:pPr>
        <w:pStyle w:val="Odstavekseznama"/>
        <w:numPr>
          <w:ilvl w:val="0"/>
          <w:numId w:val="86"/>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in druge ukrepe, s katerimi zagotovi varno distribucijo medicinskih izdelkov.</w:t>
      </w:r>
    </w:p>
    <w:p w:rsidR="00566A81" w:rsidRPr="00FD2F73" w:rsidRDefault="00566A81" w:rsidP="00566A81">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9C5A41" w:rsidRPr="00FD2F73" w:rsidRDefault="009C5A41" w:rsidP="00566A81">
      <w:pPr>
        <w:pStyle w:val="Odstavekseznama"/>
        <w:numPr>
          <w:ilvl w:val="0"/>
          <w:numId w:val="86"/>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Za preprečevanje ponarejanja medicinskih izdelkov, zdravilnih učinkovin, pomožnih snovi, delov, materialov in dodatkov vsaka pogodbenica sprejme potrebne ukrepe, s katerimi med drugim zagotovi:</w:t>
      </w:r>
    </w:p>
    <w:p w:rsidR="009C5A41" w:rsidRDefault="009C5A41" w:rsidP="00566A81">
      <w:pPr>
        <w:pStyle w:val="Odstavekseznama"/>
        <w:numPr>
          <w:ilvl w:val="0"/>
          <w:numId w:val="87"/>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 xml:space="preserve">usposabljanje zdravstvenih strokovnjakov, izvajalcev, policijskih in carinskih organov ter ustreznih </w:t>
      </w:r>
      <w:proofErr w:type="spellStart"/>
      <w:r w:rsidRPr="00FD2F73">
        <w:rPr>
          <w:rFonts w:ascii="Arial" w:hAnsi="Arial" w:cs="Arial"/>
          <w:snapToGrid w:val="0"/>
          <w:sz w:val="20"/>
          <w:szCs w:val="20"/>
        </w:rPr>
        <w:t>regulativnih</w:t>
      </w:r>
      <w:proofErr w:type="spellEnd"/>
      <w:r w:rsidRPr="00FD2F73">
        <w:rPr>
          <w:rFonts w:ascii="Arial" w:hAnsi="Arial" w:cs="Arial"/>
          <w:snapToGrid w:val="0"/>
          <w:sz w:val="20"/>
          <w:szCs w:val="20"/>
        </w:rPr>
        <w:t xml:space="preserve"> organov;</w:t>
      </w:r>
    </w:p>
    <w:p w:rsidR="009C5A41" w:rsidRDefault="009C5A41" w:rsidP="00566A81">
      <w:pPr>
        <w:pStyle w:val="Odstavekseznama"/>
        <w:numPr>
          <w:ilvl w:val="0"/>
          <w:numId w:val="87"/>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spodbujanje kampanj za ozaveščanje splošne javnosti z obveščanjem o ponarejenih medicinskih izdelkih;</w:t>
      </w:r>
    </w:p>
    <w:p w:rsidR="009C5A41" w:rsidRPr="00FD2F73" w:rsidRDefault="009C5A41" w:rsidP="00566A81">
      <w:pPr>
        <w:pStyle w:val="Odstavekseznama"/>
        <w:numPr>
          <w:ilvl w:val="0"/>
          <w:numId w:val="87"/>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preprečevanje nezakonitega razpečevanja ponarejenih medicinskih izdelkov, zdravilnih učinkovin, pomožnih snovi, delov, materialov in dodatkov.</w:t>
      </w:r>
    </w:p>
    <w:p w:rsidR="009C5A41" w:rsidRPr="00566A81"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sidRPr="00566A81">
        <w:rPr>
          <w:rFonts w:ascii="Arial" w:eastAsia="Times New Roman" w:hAnsi="Arial" w:cs="Arial"/>
          <w:snapToGrid w:val="0"/>
          <w:sz w:val="20"/>
          <w:szCs w:val="20"/>
          <w:lang w:eastAsia="sl-SI"/>
        </w:rPr>
        <w:t>VI. poglavje – Ukrepi za zaščito</w:t>
      </w:r>
    </w:p>
    <w:p w:rsidR="009C5A41" w:rsidRDefault="00566A81" w:rsidP="00566A81">
      <w:pPr>
        <w:spacing w:before="100" w:beforeAutospacing="1" w:after="100" w:afterAutospacing="1"/>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 xml:space="preserve">     </w:t>
      </w:r>
      <w:r w:rsidR="009C5A41">
        <w:rPr>
          <w:rFonts w:ascii="Arial" w:eastAsia="Times New Roman" w:hAnsi="Arial" w:cs="Arial"/>
          <w:b/>
          <w:snapToGrid w:val="0"/>
          <w:sz w:val="20"/>
          <w:szCs w:val="20"/>
          <w:lang w:eastAsia="sl-SI"/>
        </w:rPr>
        <w:t>19. člen – Zaščita žrtev</w:t>
      </w:r>
    </w:p>
    <w:p w:rsidR="009C5A41" w:rsidRDefault="009C5A41" w:rsidP="00566A81">
      <w:pPr>
        <w:spacing w:before="100" w:beforeAutospacing="1" w:after="100" w:afterAutospacing="1"/>
        <w:ind w:left="284"/>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Vsaka pogodbenica sprejme potrebne zakonodajne in druge ukrepe, s katerimi zaščiti pravice in koristi žrtev, zlasti z:</w:t>
      </w:r>
    </w:p>
    <w:p w:rsidR="009C5A41" w:rsidRDefault="009C5A41" w:rsidP="00566A81">
      <w:pPr>
        <w:pStyle w:val="Odstavekseznama"/>
        <w:numPr>
          <w:ilvl w:val="0"/>
          <w:numId w:val="88"/>
        </w:numPr>
        <w:spacing w:before="100" w:beforeAutospacing="1" w:after="100" w:afterAutospacing="1" w:line="276" w:lineRule="auto"/>
        <w:ind w:left="1276" w:hanging="283"/>
        <w:contextualSpacing/>
        <w:rPr>
          <w:rFonts w:ascii="Arial" w:hAnsi="Arial" w:cs="Arial"/>
          <w:snapToGrid w:val="0"/>
          <w:sz w:val="20"/>
          <w:szCs w:val="20"/>
        </w:rPr>
      </w:pPr>
      <w:r w:rsidRPr="00FD2F73">
        <w:rPr>
          <w:rFonts w:ascii="Arial" w:hAnsi="Arial" w:cs="Arial"/>
          <w:snapToGrid w:val="0"/>
          <w:sz w:val="20"/>
          <w:szCs w:val="20"/>
        </w:rPr>
        <w:t>zagotavljanjem, da imajo žrtve dostop do informacij, ki se nanašajo na njihov primer in so potrebne za zaščito njihovega zdravja;</w:t>
      </w:r>
    </w:p>
    <w:p w:rsidR="009C5A41" w:rsidRDefault="009C5A41" w:rsidP="00566A81">
      <w:pPr>
        <w:pStyle w:val="Odstavekseznama"/>
        <w:numPr>
          <w:ilvl w:val="0"/>
          <w:numId w:val="88"/>
        </w:numPr>
        <w:spacing w:before="100" w:beforeAutospacing="1" w:after="100" w:afterAutospacing="1" w:line="276" w:lineRule="auto"/>
        <w:ind w:left="1276" w:hanging="283"/>
        <w:contextualSpacing/>
        <w:rPr>
          <w:rFonts w:ascii="Arial" w:hAnsi="Arial" w:cs="Arial"/>
          <w:snapToGrid w:val="0"/>
          <w:sz w:val="20"/>
          <w:szCs w:val="20"/>
        </w:rPr>
      </w:pPr>
      <w:r w:rsidRPr="00FD2F73">
        <w:rPr>
          <w:rFonts w:ascii="Arial" w:hAnsi="Arial" w:cs="Arial"/>
          <w:snapToGrid w:val="0"/>
          <w:sz w:val="20"/>
          <w:szCs w:val="20"/>
        </w:rPr>
        <w:t>pomočjo žrtvam pri njihovem telesnem, duševnem in socialnem okrevanju;</w:t>
      </w:r>
    </w:p>
    <w:p w:rsidR="009C5A41" w:rsidRPr="00FD2F73" w:rsidRDefault="009C5A41" w:rsidP="00566A81">
      <w:pPr>
        <w:pStyle w:val="Odstavekseznama"/>
        <w:numPr>
          <w:ilvl w:val="0"/>
          <w:numId w:val="88"/>
        </w:numPr>
        <w:spacing w:before="100" w:beforeAutospacing="1" w:after="100" w:afterAutospacing="1" w:line="276" w:lineRule="auto"/>
        <w:ind w:left="1276" w:hanging="283"/>
        <w:contextualSpacing/>
        <w:rPr>
          <w:rFonts w:ascii="Arial" w:hAnsi="Arial" w:cs="Arial"/>
          <w:snapToGrid w:val="0"/>
          <w:sz w:val="20"/>
          <w:szCs w:val="20"/>
        </w:rPr>
      </w:pPr>
      <w:r w:rsidRPr="00FD2F73">
        <w:rPr>
          <w:rFonts w:ascii="Arial" w:hAnsi="Arial" w:cs="Arial"/>
          <w:snapToGrid w:val="0"/>
          <w:sz w:val="20"/>
          <w:szCs w:val="20"/>
        </w:rPr>
        <w:t>zagotavljanjem, v svojem notranjem pravu, pravice žrtvam, da od storilcev dobijo odškodnino.</w:t>
      </w:r>
    </w:p>
    <w:p w:rsidR="009C5A41" w:rsidRDefault="009C5A41" w:rsidP="008C0623">
      <w:pPr>
        <w:spacing w:before="100" w:beforeAutospacing="1" w:after="100" w:afterAutospacing="1" w:line="240" w:lineRule="auto"/>
        <w:ind w:left="720"/>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lastRenderedPageBreak/>
        <w:t>20. člen – Položaj žrtev v kazenskih preiskavah in postopkih</w:t>
      </w:r>
    </w:p>
    <w:p w:rsidR="009C5A41" w:rsidRDefault="009C5A41" w:rsidP="008C0623">
      <w:pPr>
        <w:pStyle w:val="Odstavekseznama"/>
        <w:numPr>
          <w:ilvl w:val="0"/>
          <w:numId w:val="89"/>
        </w:numPr>
        <w:spacing w:before="100" w:beforeAutospacing="1" w:after="100" w:afterAutospacing="1"/>
        <w:contextualSpacing/>
        <w:jc w:val="both"/>
        <w:rPr>
          <w:rFonts w:ascii="Arial" w:hAnsi="Arial" w:cs="Arial"/>
          <w:snapToGrid w:val="0"/>
          <w:sz w:val="20"/>
          <w:szCs w:val="20"/>
        </w:rPr>
      </w:pPr>
      <w:bookmarkStart w:id="44" w:name="OLE_LINK18"/>
      <w:bookmarkStart w:id="45" w:name="OLE_LINK19"/>
      <w:r w:rsidRPr="00FD2F73">
        <w:rPr>
          <w:rFonts w:ascii="Arial" w:hAnsi="Arial" w:cs="Arial"/>
          <w:snapToGrid w:val="0"/>
          <w:sz w:val="20"/>
          <w:szCs w:val="20"/>
        </w:rPr>
        <w:t>Vsaka pogodbenica sprejme potrebne zakonodajne in druge ukrepe, s katerimi zaščiti pravice in koristi žrtev v vseh fazah kazenskih preiskav in postopkov, zlasti z:</w:t>
      </w:r>
    </w:p>
    <w:p w:rsidR="00C02C6F" w:rsidRPr="00FD2F73" w:rsidRDefault="00C02C6F" w:rsidP="00C02C6F">
      <w:pPr>
        <w:pStyle w:val="Odstavekseznama"/>
        <w:spacing w:before="100" w:beforeAutospacing="1" w:after="100" w:afterAutospacing="1"/>
        <w:ind w:left="643"/>
        <w:contextualSpacing/>
        <w:jc w:val="both"/>
        <w:rPr>
          <w:rFonts w:ascii="Arial" w:hAnsi="Arial" w:cs="Arial"/>
          <w:snapToGrid w:val="0"/>
          <w:sz w:val="20"/>
          <w:szCs w:val="20"/>
        </w:rPr>
      </w:pPr>
    </w:p>
    <w:bookmarkEnd w:id="44"/>
    <w:bookmarkEnd w:id="45"/>
    <w:p w:rsidR="009C5A41" w:rsidRPr="00FD2F73" w:rsidRDefault="009C5A41" w:rsidP="008C0623">
      <w:pPr>
        <w:pStyle w:val="Odstavekseznama"/>
        <w:numPr>
          <w:ilvl w:val="0"/>
          <w:numId w:val="61"/>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obveščanjem žrtev o njihovih pravicah in storitvah, ki so jim na voljo, in, razen če tega ne želijo, o ukrepanju v zvezi z njihovo prijavo, mogočih obtožbah, splošnem poteku preiskave ali postopkov in njihovi vlogi pri tem ter rešitvi njihovega primera;</w:t>
      </w:r>
    </w:p>
    <w:p w:rsidR="009C5A41" w:rsidRPr="00FD2F73" w:rsidRDefault="009C5A41" w:rsidP="008C0623">
      <w:pPr>
        <w:pStyle w:val="Odstavekseznama"/>
        <w:numPr>
          <w:ilvl w:val="0"/>
          <w:numId w:val="61"/>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omogočanjem žrtvam, da so v skladu s postopkovnimi pravili notranjega prava zaslišane, predložijo dokaze ter izberejo načine, kako bodo njihovi pogledi, potrebe in skrbi neposredno ali po tretji osebi predstavljeni ter obravnavani;</w:t>
      </w:r>
    </w:p>
    <w:p w:rsidR="009C5A41" w:rsidRPr="00FD2F73" w:rsidRDefault="009C5A41" w:rsidP="008C0623">
      <w:pPr>
        <w:pStyle w:val="Odstavekseznama"/>
        <w:numPr>
          <w:ilvl w:val="0"/>
          <w:numId w:val="61"/>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zagotavljanjem žrtvam dostop do ustreznih podpornih služb, da so njihove pravice in koristi ustrezno predstavljene in upoštevane;</w:t>
      </w:r>
    </w:p>
    <w:p w:rsidR="009C5A41" w:rsidRPr="00FD2F73" w:rsidRDefault="009C5A41" w:rsidP="008C0623">
      <w:pPr>
        <w:pStyle w:val="Odstavekseznama"/>
        <w:numPr>
          <w:ilvl w:val="0"/>
          <w:numId w:val="61"/>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zagotavljanjem učinkovitih ukrepov za varnost žrtev ter varnost njihovih družin in prič pred ustrahovanjem in maščevanjem.</w:t>
      </w:r>
    </w:p>
    <w:p w:rsidR="009C5A41" w:rsidRDefault="009C5A41" w:rsidP="008C0623">
      <w:pPr>
        <w:pStyle w:val="Odstavekseznama"/>
        <w:numPr>
          <w:ilvl w:val="0"/>
          <w:numId w:val="89"/>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pogodbenica zagotovi, da imajo žrtve že od svojega prvega stika s pristojnimi organi dostop do informacij o ustreznih sodnih in upravnih postopkih.</w:t>
      </w:r>
    </w:p>
    <w:p w:rsidR="00C02C6F" w:rsidRPr="00FD2F73" w:rsidRDefault="00C02C6F" w:rsidP="00C02C6F">
      <w:pPr>
        <w:pStyle w:val="Odstavekseznama"/>
        <w:spacing w:before="100" w:beforeAutospacing="1" w:after="100" w:afterAutospacing="1"/>
        <w:ind w:left="643"/>
        <w:contextualSpacing/>
        <w:jc w:val="both"/>
        <w:rPr>
          <w:rFonts w:ascii="Arial" w:hAnsi="Arial" w:cs="Arial"/>
          <w:snapToGrid w:val="0"/>
          <w:sz w:val="20"/>
          <w:szCs w:val="20"/>
        </w:rPr>
      </w:pPr>
    </w:p>
    <w:p w:rsidR="00C02C6F" w:rsidRPr="00C02C6F" w:rsidRDefault="009C5A41" w:rsidP="00C02C6F">
      <w:pPr>
        <w:pStyle w:val="Odstavekseznama"/>
        <w:numPr>
          <w:ilvl w:val="0"/>
          <w:numId w:val="89"/>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pogodbenica zagotovi, da imajo žrtve dostop do pravne pomoči, če je upravičeno, brezplačne, kadar so lahko stranke v kazenskih postopkih.</w:t>
      </w:r>
    </w:p>
    <w:p w:rsidR="00C02C6F" w:rsidRPr="00C02C6F" w:rsidRDefault="00C02C6F" w:rsidP="00C02C6F">
      <w:pPr>
        <w:pStyle w:val="Odstavekseznama"/>
        <w:spacing w:before="100" w:beforeAutospacing="1" w:after="100" w:afterAutospacing="1"/>
        <w:ind w:left="643"/>
        <w:contextualSpacing/>
        <w:jc w:val="both"/>
        <w:rPr>
          <w:rFonts w:ascii="Arial" w:hAnsi="Arial" w:cs="Arial"/>
          <w:snapToGrid w:val="0"/>
          <w:sz w:val="20"/>
          <w:szCs w:val="20"/>
        </w:rPr>
      </w:pPr>
    </w:p>
    <w:p w:rsidR="00C02C6F" w:rsidRPr="00C02C6F" w:rsidRDefault="009C5A41" w:rsidP="00C02C6F">
      <w:pPr>
        <w:pStyle w:val="Odstavekseznama"/>
        <w:numPr>
          <w:ilvl w:val="0"/>
          <w:numId w:val="89"/>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pogodbenica sprejme potrebne zakonodajne in druge ukrepe, s katerimi zagotovi, da žrtve kaznivega dejanja, ki je opredeljeno v skladu s to konvencijo in ni bilo storjeno na ozemlju pogodbenice, v kateri imajo stalno prebivališče, lahko vložijo prijavo pri pristojnih organih države stalnega prebivališča.</w:t>
      </w:r>
    </w:p>
    <w:p w:rsidR="00C02C6F" w:rsidRPr="00FD2F73" w:rsidRDefault="00C02C6F" w:rsidP="00C02C6F">
      <w:pPr>
        <w:pStyle w:val="Odstavekseznama"/>
        <w:spacing w:before="100" w:beforeAutospacing="1" w:after="100" w:afterAutospacing="1"/>
        <w:ind w:left="643"/>
        <w:contextualSpacing/>
        <w:jc w:val="both"/>
        <w:rPr>
          <w:rFonts w:ascii="Arial" w:hAnsi="Arial" w:cs="Arial"/>
          <w:snapToGrid w:val="0"/>
          <w:sz w:val="20"/>
          <w:szCs w:val="20"/>
        </w:rPr>
      </w:pPr>
    </w:p>
    <w:p w:rsidR="009C5A41" w:rsidRPr="00FD2F73" w:rsidRDefault="009C5A41" w:rsidP="008C0623">
      <w:pPr>
        <w:pStyle w:val="Odstavekseznama"/>
        <w:numPr>
          <w:ilvl w:val="0"/>
          <w:numId w:val="89"/>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pogodbenica z zakonodajnimi ali drugimi ukrepi pod pogoji, ki jih določa njeno notranje pravo, skupinam, ustanovam, združenjem ali vladnim ali nevladnim organizacijam zagotovi možnost, da v kazenskih postopkih, ki se nanašajo na kazniva dejanja, opredeljena v skladu s to konvencijo, žrtvam z njihovo privolitvijo pomagajo in/ali jim zagotavljajo podporo.</w:t>
      </w:r>
    </w:p>
    <w:p w:rsidR="009C5A41" w:rsidRDefault="009C5A41" w:rsidP="008C0623">
      <w:pPr>
        <w:spacing w:before="100" w:beforeAutospacing="1" w:after="100" w:afterAutospacing="1" w:line="240" w:lineRule="auto"/>
        <w:jc w:val="both"/>
        <w:rPr>
          <w:rFonts w:ascii="Arial" w:eastAsia="Times New Roman" w:hAnsi="Arial" w:cs="Arial"/>
          <w:b/>
          <w:snapToGrid w:val="0"/>
          <w:sz w:val="20"/>
          <w:szCs w:val="20"/>
          <w:lang w:eastAsia="sl-SI"/>
        </w:rPr>
      </w:pPr>
    </w:p>
    <w:p w:rsidR="009C5A41" w:rsidRPr="00C02C6F"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sidRPr="00C02C6F">
        <w:rPr>
          <w:rFonts w:ascii="Arial" w:eastAsia="Times New Roman" w:hAnsi="Arial" w:cs="Arial"/>
          <w:snapToGrid w:val="0"/>
          <w:sz w:val="20"/>
          <w:szCs w:val="20"/>
          <w:lang w:eastAsia="sl-SI"/>
        </w:rPr>
        <w:t>VII. poglavje – Mednarodno sodelovanje</w:t>
      </w:r>
    </w:p>
    <w:p w:rsidR="009C5A41" w:rsidRDefault="009C5A41" w:rsidP="00C02C6F">
      <w:pPr>
        <w:spacing w:before="100" w:beforeAutospacing="1" w:after="100" w:afterAutospacing="1" w:line="240" w:lineRule="auto"/>
        <w:ind w:left="284"/>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21. člen – Mednarodno sodelovanje v kazenskih zadevah</w:t>
      </w:r>
    </w:p>
    <w:p w:rsidR="009C5A41" w:rsidRDefault="009C5A41" w:rsidP="00C02C6F">
      <w:pPr>
        <w:pStyle w:val="Odstavekseznama"/>
        <w:numPr>
          <w:ilvl w:val="0"/>
          <w:numId w:val="90"/>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Pogodbenice v skladu s to konvencijo in na podlagi ustreznih veljavnih mednarodnih in regionalnih aktov in dogovorov, ki temeljijo na poenoteni ali vzajemni zakonodaji, ter notranjega prava čim bolj sodelujejo med seboj pri preiskavah ali postopkih v zvezi s kaznivimi dejanji, opredeljenimi v skladu s to konvencijo, vključno z zasegom in odvzemom.</w:t>
      </w:r>
    </w:p>
    <w:p w:rsidR="00C02C6F" w:rsidRPr="00FD2F73" w:rsidRDefault="00C02C6F" w:rsidP="00C02C6F">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C02C6F" w:rsidRPr="00C02C6F" w:rsidRDefault="009C5A41" w:rsidP="00C02C6F">
      <w:pPr>
        <w:pStyle w:val="Odstavekseznama"/>
        <w:numPr>
          <w:ilvl w:val="0"/>
          <w:numId w:val="90"/>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Pogodbenice čim bolj sodelujejo med seboj pri izvajanju ustreznih veljavnih mednarodnih, regionalnih in dvostranskih sporazumov o izročitvi in medsebojni pravni pomoči v kazenskih zadevah v zvezi s kaznivimi dejanji, opredeljenimi v skladu s to konvencijo.</w:t>
      </w:r>
    </w:p>
    <w:p w:rsidR="00C02C6F" w:rsidRPr="00C02C6F" w:rsidRDefault="00C02C6F" w:rsidP="00C02C6F">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9C5A41" w:rsidRPr="00FD2F73" w:rsidRDefault="009C5A41" w:rsidP="00C02C6F">
      <w:pPr>
        <w:pStyle w:val="Odstavekseznama"/>
        <w:numPr>
          <w:ilvl w:val="0"/>
          <w:numId w:val="90"/>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Če pogodbenica, ki za izročitev ali medsebojno pravno pomoč v kazenskih zadevah kot pogoj postavlja obstoj mednarodne pogodbe, od druge pogodbenice, s katero nima sklenjene take mednarodne pogodbe, prejme zaprosilo za izročitev ali pravno pomoč v kazenskih zadevah, lahko, ob popolni skladnosti s svojimi obveznostmi po mednarodnem pravu in pod pogoji, ki jih določa notranje pravo zaprošene pogodbenice, to konvencijo šteje za pravno podlago za izročitev ali medsebojno pravno pomoč v kazenskih zadevah v zvezi s kaznivimi dejanji, opredeljenimi v skladu s to konvencijo.</w:t>
      </w:r>
    </w:p>
    <w:p w:rsidR="009C5A41" w:rsidRDefault="009C5A41" w:rsidP="00C02C6F">
      <w:pPr>
        <w:spacing w:before="100" w:beforeAutospacing="1" w:after="100" w:afterAutospacing="1"/>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22. člen – Mednarodno sodelovanje pri preprečevanju in drugi upravni ukrepi</w:t>
      </w:r>
    </w:p>
    <w:p w:rsidR="009C5A41" w:rsidRPr="00FD2F73" w:rsidRDefault="009C5A41" w:rsidP="00C02C6F">
      <w:pPr>
        <w:pStyle w:val="Odstavekseznama"/>
        <w:numPr>
          <w:ilvl w:val="0"/>
          <w:numId w:val="9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Pogodbenice sodelujejo pri zaščiti žrtev in pomoči žrtvam.</w:t>
      </w:r>
    </w:p>
    <w:p w:rsidR="009C5A41" w:rsidRPr="00FD2F73" w:rsidRDefault="009C5A41" w:rsidP="00C02C6F">
      <w:pPr>
        <w:pStyle w:val="Odstavekseznama"/>
        <w:numPr>
          <w:ilvl w:val="0"/>
          <w:numId w:val="9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lastRenderedPageBreak/>
        <w:t>Pogodbenice, ne da bi posegale v svoje notranje sisteme poročanja, imenujejo nacionalno kontaktno točko, ki je pristojna za pošiljanje in sprejemanje zahtev za informacije in/ali sodelovanje v zvezi z bojem proti ponarejanju medicinskih izdelkov in podobnim kaznivim dejanjem, ki ogrožajo javno zdravje.</w:t>
      </w:r>
    </w:p>
    <w:p w:rsidR="009C5A41" w:rsidRPr="00FD2F73" w:rsidRDefault="009C5A41" w:rsidP="00C02C6F">
      <w:pPr>
        <w:pStyle w:val="Odstavekseznama"/>
        <w:numPr>
          <w:ilvl w:val="0"/>
          <w:numId w:val="9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si prizadeva, da v programe pomoči ali razvojne programe, ki so namenjeni tretjim državam, po potrebi vključi preprečevanje ponarejanja medicinskih izdelkov in podobnih kaznivih dejanj, ki ogrožajo javno zdravje, in boj proti njim.</w:t>
      </w:r>
    </w:p>
    <w:p w:rsidR="009C5A41" w:rsidRDefault="009C5A41" w:rsidP="008C0623">
      <w:pPr>
        <w:spacing w:before="100" w:beforeAutospacing="1" w:after="100" w:afterAutospacing="1" w:line="240" w:lineRule="auto"/>
        <w:jc w:val="both"/>
        <w:rPr>
          <w:rFonts w:ascii="Arial" w:eastAsia="Times New Roman" w:hAnsi="Arial" w:cs="Arial"/>
          <w:b/>
          <w:snapToGrid w:val="0"/>
          <w:sz w:val="20"/>
          <w:szCs w:val="20"/>
          <w:lang w:eastAsia="sl-SI"/>
        </w:rPr>
      </w:pPr>
      <w:bookmarkStart w:id="46" w:name="OLE_LINK20"/>
      <w:bookmarkStart w:id="47" w:name="OLE_LINK21"/>
    </w:p>
    <w:p w:rsidR="009C5A41" w:rsidRPr="00C02C6F"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sidRPr="00C02C6F">
        <w:rPr>
          <w:rFonts w:ascii="Arial" w:eastAsia="Times New Roman" w:hAnsi="Arial" w:cs="Arial"/>
          <w:snapToGrid w:val="0"/>
          <w:sz w:val="20"/>
          <w:szCs w:val="20"/>
          <w:lang w:eastAsia="sl-SI"/>
        </w:rPr>
        <w:t>VIII. poglavje – Mehanizem za spremljanje</w:t>
      </w:r>
    </w:p>
    <w:bookmarkEnd w:id="46"/>
    <w:bookmarkEnd w:id="47"/>
    <w:p w:rsidR="009C5A41" w:rsidRDefault="009C5A41" w:rsidP="00C02C6F">
      <w:pPr>
        <w:spacing w:before="100" w:beforeAutospacing="1" w:after="100" w:afterAutospacing="1" w:line="240" w:lineRule="auto"/>
        <w:ind w:left="284"/>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23. člen – Odbor pogodbenic</w:t>
      </w:r>
    </w:p>
    <w:p w:rsidR="009C5A41" w:rsidRPr="00FD2F73" w:rsidRDefault="009C5A41" w:rsidP="00C02C6F">
      <w:pPr>
        <w:pStyle w:val="Odstavekseznama"/>
        <w:numPr>
          <w:ilvl w:val="0"/>
          <w:numId w:val="92"/>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Odbor pogodbenic sestavljajo predstavniki pogodbenic konvencije.</w:t>
      </w:r>
    </w:p>
    <w:p w:rsidR="009C5A41" w:rsidRPr="00FD2F73" w:rsidRDefault="009C5A41" w:rsidP="00C02C6F">
      <w:pPr>
        <w:pStyle w:val="Odstavekseznama"/>
        <w:numPr>
          <w:ilvl w:val="0"/>
          <w:numId w:val="92"/>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Odbor pogodbenic skliče generalni sekretar Sveta Evrope. Prvi sestanek je v enem letu po začetku veljavnosti te konvencije za deseto podpisnico, ki jo je ratificirala. Zatem se sestaja na zahtevo najmanj ene tretjine pogodbenic ali generalnega sekretarja.</w:t>
      </w:r>
    </w:p>
    <w:p w:rsidR="009C5A41" w:rsidRPr="00FD2F73" w:rsidRDefault="009C5A41" w:rsidP="00C02C6F">
      <w:pPr>
        <w:pStyle w:val="Odstavekseznama"/>
        <w:numPr>
          <w:ilvl w:val="0"/>
          <w:numId w:val="92"/>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Odbor pogodbenic sprejme svoj poslovnik.</w:t>
      </w:r>
    </w:p>
    <w:p w:rsidR="009C5A41" w:rsidRPr="00FD2F73" w:rsidRDefault="009C5A41" w:rsidP="00C02C6F">
      <w:pPr>
        <w:pStyle w:val="Odstavekseznama"/>
        <w:numPr>
          <w:ilvl w:val="0"/>
          <w:numId w:val="92"/>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Odboru pogodbenic pri opravljanju njegovih nalog pomaga Sekretariat Sveta Evrope.</w:t>
      </w:r>
    </w:p>
    <w:p w:rsidR="009C5A41" w:rsidRPr="00FD2F73" w:rsidRDefault="009C5A41" w:rsidP="00C02C6F">
      <w:pPr>
        <w:pStyle w:val="Odstavekseznama"/>
        <w:numPr>
          <w:ilvl w:val="0"/>
          <w:numId w:val="92"/>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 xml:space="preserve">Država pogodbenica, ki ni članica Sveta Evrope, prispeva k financiranju Odbora pogodbenic tako, </w:t>
      </w:r>
      <w:r w:rsidRPr="00FD2F73">
        <w:rPr>
          <w:rFonts w:ascii="Arial" w:hAnsi="Arial" w:cs="Arial"/>
          <w:sz w:val="20"/>
          <w:szCs w:val="20"/>
        </w:rPr>
        <w:t>kot po posvetu z njo odloči Odbor ministrov</w:t>
      </w:r>
      <w:r w:rsidRPr="00FD2F73">
        <w:rPr>
          <w:rFonts w:ascii="Arial" w:hAnsi="Arial" w:cs="Arial"/>
          <w:snapToGrid w:val="0"/>
          <w:sz w:val="20"/>
          <w:szCs w:val="20"/>
        </w:rPr>
        <w:t>.</w:t>
      </w:r>
    </w:p>
    <w:p w:rsidR="009C5A41" w:rsidRDefault="009C5A41" w:rsidP="00C02C6F">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24. člen – Drugi predstavniki</w:t>
      </w:r>
    </w:p>
    <w:p w:rsidR="009C5A41" w:rsidRPr="00FD2F73" w:rsidRDefault="009C5A41" w:rsidP="00C02C6F">
      <w:pPr>
        <w:pStyle w:val="Odstavekseznama"/>
        <w:numPr>
          <w:ilvl w:val="0"/>
          <w:numId w:val="93"/>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 xml:space="preserve">Parlamentarna skupščina Sveta Evrope, Evropski odbor za vprašanja kriminalitete (CDPC) in drugi ustrezni medvladni ali znanstveni odbori Sveta Evrope imenujejo po enega predstavnika v Odbor pogodbenic, da se zagotovi </w:t>
      </w:r>
      <w:proofErr w:type="spellStart"/>
      <w:r w:rsidRPr="00FD2F73">
        <w:rPr>
          <w:rFonts w:ascii="Arial" w:hAnsi="Arial" w:cs="Arial"/>
          <w:snapToGrid w:val="0"/>
          <w:sz w:val="20"/>
          <w:szCs w:val="20"/>
        </w:rPr>
        <w:t>večsektorski</w:t>
      </w:r>
      <w:proofErr w:type="spellEnd"/>
      <w:r w:rsidRPr="00FD2F73">
        <w:rPr>
          <w:rFonts w:ascii="Arial" w:hAnsi="Arial" w:cs="Arial"/>
          <w:snapToGrid w:val="0"/>
          <w:sz w:val="20"/>
          <w:szCs w:val="20"/>
        </w:rPr>
        <w:t xml:space="preserve"> in </w:t>
      </w:r>
      <w:proofErr w:type="spellStart"/>
      <w:r w:rsidRPr="00FD2F73">
        <w:rPr>
          <w:rFonts w:ascii="Arial" w:hAnsi="Arial" w:cs="Arial"/>
          <w:snapToGrid w:val="0"/>
          <w:sz w:val="20"/>
          <w:szCs w:val="20"/>
        </w:rPr>
        <w:t>večdisciplinarni</w:t>
      </w:r>
      <w:proofErr w:type="spellEnd"/>
      <w:r w:rsidRPr="00FD2F73">
        <w:rPr>
          <w:rFonts w:ascii="Arial" w:hAnsi="Arial" w:cs="Arial"/>
          <w:snapToGrid w:val="0"/>
          <w:sz w:val="20"/>
          <w:szCs w:val="20"/>
        </w:rPr>
        <w:t xml:space="preserve"> pristop.</w:t>
      </w:r>
    </w:p>
    <w:p w:rsidR="009C5A41" w:rsidRPr="00FD2F73" w:rsidRDefault="009C5A41" w:rsidP="00C02C6F">
      <w:pPr>
        <w:pStyle w:val="Odstavekseznama"/>
        <w:numPr>
          <w:ilvl w:val="0"/>
          <w:numId w:val="93"/>
        </w:numPr>
        <w:spacing w:before="100" w:beforeAutospacing="1" w:after="100" w:afterAutospacing="1" w:line="276" w:lineRule="auto"/>
        <w:contextualSpacing/>
        <w:jc w:val="both"/>
        <w:rPr>
          <w:rFonts w:ascii="Arial" w:hAnsi="Arial" w:cs="Arial"/>
          <w:snapToGrid w:val="0"/>
          <w:sz w:val="20"/>
          <w:szCs w:val="20"/>
        </w:rPr>
      </w:pPr>
      <w:bookmarkStart w:id="48" w:name="OLE_LINK22"/>
      <w:r w:rsidRPr="00FD2F73">
        <w:rPr>
          <w:rFonts w:ascii="Arial" w:hAnsi="Arial" w:cs="Arial"/>
          <w:snapToGrid w:val="0"/>
          <w:sz w:val="20"/>
          <w:szCs w:val="20"/>
        </w:rPr>
        <w:t>Odbor ministrov lahko po posvetovanju z Odborom pogodbenic povabi druge organe Sveta Evrope, da v Odbor pogodbenic imenujejo svojega predstavnika.</w:t>
      </w:r>
    </w:p>
    <w:p w:rsidR="009C5A41" w:rsidRPr="00FD2F73" w:rsidRDefault="009C5A41" w:rsidP="00C02C6F">
      <w:pPr>
        <w:pStyle w:val="Odstavekseznama"/>
        <w:numPr>
          <w:ilvl w:val="0"/>
          <w:numId w:val="93"/>
        </w:numPr>
        <w:spacing w:before="100" w:beforeAutospacing="1" w:after="100" w:afterAutospacing="1" w:line="276" w:lineRule="auto"/>
        <w:contextualSpacing/>
        <w:jc w:val="both"/>
        <w:rPr>
          <w:rFonts w:ascii="Arial" w:hAnsi="Arial" w:cs="Arial"/>
          <w:snapToGrid w:val="0"/>
          <w:sz w:val="20"/>
          <w:szCs w:val="20"/>
        </w:rPr>
      </w:pPr>
      <w:bookmarkStart w:id="49" w:name="OLE_LINK23"/>
      <w:bookmarkEnd w:id="48"/>
      <w:r w:rsidRPr="00FD2F73">
        <w:rPr>
          <w:rFonts w:ascii="Arial" w:hAnsi="Arial" w:cs="Arial"/>
          <w:snapToGrid w:val="0"/>
          <w:sz w:val="20"/>
          <w:szCs w:val="20"/>
        </w:rPr>
        <w:t>Predstavniki ustreznih mednarodnih organov so v Odbor pogodbenic lahko sprejeti kot opazovalci v skladu s postopkom, določenim na podlagi ustreznih pravil Sveta Evrope.</w:t>
      </w:r>
    </w:p>
    <w:bookmarkEnd w:id="49"/>
    <w:p w:rsidR="009C5A41" w:rsidRPr="00FD2F73" w:rsidRDefault="009C5A41" w:rsidP="00C02C6F">
      <w:pPr>
        <w:pStyle w:val="Odstavekseznama"/>
        <w:numPr>
          <w:ilvl w:val="0"/>
          <w:numId w:val="93"/>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Predstavniki ustreznih uradnih organov pogodbenic so v Odbor pogodbenic lahko sprejeti kot opazovalci v skladu s postopkom, določenim na podlagi ustreznih pravil Sveta Evrope.</w:t>
      </w:r>
    </w:p>
    <w:p w:rsidR="009C5A41" w:rsidRPr="00FD2F73" w:rsidRDefault="009C5A41" w:rsidP="00C02C6F">
      <w:pPr>
        <w:pStyle w:val="Odstavekseznama"/>
        <w:numPr>
          <w:ilvl w:val="0"/>
          <w:numId w:val="93"/>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Predstavniki civilne družbe, zlasti nevladnih organizacij, so v Odbor pogodbenic lahko sprejeti kot opazovalci v skladu s postopkom, določenim na podlagi ustreznih pravil Sveta Evrope.</w:t>
      </w:r>
    </w:p>
    <w:p w:rsidR="009C5A41" w:rsidRPr="00FD2F73" w:rsidRDefault="009C5A41" w:rsidP="00C02C6F">
      <w:pPr>
        <w:pStyle w:val="Odstavekseznama"/>
        <w:numPr>
          <w:ilvl w:val="0"/>
          <w:numId w:val="93"/>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Pri imenovanju predstavnikov v skladu z drugim do petim odstavkom je treba zagotoviti uravnoteženo zastopanost različnih sektorjev in strok.</w:t>
      </w:r>
    </w:p>
    <w:p w:rsidR="009C5A41" w:rsidRPr="00FD2F73" w:rsidRDefault="009C5A41" w:rsidP="00C02C6F">
      <w:pPr>
        <w:pStyle w:val="Odstavekseznama"/>
        <w:numPr>
          <w:ilvl w:val="0"/>
          <w:numId w:val="93"/>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Predstavniki, imenovani v skladu s prvim do petim odstavkom zgoraj, na sestankih Odbora pogodbenic sodelujejo brez pravice glasovanja.</w:t>
      </w:r>
    </w:p>
    <w:p w:rsidR="009C5A41" w:rsidRDefault="009C5A41" w:rsidP="008C0623">
      <w:pPr>
        <w:spacing w:before="100" w:beforeAutospacing="1" w:after="100" w:afterAutospacing="1" w:line="240" w:lineRule="auto"/>
        <w:ind w:left="720"/>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25. člen – Naloge Odbora pogodbenic</w:t>
      </w:r>
    </w:p>
    <w:p w:rsidR="009C5A41" w:rsidRDefault="009C5A41" w:rsidP="00C02C6F">
      <w:pPr>
        <w:pStyle w:val="Odstavekseznama"/>
        <w:numPr>
          <w:ilvl w:val="0"/>
          <w:numId w:val="94"/>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 xml:space="preserve">Odbor pogodbenic nadzira izvajanje te konvencije. Postopek za ocenjevanje izvajanja te konvencije je določen v poslovniku Odbora pogodbenic na podlagi </w:t>
      </w:r>
      <w:proofErr w:type="spellStart"/>
      <w:r w:rsidRPr="00FD2F73">
        <w:rPr>
          <w:rFonts w:ascii="Arial" w:hAnsi="Arial" w:cs="Arial"/>
          <w:snapToGrid w:val="0"/>
          <w:sz w:val="20"/>
          <w:szCs w:val="20"/>
        </w:rPr>
        <w:t>večsektorskega</w:t>
      </w:r>
      <w:proofErr w:type="spellEnd"/>
      <w:r w:rsidRPr="00FD2F73">
        <w:rPr>
          <w:rFonts w:ascii="Arial" w:hAnsi="Arial" w:cs="Arial"/>
          <w:snapToGrid w:val="0"/>
          <w:sz w:val="20"/>
          <w:szCs w:val="20"/>
        </w:rPr>
        <w:t xml:space="preserve"> in </w:t>
      </w:r>
      <w:proofErr w:type="spellStart"/>
      <w:r w:rsidRPr="00FD2F73">
        <w:rPr>
          <w:rFonts w:ascii="Arial" w:hAnsi="Arial" w:cs="Arial"/>
          <w:snapToGrid w:val="0"/>
          <w:sz w:val="20"/>
          <w:szCs w:val="20"/>
        </w:rPr>
        <w:t>večdisciplinarnega</w:t>
      </w:r>
      <w:proofErr w:type="spellEnd"/>
      <w:r w:rsidRPr="00FD2F73">
        <w:rPr>
          <w:rFonts w:ascii="Arial" w:hAnsi="Arial" w:cs="Arial"/>
          <w:snapToGrid w:val="0"/>
          <w:sz w:val="20"/>
          <w:szCs w:val="20"/>
        </w:rPr>
        <w:t xml:space="preserve"> pristopa.</w:t>
      </w:r>
    </w:p>
    <w:p w:rsidR="00C02C6F" w:rsidRPr="00FD2F73" w:rsidRDefault="00C02C6F" w:rsidP="00C02C6F">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9C5A41" w:rsidRDefault="009C5A41" w:rsidP="00C02C6F">
      <w:pPr>
        <w:pStyle w:val="Odstavekseznama"/>
        <w:numPr>
          <w:ilvl w:val="0"/>
          <w:numId w:val="94"/>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Odbor pogodbenic omogoča lažje zbiranje, analizo in izmenjavo informacij, izkušenj in dobrih praks med državami, da se poveča njihova zmogljivost za preprečevanje ponarejanja medicinskih izdelkov in podobnih kaznivih dejanj, ki ogrožajo javno zdravje, in boj proti njim. Odbor lahko uporabi strokovno znanje drugih ustreznih odborov in organov Sveta Evrope.</w:t>
      </w:r>
    </w:p>
    <w:p w:rsidR="00C02C6F" w:rsidRDefault="00C02C6F" w:rsidP="00C02C6F">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C02C6F" w:rsidRDefault="00C02C6F" w:rsidP="00C02C6F">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C02C6F" w:rsidRPr="00FD2F73" w:rsidRDefault="00C02C6F" w:rsidP="00C02C6F">
      <w:pPr>
        <w:pStyle w:val="Odstavekseznama"/>
        <w:spacing w:before="100" w:beforeAutospacing="1" w:after="100" w:afterAutospacing="1" w:line="276" w:lineRule="auto"/>
        <w:ind w:left="643"/>
        <w:contextualSpacing/>
        <w:jc w:val="both"/>
        <w:rPr>
          <w:rFonts w:ascii="Arial" w:hAnsi="Arial" w:cs="Arial"/>
          <w:snapToGrid w:val="0"/>
          <w:sz w:val="20"/>
          <w:szCs w:val="20"/>
        </w:rPr>
      </w:pPr>
    </w:p>
    <w:p w:rsidR="009C5A41" w:rsidRPr="00FD2F73" w:rsidRDefault="009C5A41" w:rsidP="00C02C6F">
      <w:pPr>
        <w:pStyle w:val="Odstavekseznama"/>
        <w:numPr>
          <w:ilvl w:val="0"/>
          <w:numId w:val="94"/>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lastRenderedPageBreak/>
        <w:t xml:space="preserve">Poleg tega Odbor pogodbenic, kadar je </w:t>
      </w:r>
      <w:r>
        <w:rPr>
          <w:rFonts w:ascii="Arial" w:hAnsi="Arial" w:cs="Arial"/>
          <w:snapToGrid w:val="0"/>
          <w:sz w:val="20"/>
          <w:szCs w:val="20"/>
        </w:rPr>
        <w:t xml:space="preserve">to </w:t>
      </w:r>
      <w:r w:rsidRPr="00FD2F73">
        <w:rPr>
          <w:rFonts w:ascii="Arial" w:hAnsi="Arial" w:cs="Arial"/>
          <w:snapToGrid w:val="0"/>
          <w:sz w:val="20"/>
          <w:szCs w:val="20"/>
        </w:rPr>
        <w:t>primerno:</w:t>
      </w:r>
    </w:p>
    <w:p w:rsidR="009C5A41" w:rsidRDefault="009C5A41" w:rsidP="00C02C6F">
      <w:pPr>
        <w:pStyle w:val="Odstavekseznama"/>
        <w:numPr>
          <w:ilvl w:val="0"/>
          <w:numId w:val="95"/>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spodbuja učinkovito uporabo in izvajanje te konvencije, vključno z ugotavljanjem vsakršnih težav in vplivov katere koli izjave ali pridržka, danega po tej konvenciji;</w:t>
      </w:r>
    </w:p>
    <w:p w:rsidR="009C5A41" w:rsidRDefault="009C5A41" w:rsidP="00C02C6F">
      <w:pPr>
        <w:pStyle w:val="Odstavekseznama"/>
        <w:numPr>
          <w:ilvl w:val="0"/>
          <w:numId w:val="95"/>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izrazi mnenje o kakršnem koli vprašanju v zvezi z uporabo te konvencije in spodbuja izmenjavo informacij o pomembnih dogajanjih na področju prava, politik ali tehnologije;</w:t>
      </w:r>
    </w:p>
    <w:p w:rsidR="009C5A41" w:rsidRDefault="009C5A41" w:rsidP="00C02C6F">
      <w:pPr>
        <w:pStyle w:val="Odstavekseznama"/>
        <w:numPr>
          <w:ilvl w:val="0"/>
          <w:numId w:val="95"/>
        </w:numPr>
        <w:spacing w:before="100" w:beforeAutospacing="1" w:after="100" w:afterAutospacing="1" w:line="276" w:lineRule="auto"/>
        <w:contextualSpacing/>
        <w:rPr>
          <w:rFonts w:ascii="Arial" w:hAnsi="Arial" w:cs="Arial"/>
          <w:snapToGrid w:val="0"/>
          <w:sz w:val="20"/>
          <w:szCs w:val="20"/>
        </w:rPr>
      </w:pPr>
      <w:r w:rsidRPr="00FD2F73">
        <w:rPr>
          <w:rFonts w:ascii="Arial" w:hAnsi="Arial" w:cs="Arial"/>
          <w:snapToGrid w:val="0"/>
          <w:sz w:val="20"/>
          <w:szCs w:val="20"/>
        </w:rPr>
        <w:t>daje pogodbenicam posebna priporočila v zvezi z izvajanjem te konvencije.</w:t>
      </w:r>
    </w:p>
    <w:p w:rsidR="003E4DEC" w:rsidRPr="00FD2F73" w:rsidRDefault="003E4DEC" w:rsidP="003E4DEC">
      <w:pPr>
        <w:pStyle w:val="Odstavekseznama"/>
        <w:spacing w:before="100" w:beforeAutospacing="1" w:after="100" w:afterAutospacing="1" w:line="276" w:lineRule="auto"/>
        <w:ind w:left="1069"/>
        <w:contextualSpacing/>
        <w:rPr>
          <w:rFonts w:ascii="Arial" w:hAnsi="Arial" w:cs="Arial"/>
          <w:snapToGrid w:val="0"/>
          <w:sz w:val="20"/>
          <w:szCs w:val="20"/>
        </w:rPr>
      </w:pPr>
    </w:p>
    <w:p w:rsidR="009C5A41" w:rsidRPr="00FD2F73" w:rsidRDefault="009C5A41" w:rsidP="00C02C6F">
      <w:pPr>
        <w:pStyle w:val="Odstavekseznama"/>
        <w:numPr>
          <w:ilvl w:val="0"/>
          <w:numId w:val="94"/>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Evropski odbor za vprašanja kriminalitete (CDPC) se redno obvešča o dejavnostih iz prvega, drugega in tretjega odstavka tega člena.</w:t>
      </w:r>
    </w:p>
    <w:p w:rsidR="009C5A41" w:rsidRDefault="009C5A41" w:rsidP="008C0623">
      <w:pPr>
        <w:spacing w:before="100" w:beforeAutospacing="1" w:after="100" w:afterAutospacing="1" w:line="240" w:lineRule="auto"/>
        <w:jc w:val="both"/>
        <w:rPr>
          <w:rFonts w:ascii="Arial" w:eastAsia="Times New Roman" w:hAnsi="Arial" w:cs="Arial"/>
          <w:b/>
          <w:snapToGrid w:val="0"/>
          <w:sz w:val="20"/>
          <w:szCs w:val="20"/>
          <w:lang w:eastAsia="sl-SI"/>
        </w:rPr>
      </w:pPr>
    </w:p>
    <w:p w:rsidR="009C5A41" w:rsidRPr="003E4DEC"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sidRPr="003E4DEC">
        <w:rPr>
          <w:rFonts w:ascii="Arial" w:eastAsia="Times New Roman" w:hAnsi="Arial" w:cs="Arial"/>
          <w:snapToGrid w:val="0"/>
          <w:sz w:val="20"/>
          <w:szCs w:val="20"/>
          <w:lang w:eastAsia="sl-SI"/>
        </w:rPr>
        <w:t>IX. poglavje – Razmerje do drugih mednarodnih aktov</w:t>
      </w:r>
    </w:p>
    <w:p w:rsidR="009C5A41" w:rsidRDefault="009C5A41" w:rsidP="003E4DEC">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26. člen – Razmerje do drugih mednarodnih aktov</w:t>
      </w:r>
    </w:p>
    <w:p w:rsidR="009C5A41" w:rsidRPr="00FD2F73" w:rsidRDefault="009C5A41" w:rsidP="008C0623">
      <w:pPr>
        <w:pStyle w:val="Odstavekseznama"/>
        <w:numPr>
          <w:ilvl w:val="0"/>
          <w:numId w:val="96"/>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Ta konvencija ne vpliva na pravice in obveznosti, ki izhajajo iz določb drugih mednarodnih aktov, katerih pogodbenice so ali bodo postale pogodbenice te konvencije in ki vsebujejo določbe o zadevah, ki jih ureja ta konvencija.</w:t>
      </w:r>
    </w:p>
    <w:p w:rsidR="009C5A41" w:rsidRPr="00FD2F73" w:rsidRDefault="009C5A41" w:rsidP="008C0623">
      <w:pPr>
        <w:pStyle w:val="Odstavekseznama"/>
        <w:numPr>
          <w:ilvl w:val="0"/>
          <w:numId w:val="96"/>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Pogodbenice konvencije lahko med seboj sklepajo dvostranske ali večstranske sporazume o zadevah, ki jih obravnava ta konvencija, da dopolnijo ali krepijo njene določbe ali omogočijo lažjo uporabo v njej vsebovanih načel.</w:t>
      </w:r>
    </w:p>
    <w:p w:rsidR="009C5A41" w:rsidRDefault="009C5A41" w:rsidP="008C0623">
      <w:pPr>
        <w:spacing w:before="100" w:beforeAutospacing="1" w:after="100" w:afterAutospacing="1" w:line="240" w:lineRule="auto"/>
        <w:jc w:val="both"/>
        <w:rPr>
          <w:rFonts w:ascii="Arial" w:eastAsia="Times New Roman" w:hAnsi="Arial" w:cs="Arial"/>
          <w:b/>
          <w:snapToGrid w:val="0"/>
          <w:sz w:val="20"/>
          <w:szCs w:val="20"/>
          <w:lang w:eastAsia="sl-SI"/>
        </w:rPr>
      </w:pPr>
    </w:p>
    <w:p w:rsidR="009C5A41" w:rsidRPr="003E4DEC"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sidRPr="003E4DEC">
        <w:rPr>
          <w:rFonts w:ascii="Arial" w:eastAsia="Times New Roman" w:hAnsi="Arial" w:cs="Arial"/>
          <w:snapToGrid w:val="0"/>
          <w:sz w:val="20"/>
          <w:szCs w:val="20"/>
          <w:lang w:eastAsia="sl-SI"/>
        </w:rPr>
        <w:t>X. poglavje – Spremembe konvencije</w:t>
      </w:r>
    </w:p>
    <w:p w:rsidR="009C5A41" w:rsidRDefault="009C5A41" w:rsidP="003E4DEC">
      <w:pPr>
        <w:spacing w:before="100" w:beforeAutospacing="1" w:after="100" w:afterAutospacing="1" w:line="240" w:lineRule="auto"/>
        <w:ind w:firstLine="283"/>
        <w:jc w:val="both"/>
        <w:rPr>
          <w:rFonts w:ascii="Arial" w:eastAsia="Times New Roman" w:hAnsi="Arial" w:cs="Arial"/>
          <w:snapToGrid w:val="0"/>
          <w:sz w:val="20"/>
          <w:szCs w:val="20"/>
          <w:lang w:eastAsia="sl-SI"/>
        </w:rPr>
      </w:pPr>
      <w:r>
        <w:rPr>
          <w:rFonts w:ascii="Arial" w:eastAsia="Times New Roman" w:hAnsi="Arial" w:cs="Arial"/>
          <w:b/>
          <w:snapToGrid w:val="0"/>
          <w:sz w:val="20"/>
          <w:szCs w:val="20"/>
          <w:lang w:eastAsia="sl-SI"/>
        </w:rPr>
        <w:t xml:space="preserve">27. člen – Spremembe </w:t>
      </w:r>
    </w:p>
    <w:p w:rsidR="009C5A41" w:rsidRPr="00FD2F73" w:rsidRDefault="009C5A41" w:rsidP="008C0623">
      <w:pPr>
        <w:pStyle w:val="Odstavekseznama"/>
        <w:numPr>
          <w:ilvl w:val="0"/>
          <w:numId w:val="97"/>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 predlog za spremembo te konvencije, ki ga pripravi pogodbenica, se sporoči generalnemu sekretarju Sveta Evrope, ki ga pošlje pogodbenicam, državam članicam Sveta Evrope, državam nečlanicam, ki so sodelovale pri pripravi te konvencije ali imajo status opazovalke pri Svetu Evrope, Evropski uniji in vsaki državi, ki je bila povabljena k podpisu te konvencije.</w:t>
      </w:r>
    </w:p>
    <w:p w:rsidR="009C5A41" w:rsidRPr="00FD2F73" w:rsidRDefault="009C5A41" w:rsidP="008C0623">
      <w:pPr>
        <w:pStyle w:val="Odstavekseznama"/>
        <w:numPr>
          <w:ilvl w:val="0"/>
          <w:numId w:val="97"/>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sprememba, ki jo predlaga pogodbenica, se sporoči Evropskemu odboru za vprašanja kriminalitete (CDPC) in drugim ustreznim medvladnim ali znanstvenim odborom Sveta Evrope, ki svoje mnenje o predlagani spremembi sporočijo Odboru pogodbenic.</w:t>
      </w:r>
    </w:p>
    <w:p w:rsidR="009C5A41" w:rsidRPr="00FD2F73" w:rsidRDefault="009C5A41" w:rsidP="008C0623">
      <w:pPr>
        <w:pStyle w:val="Odstavekseznama"/>
        <w:numPr>
          <w:ilvl w:val="0"/>
          <w:numId w:val="97"/>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Odbor ministrov lahko, potem ko je proučil predlagano spremembo in mnenje Odbora pogodbenic, spremembo sprejme.</w:t>
      </w:r>
    </w:p>
    <w:p w:rsidR="009C5A41" w:rsidRPr="00FD2F73" w:rsidRDefault="009C5A41" w:rsidP="008C0623">
      <w:pPr>
        <w:pStyle w:val="Odstavekseznama"/>
        <w:numPr>
          <w:ilvl w:val="0"/>
          <w:numId w:val="97"/>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Besedilo vsake spremembe, ki jo sprejme Odbor ministrov v skladu s tretjim odstavkom tega člena, se pošlje pogodbenicam v sprejetje.</w:t>
      </w:r>
    </w:p>
    <w:p w:rsidR="009C5A41" w:rsidRPr="00FD2F73" w:rsidRDefault="009C5A41" w:rsidP="008C0623">
      <w:pPr>
        <w:pStyle w:val="Odstavekseznama"/>
        <w:numPr>
          <w:ilvl w:val="0"/>
          <w:numId w:val="97"/>
        </w:numPr>
        <w:spacing w:before="100" w:beforeAutospacing="1" w:after="100" w:afterAutospacing="1"/>
        <w:contextualSpacing/>
        <w:jc w:val="both"/>
        <w:rPr>
          <w:rFonts w:ascii="Arial" w:hAnsi="Arial" w:cs="Arial"/>
          <w:snapToGrid w:val="0"/>
          <w:sz w:val="20"/>
          <w:szCs w:val="20"/>
        </w:rPr>
      </w:pPr>
      <w:r w:rsidRPr="00FD2F73">
        <w:rPr>
          <w:rFonts w:ascii="Arial" w:hAnsi="Arial" w:cs="Arial"/>
          <w:snapToGrid w:val="0"/>
          <w:sz w:val="20"/>
          <w:szCs w:val="20"/>
        </w:rPr>
        <w:t>Vsaka sprememba, sprejeta v skladu s tretjim odstavkom tega člena, začne veljati prvi dan meseca po poteku enega meseca po dnevu, ko so vse pogodbenice obvestile generalnega sekretarja, da so jo sprejele.</w:t>
      </w:r>
    </w:p>
    <w:p w:rsidR="009C5A41" w:rsidRPr="003E4DEC" w:rsidRDefault="009C5A41" w:rsidP="008C0623">
      <w:pPr>
        <w:spacing w:before="100" w:beforeAutospacing="1" w:after="100" w:afterAutospacing="1" w:line="240" w:lineRule="auto"/>
        <w:jc w:val="both"/>
        <w:rPr>
          <w:rFonts w:ascii="Arial" w:eastAsia="Times New Roman" w:hAnsi="Arial" w:cs="Arial"/>
          <w:snapToGrid w:val="0"/>
          <w:sz w:val="20"/>
          <w:szCs w:val="20"/>
          <w:lang w:eastAsia="sl-SI"/>
        </w:rPr>
      </w:pPr>
      <w:r w:rsidRPr="003E4DEC">
        <w:rPr>
          <w:rFonts w:ascii="Arial" w:eastAsia="Times New Roman" w:hAnsi="Arial" w:cs="Arial"/>
          <w:snapToGrid w:val="0"/>
          <w:sz w:val="20"/>
          <w:szCs w:val="20"/>
          <w:lang w:eastAsia="sl-SI"/>
        </w:rPr>
        <w:t>XI. poglavje – Končne določbe</w:t>
      </w:r>
    </w:p>
    <w:p w:rsidR="009C5A41" w:rsidRDefault="009C5A41" w:rsidP="003E4DEC">
      <w:pPr>
        <w:spacing w:before="100" w:beforeAutospacing="1" w:after="100" w:afterAutospacing="1" w:line="240" w:lineRule="auto"/>
        <w:ind w:firstLine="283"/>
        <w:jc w:val="both"/>
        <w:rPr>
          <w:rFonts w:ascii="Arial" w:eastAsia="Times New Roman" w:hAnsi="Arial" w:cs="Arial"/>
          <w:b/>
          <w:snapToGrid w:val="0"/>
          <w:sz w:val="20"/>
          <w:szCs w:val="20"/>
          <w:lang w:eastAsia="sl-SI"/>
        </w:rPr>
      </w:pPr>
      <w:bookmarkStart w:id="50" w:name="OLE_LINK24"/>
      <w:bookmarkStart w:id="51" w:name="OLE_LINK25"/>
      <w:r>
        <w:rPr>
          <w:rFonts w:ascii="Arial" w:eastAsia="Times New Roman" w:hAnsi="Arial" w:cs="Arial"/>
          <w:b/>
          <w:snapToGrid w:val="0"/>
          <w:sz w:val="20"/>
          <w:szCs w:val="20"/>
          <w:lang w:eastAsia="sl-SI"/>
        </w:rPr>
        <w:t>28. člen – Podpis in začetek veljavnosti</w:t>
      </w:r>
    </w:p>
    <w:bookmarkEnd w:id="50"/>
    <w:bookmarkEnd w:id="51"/>
    <w:p w:rsidR="009C5A41" w:rsidRPr="00FD2F73" w:rsidRDefault="009C5A41" w:rsidP="003E4DEC">
      <w:pPr>
        <w:pStyle w:val="Odstavekseznama"/>
        <w:numPr>
          <w:ilvl w:val="0"/>
          <w:numId w:val="98"/>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Ta konvencija je na voljo za podpis državam članicam Sveta Evrope, Evropski uniji in državam nečlanicam, ki so sodelovale pri njeni pripravi ali imajo status opazovalke pri Svetu Evrope. Na povabilo Odbora ministrov je na voljo za podpis tudi vsaki drugi državi, ki ni članica Sveta Evrope. Odločitev, da se država nečlanica povabi k podpisu konvencije, se sprejme z večino, določeno v odstavku d 20. člena Statuta Sveta Evrope, in s soglasjem vseh predstavnikov držav pogodbenic, ki imajo pravico sodelovati v Odboru ministrov. Ta odločitev se sprejme po pridobitvi soglasja drugih držav/Evropske unije, ki so že izrazile soglasje, da jih ta konvencija zavezuje.</w:t>
      </w:r>
    </w:p>
    <w:p w:rsidR="009C5A41" w:rsidRPr="00FD2F73" w:rsidRDefault="009C5A41" w:rsidP="003E4DEC">
      <w:pPr>
        <w:pStyle w:val="Odstavekseznama"/>
        <w:numPr>
          <w:ilvl w:val="0"/>
          <w:numId w:val="98"/>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lastRenderedPageBreak/>
        <w:t>To konvencijo je treba ratificirati, sprejeti ali odobriti. Listine o ratifikaciji, sprejetju ali odobritvi se deponirajo pri generalnem sekretarju Sveta Evrope.</w:t>
      </w:r>
    </w:p>
    <w:p w:rsidR="009C5A41" w:rsidRPr="00FD2F73" w:rsidRDefault="009C5A41" w:rsidP="003E4DEC">
      <w:pPr>
        <w:pStyle w:val="Odstavekseznama"/>
        <w:numPr>
          <w:ilvl w:val="0"/>
          <w:numId w:val="98"/>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Ta konvencija začne veljati prvi dan meseca po poteku treh mesecev po dnevu, ko je pet podpisnic, vključno z najmanj tremi državami članicami Sveta Evrope, v skladu z določbami prejšnjega odstavka izrazilo svojo privolitev, da jih konvencija zavezuje.</w:t>
      </w:r>
    </w:p>
    <w:p w:rsidR="009C5A41" w:rsidRPr="00FD2F73" w:rsidRDefault="009C5A41" w:rsidP="003E4DEC">
      <w:pPr>
        <w:pStyle w:val="Odstavekseznama"/>
        <w:numPr>
          <w:ilvl w:val="0"/>
          <w:numId w:val="98"/>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Za vsako državo ali Evropsko unijo, ki pozneje izrazi svojo privolitev, da jo konvencija zavezuje, ta začne veljati prvi dan meseca po poteku treh mesecev po dnevu deponiranja njene listine o ratifikaciji, sprejetju ali odobritvi.</w:t>
      </w:r>
    </w:p>
    <w:p w:rsidR="009C5A41" w:rsidRDefault="009C5A41" w:rsidP="003E4DEC">
      <w:pPr>
        <w:spacing w:before="100" w:beforeAutospacing="1" w:after="100" w:afterAutospacing="1"/>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29. člen – Ozemeljska uporaba</w:t>
      </w:r>
    </w:p>
    <w:p w:rsidR="009C5A41" w:rsidRPr="00FD2F73" w:rsidRDefault="009C5A41" w:rsidP="003E4DEC">
      <w:pPr>
        <w:pStyle w:val="Odstavekseznama"/>
        <w:numPr>
          <w:ilvl w:val="0"/>
          <w:numId w:val="99"/>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država ali Evropska unija lahko ob podpisu ali deponiranju listine o ratifikaciji, sprejetju ali odobritvi določi ozemlje ali ozemlja, na katerih se ta konvencija uporablja.</w:t>
      </w:r>
    </w:p>
    <w:p w:rsidR="009C5A41" w:rsidRPr="00FD2F73" w:rsidRDefault="009C5A41" w:rsidP="003E4DEC">
      <w:pPr>
        <w:pStyle w:val="Odstavekseznama"/>
        <w:numPr>
          <w:ilvl w:val="0"/>
          <w:numId w:val="99"/>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lahko kadar koli pozneje z izjavo, naslovljeno na generalnega sekretarja Sveta Evrope, razširi uporabo konvencije na katero koli drugo ozemlje, ki je navedeno v izjavi in za katerega mednarodne odnose je odgovorna ali v imenu katerega je pooblaščena prevzemati obveznosti. Za tako ozemlje začne konvencija veljati prvi dan meseca po poteku treh mesecev po dnevu, ko generalni sekretar prejme tako izjavo.</w:t>
      </w:r>
    </w:p>
    <w:p w:rsidR="009C5A41" w:rsidRPr="00FD2F73" w:rsidRDefault="009C5A41" w:rsidP="003E4DEC">
      <w:pPr>
        <w:pStyle w:val="Odstavekseznama"/>
        <w:numPr>
          <w:ilvl w:val="0"/>
          <w:numId w:val="99"/>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izjava, dana na podlagi prejšnjih dveh odstavkov, se lahko za vsako ozemlje, ki je v njej navedeno, umakne z uradnim obvestilom, naslovljenim na generalnega sekretarja Sveta Evrope. Umik začne veljati prvi dan meseca po poteku treh mesecev po dnevu, ko generalni sekretar prejme tako uradno obvestilo.</w:t>
      </w:r>
    </w:p>
    <w:p w:rsidR="009C5A41" w:rsidRDefault="009C5A41" w:rsidP="003E4DEC">
      <w:pPr>
        <w:spacing w:before="100" w:beforeAutospacing="1" w:after="100" w:afterAutospacing="1"/>
        <w:ind w:firstLine="283"/>
        <w:jc w:val="both"/>
        <w:rPr>
          <w:rFonts w:ascii="Arial" w:eastAsia="Times New Roman" w:hAnsi="Arial" w:cs="Arial"/>
          <w:snapToGrid w:val="0"/>
          <w:sz w:val="20"/>
          <w:szCs w:val="20"/>
          <w:lang w:eastAsia="sl-SI"/>
        </w:rPr>
      </w:pPr>
      <w:r>
        <w:rPr>
          <w:rFonts w:ascii="Arial" w:eastAsia="Times New Roman" w:hAnsi="Arial" w:cs="Arial"/>
          <w:b/>
          <w:snapToGrid w:val="0"/>
          <w:sz w:val="20"/>
          <w:szCs w:val="20"/>
          <w:lang w:eastAsia="sl-SI"/>
        </w:rPr>
        <w:t xml:space="preserve">30. člen – Pridržki </w:t>
      </w:r>
    </w:p>
    <w:p w:rsidR="009C5A41" w:rsidRPr="00FD2F73" w:rsidRDefault="009C5A41" w:rsidP="003E4DEC">
      <w:pPr>
        <w:pStyle w:val="Odstavekseznama"/>
        <w:numPr>
          <w:ilvl w:val="0"/>
          <w:numId w:val="100"/>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Glede določb te konvencije ni mogoč noben pridržek, razen tistih, ki so izrecno predvideni.</w:t>
      </w:r>
    </w:p>
    <w:p w:rsidR="009C5A41" w:rsidRPr="00FD2F73" w:rsidRDefault="009C5A41" w:rsidP="003E4DEC">
      <w:pPr>
        <w:pStyle w:val="Odstavekseznama"/>
        <w:numPr>
          <w:ilvl w:val="0"/>
          <w:numId w:val="100"/>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ki je dala pridržek, ga lahko kadar koli v celoti ali deloma umakne z uradnim obvestilom, naslovljenim na generalnega sekretarja Sveta Evrope. Umik začne veljati z dnem, ko generalni sekretar prejme tako uradno obvestilo.</w:t>
      </w:r>
    </w:p>
    <w:p w:rsidR="009C5A41" w:rsidRDefault="009C5A41" w:rsidP="003E4DEC">
      <w:pPr>
        <w:spacing w:before="100" w:beforeAutospacing="1" w:after="100" w:afterAutospacing="1"/>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31. člen – Prijateljsko reševanje</w:t>
      </w:r>
    </w:p>
    <w:p w:rsidR="009C5A41" w:rsidRDefault="009C5A41" w:rsidP="003E4DEC">
      <w:pPr>
        <w:spacing w:before="100" w:beforeAutospacing="1" w:after="100" w:afterAutospacing="1"/>
        <w:ind w:left="720"/>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Odbor pogodbenic bo v tesnem sodelovanju z Evropskim odborom za vprašanja kriminalitete (CDPC) in drugimi ustreznimi medvladnimi ali znanstvenimi odbori Sveta Evrope spremljal uporabo te konvencije in po potrebi omogočil prijateljsko reševanje vseh težav, povezanih z njeno uporabo.</w:t>
      </w:r>
    </w:p>
    <w:p w:rsidR="009C5A41" w:rsidRDefault="009C5A41" w:rsidP="003E4DEC">
      <w:pPr>
        <w:spacing w:before="100" w:beforeAutospacing="1" w:after="100" w:afterAutospacing="1"/>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32. člen – Odpoved</w:t>
      </w:r>
    </w:p>
    <w:p w:rsidR="009C5A41" w:rsidRPr="00FD2F73" w:rsidRDefault="009C5A41" w:rsidP="003E4DEC">
      <w:pPr>
        <w:pStyle w:val="Odstavekseznama"/>
        <w:numPr>
          <w:ilvl w:val="0"/>
          <w:numId w:val="10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Vsaka pogodbenica lahko kadar koli odpove to konvencijo z uradnim obvestilom, naslovljenim na generalnega sekretarja Sveta Evrope.</w:t>
      </w:r>
    </w:p>
    <w:p w:rsidR="009C5A41" w:rsidRPr="00FD2F73" w:rsidRDefault="009C5A41" w:rsidP="003E4DEC">
      <w:pPr>
        <w:pStyle w:val="Odstavekseznama"/>
        <w:numPr>
          <w:ilvl w:val="0"/>
          <w:numId w:val="101"/>
        </w:numPr>
        <w:spacing w:before="100" w:beforeAutospacing="1" w:after="100" w:afterAutospacing="1" w:line="276" w:lineRule="auto"/>
        <w:contextualSpacing/>
        <w:jc w:val="both"/>
        <w:rPr>
          <w:rFonts w:ascii="Arial" w:hAnsi="Arial" w:cs="Arial"/>
          <w:snapToGrid w:val="0"/>
          <w:sz w:val="20"/>
          <w:szCs w:val="20"/>
        </w:rPr>
      </w:pPr>
      <w:r w:rsidRPr="00FD2F73">
        <w:rPr>
          <w:rFonts w:ascii="Arial" w:hAnsi="Arial" w:cs="Arial"/>
          <w:snapToGrid w:val="0"/>
          <w:sz w:val="20"/>
          <w:szCs w:val="20"/>
        </w:rPr>
        <w:t>Taka odpoved začne veljati prvi dan meseca po poteku treh mesecev po dnevu, ko generalni sekretar prejme uradno obvestilo.</w:t>
      </w:r>
    </w:p>
    <w:p w:rsidR="009C5A41" w:rsidRDefault="009C5A41" w:rsidP="003E4DEC">
      <w:pPr>
        <w:spacing w:before="100" w:beforeAutospacing="1" w:after="100" w:afterAutospacing="1" w:line="240" w:lineRule="auto"/>
        <w:ind w:firstLine="283"/>
        <w:jc w:val="both"/>
        <w:rPr>
          <w:rFonts w:ascii="Arial" w:eastAsia="Times New Roman" w:hAnsi="Arial" w:cs="Arial"/>
          <w:b/>
          <w:snapToGrid w:val="0"/>
          <w:sz w:val="20"/>
          <w:szCs w:val="20"/>
          <w:lang w:eastAsia="sl-SI"/>
        </w:rPr>
      </w:pPr>
      <w:r>
        <w:rPr>
          <w:rFonts w:ascii="Arial" w:eastAsia="Times New Roman" w:hAnsi="Arial" w:cs="Arial"/>
          <w:b/>
          <w:snapToGrid w:val="0"/>
          <w:sz w:val="20"/>
          <w:szCs w:val="20"/>
          <w:lang w:eastAsia="sl-SI"/>
        </w:rPr>
        <w:t>33. člen – Uradno obvestilo</w:t>
      </w:r>
    </w:p>
    <w:p w:rsidR="009C5A41" w:rsidRDefault="009C5A41" w:rsidP="003E4DEC">
      <w:pPr>
        <w:spacing w:before="100" w:beforeAutospacing="1" w:after="100" w:afterAutospacing="1" w:line="240" w:lineRule="auto"/>
        <w:ind w:left="283"/>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Generalni sekretar Sveta Evrope pogodbenice, države članice Sveta Evrope, države nečlanice, ki so sodelovale pri pripravi te konvencije ali imajo status opazovalke pri Svetu Evrope, Evropsko unijo in vsako državo, ki je bila povabljena k podpisu te konvencije v skladu z določbami 28. člena, uradno obvesti o:</w:t>
      </w:r>
    </w:p>
    <w:p w:rsidR="009C5A41" w:rsidRDefault="009C5A41" w:rsidP="008C0623">
      <w:pPr>
        <w:pStyle w:val="Odstavekseznama"/>
        <w:numPr>
          <w:ilvl w:val="0"/>
          <w:numId w:val="10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vsakem podpisu;</w:t>
      </w:r>
    </w:p>
    <w:p w:rsidR="009C5A41" w:rsidRDefault="009C5A41" w:rsidP="008C0623">
      <w:pPr>
        <w:pStyle w:val="Odstavekseznama"/>
        <w:numPr>
          <w:ilvl w:val="0"/>
          <w:numId w:val="10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deponiranju vsake listine o ratifikaciji, sprejetju ali odobritvi;</w:t>
      </w:r>
    </w:p>
    <w:p w:rsidR="009C5A41" w:rsidRDefault="009C5A41" w:rsidP="008C0623">
      <w:pPr>
        <w:pStyle w:val="Odstavekseznama"/>
        <w:numPr>
          <w:ilvl w:val="0"/>
          <w:numId w:val="10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vsakem dnevu začetka veljavnosti te konvencije v skladu z 28. členom;</w:t>
      </w:r>
    </w:p>
    <w:p w:rsidR="009C5A41" w:rsidRDefault="009C5A41" w:rsidP="008C0623">
      <w:pPr>
        <w:pStyle w:val="Odstavekseznama"/>
        <w:numPr>
          <w:ilvl w:val="0"/>
          <w:numId w:val="10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lastRenderedPageBreak/>
        <w:t>vsaki spremembi, sprejeti v skladu s 27. členom, in datumu začetka veljavnosti take spremembe;</w:t>
      </w:r>
    </w:p>
    <w:p w:rsidR="009C5A41" w:rsidRDefault="009C5A41" w:rsidP="008C0623">
      <w:pPr>
        <w:pStyle w:val="Odstavekseznama"/>
        <w:numPr>
          <w:ilvl w:val="0"/>
          <w:numId w:val="10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vsakem pridržku, danem po 5., 6., 7., 9. in 10. členu, ter vsakem umiku pridržka v skladu s 30. členom;</w:t>
      </w:r>
    </w:p>
    <w:p w:rsidR="009C5A41" w:rsidRDefault="009C5A41" w:rsidP="008C0623">
      <w:pPr>
        <w:pStyle w:val="Odstavekseznama"/>
        <w:numPr>
          <w:ilvl w:val="0"/>
          <w:numId w:val="10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vsaki odpovedi na podlagi določb 32. člena;</w:t>
      </w:r>
    </w:p>
    <w:p w:rsidR="009C5A41" w:rsidRPr="00FD2F73" w:rsidRDefault="009C5A41" w:rsidP="008C0623">
      <w:pPr>
        <w:pStyle w:val="Odstavekseznama"/>
        <w:numPr>
          <w:ilvl w:val="0"/>
          <w:numId w:val="102"/>
        </w:numPr>
        <w:spacing w:before="100" w:beforeAutospacing="1" w:after="100" w:afterAutospacing="1"/>
        <w:contextualSpacing/>
        <w:rPr>
          <w:rFonts w:ascii="Arial" w:hAnsi="Arial" w:cs="Arial"/>
          <w:snapToGrid w:val="0"/>
          <w:sz w:val="20"/>
          <w:szCs w:val="20"/>
        </w:rPr>
      </w:pPr>
      <w:r w:rsidRPr="00FD2F73">
        <w:rPr>
          <w:rFonts w:ascii="Arial" w:hAnsi="Arial" w:cs="Arial"/>
          <w:snapToGrid w:val="0"/>
          <w:sz w:val="20"/>
          <w:szCs w:val="20"/>
        </w:rPr>
        <w:t>vsakem drugem dejanju, uradnem obvestilu ali sporočilu v zvezi s to konvencijo.</w:t>
      </w:r>
    </w:p>
    <w:p w:rsidR="009C5A41" w:rsidRDefault="009C5A41" w:rsidP="003E4DEC">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V potrditev tega so podpisani, ki so bili za to pravilno pooblaščeni, podpisali to konvencijo.</w:t>
      </w:r>
    </w:p>
    <w:p w:rsidR="009C5A41" w:rsidRDefault="009C5A41" w:rsidP="003E4DEC">
      <w:pPr>
        <w:spacing w:before="100" w:beforeAutospacing="1" w:after="100" w:afterAutospacing="1" w:line="240"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Sklenjeno v Moskvi, dne 28. oktobra 2011, v angleškem in francoskem jeziku, pri čemer sta besedili enako verodostojni, v enem izvodu, ki se hrani v arhivu Sveta Evrope. Generalni sekretar Sveta Evrope pošlje overjene kopije vsaki državi članici Sveta Evrope, državam nečlanicam, ki so sodelovale pri pripravi te konvencije ali imajo status opazovalke pri Svetu Evrope, Evropski uniji in vsaki državi, ki je bila povabljena k podpisu te konvencije.</w:t>
      </w:r>
    </w:p>
    <w:p w:rsidR="009C5A41" w:rsidRDefault="009C5A41" w:rsidP="008C0623">
      <w:pPr>
        <w:spacing w:line="240" w:lineRule="auto"/>
      </w:pPr>
    </w:p>
    <w:p w:rsidR="00C94FA9" w:rsidRPr="00C94FA9" w:rsidRDefault="00C94FA9" w:rsidP="008C0623">
      <w:pPr>
        <w:spacing w:before="100" w:beforeAutospacing="1" w:after="100" w:afterAutospacing="1" w:line="240" w:lineRule="auto"/>
        <w:outlineLvl w:val="1"/>
        <w:rPr>
          <w:rFonts w:ascii="Arial" w:eastAsia="Times New Roman" w:hAnsi="Arial" w:cs="Arial"/>
          <w:b/>
          <w:sz w:val="20"/>
          <w:szCs w:val="20"/>
          <w:lang w:eastAsia="sl-SI"/>
        </w:rPr>
      </w:pPr>
    </w:p>
    <w:sectPr w:rsidR="00C94FA9" w:rsidRPr="00C94FA9" w:rsidSect="00376BAB">
      <w:footerReference w:type="default" r:id="rId13"/>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061C98" w15:done="0"/>
  <w15:commentEx w15:paraId="3C26E725" w15:done="0"/>
  <w15:commentEx w15:paraId="4506058C" w15:done="0"/>
  <w15:commentEx w15:paraId="25C6ECFD" w15:done="0"/>
  <w15:commentEx w15:paraId="5FF219BE" w15:done="0"/>
  <w15:commentEx w15:paraId="79A9012C" w15:done="0"/>
  <w15:commentEx w15:paraId="04FF96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61C98" w16cid:durableId="1F9D5CD5"/>
  <w16cid:commentId w16cid:paraId="3C26E725" w16cid:durableId="1F9D60BE"/>
  <w16cid:commentId w16cid:paraId="4506058C" w16cid:durableId="1F9D6394"/>
  <w16cid:commentId w16cid:paraId="25C6ECFD" w16cid:durableId="1F9D66D0"/>
  <w16cid:commentId w16cid:paraId="5FF219BE" w16cid:durableId="1F9D66F2"/>
  <w16cid:commentId w16cid:paraId="79A9012C" w16cid:durableId="1F9D67D1"/>
  <w16cid:commentId w16cid:paraId="04FF9615" w16cid:durableId="1F9D68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9E" w:rsidRDefault="000B5E9E">
      <w:pPr>
        <w:spacing w:after="0" w:line="240" w:lineRule="auto"/>
      </w:pPr>
      <w:r>
        <w:separator/>
      </w:r>
    </w:p>
  </w:endnote>
  <w:endnote w:type="continuationSeparator" w:id="0">
    <w:p w:rsidR="000B5E9E" w:rsidRDefault="000B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entury Schoolbook">
    <w:panose1 w:val="02040604050505020304"/>
    <w:charset w:val="EE"/>
    <w:family w:val="roman"/>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9E" w:rsidRDefault="000B5E9E">
    <w:pPr>
      <w:rPr>
        <w:lang w:eastAsia="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9E" w:rsidRDefault="000B5E9E">
      <w:pPr>
        <w:spacing w:after="0" w:line="240" w:lineRule="auto"/>
      </w:pPr>
      <w:r>
        <w:separator/>
      </w:r>
    </w:p>
  </w:footnote>
  <w:footnote w:type="continuationSeparator" w:id="0">
    <w:p w:rsidR="000B5E9E" w:rsidRDefault="000B5E9E">
      <w:pPr>
        <w:spacing w:after="0" w:line="240" w:lineRule="auto"/>
      </w:pPr>
      <w:r>
        <w:continuationSeparator/>
      </w:r>
    </w:p>
  </w:footnote>
  <w:footnote w:id="1">
    <w:p w:rsidR="000B5E9E" w:rsidRDefault="000B5E9E">
      <w:pPr>
        <w:pStyle w:val="Sprotnaopomba-besedilo"/>
        <w:rPr>
          <w:rFonts w:cs="Arial"/>
          <w:color w:val="000000"/>
          <w:sz w:val="16"/>
          <w:szCs w:val="16"/>
          <w:lang w:eastAsia="sl-SI"/>
        </w:rPr>
      </w:pPr>
      <w:r>
        <w:rPr>
          <w:rStyle w:val="Sprotnaopomba-sklic"/>
        </w:rPr>
        <w:footnoteRef/>
      </w:r>
      <w:r>
        <w:t xml:space="preserve"> </w:t>
      </w:r>
      <w:r w:rsidRPr="00D03513">
        <w:rPr>
          <w:rFonts w:cs="Arial"/>
          <w:color w:val="000000"/>
          <w:sz w:val="16"/>
          <w:szCs w:val="16"/>
          <w:lang w:eastAsia="sl-SI"/>
        </w:rPr>
        <w:t>Moskva, 28. oktober 2011 (Zbirka pogodb Sveta Evrope št. 211: Besedilo, popravljeno v skladu s sklepom Odbora ministrov (1151. zasedanje namestnikov ministrov, 18.-19. septembra 2012)).</w:t>
      </w:r>
    </w:p>
    <w:p w:rsidR="000B5E9E" w:rsidRPr="00D03513" w:rsidRDefault="000B5E9E">
      <w:pPr>
        <w:pStyle w:val="Sprotnaopomba-besedilo"/>
        <w:rPr>
          <w:sz w:val="16"/>
          <w:szCs w:val="16"/>
        </w:rPr>
      </w:pPr>
    </w:p>
  </w:footnote>
  <w:footnote w:id="2">
    <w:p w:rsidR="000B5E9E" w:rsidRPr="00D03513" w:rsidRDefault="000B5E9E" w:rsidP="005E22A8">
      <w:pPr>
        <w:autoSpaceDE w:val="0"/>
        <w:autoSpaceDN w:val="0"/>
        <w:adjustRightInd w:val="0"/>
        <w:spacing w:line="240" w:lineRule="auto"/>
        <w:jc w:val="both"/>
        <w:rPr>
          <w:rFonts w:ascii="Arial" w:hAnsi="Arial" w:cs="Arial"/>
          <w:color w:val="000000"/>
          <w:sz w:val="16"/>
          <w:szCs w:val="16"/>
          <w:lang w:eastAsia="sl-SI"/>
        </w:rPr>
      </w:pPr>
      <w:r w:rsidRPr="00D03513">
        <w:rPr>
          <w:rStyle w:val="Sprotnaopomba-sklic"/>
          <w:rFonts w:ascii="Arial" w:hAnsi="Arial" w:cs="Arial"/>
          <w:sz w:val="16"/>
          <w:szCs w:val="16"/>
        </w:rPr>
        <w:footnoteRef/>
      </w:r>
      <w:r w:rsidRPr="00D03513">
        <w:rPr>
          <w:rFonts w:ascii="Arial" w:hAnsi="Arial" w:cs="Arial"/>
          <w:sz w:val="16"/>
          <w:szCs w:val="16"/>
        </w:rPr>
        <w:t xml:space="preserve"> </w:t>
      </w:r>
      <w:r w:rsidRPr="00D03513">
        <w:rPr>
          <w:rFonts w:ascii="Arial" w:hAnsi="Arial" w:cs="Arial"/>
          <w:color w:val="000000"/>
          <w:sz w:val="16"/>
          <w:szCs w:val="16"/>
          <w:lang w:eastAsia="sl-SI"/>
        </w:rPr>
        <w:t xml:space="preserve">Preambula opisuje namen konvencije, in sicer prispevati k boju proti ponarejanju medicinskih izdelkov in podobnim kaznivim dejanjem, ki ogrožajo javno zdravje, s pomočjo kazenskih sankcij, preventivnih ukrepov in z zaščito žrtev. </w:t>
      </w:r>
      <w:proofErr w:type="spellStart"/>
      <w:r w:rsidRPr="00D03513">
        <w:rPr>
          <w:rFonts w:ascii="Arial" w:hAnsi="Arial" w:cs="Arial"/>
          <w:color w:val="000000"/>
          <w:sz w:val="16"/>
          <w:szCs w:val="16"/>
          <w:lang w:eastAsia="sl-SI"/>
        </w:rPr>
        <w:t>Medicrime</w:t>
      </w:r>
      <w:proofErr w:type="spellEnd"/>
      <w:r w:rsidRPr="00D03513">
        <w:rPr>
          <w:rFonts w:ascii="Arial" w:hAnsi="Arial" w:cs="Arial"/>
          <w:color w:val="000000"/>
          <w:sz w:val="16"/>
          <w:szCs w:val="16"/>
          <w:lang w:eastAsia="sl-SI"/>
        </w:rPr>
        <w:t xml:space="preserve"> konvencija se uporablja brez poseganja v varstvo pravic intelektualne lastnine in varstvo takih pravic ne spada na področje uporabe konvencije. </w:t>
      </w:r>
    </w:p>
  </w:footnote>
  <w:footnote w:id="3">
    <w:p w:rsidR="000B5E9E" w:rsidRPr="005E22A8" w:rsidRDefault="000B5E9E" w:rsidP="005E22A8">
      <w:pPr>
        <w:autoSpaceDE w:val="0"/>
        <w:autoSpaceDN w:val="0"/>
        <w:adjustRightInd w:val="0"/>
        <w:spacing w:line="240" w:lineRule="auto"/>
        <w:jc w:val="both"/>
        <w:rPr>
          <w:rFonts w:ascii="Arial" w:hAnsi="Arial" w:cs="Arial"/>
          <w:color w:val="000000"/>
          <w:sz w:val="16"/>
          <w:szCs w:val="16"/>
          <w:lang w:eastAsia="sl-SI"/>
        </w:rPr>
      </w:pPr>
      <w:r w:rsidRPr="005E22A8">
        <w:rPr>
          <w:rStyle w:val="Sprotnaopomba-sklic"/>
          <w:rFonts w:ascii="Arial" w:hAnsi="Arial" w:cs="Arial"/>
          <w:sz w:val="16"/>
          <w:szCs w:val="16"/>
        </w:rPr>
        <w:footnoteRef/>
      </w:r>
      <w:r w:rsidRPr="005E22A8">
        <w:rPr>
          <w:rFonts w:ascii="Arial" w:hAnsi="Arial" w:cs="Arial"/>
          <w:sz w:val="16"/>
          <w:szCs w:val="16"/>
        </w:rPr>
        <w:t xml:space="preserve"> </w:t>
      </w:r>
      <w:r w:rsidRPr="005E22A8">
        <w:rPr>
          <w:rFonts w:ascii="Arial" w:hAnsi="Arial" w:cs="Arial"/>
          <w:color w:val="000000"/>
          <w:sz w:val="16"/>
          <w:szCs w:val="16"/>
          <w:lang w:eastAsia="sl-SI"/>
        </w:rPr>
        <w:t xml:space="preserve">Področje uporabe konvencije je izrecno omejeno na zdravila za uporabo v humani in veterinarski medicini </w:t>
      </w:r>
      <w:r>
        <w:rPr>
          <w:rFonts w:ascii="Arial" w:hAnsi="Arial" w:cs="Arial"/>
          <w:color w:val="000000"/>
          <w:sz w:val="16"/>
          <w:szCs w:val="16"/>
          <w:lang w:eastAsia="sl-SI"/>
        </w:rPr>
        <w:t>ter</w:t>
      </w:r>
      <w:r w:rsidRPr="005E22A8">
        <w:rPr>
          <w:rFonts w:ascii="Arial" w:hAnsi="Arial" w:cs="Arial"/>
          <w:color w:val="000000"/>
          <w:sz w:val="16"/>
          <w:szCs w:val="16"/>
          <w:lang w:eastAsia="sl-SI"/>
        </w:rPr>
        <w:t xml:space="preserve"> na medicinske pripomočke, njihove zdravilne učinkovine, pomožne snovi, dele in materiale, namenjene za uporabo pri proizvodnji medicinskih izdelkov, vključno z dodatki, ki se uporabljajo skupaj z medicinskimi pripomočki, ne glede na status teh izdelkov, zdravilnih učinkovin, pomožnih snovi, delov, materialov in dodatkov v skladu z zakonodajo o intelektualni lastnini, kot je opredeljeno v </w:t>
      </w:r>
      <w:r>
        <w:rPr>
          <w:rFonts w:ascii="Arial" w:hAnsi="Arial" w:cs="Arial"/>
          <w:color w:val="000000"/>
          <w:sz w:val="16"/>
          <w:szCs w:val="16"/>
          <w:lang w:eastAsia="sl-SI"/>
        </w:rPr>
        <w:t>3. č</w:t>
      </w:r>
      <w:r w:rsidRPr="005E22A8">
        <w:rPr>
          <w:rFonts w:ascii="Arial" w:hAnsi="Arial" w:cs="Arial"/>
          <w:color w:val="000000"/>
          <w:sz w:val="16"/>
          <w:szCs w:val="16"/>
          <w:lang w:eastAsia="sl-SI"/>
        </w:rPr>
        <w:t>lenu</w:t>
      </w:r>
      <w:r>
        <w:rPr>
          <w:rFonts w:ascii="Arial" w:hAnsi="Arial" w:cs="Arial"/>
          <w:color w:val="000000"/>
          <w:sz w:val="16"/>
          <w:szCs w:val="16"/>
          <w:lang w:eastAsia="sl-SI"/>
        </w:rPr>
        <w:t xml:space="preserve"> v povezavi s 4. členom</w:t>
      </w:r>
      <w:r w:rsidRPr="005E22A8">
        <w:rPr>
          <w:rFonts w:ascii="Arial" w:hAnsi="Arial" w:cs="Arial"/>
          <w:color w:val="000000"/>
          <w:sz w:val="16"/>
          <w:szCs w:val="16"/>
          <w:lang w:eastAsia="sl-SI"/>
        </w:rPr>
        <w:t>. Zato so generični medicinski izdelki prav tako vključeni v področje uporabe konvencije.</w:t>
      </w:r>
    </w:p>
  </w:footnote>
  <w:footnote w:id="4">
    <w:p w:rsidR="000B5E9E" w:rsidRPr="005E22A8" w:rsidRDefault="000B5E9E" w:rsidP="005E22A8">
      <w:pPr>
        <w:autoSpaceDE w:val="0"/>
        <w:autoSpaceDN w:val="0"/>
        <w:adjustRightInd w:val="0"/>
        <w:spacing w:line="240" w:lineRule="auto"/>
        <w:jc w:val="both"/>
        <w:rPr>
          <w:rFonts w:ascii="Arial" w:hAnsi="Arial" w:cs="Arial"/>
          <w:color w:val="000000"/>
          <w:sz w:val="16"/>
          <w:szCs w:val="16"/>
          <w:lang w:eastAsia="sl-SI"/>
        </w:rPr>
      </w:pPr>
      <w:r w:rsidRPr="005E22A8">
        <w:rPr>
          <w:rStyle w:val="Sprotnaopomba-sklic"/>
          <w:rFonts w:ascii="Arial" w:hAnsi="Arial" w:cs="Arial"/>
          <w:sz w:val="16"/>
          <w:szCs w:val="16"/>
        </w:rPr>
        <w:footnoteRef/>
      </w:r>
      <w:r w:rsidRPr="005E22A8">
        <w:rPr>
          <w:rFonts w:ascii="Arial" w:hAnsi="Arial" w:cs="Arial"/>
          <w:sz w:val="16"/>
          <w:szCs w:val="16"/>
        </w:rPr>
        <w:t xml:space="preserve"> </w:t>
      </w:r>
      <w:r w:rsidRPr="005E22A8">
        <w:rPr>
          <w:rFonts w:ascii="Arial" w:hAnsi="Arial" w:cs="Arial"/>
          <w:color w:val="000000"/>
          <w:sz w:val="16"/>
          <w:szCs w:val="16"/>
          <w:lang w:eastAsia="sl-SI"/>
        </w:rPr>
        <w:t xml:space="preserve">Čeprav se </w:t>
      </w:r>
      <w:proofErr w:type="spellStart"/>
      <w:r>
        <w:rPr>
          <w:rFonts w:ascii="Arial" w:hAnsi="Arial" w:cs="Arial"/>
          <w:color w:val="000000"/>
          <w:sz w:val="16"/>
          <w:szCs w:val="16"/>
          <w:lang w:eastAsia="sl-SI"/>
        </w:rPr>
        <w:t>Medicrime</w:t>
      </w:r>
      <w:proofErr w:type="spellEnd"/>
      <w:r>
        <w:rPr>
          <w:rFonts w:ascii="Arial" w:hAnsi="Arial" w:cs="Arial"/>
          <w:color w:val="000000"/>
          <w:sz w:val="16"/>
          <w:szCs w:val="16"/>
          <w:lang w:eastAsia="sl-SI"/>
        </w:rPr>
        <w:t xml:space="preserve"> </w:t>
      </w:r>
      <w:r w:rsidRPr="005E22A8">
        <w:rPr>
          <w:rFonts w:ascii="Arial" w:hAnsi="Arial" w:cs="Arial"/>
          <w:color w:val="000000"/>
          <w:sz w:val="16"/>
          <w:szCs w:val="16"/>
          <w:lang w:eastAsia="sl-SI"/>
        </w:rPr>
        <w:t xml:space="preserve">konvencija osredotoča na varovanje javnega zdravja, saj je prevladalo prepričanje, da so pravice intelektualne lastnine na nacionalni in mednarodni ravni na splošno ustrezno zaščitene, pa ne zajema vprašanj glede kršitev pravic intelektualne lastnine v zvezi s ponarejanjem medicinskih izdelkov, zdravilnih učinkovin, pomožnih snovi, delov in materialov. </w:t>
      </w:r>
      <w:r>
        <w:rPr>
          <w:rFonts w:ascii="Arial" w:hAnsi="Arial" w:cs="Arial"/>
          <w:color w:val="000000"/>
          <w:sz w:val="16"/>
          <w:szCs w:val="16"/>
          <w:lang w:eastAsia="sl-SI"/>
        </w:rPr>
        <w:t>D</w:t>
      </w:r>
      <w:r w:rsidRPr="005E22A8">
        <w:rPr>
          <w:rFonts w:ascii="Arial" w:hAnsi="Arial" w:cs="Arial"/>
          <w:color w:val="000000"/>
          <w:sz w:val="16"/>
          <w:szCs w:val="16"/>
          <w:lang w:eastAsia="sl-SI"/>
        </w:rPr>
        <w:t>oločbe kazenskega materialnega prava konvencije</w:t>
      </w:r>
      <w:r>
        <w:rPr>
          <w:rFonts w:ascii="Arial" w:hAnsi="Arial" w:cs="Arial"/>
          <w:color w:val="000000"/>
          <w:sz w:val="16"/>
          <w:szCs w:val="16"/>
          <w:lang w:eastAsia="sl-SI"/>
        </w:rPr>
        <w:t xml:space="preserve"> se</w:t>
      </w:r>
      <w:r w:rsidRPr="005E22A8">
        <w:rPr>
          <w:rFonts w:ascii="Arial" w:hAnsi="Arial" w:cs="Arial"/>
          <w:color w:val="000000"/>
          <w:sz w:val="16"/>
          <w:szCs w:val="16"/>
          <w:lang w:eastAsia="sl-SI"/>
        </w:rPr>
        <w:t xml:space="preserve"> očitno uporabljajo brez poseganja v morebitno kazensko preganjanje kršitev pravic intelektualne lastnine, ki so lahko posledica ravnanj, kaznivih v skladu s konvencijo.</w:t>
      </w:r>
    </w:p>
  </w:footnote>
  <w:footnote w:id="5">
    <w:p w:rsidR="000B5E9E" w:rsidRPr="005E22A8" w:rsidRDefault="000B5E9E" w:rsidP="005E22A8">
      <w:pPr>
        <w:pStyle w:val="Pripombabesedilo"/>
        <w:rPr>
          <w:rFonts w:ascii="Arial" w:hAnsi="Arial" w:cs="Arial"/>
          <w:sz w:val="16"/>
          <w:szCs w:val="16"/>
        </w:rPr>
      </w:pPr>
      <w:r w:rsidRPr="005E22A8">
        <w:rPr>
          <w:rStyle w:val="Sprotnaopomba-sklic"/>
          <w:rFonts w:ascii="Arial" w:hAnsi="Arial" w:cs="Arial"/>
          <w:sz w:val="16"/>
          <w:szCs w:val="16"/>
        </w:rPr>
        <w:footnoteRef/>
      </w:r>
      <w:r w:rsidRPr="005E22A8">
        <w:rPr>
          <w:rFonts w:ascii="Arial" w:hAnsi="Arial" w:cs="Arial"/>
          <w:sz w:val="16"/>
          <w:szCs w:val="16"/>
        </w:rPr>
        <w:t xml:space="preserve"> General </w:t>
      </w:r>
      <w:proofErr w:type="spellStart"/>
      <w:r w:rsidRPr="005E22A8">
        <w:rPr>
          <w:rFonts w:ascii="Arial" w:hAnsi="Arial" w:cs="Arial"/>
          <w:sz w:val="16"/>
          <w:szCs w:val="16"/>
        </w:rPr>
        <w:t>European</w:t>
      </w:r>
      <w:proofErr w:type="spellEnd"/>
      <w:r w:rsidRPr="005E22A8">
        <w:rPr>
          <w:rFonts w:ascii="Arial" w:hAnsi="Arial" w:cs="Arial"/>
          <w:sz w:val="16"/>
          <w:szCs w:val="16"/>
        </w:rPr>
        <w:t xml:space="preserve"> OMCL </w:t>
      </w:r>
      <w:proofErr w:type="spellStart"/>
      <w:r w:rsidRPr="005E22A8">
        <w:rPr>
          <w:rFonts w:ascii="Arial" w:hAnsi="Arial" w:cs="Arial"/>
          <w:sz w:val="16"/>
          <w:szCs w:val="16"/>
        </w:rPr>
        <w:t>Network</w:t>
      </w:r>
      <w:proofErr w:type="spellEnd"/>
      <w:r w:rsidRPr="005E22A8">
        <w:rPr>
          <w:rFonts w:ascii="Arial" w:hAnsi="Arial" w:cs="Arial"/>
          <w:sz w:val="16"/>
          <w:szCs w:val="16"/>
        </w:rPr>
        <w:t xml:space="preserve"> (GEON) General </w:t>
      </w:r>
      <w:proofErr w:type="spellStart"/>
      <w:r w:rsidRPr="005E22A8">
        <w:rPr>
          <w:rFonts w:ascii="Arial" w:hAnsi="Arial" w:cs="Arial"/>
          <w:sz w:val="16"/>
          <w:szCs w:val="16"/>
        </w:rPr>
        <w:t>Document</w:t>
      </w:r>
      <w:proofErr w:type="spellEnd"/>
      <w:r w:rsidRPr="005E22A8">
        <w:rPr>
          <w:rFonts w:ascii="Arial" w:hAnsi="Arial" w:cs="Arial"/>
          <w:sz w:val="16"/>
          <w:szCs w:val="16"/>
        </w:rPr>
        <w:t xml:space="preserve"> PA/PH/OMCL (06)81 R6</w:t>
      </w:r>
    </w:p>
    <w:p w:rsidR="000B5E9E" w:rsidRDefault="000B5E9E" w:rsidP="005E22A8">
      <w:pPr>
        <w:pStyle w:val="Sprotnaopomba-besedil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9E" w:rsidRPr="008F3500" w:rsidRDefault="000B5E9E" w:rsidP="00E455F9">
    <w:pPr>
      <w:pStyle w:val="Glava"/>
      <w:tabs>
        <w:tab w:val="clear" w:pos="4320"/>
        <w:tab w:val="clear" w:pos="8640"/>
        <w:tab w:val="left" w:pos="5112"/>
      </w:tabs>
      <w:spacing w:line="240" w:lineRule="exact"/>
      <w:rPr>
        <w:rFonts w:cs="Arial"/>
        <w:sz w:val="16"/>
      </w:rPr>
    </w:pPr>
    <w:r w:rsidRPr="008F3500">
      <w:rPr>
        <w:rFonts w:cs="Arial"/>
        <w:sz w:val="16"/>
      </w:rPr>
      <w:tab/>
    </w:r>
  </w:p>
  <w:p w:rsidR="000B5E9E" w:rsidRPr="008F3500" w:rsidRDefault="000B5E9E"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E"/>
    <w:lvl w:ilvl="0">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1">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1">
    <w:nsid w:val="00000033"/>
    <w:multiLevelType w:val="multilevel"/>
    <w:tmpl w:val="A21229B8"/>
    <w:lvl w:ilvl="0">
      <w:start w:val="1"/>
      <w:numFmt w:val="lowerRoman"/>
      <w:lvlText w:val="%1."/>
      <w:lvlJc w:val="left"/>
      <w:rPr>
        <w:rFonts w:ascii="Arial Unicode MS" w:eastAsia="Arial Unicode MS" w:hAnsi="Calibri" w:cs="Arial Unicode MS"/>
        <w:b w:val="0"/>
        <w:bCs w:val="0"/>
        <w:i w:val="0"/>
        <w:iCs w:val="0"/>
        <w:smallCaps w:val="0"/>
        <w:strike w:val="0"/>
        <w:color w:val="000000"/>
        <w:spacing w:val="0"/>
        <w:w w:val="100"/>
        <w:position w:val="0"/>
        <w:sz w:val="18"/>
        <w:szCs w:val="18"/>
        <w:u w:val="none"/>
      </w:rPr>
    </w:lvl>
    <w:lvl w:ilvl="1">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lowerRoman"/>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2">
    <w:nsid w:val="00000037"/>
    <w:multiLevelType w:val="multilevel"/>
    <w:tmpl w:val="8B607C7E"/>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abstractNum>
  <w:abstractNum w:abstractNumId="3">
    <w:nsid w:val="00000039"/>
    <w:multiLevelType w:val="multilevel"/>
    <w:tmpl w:val="A3CA02A8"/>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4">
    <w:nsid w:val="0000003F"/>
    <w:multiLevelType w:val="multilevel"/>
    <w:tmpl w:val="3ED0FB48"/>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5">
    <w:nsid w:val="00000049"/>
    <w:multiLevelType w:val="multilevel"/>
    <w:tmpl w:val="F822BF66"/>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abstractNum>
  <w:abstractNum w:abstractNumId="6">
    <w:nsid w:val="0000004F"/>
    <w:multiLevelType w:val="multilevel"/>
    <w:tmpl w:val="971A24EA"/>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7">
    <w:nsid w:val="00000051"/>
    <w:multiLevelType w:val="multilevel"/>
    <w:tmpl w:val="198EBA8A"/>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8">
    <w:nsid w:val="00000053"/>
    <w:multiLevelType w:val="multilevel"/>
    <w:tmpl w:val="84EA8BD4"/>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abstractNum>
  <w:abstractNum w:abstractNumId="9">
    <w:nsid w:val="0000005B"/>
    <w:multiLevelType w:val="multilevel"/>
    <w:tmpl w:val="33245288"/>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10">
    <w:nsid w:val="0000005D"/>
    <w:multiLevelType w:val="multilevel"/>
    <w:tmpl w:val="94C6F6AE"/>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11">
    <w:nsid w:val="00000063"/>
    <w:multiLevelType w:val="multilevel"/>
    <w:tmpl w:val="9CD0530A"/>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abstractNum>
  <w:abstractNum w:abstractNumId="12">
    <w:nsid w:val="00000065"/>
    <w:multiLevelType w:val="multilevel"/>
    <w:tmpl w:val="197CE998"/>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5"/>
        <w:szCs w:val="15"/>
        <w:u w:val="none"/>
      </w:rPr>
    </w:lvl>
  </w:abstractNum>
  <w:abstractNum w:abstractNumId="13">
    <w:nsid w:val="0000006B"/>
    <w:multiLevelType w:val="multilevel"/>
    <w:tmpl w:val="090EAAEC"/>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14">
    <w:nsid w:val="0000006D"/>
    <w:multiLevelType w:val="multilevel"/>
    <w:tmpl w:val="2FD699F0"/>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15">
    <w:nsid w:val="00F14F58"/>
    <w:multiLevelType w:val="hybridMultilevel"/>
    <w:tmpl w:val="01F217C2"/>
    <w:lvl w:ilvl="0" w:tplc="BA5848E6">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6">
    <w:nsid w:val="0178106B"/>
    <w:multiLevelType w:val="hybridMultilevel"/>
    <w:tmpl w:val="E7880BAE"/>
    <w:lvl w:ilvl="0" w:tplc="9D02C9E6">
      <w:start w:val="1"/>
      <w:numFmt w:val="lowerLetter"/>
      <w:lvlText w:val="%1"/>
      <w:lvlJc w:val="left"/>
      <w:pPr>
        <w:ind w:left="1145" w:hanging="360"/>
      </w:pPr>
      <w:rPr>
        <w:rFonts w:ascii="Arial" w:eastAsia="Arial" w:hAnsi="Arial" w:hint="default"/>
        <w:sz w:val="16"/>
        <w:szCs w:val="16"/>
      </w:rPr>
    </w:lvl>
    <w:lvl w:ilvl="1" w:tplc="CE5AED7E">
      <w:start w:val="1"/>
      <w:numFmt w:val="lowerLetter"/>
      <w:lvlText w:val="%2."/>
      <w:lvlJc w:val="left"/>
      <w:pPr>
        <w:ind w:left="1069" w:hanging="360"/>
      </w:pPr>
      <w:rPr>
        <w:rFonts w:ascii="Arial" w:eastAsia="Arial" w:hAnsi="Arial" w:hint="default"/>
        <w:sz w:val="20"/>
        <w:szCs w:val="16"/>
      </w:rPr>
    </w:lvl>
    <w:lvl w:ilvl="2" w:tplc="890612C2">
      <w:start w:val="1"/>
      <w:numFmt w:val="lowerRoman"/>
      <w:lvlText w:val="%3."/>
      <w:lvlJc w:val="left"/>
      <w:pPr>
        <w:ind w:left="1314" w:hanging="180"/>
      </w:pPr>
      <w:rPr>
        <w:rFonts w:ascii="Arial" w:eastAsia="Arial" w:hAnsi="Arial" w:hint="default"/>
        <w:sz w:val="20"/>
        <w:szCs w:val="16"/>
      </w:r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7">
    <w:nsid w:val="06F04F05"/>
    <w:multiLevelType w:val="hybridMultilevel"/>
    <w:tmpl w:val="8AE4AEBC"/>
    <w:lvl w:ilvl="0" w:tplc="4B7C6B14">
      <w:start w:val="1"/>
      <w:numFmt w:val="bullet"/>
      <w:lvlText w:val="‒"/>
      <w:lvlJc w:val="left"/>
      <w:pPr>
        <w:ind w:left="720" w:hanging="360"/>
      </w:pPr>
      <w:rPr>
        <w:rFonts w:ascii="Arial" w:hAnsi="Arial" w:hint="default"/>
      </w:rPr>
    </w:lvl>
    <w:lvl w:ilvl="1" w:tplc="4B7C6B14">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9EC55B1"/>
    <w:multiLevelType w:val="hybridMultilevel"/>
    <w:tmpl w:val="C58E8A4E"/>
    <w:lvl w:ilvl="0" w:tplc="CEA081AA">
      <w:start w:val="1"/>
      <w:numFmt w:val="decimal"/>
      <w:lvlText w:val="%1."/>
      <w:lvlJc w:val="left"/>
      <w:pPr>
        <w:ind w:left="1560" w:hanging="360"/>
      </w:pPr>
      <w:rPr>
        <w:rFonts w:hint="default"/>
        <w:color w:val="000000"/>
      </w:rPr>
    </w:lvl>
    <w:lvl w:ilvl="1" w:tplc="04240019" w:tentative="1">
      <w:start w:val="1"/>
      <w:numFmt w:val="lowerLetter"/>
      <w:lvlText w:val="%2."/>
      <w:lvlJc w:val="left"/>
      <w:pPr>
        <w:ind w:left="2280" w:hanging="360"/>
      </w:pPr>
    </w:lvl>
    <w:lvl w:ilvl="2" w:tplc="0424001B" w:tentative="1">
      <w:start w:val="1"/>
      <w:numFmt w:val="lowerRoman"/>
      <w:lvlText w:val="%3."/>
      <w:lvlJc w:val="right"/>
      <w:pPr>
        <w:ind w:left="3000" w:hanging="180"/>
      </w:pPr>
    </w:lvl>
    <w:lvl w:ilvl="3" w:tplc="0424000F" w:tentative="1">
      <w:start w:val="1"/>
      <w:numFmt w:val="decimal"/>
      <w:lvlText w:val="%4."/>
      <w:lvlJc w:val="left"/>
      <w:pPr>
        <w:ind w:left="3720" w:hanging="360"/>
      </w:pPr>
    </w:lvl>
    <w:lvl w:ilvl="4" w:tplc="04240019" w:tentative="1">
      <w:start w:val="1"/>
      <w:numFmt w:val="lowerLetter"/>
      <w:lvlText w:val="%5."/>
      <w:lvlJc w:val="left"/>
      <w:pPr>
        <w:ind w:left="4440" w:hanging="360"/>
      </w:pPr>
    </w:lvl>
    <w:lvl w:ilvl="5" w:tplc="0424001B" w:tentative="1">
      <w:start w:val="1"/>
      <w:numFmt w:val="lowerRoman"/>
      <w:lvlText w:val="%6."/>
      <w:lvlJc w:val="right"/>
      <w:pPr>
        <w:ind w:left="5160" w:hanging="180"/>
      </w:pPr>
    </w:lvl>
    <w:lvl w:ilvl="6" w:tplc="0424000F" w:tentative="1">
      <w:start w:val="1"/>
      <w:numFmt w:val="decimal"/>
      <w:lvlText w:val="%7."/>
      <w:lvlJc w:val="left"/>
      <w:pPr>
        <w:ind w:left="5880" w:hanging="360"/>
      </w:pPr>
    </w:lvl>
    <w:lvl w:ilvl="7" w:tplc="04240019" w:tentative="1">
      <w:start w:val="1"/>
      <w:numFmt w:val="lowerLetter"/>
      <w:lvlText w:val="%8."/>
      <w:lvlJc w:val="left"/>
      <w:pPr>
        <w:ind w:left="6600" w:hanging="360"/>
      </w:pPr>
    </w:lvl>
    <w:lvl w:ilvl="8" w:tplc="0424001B" w:tentative="1">
      <w:start w:val="1"/>
      <w:numFmt w:val="lowerRoman"/>
      <w:lvlText w:val="%9."/>
      <w:lvlJc w:val="right"/>
      <w:pPr>
        <w:ind w:left="7320" w:hanging="180"/>
      </w:pPr>
    </w:lvl>
  </w:abstractNum>
  <w:abstractNum w:abstractNumId="19">
    <w:nsid w:val="0B503745"/>
    <w:multiLevelType w:val="multilevel"/>
    <w:tmpl w:val="F0B8757E"/>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abstractNum>
  <w:abstractNum w:abstractNumId="20">
    <w:nsid w:val="0CE721BA"/>
    <w:multiLevelType w:val="hybridMultilevel"/>
    <w:tmpl w:val="277882D8"/>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0D3726CD"/>
    <w:multiLevelType w:val="hybridMultilevel"/>
    <w:tmpl w:val="07988FEA"/>
    <w:lvl w:ilvl="0" w:tplc="3A7ABEB0">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22">
    <w:nsid w:val="0D812E84"/>
    <w:multiLevelType w:val="hybridMultilevel"/>
    <w:tmpl w:val="1460EAB0"/>
    <w:lvl w:ilvl="0" w:tplc="44246EDA">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23">
    <w:nsid w:val="0F4151E0"/>
    <w:multiLevelType w:val="hybridMultilevel"/>
    <w:tmpl w:val="B784FA02"/>
    <w:lvl w:ilvl="0" w:tplc="4D7E527C">
      <w:start w:val="1"/>
      <w:numFmt w:val="lowerLetter"/>
      <w:lvlText w:val="%1."/>
      <w:lvlJc w:val="left"/>
      <w:pPr>
        <w:ind w:left="1069" w:hanging="360"/>
      </w:pPr>
      <w:rPr>
        <w:rFonts w:ascii="Arial" w:eastAsia="Arial" w:hAnsi="Arial" w:hint="default"/>
        <w:sz w:val="20"/>
        <w:szCs w:val="16"/>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4">
    <w:nsid w:val="10984427"/>
    <w:multiLevelType w:val="hybridMultilevel"/>
    <w:tmpl w:val="19D2E414"/>
    <w:lvl w:ilvl="0" w:tplc="787224D2">
      <w:start w:val="1"/>
      <w:numFmt w:val="lowerLetter"/>
      <w:lvlText w:val="%1."/>
      <w:lvlJc w:val="left"/>
      <w:pPr>
        <w:ind w:left="1210" w:hanging="360"/>
      </w:pPr>
      <w:rPr>
        <w:rFonts w:ascii="Arial" w:eastAsia="Arial" w:hAnsi="Arial" w:hint="default"/>
        <w:b w:val="0"/>
        <w:sz w:val="20"/>
        <w:szCs w:val="16"/>
      </w:rPr>
    </w:lvl>
    <w:lvl w:ilvl="1" w:tplc="04240019" w:tentative="1">
      <w:start w:val="1"/>
      <w:numFmt w:val="lowerLetter"/>
      <w:lvlText w:val="%2."/>
      <w:lvlJc w:val="left"/>
      <w:pPr>
        <w:ind w:left="1930" w:hanging="360"/>
      </w:pPr>
    </w:lvl>
    <w:lvl w:ilvl="2" w:tplc="0424001B" w:tentative="1">
      <w:start w:val="1"/>
      <w:numFmt w:val="lowerRoman"/>
      <w:lvlText w:val="%3."/>
      <w:lvlJc w:val="right"/>
      <w:pPr>
        <w:ind w:left="2650" w:hanging="180"/>
      </w:pPr>
    </w:lvl>
    <w:lvl w:ilvl="3" w:tplc="0424000F" w:tentative="1">
      <w:start w:val="1"/>
      <w:numFmt w:val="decimal"/>
      <w:lvlText w:val="%4."/>
      <w:lvlJc w:val="left"/>
      <w:pPr>
        <w:ind w:left="3370" w:hanging="360"/>
      </w:pPr>
    </w:lvl>
    <w:lvl w:ilvl="4" w:tplc="04240019" w:tentative="1">
      <w:start w:val="1"/>
      <w:numFmt w:val="lowerLetter"/>
      <w:lvlText w:val="%5."/>
      <w:lvlJc w:val="left"/>
      <w:pPr>
        <w:ind w:left="4090" w:hanging="360"/>
      </w:pPr>
    </w:lvl>
    <w:lvl w:ilvl="5" w:tplc="0424001B" w:tentative="1">
      <w:start w:val="1"/>
      <w:numFmt w:val="lowerRoman"/>
      <w:lvlText w:val="%6."/>
      <w:lvlJc w:val="right"/>
      <w:pPr>
        <w:ind w:left="4810" w:hanging="180"/>
      </w:pPr>
    </w:lvl>
    <w:lvl w:ilvl="6" w:tplc="0424000F" w:tentative="1">
      <w:start w:val="1"/>
      <w:numFmt w:val="decimal"/>
      <w:lvlText w:val="%7."/>
      <w:lvlJc w:val="left"/>
      <w:pPr>
        <w:ind w:left="5530" w:hanging="360"/>
      </w:pPr>
    </w:lvl>
    <w:lvl w:ilvl="7" w:tplc="04240019" w:tentative="1">
      <w:start w:val="1"/>
      <w:numFmt w:val="lowerLetter"/>
      <w:lvlText w:val="%8."/>
      <w:lvlJc w:val="left"/>
      <w:pPr>
        <w:ind w:left="6250" w:hanging="360"/>
      </w:pPr>
    </w:lvl>
    <w:lvl w:ilvl="8" w:tplc="0424001B" w:tentative="1">
      <w:start w:val="1"/>
      <w:numFmt w:val="lowerRoman"/>
      <w:lvlText w:val="%9."/>
      <w:lvlJc w:val="right"/>
      <w:pPr>
        <w:ind w:left="6970" w:hanging="180"/>
      </w:pPr>
    </w:lvl>
  </w:abstractNum>
  <w:abstractNum w:abstractNumId="25">
    <w:nsid w:val="11B87118"/>
    <w:multiLevelType w:val="hybridMultilevel"/>
    <w:tmpl w:val="01960F96"/>
    <w:lvl w:ilvl="0" w:tplc="04240019">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6">
    <w:nsid w:val="1234099B"/>
    <w:multiLevelType w:val="multilevel"/>
    <w:tmpl w:val="4B067D8E"/>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27">
    <w:nsid w:val="12BC6E3D"/>
    <w:multiLevelType w:val="hybridMultilevel"/>
    <w:tmpl w:val="D7DA87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2ED4E33"/>
    <w:multiLevelType w:val="hybridMultilevel"/>
    <w:tmpl w:val="50B6C3A8"/>
    <w:lvl w:ilvl="0" w:tplc="79E0E412">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9">
    <w:nsid w:val="14391027"/>
    <w:multiLevelType w:val="hybridMultilevel"/>
    <w:tmpl w:val="BC381F34"/>
    <w:lvl w:ilvl="0" w:tplc="ADCAB268">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0">
    <w:nsid w:val="16E8656C"/>
    <w:multiLevelType w:val="hybridMultilevel"/>
    <w:tmpl w:val="3B9A112A"/>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172F2D29"/>
    <w:multiLevelType w:val="hybridMultilevel"/>
    <w:tmpl w:val="0D1C6598"/>
    <w:lvl w:ilvl="0" w:tplc="6EA4FBFE">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2">
    <w:nsid w:val="175251E2"/>
    <w:multiLevelType w:val="hybridMultilevel"/>
    <w:tmpl w:val="A0160816"/>
    <w:lvl w:ilvl="0" w:tplc="E584869C">
      <w:start w:val="1"/>
      <w:numFmt w:val="lowerLetter"/>
      <w:lvlText w:val="%1."/>
      <w:lvlJc w:val="left"/>
      <w:pPr>
        <w:ind w:left="1068" w:hanging="360"/>
      </w:pPr>
      <w:rPr>
        <w:rFonts w:ascii="Arial" w:eastAsia="Arial" w:hAnsi="Arial" w:hint="default"/>
        <w:sz w:val="20"/>
        <w:szCs w:val="16"/>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nsid w:val="190E6BC3"/>
    <w:multiLevelType w:val="hybridMultilevel"/>
    <w:tmpl w:val="B0CAA1F2"/>
    <w:lvl w:ilvl="0" w:tplc="37A8B50A">
      <w:start w:val="1"/>
      <w:numFmt w:val="lowerRoman"/>
      <w:lvlText w:val="%1."/>
      <w:lvlJc w:val="left"/>
      <w:pPr>
        <w:ind w:left="1570" w:hanging="360"/>
      </w:pPr>
      <w:rPr>
        <w:rFonts w:ascii="Arial" w:eastAsia="Arial" w:hAnsi="Arial" w:hint="default"/>
        <w:sz w:val="20"/>
        <w:szCs w:val="16"/>
      </w:rPr>
    </w:lvl>
    <w:lvl w:ilvl="1" w:tplc="04240019" w:tentative="1">
      <w:start w:val="1"/>
      <w:numFmt w:val="lowerLetter"/>
      <w:lvlText w:val="%2."/>
      <w:lvlJc w:val="left"/>
      <w:pPr>
        <w:ind w:left="2509" w:hanging="360"/>
      </w:pPr>
    </w:lvl>
    <w:lvl w:ilvl="2" w:tplc="0424001B" w:tentative="1">
      <w:start w:val="1"/>
      <w:numFmt w:val="lowerRoman"/>
      <w:lvlText w:val="%3."/>
      <w:lvlJc w:val="right"/>
      <w:pPr>
        <w:ind w:left="3229" w:hanging="180"/>
      </w:pPr>
    </w:lvl>
    <w:lvl w:ilvl="3" w:tplc="0424000F" w:tentative="1">
      <w:start w:val="1"/>
      <w:numFmt w:val="decimal"/>
      <w:lvlText w:val="%4."/>
      <w:lvlJc w:val="left"/>
      <w:pPr>
        <w:ind w:left="3949" w:hanging="360"/>
      </w:pPr>
    </w:lvl>
    <w:lvl w:ilvl="4" w:tplc="04240019" w:tentative="1">
      <w:start w:val="1"/>
      <w:numFmt w:val="lowerLetter"/>
      <w:lvlText w:val="%5."/>
      <w:lvlJc w:val="left"/>
      <w:pPr>
        <w:ind w:left="4669" w:hanging="360"/>
      </w:pPr>
    </w:lvl>
    <w:lvl w:ilvl="5" w:tplc="0424001B" w:tentative="1">
      <w:start w:val="1"/>
      <w:numFmt w:val="lowerRoman"/>
      <w:lvlText w:val="%6."/>
      <w:lvlJc w:val="right"/>
      <w:pPr>
        <w:ind w:left="5389" w:hanging="180"/>
      </w:pPr>
    </w:lvl>
    <w:lvl w:ilvl="6" w:tplc="0424000F" w:tentative="1">
      <w:start w:val="1"/>
      <w:numFmt w:val="decimal"/>
      <w:lvlText w:val="%7."/>
      <w:lvlJc w:val="left"/>
      <w:pPr>
        <w:ind w:left="6109" w:hanging="360"/>
      </w:pPr>
    </w:lvl>
    <w:lvl w:ilvl="7" w:tplc="04240019" w:tentative="1">
      <w:start w:val="1"/>
      <w:numFmt w:val="lowerLetter"/>
      <w:lvlText w:val="%8."/>
      <w:lvlJc w:val="left"/>
      <w:pPr>
        <w:ind w:left="6829" w:hanging="360"/>
      </w:pPr>
    </w:lvl>
    <w:lvl w:ilvl="8" w:tplc="0424001B" w:tentative="1">
      <w:start w:val="1"/>
      <w:numFmt w:val="lowerRoman"/>
      <w:lvlText w:val="%9."/>
      <w:lvlJc w:val="right"/>
      <w:pPr>
        <w:ind w:left="7549" w:hanging="180"/>
      </w:pPr>
    </w:lvl>
  </w:abstractNum>
  <w:abstractNum w:abstractNumId="34">
    <w:nsid w:val="1B9F5FE7"/>
    <w:multiLevelType w:val="hybridMultilevel"/>
    <w:tmpl w:val="8F4CEF28"/>
    <w:lvl w:ilvl="0" w:tplc="71F66BFE">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5">
    <w:nsid w:val="1BE97BA2"/>
    <w:multiLevelType w:val="hybridMultilevel"/>
    <w:tmpl w:val="B9BABCBA"/>
    <w:lvl w:ilvl="0" w:tplc="29E0B9A0">
      <w:start w:val="1"/>
      <w:numFmt w:val="lowerLetter"/>
      <w:lvlText w:val="%1."/>
      <w:lvlJc w:val="left"/>
      <w:pPr>
        <w:ind w:left="1428" w:hanging="360"/>
      </w:pPr>
      <w:rPr>
        <w:rFonts w:ascii="Arial" w:eastAsia="Arial" w:hAnsi="Arial" w:hint="default"/>
        <w:sz w:val="20"/>
        <w:szCs w:val="16"/>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6">
    <w:nsid w:val="1C14591C"/>
    <w:multiLevelType w:val="hybridMultilevel"/>
    <w:tmpl w:val="B68EED94"/>
    <w:lvl w:ilvl="0" w:tplc="35AEB574">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1EBB1333"/>
    <w:multiLevelType w:val="hybridMultilevel"/>
    <w:tmpl w:val="836412BA"/>
    <w:lvl w:ilvl="0" w:tplc="04240019">
      <w:start w:val="1"/>
      <w:numFmt w:val="lowerLetter"/>
      <w:lvlText w:val="%1."/>
      <w:lvlJc w:val="left"/>
      <w:pPr>
        <w:ind w:left="1860" w:hanging="360"/>
      </w:pPr>
    </w:lvl>
    <w:lvl w:ilvl="1" w:tplc="04240019" w:tentative="1">
      <w:start w:val="1"/>
      <w:numFmt w:val="lowerLetter"/>
      <w:lvlText w:val="%2."/>
      <w:lvlJc w:val="left"/>
      <w:pPr>
        <w:ind w:left="2580" w:hanging="360"/>
      </w:pPr>
    </w:lvl>
    <w:lvl w:ilvl="2" w:tplc="0424001B" w:tentative="1">
      <w:start w:val="1"/>
      <w:numFmt w:val="lowerRoman"/>
      <w:lvlText w:val="%3."/>
      <w:lvlJc w:val="right"/>
      <w:pPr>
        <w:ind w:left="3300" w:hanging="180"/>
      </w:pPr>
    </w:lvl>
    <w:lvl w:ilvl="3" w:tplc="0424000F" w:tentative="1">
      <w:start w:val="1"/>
      <w:numFmt w:val="decimal"/>
      <w:lvlText w:val="%4."/>
      <w:lvlJc w:val="left"/>
      <w:pPr>
        <w:ind w:left="4020" w:hanging="360"/>
      </w:pPr>
    </w:lvl>
    <w:lvl w:ilvl="4" w:tplc="04240019" w:tentative="1">
      <w:start w:val="1"/>
      <w:numFmt w:val="lowerLetter"/>
      <w:lvlText w:val="%5."/>
      <w:lvlJc w:val="left"/>
      <w:pPr>
        <w:ind w:left="4740" w:hanging="360"/>
      </w:pPr>
    </w:lvl>
    <w:lvl w:ilvl="5" w:tplc="0424001B" w:tentative="1">
      <w:start w:val="1"/>
      <w:numFmt w:val="lowerRoman"/>
      <w:lvlText w:val="%6."/>
      <w:lvlJc w:val="right"/>
      <w:pPr>
        <w:ind w:left="5460" w:hanging="180"/>
      </w:pPr>
    </w:lvl>
    <w:lvl w:ilvl="6" w:tplc="0424000F" w:tentative="1">
      <w:start w:val="1"/>
      <w:numFmt w:val="decimal"/>
      <w:lvlText w:val="%7."/>
      <w:lvlJc w:val="left"/>
      <w:pPr>
        <w:ind w:left="6180" w:hanging="360"/>
      </w:pPr>
    </w:lvl>
    <w:lvl w:ilvl="7" w:tplc="04240019" w:tentative="1">
      <w:start w:val="1"/>
      <w:numFmt w:val="lowerLetter"/>
      <w:lvlText w:val="%8."/>
      <w:lvlJc w:val="left"/>
      <w:pPr>
        <w:ind w:left="6900" w:hanging="360"/>
      </w:pPr>
    </w:lvl>
    <w:lvl w:ilvl="8" w:tplc="0424001B" w:tentative="1">
      <w:start w:val="1"/>
      <w:numFmt w:val="lowerRoman"/>
      <w:lvlText w:val="%9."/>
      <w:lvlJc w:val="right"/>
      <w:pPr>
        <w:ind w:left="7620" w:hanging="180"/>
      </w:pPr>
    </w:lvl>
  </w:abstractNum>
  <w:abstractNum w:abstractNumId="39">
    <w:nsid w:val="21317FA7"/>
    <w:multiLevelType w:val="hybridMultilevel"/>
    <w:tmpl w:val="0A40ADCC"/>
    <w:lvl w:ilvl="0" w:tplc="4B7C6B14">
      <w:start w:val="1"/>
      <w:numFmt w:val="bullet"/>
      <w:lvlText w:val="‒"/>
      <w:lvlJc w:val="left"/>
      <w:pPr>
        <w:ind w:left="1259" w:hanging="360"/>
      </w:pPr>
      <w:rPr>
        <w:rFonts w:ascii="Arial" w:hAnsi="Arial" w:hint="default"/>
      </w:rPr>
    </w:lvl>
    <w:lvl w:ilvl="1" w:tplc="4B7C6B14">
      <w:start w:val="1"/>
      <w:numFmt w:val="bullet"/>
      <w:lvlText w:val="‒"/>
      <w:lvlJc w:val="left"/>
      <w:pPr>
        <w:ind w:left="1979" w:hanging="360"/>
      </w:pPr>
      <w:rPr>
        <w:rFonts w:ascii="Arial" w:hAnsi="Arial"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40">
    <w:nsid w:val="23261A7C"/>
    <w:multiLevelType w:val="hybridMultilevel"/>
    <w:tmpl w:val="CC1AB758"/>
    <w:lvl w:ilvl="0" w:tplc="1F323272">
      <w:start w:val="1"/>
      <w:numFmt w:val="lowerRoman"/>
      <w:lvlText w:val="%1"/>
      <w:lvlJc w:val="left"/>
      <w:pPr>
        <w:ind w:left="2422" w:hanging="360"/>
      </w:pPr>
      <w:rPr>
        <w:rFonts w:ascii="Arial" w:eastAsia="Arial" w:hAnsi="Arial" w:hint="default"/>
        <w:sz w:val="16"/>
        <w:szCs w:val="16"/>
      </w:rPr>
    </w:lvl>
    <w:lvl w:ilvl="1" w:tplc="1328360C">
      <w:start w:val="1"/>
      <w:numFmt w:val="lowerRoman"/>
      <w:lvlText w:val="%2."/>
      <w:lvlJc w:val="left"/>
      <w:pPr>
        <w:ind w:left="1494" w:hanging="360"/>
      </w:pPr>
      <w:rPr>
        <w:rFonts w:ascii="Arial" w:eastAsia="Arial" w:hAnsi="Arial" w:hint="default"/>
        <w:sz w:val="20"/>
        <w:szCs w:val="16"/>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680480A"/>
    <w:multiLevelType w:val="hybridMultilevel"/>
    <w:tmpl w:val="E2BE2222"/>
    <w:lvl w:ilvl="0" w:tplc="07FE0A86">
      <w:start w:val="1"/>
      <w:numFmt w:val="decimal"/>
      <w:lvlText w:val="%1"/>
      <w:lvlJc w:val="left"/>
      <w:pPr>
        <w:ind w:left="720" w:hanging="360"/>
      </w:pPr>
      <w:rPr>
        <w:rFonts w:hint="default"/>
      </w:rPr>
    </w:lvl>
    <w:lvl w:ilvl="1" w:tplc="3A70669C">
      <w:start w:val="1"/>
      <w:numFmt w:val="lowerLetter"/>
      <w:lvlText w:val="%2."/>
      <w:lvlJc w:val="left"/>
      <w:pPr>
        <w:ind w:left="1069" w:hanging="360"/>
      </w:pPr>
      <w:rPr>
        <w:rFonts w:ascii="Arial" w:eastAsia="Arial" w:hAnsi="Arial" w:hint="default"/>
        <w:sz w:val="20"/>
        <w:szCs w:val="16"/>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79C5557"/>
    <w:multiLevelType w:val="hybridMultilevel"/>
    <w:tmpl w:val="52005F9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7FF0B00"/>
    <w:multiLevelType w:val="hybridMultilevel"/>
    <w:tmpl w:val="F35A86CE"/>
    <w:lvl w:ilvl="0" w:tplc="1CA67794">
      <w:start w:val="1"/>
      <w:numFmt w:val="lowerRoman"/>
      <w:lvlText w:val="%1."/>
      <w:lvlJc w:val="left"/>
      <w:pPr>
        <w:ind w:left="1494" w:hanging="360"/>
      </w:pPr>
      <w:rPr>
        <w:rFonts w:ascii="Arial" w:eastAsia="Arial" w:hAnsi="Arial" w:hint="default"/>
        <w:sz w:val="20"/>
        <w:szCs w:val="16"/>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44">
    <w:nsid w:val="2BF63D3D"/>
    <w:multiLevelType w:val="hybridMultilevel"/>
    <w:tmpl w:val="7F5429C2"/>
    <w:lvl w:ilvl="0" w:tplc="AD9A6A0A">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45">
    <w:nsid w:val="2C5B5CA2"/>
    <w:multiLevelType w:val="multilevel"/>
    <w:tmpl w:val="0B1CB746"/>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46">
    <w:nsid w:val="2DA43B20"/>
    <w:multiLevelType w:val="hybridMultilevel"/>
    <w:tmpl w:val="391AE9D2"/>
    <w:lvl w:ilvl="0" w:tplc="63123C3C">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7">
    <w:nsid w:val="2E756CB3"/>
    <w:multiLevelType w:val="hybridMultilevel"/>
    <w:tmpl w:val="2DAC7452"/>
    <w:lvl w:ilvl="0" w:tplc="D57C99F8">
      <w:start w:val="1"/>
      <w:numFmt w:val="lowerRoman"/>
      <w:lvlText w:val="%1."/>
      <w:lvlJc w:val="right"/>
      <w:pPr>
        <w:ind w:left="928" w:hanging="360"/>
      </w:pPr>
      <w:rPr>
        <w:rFonts w:ascii="Arial Unicode MS" w:eastAsia="Arial Unicode MS" w:hAnsi="Calibri" w:cs="Arial Unicode MS"/>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8">
    <w:nsid w:val="2EED6FD0"/>
    <w:multiLevelType w:val="hybridMultilevel"/>
    <w:tmpl w:val="3B1CF9D0"/>
    <w:lvl w:ilvl="0" w:tplc="427C0D08">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9">
    <w:nsid w:val="300F6843"/>
    <w:multiLevelType w:val="hybridMultilevel"/>
    <w:tmpl w:val="066E1790"/>
    <w:lvl w:ilvl="0" w:tplc="D83C387A">
      <w:start w:val="1"/>
      <w:numFmt w:val="lowerLetter"/>
      <w:lvlText w:val="%1."/>
      <w:lvlJc w:val="left"/>
      <w:pPr>
        <w:ind w:left="1069" w:hanging="360"/>
      </w:pPr>
      <w:rPr>
        <w:rFonts w:ascii="Arial" w:eastAsia="Arial" w:hAnsi="Arial" w:hint="default"/>
        <w:sz w:val="20"/>
        <w:szCs w:val="16"/>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0">
    <w:nsid w:val="336566F4"/>
    <w:multiLevelType w:val="hybridMultilevel"/>
    <w:tmpl w:val="B678BFD2"/>
    <w:lvl w:ilvl="0" w:tplc="04240019">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51">
    <w:nsid w:val="375738F0"/>
    <w:multiLevelType w:val="hybridMultilevel"/>
    <w:tmpl w:val="2064EE90"/>
    <w:lvl w:ilvl="0" w:tplc="575E36BC">
      <w:start w:val="1"/>
      <w:numFmt w:val="lowerLetter"/>
      <w:lvlText w:val="%1."/>
      <w:lvlJc w:val="left"/>
      <w:pPr>
        <w:ind w:left="1069" w:hanging="360"/>
      </w:pPr>
      <w:rPr>
        <w:rFonts w:ascii="Arial" w:eastAsia="Arial" w:hAnsi="Arial" w:hint="default"/>
        <w:sz w:val="20"/>
        <w:szCs w:val="16"/>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3">
    <w:nsid w:val="392B73E3"/>
    <w:multiLevelType w:val="hybridMultilevel"/>
    <w:tmpl w:val="49B2826A"/>
    <w:lvl w:ilvl="0" w:tplc="D55CD2D2">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5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5">
    <w:nsid w:val="3D4F4E4C"/>
    <w:multiLevelType w:val="multilevel"/>
    <w:tmpl w:val="0A1E5FDC"/>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56">
    <w:nsid w:val="3D620C12"/>
    <w:multiLevelType w:val="hybridMultilevel"/>
    <w:tmpl w:val="9ABED562"/>
    <w:lvl w:ilvl="0" w:tplc="04240019">
      <w:start w:val="1"/>
      <w:numFmt w:val="lowerLetter"/>
      <w:lvlText w:val="%1."/>
      <w:lvlJc w:val="left"/>
      <w:pPr>
        <w:ind w:left="1040" w:hanging="360"/>
      </w:p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57">
    <w:nsid w:val="408F6D08"/>
    <w:multiLevelType w:val="hybridMultilevel"/>
    <w:tmpl w:val="41FE03A8"/>
    <w:lvl w:ilvl="0" w:tplc="04240019">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8">
    <w:nsid w:val="41A1763D"/>
    <w:multiLevelType w:val="hybridMultilevel"/>
    <w:tmpl w:val="CD20FCC6"/>
    <w:lvl w:ilvl="0" w:tplc="46A21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42450D76"/>
    <w:multiLevelType w:val="hybridMultilevel"/>
    <w:tmpl w:val="2D06B13E"/>
    <w:lvl w:ilvl="0" w:tplc="38C2FBC4">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61">
    <w:nsid w:val="44344F6B"/>
    <w:multiLevelType w:val="hybridMultilevel"/>
    <w:tmpl w:val="F2704D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45D42323"/>
    <w:multiLevelType w:val="multilevel"/>
    <w:tmpl w:val="7AD6D35C"/>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63">
    <w:nsid w:val="47CB72EA"/>
    <w:multiLevelType w:val="hybridMultilevel"/>
    <w:tmpl w:val="15B0899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47ED2462"/>
    <w:multiLevelType w:val="hybridMultilevel"/>
    <w:tmpl w:val="1A8E32F6"/>
    <w:lvl w:ilvl="0" w:tplc="04240019">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5">
    <w:nsid w:val="48B03B2E"/>
    <w:multiLevelType w:val="hybridMultilevel"/>
    <w:tmpl w:val="3A205376"/>
    <w:lvl w:ilvl="0" w:tplc="BF3626E2">
      <w:start w:val="1"/>
      <w:numFmt w:val="lowerRoman"/>
      <w:lvlText w:val="%1."/>
      <w:lvlJc w:val="left"/>
      <w:pPr>
        <w:ind w:left="1494" w:hanging="360"/>
      </w:pPr>
      <w:rPr>
        <w:rFonts w:ascii="Arial" w:eastAsia="Arial" w:hAnsi="Arial" w:hint="default"/>
        <w:sz w:val="20"/>
        <w:szCs w:val="16"/>
      </w:rPr>
    </w:lvl>
    <w:lvl w:ilvl="1" w:tplc="04240019" w:tentative="1">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66">
    <w:nsid w:val="48DB2BCF"/>
    <w:multiLevelType w:val="hybridMultilevel"/>
    <w:tmpl w:val="42E240BA"/>
    <w:lvl w:ilvl="0" w:tplc="9D6A56E4">
      <w:start w:val="1"/>
      <w:numFmt w:val="lowerRoman"/>
      <w:lvlText w:val="%1."/>
      <w:lvlJc w:val="left"/>
      <w:pPr>
        <w:ind w:left="1429" w:hanging="720"/>
      </w:pPr>
      <w:rPr>
        <w:rFonts w:hint="default"/>
        <w:color w:val="000000"/>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7">
    <w:nsid w:val="4ADD450D"/>
    <w:multiLevelType w:val="hybridMultilevel"/>
    <w:tmpl w:val="7CBA4AEA"/>
    <w:lvl w:ilvl="0" w:tplc="04240019">
      <w:start w:val="1"/>
      <w:numFmt w:val="lowerLetter"/>
      <w:lvlText w:val="%1."/>
      <w:lvlJc w:val="left"/>
      <w:pPr>
        <w:ind w:left="1860" w:hanging="360"/>
      </w:pPr>
    </w:lvl>
    <w:lvl w:ilvl="1" w:tplc="04240019" w:tentative="1">
      <w:start w:val="1"/>
      <w:numFmt w:val="lowerLetter"/>
      <w:lvlText w:val="%2."/>
      <w:lvlJc w:val="left"/>
      <w:pPr>
        <w:ind w:left="2580" w:hanging="360"/>
      </w:pPr>
    </w:lvl>
    <w:lvl w:ilvl="2" w:tplc="0424001B" w:tentative="1">
      <w:start w:val="1"/>
      <w:numFmt w:val="lowerRoman"/>
      <w:lvlText w:val="%3."/>
      <w:lvlJc w:val="right"/>
      <w:pPr>
        <w:ind w:left="3300" w:hanging="180"/>
      </w:pPr>
    </w:lvl>
    <w:lvl w:ilvl="3" w:tplc="0424000F" w:tentative="1">
      <w:start w:val="1"/>
      <w:numFmt w:val="decimal"/>
      <w:lvlText w:val="%4."/>
      <w:lvlJc w:val="left"/>
      <w:pPr>
        <w:ind w:left="4020" w:hanging="360"/>
      </w:pPr>
    </w:lvl>
    <w:lvl w:ilvl="4" w:tplc="04240019" w:tentative="1">
      <w:start w:val="1"/>
      <w:numFmt w:val="lowerLetter"/>
      <w:lvlText w:val="%5."/>
      <w:lvlJc w:val="left"/>
      <w:pPr>
        <w:ind w:left="4740" w:hanging="360"/>
      </w:pPr>
    </w:lvl>
    <w:lvl w:ilvl="5" w:tplc="0424001B" w:tentative="1">
      <w:start w:val="1"/>
      <w:numFmt w:val="lowerRoman"/>
      <w:lvlText w:val="%6."/>
      <w:lvlJc w:val="right"/>
      <w:pPr>
        <w:ind w:left="5460" w:hanging="180"/>
      </w:pPr>
    </w:lvl>
    <w:lvl w:ilvl="6" w:tplc="0424000F" w:tentative="1">
      <w:start w:val="1"/>
      <w:numFmt w:val="decimal"/>
      <w:lvlText w:val="%7."/>
      <w:lvlJc w:val="left"/>
      <w:pPr>
        <w:ind w:left="6180" w:hanging="360"/>
      </w:pPr>
    </w:lvl>
    <w:lvl w:ilvl="7" w:tplc="04240019" w:tentative="1">
      <w:start w:val="1"/>
      <w:numFmt w:val="lowerLetter"/>
      <w:lvlText w:val="%8."/>
      <w:lvlJc w:val="left"/>
      <w:pPr>
        <w:ind w:left="6900" w:hanging="360"/>
      </w:pPr>
    </w:lvl>
    <w:lvl w:ilvl="8" w:tplc="0424001B" w:tentative="1">
      <w:start w:val="1"/>
      <w:numFmt w:val="lowerRoman"/>
      <w:lvlText w:val="%9."/>
      <w:lvlJc w:val="right"/>
      <w:pPr>
        <w:ind w:left="7620" w:hanging="180"/>
      </w:pPr>
    </w:lvl>
  </w:abstractNum>
  <w:abstractNum w:abstractNumId="68">
    <w:nsid w:val="4E4E4FE8"/>
    <w:multiLevelType w:val="hybridMultilevel"/>
    <w:tmpl w:val="836894F2"/>
    <w:lvl w:ilvl="0" w:tplc="9E7A1F1A">
      <w:start w:val="1"/>
      <w:numFmt w:val="lowerLetter"/>
      <w:lvlText w:val="%1."/>
      <w:lvlJc w:val="left"/>
      <w:pPr>
        <w:ind w:left="1210" w:hanging="360"/>
      </w:pPr>
      <w:rPr>
        <w:rFonts w:ascii="Arial" w:eastAsia="Arial" w:hAnsi="Arial" w:hint="default"/>
        <w:sz w:val="20"/>
        <w:szCs w:val="16"/>
      </w:rPr>
    </w:lvl>
    <w:lvl w:ilvl="1" w:tplc="04240019">
      <w:start w:val="1"/>
      <w:numFmt w:val="lowerLetter"/>
      <w:lvlText w:val="%2."/>
      <w:lvlJc w:val="left"/>
      <w:pPr>
        <w:ind w:left="1930" w:hanging="360"/>
      </w:pPr>
    </w:lvl>
    <w:lvl w:ilvl="2" w:tplc="0424001B" w:tentative="1">
      <w:start w:val="1"/>
      <w:numFmt w:val="lowerRoman"/>
      <w:lvlText w:val="%3."/>
      <w:lvlJc w:val="right"/>
      <w:pPr>
        <w:ind w:left="2650" w:hanging="180"/>
      </w:pPr>
    </w:lvl>
    <w:lvl w:ilvl="3" w:tplc="0424000F" w:tentative="1">
      <w:start w:val="1"/>
      <w:numFmt w:val="decimal"/>
      <w:lvlText w:val="%4."/>
      <w:lvlJc w:val="left"/>
      <w:pPr>
        <w:ind w:left="3370" w:hanging="360"/>
      </w:pPr>
    </w:lvl>
    <w:lvl w:ilvl="4" w:tplc="04240019" w:tentative="1">
      <w:start w:val="1"/>
      <w:numFmt w:val="lowerLetter"/>
      <w:lvlText w:val="%5."/>
      <w:lvlJc w:val="left"/>
      <w:pPr>
        <w:ind w:left="4090" w:hanging="360"/>
      </w:pPr>
    </w:lvl>
    <w:lvl w:ilvl="5" w:tplc="0424001B" w:tentative="1">
      <w:start w:val="1"/>
      <w:numFmt w:val="lowerRoman"/>
      <w:lvlText w:val="%6."/>
      <w:lvlJc w:val="right"/>
      <w:pPr>
        <w:ind w:left="4810" w:hanging="180"/>
      </w:pPr>
    </w:lvl>
    <w:lvl w:ilvl="6" w:tplc="0424000F" w:tentative="1">
      <w:start w:val="1"/>
      <w:numFmt w:val="decimal"/>
      <w:lvlText w:val="%7."/>
      <w:lvlJc w:val="left"/>
      <w:pPr>
        <w:ind w:left="5530" w:hanging="360"/>
      </w:pPr>
    </w:lvl>
    <w:lvl w:ilvl="7" w:tplc="04240019" w:tentative="1">
      <w:start w:val="1"/>
      <w:numFmt w:val="lowerLetter"/>
      <w:lvlText w:val="%8."/>
      <w:lvlJc w:val="left"/>
      <w:pPr>
        <w:ind w:left="6250" w:hanging="360"/>
      </w:pPr>
    </w:lvl>
    <w:lvl w:ilvl="8" w:tplc="0424001B" w:tentative="1">
      <w:start w:val="1"/>
      <w:numFmt w:val="lowerRoman"/>
      <w:lvlText w:val="%9."/>
      <w:lvlJc w:val="right"/>
      <w:pPr>
        <w:ind w:left="6970" w:hanging="180"/>
      </w:pPr>
    </w:lvl>
  </w:abstractNum>
  <w:abstractNum w:abstractNumId="69">
    <w:nsid w:val="4EED2B41"/>
    <w:multiLevelType w:val="hybridMultilevel"/>
    <w:tmpl w:val="2B14ECEE"/>
    <w:lvl w:ilvl="0" w:tplc="04240019">
      <w:start w:val="1"/>
      <w:numFmt w:val="lowerLetter"/>
      <w:lvlText w:val="%1."/>
      <w:lvlJc w:val="left"/>
      <w:pPr>
        <w:ind w:left="1740" w:hanging="360"/>
      </w:pPr>
    </w:lvl>
    <w:lvl w:ilvl="1" w:tplc="04240019" w:tentative="1">
      <w:start w:val="1"/>
      <w:numFmt w:val="lowerLetter"/>
      <w:lvlText w:val="%2."/>
      <w:lvlJc w:val="left"/>
      <w:pPr>
        <w:ind w:left="2460" w:hanging="360"/>
      </w:pPr>
    </w:lvl>
    <w:lvl w:ilvl="2" w:tplc="0424001B" w:tentative="1">
      <w:start w:val="1"/>
      <w:numFmt w:val="lowerRoman"/>
      <w:lvlText w:val="%3."/>
      <w:lvlJc w:val="right"/>
      <w:pPr>
        <w:ind w:left="3180" w:hanging="180"/>
      </w:pPr>
    </w:lvl>
    <w:lvl w:ilvl="3" w:tplc="0424000F" w:tentative="1">
      <w:start w:val="1"/>
      <w:numFmt w:val="decimal"/>
      <w:lvlText w:val="%4."/>
      <w:lvlJc w:val="left"/>
      <w:pPr>
        <w:ind w:left="3900" w:hanging="360"/>
      </w:pPr>
    </w:lvl>
    <w:lvl w:ilvl="4" w:tplc="04240019" w:tentative="1">
      <w:start w:val="1"/>
      <w:numFmt w:val="lowerLetter"/>
      <w:lvlText w:val="%5."/>
      <w:lvlJc w:val="left"/>
      <w:pPr>
        <w:ind w:left="4620" w:hanging="360"/>
      </w:pPr>
    </w:lvl>
    <w:lvl w:ilvl="5" w:tplc="0424001B" w:tentative="1">
      <w:start w:val="1"/>
      <w:numFmt w:val="lowerRoman"/>
      <w:lvlText w:val="%6."/>
      <w:lvlJc w:val="right"/>
      <w:pPr>
        <w:ind w:left="5340" w:hanging="180"/>
      </w:pPr>
    </w:lvl>
    <w:lvl w:ilvl="6" w:tplc="0424000F" w:tentative="1">
      <w:start w:val="1"/>
      <w:numFmt w:val="decimal"/>
      <w:lvlText w:val="%7."/>
      <w:lvlJc w:val="left"/>
      <w:pPr>
        <w:ind w:left="6060" w:hanging="360"/>
      </w:pPr>
    </w:lvl>
    <w:lvl w:ilvl="7" w:tplc="04240019" w:tentative="1">
      <w:start w:val="1"/>
      <w:numFmt w:val="lowerLetter"/>
      <w:lvlText w:val="%8."/>
      <w:lvlJc w:val="left"/>
      <w:pPr>
        <w:ind w:left="6780" w:hanging="360"/>
      </w:pPr>
    </w:lvl>
    <w:lvl w:ilvl="8" w:tplc="0424001B" w:tentative="1">
      <w:start w:val="1"/>
      <w:numFmt w:val="lowerRoman"/>
      <w:lvlText w:val="%9."/>
      <w:lvlJc w:val="right"/>
      <w:pPr>
        <w:ind w:left="7500" w:hanging="180"/>
      </w:pPr>
    </w:lvl>
  </w:abstractNum>
  <w:abstractNum w:abstractNumId="70">
    <w:nsid w:val="4F827F44"/>
    <w:multiLevelType w:val="hybridMultilevel"/>
    <w:tmpl w:val="6696F236"/>
    <w:lvl w:ilvl="0" w:tplc="4B7C6B14">
      <w:start w:val="1"/>
      <w:numFmt w:val="bullet"/>
      <w:lvlText w:val="‒"/>
      <w:lvlJc w:val="left"/>
      <w:pPr>
        <w:ind w:left="720" w:hanging="360"/>
      </w:pPr>
      <w:rPr>
        <w:rFonts w:ascii="Arial" w:hAnsi="Arial" w:hint="default"/>
      </w:rPr>
    </w:lvl>
    <w:lvl w:ilvl="1" w:tplc="4B7C6B14">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4FE13885"/>
    <w:multiLevelType w:val="hybridMultilevel"/>
    <w:tmpl w:val="AECE8E82"/>
    <w:lvl w:ilvl="0" w:tplc="07FE0A86">
      <w:start w:val="1"/>
      <w:numFmt w:val="decimal"/>
      <w:lvlText w:val="%1"/>
      <w:lvlJc w:val="left"/>
      <w:pPr>
        <w:ind w:left="720" w:hanging="360"/>
      </w:pPr>
      <w:rPr>
        <w:rFonts w:hint="default"/>
      </w:rPr>
    </w:lvl>
    <w:lvl w:ilvl="1" w:tplc="3B2C92D0">
      <w:start w:val="1"/>
      <w:numFmt w:val="decimal"/>
      <w:lvlText w:val="%2."/>
      <w:lvlJc w:val="left"/>
      <w:pPr>
        <w:ind w:left="643" w:hanging="360"/>
      </w:pPr>
      <w:rPr>
        <w:rFonts w:hint="default"/>
        <w:sz w:val="20"/>
        <w:szCs w:val="16"/>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4FE268AA"/>
    <w:multiLevelType w:val="multilevel"/>
    <w:tmpl w:val="15CA5C56"/>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8"/>
        <w:szCs w:val="18"/>
        <w:u w:val="none"/>
      </w:rPr>
    </w:lvl>
  </w:abstractNum>
  <w:abstractNum w:abstractNumId="73">
    <w:nsid w:val="517F3D50"/>
    <w:multiLevelType w:val="hybridMultilevel"/>
    <w:tmpl w:val="A874D468"/>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51E46DB4"/>
    <w:multiLevelType w:val="hybridMultilevel"/>
    <w:tmpl w:val="B2563E7E"/>
    <w:lvl w:ilvl="0" w:tplc="C0FAB67C">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75">
    <w:nsid w:val="530237F2"/>
    <w:multiLevelType w:val="hybridMultilevel"/>
    <w:tmpl w:val="C966DDA4"/>
    <w:lvl w:ilvl="0" w:tplc="BCA0BC7E">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76">
    <w:nsid w:val="55735FC0"/>
    <w:multiLevelType w:val="hybridMultilevel"/>
    <w:tmpl w:val="095678C6"/>
    <w:lvl w:ilvl="0" w:tplc="618461B0">
      <w:start w:val="2"/>
      <w:numFmt w:val="decimal"/>
      <w:lvlText w:val="%1."/>
      <w:lvlJc w:val="left"/>
      <w:pPr>
        <w:ind w:left="643" w:hanging="360"/>
      </w:pPr>
      <w:rPr>
        <w:rFonts w:hint="default"/>
        <w:sz w:val="20"/>
        <w:szCs w:val="16"/>
      </w:rPr>
    </w:lvl>
    <w:lvl w:ilvl="1" w:tplc="04240019" w:tentative="1">
      <w:start w:val="1"/>
      <w:numFmt w:val="lowerLetter"/>
      <w:lvlText w:val="%2."/>
      <w:lvlJc w:val="left"/>
      <w:pPr>
        <w:ind w:left="370" w:hanging="360"/>
      </w:pPr>
    </w:lvl>
    <w:lvl w:ilvl="2" w:tplc="0424001B" w:tentative="1">
      <w:start w:val="1"/>
      <w:numFmt w:val="lowerRoman"/>
      <w:lvlText w:val="%3."/>
      <w:lvlJc w:val="right"/>
      <w:pPr>
        <w:ind w:left="1090" w:hanging="180"/>
      </w:pPr>
    </w:lvl>
    <w:lvl w:ilvl="3" w:tplc="0424000F" w:tentative="1">
      <w:start w:val="1"/>
      <w:numFmt w:val="decimal"/>
      <w:lvlText w:val="%4."/>
      <w:lvlJc w:val="left"/>
      <w:pPr>
        <w:ind w:left="1810" w:hanging="360"/>
      </w:pPr>
    </w:lvl>
    <w:lvl w:ilvl="4" w:tplc="04240019" w:tentative="1">
      <w:start w:val="1"/>
      <w:numFmt w:val="lowerLetter"/>
      <w:lvlText w:val="%5."/>
      <w:lvlJc w:val="left"/>
      <w:pPr>
        <w:ind w:left="2530" w:hanging="360"/>
      </w:pPr>
    </w:lvl>
    <w:lvl w:ilvl="5" w:tplc="0424001B" w:tentative="1">
      <w:start w:val="1"/>
      <w:numFmt w:val="lowerRoman"/>
      <w:lvlText w:val="%6."/>
      <w:lvlJc w:val="right"/>
      <w:pPr>
        <w:ind w:left="3250" w:hanging="180"/>
      </w:pPr>
    </w:lvl>
    <w:lvl w:ilvl="6" w:tplc="0424000F" w:tentative="1">
      <w:start w:val="1"/>
      <w:numFmt w:val="decimal"/>
      <w:lvlText w:val="%7."/>
      <w:lvlJc w:val="left"/>
      <w:pPr>
        <w:ind w:left="3970" w:hanging="360"/>
      </w:pPr>
    </w:lvl>
    <w:lvl w:ilvl="7" w:tplc="04240019" w:tentative="1">
      <w:start w:val="1"/>
      <w:numFmt w:val="lowerLetter"/>
      <w:lvlText w:val="%8."/>
      <w:lvlJc w:val="left"/>
      <w:pPr>
        <w:ind w:left="4690" w:hanging="360"/>
      </w:pPr>
    </w:lvl>
    <w:lvl w:ilvl="8" w:tplc="0424001B" w:tentative="1">
      <w:start w:val="1"/>
      <w:numFmt w:val="lowerRoman"/>
      <w:lvlText w:val="%9."/>
      <w:lvlJc w:val="right"/>
      <w:pPr>
        <w:ind w:left="5410" w:hanging="180"/>
      </w:pPr>
    </w:lvl>
  </w:abstractNum>
  <w:abstractNum w:abstractNumId="77">
    <w:nsid w:val="55B95878"/>
    <w:multiLevelType w:val="hybridMultilevel"/>
    <w:tmpl w:val="80EA264A"/>
    <w:lvl w:ilvl="0" w:tplc="F97831BC">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78">
    <w:nsid w:val="57C44DF1"/>
    <w:multiLevelType w:val="hybridMultilevel"/>
    <w:tmpl w:val="54DC03B0"/>
    <w:lvl w:ilvl="0" w:tplc="B9987622">
      <w:start w:val="1"/>
      <w:numFmt w:val="lowerLetter"/>
      <w:lvlText w:val="%1."/>
      <w:lvlJc w:val="left"/>
      <w:pPr>
        <w:ind w:left="1210" w:hanging="360"/>
      </w:pPr>
      <w:rPr>
        <w:rFonts w:ascii="Arial" w:eastAsia="Arial" w:hAnsi="Arial" w:hint="default"/>
        <w:sz w:val="20"/>
        <w:szCs w:val="16"/>
      </w:rPr>
    </w:lvl>
    <w:lvl w:ilvl="1" w:tplc="04240019" w:tentative="1">
      <w:start w:val="1"/>
      <w:numFmt w:val="lowerLetter"/>
      <w:lvlText w:val="%2."/>
      <w:lvlJc w:val="left"/>
      <w:pPr>
        <w:ind w:left="1930" w:hanging="360"/>
      </w:pPr>
    </w:lvl>
    <w:lvl w:ilvl="2" w:tplc="0424001B" w:tentative="1">
      <w:start w:val="1"/>
      <w:numFmt w:val="lowerRoman"/>
      <w:lvlText w:val="%3."/>
      <w:lvlJc w:val="right"/>
      <w:pPr>
        <w:ind w:left="2650" w:hanging="180"/>
      </w:pPr>
    </w:lvl>
    <w:lvl w:ilvl="3" w:tplc="0424000F" w:tentative="1">
      <w:start w:val="1"/>
      <w:numFmt w:val="decimal"/>
      <w:lvlText w:val="%4."/>
      <w:lvlJc w:val="left"/>
      <w:pPr>
        <w:ind w:left="3370" w:hanging="360"/>
      </w:pPr>
    </w:lvl>
    <w:lvl w:ilvl="4" w:tplc="04240019" w:tentative="1">
      <w:start w:val="1"/>
      <w:numFmt w:val="lowerLetter"/>
      <w:lvlText w:val="%5."/>
      <w:lvlJc w:val="left"/>
      <w:pPr>
        <w:ind w:left="4090" w:hanging="360"/>
      </w:pPr>
    </w:lvl>
    <w:lvl w:ilvl="5" w:tplc="0424001B" w:tentative="1">
      <w:start w:val="1"/>
      <w:numFmt w:val="lowerRoman"/>
      <w:lvlText w:val="%6."/>
      <w:lvlJc w:val="right"/>
      <w:pPr>
        <w:ind w:left="4810" w:hanging="180"/>
      </w:pPr>
    </w:lvl>
    <w:lvl w:ilvl="6" w:tplc="0424000F" w:tentative="1">
      <w:start w:val="1"/>
      <w:numFmt w:val="decimal"/>
      <w:lvlText w:val="%7."/>
      <w:lvlJc w:val="left"/>
      <w:pPr>
        <w:ind w:left="5530" w:hanging="360"/>
      </w:pPr>
    </w:lvl>
    <w:lvl w:ilvl="7" w:tplc="04240019" w:tentative="1">
      <w:start w:val="1"/>
      <w:numFmt w:val="lowerLetter"/>
      <w:lvlText w:val="%8."/>
      <w:lvlJc w:val="left"/>
      <w:pPr>
        <w:ind w:left="6250" w:hanging="360"/>
      </w:pPr>
    </w:lvl>
    <w:lvl w:ilvl="8" w:tplc="0424001B" w:tentative="1">
      <w:start w:val="1"/>
      <w:numFmt w:val="lowerRoman"/>
      <w:lvlText w:val="%9."/>
      <w:lvlJc w:val="right"/>
      <w:pPr>
        <w:ind w:left="6970" w:hanging="180"/>
      </w:pPr>
    </w:lvl>
  </w:abstractNum>
  <w:abstractNum w:abstractNumId="79">
    <w:nsid w:val="585D22C3"/>
    <w:multiLevelType w:val="hybridMultilevel"/>
    <w:tmpl w:val="B5BC858E"/>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80">
    <w:nsid w:val="59363E91"/>
    <w:multiLevelType w:val="hybridMultilevel"/>
    <w:tmpl w:val="C8923C8C"/>
    <w:lvl w:ilvl="0" w:tplc="07FE0A86">
      <w:start w:val="1"/>
      <w:numFmt w:val="decimal"/>
      <w:lvlText w:val="%1"/>
      <w:lvlJc w:val="left"/>
      <w:pPr>
        <w:ind w:left="720" w:hanging="360"/>
      </w:pPr>
      <w:rPr>
        <w:rFonts w:hint="default"/>
      </w:rPr>
    </w:lvl>
    <w:lvl w:ilvl="1" w:tplc="CEE01E24">
      <w:start w:val="1"/>
      <w:numFmt w:val="decimal"/>
      <w:lvlText w:val="%2."/>
      <w:lvlJc w:val="left"/>
      <w:pPr>
        <w:ind w:left="643" w:hanging="360"/>
      </w:pPr>
      <w:rPr>
        <w:rFonts w:hint="default"/>
        <w:sz w:val="20"/>
        <w:szCs w:val="16"/>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59E44519"/>
    <w:multiLevelType w:val="hybridMultilevel"/>
    <w:tmpl w:val="30A6DE68"/>
    <w:lvl w:ilvl="0" w:tplc="04240019">
      <w:start w:val="1"/>
      <w:numFmt w:val="lowerLetter"/>
      <w:lvlText w:val="%1."/>
      <w:lvlJc w:val="left"/>
      <w:pPr>
        <w:ind w:left="1920" w:hanging="360"/>
      </w:pPr>
    </w:lvl>
    <w:lvl w:ilvl="1" w:tplc="04240019" w:tentative="1">
      <w:start w:val="1"/>
      <w:numFmt w:val="lowerLetter"/>
      <w:lvlText w:val="%2."/>
      <w:lvlJc w:val="left"/>
      <w:pPr>
        <w:ind w:left="2640" w:hanging="360"/>
      </w:pPr>
    </w:lvl>
    <w:lvl w:ilvl="2" w:tplc="0424001B" w:tentative="1">
      <w:start w:val="1"/>
      <w:numFmt w:val="lowerRoman"/>
      <w:lvlText w:val="%3."/>
      <w:lvlJc w:val="right"/>
      <w:pPr>
        <w:ind w:left="3360" w:hanging="180"/>
      </w:pPr>
    </w:lvl>
    <w:lvl w:ilvl="3" w:tplc="0424000F" w:tentative="1">
      <w:start w:val="1"/>
      <w:numFmt w:val="decimal"/>
      <w:lvlText w:val="%4."/>
      <w:lvlJc w:val="left"/>
      <w:pPr>
        <w:ind w:left="4080" w:hanging="360"/>
      </w:pPr>
    </w:lvl>
    <w:lvl w:ilvl="4" w:tplc="04240019" w:tentative="1">
      <w:start w:val="1"/>
      <w:numFmt w:val="lowerLetter"/>
      <w:lvlText w:val="%5."/>
      <w:lvlJc w:val="left"/>
      <w:pPr>
        <w:ind w:left="4800" w:hanging="360"/>
      </w:pPr>
    </w:lvl>
    <w:lvl w:ilvl="5" w:tplc="0424001B" w:tentative="1">
      <w:start w:val="1"/>
      <w:numFmt w:val="lowerRoman"/>
      <w:lvlText w:val="%6."/>
      <w:lvlJc w:val="right"/>
      <w:pPr>
        <w:ind w:left="5520" w:hanging="180"/>
      </w:pPr>
    </w:lvl>
    <w:lvl w:ilvl="6" w:tplc="0424000F" w:tentative="1">
      <w:start w:val="1"/>
      <w:numFmt w:val="decimal"/>
      <w:lvlText w:val="%7."/>
      <w:lvlJc w:val="left"/>
      <w:pPr>
        <w:ind w:left="6240" w:hanging="360"/>
      </w:pPr>
    </w:lvl>
    <w:lvl w:ilvl="7" w:tplc="04240019" w:tentative="1">
      <w:start w:val="1"/>
      <w:numFmt w:val="lowerLetter"/>
      <w:lvlText w:val="%8."/>
      <w:lvlJc w:val="left"/>
      <w:pPr>
        <w:ind w:left="6960" w:hanging="360"/>
      </w:pPr>
    </w:lvl>
    <w:lvl w:ilvl="8" w:tplc="0424001B" w:tentative="1">
      <w:start w:val="1"/>
      <w:numFmt w:val="lowerRoman"/>
      <w:lvlText w:val="%9."/>
      <w:lvlJc w:val="right"/>
      <w:pPr>
        <w:ind w:left="7680" w:hanging="180"/>
      </w:pPr>
    </w:lvl>
  </w:abstractNum>
  <w:abstractNum w:abstractNumId="8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5BE1136C"/>
    <w:multiLevelType w:val="hybridMultilevel"/>
    <w:tmpl w:val="EE2E120C"/>
    <w:lvl w:ilvl="0" w:tplc="A2C2556E">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84">
    <w:nsid w:val="5BE24696"/>
    <w:multiLevelType w:val="hybridMultilevel"/>
    <w:tmpl w:val="682AB09A"/>
    <w:lvl w:ilvl="0" w:tplc="04240019">
      <w:start w:val="1"/>
      <w:numFmt w:val="lowerLetter"/>
      <w:lvlText w:val="%1."/>
      <w:lvlJc w:val="left"/>
      <w:pPr>
        <w:ind w:left="1940" w:hanging="360"/>
      </w:pPr>
    </w:lvl>
    <w:lvl w:ilvl="1" w:tplc="04240019" w:tentative="1">
      <w:start w:val="1"/>
      <w:numFmt w:val="lowerLetter"/>
      <w:lvlText w:val="%2."/>
      <w:lvlJc w:val="left"/>
      <w:pPr>
        <w:ind w:left="2660" w:hanging="360"/>
      </w:pPr>
    </w:lvl>
    <w:lvl w:ilvl="2" w:tplc="0424001B" w:tentative="1">
      <w:start w:val="1"/>
      <w:numFmt w:val="lowerRoman"/>
      <w:lvlText w:val="%3."/>
      <w:lvlJc w:val="right"/>
      <w:pPr>
        <w:ind w:left="3380" w:hanging="180"/>
      </w:pPr>
    </w:lvl>
    <w:lvl w:ilvl="3" w:tplc="0424000F" w:tentative="1">
      <w:start w:val="1"/>
      <w:numFmt w:val="decimal"/>
      <w:lvlText w:val="%4."/>
      <w:lvlJc w:val="left"/>
      <w:pPr>
        <w:ind w:left="4100" w:hanging="360"/>
      </w:pPr>
    </w:lvl>
    <w:lvl w:ilvl="4" w:tplc="04240019" w:tentative="1">
      <w:start w:val="1"/>
      <w:numFmt w:val="lowerLetter"/>
      <w:lvlText w:val="%5."/>
      <w:lvlJc w:val="left"/>
      <w:pPr>
        <w:ind w:left="4820" w:hanging="360"/>
      </w:pPr>
    </w:lvl>
    <w:lvl w:ilvl="5" w:tplc="0424001B" w:tentative="1">
      <w:start w:val="1"/>
      <w:numFmt w:val="lowerRoman"/>
      <w:lvlText w:val="%6."/>
      <w:lvlJc w:val="right"/>
      <w:pPr>
        <w:ind w:left="5540" w:hanging="180"/>
      </w:pPr>
    </w:lvl>
    <w:lvl w:ilvl="6" w:tplc="0424000F" w:tentative="1">
      <w:start w:val="1"/>
      <w:numFmt w:val="decimal"/>
      <w:lvlText w:val="%7."/>
      <w:lvlJc w:val="left"/>
      <w:pPr>
        <w:ind w:left="6260" w:hanging="360"/>
      </w:pPr>
    </w:lvl>
    <w:lvl w:ilvl="7" w:tplc="04240019" w:tentative="1">
      <w:start w:val="1"/>
      <w:numFmt w:val="lowerLetter"/>
      <w:lvlText w:val="%8."/>
      <w:lvlJc w:val="left"/>
      <w:pPr>
        <w:ind w:left="6980" w:hanging="360"/>
      </w:pPr>
    </w:lvl>
    <w:lvl w:ilvl="8" w:tplc="0424001B" w:tentative="1">
      <w:start w:val="1"/>
      <w:numFmt w:val="lowerRoman"/>
      <w:lvlText w:val="%9."/>
      <w:lvlJc w:val="right"/>
      <w:pPr>
        <w:ind w:left="7700" w:hanging="180"/>
      </w:pPr>
    </w:lvl>
  </w:abstractNum>
  <w:abstractNum w:abstractNumId="85">
    <w:nsid w:val="60032A98"/>
    <w:multiLevelType w:val="hybridMultilevel"/>
    <w:tmpl w:val="819CD6A8"/>
    <w:lvl w:ilvl="0" w:tplc="09CAC448">
      <w:start w:val="1"/>
      <w:numFmt w:val="lowerLetter"/>
      <w:lvlText w:val="%1."/>
      <w:lvlJc w:val="left"/>
      <w:pPr>
        <w:ind w:left="1069" w:hanging="360"/>
      </w:pPr>
      <w:rPr>
        <w:rFonts w:ascii="Arial" w:eastAsia="Arial" w:hAnsi="Arial" w:hint="default"/>
        <w:sz w:val="20"/>
        <w:szCs w:val="16"/>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6">
    <w:nsid w:val="62FA5400"/>
    <w:multiLevelType w:val="hybridMultilevel"/>
    <w:tmpl w:val="3326A088"/>
    <w:lvl w:ilvl="0" w:tplc="4B7C6B14">
      <w:start w:val="1"/>
      <w:numFmt w:val="bullet"/>
      <w:lvlText w:val="‒"/>
      <w:lvlJc w:val="left"/>
      <w:pPr>
        <w:tabs>
          <w:tab w:val="num" w:pos="360"/>
        </w:tabs>
        <w:ind w:left="360" w:hanging="360"/>
      </w:pPr>
      <w:rPr>
        <w:rFonts w:ascii="Arial" w:hAnsi="Arial" w:hint="default"/>
      </w:rPr>
    </w:lvl>
    <w:lvl w:ilvl="1" w:tplc="E7DA3F9A">
      <w:numFmt w:val="bullet"/>
      <w:lvlText w:val="-"/>
      <w:lvlJc w:val="left"/>
      <w:pPr>
        <w:ind w:left="1440" w:hanging="360"/>
      </w:pPr>
      <w:rPr>
        <w:rFonts w:ascii="Arial" w:eastAsia="Calibri"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nsid w:val="673F344E"/>
    <w:multiLevelType w:val="hybridMultilevel"/>
    <w:tmpl w:val="C680A970"/>
    <w:lvl w:ilvl="0" w:tplc="E124C54E">
      <w:start w:val="1"/>
      <w:numFmt w:val="lowerLetter"/>
      <w:lvlText w:val="%1."/>
      <w:lvlJc w:val="left"/>
      <w:pPr>
        <w:ind w:left="1069" w:hanging="360"/>
      </w:pPr>
      <w:rPr>
        <w:rFonts w:ascii="Arial" w:eastAsia="Arial" w:hAnsi="Arial" w:hint="default"/>
        <w:sz w:val="20"/>
        <w:szCs w:val="16"/>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69605D9E"/>
    <w:multiLevelType w:val="hybridMultilevel"/>
    <w:tmpl w:val="3DE29016"/>
    <w:lvl w:ilvl="0" w:tplc="8A64BD9A">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90">
    <w:nsid w:val="6C9614E2"/>
    <w:multiLevelType w:val="multilevel"/>
    <w:tmpl w:val="FDB22F56"/>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abstractNum>
  <w:abstractNum w:abstractNumId="91">
    <w:nsid w:val="6F270BF2"/>
    <w:multiLevelType w:val="hybridMultilevel"/>
    <w:tmpl w:val="D5B0417C"/>
    <w:lvl w:ilvl="0" w:tplc="D9AEA8DE">
      <w:start w:val="1"/>
      <w:numFmt w:val="lowerLetter"/>
      <w:lvlText w:val="%1."/>
      <w:lvlJc w:val="left"/>
      <w:pPr>
        <w:ind w:left="1211" w:hanging="360"/>
      </w:pPr>
      <w:rPr>
        <w:rFonts w:ascii="Arial" w:eastAsia="Arial" w:hAnsi="Arial" w:hint="default"/>
        <w:sz w:val="20"/>
        <w:szCs w:val="16"/>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2">
    <w:nsid w:val="734D330F"/>
    <w:multiLevelType w:val="hybridMultilevel"/>
    <w:tmpl w:val="109EC80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752D0066"/>
    <w:multiLevelType w:val="hybridMultilevel"/>
    <w:tmpl w:val="ED0A45D0"/>
    <w:lvl w:ilvl="0" w:tplc="0424000F">
      <w:start w:val="1"/>
      <w:numFmt w:val="decimal"/>
      <w:lvlText w:val="%1."/>
      <w:lvlJc w:val="left"/>
      <w:pPr>
        <w:ind w:left="360" w:hanging="360"/>
      </w:pPr>
    </w:lvl>
    <w:lvl w:ilvl="1" w:tplc="04240019" w:tentative="1">
      <w:start w:val="1"/>
      <w:numFmt w:val="lowerLetter"/>
      <w:lvlText w:val="%2."/>
      <w:lvlJc w:val="left"/>
      <w:pPr>
        <w:ind w:left="2140" w:hanging="360"/>
      </w:pPr>
    </w:lvl>
    <w:lvl w:ilvl="2" w:tplc="0424001B" w:tentative="1">
      <w:start w:val="1"/>
      <w:numFmt w:val="lowerRoman"/>
      <w:lvlText w:val="%3."/>
      <w:lvlJc w:val="right"/>
      <w:pPr>
        <w:ind w:left="2860" w:hanging="180"/>
      </w:pPr>
    </w:lvl>
    <w:lvl w:ilvl="3" w:tplc="0424000F" w:tentative="1">
      <w:start w:val="1"/>
      <w:numFmt w:val="decimal"/>
      <w:lvlText w:val="%4."/>
      <w:lvlJc w:val="left"/>
      <w:pPr>
        <w:ind w:left="3580" w:hanging="360"/>
      </w:pPr>
    </w:lvl>
    <w:lvl w:ilvl="4" w:tplc="04240019" w:tentative="1">
      <w:start w:val="1"/>
      <w:numFmt w:val="lowerLetter"/>
      <w:lvlText w:val="%5."/>
      <w:lvlJc w:val="left"/>
      <w:pPr>
        <w:ind w:left="4300" w:hanging="360"/>
      </w:pPr>
    </w:lvl>
    <w:lvl w:ilvl="5" w:tplc="0424001B" w:tentative="1">
      <w:start w:val="1"/>
      <w:numFmt w:val="lowerRoman"/>
      <w:lvlText w:val="%6."/>
      <w:lvlJc w:val="right"/>
      <w:pPr>
        <w:ind w:left="5020" w:hanging="180"/>
      </w:pPr>
    </w:lvl>
    <w:lvl w:ilvl="6" w:tplc="0424000F" w:tentative="1">
      <w:start w:val="1"/>
      <w:numFmt w:val="decimal"/>
      <w:lvlText w:val="%7."/>
      <w:lvlJc w:val="left"/>
      <w:pPr>
        <w:ind w:left="5740" w:hanging="360"/>
      </w:pPr>
    </w:lvl>
    <w:lvl w:ilvl="7" w:tplc="04240019" w:tentative="1">
      <w:start w:val="1"/>
      <w:numFmt w:val="lowerLetter"/>
      <w:lvlText w:val="%8."/>
      <w:lvlJc w:val="left"/>
      <w:pPr>
        <w:ind w:left="6460" w:hanging="360"/>
      </w:pPr>
    </w:lvl>
    <w:lvl w:ilvl="8" w:tplc="0424001B" w:tentative="1">
      <w:start w:val="1"/>
      <w:numFmt w:val="lowerRoman"/>
      <w:lvlText w:val="%9."/>
      <w:lvlJc w:val="right"/>
      <w:pPr>
        <w:ind w:left="7180" w:hanging="180"/>
      </w:pPr>
    </w:lvl>
  </w:abstractNum>
  <w:abstractNum w:abstractNumId="94">
    <w:nsid w:val="769D2D44"/>
    <w:multiLevelType w:val="hybridMultilevel"/>
    <w:tmpl w:val="39468806"/>
    <w:lvl w:ilvl="0" w:tplc="07FE0A86">
      <w:start w:val="1"/>
      <w:numFmt w:val="decimal"/>
      <w:lvlText w:val="%1"/>
      <w:lvlJc w:val="left"/>
      <w:pPr>
        <w:ind w:left="720" w:hanging="360"/>
      </w:pPr>
      <w:rPr>
        <w:rFonts w:hint="default"/>
      </w:rPr>
    </w:lvl>
    <w:lvl w:ilvl="1" w:tplc="37FC4512">
      <w:start w:val="1"/>
      <w:numFmt w:val="decimal"/>
      <w:lvlText w:val="%2."/>
      <w:lvlJc w:val="left"/>
      <w:pPr>
        <w:ind w:left="643" w:hanging="360"/>
      </w:pPr>
      <w:rPr>
        <w:rFonts w:hint="default"/>
        <w:sz w:val="20"/>
        <w:szCs w:val="16"/>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78CA3EF5"/>
    <w:multiLevelType w:val="hybridMultilevel"/>
    <w:tmpl w:val="491C152A"/>
    <w:lvl w:ilvl="0" w:tplc="37E6C32E">
      <w:start w:val="1"/>
      <w:numFmt w:val="lowerLetter"/>
      <w:lvlText w:val="%1."/>
      <w:lvlJc w:val="left"/>
      <w:pPr>
        <w:ind w:left="1069" w:hanging="360"/>
      </w:pPr>
      <w:rPr>
        <w:rFonts w:ascii="Arial" w:eastAsia="Arial" w:hAnsi="Arial" w:hint="default"/>
        <w:sz w:val="20"/>
        <w:szCs w:val="16"/>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6">
    <w:nsid w:val="79F57690"/>
    <w:multiLevelType w:val="hybridMultilevel"/>
    <w:tmpl w:val="23083796"/>
    <w:lvl w:ilvl="0" w:tplc="505C61F4">
      <w:start w:val="1"/>
      <w:numFmt w:val="decimal"/>
      <w:lvlText w:val="%1."/>
      <w:lvlJc w:val="left"/>
      <w:pPr>
        <w:ind w:left="785" w:hanging="360"/>
      </w:pPr>
      <w:rPr>
        <w:rFonts w:hint="default"/>
        <w:sz w:val="20"/>
        <w:szCs w:val="16"/>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97">
    <w:nsid w:val="7B5B3347"/>
    <w:multiLevelType w:val="hybridMultilevel"/>
    <w:tmpl w:val="B964D346"/>
    <w:lvl w:ilvl="0" w:tplc="4B7C6B14">
      <w:start w:val="1"/>
      <w:numFmt w:val="bullet"/>
      <w:lvlText w:val="‒"/>
      <w:lvlJc w:val="left"/>
      <w:pPr>
        <w:ind w:left="720" w:hanging="360"/>
      </w:pPr>
      <w:rPr>
        <w:rFonts w:ascii="Arial" w:hAnsi="Arial" w:hint="default"/>
      </w:rPr>
    </w:lvl>
    <w:lvl w:ilvl="1" w:tplc="4B7C6B14">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7BEF45A7"/>
    <w:multiLevelType w:val="hybridMultilevel"/>
    <w:tmpl w:val="CF92D18C"/>
    <w:lvl w:ilvl="0" w:tplc="69067390">
      <w:start w:val="1"/>
      <w:numFmt w:val="lowerRoman"/>
      <w:lvlText w:val="%1."/>
      <w:lvlJc w:val="left"/>
      <w:pPr>
        <w:ind w:left="1004" w:hanging="720"/>
      </w:pPr>
      <w:rPr>
        <w:rFonts w:hint="default"/>
        <w:color w:val="00000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9">
    <w:nsid w:val="7D9F0B08"/>
    <w:multiLevelType w:val="hybridMultilevel"/>
    <w:tmpl w:val="DF5C7974"/>
    <w:lvl w:ilvl="0" w:tplc="04240019">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0">
    <w:nsid w:val="7EDA44AF"/>
    <w:multiLevelType w:val="hybridMultilevel"/>
    <w:tmpl w:val="69CE809E"/>
    <w:lvl w:ilvl="0" w:tplc="23F019FE">
      <w:start w:val="1"/>
      <w:numFmt w:val="decimal"/>
      <w:lvlText w:val="%1."/>
      <w:lvlJc w:val="left"/>
      <w:pPr>
        <w:ind w:left="643" w:hanging="360"/>
      </w:pPr>
      <w:rPr>
        <w:rFonts w:hint="default"/>
        <w:sz w:val="20"/>
        <w:szCs w:val="16"/>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0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2"/>
  </w:num>
  <w:num w:numId="2">
    <w:abstractNumId w:val="54"/>
    <w:lvlOverride w:ilvl="0">
      <w:startOverride w:val="1"/>
    </w:lvlOverride>
  </w:num>
  <w:num w:numId="3">
    <w:abstractNumId w:val="37"/>
  </w:num>
  <w:num w:numId="4">
    <w:abstractNumId w:val="82"/>
  </w:num>
  <w:num w:numId="5">
    <w:abstractNumId w:val="88"/>
  </w:num>
  <w:num w:numId="6">
    <w:abstractNumId w:val="101"/>
  </w:num>
  <w:num w:numId="7">
    <w:abstractNumId w:val="59"/>
  </w:num>
  <w:num w:numId="8">
    <w:abstractNumId w:val="27"/>
  </w:num>
  <w:num w:numId="9">
    <w:abstractNumId w:val="86"/>
  </w:num>
  <w:num w:numId="10">
    <w:abstractNumId w:val="30"/>
  </w:num>
  <w:num w:numId="11">
    <w:abstractNumId w:val="39"/>
  </w:num>
  <w:num w:numId="12">
    <w:abstractNumId w:val="58"/>
  </w:num>
  <w:num w:numId="13">
    <w:abstractNumId w:val="73"/>
  </w:num>
  <w:num w:numId="14">
    <w:abstractNumId w:val="20"/>
  </w:num>
  <w:num w:numId="15">
    <w:abstractNumId w:val="97"/>
  </w:num>
  <w:num w:numId="16">
    <w:abstractNumId w:val="70"/>
  </w:num>
  <w:num w:numId="17">
    <w:abstractNumId w:val="17"/>
  </w:num>
  <w:num w:numId="18">
    <w:abstractNumId w:val="42"/>
  </w:num>
  <w:num w:numId="19">
    <w:abstractNumId w:val="19"/>
  </w:num>
  <w:num w:numId="20">
    <w:abstractNumId w:val="92"/>
  </w:num>
  <w:num w:numId="21">
    <w:abstractNumId w:val="63"/>
  </w:num>
  <w:num w:numId="22">
    <w:abstractNumId w:val="66"/>
  </w:num>
  <w:num w:numId="23">
    <w:abstractNumId w:val="98"/>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64"/>
  </w:num>
  <w:num w:numId="40">
    <w:abstractNumId w:val="38"/>
  </w:num>
  <w:num w:numId="41">
    <w:abstractNumId w:val="62"/>
  </w:num>
  <w:num w:numId="42">
    <w:abstractNumId w:val="72"/>
  </w:num>
  <w:num w:numId="43">
    <w:abstractNumId w:val="79"/>
  </w:num>
  <w:num w:numId="44">
    <w:abstractNumId w:val="45"/>
  </w:num>
  <w:num w:numId="45">
    <w:abstractNumId w:val="90"/>
  </w:num>
  <w:num w:numId="46">
    <w:abstractNumId w:val="69"/>
  </w:num>
  <w:num w:numId="47">
    <w:abstractNumId w:val="55"/>
  </w:num>
  <w:num w:numId="48">
    <w:abstractNumId w:val="93"/>
  </w:num>
  <w:num w:numId="49">
    <w:abstractNumId w:val="56"/>
  </w:num>
  <w:num w:numId="50">
    <w:abstractNumId w:val="50"/>
  </w:num>
  <w:num w:numId="51">
    <w:abstractNumId w:val="61"/>
  </w:num>
  <w:num w:numId="52">
    <w:abstractNumId w:val="25"/>
  </w:num>
  <w:num w:numId="53">
    <w:abstractNumId w:val="57"/>
  </w:num>
  <w:num w:numId="54">
    <w:abstractNumId w:val="81"/>
  </w:num>
  <w:num w:numId="55">
    <w:abstractNumId w:val="18"/>
  </w:num>
  <w:num w:numId="56">
    <w:abstractNumId w:val="99"/>
  </w:num>
  <w:num w:numId="57">
    <w:abstractNumId w:val="26"/>
  </w:num>
  <w:num w:numId="58">
    <w:abstractNumId w:val="84"/>
  </w:num>
  <w:num w:numId="59">
    <w:abstractNumId w:val="67"/>
  </w:num>
  <w:num w:numId="60">
    <w:abstractNumId w:val="47"/>
  </w:num>
  <w:num w:numId="61">
    <w:abstractNumId w:val="49"/>
  </w:num>
  <w:num w:numId="62">
    <w:abstractNumId w:val="68"/>
  </w:num>
  <w:num w:numId="63">
    <w:abstractNumId w:val="96"/>
  </w:num>
  <w:num w:numId="64">
    <w:abstractNumId w:val="24"/>
  </w:num>
  <w:num w:numId="65">
    <w:abstractNumId w:val="40"/>
  </w:num>
  <w:num w:numId="66">
    <w:abstractNumId w:val="65"/>
  </w:num>
  <w:num w:numId="67">
    <w:abstractNumId w:val="33"/>
  </w:num>
  <w:num w:numId="68">
    <w:abstractNumId w:val="48"/>
  </w:num>
  <w:num w:numId="69">
    <w:abstractNumId w:val="46"/>
  </w:num>
  <w:num w:numId="70">
    <w:abstractNumId w:val="28"/>
  </w:num>
  <w:num w:numId="71">
    <w:abstractNumId w:val="85"/>
  </w:num>
  <w:num w:numId="72">
    <w:abstractNumId w:val="43"/>
  </w:num>
  <w:num w:numId="73">
    <w:abstractNumId w:val="31"/>
  </w:num>
  <w:num w:numId="74">
    <w:abstractNumId w:val="35"/>
  </w:num>
  <w:num w:numId="75">
    <w:abstractNumId w:val="21"/>
  </w:num>
  <w:num w:numId="76">
    <w:abstractNumId w:val="76"/>
  </w:num>
  <w:num w:numId="77">
    <w:abstractNumId w:val="94"/>
  </w:num>
  <w:num w:numId="78">
    <w:abstractNumId w:val="32"/>
  </w:num>
  <w:num w:numId="79">
    <w:abstractNumId w:val="71"/>
  </w:num>
  <w:num w:numId="80">
    <w:abstractNumId w:val="95"/>
  </w:num>
  <w:num w:numId="81">
    <w:abstractNumId w:val="16"/>
  </w:num>
  <w:num w:numId="82">
    <w:abstractNumId w:val="23"/>
  </w:num>
  <w:num w:numId="83">
    <w:abstractNumId w:val="60"/>
  </w:num>
  <w:num w:numId="84">
    <w:abstractNumId w:val="80"/>
  </w:num>
  <w:num w:numId="85">
    <w:abstractNumId w:val="41"/>
  </w:num>
  <w:num w:numId="86">
    <w:abstractNumId w:val="77"/>
  </w:num>
  <w:num w:numId="87">
    <w:abstractNumId w:val="78"/>
  </w:num>
  <w:num w:numId="88">
    <w:abstractNumId w:val="91"/>
  </w:num>
  <w:num w:numId="89">
    <w:abstractNumId w:val="22"/>
  </w:num>
  <w:num w:numId="90">
    <w:abstractNumId w:val="100"/>
  </w:num>
  <w:num w:numId="91">
    <w:abstractNumId w:val="89"/>
  </w:num>
  <w:num w:numId="92">
    <w:abstractNumId w:val="83"/>
  </w:num>
  <w:num w:numId="93">
    <w:abstractNumId w:val="15"/>
  </w:num>
  <w:num w:numId="94">
    <w:abstractNumId w:val="75"/>
  </w:num>
  <w:num w:numId="95">
    <w:abstractNumId w:val="87"/>
  </w:num>
  <w:num w:numId="96">
    <w:abstractNumId w:val="53"/>
  </w:num>
  <w:num w:numId="97">
    <w:abstractNumId w:val="36"/>
  </w:num>
  <w:num w:numId="98">
    <w:abstractNumId w:val="29"/>
  </w:num>
  <w:num w:numId="99">
    <w:abstractNumId w:val="74"/>
  </w:num>
  <w:num w:numId="100">
    <w:abstractNumId w:val="44"/>
  </w:num>
  <w:num w:numId="101">
    <w:abstractNumId w:val="34"/>
  </w:num>
  <w:num w:numId="102">
    <w:abstractNumId w:val="5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ja Trtnik">
    <w15:presenceInfo w15:providerId="AD" w15:userId="S-1-5-21-2782405042-3377266677-136962954-5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DateAndTime/>
  <w:hideSpellingError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28"/>
    <w:rsid w:val="00013EC6"/>
    <w:rsid w:val="000205D3"/>
    <w:rsid w:val="00046811"/>
    <w:rsid w:val="0006680D"/>
    <w:rsid w:val="000A025E"/>
    <w:rsid w:val="000A37DF"/>
    <w:rsid w:val="000A752B"/>
    <w:rsid w:val="000A7F3B"/>
    <w:rsid w:val="000B5E9E"/>
    <w:rsid w:val="000B6F80"/>
    <w:rsid w:val="000C6846"/>
    <w:rsid w:val="000D13B6"/>
    <w:rsid w:val="000D1C23"/>
    <w:rsid w:val="000D1D8A"/>
    <w:rsid w:val="000E1FD7"/>
    <w:rsid w:val="000E6274"/>
    <w:rsid w:val="000F7185"/>
    <w:rsid w:val="00104150"/>
    <w:rsid w:val="00105FDB"/>
    <w:rsid w:val="00107ED0"/>
    <w:rsid w:val="00114015"/>
    <w:rsid w:val="00121FBC"/>
    <w:rsid w:val="00123853"/>
    <w:rsid w:val="00136112"/>
    <w:rsid w:val="001427DA"/>
    <w:rsid w:val="001611AF"/>
    <w:rsid w:val="00164419"/>
    <w:rsid w:val="0018543B"/>
    <w:rsid w:val="00186022"/>
    <w:rsid w:val="00192C38"/>
    <w:rsid w:val="001940F4"/>
    <w:rsid w:val="00194B74"/>
    <w:rsid w:val="00196D54"/>
    <w:rsid w:val="00196FAF"/>
    <w:rsid w:val="001B0C4B"/>
    <w:rsid w:val="001B223E"/>
    <w:rsid w:val="001B7007"/>
    <w:rsid w:val="001C1FE9"/>
    <w:rsid w:val="001C22C9"/>
    <w:rsid w:val="001C3BBF"/>
    <w:rsid w:val="001D275B"/>
    <w:rsid w:val="001D6489"/>
    <w:rsid w:val="001D69E0"/>
    <w:rsid w:val="001E6744"/>
    <w:rsid w:val="001F0CD5"/>
    <w:rsid w:val="00222E97"/>
    <w:rsid w:val="00235E37"/>
    <w:rsid w:val="002515CD"/>
    <w:rsid w:val="00273563"/>
    <w:rsid w:val="0029035C"/>
    <w:rsid w:val="002914D9"/>
    <w:rsid w:val="00292E66"/>
    <w:rsid w:val="002963EB"/>
    <w:rsid w:val="002A7713"/>
    <w:rsid w:val="002B0D18"/>
    <w:rsid w:val="002B3051"/>
    <w:rsid w:val="002C101B"/>
    <w:rsid w:val="002D2528"/>
    <w:rsid w:val="002E5E19"/>
    <w:rsid w:val="002E7394"/>
    <w:rsid w:val="002F13F7"/>
    <w:rsid w:val="002F53A3"/>
    <w:rsid w:val="003049A8"/>
    <w:rsid w:val="003068B9"/>
    <w:rsid w:val="00310B0B"/>
    <w:rsid w:val="00326C02"/>
    <w:rsid w:val="00340796"/>
    <w:rsid w:val="00345B58"/>
    <w:rsid w:val="00345F62"/>
    <w:rsid w:val="00350DB6"/>
    <w:rsid w:val="003533FF"/>
    <w:rsid w:val="00356914"/>
    <w:rsid w:val="0036075C"/>
    <w:rsid w:val="00360899"/>
    <w:rsid w:val="00364131"/>
    <w:rsid w:val="0037189A"/>
    <w:rsid w:val="00372466"/>
    <w:rsid w:val="00374E1A"/>
    <w:rsid w:val="00376A0E"/>
    <w:rsid w:val="00376BAB"/>
    <w:rsid w:val="00383EF1"/>
    <w:rsid w:val="00397AD2"/>
    <w:rsid w:val="003A3112"/>
    <w:rsid w:val="003A3AC5"/>
    <w:rsid w:val="003A7BD2"/>
    <w:rsid w:val="003B2660"/>
    <w:rsid w:val="003B2F8C"/>
    <w:rsid w:val="003B556B"/>
    <w:rsid w:val="003C021B"/>
    <w:rsid w:val="003D220D"/>
    <w:rsid w:val="003E317C"/>
    <w:rsid w:val="003E4DEC"/>
    <w:rsid w:val="003F4C36"/>
    <w:rsid w:val="00404045"/>
    <w:rsid w:val="00414AEE"/>
    <w:rsid w:val="004167A4"/>
    <w:rsid w:val="00424799"/>
    <w:rsid w:val="00435DC9"/>
    <w:rsid w:val="00436314"/>
    <w:rsid w:val="0045351B"/>
    <w:rsid w:val="004546AE"/>
    <w:rsid w:val="00457498"/>
    <w:rsid w:val="00460F70"/>
    <w:rsid w:val="00472136"/>
    <w:rsid w:val="00472BC3"/>
    <w:rsid w:val="004B0801"/>
    <w:rsid w:val="004B593B"/>
    <w:rsid w:val="004C284B"/>
    <w:rsid w:val="004C78CC"/>
    <w:rsid w:val="004D196E"/>
    <w:rsid w:val="004D41D0"/>
    <w:rsid w:val="004D569C"/>
    <w:rsid w:val="004E4A50"/>
    <w:rsid w:val="004F27D6"/>
    <w:rsid w:val="004F6CC3"/>
    <w:rsid w:val="00510C89"/>
    <w:rsid w:val="005222E6"/>
    <w:rsid w:val="00530448"/>
    <w:rsid w:val="005346AE"/>
    <w:rsid w:val="005349F8"/>
    <w:rsid w:val="00544D36"/>
    <w:rsid w:val="00546418"/>
    <w:rsid w:val="005504E4"/>
    <w:rsid w:val="005522F0"/>
    <w:rsid w:val="00562C7C"/>
    <w:rsid w:val="005654ED"/>
    <w:rsid w:val="00566A81"/>
    <w:rsid w:val="00580808"/>
    <w:rsid w:val="00587313"/>
    <w:rsid w:val="00594B90"/>
    <w:rsid w:val="0059610E"/>
    <w:rsid w:val="005B272D"/>
    <w:rsid w:val="005B4049"/>
    <w:rsid w:val="005B7405"/>
    <w:rsid w:val="005C5F18"/>
    <w:rsid w:val="005E0062"/>
    <w:rsid w:val="005E22A8"/>
    <w:rsid w:val="005E3FC0"/>
    <w:rsid w:val="005E4178"/>
    <w:rsid w:val="005E57D5"/>
    <w:rsid w:val="005F0611"/>
    <w:rsid w:val="005F267F"/>
    <w:rsid w:val="005F3DC6"/>
    <w:rsid w:val="00612E14"/>
    <w:rsid w:val="00613A48"/>
    <w:rsid w:val="006251B4"/>
    <w:rsid w:val="006334DD"/>
    <w:rsid w:val="00637162"/>
    <w:rsid w:val="00637F0D"/>
    <w:rsid w:val="00642492"/>
    <w:rsid w:val="00642B87"/>
    <w:rsid w:val="006472B5"/>
    <w:rsid w:val="00651372"/>
    <w:rsid w:val="00661680"/>
    <w:rsid w:val="00665F38"/>
    <w:rsid w:val="00667ED5"/>
    <w:rsid w:val="006767A8"/>
    <w:rsid w:val="00676AF4"/>
    <w:rsid w:val="00684108"/>
    <w:rsid w:val="0068465E"/>
    <w:rsid w:val="006939DB"/>
    <w:rsid w:val="00697AD9"/>
    <w:rsid w:val="006A0F14"/>
    <w:rsid w:val="006A144B"/>
    <w:rsid w:val="006A5437"/>
    <w:rsid w:val="006A6345"/>
    <w:rsid w:val="006B55A8"/>
    <w:rsid w:val="006C35E3"/>
    <w:rsid w:val="006D12E0"/>
    <w:rsid w:val="006D4CDC"/>
    <w:rsid w:val="006E0F52"/>
    <w:rsid w:val="006E4D26"/>
    <w:rsid w:val="006F36F9"/>
    <w:rsid w:val="0070452D"/>
    <w:rsid w:val="00711282"/>
    <w:rsid w:val="00717D84"/>
    <w:rsid w:val="00723C85"/>
    <w:rsid w:val="0073135D"/>
    <w:rsid w:val="00731828"/>
    <w:rsid w:val="00733734"/>
    <w:rsid w:val="00755DBB"/>
    <w:rsid w:val="00756C5C"/>
    <w:rsid w:val="0077218A"/>
    <w:rsid w:val="0077561B"/>
    <w:rsid w:val="00786C79"/>
    <w:rsid w:val="007913C2"/>
    <w:rsid w:val="007A2D57"/>
    <w:rsid w:val="007A37D3"/>
    <w:rsid w:val="007B3870"/>
    <w:rsid w:val="007B41AE"/>
    <w:rsid w:val="007B5E28"/>
    <w:rsid w:val="007D142A"/>
    <w:rsid w:val="007E0A94"/>
    <w:rsid w:val="007F284E"/>
    <w:rsid w:val="0081477B"/>
    <w:rsid w:val="00816211"/>
    <w:rsid w:val="0083747C"/>
    <w:rsid w:val="00843384"/>
    <w:rsid w:val="00854C9E"/>
    <w:rsid w:val="00855BC1"/>
    <w:rsid w:val="00874675"/>
    <w:rsid w:val="00875158"/>
    <w:rsid w:val="0087519E"/>
    <w:rsid w:val="00891F10"/>
    <w:rsid w:val="008A3559"/>
    <w:rsid w:val="008A4D52"/>
    <w:rsid w:val="008B7C86"/>
    <w:rsid w:val="008C0623"/>
    <w:rsid w:val="008D1B3E"/>
    <w:rsid w:val="008E198F"/>
    <w:rsid w:val="008E4146"/>
    <w:rsid w:val="008E571B"/>
    <w:rsid w:val="00910641"/>
    <w:rsid w:val="00911F62"/>
    <w:rsid w:val="0091603C"/>
    <w:rsid w:val="0092194B"/>
    <w:rsid w:val="00931759"/>
    <w:rsid w:val="00955443"/>
    <w:rsid w:val="00975037"/>
    <w:rsid w:val="00980947"/>
    <w:rsid w:val="00981F1D"/>
    <w:rsid w:val="00992376"/>
    <w:rsid w:val="009A3DE6"/>
    <w:rsid w:val="009A4A5C"/>
    <w:rsid w:val="009B433A"/>
    <w:rsid w:val="009C2473"/>
    <w:rsid w:val="009C5A41"/>
    <w:rsid w:val="009D04F7"/>
    <w:rsid w:val="009D3853"/>
    <w:rsid w:val="009D4B5F"/>
    <w:rsid w:val="009D6B88"/>
    <w:rsid w:val="009D7B6D"/>
    <w:rsid w:val="009F38AD"/>
    <w:rsid w:val="009F5358"/>
    <w:rsid w:val="00A04C33"/>
    <w:rsid w:val="00A101F0"/>
    <w:rsid w:val="00A12B51"/>
    <w:rsid w:val="00A162C0"/>
    <w:rsid w:val="00A16F0C"/>
    <w:rsid w:val="00A17B9E"/>
    <w:rsid w:val="00A2404D"/>
    <w:rsid w:val="00A24E98"/>
    <w:rsid w:val="00A302AF"/>
    <w:rsid w:val="00A3116A"/>
    <w:rsid w:val="00A3127F"/>
    <w:rsid w:val="00A340B8"/>
    <w:rsid w:val="00A35EA6"/>
    <w:rsid w:val="00A6022E"/>
    <w:rsid w:val="00A62971"/>
    <w:rsid w:val="00A7053B"/>
    <w:rsid w:val="00A71BA9"/>
    <w:rsid w:val="00A951CD"/>
    <w:rsid w:val="00AA3C9A"/>
    <w:rsid w:val="00AA543C"/>
    <w:rsid w:val="00AA65A3"/>
    <w:rsid w:val="00AB4999"/>
    <w:rsid w:val="00AE2E5F"/>
    <w:rsid w:val="00AE36D8"/>
    <w:rsid w:val="00AE6DAC"/>
    <w:rsid w:val="00AF5EED"/>
    <w:rsid w:val="00B0177C"/>
    <w:rsid w:val="00B103A4"/>
    <w:rsid w:val="00B33655"/>
    <w:rsid w:val="00B33C1E"/>
    <w:rsid w:val="00B46B12"/>
    <w:rsid w:val="00B61E75"/>
    <w:rsid w:val="00B67E04"/>
    <w:rsid w:val="00B821D3"/>
    <w:rsid w:val="00B84D02"/>
    <w:rsid w:val="00B8500C"/>
    <w:rsid w:val="00B86BE5"/>
    <w:rsid w:val="00B87975"/>
    <w:rsid w:val="00B965BB"/>
    <w:rsid w:val="00BA1BF9"/>
    <w:rsid w:val="00BB4659"/>
    <w:rsid w:val="00BC76BF"/>
    <w:rsid w:val="00BD1DFB"/>
    <w:rsid w:val="00BD40F0"/>
    <w:rsid w:val="00BD69B3"/>
    <w:rsid w:val="00BF3675"/>
    <w:rsid w:val="00BF3C7A"/>
    <w:rsid w:val="00BF5451"/>
    <w:rsid w:val="00BF7DBA"/>
    <w:rsid w:val="00C01882"/>
    <w:rsid w:val="00C02C6F"/>
    <w:rsid w:val="00C31E0B"/>
    <w:rsid w:val="00C4164B"/>
    <w:rsid w:val="00C431DA"/>
    <w:rsid w:val="00C64D7F"/>
    <w:rsid w:val="00C67511"/>
    <w:rsid w:val="00C700F0"/>
    <w:rsid w:val="00C81C0D"/>
    <w:rsid w:val="00C83281"/>
    <w:rsid w:val="00C84B5A"/>
    <w:rsid w:val="00C868D6"/>
    <w:rsid w:val="00C94FA9"/>
    <w:rsid w:val="00CA5013"/>
    <w:rsid w:val="00CA59B8"/>
    <w:rsid w:val="00CA5AA9"/>
    <w:rsid w:val="00CB6C09"/>
    <w:rsid w:val="00CB782C"/>
    <w:rsid w:val="00CC724B"/>
    <w:rsid w:val="00CD02B3"/>
    <w:rsid w:val="00CD31BF"/>
    <w:rsid w:val="00CE7E55"/>
    <w:rsid w:val="00CF0290"/>
    <w:rsid w:val="00D03513"/>
    <w:rsid w:val="00D07EAB"/>
    <w:rsid w:val="00D202CF"/>
    <w:rsid w:val="00D257BF"/>
    <w:rsid w:val="00D40486"/>
    <w:rsid w:val="00D41914"/>
    <w:rsid w:val="00D429B0"/>
    <w:rsid w:val="00D45F4D"/>
    <w:rsid w:val="00D604BF"/>
    <w:rsid w:val="00D732F0"/>
    <w:rsid w:val="00D7363A"/>
    <w:rsid w:val="00D73C39"/>
    <w:rsid w:val="00D73D26"/>
    <w:rsid w:val="00D91F49"/>
    <w:rsid w:val="00D92410"/>
    <w:rsid w:val="00D97DAE"/>
    <w:rsid w:val="00D97E7E"/>
    <w:rsid w:val="00DA488C"/>
    <w:rsid w:val="00DB48EC"/>
    <w:rsid w:val="00DC4422"/>
    <w:rsid w:val="00DD3336"/>
    <w:rsid w:val="00DE238C"/>
    <w:rsid w:val="00DE7754"/>
    <w:rsid w:val="00DF3371"/>
    <w:rsid w:val="00DF7EE8"/>
    <w:rsid w:val="00E01325"/>
    <w:rsid w:val="00E07205"/>
    <w:rsid w:val="00E125BE"/>
    <w:rsid w:val="00E2640E"/>
    <w:rsid w:val="00E26476"/>
    <w:rsid w:val="00E27BB2"/>
    <w:rsid w:val="00E33113"/>
    <w:rsid w:val="00E455F9"/>
    <w:rsid w:val="00E457F8"/>
    <w:rsid w:val="00E50BD9"/>
    <w:rsid w:val="00E518E8"/>
    <w:rsid w:val="00E6175D"/>
    <w:rsid w:val="00E62C29"/>
    <w:rsid w:val="00E753E6"/>
    <w:rsid w:val="00E7578C"/>
    <w:rsid w:val="00E76D2B"/>
    <w:rsid w:val="00E822CC"/>
    <w:rsid w:val="00E84D6E"/>
    <w:rsid w:val="00E90989"/>
    <w:rsid w:val="00E9227C"/>
    <w:rsid w:val="00E930A7"/>
    <w:rsid w:val="00EA5EBB"/>
    <w:rsid w:val="00EA721B"/>
    <w:rsid w:val="00EA7688"/>
    <w:rsid w:val="00EB33E7"/>
    <w:rsid w:val="00EB3829"/>
    <w:rsid w:val="00EC28EF"/>
    <w:rsid w:val="00EC5C10"/>
    <w:rsid w:val="00ED3212"/>
    <w:rsid w:val="00ED649C"/>
    <w:rsid w:val="00EE2DD2"/>
    <w:rsid w:val="00EE392C"/>
    <w:rsid w:val="00EF5361"/>
    <w:rsid w:val="00F06215"/>
    <w:rsid w:val="00F13FCD"/>
    <w:rsid w:val="00F242CF"/>
    <w:rsid w:val="00F33198"/>
    <w:rsid w:val="00F365ED"/>
    <w:rsid w:val="00F4001E"/>
    <w:rsid w:val="00F40D39"/>
    <w:rsid w:val="00F41701"/>
    <w:rsid w:val="00F57BAF"/>
    <w:rsid w:val="00F62267"/>
    <w:rsid w:val="00F66639"/>
    <w:rsid w:val="00F74A47"/>
    <w:rsid w:val="00F80081"/>
    <w:rsid w:val="00F826AE"/>
    <w:rsid w:val="00F84256"/>
    <w:rsid w:val="00F875CF"/>
    <w:rsid w:val="00F922A1"/>
    <w:rsid w:val="00F926C7"/>
    <w:rsid w:val="00F93C67"/>
    <w:rsid w:val="00FA0B4A"/>
    <w:rsid w:val="00FA6826"/>
    <w:rsid w:val="00FB3F7A"/>
    <w:rsid w:val="00FC31F5"/>
    <w:rsid w:val="00FC7F3F"/>
    <w:rsid w:val="00FD1787"/>
    <w:rsid w:val="00FF7F2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6D12E0"/>
    <w:pPr>
      <w:keepNext/>
      <w:spacing w:before="240" w:after="60" w:line="260" w:lineRule="atLeast"/>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semiHidden/>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character" w:customStyle="1" w:styleId="Naslov2Znak">
    <w:name w:val="Naslov 2 Znak"/>
    <w:basedOn w:val="Privzetapisavaodstavka"/>
    <w:link w:val="Naslov2"/>
    <w:uiPriority w:val="9"/>
    <w:semiHidden/>
    <w:rsid w:val="006D12E0"/>
    <w:rPr>
      <w:rFonts w:ascii="Cambria" w:eastAsia="Times New Roman" w:hAnsi="Cambria"/>
      <w:b/>
      <w:bCs/>
      <w:i/>
      <w:iCs/>
      <w:sz w:val="28"/>
      <w:szCs w:val="28"/>
      <w:lang w:eastAsia="en-US"/>
    </w:rPr>
  </w:style>
  <w:style w:type="numbering" w:customStyle="1" w:styleId="Brezseznama1">
    <w:name w:val="Brez seznama1"/>
    <w:next w:val="Brezseznama"/>
    <w:semiHidden/>
    <w:rsid w:val="006D12E0"/>
  </w:style>
  <w:style w:type="paragraph" w:customStyle="1" w:styleId="ZnakZnak1">
    <w:name w:val="Znak Znak1"/>
    <w:basedOn w:val="Navaden"/>
    <w:rsid w:val="006D12E0"/>
    <w:pPr>
      <w:spacing w:after="160" w:line="240" w:lineRule="exact"/>
    </w:pPr>
    <w:rPr>
      <w:rFonts w:ascii="Tahoma" w:eastAsia="Times New Roman" w:hAnsi="Tahoma" w:cs="Tahoma"/>
      <w:color w:val="222222"/>
      <w:sz w:val="20"/>
      <w:szCs w:val="20"/>
    </w:rPr>
  </w:style>
  <w:style w:type="paragraph" w:customStyle="1" w:styleId="Default">
    <w:name w:val="Default"/>
    <w:rsid w:val="006D12E0"/>
    <w:pPr>
      <w:autoSpaceDE w:val="0"/>
      <w:autoSpaceDN w:val="0"/>
      <w:adjustRightInd w:val="0"/>
    </w:pPr>
    <w:rPr>
      <w:rFonts w:ascii="Arial" w:eastAsia="SimSun" w:hAnsi="Arial" w:cs="Arial"/>
      <w:color w:val="000000"/>
      <w:sz w:val="24"/>
      <w:szCs w:val="24"/>
      <w:lang w:eastAsia="zh-CN"/>
    </w:rPr>
  </w:style>
  <w:style w:type="paragraph" w:customStyle="1" w:styleId="ZnakCharCharCharChar">
    <w:name w:val="Znak Char Char Char Char"/>
    <w:basedOn w:val="Navaden"/>
    <w:rsid w:val="006D12E0"/>
    <w:pPr>
      <w:spacing w:after="160" w:line="240" w:lineRule="exact"/>
    </w:pPr>
    <w:rPr>
      <w:rFonts w:ascii="Tahoma" w:eastAsia="Times New Roman" w:hAnsi="Tahoma"/>
      <w:sz w:val="20"/>
      <w:szCs w:val="20"/>
      <w:lang w:val="en-US"/>
    </w:rPr>
  </w:style>
  <w:style w:type="paragraph" w:customStyle="1" w:styleId="ZnakZnak">
    <w:name w:val="Znak Znak"/>
    <w:basedOn w:val="Navaden"/>
    <w:rsid w:val="006D12E0"/>
    <w:pPr>
      <w:spacing w:after="160" w:line="240" w:lineRule="exact"/>
    </w:pPr>
    <w:rPr>
      <w:rFonts w:ascii="Tahoma" w:eastAsia="Times New Roman" w:hAnsi="Tahoma"/>
      <w:sz w:val="20"/>
      <w:szCs w:val="20"/>
    </w:rPr>
  </w:style>
  <w:style w:type="paragraph" w:styleId="Telobesedila">
    <w:name w:val="Body Text"/>
    <w:basedOn w:val="Navaden"/>
    <w:link w:val="TelobesedilaZnak"/>
    <w:rsid w:val="006D12E0"/>
    <w:pPr>
      <w:spacing w:after="120" w:line="240" w:lineRule="auto"/>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6D12E0"/>
    <w:rPr>
      <w:rFonts w:ascii="Times New Roman" w:eastAsia="Times New Roman" w:hAnsi="Times New Roman"/>
      <w:sz w:val="24"/>
      <w:lang w:eastAsia="en-US"/>
    </w:rPr>
  </w:style>
  <w:style w:type="paragraph" w:styleId="Telobesedila3">
    <w:name w:val="Body Text 3"/>
    <w:basedOn w:val="Navaden"/>
    <w:link w:val="Telobesedila3Znak"/>
    <w:rsid w:val="006D12E0"/>
    <w:pPr>
      <w:spacing w:after="120" w:line="240" w:lineRule="auto"/>
    </w:pPr>
    <w:rPr>
      <w:rFonts w:ascii="Times New Roman" w:eastAsia="Times New Roman" w:hAnsi="Times New Roman"/>
      <w:sz w:val="16"/>
      <w:szCs w:val="16"/>
    </w:rPr>
  </w:style>
  <w:style w:type="character" w:customStyle="1" w:styleId="Telobesedila3Znak">
    <w:name w:val="Telo besedila 3 Znak"/>
    <w:basedOn w:val="Privzetapisavaodstavka"/>
    <w:link w:val="Telobesedila3"/>
    <w:rsid w:val="006D12E0"/>
    <w:rPr>
      <w:rFonts w:ascii="Times New Roman" w:eastAsia="Times New Roman" w:hAnsi="Times New Roman"/>
      <w:sz w:val="16"/>
      <w:szCs w:val="16"/>
      <w:lang w:eastAsia="en-US"/>
    </w:rPr>
  </w:style>
  <w:style w:type="paragraph" w:styleId="Navadensplet">
    <w:name w:val="Normal (Web)"/>
    <w:basedOn w:val="Navaden"/>
    <w:uiPriority w:val="99"/>
    <w:unhideWhenUsed/>
    <w:rsid w:val="006D12E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Char">
    <w:name w:val="Char Char"/>
    <w:basedOn w:val="Navaden"/>
    <w:rsid w:val="006D12E0"/>
    <w:pPr>
      <w:spacing w:after="160" w:line="240" w:lineRule="exact"/>
    </w:pPr>
    <w:rPr>
      <w:rFonts w:ascii="Tahoma" w:eastAsia="Times New Roman" w:hAnsi="Tahoma" w:cs="Tahoma"/>
      <w:color w:val="222222"/>
      <w:sz w:val="20"/>
      <w:szCs w:val="20"/>
      <w:lang w:val="en-US"/>
    </w:rPr>
  </w:style>
  <w:style w:type="paragraph" w:customStyle="1" w:styleId="ZnakCharCharCharCharZnakCharChar">
    <w:name w:val="Znak Char Char Char Char Znak Char Char"/>
    <w:basedOn w:val="Navaden"/>
    <w:rsid w:val="006D12E0"/>
    <w:pPr>
      <w:spacing w:after="160" w:line="240" w:lineRule="exact"/>
    </w:pPr>
    <w:rPr>
      <w:rFonts w:ascii="Tahoma" w:eastAsia="Times New Roman" w:hAnsi="Tahoma"/>
      <w:sz w:val="20"/>
      <w:szCs w:val="20"/>
      <w:lang w:val="en-US"/>
    </w:rPr>
  </w:style>
  <w:style w:type="paragraph" w:customStyle="1" w:styleId="BodyText1">
    <w:name w:val="Body Text1"/>
    <w:rsid w:val="006D12E0"/>
    <w:pPr>
      <w:spacing w:after="120"/>
      <w:jc w:val="both"/>
    </w:pPr>
    <w:rPr>
      <w:rFonts w:ascii="Arial" w:eastAsia="ヒラギノ角ゴ Pro W3" w:hAnsi="Arial"/>
      <w:color w:val="000000"/>
      <w:sz w:val="24"/>
    </w:rPr>
  </w:style>
  <w:style w:type="character" w:styleId="Krepko">
    <w:name w:val="Strong"/>
    <w:qFormat/>
    <w:rsid w:val="006D12E0"/>
    <w:rPr>
      <w:b/>
      <w:bCs/>
    </w:rPr>
  </w:style>
  <w:style w:type="paragraph" w:styleId="Naslov">
    <w:name w:val="Title"/>
    <w:basedOn w:val="Navaden"/>
    <w:link w:val="NaslovZnak"/>
    <w:qFormat/>
    <w:rsid w:val="006D12E0"/>
    <w:pPr>
      <w:spacing w:after="0" w:line="240" w:lineRule="auto"/>
      <w:jc w:val="center"/>
    </w:pPr>
    <w:rPr>
      <w:rFonts w:ascii="Arial Narrow" w:eastAsia="Times New Roman" w:hAnsi="Arial Narrow"/>
      <w:sz w:val="24"/>
      <w:szCs w:val="20"/>
      <w:lang w:eastAsia="sl-SI"/>
    </w:rPr>
  </w:style>
  <w:style w:type="character" w:customStyle="1" w:styleId="NaslovZnak">
    <w:name w:val="Naslov Znak"/>
    <w:basedOn w:val="Privzetapisavaodstavka"/>
    <w:link w:val="Naslov"/>
    <w:rsid w:val="006D12E0"/>
    <w:rPr>
      <w:rFonts w:ascii="Arial Narrow" w:eastAsia="Times New Roman" w:hAnsi="Arial Narrow"/>
      <w:sz w:val="24"/>
    </w:rPr>
  </w:style>
  <w:style w:type="character" w:customStyle="1" w:styleId="Headerorfooter">
    <w:name w:val="Header or footer_"/>
    <w:link w:val="Headerorfooter0"/>
    <w:uiPriority w:val="99"/>
    <w:rsid w:val="006D12E0"/>
    <w:rPr>
      <w:shd w:val="clear" w:color="auto" w:fill="FFFFFF"/>
    </w:rPr>
  </w:style>
  <w:style w:type="character" w:customStyle="1" w:styleId="HeaderorfooterFranklinGothicBook7pt">
    <w:name w:val="Header or footer + Franklin Gothic Book;7 pt"/>
    <w:rsid w:val="006D12E0"/>
    <w:rPr>
      <w:rFonts w:ascii="Franklin Gothic Book" w:eastAsia="Franklin Gothic Book" w:hAnsi="Franklin Gothic Book" w:cs="Franklin Gothic Book"/>
      <w:b w:val="0"/>
      <w:bCs w:val="0"/>
      <w:i w:val="0"/>
      <w:iCs w:val="0"/>
      <w:smallCaps w:val="0"/>
      <w:strike w:val="0"/>
      <w:spacing w:val="0"/>
      <w:sz w:val="14"/>
      <w:szCs w:val="14"/>
    </w:rPr>
  </w:style>
  <w:style w:type="paragraph" w:customStyle="1" w:styleId="Headerorfooter0">
    <w:name w:val="Header or footer"/>
    <w:basedOn w:val="Navaden"/>
    <w:link w:val="Headerorfooter"/>
    <w:rsid w:val="006D12E0"/>
    <w:pPr>
      <w:shd w:val="clear" w:color="auto" w:fill="FFFFFF"/>
      <w:spacing w:after="0" w:line="240" w:lineRule="auto"/>
    </w:pPr>
    <w:rPr>
      <w:sz w:val="20"/>
      <w:szCs w:val="20"/>
      <w:lang w:eastAsia="sl-SI"/>
    </w:rPr>
  </w:style>
  <w:style w:type="paragraph" w:styleId="Revizija">
    <w:name w:val="Revision"/>
    <w:hidden/>
    <w:uiPriority w:val="99"/>
    <w:semiHidden/>
    <w:rsid w:val="006D12E0"/>
    <w:rPr>
      <w:rFonts w:ascii="Arial" w:eastAsia="Times New Roman" w:hAnsi="Arial"/>
      <w:szCs w:val="24"/>
      <w:lang w:eastAsia="en-US"/>
    </w:rPr>
  </w:style>
  <w:style w:type="character" w:customStyle="1" w:styleId="Bodytext5">
    <w:name w:val="Body text (5)_"/>
    <w:basedOn w:val="Privzetapisavaodstavka"/>
    <w:link w:val="Bodytext50"/>
    <w:uiPriority w:val="99"/>
    <w:rsid w:val="004C284B"/>
    <w:rPr>
      <w:rFonts w:ascii="Segoe UI" w:hAnsi="Segoe UI" w:cs="Segoe UI"/>
      <w:b/>
      <w:bCs/>
      <w:sz w:val="32"/>
      <w:szCs w:val="32"/>
      <w:shd w:val="clear" w:color="auto" w:fill="FFFFFF"/>
      <w:lang w:val="en-US" w:eastAsia="en-US"/>
    </w:rPr>
  </w:style>
  <w:style w:type="character" w:customStyle="1" w:styleId="Bodytext5SmallCaps">
    <w:name w:val="Body text (5) + Small Caps"/>
    <w:basedOn w:val="Bodytext5"/>
    <w:uiPriority w:val="99"/>
    <w:rsid w:val="004C284B"/>
    <w:rPr>
      <w:rFonts w:ascii="Segoe UI" w:hAnsi="Segoe UI" w:cs="Segoe UI"/>
      <w:b/>
      <w:bCs/>
      <w:smallCaps/>
      <w:sz w:val="32"/>
      <w:szCs w:val="32"/>
      <w:shd w:val="clear" w:color="auto" w:fill="FFFFFF"/>
      <w:lang w:val="en-US" w:eastAsia="en-US"/>
    </w:rPr>
  </w:style>
  <w:style w:type="character" w:customStyle="1" w:styleId="Bodytext6">
    <w:name w:val="Body text (6)_"/>
    <w:basedOn w:val="Privzetapisavaodstavka"/>
    <w:link w:val="Bodytext60"/>
    <w:uiPriority w:val="99"/>
    <w:rsid w:val="004C284B"/>
    <w:rPr>
      <w:rFonts w:ascii="Arial Unicode MS" w:eastAsia="Arial Unicode MS" w:cs="Arial Unicode MS"/>
      <w:shd w:val="clear" w:color="auto" w:fill="FFFFFF"/>
    </w:rPr>
  </w:style>
  <w:style w:type="character" w:customStyle="1" w:styleId="Bodytext6SegoeUI">
    <w:name w:val="Body text (6) + Segoe UI"/>
    <w:aliases w:val="16 pt,Bold"/>
    <w:basedOn w:val="Bodytext6"/>
    <w:uiPriority w:val="99"/>
    <w:rsid w:val="004C284B"/>
    <w:rPr>
      <w:rFonts w:ascii="Segoe UI" w:eastAsia="Arial Unicode MS" w:hAnsi="Segoe UI" w:cs="Segoe UI"/>
      <w:b/>
      <w:bCs/>
      <w:sz w:val="32"/>
      <w:szCs w:val="32"/>
      <w:shd w:val="clear" w:color="auto" w:fill="FFFFFF"/>
      <w:lang w:val="en-US" w:eastAsia="en-US"/>
    </w:rPr>
  </w:style>
  <w:style w:type="character" w:customStyle="1" w:styleId="Bodytext7">
    <w:name w:val="Body text (7)_"/>
    <w:basedOn w:val="Privzetapisavaodstavka"/>
    <w:link w:val="Bodytext70"/>
    <w:uiPriority w:val="99"/>
    <w:rsid w:val="004C284B"/>
    <w:rPr>
      <w:rFonts w:ascii="Arial Unicode MS" w:eastAsia="Arial Unicode MS" w:cs="Arial Unicode MS"/>
      <w:sz w:val="18"/>
      <w:szCs w:val="18"/>
      <w:shd w:val="clear" w:color="auto" w:fill="FFFFFF"/>
    </w:rPr>
  </w:style>
  <w:style w:type="character" w:customStyle="1" w:styleId="Bodytext8">
    <w:name w:val="Body text (8)_"/>
    <w:basedOn w:val="Privzetapisavaodstavka"/>
    <w:link w:val="Bodytext80"/>
    <w:uiPriority w:val="99"/>
    <w:rsid w:val="004C284B"/>
    <w:rPr>
      <w:rFonts w:ascii="Arial Unicode MS" w:eastAsia="Arial Unicode MS" w:cs="Arial Unicode MS"/>
      <w:sz w:val="30"/>
      <w:szCs w:val="30"/>
      <w:shd w:val="clear" w:color="auto" w:fill="FFFFFF"/>
    </w:rPr>
  </w:style>
  <w:style w:type="character" w:customStyle="1" w:styleId="Bodytext8SmallCaps">
    <w:name w:val="Body text (8) + Small Caps"/>
    <w:basedOn w:val="Bodytext8"/>
    <w:uiPriority w:val="99"/>
    <w:rsid w:val="004C284B"/>
    <w:rPr>
      <w:rFonts w:ascii="Arial Unicode MS" w:eastAsia="Arial Unicode MS" w:cs="Arial Unicode MS"/>
      <w:smallCaps/>
      <w:sz w:val="30"/>
      <w:szCs w:val="30"/>
      <w:shd w:val="clear" w:color="auto" w:fill="FFFFFF"/>
    </w:rPr>
  </w:style>
  <w:style w:type="character" w:customStyle="1" w:styleId="Bodytext8SegoeUI">
    <w:name w:val="Body text (8) + Segoe UI"/>
    <w:aliases w:val="16 pt1,Bold4,Small Caps"/>
    <w:basedOn w:val="Bodytext8"/>
    <w:uiPriority w:val="99"/>
    <w:rsid w:val="004C284B"/>
    <w:rPr>
      <w:rFonts w:ascii="Segoe UI" w:eastAsia="Arial Unicode MS" w:hAnsi="Segoe UI" w:cs="Segoe UI"/>
      <w:b/>
      <w:bCs/>
      <w:smallCaps/>
      <w:sz w:val="32"/>
      <w:szCs w:val="32"/>
      <w:shd w:val="clear" w:color="auto" w:fill="FFFFFF"/>
    </w:rPr>
  </w:style>
  <w:style w:type="character" w:customStyle="1" w:styleId="Bodytext9">
    <w:name w:val="Body text (9)_"/>
    <w:basedOn w:val="Privzetapisavaodstavka"/>
    <w:link w:val="Bodytext90"/>
    <w:uiPriority w:val="99"/>
    <w:rsid w:val="004C284B"/>
    <w:rPr>
      <w:rFonts w:ascii="Segoe UI" w:hAnsi="Segoe UI" w:cs="Segoe UI"/>
      <w:i/>
      <w:iCs/>
      <w:sz w:val="26"/>
      <w:szCs w:val="26"/>
      <w:shd w:val="clear" w:color="auto" w:fill="FFFFFF"/>
    </w:rPr>
  </w:style>
  <w:style w:type="paragraph" w:customStyle="1" w:styleId="Bodytext50">
    <w:name w:val="Body text (5)"/>
    <w:basedOn w:val="Navaden"/>
    <w:link w:val="Bodytext5"/>
    <w:uiPriority w:val="99"/>
    <w:rsid w:val="004C284B"/>
    <w:pPr>
      <w:widowControl w:val="0"/>
      <w:shd w:val="clear" w:color="auto" w:fill="FFFFFF"/>
      <w:spacing w:after="120" w:line="240" w:lineRule="atLeast"/>
    </w:pPr>
    <w:rPr>
      <w:rFonts w:ascii="Segoe UI" w:hAnsi="Segoe UI" w:cs="Segoe UI"/>
      <w:b/>
      <w:bCs/>
      <w:sz w:val="32"/>
      <w:szCs w:val="32"/>
      <w:lang w:val="en-US"/>
    </w:rPr>
  </w:style>
  <w:style w:type="paragraph" w:customStyle="1" w:styleId="Bodytext60">
    <w:name w:val="Body text (6)"/>
    <w:basedOn w:val="Navaden"/>
    <w:link w:val="Bodytext6"/>
    <w:uiPriority w:val="99"/>
    <w:rsid w:val="004C284B"/>
    <w:pPr>
      <w:widowControl w:val="0"/>
      <w:shd w:val="clear" w:color="auto" w:fill="FFFFFF"/>
      <w:spacing w:before="120" w:after="0" w:line="400" w:lineRule="exact"/>
    </w:pPr>
    <w:rPr>
      <w:rFonts w:ascii="Arial Unicode MS" w:eastAsia="Arial Unicode MS" w:cs="Arial Unicode MS"/>
      <w:sz w:val="20"/>
      <w:szCs w:val="20"/>
      <w:lang w:eastAsia="sl-SI"/>
    </w:rPr>
  </w:style>
  <w:style w:type="paragraph" w:customStyle="1" w:styleId="Bodytext70">
    <w:name w:val="Body text (7)"/>
    <w:basedOn w:val="Navaden"/>
    <w:link w:val="Bodytext7"/>
    <w:uiPriority w:val="99"/>
    <w:rsid w:val="004C284B"/>
    <w:pPr>
      <w:widowControl w:val="0"/>
      <w:shd w:val="clear" w:color="auto" w:fill="FFFFFF"/>
      <w:spacing w:after="1680" w:line="241" w:lineRule="exact"/>
    </w:pPr>
    <w:rPr>
      <w:rFonts w:ascii="Arial Unicode MS" w:eastAsia="Arial Unicode MS" w:cs="Arial Unicode MS"/>
      <w:sz w:val="18"/>
      <w:szCs w:val="18"/>
      <w:lang w:eastAsia="sl-SI"/>
    </w:rPr>
  </w:style>
  <w:style w:type="paragraph" w:customStyle="1" w:styleId="Bodytext80">
    <w:name w:val="Body text (8)"/>
    <w:basedOn w:val="Navaden"/>
    <w:link w:val="Bodytext8"/>
    <w:uiPriority w:val="99"/>
    <w:rsid w:val="004C284B"/>
    <w:pPr>
      <w:widowControl w:val="0"/>
      <w:shd w:val="clear" w:color="auto" w:fill="FFFFFF"/>
      <w:spacing w:before="1680" w:after="120" w:line="240" w:lineRule="atLeast"/>
    </w:pPr>
    <w:rPr>
      <w:rFonts w:ascii="Arial Unicode MS" w:eastAsia="Arial Unicode MS" w:cs="Arial Unicode MS"/>
      <w:sz w:val="30"/>
      <w:szCs w:val="30"/>
      <w:lang w:eastAsia="sl-SI"/>
    </w:rPr>
  </w:style>
  <w:style w:type="paragraph" w:customStyle="1" w:styleId="Bodytext90">
    <w:name w:val="Body text (9)"/>
    <w:basedOn w:val="Navaden"/>
    <w:link w:val="Bodytext9"/>
    <w:uiPriority w:val="99"/>
    <w:rsid w:val="004C284B"/>
    <w:pPr>
      <w:widowControl w:val="0"/>
      <w:shd w:val="clear" w:color="auto" w:fill="FFFFFF"/>
      <w:spacing w:before="1740" w:after="0" w:line="320" w:lineRule="exact"/>
    </w:pPr>
    <w:rPr>
      <w:rFonts w:ascii="Segoe UI" w:hAnsi="Segoe UI" w:cs="Segoe UI"/>
      <w:i/>
      <w:iCs/>
      <w:sz w:val="26"/>
      <w:szCs w:val="26"/>
      <w:lang w:eastAsia="sl-SI"/>
    </w:rPr>
  </w:style>
  <w:style w:type="character" w:customStyle="1" w:styleId="Bodytext2">
    <w:name w:val="Body text (2)_"/>
    <w:basedOn w:val="Privzetapisavaodstavka"/>
    <w:link w:val="Bodytext21"/>
    <w:uiPriority w:val="99"/>
    <w:rsid w:val="00013EC6"/>
    <w:rPr>
      <w:rFonts w:ascii="Arial Unicode MS" w:eastAsia="Arial Unicode MS" w:cs="Arial Unicode MS"/>
      <w:sz w:val="18"/>
      <w:szCs w:val="18"/>
      <w:shd w:val="clear" w:color="auto" w:fill="FFFFFF"/>
    </w:rPr>
  </w:style>
  <w:style w:type="character" w:customStyle="1" w:styleId="Bodytext2Italic">
    <w:name w:val="Body text (2) + Italic"/>
    <w:basedOn w:val="Bodytext2"/>
    <w:uiPriority w:val="99"/>
    <w:rsid w:val="00013EC6"/>
    <w:rPr>
      <w:rFonts w:ascii="Arial Unicode MS" w:eastAsia="Arial Unicode MS" w:cs="Arial Unicode MS"/>
      <w:i/>
      <w:iCs/>
      <w:sz w:val="18"/>
      <w:szCs w:val="18"/>
      <w:shd w:val="clear" w:color="auto" w:fill="FFFFFF"/>
      <w:lang w:val="en-US" w:eastAsia="en-US"/>
    </w:rPr>
  </w:style>
  <w:style w:type="paragraph" w:customStyle="1" w:styleId="Bodytext21">
    <w:name w:val="Body text (2)1"/>
    <w:basedOn w:val="Navaden"/>
    <w:link w:val="Bodytext2"/>
    <w:uiPriority w:val="99"/>
    <w:rsid w:val="00013EC6"/>
    <w:pPr>
      <w:widowControl w:val="0"/>
      <w:shd w:val="clear" w:color="auto" w:fill="FFFFFF"/>
      <w:spacing w:after="0" w:line="240" w:lineRule="atLeast"/>
      <w:ind w:hanging="420"/>
    </w:pPr>
    <w:rPr>
      <w:rFonts w:ascii="Arial Unicode MS" w:eastAsia="Arial Unicode MS" w:cs="Arial Unicode MS"/>
      <w:sz w:val="18"/>
      <w:szCs w:val="18"/>
      <w:lang w:eastAsia="sl-SI"/>
    </w:rPr>
  </w:style>
  <w:style w:type="character" w:customStyle="1" w:styleId="Heading4">
    <w:name w:val="Heading #4_"/>
    <w:basedOn w:val="Privzetapisavaodstavka"/>
    <w:link w:val="Heading40"/>
    <w:uiPriority w:val="99"/>
    <w:rsid w:val="006334DD"/>
    <w:rPr>
      <w:rFonts w:ascii="Arial Unicode MS" w:eastAsia="Arial Unicode MS" w:cs="Arial Unicode MS"/>
      <w:sz w:val="18"/>
      <w:szCs w:val="18"/>
      <w:shd w:val="clear" w:color="auto" w:fill="FFFFFF"/>
      <w:lang w:val="en-US" w:eastAsia="en-US"/>
    </w:rPr>
  </w:style>
  <w:style w:type="character" w:customStyle="1" w:styleId="Bodytext10">
    <w:name w:val="Body text (10)_"/>
    <w:basedOn w:val="Privzetapisavaodstavka"/>
    <w:link w:val="Bodytext100"/>
    <w:uiPriority w:val="99"/>
    <w:rsid w:val="006334DD"/>
    <w:rPr>
      <w:rFonts w:ascii="Century Schoolbook" w:hAnsi="Century Schoolbook" w:cs="Century Schoolbook"/>
      <w:sz w:val="22"/>
      <w:szCs w:val="22"/>
      <w:shd w:val="clear" w:color="auto" w:fill="FFFFFF"/>
      <w:lang w:val="en-US" w:eastAsia="en-US"/>
    </w:rPr>
  </w:style>
  <w:style w:type="paragraph" w:customStyle="1" w:styleId="Heading40">
    <w:name w:val="Heading #4"/>
    <w:basedOn w:val="Navaden"/>
    <w:link w:val="Heading4"/>
    <w:uiPriority w:val="99"/>
    <w:rsid w:val="006334DD"/>
    <w:pPr>
      <w:widowControl w:val="0"/>
      <w:shd w:val="clear" w:color="auto" w:fill="FFFFFF"/>
      <w:spacing w:before="2160" w:after="180" w:line="240" w:lineRule="atLeast"/>
      <w:ind w:hanging="1000"/>
      <w:jc w:val="both"/>
      <w:outlineLvl w:val="3"/>
    </w:pPr>
    <w:rPr>
      <w:rFonts w:ascii="Arial Unicode MS" w:eastAsia="Arial Unicode MS" w:cs="Arial Unicode MS"/>
      <w:sz w:val="18"/>
      <w:szCs w:val="18"/>
      <w:lang w:val="en-US"/>
    </w:rPr>
  </w:style>
  <w:style w:type="paragraph" w:customStyle="1" w:styleId="Bodytext100">
    <w:name w:val="Body text (10)"/>
    <w:basedOn w:val="Navaden"/>
    <w:link w:val="Bodytext10"/>
    <w:uiPriority w:val="99"/>
    <w:rsid w:val="006334DD"/>
    <w:pPr>
      <w:widowControl w:val="0"/>
      <w:shd w:val="clear" w:color="auto" w:fill="FFFFFF"/>
      <w:spacing w:before="540" w:after="540" w:line="240" w:lineRule="atLeast"/>
      <w:ind w:hanging="1180"/>
    </w:pPr>
    <w:rPr>
      <w:rFonts w:ascii="Century Schoolbook" w:hAnsi="Century Schoolbook" w:cs="Century Schoolbook"/>
      <w:lang w:val="en-US"/>
    </w:rPr>
  </w:style>
  <w:style w:type="character" w:customStyle="1" w:styleId="PicturecaptionExact">
    <w:name w:val="Picture caption Exact"/>
    <w:basedOn w:val="Privzetapisavaodstavka"/>
    <w:uiPriority w:val="99"/>
    <w:rsid w:val="007A2D57"/>
    <w:rPr>
      <w:rFonts w:ascii="Arial Unicode MS" w:eastAsia="Arial Unicode MS" w:cs="Arial Unicode MS"/>
      <w:sz w:val="18"/>
      <w:szCs w:val="18"/>
      <w:u w:val="none"/>
    </w:rPr>
  </w:style>
  <w:style w:type="character" w:customStyle="1" w:styleId="Picturecaption6Exact">
    <w:name w:val="Picture caption (6) Exact"/>
    <w:basedOn w:val="Privzetapisavaodstavka"/>
    <w:link w:val="Picturecaption6"/>
    <w:uiPriority w:val="99"/>
    <w:rsid w:val="007A2D57"/>
    <w:rPr>
      <w:rFonts w:ascii="Century Schoolbook" w:hAnsi="Century Schoolbook" w:cs="Century Schoolbook"/>
      <w:sz w:val="18"/>
      <w:szCs w:val="18"/>
      <w:shd w:val="clear" w:color="auto" w:fill="FFFFFF"/>
      <w:lang w:val="en-US" w:eastAsia="en-US"/>
    </w:rPr>
  </w:style>
  <w:style w:type="character" w:customStyle="1" w:styleId="Picturecaption">
    <w:name w:val="Picture caption_"/>
    <w:basedOn w:val="Privzetapisavaodstavka"/>
    <w:link w:val="Picturecaption0"/>
    <w:uiPriority w:val="99"/>
    <w:rsid w:val="007A2D57"/>
    <w:rPr>
      <w:rFonts w:ascii="Arial Unicode MS" w:eastAsia="Arial Unicode MS" w:cs="Arial Unicode MS"/>
      <w:sz w:val="18"/>
      <w:szCs w:val="18"/>
      <w:shd w:val="clear" w:color="auto" w:fill="FFFFFF"/>
    </w:rPr>
  </w:style>
  <w:style w:type="paragraph" w:customStyle="1" w:styleId="Picturecaption0">
    <w:name w:val="Picture caption"/>
    <w:basedOn w:val="Navaden"/>
    <w:link w:val="Picturecaption"/>
    <w:uiPriority w:val="99"/>
    <w:rsid w:val="007A2D57"/>
    <w:pPr>
      <w:widowControl w:val="0"/>
      <w:shd w:val="clear" w:color="auto" w:fill="FFFFFF"/>
      <w:spacing w:after="120" w:line="240" w:lineRule="atLeast"/>
    </w:pPr>
    <w:rPr>
      <w:rFonts w:ascii="Arial Unicode MS" w:eastAsia="Arial Unicode MS" w:cs="Arial Unicode MS"/>
      <w:sz w:val="18"/>
      <w:szCs w:val="18"/>
      <w:lang w:eastAsia="sl-SI"/>
    </w:rPr>
  </w:style>
  <w:style w:type="paragraph" w:customStyle="1" w:styleId="Picturecaption6">
    <w:name w:val="Picture caption (6)"/>
    <w:basedOn w:val="Navaden"/>
    <w:link w:val="Picturecaption6Exact"/>
    <w:uiPriority w:val="99"/>
    <w:rsid w:val="007A2D57"/>
    <w:pPr>
      <w:widowControl w:val="0"/>
      <w:shd w:val="clear" w:color="auto" w:fill="FFFFFF"/>
      <w:spacing w:after="0" w:line="240" w:lineRule="atLeast"/>
    </w:pPr>
    <w:rPr>
      <w:rFonts w:ascii="Century Schoolbook" w:hAnsi="Century Schoolbook" w:cs="Century Schoolbook"/>
      <w:sz w:val="18"/>
      <w:szCs w:val="18"/>
      <w:lang w:val="en-US"/>
    </w:rPr>
  </w:style>
  <w:style w:type="character" w:customStyle="1" w:styleId="Heading42">
    <w:name w:val="Heading #4 (2)_"/>
    <w:basedOn w:val="Privzetapisavaodstavka"/>
    <w:link w:val="Heading420"/>
    <w:uiPriority w:val="99"/>
    <w:rsid w:val="003B556B"/>
    <w:rPr>
      <w:rFonts w:ascii="Century Schoolbook" w:hAnsi="Century Schoolbook" w:cs="Century Schoolbook"/>
      <w:sz w:val="22"/>
      <w:szCs w:val="22"/>
      <w:shd w:val="clear" w:color="auto" w:fill="FFFFFF"/>
    </w:rPr>
  </w:style>
  <w:style w:type="character" w:customStyle="1" w:styleId="HeaderorfooterArialUnicodeMS">
    <w:name w:val="Header or footer + Arial Unicode MS"/>
    <w:aliases w:val="Italic,Spacing 0 pt7"/>
    <w:basedOn w:val="Headerorfooter"/>
    <w:uiPriority w:val="99"/>
    <w:rsid w:val="003B556B"/>
    <w:rPr>
      <w:rFonts w:ascii="Arial Unicode MS" w:eastAsia="Arial Unicode MS" w:cs="Arial Unicode MS"/>
      <w:i/>
      <w:iCs/>
      <w:spacing w:val="0"/>
      <w:sz w:val="19"/>
      <w:szCs w:val="19"/>
      <w:u w:val="none"/>
      <w:shd w:val="clear" w:color="auto" w:fill="FFFFFF"/>
      <w:lang w:val="en-US" w:eastAsia="en-US"/>
    </w:rPr>
  </w:style>
  <w:style w:type="paragraph" w:customStyle="1" w:styleId="Headerorfooter1">
    <w:name w:val="Header or footer1"/>
    <w:basedOn w:val="Navaden"/>
    <w:uiPriority w:val="99"/>
    <w:rsid w:val="003B556B"/>
    <w:pPr>
      <w:widowControl w:val="0"/>
      <w:shd w:val="clear" w:color="auto" w:fill="FFFFFF"/>
      <w:spacing w:after="0" w:line="240" w:lineRule="atLeast"/>
    </w:pPr>
    <w:rPr>
      <w:rFonts w:ascii="Sylfaen" w:eastAsia="Times New Roman" w:hAnsi="Sylfaen" w:cs="Sylfaen"/>
      <w:spacing w:val="20"/>
      <w:sz w:val="19"/>
      <w:szCs w:val="19"/>
      <w:lang w:val="en-US"/>
    </w:rPr>
  </w:style>
  <w:style w:type="paragraph" w:customStyle="1" w:styleId="Heading420">
    <w:name w:val="Heading #4 (2)"/>
    <w:basedOn w:val="Navaden"/>
    <w:link w:val="Heading42"/>
    <w:uiPriority w:val="99"/>
    <w:rsid w:val="003B556B"/>
    <w:pPr>
      <w:widowControl w:val="0"/>
      <w:shd w:val="clear" w:color="auto" w:fill="FFFFFF"/>
      <w:spacing w:before="600" w:after="180" w:line="270" w:lineRule="exact"/>
      <w:ind w:hanging="1340"/>
      <w:outlineLvl w:val="3"/>
    </w:pPr>
    <w:rPr>
      <w:rFonts w:ascii="Century Schoolbook" w:hAnsi="Century Schoolbook" w:cs="Century Schoolbook"/>
      <w:lang w:eastAsia="sl-SI"/>
    </w:rPr>
  </w:style>
  <w:style w:type="character" w:customStyle="1" w:styleId="Picturecaption3Exact">
    <w:name w:val="Picture caption (3) Exact"/>
    <w:basedOn w:val="Privzetapisavaodstavka"/>
    <w:link w:val="Picturecaption3"/>
    <w:uiPriority w:val="99"/>
    <w:rsid w:val="003B556B"/>
    <w:rPr>
      <w:rFonts w:ascii="Arial Unicode MS" w:eastAsia="Arial Unicode MS" w:cs="Arial Unicode MS"/>
      <w:i/>
      <w:iCs/>
      <w:sz w:val="18"/>
      <w:szCs w:val="18"/>
      <w:shd w:val="clear" w:color="auto" w:fill="FFFFFF"/>
      <w:lang w:val="en-US" w:eastAsia="en-US"/>
    </w:rPr>
  </w:style>
  <w:style w:type="paragraph" w:customStyle="1" w:styleId="Picturecaption3">
    <w:name w:val="Picture caption (3)"/>
    <w:basedOn w:val="Navaden"/>
    <w:link w:val="Picturecaption3Exact"/>
    <w:uiPriority w:val="99"/>
    <w:rsid w:val="003B556B"/>
    <w:pPr>
      <w:widowControl w:val="0"/>
      <w:shd w:val="clear" w:color="auto" w:fill="FFFFFF"/>
      <w:spacing w:after="0" w:line="240" w:lineRule="atLeast"/>
    </w:pPr>
    <w:rPr>
      <w:rFonts w:ascii="Arial Unicode MS" w:eastAsia="Arial Unicode MS" w:cs="Arial Unicode MS"/>
      <w:i/>
      <w:iCs/>
      <w:sz w:val="18"/>
      <w:szCs w:val="18"/>
      <w:lang w:val="en-US"/>
    </w:rPr>
  </w:style>
  <w:style w:type="character" w:customStyle="1" w:styleId="Bodytext1010pt1">
    <w:name w:val="Body text (10) + 10 pt1"/>
    <w:aliases w:val="Bold1,Spacing 0 pt5"/>
    <w:basedOn w:val="Bodytext10"/>
    <w:uiPriority w:val="99"/>
    <w:rsid w:val="005B272D"/>
    <w:rPr>
      <w:rFonts w:ascii="Century Schoolbook" w:hAnsi="Century Schoolbook" w:cs="Century Schoolbook"/>
      <w:b/>
      <w:bCs/>
      <w:spacing w:val="-10"/>
      <w:sz w:val="20"/>
      <w:szCs w:val="20"/>
      <w:u w:val="none"/>
      <w:shd w:val="clear" w:color="auto" w:fill="FFFFFF"/>
      <w:lang w:val="en-US" w:eastAsia="en-US"/>
    </w:rPr>
  </w:style>
  <w:style w:type="character" w:customStyle="1" w:styleId="Bodytext2Exact">
    <w:name w:val="Body text (2) Exact"/>
    <w:basedOn w:val="Privzetapisavaodstavka"/>
    <w:uiPriority w:val="99"/>
    <w:rsid w:val="005B272D"/>
    <w:rPr>
      <w:rFonts w:ascii="Arial Unicode MS" w:eastAsia="Arial Unicode MS" w:cs="Arial Unicode MS"/>
      <w:sz w:val="18"/>
      <w:szCs w:val="18"/>
      <w:u w:val="none"/>
      <w:lang w:val="en-US" w:eastAsia="en-US"/>
    </w:rPr>
  </w:style>
  <w:style w:type="character" w:customStyle="1" w:styleId="Bodytext3Exact">
    <w:name w:val="Body text (3) Exact"/>
    <w:basedOn w:val="Privzetapisavaodstavka"/>
    <w:link w:val="Bodytext3"/>
    <w:uiPriority w:val="99"/>
    <w:rsid w:val="005B272D"/>
    <w:rPr>
      <w:rFonts w:ascii="Arial Unicode MS" w:eastAsia="Arial Unicode MS" w:cs="Arial Unicode MS"/>
      <w:i/>
      <w:iCs/>
      <w:sz w:val="18"/>
      <w:szCs w:val="18"/>
      <w:shd w:val="clear" w:color="auto" w:fill="FFFFFF"/>
      <w:lang w:val="en-US" w:eastAsia="en-US"/>
    </w:rPr>
  </w:style>
  <w:style w:type="character" w:customStyle="1" w:styleId="Bodytext11">
    <w:name w:val="Body text (11)_"/>
    <w:basedOn w:val="Privzetapisavaodstavka"/>
    <w:link w:val="Bodytext110"/>
    <w:uiPriority w:val="99"/>
    <w:rsid w:val="005B272D"/>
    <w:rPr>
      <w:rFonts w:ascii="Century Schoolbook" w:hAnsi="Century Schoolbook" w:cs="Century Schoolbook"/>
      <w:b/>
      <w:bCs/>
      <w:spacing w:val="-10"/>
      <w:shd w:val="clear" w:color="auto" w:fill="FFFFFF"/>
      <w:lang w:val="en-US" w:eastAsia="en-US"/>
    </w:rPr>
  </w:style>
  <w:style w:type="character" w:customStyle="1" w:styleId="Bodytext2ItalicExact">
    <w:name w:val="Body text (2) + Italic Exact"/>
    <w:basedOn w:val="Bodytext2"/>
    <w:uiPriority w:val="99"/>
    <w:rsid w:val="005B272D"/>
    <w:rPr>
      <w:rFonts w:ascii="Arial Unicode MS" w:eastAsia="Arial Unicode MS" w:cs="Arial Unicode MS"/>
      <w:i/>
      <w:iCs/>
      <w:sz w:val="18"/>
      <w:szCs w:val="18"/>
      <w:u w:val="none"/>
      <w:shd w:val="clear" w:color="auto" w:fill="FFFFFF"/>
      <w:lang w:val="en-US" w:eastAsia="en-US"/>
    </w:rPr>
  </w:style>
  <w:style w:type="character" w:customStyle="1" w:styleId="Bodytext10Exact">
    <w:name w:val="Body text (10) Exact"/>
    <w:basedOn w:val="Privzetapisavaodstavka"/>
    <w:uiPriority w:val="99"/>
    <w:rsid w:val="005B272D"/>
    <w:rPr>
      <w:rFonts w:ascii="Century Schoolbook" w:hAnsi="Century Schoolbook" w:cs="Century Schoolbook"/>
      <w:sz w:val="22"/>
      <w:szCs w:val="22"/>
      <w:u w:val="none"/>
    </w:rPr>
  </w:style>
  <w:style w:type="character" w:customStyle="1" w:styleId="Bodytext1010pt">
    <w:name w:val="Body text (10) + 10 pt"/>
    <w:aliases w:val="Bold2,Spacing 0 pt Exact"/>
    <w:basedOn w:val="Bodytext10"/>
    <w:uiPriority w:val="99"/>
    <w:rsid w:val="005B272D"/>
    <w:rPr>
      <w:rFonts w:ascii="Century Schoolbook" w:hAnsi="Century Schoolbook" w:cs="Century Schoolbook"/>
      <w:b/>
      <w:bCs/>
      <w:spacing w:val="-10"/>
      <w:sz w:val="20"/>
      <w:szCs w:val="20"/>
      <w:u w:val="none"/>
      <w:shd w:val="clear" w:color="auto" w:fill="FFFFFF"/>
      <w:lang w:val="en-US" w:eastAsia="en-US"/>
    </w:rPr>
  </w:style>
  <w:style w:type="character" w:customStyle="1" w:styleId="Bodytext11ArialUnicodeMS">
    <w:name w:val="Body text (11) + Arial Unicode MS"/>
    <w:aliases w:val="9 pt3,Not Bold,Spacing 0 pt4"/>
    <w:basedOn w:val="Bodytext11"/>
    <w:uiPriority w:val="99"/>
    <w:rsid w:val="005B272D"/>
    <w:rPr>
      <w:rFonts w:ascii="Arial Unicode MS" w:eastAsia="Arial Unicode MS" w:hAnsi="Century Schoolbook" w:cs="Arial Unicode MS"/>
      <w:b w:val="0"/>
      <w:bCs w:val="0"/>
      <w:spacing w:val="0"/>
      <w:sz w:val="18"/>
      <w:szCs w:val="18"/>
      <w:shd w:val="clear" w:color="auto" w:fill="FFFFFF"/>
      <w:lang w:val="en-US" w:eastAsia="en-US"/>
    </w:rPr>
  </w:style>
  <w:style w:type="paragraph" w:customStyle="1" w:styleId="Bodytext3">
    <w:name w:val="Body text (3)"/>
    <w:basedOn w:val="Navaden"/>
    <w:link w:val="Bodytext3Exact"/>
    <w:uiPriority w:val="99"/>
    <w:rsid w:val="005B272D"/>
    <w:pPr>
      <w:widowControl w:val="0"/>
      <w:shd w:val="clear" w:color="auto" w:fill="FFFFFF"/>
      <w:spacing w:after="0" w:line="240" w:lineRule="atLeast"/>
    </w:pPr>
    <w:rPr>
      <w:rFonts w:ascii="Arial Unicode MS" w:eastAsia="Arial Unicode MS" w:cs="Arial Unicode MS"/>
      <w:i/>
      <w:iCs/>
      <w:sz w:val="18"/>
      <w:szCs w:val="18"/>
      <w:lang w:val="en-US"/>
    </w:rPr>
  </w:style>
  <w:style w:type="paragraph" w:customStyle="1" w:styleId="Bodytext110">
    <w:name w:val="Body text (11)"/>
    <w:basedOn w:val="Navaden"/>
    <w:link w:val="Bodytext11"/>
    <w:uiPriority w:val="99"/>
    <w:rsid w:val="005B272D"/>
    <w:pPr>
      <w:widowControl w:val="0"/>
      <w:shd w:val="clear" w:color="auto" w:fill="FFFFFF"/>
      <w:spacing w:before="480" w:after="300" w:line="240" w:lineRule="atLeast"/>
      <w:ind w:hanging="1200"/>
    </w:pPr>
    <w:rPr>
      <w:rFonts w:ascii="Century Schoolbook" w:hAnsi="Century Schoolbook" w:cs="Century Schoolbook"/>
      <w:b/>
      <w:bCs/>
      <w:spacing w:val="-10"/>
      <w:sz w:val="20"/>
      <w:szCs w:val="20"/>
      <w:lang w:val="en-US"/>
    </w:rPr>
  </w:style>
  <w:style w:type="character" w:customStyle="1" w:styleId="Headerorfooter2">
    <w:name w:val="Header or footer2"/>
    <w:basedOn w:val="Headerorfooter"/>
    <w:uiPriority w:val="99"/>
    <w:rsid w:val="005B272D"/>
    <w:rPr>
      <w:rFonts w:ascii="Sylfaen" w:hAnsi="Sylfaen" w:cs="Sylfaen"/>
      <w:spacing w:val="20"/>
      <w:sz w:val="19"/>
      <w:szCs w:val="19"/>
      <w:u w:val="none"/>
      <w:shd w:val="clear" w:color="auto" w:fill="FFFFFF"/>
      <w:lang w:val="en-US" w:eastAsia="en-US"/>
    </w:rPr>
  </w:style>
  <w:style w:type="character" w:customStyle="1" w:styleId="Heading43">
    <w:name w:val="Heading #4 (3)_"/>
    <w:basedOn w:val="Privzetapisavaodstavka"/>
    <w:link w:val="Heading430"/>
    <w:uiPriority w:val="99"/>
    <w:rsid w:val="005B272D"/>
    <w:rPr>
      <w:rFonts w:ascii="Century Schoolbook" w:hAnsi="Century Schoolbook" w:cs="Century Schoolbook"/>
      <w:b/>
      <w:bCs/>
      <w:spacing w:val="-10"/>
      <w:shd w:val="clear" w:color="auto" w:fill="FFFFFF"/>
    </w:rPr>
  </w:style>
  <w:style w:type="paragraph" w:customStyle="1" w:styleId="Heading430">
    <w:name w:val="Heading #4 (3)"/>
    <w:basedOn w:val="Navaden"/>
    <w:link w:val="Heading43"/>
    <w:uiPriority w:val="99"/>
    <w:rsid w:val="005B272D"/>
    <w:pPr>
      <w:widowControl w:val="0"/>
      <w:shd w:val="clear" w:color="auto" w:fill="FFFFFF"/>
      <w:spacing w:before="480" w:after="300" w:line="240" w:lineRule="atLeast"/>
      <w:outlineLvl w:val="3"/>
    </w:pPr>
    <w:rPr>
      <w:rFonts w:ascii="Century Schoolbook" w:hAnsi="Century Schoolbook" w:cs="Century Schoolbook"/>
      <w:b/>
      <w:bCs/>
      <w:spacing w:val="-10"/>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6D12E0"/>
    <w:pPr>
      <w:keepNext/>
      <w:spacing w:before="240" w:after="60" w:line="260" w:lineRule="atLeast"/>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semiHidden/>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character" w:customStyle="1" w:styleId="Naslov2Znak">
    <w:name w:val="Naslov 2 Znak"/>
    <w:basedOn w:val="Privzetapisavaodstavka"/>
    <w:link w:val="Naslov2"/>
    <w:uiPriority w:val="9"/>
    <w:semiHidden/>
    <w:rsid w:val="006D12E0"/>
    <w:rPr>
      <w:rFonts w:ascii="Cambria" w:eastAsia="Times New Roman" w:hAnsi="Cambria"/>
      <w:b/>
      <w:bCs/>
      <w:i/>
      <w:iCs/>
      <w:sz w:val="28"/>
      <w:szCs w:val="28"/>
      <w:lang w:eastAsia="en-US"/>
    </w:rPr>
  </w:style>
  <w:style w:type="numbering" w:customStyle="1" w:styleId="Brezseznama1">
    <w:name w:val="Brez seznama1"/>
    <w:next w:val="Brezseznama"/>
    <w:semiHidden/>
    <w:rsid w:val="006D12E0"/>
  </w:style>
  <w:style w:type="paragraph" w:customStyle="1" w:styleId="ZnakZnak1">
    <w:name w:val="Znak Znak1"/>
    <w:basedOn w:val="Navaden"/>
    <w:rsid w:val="006D12E0"/>
    <w:pPr>
      <w:spacing w:after="160" w:line="240" w:lineRule="exact"/>
    </w:pPr>
    <w:rPr>
      <w:rFonts w:ascii="Tahoma" w:eastAsia="Times New Roman" w:hAnsi="Tahoma" w:cs="Tahoma"/>
      <w:color w:val="222222"/>
      <w:sz w:val="20"/>
      <w:szCs w:val="20"/>
    </w:rPr>
  </w:style>
  <w:style w:type="paragraph" w:customStyle="1" w:styleId="Default">
    <w:name w:val="Default"/>
    <w:rsid w:val="006D12E0"/>
    <w:pPr>
      <w:autoSpaceDE w:val="0"/>
      <w:autoSpaceDN w:val="0"/>
      <w:adjustRightInd w:val="0"/>
    </w:pPr>
    <w:rPr>
      <w:rFonts w:ascii="Arial" w:eastAsia="SimSun" w:hAnsi="Arial" w:cs="Arial"/>
      <w:color w:val="000000"/>
      <w:sz w:val="24"/>
      <w:szCs w:val="24"/>
      <w:lang w:eastAsia="zh-CN"/>
    </w:rPr>
  </w:style>
  <w:style w:type="paragraph" w:customStyle="1" w:styleId="ZnakCharCharCharChar">
    <w:name w:val="Znak Char Char Char Char"/>
    <w:basedOn w:val="Navaden"/>
    <w:rsid w:val="006D12E0"/>
    <w:pPr>
      <w:spacing w:after="160" w:line="240" w:lineRule="exact"/>
    </w:pPr>
    <w:rPr>
      <w:rFonts w:ascii="Tahoma" w:eastAsia="Times New Roman" w:hAnsi="Tahoma"/>
      <w:sz w:val="20"/>
      <w:szCs w:val="20"/>
      <w:lang w:val="en-US"/>
    </w:rPr>
  </w:style>
  <w:style w:type="paragraph" w:customStyle="1" w:styleId="ZnakZnak">
    <w:name w:val="Znak Znak"/>
    <w:basedOn w:val="Navaden"/>
    <w:rsid w:val="006D12E0"/>
    <w:pPr>
      <w:spacing w:after="160" w:line="240" w:lineRule="exact"/>
    </w:pPr>
    <w:rPr>
      <w:rFonts w:ascii="Tahoma" w:eastAsia="Times New Roman" w:hAnsi="Tahoma"/>
      <w:sz w:val="20"/>
      <w:szCs w:val="20"/>
    </w:rPr>
  </w:style>
  <w:style w:type="paragraph" w:styleId="Telobesedila">
    <w:name w:val="Body Text"/>
    <w:basedOn w:val="Navaden"/>
    <w:link w:val="TelobesedilaZnak"/>
    <w:rsid w:val="006D12E0"/>
    <w:pPr>
      <w:spacing w:after="120" w:line="240" w:lineRule="auto"/>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6D12E0"/>
    <w:rPr>
      <w:rFonts w:ascii="Times New Roman" w:eastAsia="Times New Roman" w:hAnsi="Times New Roman"/>
      <w:sz w:val="24"/>
      <w:lang w:eastAsia="en-US"/>
    </w:rPr>
  </w:style>
  <w:style w:type="paragraph" w:styleId="Telobesedila3">
    <w:name w:val="Body Text 3"/>
    <w:basedOn w:val="Navaden"/>
    <w:link w:val="Telobesedila3Znak"/>
    <w:rsid w:val="006D12E0"/>
    <w:pPr>
      <w:spacing w:after="120" w:line="240" w:lineRule="auto"/>
    </w:pPr>
    <w:rPr>
      <w:rFonts w:ascii="Times New Roman" w:eastAsia="Times New Roman" w:hAnsi="Times New Roman"/>
      <w:sz w:val="16"/>
      <w:szCs w:val="16"/>
    </w:rPr>
  </w:style>
  <w:style w:type="character" w:customStyle="1" w:styleId="Telobesedila3Znak">
    <w:name w:val="Telo besedila 3 Znak"/>
    <w:basedOn w:val="Privzetapisavaodstavka"/>
    <w:link w:val="Telobesedila3"/>
    <w:rsid w:val="006D12E0"/>
    <w:rPr>
      <w:rFonts w:ascii="Times New Roman" w:eastAsia="Times New Roman" w:hAnsi="Times New Roman"/>
      <w:sz w:val="16"/>
      <w:szCs w:val="16"/>
      <w:lang w:eastAsia="en-US"/>
    </w:rPr>
  </w:style>
  <w:style w:type="paragraph" w:styleId="Navadensplet">
    <w:name w:val="Normal (Web)"/>
    <w:basedOn w:val="Navaden"/>
    <w:uiPriority w:val="99"/>
    <w:unhideWhenUsed/>
    <w:rsid w:val="006D12E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Char">
    <w:name w:val="Char Char"/>
    <w:basedOn w:val="Navaden"/>
    <w:rsid w:val="006D12E0"/>
    <w:pPr>
      <w:spacing w:after="160" w:line="240" w:lineRule="exact"/>
    </w:pPr>
    <w:rPr>
      <w:rFonts w:ascii="Tahoma" w:eastAsia="Times New Roman" w:hAnsi="Tahoma" w:cs="Tahoma"/>
      <w:color w:val="222222"/>
      <w:sz w:val="20"/>
      <w:szCs w:val="20"/>
      <w:lang w:val="en-US"/>
    </w:rPr>
  </w:style>
  <w:style w:type="paragraph" w:customStyle="1" w:styleId="ZnakCharCharCharCharZnakCharChar">
    <w:name w:val="Znak Char Char Char Char Znak Char Char"/>
    <w:basedOn w:val="Navaden"/>
    <w:rsid w:val="006D12E0"/>
    <w:pPr>
      <w:spacing w:after="160" w:line="240" w:lineRule="exact"/>
    </w:pPr>
    <w:rPr>
      <w:rFonts w:ascii="Tahoma" w:eastAsia="Times New Roman" w:hAnsi="Tahoma"/>
      <w:sz w:val="20"/>
      <w:szCs w:val="20"/>
      <w:lang w:val="en-US"/>
    </w:rPr>
  </w:style>
  <w:style w:type="paragraph" w:customStyle="1" w:styleId="BodyText1">
    <w:name w:val="Body Text1"/>
    <w:rsid w:val="006D12E0"/>
    <w:pPr>
      <w:spacing w:after="120"/>
      <w:jc w:val="both"/>
    </w:pPr>
    <w:rPr>
      <w:rFonts w:ascii="Arial" w:eastAsia="ヒラギノ角ゴ Pro W3" w:hAnsi="Arial"/>
      <w:color w:val="000000"/>
      <w:sz w:val="24"/>
    </w:rPr>
  </w:style>
  <w:style w:type="character" w:styleId="Krepko">
    <w:name w:val="Strong"/>
    <w:qFormat/>
    <w:rsid w:val="006D12E0"/>
    <w:rPr>
      <w:b/>
      <w:bCs/>
    </w:rPr>
  </w:style>
  <w:style w:type="paragraph" w:styleId="Naslov">
    <w:name w:val="Title"/>
    <w:basedOn w:val="Navaden"/>
    <w:link w:val="NaslovZnak"/>
    <w:qFormat/>
    <w:rsid w:val="006D12E0"/>
    <w:pPr>
      <w:spacing w:after="0" w:line="240" w:lineRule="auto"/>
      <w:jc w:val="center"/>
    </w:pPr>
    <w:rPr>
      <w:rFonts w:ascii="Arial Narrow" w:eastAsia="Times New Roman" w:hAnsi="Arial Narrow"/>
      <w:sz w:val="24"/>
      <w:szCs w:val="20"/>
      <w:lang w:eastAsia="sl-SI"/>
    </w:rPr>
  </w:style>
  <w:style w:type="character" w:customStyle="1" w:styleId="NaslovZnak">
    <w:name w:val="Naslov Znak"/>
    <w:basedOn w:val="Privzetapisavaodstavka"/>
    <w:link w:val="Naslov"/>
    <w:rsid w:val="006D12E0"/>
    <w:rPr>
      <w:rFonts w:ascii="Arial Narrow" w:eastAsia="Times New Roman" w:hAnsi="Arial Narrow"/>
      <w:sz w:val="24"/>
    </w:rPr>
  </w:style>
  <w:style w:type="character" w:customStyle="1" w:styleId="Headerorfooter">
    <w:name w:val="Header or footer_"/>
    <w:link w:val="Headerorfooter0"/>
    <w:uiPriority w:val="99"/>
    <w:rsid w:val="006D12E0"/>
    <w:rPr>
      <w:shd w:val="clear" w:color="auto" w:fill="FFFFFF"/>
    </w:rPr>
  </w:style>
  <w:style w:type="character" w:customStyle="1" w:styleId="HeaderorfooterFranklinGothicBook7pt">
    <w:name w:val="Header or footer + Franklin Gothic Book;7 pt"/>
    <w:rsid w:val="006D12E0"/>
    <w:rPr>
      <w:rFonts w:ascii="Franklin Gothic Book" w:eastAsia="Franklin Gothic Book" w:hAnsi="Franklin Gothic Book" w:cs="Franklin Gothic Book"/>
      <w:b w:val="0"/>
      <w:bCs w:val="0"/>
      <w:i w:val="0"/>
      <w:iCs w:val="0"/>
      <w:smallCaps w:val="0"/>
      <w:strike w:val="0"/>
      <w:spacing w:val="0"/>
      <w:sz w:val="14"/>
      <w:szCs w:val="14"/>
    </w:rPr>
  </w:style>
  <w:style w:type="paragraph" w:customStyle="1" w:styleId="Headerorfooter0">
    <w:name w:val="Header or footer"/>
    <w:basedOn w:val="Navaden"/>
    <w:link w:val="Headerorfooter"/>
    <w:rsid w:val="006D12E0"/>
    <w:pPr>
      <w:shd w:val="clear" w:color="auto" w:fill="FFFFFF"/>
      <w:spacing w:after="0" w:line="240" w:lineRule="auto"/>
    </w:pPr>
    <w:rPr>
      <w:sz w:val="20"/>
      <w:szCs w:val="20"/>
      <w:lang w:eastAsia="sl-SI"/>
    </w:rPr>
  </w:style>
  <w:style w:type="paragraph" w:styleId="Revizija">
    <w:name w:val="Revision"/>
    <w:hidden/>
    <w:uiPriority w:val="99"/>
    <w:semiHidden/>
    <w:rsid w:val="006D12E0"/>
    <w:rPr>
      <w:rFonts w:ascii="Arial" w:eastAsia="Times New Roman" w:hAnsi="Arial"/>
      <w:szCs w:val="24"/>
      <w:lang w:eastAsia="en-US"/>
    </w:rPr>
  </w:style>
  <w:style w:type="character" w:customStyle="1" w:styleId="Bodytext5">
    <w:name w:val="Body text (5)_"/>
    <w:basedOn w:val="Privzetapisavaodstavka"/>
    <w:link w:val="Bodytext50"/>
    <w:uiPriority w:val="99"/>
    <w:rsid w:val="004C284B"/>
    <w:rPr>
      <w:rFonts w:ascii="Segoe UI" w:hAnsi="Segoe UI" w:cs="Segoe UI"/>
      <w:b/>
      <w:bCs/>
      <w:sz w:val="32"/>
      <w:szCs w:val="32"/>
      <w:shd w:val="clear" w:color="auto" w:fill="FFFFFF"/>
      <w:lang w:val="en-US" w:eastAsia="en-US"/>
    </w:rPr>
  </w:style>
  <w:style w:type="character" w:customStyle="1" w:styleId="Bodytext5SmallCaps">
    <w:name w:val="Body text (5) + Small Caps"/>
    <w:basedOn w:val="Bodytext5"/>
    <w:uiPriority w:val="99"/>
    <w:rsid w:val="004C284B"/>
    <w:rPr>
      <w:rFonts w:ascii="Segoe UI" w:hAnsi="Segoe UI" w:cs="Segoe UI"/>
      <w:b/>
      <w:bCs/>
      <w:smallCaps/>
      <w:sz w:val="32"/>
      <w:szCs w:val="32"/>
      <w:shd w:val="clear" w:color="auto" w:fill="FFFFFF"/>
      <w:lang w:val="en-US" w:eastAsia="en-US"/>
    </w:rPr>
  </w:style>
  <w:style w:type="character" w:customStyle="1" w:styleId="Bodytext6">
    <w:name w:val="Body text (6)_"/>
    <w:basedOn w:val="Privzetapisavaodstavka"/>
    <w:link w:val="Bodytext60"/>
    <w:uiPriority w:val="99"/>
    <w:rsid w:val="004C284B"/>
    <w:rPr>
      <w:rFonts w:ascii="Arial Unicode MS" w:eastAsia="Arial Unicode MS" w:cs="Arial Unicode MS"/>
      <w:shd w:val="clear" w:color="auto" w:fill="FFFFFF"/>
    </w:rPr>
  </w:style>
  <w:style w:type="character" w:customStyle="1" w:styleId="Bodytext6SegoeUI">
    <w:name w:val="Body text (6) + Segoe UI"/>
    <w:aliases w:val="16 pt,Bold"/>
    <w:basedOn w:val="Bodytext6"/>
    <w:uiPriority w:val="99"/>
    <w:rsid w:val="004C284B"/>
    <w:rPr>
      <w:rFonts w:ascii="Segoe UI" w:eastAsia="Arial Unicode MS" w:hAnsi="Segoe UI" w:cs="Segoe UI"/>
      <w:b/>
      <w:bCs/>
      <w:sz w:val="32"/>
      <w:szCs w:val="32"/>
      <w:shd w:val="clear" w:color="auto" w:fill="FFFFFF"/>
      <w:lang w:val="en-US" w:eastAsia="en-US"/>
    </w:rPr>
  </w:style>
  <w:style w:type="character" w:customStyle="1" w:styleId="Bodytext7">
    <w:name w:val="Body text (7)_"/>
    <w:basedOn w:val="Privzetapisavaodstavka"/>
    <w:link w:val="Bodytext70"/>
    <w:uiPriority w:val="99"/>
    <w:rsid w:val="004C284B"/>
    <w:rPr>
      <w:rFonts w:ascii="Arial Unicode MS" w:eastAsia="Arial Unicode MS" w:cs="Arial Unicode MS"/>
      <w:sz w:val="18"/>
      <w:szCs w:val="18"/>
      <w:shd w:val="clear" w:color="auto" w:fill="FFFFFF"/>
    </w:rPr>
  </w:style>
  <w:style w:type="character" w:customStyle="1" w:styleId="Bodytext8">
    <w:name w:val="Body text (8)_"/>
    <w:basedOn w:val="Privzetapisavaodstavka"/>
    <w:link w:val="Bodytext80"/>
    <w:uiPriority w:val="99"/>
    <w:rsid w:val="004C284B"/>
    <w:rPr>
      <w:rFonts w:ascii="Arial Unicode MS" w:eastAsia="Arial Unicode MS" w:cs="Arial Unicode MS"/>
      <w:sz w:val="30"/>
      <w:szCs w:val="30"/>
      <w:shd w:val="clear" w:color="auto" w:fill="FFFFFF"/>
    </w:rPr>
  </w:style>
  <w:style w:type="character" w:customStyle="1" w:styleId="Bodytext8SmallCaps">
    <w:name w:val="Body text (8) + Small Caps"/>
    <w:basedOn w:val="Bodytext8"/>
    <w:uiPriority w:val="99"/>
    <w:rsid w:val="004C284B"/>
    <w:rPr>
      <w:rFonts w:ascii="Arial Unicode MS" w:eastAsia="Arial Unicode MS" w:cs="Arial Unicode MS"/>
      <w:smallCaps/>
      <w:sz w:val="30"/>
      <w:szCs w:val="30"/>
      <w:shd w:val="clear" w:color="auto" w:fill="FFFFFF"/>
    </w:rPr>
  </w:style>
  <w:style w:type="character" w:customStyle="1" w:styleId="Bodytext8SegoeUI">
    <w:name w:val="Body text (8) + Segoe UI"/>
    <w:aliases w:val="16 pt1,Bold4,Small Caps"/>
    <w:basedOn w:val="Bodytext8"/>
    <w:uiPriority w:val="99"/>
    <w:rsid w:val="004C284B"/>
    <w:rPr>
      <w:rFonts w:ascii="Segoe UI" w:eastAsia="Arial Unicode MS" w:hAnsi="Segoe UI" w:cs="Segoe UI"/>
      <w:b/>
      <w:bCs/>
      <w:smallCaps/>
      <w:sz w:val="32"/>
      <w:szCs w:val="32"/>
      <w:shd w:val="clear" w:color="auto" w:fill="FFFFFF"/>
    </w:rPr>
  </w:style>
  <w:style w:type="character" w:customStyle="1" w:styleId="Bodytext9">
    <w:name w:val="Body text (9)_"/>
    <w:basedOn w:val="Privzetapisavaodstavka"/>
    <w:link w:val="Bodytext90"/>
    <w:uiPriority w:val="99"/>
    <w:rsid w:val="004C284B"/>
    <w:rPr>
      <w:rFonts w:ascii="Segoe UI" w:hAnsi="Segoe UI" w:cs="Segoe UI"/>
      <w:i/>
      <w:iCs/>
      <w:sz w:val="26"/>
      <w:szCs w:val="26"/>
      <w:shd w:val="clear" w:color="auto" w:fill="FFFFFF"/>
    </w:rPr>
  </w:style>
  <w:style w:type="paragraph" w:customStyle="1" w:styleId="Bodytext50">
    <w:name w:val="Body text (5)"/>
    <w:basedOn w:val="Navaden"/>
    <w:link w:val="Bodytext5"/>
    <w:uiPriority w:val="99"/>
    <w:rsid w:val="004C284B"/>
    <w:pPr>
      <w:widowControl w:val="0"/>
      <w:shd w:val="clear" w:color="auto" w:fill="FFFFFF"/>
      <w:spacing w:after="120" w:line="240" w:lineRule="atLeast"/>
    </w:pPr>
    <w:rPr>
      <w:rFonts w:ascii="Segoe UI" w:hAnsi="Segoe UI" w:cs="Segoe UI"/>
      <w:b/>
      <w:bCs/>
      <w:sz w:val="32"/>
      <w:szCs w:val="32"/>
      <w:lang w:val="en-US"/>
    </w:rPr>
  </w:style>
  <w:style w:type="paragraph" w:customStyle="1" w:styleId="Bodytext60">
    <w:name w:val="Body text (6)"/>
    <w:basedOn w:val="Navaden"/>
    <w:link w:val="Bodytext6"/>
    <w:uiPriority w:val="99"/>
    <w:rsid w:val="004C284B"/>
    <w:pPr>
      <w:widowControl w:val="0"/>
      <w:shd w:val="clear" w:color="auto" w:fill="FFFFFF"/>
      <w:spacing w:before="120" w:after="0" w:line="400" w:lineRule="exact"/>
    </w:pPr>
    <w:rPr>
      <w:rFonts w:ascii="Arial Unicode MS" w:eastAsia="Arial Unicode MS" w:cs="Arial Unicode MS"/>
      <w:sz w:val="20"/>
      <w:szCs w:val="20"/>
      <w:lang w:eastAsia="sl-SI"/>
    </w:rPr>
  </w:style>
  <w:style w:type="paragraph" w:customStyle="1" w:styleId="Bodytext70">
    <w:name w:val="Body text (7)"/>
    <w:basedOn w:val="Navaden"/>
    <w:link w:val="Bodytext7"/>
    <w:uiPriority w:val="99"/>
    <w:rsid w:val="004C284B"/>
    <w:pPr>
      <w:widowControl w:val="0"/>
      <w:shd w:val="clear" w:color="auto" w:fill="FFFFFF"/>
      <w:spacing w:after="1680" w:line="241" w:lineRule="exact"/>
    </w:pPr>
    <w:rPr>
      <w:rFonts w:ascii="Arial Unicode MS" w:eastAsia="Arial Unicode MS" w:cs="Arial Unicode MS"/>
      <w:sz w:val="18"/>
      <w:szCs w:val="18"/>
      <w:lang w:eastAsia="sl-SI"/>
    </w:rPr>
  </w:style>
  <w:style w:type="paragraph" w:customStyle="1" w:styleId="Bodytext80">
    <w:name w:val="Body text (8)"/>
    <w:basedOn w:val="Navaden"/>
    <w:link w:val="Bodytext8"/>
    <w:uiPriority w:val="99"/>
    <w:rsid w:val="004C284B"/>
    <w:pPr>
      <w:widowControl w:val="0"/>
      <w:shd w:val="clear" w:color="auto" w:fill="FFFFFF"/>
      <w:spacing w:before="1680" w:after="120" w:line="240" w:lineRule="atLeast"/>
    </w:pPr>
    <w:rPr>
      <w:rFonts w:ascii="Arial Unicode MS" w:eastAsia="Arial Unicode MS" w:cs="Arial Unicode MS"/>
      <w:sz w:val="30"/>
      <w:szCs w:val="30"/>
      <w:lang w:eastAsia="sl-SI"/>
    </w:rPr>
  </w:style>
  <w:style w:type="paragraph" w:customStyle="1" w:styleId="Bodytext90">
    <w:name w:val="Body text (9)"/>
    <w:basedOn w:val="Navaden"/>
    <w:link w:val="Bodytext9"/>
    <w:uiPriority w:val="99"/>
    <w:rsid w:val="004C284B"/>
    <w:pPr>
      <w:widowControl w:val="0"/>
      <w:shd w:val="clear" w:color="auto" w:fill="FFFFFF"/>
      <w:spacing w:before="1740" w:after="0" w:line="320" w:lineRule="exact"/>
    </w:pPr>
    <w:rPr>
      <w:rFonts w:ascii="Segoe UI" w:hAnsi="Segoe UI" w:cs="Segoe UI"/>
      <w:i/>
      <w:iCs/>
      <w:sz w:val="26"/>
      <w:szCs w:val="26"/>
      <w:lang w:eastAsia="sl-SI"/>
    </w:rPr>
  </w:style>
  <w:style w:type="character" w:customStyle="1" w:styleId="Bodytext2">
    <w:name w:val="Body text (2)_"/>
    <w:basedOn w:val="Privzetapisavaodstavka"/>
    <w:link w:val="Bodytext21"/>
    <w:uiPriority w:val="99"/>
    <w:rsid w:val="00013EC6"/>
    <w:rPr>
      <w:rFonts w:ascii="Arial Unicode MS" w:eastAsia="Arial Unicode MS" w:cs="Arial Unicode MS"/>
      <w:sz w:val="18"/>
      <w:szCs w:val="18"/>
      <w:shd w:val="clear" w:color="auto" w:fill="FFFFFF"/>
    </w:rPr>
  </w:style>
  <w:style w:type="character" w:customStyle="1" w:styleId="Bodytext2Italic">
    <w:name w:val="Body text (2) + Italic"/>
    <w:basedOn w:val="Bodytext2"/>
    <w:uiPriority w:val="99"/>
    <w:rsid w:val="00013EC6"/>
    <w:rPr>
      <w:rFonts w:ascii="Arial Unicode MS" w:eastAsia="Arial Unicode MS" w:cs="Arial Unicode MS"/>
      <w:i/>
      <w:iCs/>
      <w:sz w:val="18"/>
      <w:szCs w:val="18"/>
      <w:shd w:val="clear" w:color="auto" w:fill="FFFFFF"/>
      <w:lang w:val="en-US" w:eastAsia="en-US"/>
    </w:rPr>
  </w:style>
  <w:style w:type="paragraph" w:customStyle="1" w:styleId="Bodytext21">
    <w:name w:val="Body text (2)1"/>
    <w:basedOn w:val="Navaden"/>
    <w:link w:val="Bodytext2"/>
    <w:uiPriority w:val="99"/>
    <w:rsid w:val="00013EC6"/>
    <w:pPr>
      <w:widowControl w:val="0"/>
      <w:shd w:val="clear" w:color="auto" w:fill="FFFFFF"/>
      <w:spacing w:after="0" w:line="240" w:lineRule="atLeast"/>
      <w:ind w:hanging="420"/>
    </w:pPr>
    <w:rPr>
      <w:rFonts w:ascii="Arial Unicode MS" w:eastAsia="Arial Unicode MS" w:cs="Arial Unicode MS"/>
      <w:sz w:val="18"/>
      <w:szCs w:val="18"/>
      <w:lang w:eastAsia="sl-SI"/>
    </w:rPr>
  </w:style>
  <w:style w:type="character" w:customStyle="1" w:styleId="Heading4">
    <w:name w:val="Heading #4_"/>
    <w:basedOn w:val="Privzetapisavaodstavka"/>
    <w:link w:val="Heading40"/>
    <w:uiPriority w:val="99"/>
    <w:rsid w:val="006334DD"/>
    <w:rPr>
      <w:rFonts w:ascii="Arial Unicode MS" w:eastAsia="Arial Unicode MS" w:cs="Arial Unicode MS"/>
      <w:sz w:val="18"/>
      <w:szCs w:val="18"/>
      <w:shd w:val="clear" w:color="auto" w:fill="FFFFFF"/>
      <w:lang w:val="en-US" w:eastAsia="en-US"/>
    </w:rPr>
  </w:style>
  <w:style w:type="character" w:customStyle="1" w:styleId="Bodytext10">
    <w:name w:val="Body text (10)_"/>
    <w:basedOn w:val="Privzetapisavaodstavka"/>
    <w:link w:val="Bodytext100"/>
    <w:uiPriority w:val="99"/>
    <w:rsid w:val="006334DD"/>
    <w:rPr>
      <w:rFonts w:ascii="Century Schoolbook" w:hAnsi="Century Schoolbook" w:cs="Century Schoolbook"/>
      <w:sz w:val="22"/>
      <w:szCs w:val="22"/>
      <w:shd w:val="clear" w:color="auto" w:fill="FFFFFF"/>
      <w:lang w:val="en-US" w:eastAsia="en-US"/>
    </w:rPr>
  </w:style>
  <w:style w:type="paragraph" w:customStyle="1" w:styleId="Heading40">
    <w:name w:val="Heading #4"/>
    <w:basedOn w:val="Navaden"/>
    <w:link w:val="Heading4"/>
    <w:uiPriority w:val="99"/>
    <w:rsid w:val="006334DD"/>
    <w:pPr>
      <w:widowControl w:val="0"/>
      <w:shd w:val="clear" w:color="auto" w:fill="FFFFFF"/>
      <w:spacing w:before="2160" w:after="180" w:line="240" w:lineRule="atLeast"/>
      <w:ind w:hanging="1000"/>
      <w:jc w:val="both"/>
      <w:outlineLvl w:val="3"/>
    </w:pPr>
    <w:rPr>
      <w:rFonts w:ascii="Arial Unicode MS" w:eastAsia="Arial Unicode MS" w:cs="Arial Unicode MS"/>
      <w:sz w:val="18"/>
      <w:szCs w:val="18"/>
      <w:lang w:val="en-US"/>
    </w:rPr>
  </w:style>
  <w:style w:type="paragraph" w:customStyle="1" w:styleId="Bodytext100">
    <w:name w:val="Body text (10)"/>
    <w:basedOn w:val="Navaden"/>
    <w:link w:val="Bodytext10"/>
    <w:uiPriority w:val="99"/>
    <w:rsid w:val="006334DD"/>
    <w:pPr>
      <w:widowControl w:val="0"/>
      <w:shd w:val="clear" w:color="auto" w:fill="FFFFFF"/>
      <w:spacing w:before="540" w:after="540" w:line="240" w:lineRule="atLeast"/>
      <w:ind w:hanging="1180"/>
    </w:pPr>
    <w:rPr>
      <w:rFonts w:ascii="Century Schoolbook" w:hAnsi="Century Schoolbook" w:cs="Century Schoolbook"/>
      <w:lang w:val="en-US"/>
    </w:rPr>
  </w:style>
  <w:style w:type="character" w:customStyle="1" w:styleId="PicturecaptionExact">
    <w:name w:val="Picture caption Exact"/>
    <w:basedOn w:val="Privzetapisavaodstavka"/>
    <w:uiPriority w:val="99"/>
    <w:rsid w:val="007A2D57"/>
    <w:rPr>
      <w:rFonts w:ascii="Arial Unicode MS" w:eastAsia="Arial Unicode MS" w:cs="Arial Unicode MS"/>
      <w:sz w:val="18"/>
      <w:szCs w:val="18"/>
      <w:u w:val="none"/>
    </w:rPr>
  </w:style>
  <w:style w:type="character" w:customStyle="1" w:styleId="Picturecaption6Exact">
    <w:name w:val="Picture caption (6) Exact"/>
    <w:basedOn w:val="Privzetapisavaodstavka"/>
    <w:link w:val="Picturecaption6"/>
    <w:uiPriority w:val="99"/>
    <w:rsid w:val="007A2D57"/>
    <w:rPr>
      <w:rFonts w:ascii="Century Schoolbook" w:hAnsi="Century Schoolbook" w:cs="Century Schoolbook"/>
      <w:sz w:val="18"/>
      <w:szCs w:val="18"/>
      <w:shd w:val="clear" w:color="auto" w:fill="FFFFFF"/>
      <w:lang w:val="en-US" w:eastAsia="en-US"/>
    </w:rPr>
  </w:style>
  <w:style w:type="character" w:customStyle="1" w:styleId="Picturecaption">
    <w:name w:val="Picture caption_"/>
    <w:basedOn w:val="Privzetapisavaodstavka"/>
    <w:link w:val="Picturecaption0"/>
    <w:uiPriority w:val="99"/>
    <w:rsid w:val="007A2D57"/>
    <w:rPr>
      <w:rFonts w:ascii="Arial Unicode MS" w:eastAsia="Arial Unicode MS" w:cs="Arial Unicode MS"/>
      <w:sz w:val="18"/>
      <w:szCs w:val="18"/>
      <w:shd w:val="clear" w:color="auto" w:fill="FFFFFF"/>
    </w:rPr>
  </w:style>
  <w:style w:type="paragraph" w:customStyle="1" w:styleId="Picturecaption0">
    <w:name w:val="Picture caption"/>
    <w:basedOn w:val="Navaden"/>
    <w:link w:val="Picturecaption"/>
    <w:uiPriority w:val="99"/>
    <w:rsid w:val="007A2D57"/>
    <w:pPr>
      <w:widowControl w:val="0"/>
      <w:shd w:val="clear" w:color="auto" w:fill="FFFFFF"/>
      <w:spacing w:after="120" w:line="240" w:lineRule="atLeast"/>
    </w:pPr>
    <w:rPr>
      <w:rFonts w:ascii="Arial Unicode MS" w:eastAsia="Arial Unicode MS" w:cs="Arial Unicode MS"/>
      <w:sz w:val="18"/>
      <w:szCs w:val="18"/>
      <w:lang w:eastAsia="sl-SI"/>
    </w:rPr>
  </w:style>
  <w:style w:type="paragraph" w:customStyle="1" w:styleId="Picturecaption6">
    <w:name w:val="Picture caption (6)"/>
    <w:basedOn w:val="Navaden"/>
    <w:link w:val="Picturecaption6Exact"/>
    <w:uiPriority w:val="99"/>
    <w:rsid w:val="007A2D57"/>
    <w:pPr>
      <w:widowControl w:val="0"/>
      <w:shd w:val="clear" w:color="auto" w:fill="FFFFFF"/>
      <w:spacing w:after="0" w:line="240" w:lineRule="atLeast"/>
    </w:pPr>
    <w:rPr>
      <w:rFonts w:ascii="Century Schoolbook" w:hAnsi="Century Schoolbook" w:cs="Century Schoolbook"/>
      <w:sz w:val="18"/>
      <w:szCs w:val="18"/>
      <w:lang w:val="en-US"/>
    </w:rPr>
  </w:style>
  <w:style w:type="character" w:customStyle="1" w:styleId="Heading42">
    <w:name w:val="Heading #4 (2)_"/>
    <w:basedOn w:val="Privzetapisavaodstavka"/>
    <w:link w:val="Heading420"/>
    <w:uiPriority w:val="99"/>
    <w:rsid w:val="003B556B"/>
    <w:rPr>
      <w:rFonts w:ascii="Century Schoolbook" w:hAnsi="Century Schoolbook" w:cs="Century Schoolbook"/>
      <w:sz w:val="22"/>
      <w:szCs w:val="22"/>
      <w:shd w:val="clear" w:color="auto" w:fill="FFFFFF"/>
    </w:rPr>
  </w:style>
  <w:style w:type="character" w:customStyle="1" w:styleId="HeaderorfooterArialUnicodeMS">
    <w:name w:val="Header or footer + Arial Unicode MS"/>
    <w:aliases w:val="Italic,Spacing 0 pt7"/>
    <w:basedOn w:val="Headerorfooter"/>
    <w:uiPriority w:val="99"/>
    <w:rsid w:val="003B556B"/>
    <w:rPr>
      <w:rFonts w:ascii="Arial Unicode MS" w:eastAsia="Arial Unicode MS" w:cs="Arial Unicode MS"/>
      <w:i/>
      <w:iCs/>
      <w:spacing w:val="0"/>
      <w:sz w:val="19"/>
      <w:szCs w:val="19"/>
      <w:u w:val="none"/>
      <w:shd w:val="clear" w:color="auto" w:fill="FFFFFF"/>
      <w:lang w:val="en-US" w:eastAsia="en-US"/>
    </w:rPr>
  </w:style>
  <w:style w:type="paragraph" w:customStyle="1" w:styleId="Headerorfooter1">
    <w:name w:val="Header or footer1"/>
    <w:basedOn w:val="Navaden"/>
    <w:uiPriority w:val="99"/>
    <w:rsid w:val="003B556B"/>
    <w:pPr>
      <w:widowControl w:val="0"/>
      <w:shd w:val="clear" w:color="auto" w:fill="FFFFFF"/>
      <w:spacing w:after="0" w:line="240" w:lineRule="atLeast"/>
    </w:pPr>
    <w:rPr>
      <w:rFonts w:ascii="Sylfaen" w:eastAsia="Times New Roman" w:hAnsi="Sylfaen" w:cs="Sylfaen"/>
      <w:spacing w:val="20"/>
      <w:sz w:val="19"/>
      <w:szCs w:val="19"/>
      <w:lang w:val="en-US"/>
    </w:rPr>
  </w:style>
  <w:style w:type="paragraph" w:customStyle="1" w:styleId="Heading420">
    <w:name w:val="Heading #4 (2)"/>
    <w:basedOn w:val="Navaden"/>
    <w:link w:val="Heading42"/>
    <w:uiPriority w:val="99"/>
    <w:rsid w:val="003B556B"/>
    <w:pPr>
      <w:widowControl w:val="0"/>
      <w:shd w:val="clear" w:color="auto" w:fill="FFFFFF"/>
      <w:spacing w:before="600" w:after="180" w:line="270" w:lineRule="exact"/>
      <w:ind w:hanging="1340"/>
      <w:outlineLvl w:val="3"/>
    </w:pPr>
    <w:rPr>
      <w:rFonts w:ascii="Century Schoolbook" w:hAnsi="Century Schoolbook" w:cs="Century Schoolbook"/>
      <w:lang w:eastAsia="sl-SI"/>
    </w:rPr>
  </w:style>
  <w:style w:type="character" w:customStyle="1" w:styleId="Picturecaption3Exact">
    <w:name w:val="Picture caption (3) Exact"/>
    <w:basedOn w:val="Privzetapisavaodstavka"/>
    <w:link w:val="Picturecaption3"/>
    <w:uiPriority w:val="99"/>
    <w:rsid w:val="003B556B"/>
    <w:rPr>
      <w:rFonts w:ascii="Arial Unicode MS" w:eastAsia="Arial Unicode MS" w:cs="Arial Unicode MS"/>
      <w:i/>
      <w:iCs/>
      <w:sz w:val="18"/>
      <w:szCs w:val="18"/>
      <w:shd w:val="clear" w:color="auto" w:fill="FFFFFF"/>
      <w:lang w:val="en-US" w:eastAsia="en-US"/>
    </w:rPr>
  </w:style>
  <w:style w:type="paragraph" w:customStyle="1" w:styleId="Picturecaption3">
    <w:name w:val="Picture caption (3)"/>
    <w:basedOn w:val="Navaden"/>
    <w:link w:val="Picturecaption3Exact"/>
    <w:uiPriority w:val="99"/>
    <w:rsid w:val="003B556B"/>
    <w:pPr>
      <w:widowControl w:val="0"/>
      <w:shd w:val="clear" w:color="auto" w:fill="FFFFFF"/>
      <w:spacing w:after="0" w:line="240" w:lineRule="atLeast"/>
    </w:pPr>
    <w:rPr>
      <w:rFonts w:ascii="Arial Unicode MS" w:eastAsia="Arial Unicode MS" w:cs="Arial Unicode MS"/>
      <w:i/>
      <w:iCs/>
      <w:sz w:val="18"/>
      <w:szCs w:val="18"/>
      <w:lang w:val="en-US"/>
    </w:rPr>
  </w:style>
  <w:style w:type="character" w:customStyle="1" w:styleId="Bodytext1010pt1">
    <w:name w:val="Body text (10) + 10 pt1"/>
    <w:aliases w:val="Bold1,Spacing 0 pt5"/>
    <w:basedOn w:val="Bodytext10"/>
    <w:uiPriority w:val="99"/>
    <w:rsid w:val="005B272D"/>
    <w:rPr>
      <w:rFonts w:ascii="Century Schoolbook" w:hAnsi="Century Schoolbook" w:cs="Century Schoolbook"/>
      <w:b/>
      <w:bCs/>
      <w:spacing w:val="-10"/>
      <w:sz w:val="20"/>
      <w:szCs w:val="20"/>
      <w:u w:val="none"/>
      <w:shd w:val="clear" w:color="auto" w:fill="FFFFFF"/>
      <w:lang w:val="en-US" w:eastAsia="en-US"/>
    </w:rPr>
  </w:style>
  <w:style w:type="character" w:customStyle="1" w:styleId="Bodytext2Exact">
    <w:name w:val="Body text (2) Exact"/>
    <w:basedOn w:val="Privzetapisavaodstavka"/>
    <w:uiPriority w:val="99"/>
    <w:rsid w:val="005B272D"/>
    <w:rPr>
      <w:rFonts w:ascii="Arial Unicode MS" w:eastAsia="Arial Unicode MS" w:cs="Arial Unicode MS"/>
      <w:sz w:val="18"/>
      <w:szCs w:val="18"/>
      <w:u w:val="none"/>
      <w:lang w:val="en-US" w:eastAsia="en-US"/>
    </w:rPr>
  </w:style>
  <w:style w:type="character" w:customStyle="1" w:styleId="Bodytext3Exact">
    <w:name w:val="Body text (3) Exact"/>
    <w:basedOn w:val="Privzetapisavaodstavka"/>
    <w:link w:val="Bodytext3"/>
    <w:uiPriority w:val="99"/>
    <w:rsid w:val="005B272D"/>
    <w:rPr>
      <w:rFonts w:ascii="Arial Unicode MS" w:eastAsia="Arial Unicode MS" w:cs="Arial Unicode MS"/>
      <w:i/>
      <w:iCs/>
      <w:sz w:val="18"/>
      <w:szCs w:val="18"/>
      <w:shd w:val="clear" w:color="auto" w:fill="FFFFFF"/>
      <w:lang w:val="en-US" w:eastAsia="en-US"/>
    </w:rPr>
  </w:style>
  <w:style w:type="character" w:customStyle="1" w:styleId="Bodytext11">
    <w:name w:val="Body text (11)_"/>
    <w:basedOn w:val="Privzetapisavaodstavka"/>
    <w:link w:val="Bodytext110"/>
    <w:uiPriority w:val="99"/>
    <w:rsid w:val="005B272D"/>
    <w:rPr>
      <w:rFonts w:ascii="Century Schoolbook" w:hAnsi="Century Schoolbook" w:cs="Century Schoolbook"/>
      <w:b/>
      <w:bCs/>
      <w:spacing w:val="-10"/>
      <w:shd w:val="clear" w:color="auto" w:fill="FFFFFF"/>
      <w:lang w:val="en-US" w:eastAsia="en-US"/>
    </w:rPr>
  </w:style>
  <w:style w:type="character" w:customStyle="1" w:styleId="Bodytext2ItalicExact">
    <w:name w:val="Body text (2) + Italic Exact"/>
    <w:basedOn w:val="Bodytext2"/>
    <w:uiPriority w:val="99"/>
    <w:rsid w:val="005B272D"/>
    <w:rPr>
      <w:rFonts w:ascii="Arial Unicode MS" w:eastAsia="Arial Unicode MS" w:cs="Arial Unicode MS"/>
      <w:i/>
      <w:iCs/>
      <w:sz w:val="18"/>
      <w:szCs w:val="18"/>
      <w:u w:val="none"/>
      <w:shd w:val="clear" w:color="auto" w:fill="FFFFFF"/>
      <w:lang w:val="en-US" w:eastAsia="en-US"/>
    </w:rPr>
  </w:style>
  <w:style w:type="character" w:customStyle="1" w:styleId="Bodytext10Exact">
    <w:name w:val="Body text (10) Exact"/>
    <w:basedOn w:val="Privzetapisavaodstavka"/>
    <w:uiPriority w:val="99"/>
    <w:rsid w:val="005B272D"/>
    <w:rPr>
      <w:rFonts w:ascii="Century Schoolbook" w:hAnsi="Century Schoolbook" w:cs="Century Schoolbook"/>
      <w:sz w:val="22"/>
      <w:szCs w:val="22"/>
      <w:u w:val="none"/>
    </w:rPr>
  </w:style>
  <w:style w:type="character" w:customStyle="1" w:styleId="Bodytext1010pt">
    <w:name w:val="Body text (10) + 10 pt"/>
    <w:aliases w:val="Bold2,Spacing 0 pt Exact"/>
    <w:basedOn w:val="Bodytext10"/>
    <w:uiPriority w:val="99"/>
    <w:rsid w:val="005B272D"/>
    <w:rPr>
      <w:rFonts w:ascii="Century Schoolbook" w:hAnsi="Century Schoolbook" w:cs="Century Schoolbook"/>
      <w:b/>
      <w:bCs/>
      <w:spacing w:val="-10"/>
      <w:sz w:val="20"/>
      <w:szCs w:val="20"/>
      <w:u w:val="none"/>
      <w:shd w:val="clear" w:color="auto" w:fill="FFFFFF"/>
      <w:lang w:val="en-US" w:eastAsia="en-US"/>
    </w:rPr>
  </w:style>
  <w:style w:type="character" w:customStyle="1" w:styleId="Bodytext11ArialUnicodeMS">
    <w:name w:val="Body text (11) + Arial Unicode MS"/>
    <w:aliases w:val="9 pt3,Not Bold,Spacing 0 pt4"/>
    <w:basedOn w:val="Bodytext11"/>
    <w:uiPriority w:val="99"/>
    <w:rsid w:val="005B272D"/>
    <w:rPr>
      <w:rFonts w:ascii="Arial Unicode MS" w:eastAsia="Arial Unicode MS" w:hAnsi="Century Schoolbook" w:cs="Arial Unicode MS"/>
      <w:b w:val="0"/>
      <w:bCs w:val="0"/>
      <w:spacing w:val="0"/>
      <w:sz w:val="18"/>
      <w:szCs w:val="18"/>
      <w:shd w:val="clear" w:color="auto" w:fill="FFFFFF"/>
      <w:lang w:val="en-US" w:eastAsia="en-US"/>
    </w:rPr>
  </w:style>
  <w:style w:type="paragraph" w:customStyle="1" w:styleId="Bodytext3">
    <w:name w:val="Body text (3)"/>
    <w:basedOn w:val="Navaden"/>
    <w:link w:val="Bodytext3Exact"/>
    <w:uiPriority w:val="99"/>
    <w:rsid w:val="005B272D"/>
    <w:pPr>
      <w:widowControl w:val="0"/>
      <w:shd w:val="clear" w:color="auto" w:fill="FFFFFF"/>
      <w:spacing w:after="0" w:line="240" w:lineRule="atLeast"/>
    </w:pPr>
    <w:rPr>
      <w:rFonts w:ascii="Arial Unicode MS" w:eastAsia="Arial Unicode MS" w:cs="Arial Unicode MS"/>
      <w:i/>
      <w:iCs/>
      <w:sz w:val="18"/>
      <w:szCs w:val="18"/>
      <w:lang w:val="en-US"/>
    </w:rPr>
  </w:style>
  <w:style w:type="paragraph" w:customStyle="1" w:styleId="Bodytext110">
    <w:name w:val="Body text (11)"/>
    <w:basedOn w:val="Navaden"/>
    <w:link w:val="Bodytext11"/>
    <w:uiPriority w:val="99"/>
    <w:rsid w:val="005B272D"/>
    <w:pPr>
      <w:widowControl w:val="0"/>
      <w:shd w:val="clear" w:color="auto" w:fill="FFFFFF"/>
      <w:spacing w:before="480" w:after="300" w:line="240" w:lineRule="atLeast"/>
      <w:ind w:hanging="1200"/>
    </w:pPr>
    <w:rPr>
      <w:rFonts w:ascii="Century Schoolbook" w:hAnsi="Century Schoolbook" w:cs="Century Schoolbook"/>
      <w:b/>
      <w:bCs/>
      <w:spacing w:val="-10"/>
      <w:sz w:val="20"/>
      <w:szCs w:val="20"/>
      <w:lang w:val="en-US"/>
    </w:rPr>
  </w:style>
  <w:style w:type="character" w:customStyle="1" w:styleId="Headerorfooter2">
    <w:name w:val="Header or footer2"/>
    <w:basedOn w:val="Headerorfooter"/>
    <w:uiPriority w:val="99"/>
    <w:rsid w:val="005B272D"/>
    <w:rPr>
      <w:rFonts w:ascii="Sylfaen" w:hAnsi="Sylfaen" w:cs="Sylfaen"/>
      <w:spacing w:val="20"/>
      <w:sz w:val="19"/>
      <w:szCs w:val="19"/>
      <w:u w:val="none"/>
      <w:shd w:val="clear" w:color="auto" w:fill="FFFFFF"/>
      <w:lang w:val="en-US" w:eastAsia="en-US"/>
    </w:rPr>
  </w:style>
  <w:style w:type="character" w:customStyle="1" w:styleId="Heading43">
    <w:name w:val="Heading #4 (3)_"/>
    <w:basedOn w:val="Privzetapisavaodstavka"/>
    <w:link w:val="Heading430"/>
    <w:uiPriority w:val="99"/>
    <w:rsid w:val="005B272D"/>
    <w:rPr>
      <w:rFonts w:ascii="Century Schoolbook" w:hAnsi="Century Schoolbook" w:cs="Century Schoolbook"/>
      <w:b/>
      <w:bCs/>
      <w:spacing w:val="-10"/>
      <w:shd w:val="clear" w:color="auto" w:fill="FFFFFF"/>
    </w:rPr>
  </w:style>
  <w:style w:type="paragraph" w:customStyle="1" w:styleId="Heading430">
    <w:name w:val="Heading #4 (3)"/>
    <w:basedOn w:val="Navaden"/>
    <w:link w:val="Heading43"/>
    <w:uiPriority w:val="99"/>
    <w:rsid w:val="005B272D"/>
    <w:pPr>
      <w:widowControl w:val="0"/>
      <w:shd w:val="clear" w:color="auto" w:fill="FFFFFF"/>
      <w:spacing w:before="480" w:after="300" w:line="240" w:lineRule="atLeast"/>
      <w:outlineLvl w:val="3"/>
    </w:pPr>
    <w:rPr>
      <w:rFonts w:ascii="Century Schoolbook" w:hAnsi="Century Schoolbook" w:cs="Century Schoolbook"/>
      <w:b/>
      <w:bCs/>
      <w:spacing w:val="-1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12385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gs@gov.si"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nigoj\AppData\Local\Microsoft\Windows\Temporary%20Internet%20Files\Content.IE5\7BCISDX0\Priloga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D371-3C5F-4DB5-99B4-F60F0A47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Priloga1</Template>
  <TotalTime>1</TotalTime>
  <Pages>41</Pages>
  <Words>17310</Words>
  <Characters>98668</Characters>
  <Application>Microsoft Office Word</Application>
  <DocSecurity>0</DocSecurity>
  <Lines>822</Lines>
  <Paragraphs>231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115747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Tonija Črnigoj</dc:creator>
  <cp:lastModifiedBy>Marta Ciraj</cp:lastModifiedBy>
  <cp:revision>2</cp:revision>
  <cp:lastPrinted>2018-11-26T13:21:00Z</cp:lastPrinted>
  <dcterms:created xsi:type="dcterms:W3CDTF">2018-12-03T12:45:00Z</dcterms:created>
  <dcterms:modified xsi:type="dcterms:W3CDTF">2018-12-03T12:45:00Z</dcterms:modified>
</cp:coreProperties>
</file>