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
        <w:gridCol w:w="1441"/>
        <w:gridCol w:w="408"/>
        <w:gridCol w:w="861"/>
        <w:gridCol w:w="1375"/>
        <w:gridCol w:w="434"/>
        <w:gridCol w:w="1091"/>
        <w:gridCol w:w="585"/>
        <w:gridCol w:w="88"/>
        <w:gridCol w:w="376"/>
        <w:gridCol w:w="296"/>
        <w:gridCol w:w="20"/>
        <w:gridCol w:w="2035"/>
        <w:gridCol w:w="155"/>
      </w:tblGrid>
      <w:tr w:rsidR="004A4ECB" w:rsidRPr="006561CF" w:rsidTr="00FB1163">
        <w:trPr>
          <w:gridBefore w:val="1"/>
          <w:gridAfter w:val="6"/>
          <w:wBefore w:w="99" w:type="dxa"/>
          <w:wAfter w:w="2993" w:type="dxa"/>
        </w:trPr>
        <w:tc>
          <w:tcPr>
            <w:tcW w:w="6171" w:type="dxa"/>
            <w:gridSpan w:val="7"/>
          </w:tcPr>
          <w:p w:rsidR="004A4ECB" w:rsidRPr="006561CF" w:rsidRDefault="004A4ECB" w:rsidP="0093743C">
            <w:pPr>
              <w:pStyle w:val="Neotevilenodstavek"/>
              <w:spacing w:before="0" w:after="0" w:line="240" w:lineRule="auto"/>
              <w:jc w:val="left"/>
              <w:rPr>
                <w:rFonts w:cs="Arial"/>
              </w:rPr>
            </w:pPr>
            <w:r w:rsidRPr="006561CF">
              <w:rPr>
                <w:rFonts w:cs="Arial"/>
              </w:rPr>
              <w:t>Številka</w:t>
            </w:r>
            <w:r w:rsidRPr="006561CF">
              <w:rPr>
                <w:rFonts w:cs="Arial"/>
                <w:color w:val="000000"/>
              </w:rPr>
              <w:t xml:space="preserve">: </w:t>
            </w:r>
            <w:r w:rsidR="00301388" w:rsidRPr="006561CF">
              <w:rPr>
                <w:rFonts w:cs="Arial"/>
                <w:color w:val="000000"/>
              </w:rPr>
              <w:t>510-</w:t>
            </w:r>
            <w:r w:rsidR="0093743C" w:rsidRPr="006561CF">
              <w:rPr>
                <w:rFonts w:cs="Arial"/>
                <w:color w:val="000000"/>
              </w:rPr>
              <w:t>23</w:t>
            </w:r>
            <w:r w:rsidR="00C03378" w:rsidRPr="006561CF">
              <w:rPr>
                <w:rFonts w:cs="Arial"/>
                <w:color w:val="000000"/>
              </w:rPr>
              <w:t>/201</w:t>
            </w:r>
            <w:r w:rsidR="004A5975">
              <w:rPr>
                <w:rFonts w:cs="Arial"/>
                <w:color w:val="000000"/>
              </w:rPr>
              <w:t>7/49</w:t>
            </w:r>
            <w:bookmarkStart w:id="0" w:name="_GoBack"/>
            <w:bookmarkEnd w:id="0"/>
          </w:p>
        </w:tc>
      </w:tr>
      <w:tr w:rsidR="004A4ECB" w:rsidRPr="006561CF" w:rsidTr="00FB1163">
        <w:trPr>
          <w:gridBefore w:val="1"/>
          <w:gridAfter w:val="6"/>
          <w:wBefore w:w="99" w:type="dxa"/>
          <w:wAfter w:w="2993" w:type="dxa"/>
        </w:trPr>
        <w:tc>
          <w:tcPr>
            <w:tcW w:w="6171" w:type="dxa"/>
            <w:gridSpan w:val="7"/>
          </w:tcPr>
          <w:p w:rsidR="004A4ECB" w:rsidRPr="006561CF" w:rsidRDefault="00E75C6A" w:rsidP="00090A90">
            <w:pPr>
              <w:pStyle w:val="Neotevilenodstavek"/>
              <w:spacing w:before="0" w:after="0" w:line="240" w:lineRule="auto"/>
              <w:jc w:val="left"/>
              <w:rPr>
                <w:rFonts w:cs="Arial"/>
              </w:rPr>
            </w:pPr>
            <w:r w:rsidRPr="006561CF">
              <w:rPr>
                <w:rFonts w:cs="Arial"/>
              </w:rPr>
              <w:t xml:space="preserve">Ljubljana, </w:t>
            </w:r>
            <w:r w:rsidR="00090A90">
              <w:rPr>
                <w:rFonts w:cs="Arial"/>
              </w:rPr>
              <w:t>10. 9</w:t>
            </w:r>
            <w:r w:rsidR="00277E2D" w:rsidRPr="006561CF">
              <w:rPr>
                <w:rFonts w:cs="Arial"/>
              </w:rPr>
              <w:t>.</w:t>
            </w:r>
            <w:r w:rsidR="00137CEE" w:rsidRPr="006561CF">
              <w:rPr>
                <w:rFonts w:cs="Arial"/>
              </w:rPr>
              <w:t xml:space="preserve"> 2019</w:t>
            </w:r>
          </w:p>
        </w:tc>
      </w:tr>
      <w:tr w:rsidR="004A4ECB" w:rsidRPr="006561CF" w:rsidTr="00FB1163">
        <w:trPr>
          <w:gridBefore w:val="1"/>
          <w:gridAfter w:val="6"/>
          <w:wBefore w:w="99" w:type="dxa"/>
          <w:wAfter w:w="2993" w:type="dxa"/>
        </w:trPr>
        <w:tc>
          <w:tcPr>
            <w:tcW w:w="6171" w:type="dxa"/>
            <w:gridSpan w:val="7"/>
          </w:tcPr>
          <w:p w:rsidR="004A4ECB" w:rsidRPr="006561CF" w:rsidRDefault="004A4ECB" w:rsidP="00C42861">
            <w:pPr>
              <w:pStyle w:val="Neotevilenodstavek"/>
              <w:spacing w:before="0" w:after="0" w:line="240" w:lineRule="auto"/>
              <w:jc w:val="left"/>
              <w:rPr>
                <w:rFonts w:cs="Arial"/>
              </w:rPr>
            </w:pPr>
            <w:r w:rsidRPr="006561CF">
              <w:rPr>
                <w:rFonts w:cs="Arial"/>
                <w:iCs/>
              </w:rPr>
              <w:t xml:space="preserve">EVA </w:t>
            </w:r>
            <w:r w:rsidR="00C42861" w:rsidRPr="006561CF">
              <w:rPr>
                <w:rFonts w:eastAsia="Calibri" w:cs="Arial"/>
                <w:color w:val="000000"/>
                <w:lang w:eastAsia="sl-SI"/>
              </w:rPr>
              <w:t>/</w:t>
            </w:r>
          </w:p>
        </w:tc>
      </w:tr>
      <w:tr w:rsidR="004A4ECB" w:rsidRPr="006561CF" w:rsidTr="00FB1163">
        <w:trPr>
          <w:gridBefore w:val="1"/>
          <w:gridAfter w:val="6"/>
          <w:wBefore w:w="99" w:type="dxa"/>
          <w:wAfter w:w="2993" w:type="dxa"/>
        </w:trPr>
        <w:tc>
          <w:tcPr>
            <w:tcW w:w="6171" w:type="dxa"/>
            <w:gridSpan w:val="7"/>
          </w:tcPr>
          <w:p w:rsidR="004A4ECB" w:rsidRPr="006561CF" w:rsidRDefault="004A4ECB" w:rsidP="004A4ECB">
            <w:pPr>
              <w:spacing w:after="0" w:line="240" w:lineRule="auto"/>
              <w:rPr>
                <w:rFonts w:ascii="Arial" w:hAnsi="Arial" w:cs="Arial"/>
              </w:rPr>
            </w:pPr>
          </w:p>
          <w:p w:rsidR="004A4ECB" w:rsidRPr="006561CF" w:rsidRDefault="004A4ECB" w:rsidP="004A4ECB">
            <w:pPr>
              <w:spacing w:after="0" w:line="240" w:lineRule="auto"/>
              <w:rPr>
                <w:rFonts w:ascii="Arial" w:hAnsi="Arial" w:cs="Arial"/>
              </w:rPr>
            </w:pPr>
            <w:r w:rsidRPr="006561CF">
              <w:rPr>
                <w:rFonts w:ascii="Arial" w:hAnsi="Arial" w:cs="Arial"/>
              </w:rPr>
              <w:t>GENERALNI SEKRETARIAT VLADE REPUBLIKE SLOVENIJE</w:t>
            </w:r>
          </w:p>
          <w:p w:rsidR="004A4ECB" w:rsidRPr="006561CF" w:rsidRDefault="004A5975" w:rsidP="004A4ECB">
            <w:pPr>
              <w:spacing w:after="0" w:line="240" w:lineRule="auto"/>
              <w:rPr>
                <w:rFonts w:ascii="Arial" w:hAnsi="Arial" w:cs="Arial"/>
              </w:rPr>
            </w:pPr>
            <w:hyperlink r:id="rId11" w:history="1">
              <w:r w:rsidR="004A4ECB" w:rsidRPr="006561CF">
                <w:rPr>
                  <w:rStyle w:val="Hiperpovezava"/>
                  <w:rFonts w:ascii="Arial" w:hAnsi="Arial" w:cs="Arial"/>
                </w:rPr>
                <w:t>Gp.gs@gov.si</w:t>
              </w:r>
            </w:hyperlink>
          </w:p>
          <w:p w:rsidR="004A4ECB" w:rsidRPr="006561CF" w:rsidRDefault="004A4ECB" w:rsidP="004A4ECB">
            <w:pPr>
              <w:spacing w:after="0" w:line="240" w:lineRule="auto"/>
              <w:rPr>
                <w:rFonts w:ascii="Arial" w:hAnsi="Arial" w:cs="Arial"/>
              </w:rPr>
            </w:pPr>
          </w:p>
        </w:tc>
      </w:tr>
      <w:tr w:rsidR="004A4ECB" w:rsidRPr="006561CF" w:rsidTr="00FB1163">
        <w:trPr>
          <w:gridBefore w:val="1"/>
          <w:wBefore w:w="99" w:type="dxa"/>
        </w:trPr>
        <w:tc>
          <w:tcPr>
            <w:tcW w:w="9164" w:type="dxa"/>
            <w:gridSpan w:val="13"/>
          </w:tcPr>
          <w:p w:rsidR="002D2B45" w:rsidRPr="006561CF" w:rsidRDefault="004A4ECB" w:rsidP="00C03378">
            <w:pPr>
              <w:spacing w:after="0" w:line="240" w:lineRule="auto"/>
              <w:jc w:val="both"/>
              <w:rPr>
                <w:rFonts w:ascii="Arial" w:hAnsi="Arial" w:cs="Arial"/>
                <w:b/>
                <w:lang w:eastAsia="sl-SI"/>
              </w:rPr>
            </w:pPr>
            <w:r w:rsidRPr="006561CF">
              <w:rPr>
                <w:rFonts w:ascii="Arial" w:hAnsi="Arial" w:cs="Arial"/>
                <w:b/>
              </w:rPr>
              <w:t>ZADEVA</w:t>
            </w:r>
            <w:r w:rsidR="00E75C6A" w:rsidRPr="006561CF">
              <w:rPr>
                <w:rFonts w:ascii="Arial" w:hAnsi="Arial" w:cs="Arial"/>
                <w:b/>
              </w:rPr>
              <w:t xml:space="preserve">: </w:t>
            </w:r>
            <w:r w:rsidR="009043AD" w:rsidRPr="006561CF">
              <w:rPr>
                <w:rFonts w:ascii="Arial" w:hAnsi="Arial" w:cs="Arial"/>
                <w:b/>
                <w:lang w:eastAsia="sl-SI"/>
              </w:rPr>
              <w:t xml:space="preserve"> Informacija o nameravanem podpisu </w:t>
            </w:r>
            <w:r w:rsidR="0093743C" w:rsidRPr="006561CF">
              <w:rPr>
                <w:rFonts w:ascii="Arial" w:hAnsi="Arial" w:cs="Arial"/>
                <w:b/>
                <w:lang w:eastAsia="sl-SI"/>
              </w:rPr>
              <w:t>Programa znanstvenega in tehnološkega sodelovanja med Vlado Republike Slovenije in Vlado Republike Indije za obdobje 2020</w:t>
            </w:r>
            <w:r w:rsidR="00987CF9" w:rsidRPr="006561CF">
              <w:rPr>
                <w:rFonts w:ascii="Arial" w:hAnsi="Arial" w:cs="Arial"/>
                <w:b/>
                <w:lang w:eastAsia="sl-SI"/>
              </w:rPr>
              <w:t>–</w:t>
            </w:r>
            <w:r w:rsidR="0093743C" w:rsidRPr="006561CF">
              <w:rPr>
                <w:rFonts w:ascii="Arial" w:hAnsi="Arial" w:cs="Arial"/>
                <w:b/>
                <w:lang w:eastAsia="sl-SI"/>
              </w:rPr>
              <w:t>2022 – predlog za obravnavo</w:t>
            </w:r>
          </w:p>
        </w:tc>
      </w:tr>
      <w:tr w:rsidR="004A4ECB" w:rsidRPr="006561CF" w:rsidTr="00FB1163">
        <w:trPr>
          <w:gridBefore w:val="1"/>
          <w:wBefore w:w="99" w:type="dxa"/>
        </w:trPr>
        <w:tc>
          <w:tcPr>
            <w:tcW w:w="9164" w:type="dxa"/>
            <w:gridSpan w:val="13"/>
          </w:tcPr>
          <w:p w:rsidR="004A4ECB" w:rsidRPr="006561CF" w:rsidRDefault="004A4ECB" w:rsidP="004A4ECB">
            <w:pPr>
              <w:pStyle w:val="Poglavje"/>
              <w:spacing w:before="0" w:after="0" w:line="240" w:lineRule="auto"/>
              <w:jc w:val="left"/>
            </w:pPr>
            <w:r w:rsidRPr="006561CF">
              <w:t>1. Predlog sklepov vlade:</w:t>
            </w:r>
          </w:p>
        </w:tc>
      </w:tr>
      <w:tr w:rsidR="004A4ECB" w:rsidRPr="006561CF" w:rsidTr="00FB1163">
        <w:trPr>
          <w:gridBefore w:val="1"/>
          <w:wBefore w:w="99" w:type="dxa"/>
        </w:trPr>
        <w:tc>
          <w:tcPr>
            <w:tcW w:w="9164" w:type="dxa"/>
            <w:gridSpan w:val="13"/>
          </w:tcPr>
          <w:p w:rsidR="005005C4" w:rsidRPr="006561CF" w:rsidRDefault="005005C4" w:rsidP="005005C4">
            <w:pPr>
              <w:autoSpaceDE w:val="0"/>
              <w:autoSpaceDN w:val="0"/>
              <w:adjustRightInd w:val="0"/>
              <w:spacing w:after="0" w:line="240" w:lineRule="auto"/>
              <w:jc w:val="both"/>
              <w:rPr>
                <w:rFonts w:ascii="Arial" w:hAnsi="Arial" w:cs="Arial"/>
              </w:rPr>
            </w:pPr>
            <w:r w:rsidRPr="006561CF">
              <w:rPr>
                <w:rFonts w:ascii="Arial" w:hAnsi="Arial" w:cs="Arial"/>
                <w:iCs/>
                <w:lang w:eastAsia="sl-SI"/>
              </w:rPr>
              <w:t xml:space="preserve">Na podlagi </w:t>
            </w:r>
            <w:r w:rsidRPr="006561CF">
              <w:rPr>
                <w:rFonts w:ascii="Arial" w:hAnsi="Arial" w:cs="Arial"/>
                <w:bCs/>
              </w:rPr>
              <w:t>2. in 21. člena Zakona o Vladi Republike Slovenije (</w:t>
            </w:r>
            <w:r w:rsidRPr="006561CF">
              <w:rPr>
                <w:rFonts w:ascii="Arial" w:hAnsi="Arial" w:cs="Arial"/>
                <w:bCs/>
                <w:color w:val="000000"/>
                <w:lang w:eastAsia="sl-SI"/>
              </w:rPr>
              <w:t>Uradni list RS, št. 24/05 – uradno prečiščeno besedilo, 109/08, 38/10 – ZUKN, 8/12, 21/13, 47/13 – ZDU-1G, 65/14 in 55/17</w:t>
            </w:r>
            <w:r w:rsidRPr="006561CF">
              <w:rPr>
                <w:rFonts w:ascii="Arial" w:hAnsi="Arial" w:cs="Arial"/>
                <w:bCs/>
              </w:rPr>
              <w:t>)</w:t>
            </w:r>
            <w:r w:rsidRPr="006561CF">
              <w:rPr>
                <w:rFonts w:ascii="Arial" w:hAnsi="Arial" w:cs="Arial"/>
              </w:rPr>
              <w:t xml:space="preserve"> je Vlada Republike Slovenije na .......... seji dne ........... sprejela naslednji sklep:</w:t>
            </w:r>
          </w:p>
          <w:p w:rsidR="005005C4" w:rsidRPr="006561CF" w:rsidRDefault="005005C4" w:rsidP="005005C4">
            <w:pPr>
              <w:autoSpaceDE w:val="0"/>
              <w:autoSpaceDN w:val="0"/>
              <w:adjustRightInd w:val="0"/>
              <w:spacing w:after="0" w:line="240" w:lineRule="auto"/>
              <w:jc w:val="both"/>
              <w:rPr>
                <w:rFonts w:ascii="Arial" w:hAnsi="Arial" w:cs="Arial"/>
              </w:rPr>
            </w:pPr>
          </w:p>
          <w:p w:rsidR="005005C4" w:rsidRPr="006561CF" w:rsidRDefault="005005C4" w:rsidP="00D63886">
            <w:pPr>
              <w:spacing w:line="240" w:lineRule="auto"/>
              <w:jc w:val="both"/>
              <w:rPr>
                <w:rFonts w:ascii="Arial" w:hAnsi="Arial" w:cs="Arial"/>
              </w:rPr>
            </w:pPr>
            <w:r w:rsidRPr="006561CF">
              <w:rPr>
                <w:rFonts w:ascii="Arial" w:hAnsi="Arial" w:cs="Arial"/>
              </w:rPr>
              <w:t>Vlada Republike Slovenije se je seznanila z</w:t>
            </w:r>
            <w:r w:rsidRPr="006561CF">
              <w:rPr>
                <w:rFonts w:ascii="Arial" w:hAnsi="Arial" w:cs="Arial"/>
                <w:b/>
                <w:lang w:eastAsia="sl-SI"/>
              </w:rPr>
              <w:t xml:space="preserve"> </w:t>
            </w:r>
            <w:r w:rsidR="001B1B76" w:rsidRPr="006561CF">
              <w:rPr>
                <w:rFonts w:ascii="Arial" w:hAnsi="Arial" w:cs="Arial"/>
                <w:lang w:eastAsia="sl-SI"/>
              </w:rPr>
              <w:t>I</w:t>
            </w:r>
            <w:r w:rsidRPr="006561CF">
              <w:rPr>
                <w:rFonts w:ascii="Arial" w:hAnsi="Arial" w:cs="Arial"/>
                <w:bCs/>
                <w:lang w:eastAsia="sl-SI"/>
              </w:rPr>
              <w:t>nformacijo o</w:t>
            </w:r>
            <w:r w:rsidR="0063642D" w:rsidRPr="006561CF">
              <w:rPr>
                <w:rFonts w:ascii="Arial" w:hAnsi="Arial" w:cs="Arial"/>
                <w:b/>
                <w:lang w:eastAsia="sl-SI"/>
              </w:rPr>
              <w:t xml:space="preserve"> </w:t>
            </w:r>
            <w:r w:rsidR="0063642D" w:rsidRPr="006561CF">
              <w:rPr>
                <w:rFonts w:ascii="Arial" w:hAnsi="Arial" w:cs="Arial"/>
                <w:lang w:eastAsia="sl-SI"/>
              </w:rPr>
              <w:t>nameravanem podpisu Programa znanstvenega in tehnološkega sodelovanja med Vlado Republike Slovenije in Vlado Republike Indije za obdobje 2020</w:t>
            </w:r>
            <w:r w:rsidR="00987CF9" w:rsidRPr="006561CF">
              <w:rPr>
                <w:rFonts w:ascii="Arial" w:hAnsi="Arial" w:cs="Arial"/>
                <w:b/>
                <w:lang w:eastAsia="sl-SI"/>
              </w:rPr>
              <w:t>–</w:t>
            </w:r>
            <w:r w:rsidR="0063642D" w:rsidRPr="006561CF">
              <w:rPr>
                <w:rFonts w:ascii="Arial" w:hAnsi="Arial" w:cs="Arial"/>
                <w:lang w:eastAsia="sl-SI"/>
              </w:rPr>
              <w:t>2022.</w:t>
            </w:r>
          </w:p>
          <w:p w:rsidR="005005C4" w:rsidRPr="006561CF" w:rsidRDefault="005005C4" w:rsidP="005005C4">
            <w:pPr>
              <w:spacing w:line="240" w:lineRule="atLeast"/>
              <w:jc w:val="both"/>
              <w:rPr>
                <w:rFonts w:ascii="Arial" w:hAnsi="Arial" w:cs="Arial"/>
              </w:rPr>
            </w:pPr>
            <w:r w:rsidRPr="006561CF">
              <w:rPr>
                <w:rFonts w:ascii="Arial" w:hAnsi="Arial" w:cs="Arial"/>
              </w:rPr>
              <w:t>Sklep prejme</w:t>
            </w:r>
            <w:r w:rsidR="006178F1" w:rsidRPr="006561CF">
              <w:rPr>
                <w:rFonts w:ascii="Arial" w:hAnsi="Arial" w:cs="Arial"/>
              </w:rPr>
              <w:t>ta</w:t>
            </w:r>
            <w:r w:rsidRPr="006561CF">
              <w:rPr>
                <w:rFonts w:ascii="Arial" w:hAnsi="Arial" w:cs="Arial"/>
              </w:rPr>
              <w:t xml:space="preserve">: </w:t>
            </w:r>
          </w:p>
          <w:p w:rsidR="00F7252E" w:rsidRPr="006561CF" w:rsidRDefault="00F7252E" w:rsidP="00692812">
            <w:pPr>
              <w:spacing w:after="120" w:line="240" w:lineRule="auto"/>
              <w:rPr>
                <w:rFonts w:ascii="Arial" w:hAnsi="Arial" w:cs="Arial"/>
              </w:rPr>
            </w:pPr>
            <w:r w:rsidRPr="006561CF">
              <w:rPr>
                <w:rFonts w:ascii="Arial" w:hAnsi="Arial" w:cs="Arial"/>
              </w:rPr>
              <w:t>- Ministrstvo za izobraževanje, znanost in šport</w:t>
            </w:r>
            <w:r w:rsidR="00A15F6B" w:rsidRPr="006561CF">
              <w:rPr>
                <w:rFonts w:ascii="Arial" w:hAnsi="Arial" w:cs="Arial"/>
              </w:rPr>
              <w:t>,</w:t>
            </w:r>
          </w:p>
          <w:p w:rsidR="00A15F6B" w:rsidRPr="006561CF" w:rsidRDefault="00A15F6B" w:rsidP="00A15F6B">
            <w:pPr>
              <w:pStyle w:val="Neotevilenodstavek"/>
              <w:spacing w:before="0" w:after="120" w:line="240" w:lineRule="auto"/>
              <w:rPr>
                <w:rFonts w:eastAsia="Calibri" w:cs="Arial"/>
              </w:rPr>
            </w:pPr>
            <w:r w:rsidRPr="006561CF">
              <w:rPr>
                <w:rFonts w:eastAsia="Calibri" w:cs="Arial"/>
              </w:rPr>
              <w:t>- Ministrstvo za zunanje zadeve.</w:t>
            </w:r>
          </w:p>
          <w:p w:rsidR="00A15F6B" w:rsidRPr="006561CF" w:rsidRDefault="00A15F6B" w:rsidP="00692812">
            <w:pPr>
              <w:spacing w:after="120" w:line="240" w:lineRule="auto"/>
              <w:rPr>
                <w:rFonts w:ascii="Arial" w:hAnsi="Arial" w:cs="Arial"/>
              </w:rPr>
            </w:pPr>
          </w:p>
          <w:p w:rsidR="00C42861" w:rsidRPr="006561CF" w:rsidRDefault="00C42861" w:rsidP="004252E6">
            <w:pPr>
              <w:spacing w:after="120" w:line="240" w:lineRule="auto"/>
              <w:rPr>
                <w:rFonts w:ascii="Arial" w:hAnsi="Arial" w:cs="Arial"/>
                <w:iCs/>
              </w:rPr>
            </w:pPr>
          </w:p>
        </w:tc>
      </w:tr>
      <w:tr w:rsidR="004A4ECB" w:rsidRPr="006561CF" w:rsidTr="00FB1163">
        <w:trPr>
          <w:gridBefore w:val="1"/>
          <w:wBefore w:w="99" w:type="dxa"/>
        </w:trPr>
        <w:tc>
          <w:tcPr>
            <w:tcW w:w="9164" w:type="dxa"/>
            <w:gridSpan w:val="13"/>
          </w:tcPr>
          <w:p w:rsidR="004A4ECB" w:rsidRPr="006561CF" w:rsidRDefault="004A4ECB" w:rsidP="004A4ECB">
            <w:pPr>
              <w:pStyle w:val="Neotevilenodstavek"/>
              <w:spacing w:before="0" w:after="0" w:line="240" w:lineRule="auto"/>
              <w:rPr>
                <w:rFonts w:cs="Arial"/>
                <w:b/>
                <w:iCs/>
              </w:rPr>
            </w:pPr>
            <w:r w:rsidRPr="006561CF">
              <w:rPr>
                <w:rFonts w:cs="Arial"/>
                <w:b/>
              </w:rPr>
              <w:t>2. Predlog za obravnavo predloga zakona po nujnem ali skrajšanem postopku v državnem zboru z obrazložitvijo razlogov:</w:t>
            </w:r>
          </w:p>
        </w:tc>
      </w:tr>
      <w:tr w:rsidR="004A4ECB" w:rsidRPr="006561CF" w:rsidTr="00FB1163">
        <w:trPr>
          <w:gridBefore w:val="1"/>
          <w:wBefore w:w="99" w:type="dxa"/>
        </w:trPr>
        <w:tc>
          <w:tcPr>
            <w:tcW w:w="9164" w:type="dxa"/>
            <w:gridSpan w:val="13"/>
          </w:tcPr>
          <w:p w:rsidR="004A4ECB" w:rsidRPr="006561CF" w:rsidRDefault="004A4ECB" w:rsidP="004A4ECB">
            <w:pPr>
              <w:pStyle w:val="Neotevilenodstavek"/>
              <w:spacing w:before="0" w:after="0" w:line="240" w:lineRule="auto"/>
              <w:rPr>
                <w:rFonts w:cs="Arial"/>
                <w:iCs/>
              </w:rPr>
            </w:pPr>
            <w:r w:rsidRPr="006561CF">
              <w:rPr>
                <w:rFonts w:cs="Arial"/>
                <w:iCs/>
              </w:rPr>
              <w:t>/</w:t>
            </w:r>
          </w:p>
        </w:tc>
      </w:tr>
      <w:tr w:rsidR="004A4ECB" w:rsidRPr="006561CF" w:rsidTr="00FB1163">
        <w:trPr>
          <w:gridBefore w:val="1"/>
          <w:wBefore w:w="99" w:type="dxa"/>
        </w:trPr>
        <w:tc>
          <w:tcPr>
            <w:tcW w:w="9164" w:type="dxa"/>
            <w:gridSpan w:val="13"/>
          </w:tcPr>
          <w:p w:rsidR="004A4ECB" w:rsidRPr="006561CF" w:rsidRDefault="004A4ECB" w:rsidP="004A4ECB">
            <w:pPr>
              <w:pStyle w:val="Neotevilenodstavek"/>
              <w:spacing w:before="0" w:after="0" w:line="240" w:lineRule="auto"/>
              <w:rPr>
                <w:rFonts w:cs="Arial"/>
                <w:b/>
                <w:iCs/>
              </w:rPr>
            </w:pPr>
            <w:r w:rsidRPr="006561CF">
              <w:rPr>
                <w:rFonts w:cs="Arial"/>
                <w:b/>
              </w:rPr>
              <w:t>3.a Osebe, odgovorne za strokovno pripravo in usklajenost gradiva:</w:t>
            </w:r>
          </w:p>
        </w:tc>
      </w:tr>
      <w:tr w:rsidR="004A4ECB" w:rsidRPr="006561CF" w:rsidTr="00FB1163">
        <w:trPr>
          <w:gridBefore w:val="1"/>
          <w:wBefore w:w="99" w:type="dxa"/>
        </w:trPr>
        <w:tc>
          <w:tcPr>
            <w:tcW w:w="9164" w:type="dxa"/>
            <w:gridSpan w:val="13"/>
          </w:tcPr>
          <w:p w:rsidR="00C270DD" w:rsidRPr="006561CF" w:rsidRDefault="0063642D" w:rsidP="00C270DD">
            <w:pPr>
              <w:pStyle w:val="Neotevilenodstavek"/>
              <w:numPr>
                <w:ilvl w:val="0"/>
                <w:numId w:val="45"/>
              </w:numPr>
              <w:tabs>
                <w:tab w:val="left" w:pos="400"/>
              </w:tabs>
              <w:spacing w:line="240" w:lineRule="auto"/>
              <w:rPr>
                <w:rFonts w:cs="Arial"/>
                <w:iCs/>
              </w:rPr>
            </w:pPr>
            <w:r w:rsidRPr="006561CF">
              <w:rPr>
                <w:rFonts w:cs="Arial"/>
                <w:iCs/>
              </w:rPr>
              <w:t>Tit Neubauer</w:t>
            </w:r>
            <w:r w:rsidR="004B51B7" w:rsidRPr="006561CF">
              <w:rPr>
                <w:rFonts w:cs="Arial"/>
                <w:iCs/>
              </w:rPr>
              <w:t xml:space="preserve">, </w:t>
            </w:r>
            <w:r w:rsidR="00C270DD" w:rsidRPr="006561CF">
              <w:rPr>
                <w:rFonts w:cs="Arial"/>
              </w:rPr>
              <w:t xml:space="preserve">po pooblastilu ministra </w:t>
            </w:r>
            <w:r w:rsidR="0035589B" w:rsidRPr="006561CF">
              <w:rPr>
                <w:rFonts w:cs="Arial"/>
                <w:iCs/>
              </w:rPr>
              <w:t>vodj</w:t>
            </w:r>
            <w:r w:rsidRPr="006561CF">
              <w:rPr>
                <w:rFonts w:cs="Arial"/>
                <w:iCs/>
              </w:rPr>
              <w:t>a</w:t>
            </w:r>
            <w:r w:rsidR="0035589B" w:rsidRPr="006561CF">
              <w:rPr>
                <w:rFonts w:cs="Arial"/>
                <w:iCs/>
              </w:rPr>
              <w:t xml:space="preserve"> Službe za mednarodno sodelovanje in evropske zadeve, MIZŠ,</w:t>
            </w:r>
          </w:p>
          <w:p w:rsidR="004A4ECB" w:rsidRPr="006561CF" w:rsidRDefault="005C6920" w:rsidP="00C270DD">
            <w:pPr>
              <w:pStyle w:val="Neotevilenodstavek"/>
              <w:numPr>
                <w:ilvl w:val="0"/>
                <w:numId w:val="45"/>
              </w:numPr>
              <w:tabs>
                <w:tab w:val="left" w:pos="400"/>
              </w:tabs>
              <w:spacing w:line="240" w:lineRule="auto"/>
              <w:rPr>
                <w:rFonts w:cs="Arial"/>
                <w:iCs/>
              </w:rPr>
            </w:pPr>
            <w:r w:rsidRPr="006561CF">
              <w:rPr>
                <w:rFonts w:cs="Arial"/>
                <w:iCs/>
              </w:rPr>
              <w:t>Tatjana Jurkovič</w:t>
            </w:r>
            <w:r w:rsidR="0035589B" w:rsidRPr="006561CF">
              <w:rPr>
                <w:rFonts w:cs="Arial"/>
                <w:iCs/>
              </w:rPr>
              <w:t>, sekretarka, Služba za mednarodno sodelovanje in evropske zadeve, MIZŠ</w:t>
            </w:r>
            <w:r w:rsidR="00C270DD" w:rsidRPr="006561CF">
              <w:rPr>
                <w:rFonts w:cs="Arial"/>
                <w:iCs/>
              </w:rPr>
              <w:t>.</w:t>
            </w:r>
          </w:p>
        </w:tc>
      </w:tr>
      <w:tr w:rsidR="004A4ECB" w:rsidRPr="006561CF" w:rsidTr="00FB1163">
        <w:trPr>
          <w:gridBefore w:val="1"/>
          <w:wBefore w:w="99" w:type="dxa"/>
        </w:trPr>
        <w:tc>
          <w:tcPr>
            <w:tcW w:w="9164" w:type="dxa"/>
            <w:gridSpan w:val="13"/>
          </w:tcPr>
          <w:p w:rsidR="004A4ECB" w:rsidRPr="006561CF" w:rsidRDefault="004A4ECB" w:rsidP="004A4ECB">
            <w:pPr>
              <w:pStyle w:val="Neotevilenodstavek"/>
              <w:spacing w:before="0" w:after="0" w:line="240" w:lineRule="auto"/>
              <w:rPr>
                <w:rFonts w:cs="Arial"/>
                <w:b/>
                <w:iCs/>
              </w:rPr>
            </w:pPr>
            <w:r w:rsidRPr="006561CF">
              <w:rPr>
                <w:rFonts w:cs="Arial"/>
                <w:b/>
                <w:iCs/>
              </w:rPr>
              <w:t xml:space="preserve">3.b Zunanji strokovnjaki, ki so </w:t>
            </w:r>
            <w:r w:rsidRPr="006561CF">
              <w:rPr>
                <w:rFonts w:cs="Arial"/>
                <w:b/>
              </w:rPr>
              <w:t>sodelovali pri pripravi dela ali celotnega gradiva:</w:t>
            </w:r>
          </w:p>
        </w:tc>
      </w:tr>
      <w:tr w:rsidR="004A4ECB" w:rsidRPr="006561CF" w:rsidTr="00FB1163">
        <w:trPr>
          <w:gridBefore w:val="1"/>
          <w:wBefore w:w="99" w:type="dxa"/>
        </w:trPr>
        <w:tc>
          <w:tcPr>
            <w:tcW w:w="9164" w:type="dxa"/>
            <w:gridSpan w:val="13"/>
          </w:tcPr>
          <w:p w:rsidR="004A4ECB" w:rsidRPr="006561CF" w:rsidRDefault="004A4ECB" w:rsidP="004A4ECB">
            <w:pPr>
              <w:pStyle w:val="Neotevilenodstavek"/>
              <w:spacing w:before="0" w:after="0" w:line="240" w:lineRule="auto"/>
              <w:rPr>
                <w:rFonts w:cs="Arial"/>
                <w:iCs/>
              </w:rPr>
            </w:pPr>
            <w:r w:rsidRPr="006561CF">
              <w:rPr>
                <w:rFonts w:cs="Arial"/>
                <w:iCs/>
              </w:rPr>
              <w:t>/</w:t>
            </w:r>
          </w:p>
        </w:tc>
      </w:tr>
      <w:tr w:rsidR="004A4ECB" w:rsidRPr="006561CF" w:rsidTr="00FB1163">
        <w:trPr>
          <w:gridBefore w:val="1"/>
          <w:wBefore w:w="99" w:type="dxa"/>
        </w:trPr>
        <w:tc>
          <w:tcPr>
            <w:tcW w:w="9164" w:type="dxa"/>
            <w:gridSpan w:val="13"/>
          </w:tcPr>
          <w:p w:rsidR="004A4ECB" w:rsidRPr="006561CF" w:rsidRDefault="004A4ECB" w:rsidP="004A4ECB">
            <w:pPr>
              <w:pStyle w:val="Neotevilenodstavek"/>
              <w:spacing w:before="0" w:after="0" w:line="240" w:lineRule="auto"/>
              <w:rPr>
                <w:rFonts w:cs="Arial"/>
                <w:b/>
                <w:iCs/>
              </w:rPr>
            </w:pPr>
            <w:r w:rsidRPr="006561CF">
              <w:rPr>
                <w:rFonts w:cs="Arial"/>
                <w:b/>
              </w:rPr>
              <w:t>4. Predstavniki vlade, ki bodo sodelovali pri delu državnega zbora:</w:t>
            </w:r>
          </w:p>
        </w:tc>
      </w:tr>
      <w:tr w:rsidR="004A4ECB" w:rsidRPr="006561CF" w:rsidTr="00FB1163">
        <w:trPr>
          <w:gridBefore w:val="1"/>
          <w:wBefore w:w="99" w:type="dxa"/>
        </w:trPr>
        <w:tc>
          <w:tcPr>
            <w:tcW w:w="9164" w:type="dxa"/>
            <w:gridSpan w:val="13"/>
          </w:tcPr>
          <w:p w:rsidR="004A4ECB" w:rsidRPr="006561CF" w:rsidRDefault="004A4ECB" w:rsidP="004A4ECB">
            <w:pPr>
              <w:pStyle w:val="Neotevilenodstavek"/>
              <w:spacing w:before="0" w:after="0" w:line="240" w:lineRule="auto"/>
              <w:rPr>
                <w:rFonts w:cs="Arial"/>
                <w:b/>
              </w:rPr>
            </w:pPr>
            <w:r w:rsidRPr="006561CF">
              <w:rPr>
                <w:rFonts w:cs="Arial"/>
                <w:iCs/>
              </w:rPr>
              <w:t>/</w:t>
            </w:r>
          </w:p>
        </w:tc>
      </w:tr>
      <w:tr w:rsidR="004A4ECB" w:rsidRPr="006561CF" w:rsidTr="00FB1163">
        <w:trPr>
          <w:gridBefore w:val="1"/>
          <w:wBefore w:w="99" w:type="dxa"/>
        </w:trPr>
        <w:tc>
          <w:tcPr>
            <w:tcW w:w="9164" w:type="dxa"/>
            <w:gridSpan w:val="13"/>
          </w:tcPr>
          <w:p w:rsidR="004A4ECB" w:rsidRPr="006561CF" w:rsidRDefault="004A4ECB" w:rsidP="004A4ECB">
            <w:pPr>
              <w:pStyle w:val="Oddelek"/>
              <w:numPr>
                <w:ilvl w:val="0"/>
                <w:numId w:val="0"/>
              </w:numPr>
              <w:spacing w:before="0" w:after="0" w:line="240" w:lineRule="auto"/>
              <w:jc w:val="left"/>
              <w:rPr>
                <w:rFonts w:cs="Arial"/>
              </w:rPr>
            </w:pPr>
            <w:r w:rsidRPr="006561CF">
              <w:rPr>
                <w:rFonts w:cs="Arial"/>
              </w:rPr>
              <w:t>5. Kratek povzetek gradiva:</w:t>
            </w:r>
          </w:p>
        </w:tc>
      </w:tr>
      <w:tr w:rsidR="004A4ECB" w:rsidRPr="006561CF" w:rsidTr="00FB1163">
        <w:trPr>
          <w:gridBefore w:val="1"/>
          <w:wBefore w:w="99" w:type="dxa"/>
        </w:trPr>
        <w:tc>
          <w:tcPr>
            <w:tcW w:w="9164" w:type="dxa"/>
            <w:gridSpan w:val="13"/>
          </w:tcPr>
          <w:p w:rsidR="004A4ECB" w:rsidRPr="006561CF" w:rsidRDefault="004A4ECB" w:rsidP="0035589B">
            <w:pPr>
              <w:autoSpaceDE w:val="0"/>
              <w:autoSpaceDN w:val="0"/>
              <w:adjustRightInd w:val="0"/>
              <w:spacing w:after="0" w:line="260" w:lineRule="exact"/>
              <w:jc w:val="both"/>
              <w:rPr>
                <w:rFonts w:ascii="Arial" w:hAnsi="Arial" w:cs="Arial"/>
                <w:iCs/>
              </w:rPr>
            </w:pPr>
          </w:p>
        </w:tc>
      </w:tr>
      <w:tr w:rsidR="004A4ECB" w:rsidRPr="006561CF" w:rsidTr="00FB1163">
        <w:trPr>
          <w:gridBefore w:val="1"/>
          <w:wBefore w:w="99" w:type="dxa"/>
        </w:trPr>
        <w:tc>
          <w:tcPr>
            <w:tcW w:w="9164" w:type="dxa"/>
            <w:gridSpan w:val="13"/>
          </w:tcPr>
          <w:p w:rsidR="004A4ECB" w:rsidRPr="006561CF" w:rsidRDefault="004A4ECB" w:rsidP="004A4ECB">
            <w:pPr>
              <w:pStyle w:val="Oddelek"/>
              <w:numPr>
                <w:ilvl w:val="0"/>
                <w:numId w:val="0"/>
              </w:numPr>
              <w:spacing w:before="0" w:after="0" w:line="240" w:lineRule="auto"/>
              <w:jc w:val="left"/>
              <w:rPr>
                <w:rFonts w:cs="Arial"/>
              </w:rPr>
            </w:pPr>
            <w:r w:rsidRPr="006561CF">
              <w:rPr>
                <w:rFonts w:cs="Arial"/>
              </w:rPr>
              <w:t>6. Presoja posledic za:</w:t>
            </w:r>
          </w:p>
        </w:tc>
      </w:tr>
      <w:tr w:rsidR="004A4ECB" w:rsidRPr="006561CF" w:rsidTr="00FB1163">
        <w:trPr>
          <w:gridBefore w:val="1"/>
          <w:wBefore w:w="99" w:type="dxa"/>
        </w:trPr>
        <w:tc>
          <w:tcPr>
            <w:tcW w:w="1442" w:type="dxa"/>
          </w:tcPr>
          <w:p w:rsidR="004A4ECB" w:rsidRPr="006561CF" w:rsidRDefault="004A4ECB" w:rsidP="004A4ECB">
            <w:pPr>
              <w:pStyle w:val="Neotevilenodstavek"/>
              <w:spacing w:before="0" w:after="0" w:line="240" w:lineRule="auto"/>
              <w:ind w:left="360"/>
              <w:rPr>
                <w:rFonts w:cs="Arial"/>
                <w:iCs/>
              </w:rPr>
            </w:pPr>
            <w:r w:rsidRPr="006561CF">
              <w:rPr>
                <w:rFonts w:cs="Arial"/>
                <w:iCs/>
              </w:rPr>
              <w:t>a)</w:t>
            </w:r>
          </w:p>
        </w:tc>
        <w:tc>
          <w:tcPr>
            <w:tcW w:w="5513" w:type="dxa"/>
            <w:gridSpan w:val="10"/>
          </w:tcPr>
          <w:p w:rsidR="004A4ECB" w:rsidRPr="006561CF" w:rsidRDefault="004A4ECB" w:rsidP="004A4ECB">
            <w:pPr>
              <w:pStyle w:val="Neotevilenodstavek"/>
              <w:spacing w:before="0" w:after="0" w:line="240" w:lineRule="auto"/>
              <w:rPr>
                <w:rFonts w:cs="Arial"/>
              </w:rPr>
            </w:pPr>
            <w:r w:rsidRPr="006561CF">
              <w:rPr>
                <w:rFonts w:cs="Arial"/>
              </w:rPr>
              <w:t>javnofinančna sredstva nad 40.000 EUR v tekočem in naslednjih treh letih</w:t>
            </w:r>
          </w:p>
        </w:tc>
        <w:tc>
          <w:tcPr>
            <w:tcW w:w="2209" w:type="dxa"/>
            <w:gridSpan w:val="2"/>
            <w:vAlign w:val="center"/>
          </w:tcPr>
          <w:p w:rsidR="004A4ECB" w:rsidRPr="006561CF" w:rsidRDefault="00A15F6B" w:rsidP="004A4ECB">
            <w:pPr>
              <w:pStyle w:val="Neotevilenodstavek"/>
              <w:spacing w:before="0" w:after="0" w:line="240" w:lineRule="auto"/>
              <w:jc w:val="center"/>
              <w:rPr>
                <w:rFonts w:cs="Arial"/>
                <w:iCs/>
              </w:rPr>
            </w:pPr>
            <w:r w:rsidRPr="006561CF">
              <w:rPr>
                <w:rFonts w:cs="Arial"/>
              </w:rPr>
              <w:t>DA</w:t>
            </w:r>
          </w:p>
        </w:tc>
      </w:tr>
      <w:tr w:rsidR="004A4ECB" w:rsidRPr="006561CF" w:rsidTr="00FB1163">
        <w:trPr>
          <w:gridBefore w:val="1"/>
          <w:wBefore w:w="99" w:type="dxa"/>
        </w:trPr>
        <w:tc>
          <w:tcPr>
            <w:tcW w:w="1442" w:type="dxa"/>
          </w:tcPr>
          <w:p w:rsidR="004A4ECB" w:rsidRPr="006561CF" w:rsidRDefault="004A4ECB" w:rsidP="004A4ECB">
            <w:pPr>
              <w:pStyle w:val="Neotevilenodstavek"/>
              <w:spacing w:before="0" w:after="0" w:line="240" w:lineRule="auto"/>
              <w:ind w:left="360"/>
              <w:rPr>
                <w:rFonts w:cs="Arial"/>
                <w:iCs/>
              </w:rPr>
            </w:pPr>
            <w:r w:rsidRPr="006561CF">
              <w:rPr>
                <w:rFonts w:cs="Arial"/>
                <w:iCs/>
              </w:rPr>
              <w:t>b)</w:t>
            </w:r>
          </w:p>
        </w:tc>
        <w:tc>
          <w:tcPr>
            <w:tcW w:w="5513" w:type="dxa"/>
            <w:gridSpan w:val="10"/>
          </w:tcPr>
          <w:p w:rsidR="004A4ECB" w:rsidRPr="006561CF" w:rsidRDefault="004A4ECB" w:rsidP="004A4ECB">
            <w:pPr>
              <w:pStyle w:val="Neotevilenodstavek"/>
              <w:spacing w:before="0" w:after="0" w:line="240" w:lineRule="auto"/>
              <w:rPr>
                <w:rFonts w:cs="Arial"/>
                <w:iCs/>
              </w:rPr>
            </w:pPr>
            <w:r w:rsidRPr="006561CF">
              <w:rPr>
                <w:rFonts w:cs="Arial"/>
                <w:bCs/>
              </w:rPr>
              <w:t>usklajenost slovenskega pravnega reda s pravnim redom Evropske unije</w:t>
            </w:r>
          </w:p>
        </w:tc>
        <w:tc>
          <w:tcPr>
            <w:tcW w:w="2209" w:type="dxa"/>
            <w:gridSpan w:val="2"/>
            <w:vAlign w:val="center"/>
          </w:tcPr>
          <w:p w:rsidR="004A4ECB" w:rsidRPr="006561CF" w:rsidRDefault="004A4ECB" w:rsidP="004A4ECB">
            <w:pPr>
              <w:pStyle w:val="Neotevilenodstavek"/>
              <w:spacing w:before="0" w:after="0" w:line="240" w:lineRule="auto"/>
              <w:jc w:val="center"/>
              <w:rPr>
                <w:rFonts w:cs="Arial"/>
                <w:iCs/>
              </w:rPr>
            </w:pPr>
            <w:r w:rsidRPr="006561CF">
              <w:rPr>
                <w:rFonts w:cs="Arial"/>
              </w:rPr>
              <w:t>NE</w:t>
            </w:r>
          </w:p>
        </w:tc>
      </w:tr>
      <w:tr w:rsidR="004A4ECB" w:rsidRPr="006561CF" w:rsidTr="00FB1163">
        <w:trPr>
          <w:gridBefore w:val="1"/>
          <w:wBefore w:w="99" w:type="dxa"/>
        </w:trPr>
        <w:tc>
          <w:tcPr>
            <w:tcW w:w="1442" w:type="dxa"/>
          </w:tcPr>
          <w:p w:rsidR="004A4ECB" w:rsidRPr="006561CF" w:rsidRDefault="004A4ECB" w:rsidP="004A4ECB">
            <w:pPr>
              <w:pStyle w:val="Neotevilenodstavek"/>
              <w:spacing w:before="0" w:after="0" w:line="240" w:lineRule="auto"/>
              <w:ind w:left="360"/>
              <w:rPr>
                <w:rFonts w:cs="Arial"/>
                <w:iCs/>
              </w:rPr>
            </w:pPr>
            <w:r w:rsidRPr="006561CF">
              <w:rPr>
                <w:rFonts w:cs="Arial"/>
                <w:iCs/>
              </w:rPr>
              <w:t>c)</w:t>
            </w:r>
          </w:p>
        </w:tc>
        <w:tc>
          <w:tcPr>
            <w:tcW w:w="5513" w:type="dxa"/>
            <w:gridSpan w:val="10"/>
          </w:tcPr>
          <w:p w:rsidR="004A4ECB" w:rsidRPr="006561CF" w:rsidRDefault="004A4ECB" w:rsidP="004A4ECB">
            <w:pPr>
              <w:pStyle w:val="Neotevilenodstavek"/>
              <w:spacing w:before="0" w:after="0" w:line="240" w:lineRule="auto"/>
              <w:rPr>
                <w:rFonts w:cs="Arial"/>
                <w:iCs/>
              </w:rPr>
            </w:pPr>
            <w:r w:rsidRPr="006561CF">
              <w:rPr>
                <w:rFonts w:cs="Arial"/>
              </w:rPr>
              <w:t>administrativne posledice</w:t>
            </w:r>
          </w:p>
        </w:tc>
        <w:tc>
          <w:tcPr>
            <w:tcW w:w="2209" w:type="dxa"/>
            <w:gridSpan w:val="2"/>
            <w:vAlign w:val="center"/>
          </w:tcPr>
          <w:p w:rsidR="004A4ECB" w:rsidRPr="006561CF" w:rsidRDefault="004A4ECB" w:rsidP="004A4ECB">
            <w:pPr>
              <w:pStyle w:val="Neotevilenodstavek"/>
              <w:spacing w:before="0" w:after="0" w:line="240" w:lineRule="auto"/>
              <w:jc w:val="center"/>
              <w:rPr>
                <w:rFonts w:cs="Arial"/>
              </w:rPr>
            </w:pPr>
            <w:r w:rsidRPr="006561CF">
              <w:rPr>
                <w:rFonts w:cs="Arial"/>
              </w:rPr>
              <w:t>NE</w:t>
            </w:r>
          </w:p>
        </w:tc>
      </w:tr>
      <w:tr w:rsidR="004A4ECB" w:rsidRPr="006561CF" w:rsidTr="00FB1163">
        <w:trPr>
          <w:gridBefore w:val="1"/>
          <w:wBefore w:w="99" w:type="dxa"/>
        </w:trPr>
        <w:tc>
          <w:tcPr>
            <w:tcW w:w="1442" w:type="dxa"/>
          </w:tcPr>
          <w:p w:rsidR="004A4ECB" w:rsidRPr="006561CF" w:rsidRDefault="004A4ECB" w:rsidP="004A4ECB">
            <w:pPr>
              <w:pStyle w:val="Neotevilenodstavek"/>
              <w:spacing w:before="0" w:after="0" w:line="240" w:lineRule="auto"/>
              <w:ind w:left="360"/>
              <w:rPr>
                <w:rFonts w:cs="Arial"/>
                <w:iCs/>
              </w:rPr>
            </w:pPr>
            <w:r w:rsidRPr="006561CF">
              <w:rPr>
                <w:rFonts w:cs="Arial"/>
                <w:iCs/>
              </w:rPr>
              <w:t>č)</w:t>
            </w:r>
          </w:p>
        </w:tc>
        <w:tc>
          <w:tcPr>
            <w:tcW w:w="5513" w:type="dxa"/>
            <w:gridSpan w:val="10"/>
          </w:tcPr>
          <w:p w:rsidR="004A4ECB" w:rsidRPr="006561CF" w:rsidRDefault="004A4ECB" w:rsidP="004A4ECB">
            <w:pPr>
              <w:pStyle w:val="Neotevilenodstavek"/>
              <w:spacing w:before="0" w:after="0" w:line="240" w:lineRule="auto"/>
              <w:rPr>
                <w:rFonts w:cs="Arial"/>
                <w:bCs/>
              </w:rPr>
            </w:pPr>
            <w:r w:rsidRPr="006561CF">
              <w:rPr>
                <w:rFonts w:cs="Arial"/>
              </w:rPr>
              <w:t>gospodarstvo, zlasti</w:t>
            </w:r>
            <w:r w:rsidRPr="006561CF">
              <w:rPr>
                <w:rFonts w:cs="Arial"/>
                <w:bCs/>
              </w:rPr>
              <w:t xml:space="preserve"> mala in srednja podjetja ter konkurenčnost podjetij</w:t>
            </w:r>
          </w:p>
        </w:tc>
        <w:tc>
          <w:tcPr>
            <w:tcW w:w="2209" w:type="dxa"/>
            <w:gridSpan w:val="2"/>
            <w:vAlign w:val="center"/>
          </w:tcPr>
          <w:p w:rsidR="004A4ECB" w:rsidRPr="006561CF" w:rsidRDefault="004A4ECB" w:rsidP="004A4ECB">
            <w:pPr>
              <w:pStyle w:val="Neotevilenodstavek"/>
              <w:spacing w:before="0" w:after="0" w:line="240" w:lineRule="auto"/>
              <w:jc w:val="center"/>
              <w:rPr>
                <w:rFonts w:cs="Arial"/>
                <w:iCs/>
              </w:rPr>
            </w:pPr>
            <w:r w:rsidRPr="006561CF">
              <w:rPr>
                <w:rFonts w:cs="Arial"/>
              </w:rPr>
              <w:t>NE</w:t>
            </w:r>
          </w:p>
        </w:tc>
      </w:tr>
      <w:tr w:rsidR="004A4ECB" w:rsidRPr="006561CF" w:rsidTr="00FB1163">
        <w:trPr>
          <w:gridBefore w:val="1"/>
          <w:wBefore w:w="99" w:type="dxa"/>
        </w:trPr>
        <w:tc>
          <w:tcPr>
            <w:tcW w:w="1442" w:type="dxa"/>
          </w:tcPr>
          <w:p w:rsidR="004A4ECB" w:rsidRPr="006561CF" w:rsidRDefault="004A4ECB" w:rsidP="004A4ECB">
            <w:pPr>
              <w:pStyle w:val="Neotevilenodstavek"/>
              <w:spacing w:before="0" w:after="0" w:line="240" w:lineRule="auto"/>
              <w:ind w:left="360"/>
              <w:rPr>
                <w:rFonts w:cs="Arial"/>
                <w:iCs/>
              </w:rPr>
            </w:pPr>
            <w:r w:rsidRPr="006561CF">
              <w:rPr>
                <w:rFonts w:cs="Arial"/>
                <w:iCs/>
              </w:rPr>
              <w:lastRenderedPageBreak/>
              <w:t>d)</w:t>
            </w:r>
          </w:p>
        </w:tc>
        <w:tc>
          <w:tcPr>
            <w:tcW w:w="5513" w:type="dxa"/>
            <w:gridSpan w:val="10"/>
          </w:tcPr>
          <w:p w:rsidR="004A4ECB" w:rsidRPr="006561CF" w:rsidRDefault="004A4ECB" w:rsidP="004A4ECB">
            <w:pPr>
              <w:pStyle w:val="Neotevilenodstavek"/>
              <w:spacing w:before="0" w:after="0" w:line="240" w:lineRule="auto"/>
              <w:rPr>
                <w:rFonts w:cs="Arial"/>
                <w:bCs/>
              </w:rPr>
            </w:pPr>
            <w:r w:rsidRPr="006561CF">
              <w:rPr>
                <w:rFonts w:cs="Arial"/>
                <w:bCs/>
              </w:rPr>
              <w:t>okolje, vključno s prostorskimi in varstvenimi vidiki</w:t>
            </w:r>
          </w:p>
        </w:tc>
        <w:tc>
          <w:tcPr>
            <w:tcW w:w="2209" w:type="dxa"/>
            <w:gridSpan w:val="2"/>
            <w:vAlign w:val="center"/>
          </w:tcPr>
          <w:p w:rsidR="004A4ECB" w:rsidRPr="006561CF" w:rsidRDefault="004A4ECB" w:rsidP="004A4ECB">
            <w:pPr>
              <w:pStyle w:val="Neotevilenodstavek"/>
              <w:spacing w:before="0" w:after="0" w:line="240" w:lineRule="auto"/>
              <w:jc w:val="center"/>
              <w:rPr>
                <w:rFonts w:cs="Arial"/>
                <w:iCs/>
              </w:rPr>
            </w:pPr>
            <w:r w:rsidRPr="006561CF">
              <w:rPr>
                <w:rFonts w:cs="Arial"/>
              </w:rPr>
              <w:t>NE</w:t>
            </w:r>
          </w:p>
        </w:tc>
      </w:tr>
      <w:tr w:rsidR="004A4ECB" w:rsidRPr="006561CF" w:rsidTr="00FB1163">
        <w:trPr>
          <w:gridBefore w:val="1"/>
          <w:wBefore w:w="99" w:type="dxa"/>
        </w:trPr>
        <w:tc>
          <w:tcPr>
            <w:tcW w:w="1442" w:type="dxa"/>
          </w:tcPr>
          <w:p w:rsidR="004A4ECB" w:rsidRPr="006561CF" w:rsidRDefault="004A4ECB" w:rsidP="004A4ECB">
            <w:pPr>
              <w:pStyle w:val="Neotevilenodstavek"/>
              <w:spacing w:before="0" w:after="0" w:line="240" w:lineRule="auto"/>
              <w:ind w:left="360"/>
              <w:rPr>
                <w:rFonts w:cs="Arial"/>
                <w:iCs/>
              </w:rPr>
            </w:pPr>
            <w:r w:rsidRPr="006561CF">
              <w:rPr>
                <w:rFonts w:cs="Arial"/>
                <w:iCs/>
              </w:rPr>
              <w:t>e)</w:t>
            </w:r>
          </w:p>
        </w:tc>
        <w:tc>
          <w:tcPr>
            <w:tcW w:w="5513" w:type="dxa"/>
            <w:gridSpan w:val="10"/>
          </w:tcPr>
          <w:p w:rsidR="004A4ECB" w:rsidRPr="006561CF" w:rsidRDefault="004A4ECB" w:rsidP="004A4ECB">
            <w:pPr>
              <w:pStyle w:val="Neotevilenodstavek"/>
              <w:spacing w:before="0" w:after="0" w:line="240" w:lineRule="auto"/>
              <w:rPr>
                <w:rFonts w:cs="Arial"/>
                <w:bCs/>
              </w:rPr>
            </w:pPr>
            <w:r w:rsidRPr="006561CF">
              <w:rPr>
                <w:rFonts w:cs="Arial"/>
                <w:bCs/>
              </w:rPr>
              <w:t>socialno področje</w:t>
            </w:r>
          </w:p>
        </w:tc>
        <w:tc>
          <w:tcPr>
            <w:tcW w:w="2209" w:type="dxa"/>
            <w:gridSpan w:val="2"/>
            <w:vAlign w:val="center"/>
          </w:tcPr>
          <w:p w:rsidR="004A4ECB" w:rsidRPr="006561CF" w:rsidRDefault="004A4ECB" w:rsidP="004A4ECB">
            <w:pPr>
              <w:pStyle w:val="Neotevilenodstavek"/>
              <w:spacing w:before="0" w:after="0" w:line="240" w:lineRule="auto"/>
              <w:jc w:val="center"/>
              <w:rPr>
                <w:rFonts w:cs="Arial"/>
                <w:iCs/>
              </w:rPr>
            </w:pPr>
            <w:r w:rsidRPr="006561CF">
              <w:rPr>
                <w:rFonts w:cs="Arial"/>
              </w:rPr>
              <w:t>NE</w:t>
            </w:r>
          </w:p>
        </w:tc>
      </w:tr>
      <w:tr w:rsidR="004A4ECB" w:rsidRPr="006561CF" w:rsidTr="00FB1163">
        <w:trPr>
          <w:gridBefore w:val="1"/>
          <w:wBefore w:w="99" w:type="dxa"/>
        </w:trPr>
        <w:tc>
          <w:tcPr>
            <w:tcW w:w="1442" w:type="dxa"/>
            <w:tcBorders>
              <w:bottom w:val="single" w:sz="4" w:space="0" w:color="auto"/>
            </w:tcBorders>
          </w:tcPr>
          <w:p w:rsidR="004A4ECB" w:rsidRPr="006561CF" w:rsidRDefault="004A4ECB" w:rsidP="004A4ECB">
            <w:pPr>
              <w:pStyle w:val="Neotevilenodstavek"/>
              <w:spacing w:before="0" w:after="0" w:line="240" w:lineRule="auto"/>
              <w:ind w:left="360"/>
              <w:rPr>
                <w:rFonts w:cs="Arial"/>
                <w:iCs/>
              </w:rPr>
            </w:pPr>
            <w:r w:rsidRPr="006561CF">
              <w:rPr>
                <w:rFonts w:cs="Arial"/>
                <w:iCs/>
              </w:rPr>
              <w:t>f)</w:t>
            </w:r>
          </w:p>
        </w:tc>
        <w:tc>
          <w:tcPr>
            <w:tcW w:w="5513" w:type="dxa"/>
            <w:gridSpan w:val="10"/>
            <w:tcBorders>
              <w:bottom w:val="single" w:sz="4" w:space="0" w:color="auto"/>
            </w:tcBorders>
          </w:tcPr>
          <w:p w:rsidR="004A4ECB" w:rsidRPr="006561CF" w:rsidRDefault="004A4ECB" w:rsidP="004A4ECB">
            <w:pPr>
              <w:pStyle w:val="Neotevilenodstavek"/>
              <w:spacing w:before="0" w:after="0" w:line="240" w:lineRule="auto"/>
              <w:rPr>
                <w:rFonts w:cs="Arial"/>
                <w:bCs/>
              </w:rPr>
            </w:pPr>
            <w:r w:rsidRPr="006561CF">
              <w:rPr>
                <w:rFonts w:cs="Arial"/>
                <w:bCs/>
              </w:rPr>
              <w:t>dokumente razvojnega načrtovanja:</w:t>
            </w:r>
          </w:p>
          <w:p w:rsidR="004A4ECB" w:rsidRPr="006561CF" w:rsidRDefault="004A4ECB" w:rsidP="004A4ECB">
            <w:pPr>
              <w:pStyle w:val="Neotevilenodstavek"/>
              <w:numPr>
                <w:ilvl w:val="0"/>
                <w:numId w:val="8"/>
              </w:numPr>
              <w:spacing w:before="0" w:after="0" w:line="240" w:lineRule="auto"/>
              <w:rPr>
                <w:rFonts w:cs="Arial"/>
                <w:bCs/>
              </w:rPr>
            </w:pPr>
            <w:r w:rsidRPr="006561CF">
              <w:rPr>
                <w:rFonts w:cs="Arial"/>
                <w:bCs/>
              </w:rPr>
              <w:t>nacionalne dokumente razvojnega načrtovanja</w:t>
            </w:r>
          </w:p>
          <w:p w:rsidR="004A4ECB" w:rsidRPr="006561CF" w:rsidRDefault="004A4ECB" w:rsidP="004A4ECB">
            <w:pPr>
              <w:pStyle w:val="Neotevilenodstavek"/>
              <w:numPr>
                <w:ilvl w:val="0"/>
                <w:numId w:val="8"/>
              </w:numPr>
              <w:spacing w:before="0" w:after="0" w:line="240" w:lineRule="auto"/>
              <w:rPr>
                <w:rFonts w:cs="Arial"/>
                <w:bCs/>
              </w:rPr>
            </w:pPr>
            <w:r w:rsidRPr="006561CF">
              <w:rPr>
                <w:rFonts w:cs="Arial"/>
                <w:bCs/>
              </w:rPr>
              <w:t>razvojne politike na ravni programov po strukturi razvojne klasifikacije programskega proračuna</w:t>
            </w:r>
          </w:p>
          <w:p w:rsidR="004A4ECB" w:rsidRPr="006561CF" w:rsidRDefault="004A4ECB" w:rsidP="004A4ECB">
            <w:pPr>
              <w:pStyle w:val="Neotevilenodstavek"/>
              <w:numPr>
                <w:ilvl w:val="0"/>
                <w:numId w:val="8"/>
              </w:numPr>
              <w:spacing w:before="0" w:after="0" w:line="240" w:lineRule="auto"/>
              <w:rPr>
                <w:rFonts w:cs="Arial"/>
                <w:bCs/>
              </w:rPr>
            </w:pPr>
            <w:r w:rsidRPr="006561CF">
              <w:rPr>
                <w:rFonts w:cs="Arial"/>
                <w:bCs/>
              </w:rPr>
              <w:t>razvojne dokumente Evropske unije in mednarodnih organizacij</w:t>
            </w:r>
          </w:p>
        </w:tc>
        <w:tc>
          <w:tcPr>
            <w:tcW w:w="2209" w:type="dxa"/>
            <w:gridSpan w:val="2"/>
            <w:tcBorders>
              <w:bottom w:val="single" w:sz="4" w:space="0" w:color="auto"/>
            </w:tcBorders>
            <w:vAlign w:val="center"/>
          </w:tcPr>
          <w:p w:rsidR="004A4ECB" w:rsidRPr="006561CF" w:rsidRDefault="004A4ECB" w:rsidP="004A4ECB">
            <w:pPr>
              <w:pStyle w:val="Neotevilenodstavek"/>
              <w:spacing w:before="0" w:after="0" w:line="240" w:lineRule="auto"/>
              <w:jc w:val="center"/>
              <w:rPr>
                <w:rFonts w:cs="Arial"/>
                <w:iCs/>
              </w:rPr>
            </w:pPr>
            <w:r w:rsidRPr="006561CF">
              <w:rPr>
                <w:rFonts w:cs="Arial"/>
              </w:rPr>
              <w:t>NE</w:t>
            </w:r>
          </w:p>
        </w:tc>
      </w:tr>
      <w:tr w:rsidR="004A4ECB" w:rsidRPr="006561CF" w:rsidTr="00FB1163">
        <w:trPr>
          <w:gridBefore w:val="1"/>
          <w:wBefore w:w="99" w:type="dxa"/>
        </w:trPr>
        <w:tc>
          <w:tcPr>
            <w:tcW w:w="9164" w:type="dxa"/>
            <w:gridSpan w:val="13"/>
            <w:tcBorders>
              <w:top w:val="single" w:sz="4" w:space="0" w:color="auto"/>
              <w:left w:val="single" w:sz="4" w:space="0" w:color="auto"/>
              <w:bottom w:val="single" w:sz="4" w:space="0" w:color="auto"/>
              <w:right w:val="single" w:sz="4" w:space="0" w:color="auto"/>
            </w:tcBorders>
          </w:tcPr>
          <w:p w:rsidR="004A4ECB" w:rsidRPr="006561CF" w:rsidRDefault="004A4ECB" w:rsidP="004A4ECB">
            <w:pPr>
              <w:pStyle w:val="Oddelek"/>
              <w:widowControl w:val="0"/>
              <w:numPr>
                <w:ilvl w:val="0"/>
                <w:numId w:val="0"/>
              </w:numPr>
              <w:spacing w:before="0" w:after="0" w:line="240" w:lineRule="auto"/>
              <w:jc w:val="left"/>
              <w:rPr>
                <w:rFonts w:cs="Arial"/>
              </w:rPr>
            </w:pPr>
            <w:r w:rsidRPr="006561CF">
              <w:rPr>
                <w:rFonts w:cs="Arial"/>
              </w:rPr>
              <w:t>7.a Predstavitev ocene finančnih posledic nad 40.000 EUR:</w:t>
            </w:r>
          </w:p>
          <w:p w:rsidR="004A4ECB" w:rsidRPr="006561CF" w:rsidRDefault="004A4ECB" w:rsidP="004A4ECB">
            <w:pPr>
              <w:pStyle w:val="Oddelek"/>
              <w:widowControl w:val="0"/>
              <w:numPr>
                <w:ilvl w:val="0"/>
                <w:numId w:val="0"/>
              </w:numPr>
              <w:spacing w:before="0" w:after="0" w:line="240" w:lineRule="auto"/>
              <w:jc w:val="left"/>
              <w:rPr>
                <w:rFonts w:cs="Arial"/>
                <w:b w:val="0"/>
              </w:rPr>
            </w:pPr>
            <w:r w:rsidRPr="006561CF">
              <w:rPr>
                <w:rFonts w:cs="Arial"/>
                <w:b w:val="0"/>
              </w:rPr>
              <w:t>(Samo če izberete DA pod točko 6.a.)</w:t>
            </w:r>
          </w:p>
          <w:p w:rsidR="00A15F6B" w:rsidRPr="006561CF" w:rsidRDefault="00A15F6B" w:rsidP="004A4ECB">
            <w:pPr>
              <w:pStyle w:val="Oddelek"/>
              <w:widowControl w:val="0"/>
              <w:numPr>
                <w:ilvl w:val="0"/>
                <w:numId w:val="0"/>
              </w:numPr>
              <w:spacing w:before="0" w:after="0" w:line="240" w:lineRule="auto"/>
              <w:jc w:val="left"/>
              <w:rPr>
                <w:rFonts w:cs="Arial"/>
                <w:b w:val="0"/>
              </w:rPr>
            </w:pPr>
            <w:r w:rsidRPr="006561CF">
              <w:rPr>
                <w:rFonts w:cs="Arial"/>
                <w:b w:val="0"/>
              </w:rPr>
              <w:t>Program znanstvenega in tehnološkega sodelovanja za obdobje 2020-2022 je podlaga za skupni razpis za bilateralne projekte</w:t>
            </w:r>
            <w:r w:rsidR="00125A09" w:rsidRPr="006561CF">
              <w:rPr>
                <w:rFonts w:cs="Arial"/>
                <w:b w:val="0"/>
              </w:rPr>
              <w:t xml:space="preserve"> obiskov med slovenskimi in indijskimi institucijami, ki ga objavita slovenska in indijska stran. Predvidena vrednost razpisa na slovenski strani je 150.000 EUR v letih 2020, 2021 in 2022, in sicer 50.000 EUR letno.</w:t>
            </w:r>
          </w:p>
          <w:p w:rsidR="00A15F6B" w:rsidRPr="006561CF" w:rsidRDefault="00A15F6B" w:rsidP="004A4ECB">
            <w:pPr>
              <w:pStyle w:val="Oddelek"/>
              <w:widowControl w:val="0"/>
              <w:numPr>
                <w:ilvl w:val="0"/>
                <w:numId w:val="0"/>
              </w:numPr>
              <w:spacing w:before="0" w:after="0" w:line="240" w:lineRule="auto"/>
              <w:jc w:val="left"/>
              <w:rPr>
                <w:rFonts w:cs="Arial"/>
                <w:b w:val="0"/>
              </w:rPr>
            </w:pPr>
          </w:p>
        </w:tc>
      </w:tr>
      <w:tr w:rsidR="004A4ECB" w:rsidRPr="006561CF" w:rsidTr="00FB1163">
        <w:trPr>
          <w:gridAfter w:val="1"/>
          <w:wAfter w:w="157" w:type="dxa"/>
        </w:trPr>
        <w:tc>
          <w:tcPr>
            <w:tcW w:w="9106" w:type="dxa"/>
            <w:gridSpan w:val="13"/>
            <w:tcBorders>
              <w:top w:val="single" w:sz="4" w:space="0" w:color="auto"/>
              <w:left w:val="single" w:sz="4" w:space="0" w:color="auto"/>
              <w:bottom w:val="single" w:sz="4" w:space="0" w:color="auto"/>
              <w:right w:val="single" w:sz="4" w:space="0" w:color="auto"/>
            </w:tcBorders>
          </w:tcPr>
          <w:p w:rsidR="004A4ECB" w:rsidRPr="006561CF" w:rsidRDefault="004A4ECB" w:rsidP="004A4ECB">
            <w:pPr>
              <w:pStyle w:val="Oddelek"/>
              <w:widowControl w:val="0"/>
              <w:numPr>
                <w:ilvl w:val="0"/>
                <w:numId w:val="0"/>
              </w:numPr>
              <w:spacing w:before="0" w:after="0" w:line="240" w:lineRule="auto"/>
              <w:jc w:val="left"/>
              <w:rPr>
                <w:rFonts w:cs="Arial"/>
              </w:rPr>
            </w:pPr>
            <w:r w:rsidRPr="006561CF">
              <w:rPr>
                <w:rFonts w:cs="Arial"/>
                <w:b w:val="0"/>
              </w:rPr>
              <w:br w:type="page"/>
            </w:r>
          </w:p>
        </w:tc>
      </w:tr>
      <w:tr w:rsidR="004A4ECB" w:rsidRPr="006561CF" w:rsidTr="00FB1163">
        <w:trPr>
          <w:gridAfter w:val="1"/>
          <w:wAfter w:w="157" w:type="dxa"/>
        </w:trPr>
        <w:tc>
          <w:tcPr>
            <w:tcW w:w="9106" w:type="dxa"/>
            <w:gridSpan w:val="13"/>
            <w:tcBorders>
              <w:top w:val="single" w:sz="4" w:space="0" w:color="auto"/>
              <w:left w:val="single" w:sz="4" w:space="0" w:color="auto"/>
              <w:bottom w:val="single" w:sz="4" w:space="0" w:color="auto"/>
              <w:right w:val="single" w:sz="4" w:space="0" w:color="auto"/>
            </w:tcBorders>
            <w:shd w:val="clear" w:color="auto" w:fill="D9D9D9"/>
          </w:tcPr>
          <w:p w:rsidR="004A4ECB" w:rsidRPr="006561CF" w:rsidRDefault="004A4ECB" w:rsidP="004A4ECB">
            <w:pPr>
              <w:pStyle w:val="Oddelek"/>
              <w:numPr>
                <w:ilvl w:val="0"/>
                <w:numId w:val="0"/>
              </w:numPr>
              <w:spacing w:before="0" w:after="0" w:line="240" w:lineRule="auto"/>
              <w:jc w:val="left"/>
              <w:rPr>
                <w:rFonts w:cs="Arial"/>
              </w:rPr>
            </w:pPr>
            <w:r w:rsidRPr="006561CF">
              <w:rPr>
                <w:rFonts w:cs="Arial"/>
              </w:rPr>
              <w:t>I. Ocena finančnih posledic, ki niso načrtovane v sprejetem proračunu</w:t>
            </w:r>
          </w:p>
        </w:tc>
      </w:tr>
      <w:tr w:rsidR="004A4ECB"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276"/>
        </w:trPr>
        <w:tc>
          <w:tcPr>
            <w:tcW w:w="2817" w:type="dxa"/>
            <w:gridSpan w:val="4"/>
            <w:tcBorders>
              <w:top w:val="single" w:sz="4" w:space="0" w:color="auto"/>
              <w:left w:val="single" w:sz="4" w:space="0" w:color="auto"/>
              <w:bottom w:val="single" w:sz="4" w:space="0" w:color="auto"/>
              <w:right w:val="single" w:sz="4" w:space="0" w:color="auto"/>
            </w:tcBorders>
            <w:vAlign w:val="center"/>
          </w:tcPr>
          <w:p w:rsidR="004A4ECB" w:rsidRPr="006561CF" w:rsidRDefault="004A4ECB" w:rsidP="004A4ECB">
            <w:pPr>
              <w:widowControl w:val="0"/>
              <w:spacing w:after="0" w:line="240" w:lineRule="auto"/>
              <w:ind w:left="-122" w:right="-112"/>
              <w:jc w:val="center"/>
              <w:rPr>
                <w:rFonts w:ascii="Arial" w:hAnsi="Arial" w:cs="Arial"/>
              </w:rPr>
            </w:pPr>
          </w:p>
        </w:tc>
        <w:tc>
          <w:tcPr>
            <w:tcW w:w="1796" w:type="dxa"/>
            <w:gridSpan w:val="2"/>
            <w:tcBorders>
              <w:top w:val="single" w:sz="4" w:space="0" w:color="auto"/>
              <w:left w:val="single" w:sz="4" w:space="0" w:color="auto"/>
              <w:bottom w:val="single" w:sz="4" w:space="0" w:color="auto"/>
              <w:right w:val="single" w:sz="4" w:space="0" w:color="auto"/>
            </w:tcBorders>
            <w:vAlign w:val="center"/>
          </w:tcPr>
          <w:p w:rsidR="004A4ECB" w:rsidRPr="006561CF" w:rsidRDefault="004A4ECB" w:rsidP="004A4ECB">
            <w:pPr>
              <w:widowControl w:val="0"/>
              <w:spacing w:after="0" w:line="240" w:lineRule="auto"/>
              <w:jc w:val="center"/>
              <w:rPr>
                <w:rFonts w:ascii="Arial" w:hAnsi="Arial" w:cs="Arial"/>
              </w:rPr>
            </w:pPr>
            <w:r w:rsidRPr="006561CF">
              <w:rPr>
                <w:rFonts w:ascii="Arial" w:hAnsi="Arial" w:cs="Arial"/>
              </w:rPr>
              <w:t>Tekoče leto (t)</w:t>
            </w:r>
          </w:p>
        </w:tc>
        <w:tc>
          <w:tcPr>
            <w:tcW w:w="1070" w:type="dxa"/>
            <w:tcBorders>
              <w:top w:val="single" w:sz="4" w:space="0" w:color="auto"/>
              <w:left w:val="single" w:sz="4" w:space="0" w:color="auto"/>
              <w:bottom w:val="single" w:sz="4" w:space="0" w:color="auto"/>
              <w:right w:val="single" w:sz="4" w:space="0" w:color="auto"/>
            </w:tcBorders>
            <w:vAlign w:val="center"/>
          </w:tcPr>
          <w:p w:rsidR="004A4ECB" w:rsidRPr="006561CF" w:rsidRDefault="004A4ECB" w:rsidP="004A4ECB">
            <w:pPr>
              <w:widowControl w:val="0"/>
              <w:spacing w:after="0" w:line="240" w:lineRule="auto"/>
              <w:jc w:val="center"/>
              <w:rPr>
                <w:rFonts w:ascii="Arial" w:hAnsi="Arial" w:cs="Arial"/>
              </w:rPr>
            </w:pPr>
            <w:r w:rsidRPr="006561CF">
              <w:rPr>
                <w:rFonts w:ascii="Arial" w:hAnsi="Arial" w:cs="Arial"/>
              </w:rPr>
              <w:t>t + 1</w:t>
            </w:r>
          </w:p>
        </w:tc>
        <w:tc>
          <w:tcPr>
            <w:tcW w:w="1351" w:type="dxa"/>
            <w:gridSpan w:val="4"/>
            <w:tcBorders>
              <w:top w:val="single" w:sz="4" w:space="0" w:color="auto"/>
              <w:left w:val="single" w:sz="4" w:space="0" w:color="auto"/>
              <w:bottom w:val="single" w:sz="4" w:space="0" w:color="auto"/>
              <w:right w:val="single" w:sz="4" w:space="0" w:color="auto"/>
            </w:tcBorders>
            <w:vAlign w:val="center"/>
          </w:tcPr>
          <w:p w:rsidR="004A4ECB" w:rsidRPr="006561CF" w:rsidRDefault="004A4ECB" w:rsidP="004A4ECB">
            <w:pPr>
              <w:widowControl w:val="0"/>
              <w:spacing w:after="0" w:line="240" w:lineRule="auto"/>
              <w:jc w:val="center"/>
              <w:rPr>
                <w:rFonts w:ascii="Arial" w:hAnsi="Arial" w:cs="Arial"/>
              </w:rPr>
            </w:pPr>
            <w:r w:rsidRPr="006561CF">
              <w:rPr>
                <w:rFonts w:ascii="Arial" w:hAnsi="Arial" w:cs="Arial"/>
              </w:rPr>
              <w:t>t + 2</w:t>
            </w:r>
          </w:p>
        </w:tc>
        <w:tc>
          <w:tcPr>
            <w:tcW w:w="2072" w:type="dxa"/>
            <w:gridSpan w:val="2"/>
            <w:tcBorders>
              <w:top w:val="single" w:sz="4" w:space="0" w:color="auto"/>
              <w:left w:val="single" w:sz="4" w:space="0" w:color="auto"/>
              <w:bottom w:val="single" w:sz="4" w:space="0" w:color="auto"/>
              <w:right w:val="single" w:sz="4" w:space="0" w:color="auto"/>
            </w:tcBorders>
            <w:vAlign w:val="center"/>
          </w:tcPr>
          <w:p w:rsidR="004A4ECB" w:rsidRPr="006561CF" w:rsidRDefault="004A4ECB" w:rsidP="004A4ECB">
            <w:pPr>
              <w:widowControl w:val="0"/>
              <w:spacing w:after="0" w:line="240" w:lineRule="auto"/>
              <w:jc w:val="center"/>
              <w:rPr>
                <w:rFonts w:ascii="Arial" w:hAnsi="Arial" w:cs="Arial"/>
              </w:rPr>
            </w:pPr>
            <w:r w:rsidRPr="006561CF">
              <w:rPr>
                <w:rFonts w:ascii="Arial" w:hAnsi="Arial" w:cs="Arial"/>
              </w:rPr>
              <w:t>t + 3</w:t>
            </w:r>
          </w:p>
        </w:tc>
      </w:tr>
      <w:tr w:rsidR="006946A5"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423"/>
        </w:trPr>
        <w:tc>
          <w:tcPr>
            <w:tcW w:w="2817" w:type="dxa"/>
            <w:gridSpan w:val="4"/>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widowControl w:val="0"/>
              <w:spacing w:after="0" w:line="240" w:lineRule="auto"/>
              <w:rPr>
                <w:rFonts w:ascii="Arial" w:hAnsi="Arial" w:cs="Arial"/>
                <w:bCs/>
              </w:rPr>
            </w:pPr>
            <w:r w:rsidRPr="006561CF">
              <w:rPr>
                <w:rFonts w:ascii="Arial" w:hAnsi="Arial" w:cs="Arial"/>
                <w:bCs/>
              </w:rPr>
              <w:t>Predvideno povečanje (+) ali zmanjšanje (</w:t>
            </w:r>
            <w:r w:rsidRPr="006561CF">
              <w:rPr>
                <w:rFonts w:ascii="Arial" w:hAnsi="Arial" w:cs="Arial"/>
                <w:b/>
              </w:rPr>
              <w:t>–</w:t>
            </w:r>
            <w:r w:rsidRPr="006561CF">
              <w:rPr>
                <w:rFonts w:ascii="Arial" w:hAnsi="Arial" w:cs="Arial"/>
                <w:bCs/>
              </w:rPr>
              <w:t xml:space="preserve">) prihodkov državnega proračuna </w:t>
            </w:r>
          </w:p>
        </w:tc>
        <w:tc>
          <w:tcPr>
            <w:tcW w:w="1796" w:type="dxa"/>
            <w:gridSpan w:val="2"/>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pStyle w:val="Naslov1"/>
              <w:keepNext w:val="0"/>
              <w:widowControl w:val="0"/>
              <w:tabs>
                <w:tab w:val="left" w:pos="360"/>
              </w:tabs>
              <w:spacing w:before="0" w:after="0" w:line="240" w:lineRule="auto"/>
              <w:rPr>
                <w:rFonts w:cs="Arial"/>
                <w:b w:val="0"/>
                <w:bCs/>
                <w:sz w:val="22"/>
                <w:szCs w:val="22"/>
              </w:rPr>
            </w:pPr>
          </w:p>
        </w:tc>
        <w:tc>
          <w:tcPr>
            <w:tcW w:w="1070" w:type="dxa"/>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pStyle w:val="Naslov1"/>
              <w:keepNext w:val="0"/>
              <w:widowControl w:val="0"/>
              <w:tabs>
                <w:tab w:val="left" w:pos="360"/>
              </w:tabs>
              <w:spacing w:before="0" w:after="0" w:line="240" w:lineRule="auto"/>
              <w:rPr>
                <w:rFonts w:cs="Arial"/>
                <w:b w:val="0"/>
                <w:bCs/>
                <w:sz w:val="22"/>
                <w:szCs w:val="22"/>
              </w:rPr>
            </w:pPr>
          </w:p>
        </w:tc>
        <w:tc>
          <w:tcPr>
            <w:tcW w:w="1351" w:type="dxa"/>
            <w:gridSpan w:val="4"/>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pStyle w:val="Naslov1"/>
              <w:keepNext w:val="0"/>
              <w:widowControl w:val="0"/>
              <w:tabs>
                <w:tab w:val="left" w:pos="360"/>
              </w:tabs>
              <w:spacing w:before="0" w:after="0" w:line="240" w:lineRule="auto"/>
              <w:rPr>
                <w:rFonts w:cs="Arial"/>
                <w:b w:val="0"/>
                <w:sz w:val="22"/>
                <w:szCs w:val="22"/>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rsidR="006946A5" w:rsidRPr="006561CF" w:rsidRDefault="006946A5" w:rsidP="008D601E">
            <w:pPr>
              <w:pStyle w:val="Naslov1"/>
              <w:keepNext w:val="0"/>
              <w:widowControl w:val="0"/>
              <w:tabs>
                <w:tab w:val="left" w:pos="360"/>
              </w:tabs>
              <w:spacing w:before="0" w:after="0" w:line="240" w:lineRule="auto"/>
              <w:rPr>
                <w:rFonts w:cs="Arial"/>
                <w:b w:val="0"/>
                <w:sz w:val="22"/>
                <w:szCs w:val="22"/>
              </w:rPr>
            </w:pPr>
          </w:p>
        </w:tc>
      </w:tr>
      <w:tr w:rsidR="006946A5"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423"/>
        </w:trPr>
        <w:tc>
          <w:tcPr>
            <w:tcW w:w="2817" w:type="dxa"/>
            <w:gridSpan w:val="4"/>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widowControl w:val="0"/>
              <w:spacing w:after="0" w:line="240" w:lineRule="auto"/>
              <w:rPr>
                <w:rFonts w:ascii="Arial" w:hAnsi="Arial" w:cs="Arial"/>
                <w:bCs/>
              </w:rPr>
            </w:pPr>
            <w:r w:rsidRPr="006561CF">
              <w:rPr>
                <w:rFonts w:ascii="Arial" w:hAnsi="Arial" w:cs="Arial"/>
                <w:bCs/>
              </w:rPr>
              <w:t>Predvideno povečanje (+) ali zmanjšanje (</w:t>
            </w:r>
            <w:r w:rsidRPr="006561CF">
              <w:rPr>
                <w:rFonts w:ascii="Arial" w:hAnsi="Arial" w:cs="Arial"/>
                <w:b/>
              </w:rPr>
              <w:t>–</w:t>
            </w:r>
            <w:r w:rsidRPr="006561CF">
              <w:rPr>
                <w:rFonts w:ascii="Arial" w:hAnsi="Arial" w:cs="Arial"/>
                <w:bCs/>
              </w:rPr>
              <w:t xml:space="preserve">) prihodkov občinskih proračunov </w:t>
            </w:r>
          </w:p>
        </w:tc>
        <w:tc>
          <w:tcPr>
            <w:tcW w:w="1796" w:type="dxa"/>
            <w:gridSpan w:val="2"/>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pStyle w:val="Naslov1"/>
              <w:keepNext w:val="0"/>
              <w:widowControl w:val="0"/>
              <w:tabs>
                <w:tab w:val="left" w:pos="360"/>
              </w:tabs>
              <w:spacing w:before="0" w:after="0" w:line="240" w:lineRule="auto"/>
              <w:rPr>
                <w:rFonts w:cs="Arial"/>
                <w:b w:val="0"/>
                <w:bCs/>
                <w:sz w:val="22"/>
                <w:szCs w:val="22"/>
              </w:rPr>
            </w:pPr>
          </w:p>
        </w:tc>
        <w:tc>
          <w:tcPr>
            <w:tcW w:w="1070" w:type="dxa"/>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pStyle w:val="Naslov1"/>
              <w:keepNext w:val="0"/>
              <w:widowControl w:val="0"/>
              <w:tabs>
                <w:tab w:val="left" w:pos="360"/>
              </w:tabs>
              <w:spacing w:before="0" w:after="0" w:line="240" w:lineRule="auto"/>
              <w:rPr>
                <w:rFonts w:cs="Arial"/>
                <w:b w:val="0"/>
                <w:bCs/>
                <w:sz w:val="22"/>
                <w:szCs w:val="22"/>
              </w:rPr>
            </w:pPr>
          </w:p>
        </w:tc>
        <w:tc>
          <w:tcPr>
            <w:tcW w:w="1351" w:type="dxa"/>
            <w:gridSpan w:val="4"/>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pStyle w:val="Naslov1"/>
              <w:keepNext w:val="0"/>
              <w:widowControl w:val="0"/>
              <w:tabs>
                <w:tab w:val="left" w:pos="360"/>
              </w:tabs>
              <w:spacing w:before="0" w:after="0" w:line="240" w:lineRule="auto"/>
              <w:rPr>
                <w:rFonts w:cs="Arial"/>
                <w:b w:val="0"/>
                <w:sz w:val="22"/>
                <w:szCs w:val="22"/>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pStyle w:val="Naslov1"/>
              <w:keepNext w:val="0"/>
              <w:widowControl w:val="0"/>
              <w:tabs>
                <w:tab w:val="left" w:pos="360"/>
              </w:tabs>
              <w:spacing w:before="0" w:after="0" w:line="240" w:lineRule="auto"/>
              <w:rPr>
                <w:rFonts w:cs="Arial"/>
                <w:b w:val="0"/>
                <w:sz w:val="22"/>
                <w:szCs w:val="22"/>
              </w:rPr>
            </w:pPr>
          </w:p>
        </w:tc>
      </w:tr>
      <w:tr w:rsidR="006946A5"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423"/>
        </w:trPr>
        <w:tc>
          <w:tcPr>
            <w:tcW w:w="2817" w:type="dxa"/>
            <w:gridSpan w:val="4"/>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widowControl w:val="0"/>
              <w:spacing w:after="0" w:line="240" w:lineRule="auto"/>
              <w:rPr>
                <w:rFonts w:ascii="Arial" w:hAnsi="Arial" w:cs="Arial"/>
                <w:bCs/>
              </w:rPr>
            </w:pPr>
            <w:r w:rsidRPr="006561CF">
              <w:rPr>
                <w:rFonts w:ascii="Arial" w:hAnsi="Arial" w:cs="Arial"/>
                <w:bCs/>
              </w:rPr>
              <w:t>Predvideno povečanje (+) ali zmanjšanje (</w:t>
            </w:r>
            <w:r w:rsidRPr="006561CF">
              <w:rPr>
                <w:rFonts w:ascii="Arial" w:hAnsi="Arial" w:cs="Arial"/>
                <w:b/>
              </w:rPr>
              <w:t>–</w:t>
            </w:r>
            <w:r w:rsidRPr="006561CF">
              <w:rPr>
                <w:rFonts w:ascii="Arial" w:hAnsi="Arial" w:cs="Arial"/>
                <w:bCs/>
              </w:rPr>
              <w:t xml:space="preserve">) odhodkov državnega proračuna </w:t>
            </w:r>
          </w:p>
        </w:tc>
        <w:tc>
          <w:tcPr>
            <w:tcW w:w="1796" w:type="dxa"/>
            <w:gridSpan w:val="2"/>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widowControl w:val="0"/>
              <w:spacing w:after="0" w:line="240" w:lineRule="auto"/>
              <w:jc w:val="center"/>
              <w:rPr>
                <w:rFonts w:ascii="Arial" w:hAnsi="Arial" w:cs="Arial"/>
              </w:rPr>
            </w:pPr>
            <w:r w:rsidRPr="006561CF">
              <w:rPr>
                <w:rFonts w:ascii="Arial" w:hAnsi="Arial" w:cs="Arial"/>
              </w:rPr>
              <w:t>/</w:t>
            </w:r>
          </w:p>
        </w:tc>
        <w:tc>
          <w:tcPr>
            <w:tcW w:w="1070" w:type="dxa"/>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widowControl w:val="0"/>
              <w:spacing w:after="0" w:line="240" w:lineRule="auto"/>
              <w:jc w:val="center"/>
              <w:rPr>
                <w:rFonts w:ascii="Arial" w:hAnsi="Arial" w:cs="Arial"/>
              </w:rPr>
            </w:pPr>
            <w:r w:rsidRPr="006561CF">
              <w:rPr>
                <w:rFonts w:ascii="Arial" w:hAnsi="Arial" w:cs="Arial"/>
              </w:rPr>
              <w:t>/</w:t>
            </w:r>
          </w:p>
        </w:tc>
        <w:tc>
          <w:tcPr>
            <w:tcW w:w="1351" w:type="dxa"/>
            <w:gridSpan w:val="4"/>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widowControl w:val="0"/>
              <w:spacing w:after="0" w:line="240" w:lineRule="auto"/>
              <w:jc w:val="center"/>
              <w:rPr>
                <w:rFonts w:ascii="Arial" w:hAnsi="Arial" w:cs="Arial"/>
              </w:rPr>
            </w:pPr>
            <w:r w:rsidRPr="006561CF">
              <w:rPr>
                <w:rFonts w:ascii="Arial" w:hAnsi="Arial" w:cs="Arial"/>
              </w:rPr>
              <w:t>/</w:t>
            </w:r>
          </w:p>
        </w:tc>
        <w:tc>
          <w:tcPr>
            <w:tcW w:w="2072" w:type="dxa"/>
            <w:gridSpan w:val="2"/>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widowControl w:val="0"/>
              <w:spacing w:after="0" w:line="240" w:lineRule="auto"/>
              <w:jc w:val="center"/>
              <w:rPr>
                <w:rFonts w:ascii="Arial" w:hAnsi="Arial" w:cs="Arial"/>
              </w:rPr>
            </w:pPr>
            <w:r w:rsidRPr="006561CF">
              <w:rPr>
                <w:rFonts w:ascii="Arial" w:hAnsi="Arial" w:cs="Arial"/>
              </w:rPr>
              <w:t>/</w:t>
            </w:r>
          </w:p>
        </w:tc>
      </w:tr>
      <w:tr w:rsidR="006946A5"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623"/>
        </w:trPr>
        <w:tc>
          <w:tcPr>
            <w:tcW w:w="2817" w:type="dxa"/>
            <w:gridSpan w:val="4"/>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widowControl w:val="0"/>
              <w:spacing w:after="0" w:line="240" w:lineRule="auto"/>
              <w:rPr>
                <w:rFonts w:ascii="Arial" w:hAnsi="Arial" w:cs="Arial"/>
                <w:bCs/>
              </w:rPr>
            </w:pPr>
            <w:r w:rsidRPr="006561CF">
              <w:rPr>
                <w:rFonts w:ascii="Arial" w:hAnsi="Arial" w:cs="Arial"/>
                <w:bCs/>
              </w:rPr>
              <w:t>Predvideno povečanje (+) ali zmanjšanje (</w:t>
            </w:r>
            <w:r w:rsidRPr="006561CF">
              <w:rPr>
                <w:rFonts w:ascii="Arial" w:hAnsi="Arial" w:cs="Arial"/>
                <w:b/>
              </w:rPr>
              <w:t>–</w:t>
            </w:r>
            <w:r w:rsidRPr="006561CF">
              <w:rPr>
                <w:rFonts w:ascii="Arial" w:hAnsi="Arial" w:cs="Arial"/>
                <w:bCs/>
              </w:rPr>
              <w:t>) odhodkov občinskih proračunov</w:t>
            </w:r>
          </w:p>
        </w:tc>
        <w:tc>
          <w:tcPr>
            <w:tcW w:w="1796" w:type="dxa"/>
            <w:gridSpan w:val="2"/>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widowControl w:val="0"/>
              <w:spacing w:after="0" w:line="240" w:lineRule="auto"/>
              <w:jc w:val="center"/>
              <w:rPr>
                <w:rFonts w:ascii="Arial" w:hAnsi="Arial" w:cs="Arial"/>
              </w:rPr>
            </w:pPr>
          </w:p>
        </w:tc>
        <w:tc>
          <w:tcPr>
            <w:tcW w:w="1070" w:type="dxa"/>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widowControl w:val="0"/>
              <w:spacing w:after="0" w:line="240" w:lineRule="auto"/>
              <w:jc w:val="center"/>
              <w:rPr>
                <w:rFonts w:ascii="Arial" w:hAnsi="Arial" w:cs="Arial"/>
              </w:rPr>
            </w:pPr>
          </w:p>
        </w:tc>
        <w:tc>
          <w:tcPr>
            <w:tcW w:w="1351" w:type="dxa"/>
            <w:gridSpan w:val="4"/>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widowControl w:val="0"/>
              <w:spacing w:after="0" w:line="240" w:lineRule="auto"/>
              <w:jc w:val="center"/>
              <w:rPr>
                <w:rFonts w:ascii="Arial" w:hAnsi="Arial" w:cs="Arial"/>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widowControl w:val="0"/>
              <w:spacing w:after="0" w:line="240" w:lineRule="auto"/>
              <w:jc w:val="center"/>
              <w:rPr>
                <w:rFonts w:ascii="Arial" w:hAnsi="Arial" w:cs="Arial"/>
              </w:rPr>
            </w:pPr>
          </w:p>
        </w:tc>
      </w:tr>
      <w:tr w:rsidR="006946A5"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423"/>
        </w:trPr>
        <w:tc>
          <w:tcPr>
            <w:tcW w:w="2817" w:type="dxa"/>
            <w:gridSpan w:val="4"/>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widowControl w:val="0"/>
              <w:spacing w:after="0" w:line="240" w:lineRule="auto"/>
              <w:rPr>
                <w:rFonts w:ascii="Arial" w:hAnsi="Arial" w:cs="Arial"/>
                <w:bCs/>
              </w:rPr>
            </w:pPr>
            <w:r w:rsidRPr="006561CF">
              <w:rPr>
                <w:rFonts w:ascii="Arial" w:hAnsi="Arial" w:cs="Arial"/>
                <w:bCs/>
              </w:rPr>
              <w:t>Predvideno povečanje (+) ali zmanjšanje (</w:t>
            </w:r>
            <w:r w:rsidRPr="006561CF">
              <w:rPr>
                <w:rFonts w:ascii="Arial" w:hAnsi="Arial" w:cs="Arial"/>
                <w:b/>
              </w:rPr>
              <w:t>–</w:t>
            </w:r>
            <w:r w:rsidRPr="006561CF">
              <w:rPr>
                <w:rFonts w:ascii="Arial" w:hAnsi="Arial" w:cs="Arial"/>
                <w:bCs/>
              </w:rPr>
              <w:t>) obveznosti za druga javnofinančna sredstva</w:t>
            </w:r>
          </w:p>
        </w:tc>
        <w:tc>
          <w:tcPr>
            <w:tcW w:w="1796" w:type="dxa"/>
            <w:gridSpan w:val="2"/>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pStyle w:val="Naslov1"/>
              <w:keepNext w:val="0"/>
              <w:widowControl w:val="0"/>
              <w:tabs>
                <w:tab w:val="left" w:pos="360"/>
              </w:tabs>
              <w:spacing w:before="0" w:after="0" w:line="240" w:lineRule="auto"/>
              <w:rPr>
                <w:rFonts w:cs="Arial"/>
                <w:b w:val="0"/>
                <w:bCs/>
                <w:sz w:val="22"/>
                <w:szCs w:val="22"/>
              </w:rPr>
            </w:pPr>
          </w:p>
        </w:tc>
        <w:tc>
          <w:tcPr>
            <w:tcW w:w="1070" w:type="dxa"/>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pStyle w:val="Naslov1"/>
              <w:keepNext w:val="0"/>
              <w:widowControl w:val="0"/>
              <w:tabs>
                <w:tab w:val="left" w:pos="360"/>
              </w:tabs>
              <w:spacing w:before="0" w:after="0" w:line="240" w:lineRule="auto"/>
              <w:rPr>
                <w:rFonts w:cs="Arial"/>
                <w:b w:val="0"/>
                <w:bCs/>
                <w:sz w:val="22"/>
                <w:szCs w:val="22"/>
              </w:rPr>
            </w:pPr>
          </w:p>
        </w:tc>
        <w:tc>
          <w:tcPr>
            <w:tcW w:w="1351" w:type="dxa"/>
            <w:gridSpan w:val="4"/>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pStyle w:val="Naslov1"/>
              <w:keepNext w:val="0"/>
              <w:widowControl w:val="0"/>
              <w:tabs>
                <w:tab w:val="left" w:pos="360"/>
              </w:tabs>
              <w:spacing w:before="0" w:after="0" w:line="240" w:lineRule="auto"/>
              <w:rPr>
                <w:rFonts w:cs="Arial"/>
                <w:b w:val="0"/>
                <w:sz w:val="22"/>
                <w:szCs w:val="22"/>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pStyle w:val="Naslov1"/>
              <w:keepNext w:val="0"/>
              <w:widowControl w:val="0"/>
              <w:tabs>
                <w:tab w:val="left" w:pos="360"/>
              </w:tabs>
              <w:spacing w:before="0" w:after="0" w:line="240" w:lineRule="auto"/>
              <w:rPr>
                <w:rFonts w:cs="Arial"/>
                <w:b w:val="0"/>
                <w:sz w:val="22"/>
                <w:szCs w:val="22"/>
              </w:rPr>
            </w:pPr>
          </w:p>
        </w:tc>
      </w:tr>
      <w:tr w:rsidR="006946A5"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257"/>
        </w:trPr>
        <w:tc>
          <w:tcPr>
            <w:tcW w:w="9106"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6946A5" w:rsidRPr="006561CF" w:rsidRDefault="006946A5" w:rsidP="004A4ECB">
            <w:pPr>
              <w:pStyle w:val="Naslov1"/>
              <w:keepNext w:val="0"/>
              <w:widowControl w:val="0"/>
              <w:tabs>
                <w:tab w:val="left" w:pos="2340"/>
              </w:tabs>
              <w:spacing w:before="0" w:after="0" w:line="240" w:lineRule="auto"/>
              <w:ind w:left="142" w:hanging="142"/>
              <w:jc w:val="both"/>
              <w:rPr>
                <w:rFonts w:cs="Arial"/>
                <w:sz w:val="22"/>
                <w:szCs w:val="22"/>
              </w:rPr>
            </w:pPr>
            <w:r w:rsidRPr="006561CF">
              <w:rPr>
                <w:rFonts w:cs="Arial"/>
                <w:sz w:val="22"/>
                <w:szCs w:val="22"/>
              </w:rPr>
              <w:t>II. Finančne posledice za državni proračun</w:t>
            </w:r>
          </w:p>
        </w:tc>
      </w:tr>
      <w:tr w:rsidR="006946A5"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257"/>
        </w:trPr>
        <w:tc>
          <w:tcPr>
            <w:tcW w:w="9106"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6946A5" w:rsidRPr="006561CF" w:rsidRDefault="006946A5" w:rsidP="004A4ECB">
            <w:pPr>
              <w:pStyle w:val="Naslov1"/>
              <w:keepNext w:val="0"/>
              <w:widowControl w:val="0"/>
              <w:tabs>
                <w:tab w:val="left" w:pos="2340"/>
              </w:tabs>
              <w:spacing w:before="0" w:after="0" w:line="240" w:lineRule="auto"/>
              <w:ind w:left="142" w:hanging="142"/>
              <w:jc w:val="both"/>
              <w:rPr>
                <w:rFonts w:cs="Arial"/>
                <w:sz w:val="22"/>
                <w:szCs w:val="22"/>
              </w:rPr>
            </w:pPr>
            <w:r w:rsidRPr="006561CF">
              <w:rPr>
                <w:rFonts w:cs="Arial"/>
                <w:sz w:val="22"/>
                <w:szCs w:val="22"/>
              </w:rPr>
              <w:t>II. a Pravice porabe za izvedbo predlaganih rešitev so zagotovljene:</w:t>
            </w:r>
          </w:p>
        </w:tc>
      </w:tr>
      <w:tr w:rsidR="006946A5"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100"/>
        </w:trPr>
        <w:tc>
          <w:tcPr>
            <w:tcW w:w="1951" w:type="dxa"/>
            <w:gridSpan w:val="3"/>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widowControl w:val="0"/>
              <w:spacing w:after="0" w:line="240" w:lineRule="auto"/>
              <w:jc w:val="center"/>
              <w:rPr>
                <w:rFonts w:ascii="Arial" w:hAnsi="Arial" w:cs="Arial"/>
              </w:rPr>
            </w:pPr>
            <w:r w:rsidRPr="006561CF">
              <w:rPr>
                <w:rFonts w:ascii="Arial" w:hAnsi="Arial" w:cs="Arial"/>
              </w:rPr>
              <w:t xml:space="preserve">Ime proračunskega uporabnika </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widowControl w:val="0"/>
              <w:spacing w:after="0" w:line="240" w:lineRule="auto"/>
              <w:jc w:val="center"/>
              <w:rPr>
                <w:rFonts w:ascii="Arial" w:hAnsi="Arial" w:cs="Arial"/>
              </w:rPr>
            </w:pPr>
            <w:r w:rsidRPr="006561CF">
              <w:rPr>
                <w:rFonts w:ascii="Arial" w:hAnsi="Arial" w:cs="Arial"/>
              </w:rPr>
              <w:t>Šifra in naziv ukrepa, projekta</w:t>
            </w: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widowControl w:val="0"/>
              <w:spacing w:after="0" w:line="240" w:lineRule="auto"/>
              <w:jc w:val="center"/>
              <w:rPr>
                <w:rFonts w:ascii="Arial" w:hAnsi="Arial" w:cs="Arial"/>
              </w:rPr>
            </w:pPr>
            <w:r w:rsidRPr="006561CF">
              <w:rPr>
                <w:rFonts w:ascii="Arial" w:hAnsi="Arial" w:cs="Arial"/>
              </w:rPr>
              <w:t>Šifra in naziv proračunske postavke</w:t>
            </w:r>
          </w:p>
        </w:tc>
        <w:tc>
          <w:tcPr>
            <w:tcW w:w="1351" w:type="dxa"/>
            <w:gridSpan w:val="4"/>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widowControl w:val="0"/>
              <w:spacing w:after="0" w:line="240" w:lineRule="auto"/>
              <w:jc w:val="center"/>
              <w:rPr>
                <w:rFonts w:ascii="Arial" w:hAnsi="Arial" w:cs="Arial"/>
              </w:rPr>
            </w:pPr>
            <w:r w:rsidRPr="006561CF">
              <w:rPr>
                <w:rFonts w:ascii="Arial" w:hAnsi="Arial" w:cs="Arial"/>
              </w:rPr>
              <w:t>Znesek za tekoče leto (t)</w:t>
            </w:r>
          </w:p>
        </w:tc>
        <w:tc>
          <w:tcPr>
            <w:tcW w:w="2072" w:type="dxa"/>
            <w:gridSpan w:val="2"/>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widowControl w:val="0"/>
              <w:spacing w:after="0" w:line="240" w:lineRule="auto"/>
              <w:jc w:val="center"/>
              <w:rPr>
                <w:rFonts w:ascii="Arial" w:hAnsi="Arial" w:cs="Arial"/>
              </w:rPr>
            </w:pPr>
            <w:r w:rsidRPr="006561CF">
              <w:rPr>
                <w:rFonts w:ascii="Arial" w:hAnsi="Arial" w:cs="Arial"/>
              </w:rPr>
              <w:t>Znesek za t + 1</w:t>
            </w:r>
          </w:p>
        </w:tc>
      </w:tr>
      <w:tr w:rsidR="006946A5"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328"/>
        </w:trPr>
        <w:tc>
          <w:tcPr>
            <w:tcW w:w="1951" w:type="dxa"/>
            <w:gridSpan w:val="3"/>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pStyle w:val="Naslov1"/>
              <w:keepNext w:val="0"/>
              <w:widowControl w:val="0"/>
              <w:tabs>
                <w:tab w:val="left" w:pos="360"/>
              </w:tabs>
              <w:spacing w:before="0" w:after="0" w:line="240" w:lineRule="auto"/>
              <w:rPr>
                <w:rFonts w:cs="Arial"/>
                <w:b w:val="0"/>
                <w:bCs/>
                <w:sz w:val="22"/>
                <w:szCs w:val="22"/>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pStyle w:val="Naslov1"/>
              <w:keepNext w:val="0"/>
              <w:widowControl w:val="0"/>
              <w:tabs>
                <w:tab w:val="left" w:pos="360"/>
              </w:tabs>
              <w:spacing w:before="0" w:after="0" w:line="240" w:lineRule="auto"/>
              <w:rPr>
                <w:rFonts w:cs="Arial"/>
                <w:b w:val="0"/>
                <w:bCs/>
                <w:sz w:val="22"/>
                <w:szCs w:val="22"/>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pStyle w:val="Naslov1"/>
              <w:keepNext w:val="0"/>
              <w:widowControl w:val="0"/>
              <w:tabs>
                <w:tab w:val="left" w:pos="360"/>
              </w:tabs>
              <w:spacing w:before="0" w:after="0" w:line="240" w:lineRule="auto"/>
              <w:rPr>
                <w:rFonts w:cs="Arial"/>
                <w:b w:val="0"/>
                <w:bCs/>
                <w:sz w:val="22"/>
                <w:szCs w:val="22"/>
              </w:rPr>
            </w:pPr>
          </w:p>
        </w:tc>
        <w:tc>
          <w:tcPr>
            <w:tcW w:w="1351" w:type="dxa"/>
            <w:gridSpan w:val="4"/>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pStyle w:val="Naslov1"/>
              <w:keepNext w:val="0"/>
              <w:widowControl w:val="0"/>
              <w:tabs>
                <w:tab w:val="left" w:pos="360"/>
              </w:tabs>
              <w:spacing w:before="0" w:after="0" w:line="240" w:lineRule="auto"/>
              <w:rPr>
                <w:rFonts w:cs="Arial"/>
                <w:b w:val="0"/>
                <w:bCs/>
                <w:sz w:val="22"/>
                <w:szCs w:val="22"/>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rsidR="006946A5" w:rsidRPr="006561CF" w:rsidRDefault="006946A5" w:rsidP="004A4ECB">
            <w:pPr>
              <w:pStyle w:val="Naslov1"/>
              <w:keepNext w:val="0"/>
              <w:widowControl w:val="0"/>
              <w:tabs>
                <w:tab w:val="left" w:pos="360"/>
              </w:tabs>
              <w:spacing w:before="0" w:after="0" w:line="240" w:lineRule="auto"/>
              <w:rPr>
                <w:rFonts w:cs="Arial"/>
                <w:b w:val="0"/>
                <w:bCs/>
                <w:sz w:val="22"/>
                <w:szCs w:val="22"/>
              </w:rPr>
            </w:pPr>
          </w:p>
        </w:tc>
      </w:tr>
      <w:tr w:rsidR="00FB1163"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95"/>
        </w:trPr>
        <w:tc>
          <w:tcPr>
            <w:tcW w:w="1951" w:type="dxa"/>
            <w:gridSpan w:val="3"/>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r>
              <w:rPr>
                <w:rFonts w:cs="Arial"/>
                <w:b w:val="0"/>
                <w:bCs/>
                <w:sz w:val="22"/>
                <w:szCs w:val="22"/>
              </w:rPr>
              <w:t>MIZŠ</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FB1163" w:rsidRPr="00FB1163" w:rsidRDefault="00FB1163" w:rsidP="00FB1163">
            <w:pPr>
              <w:pStyle w:val="Naslov1"/>
              <w:keepNext w:val="0"/>
              <w:widowControl w:val="0"/>
              <w:tabs>
                <w:tab w:val="left" w:pos="360"/>
              </w:tabs>
              <w:spacing w:before="0" w:after="0" w:line="240" w:lineRule="auto"/>
              <w:rPr>
                <w:rFonts w:cs="Arial"/>
                <w:b w:val="0"/>
                <w:bCs/>
                <w:sz w:val="22"/>
                <w:szCs w:val="22"/>
              </w:rPr>
            </w:pPr>
            <w:r w:rsidRPr="00FB1163">
              <w:rPr>
                <w:rFonts w:cs="Arial"/>
                <w:b w:val="0"/>
                <w:bCs/>
                <w:sz w:val="22"/>
                <w:szCs w:val="22"/>
              </w:rPr>
              <w:t>3330-19-0004</w:t>
            </w:r>
          </w:p>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r w:rsidRPr="00960366">
              <w:rPr>
                <w:b w:val="0"/>
                <w:sz w:val="22"/>
                <w:szCs w:val="22"/>
              </w:rPr>
              <w:t>Mednarodno znanstveno sodelovanje 2019-2022</w:t>
            </w: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r>
              <w:rPr>
                <w:rFonts w:cs="Arial"/>
                <w:b w:val="0"/>
                <w:bCs/>
                <w:sz w:val="22"/>
                <w:szCs w:val="22"/>
              </w:rPr>
              <w:t>160171 Raziskovalna razvojna dejavnost</w:t>
            </w:r>
          </w:p>
        </w:tc>
        <w:tc>
          <w:tcPr>
            <w:tcW w:w="1351" w:type="dxa"/>
            <w:gridSpan w:val="4"/>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r>
              <w:rPr>
                <w:rFonts w:cs="Arial"/>
                <w:b w:val="0"/>
                <w:bCs/>
                <w:sz w:val="22"/>
                <w:szCs w:val="22"/>
              </w:rPr>
              <w:t>0</w:t>
            </w:r>
          </w:p>
        </w:tc>
        <w:tc>
          <w:tcPr>
            <w:tcW w:w="2072" w:type="dxa"/>
            <w:gridSpan w:val="2"/>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r>
              <w:rPr>
                <w:rFonts w:cs="Arial"/>
                <w:b w:val="0"/>
                <w:bCs/>
                <w:sz w:val="22"/>
                <w:szCs w:val="22"/>
              </w:rPr>
              <w:t>50.000 EUR</w:t>
            </w:r>
          </w:p>
        </w:tc>
      </w:tr>
      <w:tr w:rsidR="00FB1163"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95"/>
        </w:trPr>
        <w:tc>
          <w:tcPr>
            <w:tcW w:w="5683" w:type="dxa"/>
            <w:gridSpan w:val="7"/>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jc w:val="both"/>
              <w:rPr>
                <w:rFonts w:cs="Arial"/>
                <w:sz w:val="22"/>
                <w:szCs w:val="22"/>
              </w:rPr>
            </w:pPr>
            <w:r w:rsidRPr="006561CF">
              <w:rPr>
                <w:rFonts w:cs="Arial"/>
                <w:sz w:val="22"/>
                <w:szCs w:val="22"/>
              </w:rPr>
              <w:t>SKUPAJ</w:t>
            </w:r>
          </w:p>
        </w:tc>
        <w:tc>
          <w:tcPr>
            <w:tcW w:w="1351" w:type="dxa"/>
            <w:gridSpan w:val="4"/>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widowControl w:val="0"/>
              <w:spacing w:after="0" w:line="240" w:lineRule="auto"/>
              <w:jc w:val="center"/>
              <w:rPr>
                <w:rFonts w:ascii="Arial" w:hAnsi="Arial" w:cs="Arial"/>
                <w:b/>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sz w:val="22"/>
                <w:szCs w:val="22"/>
              </w:rPr>
            </w:pPr>
            <w:r>
              <w:rPr>
                <w:rFonts w:cs="Arial"/>
                <w:sz w:val="22"/>
                <w:szCs w:val="22"/>
              </w:rPr>
              <w:t>50.000 EUR</w:t>
            </w:r>
          </w:p>
        </w:tc>
      </w:tr>
      <w:tr w:rsidR="00FB1163"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294"/>
        </w:trPr>
        <w:tc>
          <w:tcPr>
            <w:tcW w:w="9106"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1163" w:rsidRPr="006561CF" w:rsidRDefault="00FB1163" w:rsidP="00FB1163">
            <w:pPr>
              <w:pStyle w:val="Naslov1"/>
              <w:keepNext w:val="0"/>
              <w:widowControl w:val="0"/>
              <w:tabs>
                <w:tab w:val="left" w:pos="2340"/>
              </w:tabs>
              <w:spacing w:before="0" w:after="0" w:line="240" w:lineRule="auto"/>
              <w:jc w:val="both"/>
              <w:rPr>
                <w:rFonts w:cs="Arial"/>
                <w:sz w:val="22"/>
                <w:szCs w:val="22"/>
              </w:rPr>
            </w:pPr>
            <w:proofErr w:type="spellStart"/>
            <w:r w:rsidRPr="006561CF">
              <w:rPr>
                <w:rFonts w:cs="Arial"/>
                <w:sz w:val="22"/>
                <w:szCs w:val="22"/>
              </w:rPr>
              <w:t>II.b</w:t>
            </w:r>
            <w:proofErr w:type="spellEnd"/>
            <w:r w:rsidRPr="006561CF">
              <w:rPr>
                <w:rFonts w:cs="Arial"/>
                <w:sz w:val="22"/>
                <w:szCs w:val="22"/>
              </w:rPr>
              <w:t xml:space="preserve"> Manjkajoče pravice porabe bodo zagotovljene s prerazporeditvijo:</w:t>
            </w:r>
          </w:p>
        </w:tc>
      </w:tr>
      <w:tr w:rsidR="00FB1163"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100"/>
        </w:trPr>
        <w:tc>
          <w:tcPr>
            <w:tcW w:w="1951" w:type="dxa"/>
            <w:gridSpan w:val="3"/>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widowControl w:val="0"/>
              <w:spacing w:after="0" w:line="240" w:lineRule="auto"/>
              <w:jc w:val="center"/>
              <w:rPr>
                <w:rFonts w:ascii="Arial" w:hAnsi="Arial" w:cs="Arial"/>
              </w:rPr>
            </w:pPr>
            <w:r w:rsidRPr="006561CF">
              <w:rPr>
                <w:rFonts w:ascii="Arial" w:hAnsi="Arial" w:cs="Arial"/>
              </w:rPr>
              <w:t xml:space="preserve">Ime proračunskega uporabnika </w:t>
            </w: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widowControl w:val="0"/>
              <w:spacing w:after="0" w:line="240" w:lineRule="auto"/>
              <w:jc w:val="center"/>
              <w:rPr>
                <w:rFonts w:ascii="Arial" w:hAnsi="Arial" w:cs="Arial"/>
              </w:rPr>
            </w:pPr>
            <w:r w:rsidRPr="006561CF">
              <w:rPr>
                <w:rFonts w:ascii="Arial" w:hAnsi="Arial" w:cs="Arial"/>
              </w:rPr>
              <w:t>Šifra in naziv ukrepa, projekta</w:t>
            </w: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widowControl w:val="0"/>
              <w:spacing w:after="0" w:line="240" w:lineRule="auto"/>
              <w:jc w:val="center"/>
              <w:rPr>
                <w:rFonts w:ascii="Arial" w:hAnsi="Arial" w:cs="Arial"/>
              </w:rPr>
            </w:pPr>
            <w:r w:rsidRPr="006561CF">
              <w:rPr>
                <w:rFonts w:ascii="Arial" w:hAnsi="Arial" w:cs="Arial"/>
              </w:rPr>
              <w:t xml:space="preserve">Šifra in naziv proračunske postavke </w:t>
            </w:r>
          </w:p>
        </w:tc>
        <w:tc>
          <w:tcPr>
            <w:tcW w:w="1351" w:type="dxa"/>
            <w:gridSpan w:val="4"/>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widowControl w:val="0"/>
              <w:spacing w:after="0" w:line="240" w:lineRule="auto"/>
              <w:jc w:val="center"/>
              <w:rPr>
                <w:rFonts w:ascii="Arial" w:hAnsi="Arial" w:cs="Arial"/>
              </w:rPr>
            </w:pPr>
            <w:r w:rsidRPr="006561CF">
              <w:rPr>
                <w:rFonts w:ascii="Arial" w:hAnsi="Arial" w:cs="Arial"/>
              </w:rPr>
              <w:t>Znesek za tekoče leto (t)</w:t>
            </w:r>
          </w:p>
        </w:tc>
        <w:tc>
          <w:tcPr>
            <w:tcW w:w="2072" w:type="dxa"/>
            <w:gridSpan w:val="2"/>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widowControl w:val="0"/>
              <w:spacing w:after="0" w:line="240" w:lineRule="auto"/>
              <w:jc w:val="center"/>
              <w:rPr>
                <w:rFonts w:ascii="Arial" w:hAnsi="Arial" w:cs="Arial"/>
              </w:rPr>
            </w:pPr>
            <w:r w:rsidRPr="006561CF">
              <w:rPr>
                <w:rFonts w:ascii="Arial" w:hAnsi="Arial" w:cs="Arial"/>
              </w:rPr>
              <w:t xml:space="preserve">Znesek za t + 1 </w:t>
            </w:r>
          </w:p>
        </w:tc>
      </w:tr>
      <w:tr w:rsidR="00FB1163"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95"/>
        </w:trPr>
        <w:tc>
          <w:tcPr>
            <w:tcW w:w="1951" w:type="dxa"/>
            <w:gridSpan w:val="3"/>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p>
        </w:tc>
        <w:tc>
          <w:tcPr>
            <w:tcW w:w="1351" w:type="dxa"/>
            <w:gridSpan w:val="4"/>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p>
        </w:tc>
      </w:tr>
      <w:tr w:rsidR="00FB1163"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95"/>
        </w:trPr>
        <w:tc>
          <w:tcPr>
            <w:tcW w:w="1951" w:type="dxa"/>
            <w:gridSpan w:val="3"/>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p>
        </w:tc>
        <w:tc>
          <w:tcPr>
            <w:tcW w:w="1351" w:type="dxa"/>
            <w:gridSpan w:val="4"/>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p>
        </w:tc>
      </w:tr>
      <w:tr w:rsidR="00FB1163"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95"/>
        </w:trPr>
        <w:tc>
          <w:tcPr>
            <w:tcW w:w="5683" w:type="dxa"/>
            <w:gridSpan w:val="7"/>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jc w:val="both"/>
              <w:rPr>
                <w:rFonts w:cs="Arial"/>
                <w:sz w:val="22"/>
                <w:szCs w:val="22"/>
              </w:rPr>
            </w:pPr>
            <w:r w:rsidRPr="006561CF">
              <w:rPr>
                <w:rFonts w:cs="Arial"/>
                <w:sz w:val="22"/>
                <w:szCs w:val="22"/>
              </w:rPr>
              <w:t>SKUPAJ</w:t>
            </w:r>
          </w:p>
        </w:tc>
        <w:tc>
          <w:tcPr>
            <w:tcW w:w="1351" w:type="dxa"/>
            <w:gridSpan w:val="4"/>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sz w:val="22"/>
                <w:szCs w:val="22"/>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sz w:val="22"/>
                <w:szCs w:val="22"/>
              </w:rPr>
            </w:pPr>
          </w:p>
        </w:tc>
      </w:tr>
      <w:tr w:rsidR="00FB1163"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207"/>
        </w:trPr>
        <w:tc>
          <w:tcPr>
            <w:tcW w:w="9106"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FB1163" w:rsidRPr="006561CF" w:rsidRDefault="00FB1163" w:rsidP="00FB1163">
            <w:pPr>
              <w:pStyle w:val="Naslov1"/>
              <w:keepNext w:val="0"/>
              <w:widowControl w:val="0"/>
              <w:tabs>
                <w:tab w:val="left" w:pos="2340"/>
              </w:tabs>
              <w:spacing w:before="0" w:after="0" w:line="240" w:lineRule="auto"/>
              <w:jc w:val="both"/>
              <w:rPr>
                <w:rFonts w:cs="Arial"/>
                <w:sz w:val="22"/>
                <w:szCs w:val="22"/>
              </w:rPr>
            </w:pPr>
            <w:proofErr w:type="spellStart"/>
            <w:r w:rsidRPr="006561CF">
              <w:rPr>
                <w:rFonts w:cs="Arial"/>
                <w:sz w:val="22"/>
                <w:szCs w:val="22"/>
              </w:rPr>
              <w:t>II.c</w:t>
            </w:r>
            <w:proofErr w:type="spellEnd"/>
            <w:r w:rsidRPr="006561CF">
              <w:rPr>
                <w:rFonts w:cs="Arial"/>
                <w:sz w:val="22"/>
                <w:szCs w:val="22"/>
              </w:rPr>
              <w:t xml:space="preserve"> Načrtovana nadomestitev zmanjšanih prihodkov in povečanih odhodkov proračuna:</w:t>
            </w:r>
          </w:p>
        </w:tc>
      </w:tr>
      <w:tr w:rsidR="00FB1163"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100"/>
        </w:trPr>
        <w:tc>
          <w:tcPr>
            <w:tcW w:w="4199" w:type="dxa"/>
            <w:gridSpan w:val="5"/>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widowControl w:val="0"/>
              <w:spacing w:after="0" w:line="240" w:lineRule="auto"/>
              <w:ind w:left="-122" w:right="-112"/>
              <w:jc w:val="center"/>
              <w:rPr>
                <w:rFonts w:ascii="Arial" w:hAnsi="Arial" w:cs="Arial"/>
              </w:rPr>
            </w:pPr>
            <w:r w:rsidRPr="006561CF">
              <w:rPr>
                <w:rFonts w:ascii="Arial" w:hAnsi="Arial" w:cs="Arial"/>
              </w:rPr>
              <w:t>Novi prihodki</w:t>
            </w:r>
          </w:p>
        </w:tc>
        <w:tc>
          <w:tcPr>
            <w:tcW w:w="2159" w:type="dxa"/>
            <w:gridSpan w:val="4"/>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widowControl w:val="0"/>
              <w:spacing w:after="0" w:line="240" w:lineRule="auto"/>
              <w:ind w:left="-122" w:right="-112"/>
              <w:jc w:val="center"/>
              <w:rPr>
                <w:rFonts w:ascii="Arial" w:hAnsi="Arial" w:cs="Arial"/>
              </w:rPr>
            </w:pPr>
            <w:r w:rsidRPr="006561CF">
              <w:rPr>
                <w:rFonts w:ascii="Arial" w:hAnsi="Arial" w:cs="Arial"/>
              </w:rPr>
              <w:t>Znesek za tekoče leto (t)</w:t>
            </w:r>
          </w:p>
        </w:tc>
        <w:tc>
          <w:tcPr>
            <w:tcW w:w="2748" w:type="dxa"/>
            <w:gridSpan w:val="4"/>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widowControl w:val="0"/>
              <w:spacing w:after="0" w:line="240" w:lineRule="auto"/>
              <w:ind w:left="-122" w:right="-112"/>
              <w:jc w:val="center"/>
              <w:rPr>
                <w:rFonts w:ascii="Arial" w:hAnsi="Arial" w:cs="Arial"/>
              </w:rPr>
            </w:pPr>
            <w:r w:rsidRPr="006561CF">
              <w:rPr>
                <w:rFonts w:ascii="Arial" w:hAnsi="Arial" w:cs="Arial"/>
              </w:rPr>
              <w:t>Znesek za t + 1</w:t>
            </w:r>
          </w:p>
        </w:tc>
      </w:tr>
      <w:tr w:rsidR="00FB1163"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95"/>
        </w:trPr>
        <w:tc>
          <w:tcPr>
            <w:tcW w:w="4199" w:type="dxa"/>
            <w:gridSpan w:val="5"/>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p>
        </w:tc>
        <w:tc>
          <w:tcPr>
            <w:tcW w:w="2159" w:type="dxa"/>
            <w:gridSpan w:val="4"/>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p>
        </w:tc>
        <w:tc>
          <w:tcPr>
            <w:tcW w:w="2748" w:type="dxa"/>
            <w:gridSpan w:val="4"/>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p>
        </w:tc>
      </w:tr>
      <w:tr w:rsidR="00FB1163"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95"/>
        </w:trPr>
        <w:tc>
          <w:tcPr>
            <w:tcW w:w="4199" w:type="dxa"/>
            <w:gridSpan w:val="5"/>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p>
        </w:tc>
        <w:tc>
          <w:tcPr>
            <w:tcW w:w="2159" w:type="dxa"/>
            <w:gridSpan w:val="4"/>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p>
        </w:tc>
        <w:tc>
          <w:tcPr>
            <w:tcW w:w="2748" w:type="dxa"/>
            <w:gridSpan w:val="4"/>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p>
        </w:tc>
      </w:tr>
      <w:tr w:rsidR="00FB1163"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95"/>
        </w:trPr>
        <w:tc>
          <w:tcPr>
            <w:tcW w:w="4199" w:type="dxa"/>
            <w:gridSpan w:val="5"/>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p>
        </w:tc>
        <w:tc>
          <w:tcPr>
            <w:tcW w:w="2159" w:type="dxa"/>
            <w:gridSpan w:val="4"/>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p>
        </w:tc>
        <w:tc>
          <w:tcPr>
            <w:tcW w:w="2748" w:type="dxa"/>
            <w:gridSpan w:val="4"/>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b w:val="0"/>
                <w:bCs/>
                <w:sz w:val="22"/>
                <w:szCs w:val="22"/>
              </w:rPr>
            </w:pPr>
          </w:p>
        </w:tc>
      </w:tr>
      <w:tr w:rsidR="00FB1163" w:rsidRPr="006561CF" w:rsidTr="00FB11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57" w:type="dxa"/>
          <w:cantSplit/>
          <w:trHeight w:val="95"/>
        </w:trPr>
        <w:tc>
          <w:tcPr>
            <w:tcW w:w="4199" w:type="dxa"/>
            <w:gridSpan w:val="5"/>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jc w:val="both"/>
              <w:rPr>
                <w:rFonts w:cs="Arial"/>
                <w:sz w:val="22"/>
                <w:szCs w:val="22"/>
              </w:rPr>
            </w:pPr>
            <w:r w:rsidRPr="006561CF">
              <w:rPr>
                <w:rFonts w:cs="Arial"/>
                <w:sz w:val="22"/>
                <w:szCs w:val="22"/>
              </w:rPr>
              <w:t>SKUPAJ</w:t>
            </w:r>
          </w:p>
        </w:tc>
        <w:tc>
          <w:tcPr>
            <w:tcW w:w="2159" w:type="dxa"/>
            <w:gridSpan w:val="4"/>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sz w:val="22"/>
                <w:szCs w:val="22"/>
              </w:rPr>
            </w:pPr>
          </w:p>
        </w:tc>
        <w:tc>
          <w:tcPr>
            <w:tcW w:w="2748" w:type="dxa"/>
            <w:gridSpan w:val="4"/>
            <w:tcBorders>
              <w:top w:val="single" w:sz="4" w:space="0" w:color="auto"/>
              <w:left w:val="single" w:sz="4" w:space="0" w:color="auto"/>
              <w:bottom w:val="single" w:sz="4" w:space="0" w:color="auto"/>
              <w:right w:val="single" w:sz="4" w:space="0" w:color="auto"/>
            </w:tcBorders>
            <w:vAlign w:val="center"/>
          </w:tcPr>
          <w:p w:rsidR="00FB1163" w:rsidRPr="006561CF" w:rsidRDefault="00FB1163" w:rsidP="00FB1163">
            <w:pPr>
              <w:pStyle w:val="Naslov1"/>
              <w:keepNext w:val="0"/>
              <w:widowControl w:val="0"/>
              <w:tabs>
                <w:tab w:val="left" w:pos="360"/>
              </w:tabs>
              <w:spacing w:before="0" w:after="0" w:line="240" w:lineRule="auto"/>
              <w:rPr>
                <w:rFonts w:cs="Arial"/>
                <w:sz w:val="22"/>
                <w:szCs w:val="22"/>
              </w:rPr>
            </w:pPr>
          </w:p>
        </w:tc>
      </w:tr>
      <w:tr w:rsidR="00FB1163" w:rsidRPr="006561CF" w:rsidTr="00FB1163">
        <w:trPr>
          <w:gridAfter w:val="1"/>
          <w:wAfter w:w="157" w:type="dxa"/>
          <w:trHeight w:val="1910"/>
        </w:trPr>
        <w:tc>
          <w:tcPr>
            <w:tcW w:w="9106" w:type="dxa"/>
            <w:gridSpan w:val="13"/>
          </w:tcPr>
          <w:p w:rsidR="00FB1163" w:rsidRPr="006561CF" w:rsidRDefault="00FB1163" w:rsidP="00FB1163">
            <w:pPr>
              <w:widowControl w:val="0"/>
              <w:spacing w:after="0" w:line="240" w:lineRule="auto"/>
              <w:rPr>
                <w:rFonts w:ascii="Arial" w:hAnsi="Arial" w:cs="Arial"/>
                <w:b/>
              </w:rPr>
            </w:pPr>
          </w:p>
          <w:p w:rsidR="00FB1163" w:rsidRPr="006561CF" w:rsidRDefault="00FB1163" w:rsidP="00FB1163">
            <w:pPr>
              <w:keepLines/>
              <w:widowControl w:val="0"/>
              <w:spacing w:after="0" w:line="240" w:lineRule="auto"/>
              <w:rPr>
                <w:rFonts w:ascii="Arial" w:hAnsi="Arial" w:cs="Arial"/>
                <w:b/>
              </w:rPr>
            </w:pPr>
            <w:r w:rsidRPr="006561CF">
              <w:rPr>
                <w:rFonts w:ascii="Arial" w:hAnsi="Arial" w:cs="Arial"/>
                <w:b/>
              </w:rPr>
              <w:t>OBRAZLOŽITEV:</w:t>
            </w:r>
          </w:p>
          <w:p w:rsidR="00FB1163" w:rsidRPr="006561CF" w:rsidRDefault="00FB1163" w:rsidP="00FB1163">
            <w:pPr>
              <w:widowControl w:val="0"/>
              <w:numPr>
                <w:ilvl w:val="0"/>
                <w:numId w:val="7"/>
              </w:numPr>
              <w:suppressAutoHyphens/>
              <w:spacing w:after="0" w:line="260" w:lineRule="exact"/>
              <w:ind w:left="284" w:hanging="284"/>
              <w:jc w:val="both"/>
              <w:rPr>
                <w:rFonts w:ascii="Arial" w:eastAsia="Times New Roman" w:hAnsi="Arial" w:cs="Arial"/>
                <w:b/>
                <w:lang w:eastAsia="sl-SI"/>
              </w:rPr>
            </w:pPr>
            <w:r w:rsidRPr="006561CF">
              <w:rPr>
                <w:rFonts w:ascii="Arial" w:eastAsia="Times New Roman" w:hAnsi="Arial" w:cs="Arial"/>
                <w:b/>
                <w:lang w:eastAsia="sl-SI"/>
              </w:rPr>
              <w:t>Ocena finančnih posledic, ki niso načrtovane v sprejetem proračunu</w:t>
            </w:r>
          </w:p>
          <w:p w:rsidR="00FB1163" w:rsidRPr="006561CF" w:rsidRDefault="00FB1163" w:rsidP="00FB1163">
            <w:pPr>
              <w:widowControl w:val="0"/>
              <w:spacing w:after="0" w:line="260" w:lineRule="exact"/>
              <w:ind w:left="360" w:hanging="76"/>
              <w:jc w:val="both"/>
              <w:rPr>
                <w:rFonts w:ascii="Arial" w:eastAsia="Times New Roman" w:hAnsi="Arial" w:cs="Arial"/>
                <w:lang w:eastAsia="sl-SI"/>
              </w:rPr>
            </w:pPr>
            <w:r w:rsidRPr="006561CF">
              <w:rPr>
                <w:rFonts w:ascii="Arial" w:eastAsia="Times New Roman" w:hAnsi="Arial" w:cs="Arial"/>
                <w:lang w:eastAsia="sl-SI"/>
              </w:rPr>
              <w:t>V zvezi s predlaganim vladnim gradivom se navedejo predvidene spremembe (povečanje, zmanjšanje):</w:t>
            </w:r>
          </w:p>
          <w:p w:rsidR="00FB1163" w:rsidRPr="006561CF" w:rsidRDefault="00FB1163" w:rsidP="00FB1163">
            <w:pPr>
              <w:widowControl w:val="0"/>
              <w:numPr>
                <w:ilvl w:val="0"/>
                <w:numId w:val="9"/>
              </w:numPr>
              <w:suppressAutoHyphens/>
              <w:spacing w:after="0" w:line="260" w:lineRule="exact"/>
              <w:jc w:val="both"/>
              <w:rPr>
                <w:rFonts w:ascii="Arial" w:eastAsia="Times New Roman" w:hAnsi="Arial" w:cs="Arial"/>
              </w:rPr>
            </w:pPr>
            <w:r w:rsidRPr="006561CF">
              <w:rPr>
                <w:rFonts w:ascii="Arial" w:eastAsia="Times New Roman" w:hAnsi="Arial" w:cs="Arial"/>
                <w:lang w:eastAsia="sl-SI"/>
              </w:rPr>
              <w:t>prihodkov državnega proračuna in občinskih proračunov,</w:t>
            </w:r>
          </w:p>
          <w:p w:rsidR="00FB1163" w:rsidRPr="006561CF" w:rsidRDefault="00FB1163" w:rsidP="00FB1163">
            <w:pPr>
              <w:widowControl w:val="0"/>
              <w:numPr>
                <w:ilvl w:val="0"/>
                <w:numId w:val="9"/>
              </w:numPr>
              <w:suppressAutoHyphens/>
              <w:spacing w:after="0" w:line="260" w:lineRule="exact"/>
              <w:jc w:val="both"/>
              <w:rPr>
                <w:rFonts w:ascii="Arial" w:eastAsia="Times New Roman" w:hAnsi="Arial" w:cs="Arial"/>
              </w:rPr>
            </w:pPr>
            <w:r w:rsidRPr="006561CF">
              <w:rPr>
                <w:rFonts w:ascii="Arial" w:eastAsia="Times New Roman" w:hAnsi="Arial" w:cs="Arial"/>
                <w:lang w:eastAsia="sl-SI"/>
              </w:rPr>
              <w:t>odhodkov državnega proračuna, ki niso načrtovani na ukrepih oziroma projektih sprejetih proračunov,</w:t>
            </w:r>
          </w:p>
          <w:p w:rsidR="00FB1163" w:rsidRPr="006561CF" w:rsidRDefault="00FB1163" w:rsidP="00FB1163">
            <w:pPr>
              <w:widowControl w:val="0"/>
              <w:numPr>
                <w:ilvl w:val="0"/>
                <w:numId w:val="9"/>
              </w:numPr>
              <w:suppressAutoHyphens/>
              <w:spacing w:after="0" w:line="260" w:lineRule="exact"/>
              <w:jc w:val="both"/>
              <w:rPr>
                <w:rFonts w:ascii="Arial" w:eastAsia="Times New Roman" w:hAnsi="Arial" w:cs="Arial"/>
              </w:rPr>
            </w:pPr>
            <w:r w:rsidRPr="006561CF">
              <w:rPr>
                <w:rFonts w:ascii="Arial" w:eastAsia="Times New Roman" w:hAnsi="Arial" w:cs="Arial"/>
                <w:lang w:eastAsia="sl-SI"/>
              </w:rPr>
              <w:t>obveznosti za druga javnofinančna sredstva (drugi viri), ki niso načrtovana na ukrepih oziroma projektih sprejetih proračunov.</w:t>
            </w:r>
          </w:p>
          <w:p w:rsidR="00FB1163" w:rsidRPr="006561CF" w:rsidRDefault="00FB1163" w:rsidP="00FB1163">
            <w:pPr>
              <w:widowControl w:val="0"/>
              <w:spacing w:after="0" w:line="260" w:lineRule="exact"/>
              <w:ind w:left="284"/>
              <w:rPr>
                <w:rFonts w:ascii="Arial" w:eastAsia="Times New Roman" w:hAnsi="Arial" w:cs="Arial"/>
                <w:lang w:eastAsia="sl-SI"/>
              </w:rPr>
            </w:pPr>
          </w:p>
          <w:p w:rsidR="00FB1163" w:rsidRPr="006561CF" w:rsidRDefault="00FB1163" w:rsidP="00FB1163">
            <w:pPr>
              <w:widowControl w:val="0"/>
              <w:numPr>
                <w:ilvl w:val="0"/>
                <w:numId w:val="7"/>
              </w:numPr>
              <w:suppressAutoHyphens/>
              <w:spacing w:after="0" w:line="260" w:lineRule="exact"/>
              <w:ind w:left="284" w:hanging="284"/>
              <w:jc w:val="both"/>
              <w:rPr>
                <w:rFonts w:ascii="Arial" w:eastAsia="Times New Roman" w:hAnsi="Arial" w:cs="Arial"/>
                <w:b/>
                <w:lang w:eastAsia="sl-SI"/>
              </w:rPr>
            </w:pPr>
            <w:r w:rsidRPr="006561CF">
              <w:rPr>
                <w:rFonts w:ascii="Arial" w:eastAsia="Times New Roman" w:hAnsi="Arial" w:cs="Arial"/>
                <w:b/>
                <w:lang w:eastAsia="sl-SI"/>
              </w:rPr>
              <w:t>Finančne posledice za državni proračun</w:t>
            </w:r>
          </w:p>
          <w:p w:rsidR="00FB1163" w:rsidRPr="006561CF" w:rsidRDefault="00FB1163" w:rsidP="00FB1163">
            <w:pPr>
              <w:widowControl w:val="0"/>
              <w:spacing w:after="0" w:line="260" w:lineRule="exact"/>
              <w:ind w:left="284"/>
              <w:jc w:val="both"/>
              <w:rPr>
                <w:rFonts w:ascii="Arial" w:eastAsia="Times New Roman" w:hAnsi="Arial" w:cs="Arial"/>
                <w:lang w:eastAsia="sl-SI"/>
              </w:rPr>
            </w:pPr>
            <w:r w:rsidRPr="006561CF">
              <w:rPr>
                <w:rFonts w:ascii="Arial" w:eastAsia="Times New Roman" w:hAnsi="Arial" w:cs="Arial"/>
                <w:lang w:eastAsia="sl-SI"/>
              </w:rPr>
              <w:t>Prikazane morajo biti finančne posledice za državni proračun, ki so na proračunskih postavkah načrtovane v dinamiki projektov oziroma ukrepov:</w:t>
            </w:r>
          </w:p>
          <w:p w:rsidR="00FB1163" w:rsidRPr="006561CF" w:rsidRDefault="00FB1163" w:rsidP="00FB1163">
            <w:pPr>
              <w:widowControl w:val="0"/>
              <w:suppressAutoHyphens/>
              <w:spacing w:after="0" w:line="260" w:lineRule="exact"/>
              <w:ind w:left="720"/>
              <w:jc w:val="both"/>
              <w:rPr>
                <w:rFonts w:ascii="Arial" w:eastAsia="Times New Roman" w:hAnsi="Arial" w:cs="Arial"/>
                <w:b/>
                <w:lang w:eastAsia="sl-SI"/>
              </w:rPr>
            </w:pPr>
            <w:proofErr w:type="spellStart"/>
            <w:r w:rsidRPr="006561CF">
              <w:rPr>
                <w:rFonts w:ascii="Arial" w:eastAsia="Times New Roman" w:hAnsi="Arial" w:cs="Arial"/>
                <w:b/>
                <w:lang w:eastAsia="sl-SI"/>
              </w:rPr>
              <w:t>II.a</w:t>
            </w:r>
            <w:proofErr w:type="spellEnd"/>
            <w:r w:rsidRPr="006561CF">
              <w:rPr>
                <w:rFonts w:ascii="Arial" w:eastAsia="Times New Roman" w:hAnsi="Arial" w:cs="Arial"/>
                <w:b/>
                <w:lang w:eastAsia="sl-SI"/>
              </w:rPr>
              <w:t xml:space="preserve"> Pravice porabe za izvedbo predlaganih rešitev so zagotovljene:</w:t>
            </w:r>
          </w:p>
          <w:p w:rsidR="00FB1163" w:rsidRPr="006561CF" w:rsidRDefault="00FB1163" w:rsidP="00FB1163">
            <w:pPr>
              <w:widowControl w:val="0"/>
              <w:spacing w:after="0" w:line="260" w:lineRule="exact"/>
              <w:ind w:left="284"/>
              <w:jc w:val="both"/>
              <w:rPr>
                <w:rFonts w:ascii="Arial" w:eastAsia="Times New Roman" w:hAnsi="Arial" w:cs="Arial"/>
                <w:lang w:eastAsia="sl-SI"/>
              </w:rPr>
            </w:pPr>
            <w:r w:rsidRPr="006561CF">
              <w:rPr>
                <w:rFonts w:ascii="Arial" w:eastAsia="Times New Roman" w:hAnsi="Arial" w:cs="Arial"/>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6561CF">
              <w:rPr>
                <w:rFonts w:ascii="Arial" w:eastAsia="Times New Roman" w:hAnsi="Arial" w:cs="Arial"/>
                <w:lang w:eastAsia="sl-SI"/>
              </w:rPr>
              <w:t>II.b</w:t>
            </w:r>
            <w:proofErr w:type="spellEnd"/>
            <w:r w:rsidRPr="006561CF">
              <w:rPr>
                <w:rFonts w:ascii="Arial" w:eastAsia="Times New Roman" w:hAnsi="Arial" w:cs="Arial"/>
                <w:lang w:eastAsia="sl-SI"/>
              </w:rPr>
              <w:t>). Pri uvrstitvi novega projekta oziroma ukrepa v načrt razvojnih programov se navedejo:</w:t>
            </w:r>
          </w:p>
          <w:p w:rsidR="00FB1163" w:rsidRPr="006561CF" w:rsidRDefault="00FB1163" w:rsidP="00FB1163">
            <w:pPr>
              <w:widowControl w:val="0"/>
              <w:numPr>
                <w:ilvl w:val="0"/>
                <w:numId w:val="10"/>
              </w:numPr>
              <w:suppressAutoHyphens/>
              <w:spacing w:after="0" w:line="260" w:lineRule="exact"/>
              <w:jc w:val="both"/>
              <w:rPr>
                <w:rFonts w:ascii="Arial" w:eastAsia="Times New Roman" w:hAnsi="Arial" w:cs="Arial"/>
                <w:lang w:eastAsia="sl-SI"/>
              </w:rPr>
            </w:pPr>
            <w:r w:rsidRPr="006561CF">
              <w:rPr>
                <w:rFonts w:ascii="Arial" w:eastAsia="Times New Roman" w:hAnsi="Arial" w:cs="Arial"/>
                <w:lang w:eastAsia="sl-SI"/>
              </w:rPr>
              <w:t>proračunski uporabnik, ki bo financiral novi projekt oziroma ukrep,</w:t>
            </w:r>
          </w:p>
          <w:p w:rsidR="00FB1163" w:rsidRPr="006561CF" w:rsidRDefault="00FB1163" w:rsidP="00FB1163">
            <w:pPr>
              <w:widowControl w:val="0"/>
              <w:numPr>
                <w:ilvl w:val="0"/>
                <w:numId w:val="10"/>
              </w:numPr>
              <w:suppressAutoHyphens/>
              <w:spacing w:after="0" w:line="260" w:lineRule="exact"/>
              <w:jc w:val="both"/>
              <w:rPr>
                <w:rFonts w:ascii="Arial" w:eastAsia="Times New Roman" w:hAnsi="Arial" w:cs="Arial"/>
                <w:lang w:eastAsia="sl-SI"/>
              </w:rPr>
            </w:pPr>
            <w:r w:rsidRPr="006561CF">
              <w:rPr>
                <w:rFonts w:ascii="Arial" w:eastAsia="Times New Roman" w:hAnsi="Arial" w:cs="Arial"/>
                <w:lang w:eastAsia="sl-SI"/>
              </w:rPr>
              <w:t xml:space="preserve">projekt oziroma ukrep, s katerim se bodo dosegli cilji vladnega gradiva, in </w:t>
            </w:r>
          </w:p>
          <w:p w:rsidR="00FB1163" w:rsidRPr="006561CF" w:rsidRDefault="00FB1163" w:rsidP="00FB1163">
            <w:pPr>
              <w:widowControl w:val="0"/>
              <w:numPr>
                <w:ilvl w:val="0"/>
                <w:numId w:val="10"/>
              </w:numPr>
              <w:suppressAutoHyphens/>
              <w:spacing w:after="0" w:line="260" w:lineRule="exact"/>
              <w:jc w:val="both"/>
              <w:rPr>
                <w:rFonts w:ascii="Arial" w:eastAsia="Times New Roman" w:hAnsi="Arial" w:cs="Arial"/>
                <w:lang w:eastAsia="sl-SI"/>
              </w:rPr>
            </w:pPr>
            <w:r w:rsidRPr="006561CF">
              <w:rPr>
                <w:rFonts w:ascii="Arial" w:eastAsia="Times New Roman" w:hAnsi="Arial" w:cs="Arial"/>
                <w:lang w:eastAsia="sl-SI"/>
              </w:rPr>
              <w:t>proračunske postavke.</w:t>
            </w:r>
          </w:p>
          <w:p w:rsidR="00FB1163" w:rsidRPr="006561CF" w:rsidRDefault="00FB1163" w:rsidP="00FB1163">
            <w:pPr>
              <w:widowControl w:val="0"/>
              <w:spacing w:after="0" w:line="260" w:lineRule="exact"/>
              <w:ind w:left="284"/>
              <w:jc w:val="both"/>
              <w:rPr>
                <w:rFonts w:ascii="Arial" w:eastAsia="Times New Roman" w:hAnsi="Arial" w:cs="Arial"/>
                <w:lang w:eastAsia="sl-SI"/>
              </w:rPr>
            </w:pPr>
            <w:r w:rsidRPr="006561CF">
              <w:rPr>
                <w:rFonts w:ascii="Arial" w:eastAsia="Times New Roman" w:hAnsi="Arial" w:cs="Arial"/>
                <w:lang w:eastAsia="sl-SI"/>
              </w:rPr>
              <w:t xml:space="preserve">Za zagotovitev pravic porabe na proračunskih postavkah, s katerih se bo financiral novi projekt oziroma ukrep, je treba izpolniti tudi točko </w:t>
            </w:r>
            <w:proofErr w:type="spellStart"/>
            <w:r w:rsidRPr="006561CF">
              <w:rPr>
                <w:rFonts w:ascii="Arial" w:eastAsia="Times New Roman" w:hAnsi="Arial" w:cs="Arial"/>
                <w:lang w:eastAsia="sl-SI"/>
              </w:rPr>
              <w:t>II.b</w:t>
            </w:r>
            <w:proofErr w:type="spellEnd"/>
            <w:r w:rsidRPr="006561CF">
              <w:rPr>
                <w:rFonts w:ascii="Arial" w:eastAsia="Times New Roman" w:hAnsi="Arial" w:cs="Arial"/>
                <w:lang w:eastAsia="sl-SI"/>
              </w:rPr>
              <w:t>, saj je za novi projekt oziroma ukrep mogoče zagotoviti pravice porabe le s prerazporeditvijo s proračunskih postavk, s katerih se financirajo že sprejeti oziroma veljavni projekti in ukrepi.</w:t>
            </w:r>
          </w:p>
          <w:p w:rsidR="00FB1163" w:rsidRPr="006561CF" w:rsidRDefault="00FB1163" w:rsidP="00FB1163">
            <w:pPr>
              <w:widowControl w:val="0"/>
              <w:suppressAutoHyphens/>
              <w:spacing w:after="0" w:line="260" w:lineRule="exact"/>
              <w:ind w:left="714"/>
              <w:jc w:val="both"/>
              <w:rPr>
                <w:rFonts w:ascii="Arial" w:eastAsia="Times New Roman" w:hAnsi="Arial" w:cs="Arial"/>
                <w:b/>
                <w:lang w:eastAsia="sl-SI"/>
              </w:rPr>
            </w:pPr>
            <w:proofErr w:type="spellStart"/>
            <w:r w:rsidRPr="006561CF">
              <w:rPr>
                <w:rFonts w:ascii="Arial" w:eastAsia="Times New Roman" w:hAnsi="Arial" w:cs="Arial"/>
                <w:b/>
                <w:lang w:eastAsia="sl-SI"/>
              </w:rPr>
              <w:t>II.b</w:t>
            </w:r>
            <w:proofErr w:type="spellEnd"/>
            <w:r w:rsidRPr="006561CF">
              <w:rPr>
                <w:rFonts w:ascii="Arial" w:eastAsia="Times New Roman" w:hAnsi="Arial" w:cs="Arial"/>
                <w:b/>
                <w:lang w:eastAsia="sl-SI"/>
              </w:rPr>
              <w:t xml:space="preserve"> Manjkajoče pravice porabe bodo zagotovljene s prerazporeditvijo:</w:t>
            </w:r>
          </w:p>
          <w:p w:rsidR="00FB1163" w:rsidRPr="006561CF" w:rsidRDefault="00FB1163" w:rsidP="00FB1163">
            <w:pPr>
              <w:widowControl w:val="0"/>
              <w:spacing w:after="0" w:line="260" w:lineRule="exact"/>
              <w:ind w:left="284"/>
              <w:jc w:val="both"/>
              <w:rPr>
                <w:rFonts w:ascii="Arial" w:eastAsia="Times New Roman" w:hAnsi="Arial" w:cs="Arial"/>
                <w:lang w:eastAsia="sl-SI"/>
              </w:rPr>
            </w:pPr>
            <w:r w:rsidRPr="006561CF">
              <w:rPr>
                <w:rFonts w:ascii="Arial" w:eastAsia="Times New Roman" w:hAnsi="Arial" w:cs="Arial"/>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6561CF">
              <w:rPr>
                <w:rFonts w:ascii="Arial" w:eastAsia="Times New Roman" w:hAnsi="Arial" w:cs="Arial"/>
                <w:lang w:eastAsia="sl-SI"/>
              </w:rPr>
              <w:t>II.a</w:t>
            </w:r>
            <w:proofErr w:type="spellEnd"/>
            <w:r w:rsidRPr="006561CF">
              <w:rPr>
                <w:rFonts w:ascii="Arial" w:eastAsia="Times New Roman" w:hAnsi="Arial" w:cs="Arial"/>
                <w:lang w:eastAsia="sl-SI"/>
              </w:rPr>
              <w:t>.</w:t>
            </w:r>
          </w:p>
          <w:p w:rsidR="00FB1163" w:rsidRPr="006561CF" w:rsidRDefault="00FB1163" w:rsidP="00FB1163">
            <w:pPr>
              <w:widowControl w:val="0"/>
              <w:suppressAutoHyphens/>
              <w:spacing w:after="0" w:line="260" w:lineRule="exact"/>
              <w:ind w:left="714"/>
              <w:jc w:val="both"/>
              <w:rPr>
                <w:rFonts w:ascii="Arial" w:eastAsia="Times New Roman" w:hAnsi="Arial" w:cs="Arial"/>
                <w:b/>
                <w:lang w:eastAsia="sl-SI"/>
              </w:rPr>
            </w:pPr>
            <w:proofErr w:type="spellStart"/>
            <w:r w:rsidRPr="006561CF">
              <w:rPr>
                <w:rFonts w:ascii="Arial" w:eastAsia="Times New Roman" w:hAnsi="Arial" w:cs="Arial"/>
                <w:b/>
                <w:lang w:eastAsia="sl-SI"/>
              </w:rPr>
              <w:t>II.c</w:t>
            </w:r>
            <w:proofErr w:type="spellEnd"/>
            <w:r w:rsidRPr="006561CF">
              <w:rPr>
                <w:rFonts w:ascii="Arial" w:eastAsia="Times New Roman" w:hAnsi="Arial" w:cs="Arial"/>
                <w:b/>
                <w:lang w:eastAsia="sl-SI"/>
              </w:rPr>
              <w:t xml:space="preserve"> Načrtovana nadomestitev zmanjšanih prihodkov in povečanih odhodkov proračuna:</w:t>
            </w:r>
          </w:p>
          <w:p w:rsidR="00FB1163" w:rsidRPr="006561CF" w:rsidRDefault="00FB1163" w:rsidP="00FB1163">
            <w:pPr>
              <w:widowControl w:val="0"/>
              <w:spacing w:after="0" w:line="260" w:lineRule="exact"/>
              <w:ind w:left="284"/>
              <w:jc w:val="both"/>
              <w:rPr>
                <w:rFonts w:ascii="Arial" w:eastAsia="Times New Roman" w:hAnsi="Arial" w:cs="Arial"/>
                <w:lang w:eastAsia="sl-SI"/>
              </w:rPr>
            </w:pPr>
            <w:r w:rsidRPr="006561CF">
              <w:rPr>
                <w:rFonts w:ascii="Arial" w:eastAsia="Times New Roman" w:hAnsi="Arial" w:cs="Arial"/>
                <w:lang w:eastAsia="sl-SI"/>
              </w:rPr>
              <w:t xml:space="preserve">Če se povečani odhodki (pravice porabe) ne bodo zagotovili tako, kot je določeno v točkah </w:t>
            </w:r>
            <w:proofErr w:type="spellStart"/>
            <w:r w:rsidRPr="006561CF">
              <w:rPr>
                <w:rFonts w:ascii="Arial" w:eastAsia="Times New Roman" w:hAnsi="Arial" w:cs="Arial"/>
                <w:lang w:eastAsia="sl-SI"/>
              </w:rPr>
              <w:t>II.a</w:t>
            </w:r>
            <w:proofErr w:type="spellEnd"/>
            <w:r w:rsidRPr="006561CF">
              <w:rPr>
                <w:rFonts w:ascii="Arial" w:eastAsia="Times New Roman" w:hAnsi="Arial" w:cs="Arial"/>
                <w:lang w:eastAsia="sl-SI"/>
              </w:rPr>
              <w:t xml:space="preserve"> in </w:t>
            </w:r>
            <w:proofErr w:type="spellStart"/>
            <w:r w:rsidRPr="006561CF">
              <w:rPr>
                <w:rFonts w:ascii="Arial" w:eastAsia="Times New Roman" w:hAnsi="Arial" w:cs="Arial"/>
                <w:lang w:eastAsia="sl-SI"/>
              </w:rPr>
              <w:t>II.b</w:t>
            </w:r>
            <w:proofErr w:type="spellEnd"/>
            <w:r w:rsidRPr="006561CF">
              <w:rPr>
                <w:rFonts w:ascii="Arial" w:eastAsia="Times New Roman" w:hAnsi="Arial" w:cs="Arial"/>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FB1163" w:rsidRPr="006561CF" w:rsidRDefault="00FB1163" w:rsidP="00FB1163">
            <w:pPr>
              <w:keepLines/>
              <w:widowControl w:val="0"/>
              <w:spacing w:after="0" w:line="240" w:lineRule="auto"/>
              <w:rPr>
                <w:rFonts w:ascii="Arial" w:hAnsi="Arial" w:cs="Arial"/>
              </w:rPr>
            </w:pPr>
            <w:r w:rsidRPr="006561CF">
              <w:rPr>
                <w:rFonts w:ascii="Arial" w:hAnsi="Arial" w:cs="Arial"/>
                <w:b/>
              </w:rPr>
              <w:t xml:space="preserve"> </w:t>
            </w:r>
          </w:p>
        </w:tc>
      </w:tr>
      <w:tr w:rsidR="00FB1163" w:rsidRPr="006561CF" w:rsidTr="00FB1163">
        <w:trPr>
          <w:gridAfter w:val="1"/>
          <w:wAfter w:w="157" w:type="dxa"/>
        </w:trPr>
        <w:tc>
          <w:tcPr>
            <w:tcW w:w="9106" w:type="dxa"/>
            <w:gridSpan w:val="13"/>
          </w:tcPr>
          <w:p w:rsidR="00FB1163" w:rsidRPr="006561CF" w:rsidRDefault="00FB1163" w:rsidP="00FB1163">
            <w:pPr>
              <w:pStyle w:val="Oddelek"/>
              <w:widowControl w:val="0"/>
              <w:numPr>
                <w:ilvl w:val="0"/>
                <w:numId w:val="0"/>
              </w:numPr>
              <w:spacing w:before="0" w:after="0" w:line="240" w:lineRule="auto"/>
              <w:jc w:val="left"/>
              <w:rPr>
                <w:rFonts w:cs="Arial"/>
              </w:rPr>
            </w:pPr>
          </w:p>
          <w:p w:rsidR="00FB1163" w:rsidRPr="006561CF" w:rsidRDefault="00FB1163" w:rsidP="00FB1163">
            <w:pPr>
              <w:pStyle w:val="Oddelek"/>
              <w:widowControl w:val="0"/>
              <w:numPr>
                <w:ilvl w:val="0"/>
                <w:numId w:val="0"/>
              </w:numPr>
              <w:spacing w:before="0" w:after="0" w:line="240" w:lineRule="auto"/>
              <w:jc w:val="left"/>
              <w:rPr>
                <w:rFonts w:cs="Arial"/>
              </w:rPr>
            </w:pPr>
            <w:r w:rsidRPr="006561CF">
              <w:rPr>
                <w:rFonts w:cs="Arial"/>
              </w:rPr>
              <w:t>7.b Predstavitev ocene finančnih posledic pod 40.000 EUR:</w:t>
            </w:r>
          </w:p>
          <w:p w:rsidR="00FB1163" w:rsidRPr="006561CF" w:rsidRDefault="00FB1163" w:rsidP="00FB1163">
            <w:pPr>
              <w:pStyle w:val="Oddelek"/>
              <w:widowControl w:val="0"/>
              <w:numPr>
                <w:ilvl w:val="0"/>
                <w:numId w:val="0"/>
              </w:numPr>
              <w:spacing w:before="0" w:after="0" w:line="240" w:lineRule="auto"/>
              <w:jc w:val="left"/>
              <w:rPr>
                <w:rFonts w:cs="Arial"/>
                <w:b w:val="0"/>
              </w:rPr>
            </w:pPr>
          </w:p>
        </w:tc>
      </w:tr>
      <w:tr w:rsidR="00FB1163" w:rsidRPr="006561CF" w:rsidTr="00FB1163">
        <w:trPr>
          <w:gridAfter w:val="1"/>
          <w:wAfter w:w="157" w:type="dxa"/>
          <w:trHeight w:val="371"/>
        </w:trPr>
        <w:tc>
          <w:tcPr>
            <w:tcW w:w="9106" w:type="dxa"/>
            <w:gridSpan w:val="13"/>
            <w:tcBorders>
              <w:top w:val="single" w:sz="4" w:space="0" w:color="000000"/>
              <w:left w:val="single" w:sz="4" w:space="0" w:color="000000"/>
              <w:bottom w:val="single" w:sz="4" w:space="0" w:color="000000"/>
              <w:right w:val="single" w:sz="4" w:space="0" w:color="000000"/>
            </w:tcBorders>
          </w:tcPr>
          <w:p w:rsidR="00FB1163" w:rsidRPr="006561CF" w:rsidRDefault="00FB1163" w:rsidP="00FB1163">
            <w:pPr>
              <w:rPr>
                <w:rFonts w:ascii="Arial" w:hAnsi="Arial" w:cs="Arial"/>
                <w:b/>
              </w:rPr>
            </w:pPr>
            <w:r w:rsidRPr="006561CF">
              <w:rPr>
                <w:rFonts w:ascii="Arial" w:hAnsi="Arial" w:cs="Arial"/>
                <w:b/>
              </w:rPr>
              <w:t xml:space="preserve">8. Predstavitev sodelovanja z združenji občin: </w:t>
            </w:r>
          </w:p>
        </w:tc>
      </w:tr>
      <w:tr w:rsidR="00FB1163" w:rsidRPr="006561CF" w:rsidTr="00FB1163">
        <w:trPr>
          <w:gridAfter w:val="1"/>
          <w:wAfter w:w="157" w:type="dxa"/>
        </w:trPr>
        <w:tc>
          <w:tcPr>
            <w:tcW w:w="6736" w:type="dxa"/>
            <w:gridSpan w:val="10"/>
          </w:tcPr>
          <w:p w:rsidR="00FB1163" w:rsidRPr="006561CF" w:rsidRDefault="00FB1163" w:rsidP="00FB1163">
            <w:pPr>
              <w:pStyle w:val="Neotevilenodstavek"/>
              <w:widowControl w:val="0"/>
              <w:spacing w:before="0" w:after="0" w:line="260" w:lineRule="exact"/>
              <w:rPr>
                <w:rFonts w:cs="Arial"/>
                <w:iCs/>
              </w:rPr>
            </w:pPr>
            <w:r w:rsidRPr="006561CF">
              <w:rPr>
                <w:rFonts w:cs="Arial"/>
                <w:iCs/>
              </w:rPr>
              <w:t>Vsebina predloženega gradiva (predpisa) vpliva na:</w:t>
            </w:r>
          </w:p>
          <w:p w:rsidR="00FB1163" w:rsidRPr="006561CF" w:rsidRDefault="00FB1163" w:rsidP="00FB1163">
            <w:pPr>
              <w:pStyle w:val="Neotevilenodstavek"/>
              <w:widowControl w:val="0"/>
              <w:numPr>
                <w:ilvl w:val="1"/>
                <w:numId w:val="9"/>
              </w:numPr>
              <w:spacing w:before="0" w:after="0" w:line="260" w:lineRule="exact"/>
              <w:rPr>
                <w:rFonts w:cs="Arial"/>
                <w:iCs/>
              </w:rPr>
            </w:pPr>
            <w:r w:rsidRPr="006561CF">
              <w:rPr>
                <w:rFonts w:cs="Arial"/>
                <w:iCs/>
              </w:rPr>
              <w:t>pristojnosti občin,</w:t>
            </w:r>
          </w:p>
          <w:p w:rsidR="00FB1163" w:rsidRPr="006561CF" w:rsidRDefault="00FB1163" w:rsidP="00FB1163">
            <w:pPr>
              <w:pStyle w:val="Neotevilenodstavek"/>
              <w:widowControl w:val="0"/>
              <w:numPr>
                <w:ilvl w:val="1"/>
                <w:numId w:val="9"/>
              </w:numPr>
              <w:spacing w:before="0" w:after="0" w:line="260" w:lineRule="exact"/>
              <w:rPr>
                <w:rFonts w:cs="Arial"/>
                <w:iCs/>
              </w:rPr>
            </w:pPr>
            <w:r w:rsidRPr="006561CF">
              <w:rPr>
                <w:rFonts w:cs="Arial"/>
                <w:iCs/>
              </w:rPr>
              <w:t>delovanje občin,</w:t>
            </w:r>
          </w:p>
          <w:p w:rsidR="00FB1163" w:rsidRPr="006561CF" w:rsidRDefault="00FB1163" w:rsidP="00FB1163">
            <w:pPr>
              <w:pStyle w:val="Neotevilenodstavek"/>
              <w:widowControl w:val="0"/>
              <w:numPr>
                <w:ilvl w:val="1"/>
                <w:numId w:val="9"/>
              </w:numPr>
              <w:spacing w:before="0" w:after="0" w:line="260" w:lineRule="exact"/>
              <w:rPr>
                <w:rFonts w:cs="Arial"/>
                <w:iCs/>
              </w:rPr>
            </w:pPr>
            <w:r w:rsidRPr="006561CF">
              <w:rPr>
                <w:rFonts w:cs="Arial"/>
                <w:iCs/>
              </w:rPr>
              <w:t>financiranje občin.</w:t>
            </w:r>
          </w:p>
        </w:tc>
        <w:tc>
          <w:tcPr>
            <w:tcW w:w="2370" w:type="dxa"/>
            <w:gridSpan w:val="3"/>
          </w:tcPr>
          <w:p w:rsidR="00FB1163" w:rsidRPr="006561CF" w:rsidRDefault="00FB1163" w:rsidP="00FB1163">
            <w:pPr>
              <w:pStyle w:val="Neotevilenodstavek"/>
              <w:widowControl w:val="0"/>
              <w:spacing w:before="0" w:after="0" w:line="260" w:lineRule="exact"/>
              <w:jc w:val="center"/>
              <w:rPr>
                <w:rFonts w:cs="Arial"/>
              </w:rPr>
            </w:pPr>
            <w:r w:rsidRPr="006561CF">
              <w:rPr>
                <w:rFonts w:cs="Arial"/>
              </w:rPr>
              <w:t>NE</w:t>
            </w:r>
          </w:p>
        </w:tc>
      </w:tr>
      <w:tr w:rsidR="00FB1163" w:rsidRPr="006561CF" w:rsidTr="00FB1163">
        <w:trPr>
          <w:gridAfter w:val="1"/>
          <w:wAfter w:w="157" w:type="dxa"/>
        </w:trPr>
        <w:tc>
          <w:tcPr>
            <w:tcW w:w="9106" w:type="dxa"/>
            <w:gridSpan w:val="13"/>
          </w:tcPr>
          <w:p w:rsidR="00FB1163" w:rsidRPr="006561CF" w:rsidRDefault="00FB1163" w:rsidP="00FB1163">
            <w:pPr>
              <w:pStyle w:val="Oddelek"/>
              <w:widowControl w:val="0"/>
              <w:numPr>
                <w:ilvl w:val="0"/>
                <w:numId w:val="0"/>
              </w:numPr>
              <w:spacing w:before="0" w:after="0" w:line="240" w:lineRule="auto"/>
              <w:jc w:val="left"/>
              <w:rPr>
                <w:rFonts w:cs="Arial"/>
              </w:rPr>
            </w:pPr>
          </w:p>
          <w:p w:rsidR="00FB1163" w:rsidRPr="006561CF" w:rsidRDefault="00FB1163" w:rsidP="00FB1163">
            <w:pPr>
              <w:pStyle w:val="Oddelek"/>
              <w:widowControl w:val="0"/>
              <w:numPr>
                <w:ilvl w:val="0"/>
                <w:numId w:val="0"/>
              </w:numPr>
              <w:spacing w:before="0" w:after="0" w:line="240" w:lineRule="auto"/>
              <w:jc w:val="left"/>
              <w:rPr>
                <w:rFonts w:cs="Arial"/>
              </w:rPr>
            </w:pPr>
            <w:r w:rsidRPr="006561CF">
              <w:rPr>
                <w:rFonts w:cs="Arial"/>
              </w:rPr>
              <w:t>9. Predstavitev sodelovanja javnosti:</w:t>
            </w:r>
          </w:p>
          <w:p w:rsidR="00FB1163" w:rsidRPr="006561CF" w:rsidRDefault="00FB1163" w:rsidP="00FB1163">
            <w:pPr>
              <w:pStyle w:val="Oddelek"/>
              <w:widowControl w:val="0"/>
              <w:numPr>
                <w:ilvl w:val="0"/>
                <w:numId w:val="0"/>
              </w:numPr>
              <w:spacing w:before="0" w:after="0" w:line="240" w:lineRule="auto"/>
              <w:jc w:val="left"/>
              <w:rPr>
                <w:rFonts w:cs="Arial"/>
              </w:rPr>
            </w:pPr>
          </w:p>
        </w:tc>
      </w:tr>
      <w:tr w:rsidR="00FB1163" w:rsidRPr="006561CF" w:rsidTr="00FB1163">
        <w:trPr>
          <w:gridAfter w:val="1"/>
          <w:wAfter w:w="157" w:type="dxa"/>
        </w:trPr>
        <w:tc>
          <w:tcPr>
            <w:tcW w:w="6736" w:type="dxa"/>
            <w:gridSpan w:val="10"/>
          </w:tcPr>
          <w:p w:rsidR="00FB1163" w:rsidRPr="006561CF" w:rsidRDefault="00FB1163" w:rsidP="00FB1163">
            <w:pPr>
              <w:pStyle w:val="Neotevilenodstavek"/>
              <w:widowControl w:val="0"/>
              <w:spacing w:before="0" w:after="0" w:line="240" w:lineRule="auto"/>
              <w:rPr>
                <w:rFonts w:cs="Arial"/>
              </w:rPr>
            </w:pPr>
            <w:r w:rsidRPr="006561CF">
              <w:rPr>
                <w:rFonts w:cs="Arial"/>
                <w:iCs/>
              </w:rPr>
              <w:t>Gradivo je bilo predhodno objavljeno na spletni strani predlagatelja:</w:t>
            </w:r>
          </w:p>
        </w:tc>
        <w:tc>
          <w:tcPr>
            <w:tcW w:w="2370" w:type="dxa"/>
            <w:gridSpan w:val="3"/>
          </w:tcPr>
          <w:p w:rsidR="00FB1163" w:rsidRPr="006561CF" w:rsidRDefault="00FB1163" w:rsidP="00FB1163">
            <w:pPr>
              <w:pStyle w:val="Neotevilenodstavek"/>
              <w:widowControl w:val="0"/>
              <w:spacing w:before="0" w:after="0" w:line="240" w:lineRule="auto"/>
              <w:jc w:val="center"/>
              <w:rPr>
                <w:rFonts w:cs="Arial"/>
                <w:iCs/>
              </w:rPr>
            </w:pPr>
            <w:r w:rsidRPr="006561CF">
              <w:rPr>
                <w:rFonts w:cs="Arial"/>
              </w:rPr>
              <w:t>NE</w:t>
            </w:r>
          </w:p>
        </w:tc>
      </w:tr>
      <w:tr w:rsidR="00FB1163" w:rsidRPr="006561CF" w:rsidTr="00FB1163">
        <w:trPr>
          <w:gridAfter w:val="1"/>
          <w:wAfter w:w="157" w:type="dxa"/>
          <w:trHeight w:val="274"/>
        </w:trPr>
        <w:tc>
          <w:tcPr>
            <w:tcW w:w="9106" w:type="dxa"/>
            <w:gridSpan w:val="13"/>
          </w:tcPr>
          <w:p w:rsidR="00FB1163" w:rsidRPr="006561CF" w:rsidRDefault="00FB1163" w:rsidP="00FB1163">
            <w:pPr>
              <w:pStyle w:val="Neotevilenodstavek"/>
              <w:widowControl w:val="0"/>
              <w:spacing w:before="0" w:after="0" w:line="240" w:lineRule="auto"/>
              <w:rPr>
                <w:rFonts w:cs="Arial"/>
                <w:iCs/>
              </w:rPr>
            </w:pPr>
          </w:p>
        </w:tc>
      </w:tr>
      <w:tr w:rsidR="00FB1163" w:rsidRPr="006561CF" w:rsidTr="00FB1163">
        <w:trPr>
          <w:gridAfter w:val="1"/>
          <w:wAfter w:w="157" w:type="dxa"/>
          <w:trHeight w:val="274"/>
        </w:trPr>
        <w:tc>
          <w:tcPr>
            <w:tcW w:w="9106" w:type="dxa"/>
            <w:gridSpan w:val="13"/>
          </w:tcPr>
          <w:p w:rsidR="00FB1163" w:rsidRPr="006561CF" w:rsidRDefault="00FB1163" w:rsidP="00FB1163">
            <w:pPr>
              <w:pStyle w:val="Neotevilenodstavek"/>
              <w:widowControl w:val="0"/>
              <w:spacing w:before="0" w:after="0" w:line="240" w:lineRule="auto"/>
              <w:rPr>
                <w:rFonts w:cs="Arial"/>
                <w:iCs/>
              </w:rPr>
            </w:pPr>
          </w:p>
        </w:tc>
      </w:tr>
      <w:tr w:rsidR="00FB1163" w:rsidRPr="006561CF" w:rsidTr="00FB1163">
        <w:trPr>
          <w:gridAfter w:val="1"/>
          <w:wAfter w:w="157" w:type="dxa"/>
        </w:trPr>
        <w:tc>
          <w:tcPr>
            <w:tcW w:w="6736" w:type="dxa"/>
            <w:gridSpan w:val="10"/>
            <w:vAlign w:val="center"/>
          </w:tcPr>
          <w:p w:rsidR="00FB1163" w:rsidRPr="006561CF" w:rsidRDefault="00FB1163" w:rsidP="00FB1163">
            <w:pPr>
              <w:pStyle w:val="Neotevilenodstavek"/>
              <w:widowControl w:val="0"/>
              <w:spacing w:before="0" w:after="0" w:line="240" w:lineRule="auto"/>
              <w:jc w:val="left"/>
              <w:rPr>
                <w:rFonts w:cs="Arial"/>
              </w:rPr>
            </w:pPr>
            <w:r w:rsidRPr="006561CF">
              <w:rPr>
                <w:rFonts w:cs="Arial"/>
                <w:b/>
              </w:rPr>
              <w:t>10. Pri pripravi gradiva so bile upoštevane zahteve iz Resolucije o normativni dejavnosti:</w:t>
            </w:r>
          </w:p>
        </w:tc>
        <w:tc>
          <w:tcPr>
            <w:tcW w:w="2370" w:type="dxa"/>
            <w:gridSpan w:val="3"/>
            <w:vAlign w:val="center"/>
          </w:tcPr>
          <w:p w:rsidR="00FB1163" w:rsidRPr="006561CF" w:rsidRDefault="00FB1163" w:rsidP="00FB1163">
            <w:pPr>
              <w:pStyle w:val="Neotevilenodstavek"/>
              <w:widowControl w:val="0"/>
              <w:spacing w:before="0" w:after="0" w:line="240" w:lineRule="auto"/>
              <w:jc w:val="center"/>
              <w:rPr>
                <w:rFonts w:cs="Arial"/>
                <w:iCs/>
              </w:rPr>
            </w:pPr>
            <w:r w:rsidRPr="006561CF">
              <w:rPr>
                <w:rFonts w:cs="Arial"/>
                <w:iCs/>
              </w:rPr>
              <w:t>DA</w:t>
            </w:r>
          </w:p>
        </w:tc>
      </w:tr>
      <w:tr w:rsidR="00FB1163" w:rsidRPr="006561CF" w:rsidTr="00FB1163">
        <w:trPr>
          <w:gridAfter w:val="1"/>
          <w:wAfter w:w="157" w:type="dxa"/>
        </w:trPr>
        <w:tc>
          <w:tcPr>
            <w:tcW w:w="6736" w:type="dxa"/>
            <w:gridSpan w:val="10"/>
            <w:vAlign w:val="center"/>
          </w:tcPr>
          <w:p w:rsidR="00FB1163" w:rsidRPr="006561CF" w:rsidRDefault="00FB1163" w:rsidP="00FB1163">
            <w:pPr>
              <w:pStyle w:val="Neotevilenodstavek"/>
              <w:widowControl w:val="0"/>
              <w:spacing w:before="0" w:after="0" w:line="240" w:lineRule="auto"/>
              <w:jc w:val="left"/>
              <w:rPr>
                <w:rFonts w:cs="Arial"/>
                <w:b/>
              </w:rPr>
            </w:pPr>
            <w:r w:rsidRPr="006561CF">
              <w:rPr>
                <w:rFonts w:cs="Arial"/>
                <w:b/>
              </w:rPr>
              <w:t>11. Gradivo je uvrščeno v delovni program vlade:</w:t>
            </w:r>
          </w:p>
        </w:tc>
        <w:tc>
          <w:tcPr>
            <w:tcW w:w="2370" w:type="dxa"/>
            <w:gridSpan w:val="3"/>
            <w:vAlign w:val="center"/>
          </w:tcPr>
          <w:p w:rsidR="00FB1163" w:rsidRPr="006561CF" w:rsidRDefault="00FB1163" w:rsidP="00FB1163">
            <w:pPr>
              <w:pStyle w:val="Neotevilenodstavek"/>
              <w:widowControl w:val="0"/>
              <w:spacing w:before="0" w:after="0" w:line="240" w:lineRule="auto"/>
              <w:jc w:val="center"/>
              <w:rPr>
                <w:rFonts w:cs="Arial"/>
              </w:rPr>
            </w:pPr>
            <w:r w:rsidRPr="006561CF">
              <w:rPr>
                <w:rFonts w:cs="Arial"/>
              </w:rPr>
              <w:t>NE</w:t>
            </w:r>
          </w:p>
        </w:tc>
      </w:tr>
      <w:tr w:rsidR="00FB1163" w:rsidRPr="006561CF" w:rsidTr="00FB1163">
        <w:trPr>
          <w:gridAfter w:val="1"/>
          <w:wAfter w:w="157" w:type="dxa"/>
        </w:trPr>
        <w:tc>
          <w:tcPr>
            <w:tcW w:w="9106" w:type="dxa"/>
            <w:gridSpan w:val="13"/>
            <w:tcBorders>
              <w:top w:val="single" w:sz="4" w:space="0" w:color="000000"/>
              <w:left w:val="single" w:sz="4" w:space="0" w:color="000000"/>
              <w:bottom w:val="single" w:sz="4" w:space="0" w:color="000000"/>
              <w:right w:val="single" w:sz="4" w:space="0" w:color="000000"/>
            </w:tcBorders>
          </w:tcPr>
          <w:p w:rsidR="00FB1163" w:rsidRPr="006561CF" w:rsidRDefault="00FB1163" w:rsidP="00FB1163">
            <w:pPr>
              <w:pStyle w:val="Poglavje"/>
              <w:widowControl w:val="0"/>
              <w:spacing w:before="0" w:after="0" w:line="240" w:lineRule="auto"/>
              <w:ind w:left="3400"/>
              <w:jc w:val="left"/>
            </w:pPr>
          </w:p>
          <w:p w:rsidR="00FB1163" w:rsidRPr="006561CF" w:rsidRDefault="00FB1163" w:rsidP="00FB116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lang w:eastAsia="sl-SI"/>
              </w:rPr>
            </w:pPr>
            <w:r w:rsidRPr="006561CF">
              <w:rPr>
                <w:rFonts w:ascii="Arial" w:hAnsi="Arial" w:cs="Arial"/>
                <w:b/>
              </w:rPr>
              <w:t xml:space="preserve">                   </w:t>
            </w:r>
            <w:r w:rsidRPr="006561CF">
              <w:rPr>
                <w:rFonts w:ascii="Arial" w:eastAsia="Times New Roman" w:hAnsi="Arial" w:cs="Arial"/>
                <w:b/>
                <w:lang w:eastAsia="sl-SI"/>
              </w:rPr>
              <w:t>Dr. Jernej Pikalo</w:t>
            </w:r>
          </w:p>
          <w:p w:rsidR="00FB1163" w:rsidRPr="006561CF" w:rsidRDefault="00FB1163" w:rsidP="00FB116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lang w:eastAsia="sl-SI"/>
              </w:rPr>
            </w:pPr>
            <w:r w:rsidRPr="006561CF">
              <w:rPr>
                <w:rFonts w:ascii="Arial" w:eastAsia="Times New Roman" w:hAnsi="Arial" w:cs="Arial"/>
                <w:b/>
                <w:lang w:eastAsia="sl-SI"/>
              </w:rPr>
              <w:t xml:space="preserve">                  </w:t>
            </w:r>
          </w:p>
          <w:p w:rsidR="00FB1163" w:rsidRPr="006561CF" w:rsidRDefault="00FB1163" w:rsidP="00FB116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lang w:eastAsia="sl-SI"/>
              </w:rPr>
            </w:pPr>
            <w:r w:rsidRPr="006561CF">
              <w:rPr>
                <w:rFonts w:ascii="Arial" w:eastAsia="Times New Roman" w:hAnsi="Arial" w:cs="Arial"/>
                <w:b/>
                <w:lang w:eastAsia="sl-SI"/>
              </w:rPr>
              <w:t xml:space="preserve">                      MINISTER</w:t>
            </w:r>
          </w:p>
          <w:p w:rsidR="00FB1163" w:rsidRPr="006561CF" w:rsidRDefault="00FB1163" w:rsidP="00FB1163">
            <w:pPr>
              <w:pStyle w:val="Poglavje"/>
              <w:widowControl w:val="0"/>
              <w:spacing w:before="0" w:after="0" w:line="240" w:lineRule="auto"/>
              <w:ind w:left="3400"/>
              <w:jc w:val="left"/>
              <w:rPr>
                <w:b w:val="0"/>
              </w:rPr>
            </w:pPr>
          </w:p>
          <w:p w:rsidR="00FB1163" w:rsidRPr="006561CF" w:rsidRDefault="00FB1163" w:rsidP="00FB1163">
            <w:pPr>
              <w:pStyle w:val="Poglavje"/>
              <w:widowControl w:val="0"/>
              <w:spacing w:before="0" w:after="0" w:line="240" w:lineRule="auto"/>
              <w:ind w:left="3400"/>
              <w:jc w:val="left"/>
            </w:pPr>
            <w:r w:rsidRPr="006561CF">
              <w:rPr>
                <w:b w:val="0"/>
              </w:rPr>
              <w:t xml:space="preserve">             </w:t>
            </w:r>
          </w:p>
        </w:tc>
      </w:tr>
    </w:tbl>
    <w:p w:rsidR="004A4ECB" w:rsidRPr="006561CF" w:rsidRDefault="004A4ECB" w:rsidP="004A4ECB">
      <w:pPr>
        <w:autoSpaceDE w:val="0"/>
        <w:autoSpaceDN w:val="0"/>
        <w:adjustRightInd w:val="0"/>
        <w:spacing w:after="0" w:line="240" w:lineRule="auto"/>
        <w:ind w:right="-290"/>
        <w:jc w:val="right"/>
        <w:rPr>
          <w:rFonts w:ascii="Arial" w:hAnsi="Arial" w:cs="Arial"/>
        </w:rPr>
      </w:pPr>
    </w:p>
    <w:p w:rsidR="004A4ECB" w:rsidRPr="006561CF" w:rsidRDefault="004A4ECB" w:rsidP="004A4ECB">
      <w:pPr>
        <w:autoSpaceDE w:val="0"/>
        <w:autoSpaceDN w:val="0"/>
        <w:adjustRightInd w:val="0"/>
        <w:spacing w:after="0" w:line="240" w:lineRule="auto"/>
        <w:ind w:right="-290"/>
        <w:jc w:val="right"/>
        <w:rPr>
          <w:rFonts w:ascii="Arial" w:hAnsi="Arial" w:cs="Arial"/>
        </w:rPr>
      </w:pPr>
    </w:p>
    <w:p w:rsidR="00FF0F97" w:rsidRPr="006561CF" w:rsidRDefault="00FF0F97" w:rsidP="00FF0F97">
      <w:pPr>
        <w:overflowPunct w:val="0"/>
        <w:autoSpaceDE w:val="0"/>
        <w:autoSpaceDN w:val="0"/>
        <w:adjustRightInd w:val="0"/>
        <w:spacing w:after="0" w:line="240" w:lineRule="auto"/>
        <w:jc w:val="both"/>
        <w:textAlignment w:val="baseline"/>
        <w:rPr>
          <w:rFonts w:ascii="Arial" w:eastAsia="Times New Roman" w:hAnsi="Arial" w:cs="Arial"/>
        </w:rPr>
      </w:pPr>
    </w:p>
    <w:p w:rsidR="00FF0F97" w:rsidRPr="006561CF" w:rsidRDefault="00FF0F97" w:rsidP="00FF0F97">
      <w:pPr>
        <w:overflowPunct w:val="0"/>
        <w:autoSpaceDE w:val="0"/>
        <w:autoSpaceDN w:val="0"/>
        <w:adjustRightInd w:val="0"/>
        <w:spacing w:after="0" w:line="240" w:lineRule="auto"/>
        <w:jc w:val="both"/>
        <w:textAlignment w:val="baseline"/>
        <w:rPr>
          <w:rFonts w:ascii="Arial" w:eastAsia="Times New Roman" w:hAnsi="Arial" w:cs="Arial"/>
        </w:rPr>
      </w:pPr>
    </w:p>
    <w:p w:rsidR="00C51927" w:rsidRPr="006561CF" w:rsidRDefault="00C51927" w:rsidP="00A732D7">
      <w:pPr>
        <w:rPr>
          <w:rFonts w:ascii="Arial" w:hAnsi="Arial" w:cs="Arial"/>
        </w:rPr>
      </w:pPr>
      <w:r w:rsidRPr="006561CF">
        <w:rPr>
          <w:rFonts w:ascii="Arial" w:hAnsi="Arial" w:cs="Arial"/>
        </w:rPr>
        <w:t>Priloga</w:t>
      </w:r>
      <w:r w:rsidR="000376ED" w:rsidRPr="006561CF">
        <w:rPr>
          <w:rFonts w:ascii="Arial" w:hAnsi="Arial" w:cs="Arial"/>
        </w:rPr>
        <w:t xml:space="preserve">: </w:t>
      </w:r>
    </w:p>
    <w:p w:rsidR="000376ED" w:rsidRPr="006561CF" w:rsidRDefault="00383189" w:rsidP="00C51927">
      <w:pPr>
        <w:numPr>
          <w:ilvl w:val="0"/>
          <w:numId w:val="26"/>
        </w:numPr>
        <w:rPr>
          <w:rFonts w:ascii="Arial" w:hAnsi="Arial" w:cs="Arial"/>
        </w:rPr>
      </w:pPr>
      <w:r w:rsidRPr="006561CF">
        <w:rPr>
          <w:rFonts w:ascii="Arial" w:hAnsi="Arial" w:cs="Arial"/>
        </w:rPr>
        <w:t>besedilo programa</w:t>
      </w:r>
      <w:r w:rsidR="000376ED" w:rsidRPr="006561CF">
        <w:rPr>
          <w:rFonts w:ascii="Arial" w:hAnsi="Arial" w:cs="Arial"/>
        </w:rPr>
        <w:t xml:space="preserve"> v slovenskem in angleškem jeziku</w:t>
      </w:r>
      <w:r w:rsidR="00C51927" w:rsidRPr="006561CF">
        <w:rPr>
          <w:rFonts w:ascii="Arial" w:hAnsi="Arial" w:cs="Arial"/>
        </w:rPr>
        <w:t>.</w:t>
      </w:r>
      <w:r w:rsidR="00A732D7" w:rsidRPr="006561CF">
        <w:rPr>
          <w:rFonts w:ascii="Arial" w:hAnsi="Arial" w:cs="Arial"/>
        </w:rPr>
        <w:br w:type="page"/>
      </w:r>
      <w:r w:rsidR="00D63886" w:rsidRPr="006561CF">
        <w:rPr>
          <w:rFonts w:ascii="Arial" w:eastAsia="Times New Roman" w:hAnsi="Arial" w:cs="Arial"/>
        </w:rPr>
        <w:tab/>
      </w:r>
      <w:r w:rsidR="00D63886" w:rsidRPr="006561CF">
        <w:rPr>
          <w:rFonts w:ascii="Arial" w:eastAsia="Times New Roman" w:hAnsi="Arial" w:cs="Arial"/>
        </w:rPr>
        <w:tab/>
      </w:r>
      <w:r w:rsidR="00D63886" w:rsidRPr="006561CF">
        <w:rPr>
          <w:rFonts w:ascii="Arial" w:eastAsia="Times New Roman" w:hAnsi="Arial" w:cs="Arial"/>
        </w:rPr>
        <w:tab/>
      </w:r>
      <w:r w:rsidR="00D63886" w:rsidRPr="006561CF">
        <w:rPr>
          <w:rFonts w:ascii="Arial" w:eastAsia="Times New Roman" w:hAnsi="Arial" w:cs="Arial"/>
        </w:rPr>
        <w:tab/>
      </w:r>
      <w:r w:rsidR="00D63886" w:rsidRPr="006561CF">
        <w:rPr>
          <w:rFonts w:ascii="Arial" w:eastAsia="Times New Roman" w:hAnsi="Arial" w:cs="Arial"/>
        </w:rPr>
        <w:tab/>
      </w:r>
      <w:r w:rsidR="00D63886" w:rsidRPr="006561CF">
        <w:rPr>
          <w:rFonts w:ascii="Arial" w:eastAsia="Times New Roman" w:hAnsi="Arial" w:cs="Arial"/>
        </w:rPr>
        <w:tab/>
      </w:r>
      <w:r w:rsidR="00D63886" w:rsidRPr="006561CF">
        <w:rPr>
          <w:rFonts w:ascii="Arial" w:eastAsia="Times New Roman" w:hAnsi="Arial" w:cs="Arial"/>
        </w:rPr>
        <w:tab/>
      </w:r>
      <w:r w:rsidR="00D63886" w:rsidRPr="006561CF">
        <w:rPr>
          <w:rFonts w:ascii="Arial" w:eastAsia="Times New Roman" w:hAnsi="Arial" w:cs="Arial"/>
        </w:rPr>
        <w:tab/>
        <w:t>PREDLOG SKLEPA</w:t>
      </w:r>
    </w:p>
    <w:p w:rsidR="00E63C6A" w:rsidRPr="006561CF" w:rsidRDefault="00E63C6A" w:rsidP="004F5EF7">
      <w:pPr>
        <w:spacing w:after="120" w:line="240" w:lineRule="auto"/>
        <w:rPr>
          <w:rFonts w:ascii="Arial" w:hAnsi="Arial" w:cs="Arial"/>
        </w:rPr>
      </w:pPr>
    </w:p>
    <w:p w:rsidR="00E63C6A" w:rsidRPr="006561CF" w:rsidRDefault="00E63C6A" w:rsidP="004F5EF7">
      <w:pPr>
        <w:spacing w:after="120" w:line="240" w:lineRule="auto"/>
        <w:rPr>
          <w:rFonts w:ascii="Arial" w:hAnsi="Arial" w:cs="Arial"/>
        </w:rPr>
      </w:pPr>
    </w:p>
    <w:p w:rsidR="004F5EF7" w:rsidRPr="006561CF" w:rsidRDefault="004F5EF7" w:rsidP="004F5EF7">
      <w:pPr>
        <w:spacing w:after="120" w:line="240" w:lineRule="auto"/>
        <w:rPr>
          <w:rFonts w:ascii="Arial" w:hAnsi="Arial" w:cs="Arial"/>
        </w:rPr>
      </w:pPr>
      <w:r w:rsidRPr="006561CF">
        <w:rPr>
          <w:rFonts w:ascii="Arial" w:hAnsi="Arial" w:cs="Arial"/>
        </w:rPr>
        <w:t>Številka:</w:t>
      </w:r>
    </w:p>
    <w:p w:rsidR="004F5EF7" w:rsidRPr="006561CF" w:rsidRDefault="004F5EF7" w:rsidP="004F5EF7">
      <w:pPr>
        <w:spacing w:after="120" w:line="240" w:lineRule="auto"/>
        <w:rPr>
          <w:rFonts w:ascii="Arial" w:hAnsi="Arial" w:cs="Arial"/>
        </w:rPr>
      </w:pPr>
      <w:r w:rsidRPr="006561CF">
        <w:rPr>
          <w:rFonts w:ascii="Arial" w:hAnsi="Arial" w:cs="Arial"/>
        </w:rPr>
        <w:t>Datum:</w:t>
      </w:r>
    </w:p>
    <w:p w:rsidR="004F5EF7" w:rsidRPr="006561CF" w:rsidRDefault="004F5EF7" w:rsidP="004F5EF7">
      <w:pPr>
        <w:spacing w:after="120" w:line="240" w:lineRule="auto"/>
        <w:rPr>
          <w:rFonts w:ascii="Arial" w:hAnsi="Arial" w:cs="Arial"/>
        </w:rPr>
      </w:pPr>
    </w:p>
    <w:p w:rsidR="004F5EF7" w:rsidRPr="006561CF" w:rsidRDefault="004F5EF7" w:rsidP="004F5EF7">
      <w:pPr>
        <w:spacing w:after="120" w:line="240" w:lineRule="auto"/>
        <w:jc w:val="both"/>
        <w:rPr>
          <w:rFonts w:ascii="Arial" w:hAnsi="Arial" w:cs="Arial"/>
        </w:rPr>
      </w:pPr>
      <w:r w:rsidRPr="006561CF">
        <w:rPr>
          <w:rFonts w:ascii="Arial" w:hAnsi="Arial" w:cs="Arial"/>
        </w:rPr>
        <w:t xml:space="preserve">Na podlagi </w:t>
      </w:r>
      <w:r w:rsidR="00FD43CD" w:rsidRPr="006561CF">
        <w:rPr>
          <w:rFonts w:ascii="Arial" w:hAnsi="Arial" w:cs="Arial"/>
          <w:bCs/>
        </w:rPr>
        <w:t>2. in 21. člena Zakona o Vladi Republike Slovenije (</w:t>
      </w:r>
      <w:r w:rsidR="00FD43CD" w:rsidRPr="006561CF">
        <w:rPr>
          <w:rFonts w:ascii="Arial" w:hAnsi="Arial" w:cs="Arial"/>
          <w:bCs/>
          <w:color w:val="000000"/>
          <w:lang w:eastAsia="sl-SI"/>
        </w:rPr>
        <w:t>Uradni list RS, št. 24/05 – uradno prečiščeno besedilo, 109/08, 38/10 – ZUKN, 8/12, 21/13, 47/13 – ZDU-1G, 65/14 in 55/17</w:t>
      </w:r>
      <w:r w:rsidR="00FD43CD" w:rsidRPr="006561CF">
        <w:rPr>
          <w:rFonts w:ascii="Arial" w:hAnsi="Arial" w:cs="Arial"/>
          <w:bCs/>
        </w:rPr>
        <w:t>)</w:t>
      </w:r>
      <w:r w:rsidR="00FD43CD" w:rsidRPr="006561CF">
        <w:rPr>
          <w:rFonts w:ascii="Arial" w:hAnsi="Arial" w:cs="Arial"/>
        </w:rPr>
        <w:t xml:space="preserve"> </w:t>
      </w:r>
      <w:r w:rsidRPr="006561CF">
        <w:rPr>
          <w:rFonts w:ascii="Arial" w:hAnsi="Arial" w:cs="Arial"/>
        </w:rPr>
        <w:t>je Vlada Republike Slovenija na .......... seji dne ........... sprejela naslednji</w:t>
      </w:r>
    </w:p>
    <w:p w:rsidR="004F5EF7" w:rsidRPr="006561CF" w:rsidRDefault="004F5EF7" w:rsidP="004F5EF7">
      <w:pPr>
        <w:spacing w:after="120" w:line="240" w:lineRule="auto"/>
        <w:jc w:val="both"/>
        <w:rPr>
          <w:rFonts w:ascii="Arial" w:hAnsi="Arial" w:cs="Arial"/>
        </w:rPr>
      </w:pPr>
    </w:p>
    <w:p w:rsidR="004F5EF7" w:rsidRPr="006561CF" w:rsidRDefault="004F5EF7" w:rsidP="004F5EF7">
      <w:pPr>
        <w:spacing w:after="120" w:line="240" w:lineRule="auto"/>
        <w:jc w:val="both"/>
        <w:rPr>
          <w:rFonts w:ascii="Arial" w:hAnsi="Arial" w:cs="Arial"/>
        </w:rPr>
      </w:pPr>
    </w:p>
    <w:p w:rsidR="004F5EF7" w:rsidRPr="006561CF" w:rsidRDefault="004F5EF7" w:rsidP="004F5EF7">
      <w:pPr>
        <w:spacing w:after="120" w:line="240" w:lineRule="auto"/>
        <w:jc w:val="center"/>
        <w:rPr>
          <w:rFonts w:ascii="Arial" w:hAnsi="Arial" w:cs="Arial"/>
        </w:rPr>
      </w:pPr>
      <w:r w:rsidRPr="006561CF">
        <w:rPr>
          <w:rFonts w:ascii="Arial" w:hAnsi="Arial" w:cs="Arial"/>
        </w:rPr>
        <w:t>SKLEP:</w:t>
      </w:r>
    </w:p>
    <w:p w:rsidR="004F5EF7" w:rsidRPr="006561CF" w:rsidRDefault="004F5EF7" w:rsidP="00383189">
      <w:pPr>
        <w:spacing w:after="120" w:line="240" w:lineRule="auto"/>
        <w:jc w:val="both"/>
        <w:rPr>
          <w:rFonts w:ascii="Arial" w:hAnsi="Arial" w:cs="Arial"/>
        </w:rPr>
      </w:pPr>
    </w:p>
    <w:p w:rsidR="004F5EF7" w:rsidRPr="006561CF" w:rsidRDefault="004F5EF7" w:rsidP="00383189">
      <w:pPr>
        <w:spacing w:after="120" w:line="240" w:lineRule="auto"/>
        <w:jc w:val="both"/>
        <w:rPr>
          <w:rFonts w:ascii="Arial" w:hAnsi="Arial" w:cs="Arial"/>
        </w:rPr>
      </w:pPr>
      <w:r w:rsidRPr="006561CF">
        <w:rPr>
          <w:rFonts w:ascii="Arial" w:hAnsi="Arial" w:cs="Arial"/>
        </w:rPr>
        <w:t xml:space="preserve">Vlada Republike Slovenije se je seznanila z </w:t>
      </w:r>
      <w:r w:rsidR="00383189" w:rsidRPr="006561CF">
        <w:rPr>
          <w:rFonts w:ascii="Arial" w:hAnsi="Arial" w:cs="Arial"/>
        </w:rPr>
        <w:t>Informacijo o nameravanem podpisu Programa znanstvenega in tehnološkega sodelovanja med Vlado Republike Slovenije in Vlado Republike Indije za obdobje 2020</w:t>
      </w:r>
      <w:r w:rsidR="00987CF9" w:rsidRPr="006561CF">
        <w:rPr>
          <w:rFonts w:ascii="Arial" w:hAnsi="Arial" w:cs="Arial"/>
          <w:b/>
          <w:lang w:eastAsia="sl-SI"/>
        </w:rPr>
        <w:t>–</w:t>
      </w:r>
      <w:r w:rsidR="00383189" w:rsidRPr="006561CF">
        <w:rPr>
          <w:rFonts w:ascii="Arial" w:hAnsi="Arial" w:cs="Arial"/>
        </w:rPr>
        <w:t>2022.</w:t>
      </w:r>
    </w:p>
    <w:p w:rsidR="004F5EF7" w:rsidRPr="006561CF" w:rsidRDefault="004F5EF7" w:rsidP="004F5EF7">
      <w:pPr>
        <w:pStyle w:val="Neotevilenodstavek"/>
        <w:spacing w:before="0" w:after="120" w:line="240" w:lineRule="auto"/>
        <w:rPr>
          <w:rFonts w:cs="Arial"/>
          <w:iCs/>
        </w:rPr>
      </w:pPr>
    </w:p>
    <w:p w:rsidR="004F5EF7" w:rsidRPr="006561CF" w:rsidRDefault="004F5EF7" w:rsidP="004F5EF7">
      <w:pPr>
        <w:pStyle w:val="Neotevilenodstavek"/>
        <w:spacing w:before="0" w:after="120" w:line="240" w:lineRule="auto"/>
        <w:rPr>
          <w:rFonts w:cs="Arial"/>
          <w:iCs/>
        </w:rPr>
      </w:pPr>
    </w:p>
    <w:p w:rsidR="004F5EF7" w:rsidRPr="006561CF" w:rsidRDefault="004F5EF7" w:rsidP="004F5EF7">
      <w:pPr>
        <w:pStyle w:val="Neotevilenodstavek"/>
        <w:spacing w:before="0" w:after="120" w:line="240" w:lineRule="auto"/>
        <w:rPr>
          <w:rFonts w:cs="Arial"/>
          <w:iCs/>
        </w:rPr>
      </w:pPr>
    </w:p>
    <w:p w:rsidR="004F5EF7" w:rsidRPr="006561CF" w:rsidRDefault="004F5EF7" w:rsidP="004F5EF7">
      <w:pPr>
        <w:tabs>
          <w:tab w:val="left" w:pos="7920"/>
        </w:tabs>
        <w:autoSpaceDE w:val="0"/>
        <w:autoSpaceDN w:val="0"/>
        <w:adjustRightInd w:val="0"/>
        <w:spacing w:line="240" w:lineRule="auto"/>
        <w:ind w:left="3400"/>
        <w:rPr>
          <w:rFonts w:ascii="Arial" w:hAnsi="Arial" w:cs="Arial"/>
          <w:color w:val="000000"/>
          <w:lang w:eastAsia="sl-SI"/>
        </w:rPr>
      </w:pPr>
      <w:r w:rsidRPr="006561CF">
        <w:rPr>
          <w:rFonts w:ascii="Arial" w:hAnsi="Arial" w:cs="Arial"/>
        </w:rPr>
        <w:t xml:space="preserve">                 </w:t>
      </w:r>
      <w:r w:rsidR="00314D18" w:rsidRPr="006561CF">
        <w:rPr>
          <w:rFonts w:ascii="Arial" w:hAnsi="Arial" w:cs="Arial"/>
          <w:color w:val="000000"/>
        </w:rPr>
        <w:t>Stojan Tramte</w:t>
      </w:r>
    </w:p>
    <w:p w:rsidR="004F5EF7" w:rsidRPr="006561CF" w:rsidRDefault="004F5EF7" w:rsidP="004F5EF7">
      <w:pPr>
        <w:pStyle w:val="Neotevilenodstavek"/>
        <w:spacing w:before="0" w:after="120" w:line="240" w:lineRule="auto"/>
        <w:ind w:left="4320"/>
        <w:rPr>
          <w:rFonts w:cs="Arial"/>
          <w:iCs/>
        </w:rPr>
      </w:pPr>
      <w:r w:rsidRPr="006561CF">
        <w:rPr>
          <w:rFonts w:cs="Arial"/>
          <w:color w:val="000000"/>
        </w:rPr>
        <w:t>generaln</w:t>
      </w:r>
      <w:r w:rsidR="00314D18" w:rsidRPr="006561CF">
        <w:rPr>
          <w:rFonts w:cs="Arial"/>
          <w:color w:val="000000"/>
        </w:rPr>
        <w:t>i</w:t>
      </w:r>
      <w:r w:rsidRPr="006561CF">
        <w:rPr>
          <w:rFonts w:cs="Arial"/>
          <w:color w:val="000000"/>
        </w:rPr>
        <w:t xml:space="preserve"> sekretar</w:t>
      </w:r>
    </w:p>
    <w:p w:rsidR="004F5EF7" w:rsidRPr="006561CF" w:rsidRDefault="004F5EF7" w:rsidP="004F5EF7">
      <w:pPr>
        <w:pStyle w:val="Neotevilenodstavek"/>
        <w:spacing w:before="0" w:after="120" w:line="240" w:lineRule="auto"/>
        <w:rPr>
          <w:rFonts w:cs="Arial"/>
          <w:iCs/>
        </w:rPr>
      </w:pPr>
    </w:p>
    <w:p w:rsidR="004F5EF7" w:rsidRPr="006561CF" w:rsidRDefault="004F5EF7" w:rsidP="004F5EF7">
      <w:pPr>
        <w:pStyle w:val="Neotevilenodstavek"/>
        <w:spacing w:before="0" w:after="120" w:line="240" w:lineRule="auto"/>
        <w:rPr>
          <w:rFonts w:cs="Arial"/>
          <w:iCs/>
        </w:rPr>
      </w:pPr>
    </w:p>
    <w:p w:rsidR="004F5EF7" w:rsidRPr="006561CF" w:rsidRDefault="004F5EF7" w:rsidP="004F5EF7">
      <w:pPr>
        <w:pStyle w:val="Neotevilenodstavek"/>
        <w:spacing w:before="0" w:after="120" w:line="240" w:lineRule="auto"/>
        <w:rPr>
          <w:rFonts w:cs="Arial"/>
          <w:iCs/>
        </w:rPr>
      </w:pPr>
    </w:p>
    <w:p w:rsidR="004F5EF7" w:rsidRPr="006561CF" w:rsidRDefault="004F5EF7" w:rsidP="004F5EF7">
      <w:pPr>
        <w:pStyle w:val="Neotevilenodstavek"/>
        <w:spacing w:before="0" w:after="120" w:line="240" w:lineRule="auto"/>
        <w:rPr>
          <w:rFonts w:cs="Arial"/>
          <w:iCs/>
        </w:rPr>
      </w:pPr>
    </w:p>
    <w:p w:rsidR="004F5EF7" w:rsidRPr="006561CF" w:rsidRDefault="004F5EF7" w:rsidP="004F5EF7">
      <w:pPr>
        <w:pStyle w:val="Neotevilenodstavek"/>
        <w:spacing w:before="0" w:after="120" w:line="240" w:lineRule="auto"/>
        <w:rPr>
          <w:rFonts w:cs="Arial"/>
          <w:iCs/>
        </w:rPr>
      </w:pPr>
    </w:p>
    <w:p w:rsidR="004F5EF7" w:rsidRPr="006561CF" w:rsidRDefault="004F5EF7" w:rsidP="004F5EF7">
      <w:pPr>
        <w:pStyle w:val="Neotevilenodstavek"/>
        <w:spacing w:before="0" w:after="120" w:line="240" w:lineRule="auto"/>
        <w:rPr>
          <w:rFonts w:cs="Arial"/>
          <w:iCs/>
        </w:rPr>
      </w:pPr>
      <w:r w:rsidRPr="006561CF">
        <w:rPr>
          <w:rFonts w:cs="Arial"/>
          <w:iCs/>
        </w:rPr>
        <w:t>Prejmejo:</w:t>
      </w:r>
    </w:p>
    <w:p w:rsidR="004F5EF7" w:rsidRPr="006561CF" w:rsidRDefault="004F5EF7" w:rsidP="004F5EF7">
      <w:pPr>
        <w:spacing w:after="120" w:line="240" w:lineRule="auto"/>
        <w:rPr>
          <w:rFonts w:ascii="Arial" w:hAnsi="Arial" w:cs="Arial"/>
          <w:iCs/>
        </w:rPr>
      </w:pPr>
      <w:r w:rsidRPr="006561CF">
        <w:rPr>
          <w:rFonts w:ascii="Arial" w:hAnsi="Arial" w:cs="Arial"/>
          <w:iCs/>
        </w:rPr>
        <w:t>- Ministrstvo za izobraževanje, znanost in šport</w:t>
      </w:r>
      <w:r w:rsidR="00125A09" w:rsidRPr="006561CF">
        <w:rPr>
          <w:rFonts w:ascii="Arial" w:hAnsi="Arial" w:cs="Arial"/>
          <w:iCs/>
        </w:rPr>
        <w:t>,</w:t>
      </w:r>
    </w:p>
    <w:p w:rsidR="00125A09" w:rsidRPr="006561CF" w:rsidRDefault="00125A09" w:rsidP="00125A09">
      <w:pPr>
        <w:pStyle w:val="Neotevilenodstavek"/>
        <w:spacing w:before="0" w:after="120" w:line="240" w:lineRule="auto"/>
        <w:rPr>
          <w:rFonts w:cs="Arial"/>
          <w:iCs/>
        </w:rPr>
      </w:pPr>
      <w:r w:rsidRPr="006561CF">
        <w:rPr>
          <w:rFonts w:cs="Arial"/>
          <w:iCs/>
        </w:rPr>
        <w:t>- Ministrstvo za zunanje zadeve.</w:t>
      </w:r>
    </w:p>
    <w:p w:rsidR="00125A09" w:rsidRPr="006561CF" w:rsidRDefault="00125A09" w:rsidP="004F5EF7">
      <w:pPr>
        <w:spacing w:after="120" w:line="240" w:lineRule="auto"/>
        <w:rPr>
          <w:rFonts w:ascii="Arial" w:hAnsi="Arial" w:cs="Arial"/>
          <w:iCs/>
        </w:rPr>
      </w:pPr>
    </w:p>
    <w:p w:rsidR="000376ED" w:rsidRPr="006561CF" w:rsidRDefault="000376ED" w:rsidP="00FF0F97">
      <w:pPr>
        <w:overflowPunct w:val="0"/>
        <w:autoSpaceDE w:val="0"/>
        <w:autoSpaceDN w:val="0"/>
        <w:adjustRightInd w:val="0"/>
        <w:spacing w:after="0" w:line="240" w:lineRule="auto"/>
        <w:jc w:val="both"/>
        <w:textAlignment w:val="baseline"/>
        <w:rPr>
          <w:rFonts w:ascii="Arial" w:eastAsia="Times New Roman" w:hAnsi="Arial" w:cs="Arial"/>
        </w:rPr>
      </w:pPr>
    </w:p>
    <w:p w:rsidR="000376ED" w:rsidRPr="006561CF" w:rsidRDefault="000376ED" w:rsidP="00FF0F97">
      <w:pPr>
        <w:overflowPunct w:val="0"/>
        <w:autoSpaceDE w:val="0"/>
        <w:autoSpaceDN w:val="0"/>
        <w:adjustRightInd w:val="0"/>
        <w:spacing w:after="0" w:line="240" w:lineRule="auto"/>
        <w:jc w:val="both"/>
        <w:textAlignment w:val="baseline"/>
        <w:rPr>
          <w:rFonts w:ascii="Arial" w:eastAsia="Times New Roman" w:hAnsi="Arial" w:cs="Arial"/>
        </w:rPr>
      </w:pPr>
    </w:p>
    <w:p w:rsidR="000376ED" w:rsidRPr="006561CF" w:rsidRDefault="000376ED" w:rsidP="00FF0F97">
      <w:pPr>
        <w:overflowPunct w:val="0"/>
        <w:autoSpaceDE w:val="0"/>
        <w:autoSpaceDN w:val="0"/>
        <w:adjustRightInd w:val="0"/>
        <w:spacing w:after="0" w:line="240" w:lineRule="auto"/>
        <w:jc w:val="both"/>
        <w:textAlignment w:val="baseline"/>
        <w:rPr>
          <w:rFonts w:ascii="Arial" w:eastAsia="Times New Roman" w:hAnsi="Arial" w:cs="Arial"/>
        </w:rPr>
      </w:pPr>
    </w:p>
    <w:p w:rsidR="000376ED" w:rsidRPr="006561CF" w:rsidRDefault="000376ED" w:rsidP="00FF0F97">
      <w:pPr>
        <w:overflowPunct w:val="0"/>
        <w:autoSpaceDE w:val="0"/>
        <w:autoSpaceDN w:val="0"/>
        <w:adjustRightInd w:val="0"/>
        <w:spacing w:after="0" w:line="240" w:lineRule="auto"/>
        <w:jc w:val="both"/>
        <w:textAlignment w:val="baseline"/>
        <w:rPr>
          <w:rFonts w:ascii="Arial" w:eastAsia="Times New Roman" w:hAnsi="Arial" w:cs="Arial"/>
        </w:rPr>
      </w:pPr>
    </w:p>
    <w:p w:rsidR="000376ED" w:rsidRPr="006561CF" w:rsidRDefault="000376ED" w:rsidP="00FF0F97">
      <w:pPr>
        <w:overflowPunct w:val="0"/>
        <w:autoSpaceDE w:val="0"/>
        <w:autoSpaceDN w:val="0"/>
        <w:adjustRightInd w:val="0"/>
        <w:spacing w:after="0" w:line="240" w:lineRule="auto"/>
        <w:jc w:val="both"/>
        <w:textAlignment w:val="baseline"/>
        <w:rPr>
          <w:rFonts w:ascii="Arial" w:eastAsia="Times New Roman" w:hAnsi="Arial" w:cs="Arial"/>
        </w:rPr>
      </w:pPr>
    </w:p>
    <w:p w:rsidR="000376ED" w:rsidRPr="006561CF" w:rsidRDefault="000376ED" w:rsidP="00FF0F97">
      <w:pPr>
        <w:overflowPunct w:val="0"/>
        <w:autoSpaceDE w:val="0"/>
        <w:autoSpaceDN w:val="0"/>
        <w:adjustRightInd w:val="0"/>
        <w:spacing w:after="0" w:line="240" w:lineRule="auto"/>
        <w:jc w:val="both"/>
        <w:textAlignment w:val="baseline"/>
        <w:rPr>
          <w:rFonts w:ascii="Arial" w:eastAsia="Times New Roman" w:hAnsi="Arial" w:cs="Arial"/>
        </w:rPr>
      </w:pPr>
    </w:p>
    <w:p w:rsidR="000376ED" w:rsidRPr="006561CF" w:rsidRDefault="000376ED" w:rsidP="00FF0F97">
      <w:pPr>
        <w:overflowPunct w:val="0"/>
        <w:autoSpaceDE w:val="0"/>
        <w:autoSpaceDN w:val="0"/>
        <w:adjustRightInd w:val="0"/>
        <w:spacing w:after="0" w:line="240" w:lineRule="auto"/>
        <w:jc w:val="both"/>
        <w:textAlignment w:val="baseline"/>
        <w:rPr>
          <w:rFonts w:ascii="Arial" w:eastAsia="Times New Roman" w:hAnsi="Arial" w:cs="Arial"/>
        </w:rPr>
      </w:pPr>
    </w:p>
    <w:p w:rsidR="000376ED" w:rsidRPr="006561CF" w:rsidRDefault="000376ED" w:rsidP="00FF0F97">
      <w:pPr>
        <w:overflowPunct w:val="0"/>
        <w:autoSpaceDE w:val="0"/>
        <w:autoSpaceDN w:val="0"/>
        <w:adjustRightInd w:val="0"/>
        <w:spacing w:after="0" w:line="240" w:lineRule="auto"/>
        <w:jc w:val="both"/>
        <w:textAlignment w:val="baseline"/>
        <w:rPr>
          <w:rFonts w:ascii="Arial" w:eastAsia="Times New Roman" w:hAnsi="Arial" w:cs="Arial"/>
        </w:rPr>
      </w:pPr>
    </w:p>
    <w:p w:rsidR="000376ED" w:rsidRPr="006561CF" w:rsidRDefault="000376ED" w:rsidP="00FF0F97">
      <w:pPr>
        <w:overflowPunct w:val="0"/>
        <w:autoSpaceDE w:val="0"/>
        <w:autoSpaceDN w:val="0"/>
        <w:adjustRightInd w:val="0"/>
        <w:spacing w:after="0" w:line="240" w:lineRule="auto"/>
        <w:jc w:val="both"/>
        <w:textAlignment w:val="baseline"/>
        <w:rPr>
          <w:rFonts w:ascii="Arial" w:eastAsia="Times New Roman" w:hAnsi="Arial" w:cs="Arial"/>
        </w:rPr>
      </w:pPr>
    </w:p>
    <w:p w:rsidR="000376ED" w:rsidRPr="006561CF" w:rsidRDefault="000376ED" w:rsidP="00FF0F97">
      <w:pPr>
        <w:overflowPunct w:val="0"/>
        <w:autoSpaceDE w:val="0"/>
        <w:autoSpaceDN w:val="0"/>
        <w:adjustRightInd w:val="0"/>
        <w:spacing w:after="0" w:line="240" w:lineRule="auto"/>
        <w:jc w:val="both"/>
        <w:textAlignment w:val="baseline"/>
        <w:rPr>
          <w:rFonts w:ascii="Arial" w:eastAsia="Times New Roman" w:hAnsi="Arial" w:cs="Arial"/>
        </w:rPr>
      </w:pPr>
    </w:p>
    <w:p w:rsidR="000376ED" w:rsidRPr="006561CF" w:rsidRDefault="000376ED" w:rsidP="00FF0F97">
      <w:pPr>
        <w:overflowPunct w:val="0"/>
        <w:autoSpaceDE w:val="0"/>
        <w:autoSpaceDN w:val="0"/>
        <w:adjustRightInd w:val="0"/>
        <w:spacing w:after="0" w:line="240" w:lineRule="auto"/>
        <w:jc w:val="both"/>
        <w:textAlignment w:val="baseline"/>
        <w:rPr>
          <w:rFonts w:ascii="Arial" w:eastAsia="Times New Roman" w:hAnsi="Arial" w:cs="Arial"/>
        </w:rPr>
      </w:pPr>
    </w:p>
    <w:p w:rsidR="000376ED" w:rsidRPr="006561CF" w:rsidRDefault="000376ED" w:rsidP="00FF0F97">
      <w:pPr>
        <w:overflowPunct w:val="0"/>
        <w:autoSpaceDE w:val="0"/>
        <w:autoSpaceDN w:val="0"/>
        <w:adjustRightInd w:val="0"/>
        <w:spacing w:after="0" w:line="240" w:lineRule="auto"/>
        <w:jc w:val="both"/>
        <w:textAlignment w:val="baseline"/>
        <w:rPr>
          <w:rFonts w:ascii="Arial" w:eastAsia="Times New Roman" w:hAnsi="Arial" w:cs="Arial"/>
        </w:rPr>
      </w:pPr>
    </w:p>
    <w:p w:rsidR="000376ED" w:rsidRPr="006561CF" w:rsidRDefault="000376ED" w:rsidP="00FF0F97">
      <w:pPr>
        <w:overflowPunct w:val="0"/>
        <w:autoSpaceDE w:val="0"/>
        <w:autoSpaceDN w:val="0"/>
        <w:adjustRightInd w:val="0"/>
        <w:spacing w:after="0" w:line="240" w:lineRule="auto"/>
        <w:jc w:val="both"/>
        <w:textAlignment w:val="baseline"/>
        <w:rPr>
          <w:rFonts w:ascii="Arial" w:eastAsia="Times New Roman" w:hAnsi="Arial" w:cs="Arial"/>
        </w:rPr>
      </w:pPr>
    </w:p>
    <w:p w:rsidR="000376ED" w:rsidRPr="006561CF" w:rsidRDefault="000376ED" w:rsidP="00FF0F97">
      <w:pPr>
        <w:overflowPunct w:val="0"/>
        <w:autoSpaceDE w:val="0"/>
        <w:autoSpaceDN w:val="0"/>
        <w:adjustRightInd w:val="0"/>
        <w:spacing w:after="0" w:line="240" w:lineRule="auto"/>
        <w:jc w:val="both"/>
        <w:textAlignment w:val="baseline"/>
        <w:rPr>
          <w:rFonts w:ascii="Arial" w:eastAsia="Times New Roman" w:hAnsi="Arial" w:cs="Arial"/>
        </w:rPr>
      </w:pPr>
    </w:p>
    <w:p w:rsidR="000376ED" w:rsidRPr="006561CF" w:rsidRDefault="000376ED" w:rsidP="00FF0F97">
      <w:pPr>
        <w:overflowPunct w:val="0"/>
        <w:autoSpaceDE w:val="0"/>
        <w:autoSpaceDN w:val="0"/>
        <w:adjustRightInd w:val="0"/>
        <w:spacing w:after="0" w:line="240" w:lineRule="auto"/>
        <w:jc w:val="both"/>
        <w:textAlignment w:val="baseline"/>
        <w:rPr>
          <w:rFonts w:ascii="Arial" w:eastAsia="Times New Roman" w:hAnsi="Arial" w:cs="Arial"/>
        </w:rPr>
      </w:pPr>
    </w:p>
    <w:p w:rsidR="000376ED" w:rsidRPr="006561CF" w:rsidRDefault="000376ED" w:rsidP="00FF0F97">
      <w:pPr>
        <w:overflowPunct w:val="0"/>
        <w:autoSpaceDE w:val="0"/>
        <w:autoSpaceDN w:val="0"/>
        <w:adjustRightInd w:val="0"/>
        <w:spacing w:after="0" w:line="240" w:lineRule="auto"/>
        <w:jc w:val="both"/>
        <w:textAlignment w:val="baseline"/>
        <w:rPr>
          <w:rFonts w:ascii="Arial" w:eastAsia="Times New Roman" w:hAnsi="Arial" w:cs="Arial"/>
        </w:rPr>
      </w:pPr>
    </w:p>
    <w:p w:rsidR="004A3EB7" w:rsidRPr="006561CF" w:rsidRDefault="004A3EB7" w:rsidP="004A3EB7">
      <w:pPr>
        <w:pStyle w:val="Naslov3"/>
        <w:tabs>
          <w:tab w:val="left" w:pos="0"/>
        </w:tabs>
        <w:jc w:val="center"/>
        <w:rPr>
          <w:sz w:val="22"/>
          <w:szCs w:val="22"/>
          <w:lang w:val="sl-SI"/>
        </w:rPr>
      </w:pPr>
      <w:r w:rsidRPr="006561CF">
        <w:rPr>
          <w:sz w:val="22"/>
          <w:szCs w:val="22"/>
          <w:lang w:val="sl-SI"/>
        </w:rPr>
        <w:t>OBRAZLOŽITEV</w:t>
      </w:r>
    </w:p>
    <w:p w:rsidR="004A3EB7" w:rsidRPr="006561CF" w:rsidRDefault="004A3EB7" w:rsidP="004A3EB7">
      <w:pPr>
        <w:tabs>
          <w:tab w:val="left" w:pos="5812"/>
        </w:tabs>
        <w:jc w:val="center"/>
        <w:rPr>
          <w:rFonts w:ascii="Arial" w:hAnsi="Arial" w:cs="Arial"/>
        </w:rPr>
      </w:pPr>
    </w:p>
    <w:p w:rsidR="00286AA2" w:rsidRPr="006561CF" w:rsidRDefault="00AA66B0" w:rsidP="004A3EB7">
      <w:pPr>
        <w:jc w:val="both"/>
        <w:rPr>
          <w:rFonts w:ascii="Arial" w:hAnsi="Arial" w:cs="Arial"/>
        </w:rPr>
      </w:pPr>
      <w:r w:rsidRPr="006561CF">
        <w:rPr>
          <w:rFonts w:ascii="Arial" w:hAnsi="Arial" w:cs="Arial"/>
        </w:rPr>
        <w:t xml:space="preserve">Vlada Republike Slovenije in Vlada Republike Indije sta se na podlagi Sporazuma o znanstvenem in tehnološkem sodelovanju, </w:t>
      </w:r>
      <w:r w:rsidR="005D6717" w:rsidRPr="006561CF">
        <w:rPr>
          <w:rFonts w:ascii="Arial" w:hAnsi="Arial" w:cs="Arial"/>
        </w:rPr>
        <w:t>sklenjenega 31. januarja</w:t>
      </w:r>
      <w:r w:rsidRPr="006561CF">
        <w:rPr>
          <w:rFonts w:ascii="Arial" w:hAnsi="Arial" w:cs="Arial"/>
        </w:rPr>
        <w:t xml:space="preserve"> 1995 v New Delhiju</w:t>
      </w:r>
      <w:r w:rsidR="005D6717" w:rsidRPr="006561CF">
        <w:rPr>
          <w:rFonts w:ascii="Arial" w:hAnsi="Arial" w:cs="Arial"/>
        </w:rPr>
        <w:t>,</w:t>
      </w:r>
      <w:r w:rsidRPr="006561CF">
        <w:rPr>
          <w:rFonts w:ascii="Arial" w:hAnsi="Arial" w:cs="Arial"/>
        </w:rPr>
        <w:t xml:space="preserve"> dogovorili o </w:t>
      </w:r>
      <w:r w:rsidR="00382AB6">
        <w:rPr>
          <w:rFonts w:ascii="Arial" w:hAnsi="Arial" w:cs="Arial"/>
        </w:rPr>
        <w:t>p</w:t>
      </w:r>
      <w:r w:rsidRPr="006561CF">
        <w:rPr>
          <w:rFonts w:ascii="Arial" w:hAnsi="Arial" w:cs="Arial"/>
        </w:rPr>
        <w:t>rogramu znanstvenega in tehnološkega sodelovanja za obdobje 2020</w:t>
      </w:r>
      <w:r w:rsidR="00987CF9" w:rsidRPr="006561CF">
        <w:rPr>
          <w:rFonts w:ascii="Arial" w:hAnsi="Arial" w:cs="Arial"/>
          <w:b/>
          <w:lang w:eastAsia="sl-SI"/>
        </w:rPr>
        <w:t>–</w:t>
      </w:r>
      <w:r w:rsidRPr="006561CF">
        <w:rPr>
          <w:rFonts w:ascii="Arial" w:hAnsi="Arial" w:cs="Arial"/>
        </w:rPr>
        <w:t xml:space="preserve">2022. </w:t>
      </w:r>
    </w:p>
    <w:p w:rsidR="00787DD6" w:rsidRPr="006561CF" w:rsidRDefault="003E3816" w:rsidP="004A3EB7">
      <w:pPr>
        <w:jc w:val="both"/>
        <w:rPr>
          <w:rFonts w:ascii="Arial" w:hAnsi="Arial" w:cs="Arial"/>
        </w:rPr>
      </w:pPr>
      <w:r w:rsidRPr="006561CF">
        <w:rPr>
          <w:rFonts w:ascii="Arial" w:hAnsi="Arial" w:cs="Arial"/>
        </w:rPr>
        <w:t>Področja</w:t>
      </w:r>
      <w:r w:rsidR="00AA66B0" w:rsidRPr="006561CF">
        <w:rPr>
          <w:rFonts w:ascii="Arial" w:hAnsi="Arial" w:cs="Arial"/>
        </w:rPr>
        <w:t xml:space="preserve"> sodelovanja obsega</w:t>
      </w:r>
      <w:r w:rsidRPr="006561CF">
        <w:rPr>
          <w:rFonts w:ascii="Arial" w:hAnsi="Arial" w:cs="Arial"/>
        </w:rPr>
        <w:t>jo</w:t>
      </w:r>
      <w:r w:rsidR="00AA66B0" w:rsidRPr="006561CF">
        <w:rPr>
          <w:rFonts w:ascii="Arial" w:hAnsi="Arial" w:cs="Arial"/>
        </w:rPr>
        <w:t xml:space="preserve"> zdravje, biomedicino in</w:t>
      </w:r>
      <w:r w:rsidR="00171189" w:rsidRPr="006561CF">
        <w:rPr>
          <w:rFonts w:ascii="Arial" w:hAnsi="Arial" w:cs="Arial"/>
        </w:rPr>
        <w:t xml:space="preserve"> biotehnologijo, nove materiale, vključno s polimeri, informacijsk</w:t>
      </w:r>
      <w:r w:rsidRPr="006561CF">
        <w:rPr>
          <w:rFonts w:ascii="Arial" w:hAnsi="Arial" w:cs="Arial"/>
        </w:rPr>
        <w:t>e in komunikacijske tehnologije, obnovljive vire energije, urbana območja (pametna mesta) in umetno inteligenco. Ministrstvo za izobraževanje, znanost in šport Vlade Slovenije in Javna agencija za raziskovalno dejavnost Republike Slovenije za slovensko stran ter Oddelek za znanost in tehnologijo Ministrstva za znanost in tehnologijo Vlade Indije za indijsko stran, lahko kot usklajevalni organi sporazumno dodajo še druga področja.</w:t>
      </w:r>
    </w:p>
    <w:p w:rsidR="00286AA2" w:rsidRPr="006561CF" w:rsidRDefault="00382AB6" w:rsidP="006D7599">
      <w:pPr>
        <w:jc w:val="both"/>
        <w:rPr>
          <w:rFonts w:ascii="Arial" w:hAnsi="Arial" w:cs="Arial"/>
        </w:rPr>
      </w:pPr>
      <w:r>
        <w:rPr>
          <w:rFonts w:ascii="Arial" w:hAnsi="Arial" w:cs="Arial"/>
        </w:rPr>
        <w:t>Pogodbenici</w:t>
      </w:r>
      <w:r w:rsidRPr="006561CF">
        <w:rPr>
          <w:rFonts w:ascii="Arial" w:hAnsi="Arial" w:cs="Arial"/>
        </w:rPr>
        <w:t xml:space="preserve"> </w:t>
      </w:r>
      <w:r w:rsidR="00600334" w:rsidRPr="006561CF">
        <w:rPr>
          <w:rFonts w:ascii="Arial" w:hAnsi="Arial" w:cs="Arial"/>
        </w:rPr>
        <w:t xml:space="preserve">podpirata skupne znanstvene projekte v skupnem interesu, ki jih skupaj razvijajo slovenske in indijske institucije. Cilj skupnih projektov je razviti uporabno tehnologijo in širiti rezultate raziskav ter navezovati stike z industrijo za nadaljevanje raziskovalnega in razvojnega dela. </w:t>
      </w:r>
      <w:r>
        <w:rPr>
          <w:rFonts w:ascii="Arial" w:hAnsi="Arial" w:cs="Arial"/>
        </w:rPr>
        <w:t>Pogodbenici</w:t>
      </w:r>
      <w:r w:rsidRPr="006561CF">
        <w:rPr>
          <w:rFonts w:ascii="Arial" w:hAnsi="Arial" w:cs="Arial"/>
        </w:rPr>
        <w:t xml:space="preserve"> </w:t>
      </w:r>
      <w:r w:rsidR="00600334" w:rsidRPr="006561CF">
        <w:rPr>
          <w:rFonts w:ascii="Arial" w:hAnsi="Arial" w:cs="Arial"/>
        </w:rPr>
        <w:t xml:space="preserve">spodbujata izmenjave znanstvenikov, raziskovalcev, strokovnjakov in specialistov za izvajanje izbranih skupnih projektov. </w:t>
      </w:r>
    </w:p>
    <w:p w:rsidR="006D7599" w:rsidRPr="006561CF" w:rsidRDefault="00286AA2" w:rsidP="006D7599">
      <w:pPr>
        <w:jc w:val="both"/>
        <w:rPr>
          <w:rFonts w:ascii="Arial" w:hAnsi="Arial" w:cs="Arial"/>
        </w:rPr>
      </w:pPr>
      <w:r w:rsidRPr="006561CF">
        <w:rPr>
          <w:rFonts w:ascii="Arial" w:hAnsi="Arial" w:cs="Arial"/>
        </w:rPr>
        <w:t>Program</w:t>
      </w:r>
      <w:r w:rsidR="006D7599" w:rsidRPr="006561CF">
        <w:rPr>
          <w:rFonts w:ascii="Arial" w:hAnsi="Arial" w:cs="Arial"/>
        </w:rPr>
        <w:t xml:space="preserve"> </w:t>
      </w:r>
      <w:r w:rsidR="00125A09" w:rsidRPr="006561CF">
        <w:rPr>
          <w:rFonts w:ascii="Arial" w:hAnsi="Arial" w:cs="Arial"/>
        </w:rPr>
        <w:t xml:space="preserve">je podlaga za skupni razpis za bilateralne projekte obiskov med slovenskimi in indijskimi institucijami, ki ga objavita slovenska in indijska stran. Predvidena vrednost razpisa na slovenski strani je 150.000 EUR </w:t>
      </w:r>
      <w:r w:rsidR="00382AB6">
        <w:rPr>
          <w:rFonts w:ascii="Arial" w:hAnsi="Arial" w:cs="Arial"/>
        </w:rPr>
        <w:t>za</w:t>
      </w:r>
      <w:r w:rsidR="00125A09" w:rsidRPr="006561CF">
        <w:rPr>
          <w:rFonts w:ascii="Arial" w:hAnsi="Arial" w:cs="Arial"/>
        </w:rPr>
        <w:t xml:space="preserve"> let</w:t>
      </w:r>
      <w:r w:rsidR="00382AB6">
        <w:rPr>
          <w:rFonts w:ascii="Arial" w:hAnsi="Arial" w:cs="Arial"/>
        </w:rPr>
        <w:t>a</w:t>
      </w:r>
      <w:r w:rsidR="00125A09" w:rsidRPr="006561CF">
        <w:rPr>
          <w:rFonts w:ascii="Arial" w:hAnsi="Arial" w:cs="Arial"/>
        </w:rPr>
        <w:t xml:space="preserve"> 2020, 2021 in 2022, in sicer 50.000 EUR letno.</w:t>
      </w:r>
    </w:p>
    <w:p w:rsidR="005D6717" w:rsidRPr="006561CF" w:rsidRDefault="005D6717" w:rsidP="00286AA2">
      <w:pPr>
        <w:jc w:val="both"/>
        <w:rPr>
          <w:rFonts w:ascii="Arial" w:hAnsi="Arial" w:cs="Arial"/>
        </w:rPr>
      </w:pPr>
      <w:r w:rsidRPr="006561CF">
        <w:rPr>
          <w:rFonts w:ascii="Arial" w:hAnsi="Arial" w:cs="Arial"/>
        </w:rPr>
        <w:t xml:space="preserve">Program velja do 31. decembra 2022, ter se samodejno podaljša še za eno leto, razen če ena </w:t>
      </w:r>
      <w:r w:rsidR="00382AB6">
        <w:rPr>
          <w:rFonts w:ascii="Arial" w:hAnsi="Arial" w:cs="Arial"/>
        </w:rPr>
        <w:t>pogodbenica</w:t>
      </w:r>
      <w:r w:rsidR="00382AB6" w:rsidRPr="006561CF">
        <w:rPr>
          <w:rFonts w:ascii="Arial" w:hAnsi="Arial" w:cs="Arial"/>
        </w:rPr>
        <w:t xml:space="preserve"> </w:t>
      </w:r>
      <w:r w:rsidRPr="006561CF">
        <w:rPr>
          <w:rFonts w:ascii="Arial" w:hAnsi="Arial" w:cs="Arial"/>
        </w:rPr>
        <w:t xml:space="preserve">pisno po diplomatski poti uradno ne obvesti druge o </w:t>
      </w:r>
      <w:r w:rsidR="00382AB6">
        <w:rPr>
          <w:rFonts w:ascii="Arial" w:hAnsi="Arial" w:cs="Arial"/>
        </w:rPr>
        <w:t>tem, da</w:t>
      </w:r>
      <w:r w:rsidRPr="006561CF">
        <w:rPr>
          <w:rFonts w:ascii="Arial" w:hAnsi="Arial" w:cs="Arial"/>
        </w:rPr>
        <w:t xml:space="preserve"> namer</w:t>
      </w:r>
      <w:r w:rsidR="00382AB6">
        <w:rPr>
          <w:rFonts w:ascii="Arial" w:hAnsi="Arial" w:cs="Arial"/>
        </w:rPr>
        <w:t xml:space="preserve">ava </w:t>
      </w:r>
      <w:r w:rsidRPr="006561CF">
        <w:rPr>
          <w:rFonts w:ascii="Arial" w:hAnsi="Arial" w:cs="Arial"/>
        </w:rPr>
        <w:t>program</w:t>
      </w:r>
      <w:r w:rsidR="00382AB6">
        <w:rPr>
          <w:rFonts w:ascii="Arial" w:hAnsi="Arial" w:cs="Arial"/>
        </w:rPr>
        <w:t xml:space="preserve"> odpovedati</w:t>
      </w:r>
      <w:r w:rsidRPr="006561CF">
        <w:rPr>
          <w:rFonts w:ascii="Arial" w:hAnsi="Arial" w:cs="Arial"/>
        </w:rPr>
        <w:t>.</w:t>
      </w:r>
    </w:p>
    <w:p w:rsidR="00600334" w:rsidRPr="006561CF" w:rsidRDefault="00600334" w:rsidP="00286AA2">
      <w:pPr>
        <w:jc w:val="both"/>
        <w:rPr>
          <w:rFonts w:ascii="Arial" w:hAnsi="Arial" w:cs="Arial"/>
        </w:rPr>
      </w:pPr>
      <w:r w:rsidRPr="006561CF">
        <w:rPr>
          <w:rFonts w:ascii="Arial" w:hAnsi="Arial" w:cs="Arial"/>
        </w:rPr>
        <w:t xml:space="preserve">Določeni so usklajevalni </w:t>
      </w:r>
      <w:r w:rsidR="00FC002C" w:rsidRPr="006561CF">
        <w:rPr>
          <w:rFonts w:ascii="Arial" w:hAnsi="Arial" w:cs="Arial"/>
        </w:rPr>
        <w:t>organi</w:t>
      </w:r>
      <w:r w:rsidRPr="006561CF">
        <w:rPr>
          <w:rFonts w:ascii="Arial" w:hAnsi="Arial" w:cs="Arial"/>
        </w:rPr>
        <w:t>, ki so vsak za svojo stran pristojni za usklajevanje in izvajanje programa ter nadzor nad njim.</w:t>
      </w:r>
      <w:r w:rsidR="00FC002C" w:rsidRPr="006561CF">
        <w:rPr>
          <w:rFonts w:ascii="Arial" w:hAnsi="Arial" w:cs="Arial"/>
        </w:rPr>
        <w:t xml:space="preserve"> </w:t>
      </w:r>
      <w:r w:rsidR="00382AB6">
        <w:rPr>
          <w:rFonts w:ascii="Arial" w:hAnsi="Arial" w:cs="Arial"/>
        </w:rPr>
        <w:t>Pogodbenici</w:t>
      </w:r>
      <w:r w:rsidR="00FC002C" w:rsidRPr="006561CF">
        <w:rPr>
          <w:rFonts w:ascii="Arial" w:hAnsi="Arial" w:cs="Arial"/>
        </w:rPr>
        <w:t xml:space="preserve"> </w:t>
      </w:r>
      <w:r w:rsidR="00336D25">
        <w:rPr>
          <w:rFonts w:ascii="Arial" w:hAnsi="Arial" w:cs="Arial"/>
        </w:rPr>
        <w:t xml:space="preserve">sta na podlagi zgoraj omenjenega sporazuma </w:t>
      </w:r>
      <w:r w:rsidR="00FC002C" w:rsidRPr="006561CF">
        <w:rPr>
          <w:rFonts w:ascii="Arial" w:hAnsi="Arial" w:cs="Arial"/>
        </w:rPr>
        <w:t xml:space="preserve">ustanovili </w:t>
      </w:r>
      <w:r w:rsidR="003A1A90" w:rsidRPr="006561CF">
        <w:rPr>
          <w:rFonts w:ascii="Arial" w:hAnsi="Arial" w:cs="Arial"/>
        </w:rPr>
        <w:t xml:space="preserve">tudi </w:t>
      </w:r>
      <w:r w:rsidR="00FC002C" w:rsidRPr="006561CF">
        <w:rPr>
          <w:rFonts w:ascii="Arial" w:hAnsi="Arial" w:cs="Arial"/>
        </w:rPr>
        <w:t>skupno delovno skupino za znanstveno in tehnološko sodelovanje, ki jo sestavljajo p</w:t>
      </w:r>
      <w:r w:rsidR="003A1A90" w:rsidRPr="006561CF">
        <w:rPr>
          <w:rFonts w:ascii="Arial" w:hAnsi="Arial" w:cs="Arial"/>
        </w:rPr>
        <w:t xml:space="preserve">redsednika in člani obeh </w:t>
      </w:r>
      <w:r w:rsidR="00382AB6">
        <w:rPr>
          <w:rFonts w:ascii="Arial" w:hAnsi="Arial" w:cs="Arial"/>
        </w:rPr>
        <w:t>pogodbenic</w:t>
      </w:r>
      <w:r w:rsidR="003A1A90" w:rsidRPr="006561CF">
        <w:rPr>
          <w:rFonts w:ascii="Arial" w:hAnsi="Arial" w:cs="Arial"/>
        </w:rPr>
        <w:t>.</w:t>
      </w:r>
    </w:p>
    <w:p w:rsidR="00F418E2" w:rsidRPr="006561CF" w:rsidRDefault="003A1A90" w:rsidP="00286AA2">
      <w:pPr>
        <w:jc w:val="both"/>
        <w:rPr>
          <w:rFonts w:ascii="Arial" w:hAnsi="Arial" w:cs="Arial"/>
        </w:rPr>
      </w:pPr>
      <w:r w:rsidRPr="006561CF">
        <w:rPr>
          <w:rFonts w:ascii="Arial" w:hAnsi="Arial" w:cs="Arial"/>
        </w:rPr>
        <w:t xml:space="preserve">Program bo podpisan </w:t>
      </w:r>
      <w:r w:rsidR="00C270DD" w:rsidRPr="006561CF">
        <w:rPr>
          <w:rFonts w:ascii="Arial" w:hAnsi="Arial" w:cs="Arial"/>
        </w:rPr>
        <w:t xml:space="preserve">predvidoma </w:t>
      </w:r>
      <w:r w:rsidRPr="006561CF">
        <w:rPr>
          <w:rFonts w:ascii="Arial" w:hAnsi="Arial" w:cs="Arial"/>
        </w:rPr>
        <w:t>v času obisk</w:t>
      </w:r>
      <w:r w:rsidR="00F82253" w:rsidRPr="006561CF">
        <w:rPr>
          <w:rFonts w:ascii="Arial" w:hAnsi="Arial" w:cs="Arial"/>
        </w:rPr>
        <w:t>a</w:t>
      </w:r>
      <w:r w:rsidRPr="006561CF">
        <w:rPr>
          <w:rFonts w:ascii="Arial" w:hAnsi="Arial" w:cs="Arial"/>
        </w:rPr>
        <w:t xml:space="preserve"> predsednika </w:t>
      </w:r>
      <w:r w:rsidR="00F82253" w:rsidRPr="006561CF">
        <w:rPr>
          <w:rFonts w:ascii="Arial" w:hAnsi="Arial" w:cs="Arial"/>
        </w:rPr>
        <w:t xml:space="preserve">Republike </w:t>
      </w:r>
      <w:r w:rsidRPr="006561CF">
        <w:rPr>
          <w:rFonts w:ascii="Arial" w:hAnsi="Arial" w:cs="Arial"/>
        </w:rPr>
        <w:t>Indije</w:t>
      </w:r>
      <w:r w:rsidR="00125A09" w:rsidRPr="006561CF">
        <w:rPr>
          <w:rFonts w:ascii="Arial" w:hAnsi="Arial" w:cs="Arial"/>
        </w:rPr>
        <w:t xml:space="preserve"> v Sloveniji 16. </w:t>
      </w:r>
      <w:r w:rsidR="00382AB6">
        <w:rPr>
          <w:rFonts w:ascii="Arial" w:hAnsi="Arial" w:cs="Arial"/>
        </w:rPr>
        <w:t>septembra</w:t>
      </w:r>
      <w:r w:rsidR="00125A09" w:rsidRPr="006561CF">
        <w:rPr>
          <w:rFonts w:ascii="Arial" w:hAnsi="Arial" w:cs="Arial"/>
        </w:rPr>
        <w:t xml:space="preserve"> 2019</w:t>
      </w:r>
      <w:r w:rsidRPr="006561CF">
        <w:rPr>
          <w:rFonts w:ascii="Arial" w:hAnsi="Arial" w:cs="Arial"/>
        </w:rPr>
        <w:t>.</w:t>
      </w:r>
    </w:p>
    <w:p w:rsidR="004A3EB7" w:rsidRPr="006561CF" w:rsidRDefault="00FC002C" w:rsidP="00286AA2">
      <w:pPr>
        <w:jc w:val="both"/>
        <w:rPr>
          <w:rFonts w:ascii="Arial" w:hAnsi="Arial" w:cs="Arial"/>
        </w:rPr>
      </w:pPr>
      <w:r w:rsidRPr="006561CF">
        <w:rPr>
          <w:rFonts w:ascii="Arial" w:hAnsi="Arial" w:cs="Arial"/>
        </w:rPr>
        <w:t>Sprejem</w:t>
      </w:r>
      <w:r w:rsidR="004A3EB7" w:rsidRPr="006561CF">
        <w:rPr>
          <w:rFonts w:ascii="Arial" w:hAnsi="Arial" w:cs="Arial"/>
        </w:rPr>
        <w:t xml:space="preserve"> </w:t>
      </w:r>
      <w:r w:rsidRPr="006561CF">
        <w:rPr>
          <w:rFonts w:ascii="Arial" w:hAnsi="Arial" w:cs="Arial"/>
        </w:rPr>
        <w:t>programa</w:t>
      </w:r>
      <w:r w:rsidR="004A3EB7" w:rsidRPr="006561CF">
        <w:rPr>
          <w:rFonts w:ascii="Arial" w:hAnsi="Arial" w:cs="Arial"/>
        </w:rPr>
        <w:t xml:space="preserve"> ne zahteva izdaje novih ali spremembe veljavnih predpisov.</w:t>
      </w:r>
    </w:p>
    <w:p w:rsidR="005D6717" w:rsidRPr="006561CF" w:rsidRDefault="00FC002C" w:rsidP="00286AA2">
      <w:pPr>
        <w:jc w:val="both"/>
        <w:rPr>
          <w:rFonts w:ascii="Arial" w:hAnsi="Arial" w:cs="Arial"/>
        </w:rPr>
      </w:pPr>
      <w:r w:rsidRPr="006561CF">
        <w:rPr>
          <w:rFonts w:ascii="Arial" w:hAnsi="Arial" w:cs="Arial"/>
        </w:rPr>
        <w:t>Program</w:t>
      </w:r>
      <w:r w:rsidR="004A3EB7" w:rsidRPr="006561CF">
        <w:rPr>
          <w:rFonts w:ascii="Arial" w:hAnsi="Arial" w:cs="Arial"/>
        </w:rPr>
        <w:t xml:space="preserve"> ni predmet usklajevanja s pravnim redom Evropske unije.</w:t>
      </w:r>
    </w:p>
    <w:p w:rsidR="00E565AF" w:rsidRPr="00930521" w:rsidRDefault="00E565AF" w:rsidP="00E565AF">
      <w:pPr>
        <w:pStyle w:val="Naslov1"/>
        <w:jc w:val="center"/>
        <w:rPr>
          <w:rStyle w:val="FontStyle13"/>
          <w:rFonts w:ascii="Calibri" w:hAnsi="Calibri"/>
          <w:b/>
          <w:bCs w:val="0"/>
        </w:rPr>
      </w:pPr>
      <w:r w:rsidRPr="006561CF">
        <w:rPr>
          <w:rFonts w:cs="Arial"/>
          <w:sz w:val="22"/>
          <w:szCs w:val="22"/>
        </w:rPr>
        <w:br w:type="page"/>
      </w:r>
      <w:r w:rsidRPr="00930521">
        <w:rPr>
          <w:rStyle w:val="FontStyle13"/>
          <w:rFonts w:ascii="Calibri" w:hAnsi="Calibri"/>
          <w:b/>
          <w:bCs w:val="0"/>
        </w:rPr>
        <w:t>PROGRAM ZNANSTVENEGA IN TEHNOLOŠKEGA SODELOVANJA</w:t>
      </w:r>
    </w:p>
    <w:p w:rsidR="00E565AF" w:rsidRPr="00930521" w:rsidRDefault="00E565AF" w:rsidP="00E565AF">
      <w:pPr>
        <w:pStyle w:val="Style5"/>
        <w:widowControl/>
        <w:spacing w:line="276" w:lineRule="auto"/>
        <w:ind w:left="739" w:right="-64"/>
        <w:rPr>
          <w:rStyle w:val="FontStyle13"/>
          <w:rFonts w:ascii="Calibri"/>
        </w:rPr>
      </w:pPr>
      <w:r w:rsidRPr="00930521">
        <w:rPr>
          <w:rStyle w:val="FontStyle13"/>
          <w:rFonts w:ascii="Calibri"/>
        </w:rPr>
        <w:t>MED</w:t>
      </w:r>
    </w:p>
    <w:p w:rsidR="00E565AF" w:rsidRPr="00930521" w:rsidRDefault="00E565AF" w:rsidP="00E565AF">
      <w:pPr>
        <w:pStyle w:val="Style5"/>
        <w:widowControl/>
        <w:spacing w:line="276" w:lineRule="auto"/>
        <w:ind w:left="739" w:right="-64"/>
        <w:rPr>
          <w:rStyle w:val="FontStyle13"/>
          <w:rFonts w:ascii="Calibri"/>
        </w:rPr>
      </w:pPr>
      <w:r w:rsidRPr="00930521">
        <w:rPr>
          <w:rStyle w:val="FontStyle13"/>
          <w:rFonts w:ascii="Calibri"/>
        </w:rPr>
        <w:t>VLADO REPUBLIKE SLOVENIJE</w:t>
      </w:r>
    </w:p>
    <w:p w:rsidR="00E565AF" w:rsidRPr="00930521" w:rsidRDefault="00E565AF" w:rsidP="00E565AF">
      <w:pPr>
        <w:pStyle w:val="Style5"/>
        <w:widowControl/>
        <w:spacing w:line="276" w:lineRule="auto"/>
        <w:ind w:left="739" w:right="-64"/>
        <w:rPr>
          <w:rStyle w:val="FontStyle13"/>
          <w:rFonts w:ascii="Calibri"/>
        </w:rPr>
      </w:pPr>
      <w:r w:rsidRPr="00930521">
        <w:rPr>
          <w:rStyle w:val="FontStyle13"/>
          <w:rFonts w:ascii="Calibri"/>
        </w:rPr>
        <w:t>IN</w:t>
      </w:r>
    </w:p>
    <w:p w:rsidR="00E565AF" w:rsidRPr="00930521" w:rsidRDefault="00E565AF" w:rsidP="00E565AF">
      <w:pPr>
        <w:pStyle w:val="Style5"/>
        <w:widowControl/>
        <w:spacing w:line="276" w:lineRule="auto"/>
        <w:ind w:left="739" w:right="-64"/>
        <w:rPr>
          <w:rStyle w:val="FontStyle13"/>
          <w:rFonts w:ascii="Calibri"/>
        </w:rPr>
      </w:pPr>
      <w:r w:rsidRPr="00930521">
        <w:rPr>
          <w:rStyle w:val="FontStyle13"/>
          <w:rFonts w:ascii="Calibri"/>
        </w:rPr>
        <w:t>VLADO REPUBLIKE INDIJE</w:t>
      </w:r>
    </w:p>
    <w:p w:rsidR="00E565AF" w:rsidRPr="00930521" w:rsidRDefault="00E565AF" w:rsidP="00E565AF">
      <w:pPr>
        <w:pStyle w:val="Style5"/>
        <w:widowControl/>
        <w:spacing w:line="276" w:lineRule="auto"/>
        <w:ind w:left="739" w:right="-64"/>
        <w:rPr>
          <w:rStyle w:val="FontStyle13"/>
          <w:rFonts w:ascii="Calibri"/>
        </w:rPr>
      </w:pPr>
    </w:p>
    <w:p w:rsidR="00E565AF" w:rsidRPr="00930521" w:rsidRDefault="00E565AF" w:rsidP="00E565AF">
      <w:pPr>
        <w:jc w:val="center"/>
        <w:rPr>
          <w:b/>
          <w:bCs/>
        </w:rPr>
      </w:pPr>
      <w:r w:rsidRPr="00930521">
        <w:rPr>
          <w:b/>
          <w:bCs/>
        </w:rPr>
        <w:t xml:space="preserve">                ZA OBDOBJE 2020–2022</w:t>
      </w:r>
    </w:p>
    <w:p w:rsidR="00E565AF" w:rsidRPr="00930521" w:rsidRDefault="00E565AF" w:rsidP="00E565AF">
      <w:pPr>
        <w:pStyle w:val="Style5"/>
        <w:widowControl/>
        <w:spacing w:line="276" w:lineRule="auto"/>
        <w:ind w:left="739" w:right="-64"/>
        <w:jc w:val="both"/>
        <w:rPr>
          <w:rStyle w:val="FontStyle13"/>
          <w:rFonts w:ascii="Calibri"/>
          <w:b w:val="0"/>
          <w:bCs w:val="0"/>
        </w:rPr>
      </w:pPr>
    </w:p>
    <w:p w:rsidR="00E565AF" w:rsidRPr="00930521" w:rsidRDefault="00E565AF" w:rsidP="00E565AF">
      <w:pPr>
        <w:pStyle w:val="Style6"/>
        <w:widowControl/>
        <w:spacing w:line="276" w:lineRule="auto"/>
        <w:ind w:right="-62"/>
        <w:rPr>
          <w:rStyle w:val="FontStyle12"/>
          <w:rFonts w:ascii="Calibri"/>
          <w:b w:val="0"/>
          <w:bCs w:val="0"/>
          <w:sz w:val="22"/>
          <w:szCs w:val="22"/>
        </w:rPr>
      </w:pPr>
      <w:r w:rsidRPr="00930521">
        <w:rPr>
          <w:rStyle w:val="FontStyle12"/>
          <w:rFonts w:ascii="Calibri"/>
          <w:b w:val="0"/>
          <w:bCs w:val="0"/>
          <w:sz w:val="22"/>
          <w:szCs w:val="22"/>
        </w:rPr>
        <w:t xml:space="preserve">Na podlagi </w:t>
      </w:r>
      <w:r w:rsidR="00382AB6">
        <w:rPr>
          <w:rStyle w:val="FontStyle12"/>
          <w:rFonts w:ascii="Calibri"/>
          <w:b w:val="0"/>
          <w:bCs w:val="0"/>
          <w:sz w:val="22"/>
          <w:szCs w:val="22"/>
        </w:rPr>
        <w:t>s</w:t>
      </w:r>
      <w:r w:rsidRPr="00930521">
        <w:rPr>
          <w:rStyle w:val="FontStyle12"/>
          <w:rFonts w:ascii="Calibri"/>
          <w:b w:val="0"/>
          <w:bCs w:val="0"/>
          <w:sz w:val="22"/>
          <w:szCs w:val="22"/>
        </w:rPr>
        <w:t>porazuma o znanstvenem in tehnološkem sodelovanju (v nadaljnjem besedilu: sporazum), sklenjenega 31. januarja 1995 v New Delhiju med Vlado Republike Slovenije in Vlado Republike Indije (v nadaljnjem besedilu: sporazum), sta se po</w:t>
      </w:r>
      <w:r w:rsidR="001200A1">
        <w:rPr>
          <w:rStyle w:val="FontStyle12"/>
          <w:rFonts w:ascii="Calibri"/>
          <w:b w:val="0"/>
          <w:bCs w:val="0"/>
          <w:sz w:val="22"/>
          <w:szCs w:val="22"/>
        </w:rPr>
        <w:t>go</w:t>
      </w:r>
      <w:r w:rsidRPr="00930521">
        <w:rPr>
          <w:rStyle w:val="FontStyle12"/>
          <w:rFonts w:ascii="Calibri"/>
          <w:b w:val="0"/>
          <w:bCs w:val="0"/>
          <w:sz w:val="22"/>
          <w:szCs w:val="22"/>
        </w:rPr>
        <w:t>d</w:t>
      </w:r>
      <w:r w:rsidR="001200A1">
        <w:rPr>
          <w:rStyle w:val="FontStyle12"/>
          <w:rFonts w:ascii="Calibri"/>
          <w:b w:val="0"/>
          <w:bCs w:val="0"/>
          <w:sz w:val="22"/>
          <w:szCs w:val="22"/>
        </w:rPr>
        <w:t>benici</w:t>
      </w:r>
      <w:r w:rsidRPr="00930521">
        <w:rPr>
          <w:rStyle w:val="FontStyle12"/>
          <w:rFonts w:ascii="Calibri"/>
          <w:b w:val="0"/>
          <w:bCs w:val="0"/>
          <w:sz w:val="22"/>
          <w:szCs w:val="22"/>
        </w:rPr>
        <w:t xml:space="preserve"> dogovoril</w:t>
      </w:r>
      <w:r w:rsidR="001200A1">
        <w:rPr>
          <w:rStyle w:val="FontStyle12"/>
          <w:rFonts w:ascii="Calibri"/>
          <w:b w:val="0"/>
          <w:bCs w:val="0"/>
          <w:sz w:val="22"/>
          <w:szCs w:val="22"/>
        </w:rPr>
        <w:t>i</w:t>
      </w:r>
      <w:r w:rsidRPr="00930521">
        <w:rPr>
          <w:rStyle w:val="FontStyle12"/>
          <w:rFonts w:ascii="Calibri"/>
          <w:b w:val="0"/>
          <w:bCs w:val="0"/>
          <w:sz w:val="22"/>
          <w:szCs w:val="22"/>
        </w:rPr>
        <w:t xml:space="preserve"> o </w:t>
      </w:r>
      <w:r w:rsidR="00382AB6">
        <w:rPr>
          <w:rStyle w:val="FontStyle12"/>
          <w:rFonts w:ascii="Calibri"/>
          <w:b w:val="0"/>
          <w:bCs w:val="0"/>
          <w:sz w:val="22"/>
          <w:szCs w:val="22"/>
        </w:rPr>
        <w:t>p</w:t>
      </w:r>
      <w:r w:rsidRPr="00930521">
        <w:rPr>
          <w:rStyle w:val="FontStyle12"/>
          <w:rFonts w:ascii="Calibri"/>
          <w:b w:val="0"/>
          <w:bCs w:val="0"/>
          <w:sz w:val="22"/>
          <w:szCs w:val="22"/>
        </w:rPr>
        <w:t>rogramu sodelovanja na znanstvenem in tehnološkem področju (v nadaljnjem besedilu: PS) za obdobje 2020–2022.</w:t>
      </w:r>
    </w:p>
    <w:p w:rsidR="00E565AF" w:rsidRPr="00930521" w:rsidRDefault="00E565AF" w:rsidP="00E565AF">
      <w:pPr>
        <w:pStyle w:val="Style5"/>
        <w:widowControl/>
        <w:spacing w:line="276" w:lineRule="auto"/>
        <w:ind w:right="-62"/>
        <w:jc w:val="both"/>
        <w:rPr>
          <w:rFonts w:ascii="Calibri" w:cs="Times New Roman"/>
          <w:sz w:val="22"/>
          <w:szCs w:val="22"/>
        </w:rPr>
      </w:pPr>
    </w:p>
    <w:p w:rsidR="00E565AF" w:rsidRPr="00930521" w:rsidRDefault="00E565AF" w:rsidP="00E565AF">
      <w:pPr>
        <w:pStyle w:val="Style5"/>
        <w:widowControl/>
        <w:spacing w:line="276" w:lineRule="auto"/>
        <w:ind w:right="-62"/>
        <w:jc w:val="both"/>
        <w:rPr>
          <w:rStyle w:val="FontStyle13"/>
          <w:rFonts w:ascii="Calibri"/>
        </w:rPr>
      </w:pPr>
      <w:r w:rsidRPr="00930521">
        <w:rPr>
          <w:rStyle w:val="FontStyle13"/>
          <w:rFonts w:ascii="Calibri"/>
        </w:rPr>
        <w:t>1. USKLAJEVALNI ORGANI</w:t>
      </w:r>
    </w:p>
    <w:p w:rsidR="00E565AF" w:rsidRPr="00930521" w:rsidRDefault="00E565AF" w:rsidP="00E565AF">
      <w:pPr>
        <w:jc w:val="both"/>
      </w:pPr>
      <w:r w:rsidRPr="00930521">
        <w:rPr>
          <w:rStyle w:val="FontStyle12"/>
          <w:rFonts w:ascii="Calibri"/>
          <w:b w:val="0"/>
          <w:bCs w:val="0"/>
          <w:sz w:val="22"/>
          <w:szCs w:val="22"/>
        </w:rPr>
        <w:t xml:space="preserve">Ministrstvo za izobraževanje, znanost in šport Republike Slovenije in Javna agencija za raziskovalno dejavnost Republike Slovenije za Vlado Republike Slovenije ter Oddelek za znanost in tehnologijo Ministrstva za znanost in tehnologijo za Vlado Indije, </w:t>
      </w:r>
      <w:r w:rsidRPr="00930521">
        <w:t xml:space="preserve">v nadaljevanju usklajevalni organi, so vsak za svojo stran </w:t>
      </w:r>
      <w:r w:rsidRPr="00930521">
        <w:rPr>
          <w:rStyle w:val="FontStyle12"/>
          <w:rFonts w:ascii="Calibri"/>
          <w:b w:val="0"/>
          <w:bCs w:val="0"/>
          <w:sz w:val="22"/>
          <w:szCs w:val="22"/>
        </w:rPr>
        <w:t xml:space="preserve">pristojni za </w:t>
      </w:r>
      <w:r w:rsidRPr="00930521">
        <w:t xml:space="preserve">usklajevanje in izvajanje POC za Slovenijo in Indijo ter za nadzor nad njim.  </w:t>
      </w:r>
    </w:p>
    <w:p w:rsidR="006561CF" w:rsidRPr="00930521" w:rsidRDefault="006561CF" w:rsidP="00E565AF">
      <w:pPr>
        <w:pStyle w:val="Style5"/>
        <w:widowControl/>
        <w:spacing w:line="276" w:lineRule="auto"/>
        <w:ind w:right="-62"/>
        <w:jc w:val="both"/>
        <w:rPr>
          <w:rStyle w:val="FontStyle13"/>
          <w:rFonts w:ascii="Calibri"/>
        </w:rPr>
      </w:pPr>
    </w:p>
    <w:p w:rsidR="00E565AF" w:rsidRPr="00930521" w:rsidRDefault="00E565AF" w:rsidP="00E565AF">
      <w:pPr>
        <w:pStyle w:val="Style5"/>
        <w:widowControl/>
        <w:spacing w:line="276" w:lineRule="auto"/>
        <w:ind w:right="-62"/>
        <w:jc w:val="both"/>
        <w:rPr>
          <w:rStyle w:val="FontStyle13"/>
          <w:rFonts w:ascii="Calibri"/>
          <w:bCs w:val="0"/>
        </w:rPr>
      </w:pPr>
      <w:r w:rsidRPr="00930521">
        <w:rPr>
          <w:rStyle w:val="FontStyle13"/>
          <w:rFonts w:ascii="Calibri"/>
        </w:rPr>
        <w:t xml:space="preserve">2. PODROČJA SODELOVANJA </w:t>
      </w:r>
    </w:p>
    <w:p w:rsidR="00E565AF" w:rsidRPr="00930521" w:rsidRDefault="00E565AF" w:rsidP="00E565AF">
      <w:pPr>
        <w:pStyle w:val="Style6"/>
        <w:widowControl/>
        <w:spacing w:line="276" w:lineRule="auto"/>
        <w:ind w:right="-62" w:firstLine="284"/>
        <w:rPr>
          <w:rStyle w:val="FontStyle12"/>
          <w:rFonts w:ascii="Calibri"/>
          <w:b w:val="0"/>
          <w:bCs w:val="0"/>
          <w:sz w:val="22"/>
          <w:szCs w:val="22"/>
        </w:rPr>
      </w:pPr>
      <w:r w:rsidRPr="00930521">
        <w:rPr>
          <w:rStyle w:val="FontStyle12"/>
          <w:rFonts w:ascii="Calibri"/>
          <w:b w:val="0"/>
          <w:bCs w:val="0"/>
          <w:sz w:val="22"/>
          <w:szCs w:val="22"/>
        </w:rPr>
        <w:t>Odprt seznam področij sodelovanja:</w:t>
      </w:r>
    </w:p>
    <w:p w:rsidR="00E565AF" w:rsidRPr="00930521" w:rsidRDefault="00E565AF" w:rsidP="00E565AF">
      <w:pPr>
        <w:pStyle w:val="Style7"/>
        <w:widowControl/>
        <w:numPr>
          <w:ilvl w:val="0"/>
          <w:numId w:val="42"/>
        </w:numPr>
        <w:tabs>
          <w:tab w:val="left" w:pos="851"/>
        </w:tabs>
        <w:spacing w:line="276" w:lineRule="auto"/>
        <w:ind w:right="-64"/>
        <w:jc w:val="both"/>
        <w:rPr>
          <w:rFonts w:ascii="Calibri" w:cs="Times New Roman"/>
          <w:sz w:val="22"/>
          <w:szCs w:val="22"/>
        </w:rPr>
      </w:pPr>
      <w:r w:rsidRPr="00930521">
        <w:rPr>
          <w:rFonts w:ascii="Calibri"/>
          <w:sz w:val="22"/>
          <w:szCs w:val="22"/>
        </w:rPr>
        <w:t>zdravje, biomedicina in biotehnologija;</w:t>
      </w:r>
    </w:p>
    <w:p w:rsidR="00E565AF" w:rsidRPr="00930521" w:rsidRDefault="00E565AF" w:rsidP="00E565AF">
      <w:pPr>
        <w:pStyle w:val="Style7"/>
        <w:widowControl/>
        <w:numPr>
          <w:ilvl w:val="0"/>
          <w:numId w:val="42"/>
        </w:numPr>
        <w:tabs>
          <w:tab w:val="left" w:pos="851"/>
        </w:tabs>
        <w:spacing w:line="276" w:lineRule="auto"/>
        <w:ind w:right="-64"/>
        <w:jc w:val="both"/>
        <w:rPr>
          <w:rFonts w:ascii="Calibri" w:cs="Times New Roman"/>
          <w:sz w:val="22"/>
          <w:szCs w:val="22"/>
        </w:rPr>
      </w:pPr>
      <w:r w:rsidRPr="00930521">
        <w:rPr>
          <w:rFonts w:ascii="Calibri"/>
          <w:sz w:val="22"/>
          <w:szCs w:val="22"/>
        </w:rPr>
        <w:t>novi materiali, vključno s polimeri;</w:t>
      </w:r>
    </w:p>
    <w:p w:rsidR="00E565AF" w:rsidRPr="00930521" w:rsidRDefault="00E565AF" w:rsidP="00E565AF">
      <w:pPr>
        <w:pStyle w:val="Style7"/>
        <w:widowControl/>
        <w:numPr>
          <w:ilvl w:val="0"/>
          <w:numId w:val="42"/>
        </w:numPr>
        <w:tabs>
          <w:tab w:val="left" w:pos="851"/>
        </w:tabs>
        <w:spacing w:line="276" w:lineRule="auto"/>
        <w:ind w:right="-64"/>
        <w:jc w:val="both"/>
        <w:rPr>
          <w:rStyle w:val="FontStyle12"/>
          <w:rFonts w:ascii="Calibri"/>
          <w:b w:val="0"/>
          <w:bCs w:val="0"/>
          <w:sz w:val="22"/>
          <w:szCs w:val="22"/>
        </w:rPr>
      </w:pPr>
      <w:r w:rsidRPr="00930521">
        <w:rPr>
          <w:rStyle w:val="FontStyle12"/>
          <w:rFonts w:ascii="Calibri"/>
          <w:b w:val="0"/>
          <w:bCs w:val="0"/>
          <w:sz w:val="22"/>
          <w:szCs w:val="22"/>
        </w:rPr>
        <w:t>informacijske in komunikacijske tehnologije;</w:t>
      </w:r>
    </w:p>
    <w:p w:rsidR="00E565AF" w:rsidRPr="00930521" w:rsidRDefault="00E565AF" w:rsidP="00E565AF">
      <w:pPr>
        <w:pStyle w:val="Style7"/>
        <w:widowControl/>
        <w:numPr>
          <w:ilvl w:val="0"/>
          <w:numId w:val="42"/>
        </w:numPr>
        <w:tabs>
          <w:tab w:val="left" w:pos="851"/>
        </w:tabs>
        <w:spacing w:line="276" w:lineRule="auto"/>
        <w:ind w:right="-64"/>
        <w:jc w:val="both"/>
        <w:rPr>
          <w:rFonts w:ascii="Calibri" w:cs="Times New Roman"/>
          <w:sz w:val="22"/>
          <w:szCs w:val="22"/>
        </w:rPr>
      </w:pPr>
      <w:r w:rsidRPr="00930521">
        <w:rPr>
          <w:rFonts w:ascii="Calibri"/>
          <w:sz w:val="22"/>
          <w:szCs w:val="22"/>
        </w:rPr>
        <w:t>obnovljivi viri energije;</w:t>
      </w:r>
    </w:p>
    <w:p w:rsidR="00E565AF" w:rsidRPr="00930521" w:rsidRDefault="00E565AF" w:rsidP="00E565AF">
      <w:pPr>
        <w:pStyle w:val="Style7"/>
        <w:widowControl/>
        <w:numPr>
          <w:ilvl w:val="0"/>
          <w:numId w:val="42"/>
        </w:numPr>
        <w:tabs>
          <w:tab w:val="left" w:pos="851"/>
        </w:tabs>
        <w:spacing w:line="276" w:lineRule="auto"/>
        <w:ind w:right="-64"/>
        <w:jc w:val="both"/>
        <w:rPr>
          <w:rFonts w:ascii="Calibri" w:cs="Times New Roman"/>
          <w:sz w:val="22"/>
          <w:szCs w:val="22"/>
        </w:rPr>
      </w:pPr>
      <w:r w:rsidRPr="00930521">
        <w:rPr>
          <w:rFonts w:ascii="Calibri"/>
          <w:sz w:val="22"/>
          <w:szCs w:val="22"/>
        </w:rPr>
        <w:t>urbana območja (pametna mesta);</w:t>
      </w:r>
    </w:p>
    <w:p w:rsidR="00E565AF" w:rsidRPr="00930521" w:rsidRDefault="00E565AF" w:rsidP="00E565AF">
      <w:pPr>
        <w:pStyle w:val="Style7"/>
        <w:widowControl/>
        <w:numPr>
          <w:ilvl w:val="0"/>
          <w:numId w:val="42"/>
        </w:numPr>
        <w:tabs>
          <w:tab w:val="left" w:pos="851"/>
        </w:tabs>
        <w:spacing w:line="276" w:lineRule="auto"/>
        <w:ind w:right="-64"/>
        <w:jc w:val="both"/>
        <w:rPr>
          <w:rFonts w:ascii="Calibri" w:cs="Times New Roman"/>
          <w:sz w:val="22"/>
          <w:szCs w:val="22"/>
        </w:rPr>
      </w:pPr>
      <w:r w:rsidRPr="00930521">
        <w:rPr>
          <w:rFonts w:ascii="Calibri"/>
          <w:sz w:val="22"/>
          <w:szCs w:val="22"/>
        </w:rPr>
        <w:t>umetna inteligenca;</w:t>
      </w:r>
    </w:p>
    <w:p w:rsidR="00E565AF" w:rsidRPr="00930521" w:rsidRDefault="00E565AF" w:rsidP="00E565AF">
      <w:pPr>
        <w:pStyle w:val="Style7"/>
        <w:widowControl/>
        <w:numPr>
          <w:ilvl w:val="0"/>
          <w:numId w:val="42"/>
        </w:numPr>
        <w:tabs>
          <w:tab w:val="left" w:pos="851"/>
        </w:tabs>
        <w:spacing w:line="276" w:lineRule="auto"/>
        <w:ind w:right="-64"/>
        <w:jc w:val="both"/>
        <w:rPr>
          <w:rStyle w:val="FontStyle12"/>
          <w:rFonts w:ascii="Calibri" w:cs="Times New Roman"/>
          <w:b w:val="0"/>
          <w:bCs w:val="0"/>
          <w:sz w:val="22"/>
          <w:szCs w:val="22"/>
        </w:rPr>
      </w:pPr>
      <w:r w:rsidRPr="00930521">
        <w:rPr>
          <w:rFonts w:ascii="Calibri"/>
          <w:sz w:val="22"/>
          <w:szCs w:val="22"/>
        </w:rPr>
        <w:t xml:space="preserve">druga področja, ki jih usklajevalni organi lahko sporazumno dodajo .  </w:t>
      </w:r>
    </w:p>
    <w:p w:rsidR="00E565AF" w:rsidRPr="00930521" w:rsidRDefault="00E565AF" w:rsidP="00E565AF">
      <w:pPr>
        <w:pStyle w:val="Style5"/>
        <w:widowControl/>
        <w:spacing w:line="276" w:lineRule="auto"/>
        <w:ind w:right="-62"/>
        <w:jc w:val="both"/>
        <w:rPr>
          <w:rStyle w:val="FontStyle13"/>
          <w:rFonts w:ascii="Calibri"/>
          <w:b w:val="0"/>
          <w:bCs w:val="0"/>
        </w:rPr>
      </w:pPr>
    </w:p>
    <w:p w:rsidR="00E565AF" w:rsidRPr="00930521" w:rsidRDefault="00E565AF" w:rsidP="00E565AF">
      <w:pPr>
        <w:pStyle w:val="Style5"/>
        <w:widowControl/>
        <w:spacing w:line="276" w:lineRule="auto"/>
        <w:ind w:right="-62"/>
        <w:jc w:val="both"/>
        <w:rPr>
          <w:rStyle w:val="FontStyle13"/>
          <w:rFonts w:ascii="Calibri"/>
        </w:rPr>
      </w:pPr>
      <w:r w:rsidRPr="00930521">
        <w:rPr>
          <w:rStyle w:val="FontStyle13"/>
          <w:rFonts w:ascii="Calibri"/>
        </w:rPr>
        <w:t>3. SKUPNA DELOVNA SKUPINA</w:t>
      </w:r>
    </w:p>
    <w:p w:rsidR="00E565AF" w:rsidRPr="00930521" w:rsidRDefault="00E565AF" w:rsidP="00E565AF">
      <w:pPr>
        <w:pStyle w:val="Style10"/>
        <w:widowControl/>
        <w:numPr>
          <w:ilvl w:val="0"/>
          <w:numId w:val="41"/>
        </w:numPr>
        <w:tabs>
          <w:tab w:val="left" w:pos="426"/>
        </w:tabs>
        <w:spacing w:line="276" w:lineRule="auto"/>
        <w:ind w:left="425" w:right="-62" w:hanging="425"/>
        <w:rPr>
          <w:rStyle w:val="FontStyle12"/>
          <w:rFonts w:ascii="Calibri"/>
          <w:b w:val="0"/>
          <w:bCs w:val="0"/>
          <w:sz w:val="22"/>
          <w:szCs w:val="22"/>
        </w:rPr>
      </w:pPr>
      <w:r w:rsidRPr="00930521">
        <w:rPr>
          <w:rStyle w:val="FontStyle12"/>
          <w:rFonts w:ascii="Calibri"/>
          <w:b w:val="0"/>
          <w:bCs w:val="0"/>
          <w:sz w:val="22"/>
          <w:szCs w:val="22"/>
        </w:rPr>
        <w:t xml:space="preserve">V skladu s 5. členom sporazuma sta </w:t>
      </w:r>
      <w:r w:rsidR="00382AB6">
        <w:rPr>
          <w:rStyle w:val="FontStyle12"/>
          <w:rFonts w:ascii="Calibri"/>
          <w:b w:val="0"/>
          <w:bCs w:val="0"/>
          <w:sz w:val="22"/>
          <w:szCs w:val="22"/>
        </w:rPr>
        <w:t>pogodbenici</w:t>
      </w:r>
      <w:r w:rsidRPr="00930521">
        <w:rPr>
          <w:rFonts w:ascii="Calibri" w:cs="Times New Roman"/>
          <w:sz w:val="22"/>
          <w:szCs w:val="22"/>
        </w:rPr>
        <w:t xml:space="preserve"> </w:t>
      </w:r>
      <w:r w:rsidRPr="00930521">
        <w:rPr>
          <w:rStyle w:val="FontStyle12"/>
          <w:rFonts w:ascii="Calibri"/>
          <w:b w:val="0"/>
          <w:bCs w:val="0"/>
          <w:sz w:val="22"/>
          <w:szCs w:val="22"/>
        </w:rPr>
        <w:t>ustanovi</w:t>
      </w:r>
      <w:r w:rsidR="00701AC1">
        <w:rPr>
          <w:rStyle w:val="FontStyle12"/>
          <w:rFonts w:ascii="Calibri"/>
          <w:b w:val="0"/>
          <w:bCs w:val="0"/>
          <w:sz w:val="22"/>
          <w:szCs w:val="22"/>
        </w:rPr>
        <w:t>li</w:t>
      </w:r>
      <w:r w:rsidRPr="00930521">
        <w:rPr>
          <w:rStyle w:val="FontStyle12"/>
          <w:rFonts w:ascii="Calibri"/>
          <w:b w:val="0"/>
          <w:bCs w:val="0"/>
          <w:sz w:val="22"/>
          <w:szCs w:val="22"/>
        </w:rPr>
        <w:t xml:space="preserve"> skupno delovno skupino za znanstveno in tehnološko sodelovanje (SDS), ki jo sestavljajo predsednika in člani obeh </w:t>
      </w:r>
      <w:r w:rsidR="00382AB6">
        <w:rPr>
          <w:rFonts w:ascii="Calibri" w:cs="Times New Roman"/>
          <w:sz w:val="22"/>
          <w:szCs w:val="22"/>
        </w:rPr>
        <w:t>pogodbenic</w:t>
      </w:r>
      <w:r w:rsidRPr="00930521">
        <w:rPr>
          <w:rStyle w:val="FontStyle12"/>
          <w:rFonts w:ascii="Calibri"/>
          <w:b w:val="0"/>
          <w:bCs w:val="0"/>
          <w:sz w:val="22"/>
          <w:szCs w:val="22"/>
        </w:rPr>
        <w:t>.</w:t>
      </w:r>
    </w:p>
    <w:p w:rsidR="00E565AF" w:rsidRPr="00930521" w:rsidRDefault="00E565AF" w:rsidP="00E565AF">
      <w:pPr>
        <w:pStyle w:val="Style10"/>
        <w:widowControl/>
        <w:numPr>
          <w:ilvl w:val="0"/>
          <w:numId w:val="41"/>
        </w:numPr>
        <w:tabs>
          <w:tab w:val="left" w:pos="426"/>
        </w:tabs>
        <w:spacing w:line="276" w:lineRule="auto"/>
        <w:ind w:left="425" w:right="-62" w:hanging="425"/>
        <w:rPr>
          <w:rStyle w:val="FontStyle12"/>
          <w:rFonts w:ascii="Calibri"/>
          <w:b w:val="0"/>
          <w:bCs w:val="0"/>
          <w:sz w:val="22"/>
          <w:szCs w:val="22"/>
        </w:rPr>
      </w:pPr>
      <w:r w:rsidRPr="00930521">
        <w:rPr>
          <w:rStyle w:val="FontStyle12"/>
          <w:rFonts w:ascii="Calibri"/>
          <w:b w:val="0"/>
          <w:bCs w:val="0"/>
          <w:sz w:val="22"/>
          <w:szCs w:val="22"/>
        </w:rPr>
        <w:t>Naloga SDS je ustvarjanje ugodnih pogojev za izvajanje sporazuma in PS, obravnavanje zadev in odločanje v zadevah, povezanih z uporabo rezultatov, tehnologij, proizvodov itn., ki izhajajo iz skupnega dela na podlagi sporazuma.</w:t>
      </w:r>
    </w:p>
    <w:p w:rsidR="00E565AF" w:rsidRPr="00930521" w:rsidRDefault="00E565AF" w:rsidP="00E565AF">
      <w:pPr>
        <w:pStyle w:val="Style10"/>
        <w:widowControl/>
        <w:numPr>
          <w:ilvl w:val="0"/>
          <w:numId w:val="41"/>
        </w:numPr>
        <w:tabs>
          <w:tab w:val="left" w:pos="426"/>
        </w:tabs>
        <w:spacing w:line="276" w:lineRule="auto"/>
        <w:ind w:left="425" w:right="-62" w:hanging="425"/>
        <w:rPr>
          <w:rStyle w:val="FontStyle12"/>
          <w:rFonts w:ascii="Calibri"/>
          <w:b w:val="0"/>
          <w:bCs w:val="0"/>
          <w:sz w:val="22"/>
          <w:szCs w:val="22"/>
        </w:rPr>
      </w:pPr>
      <w:r w:rsidRPr="00930521">
        <w:rPr>
          <w:rStyle w:val="FontStyle12"/>
          <w:rFonts w:ascii="Calibri"/>
          <w:b w:val="0"/>
          <w:bCs w:val="0"/>
          <w:sz w:val="22"/>
          <w:szCs w:val="22"/>
        </w:rPr>
        <w:t xml:space="preserve">SDS se sestane najmanj enkrat vsake dve leti izmenično v Sloveniji in Indiji. Predstavniki </w:t>
      </w:r>
      <w:r w:rsidR="00382AB6">
        <w:rPr>
          <w:rStyle w:val="FontStyle12"/>
          <w:rFonts w:ascii="Calibri"/>
          <w:b w:val="0"/>
          <w:bCs w:val="0"/>
          <w:sz w:val="22"/>
          <w:szCs w:val="22"/>
        </w:rPr>
        <w:t>pogodbenic</w:t>
      </w:r>
      <w:r w:rsidR="00382AB6" w:rsidRPr="00930521">
        <w:rPr>
          <w:rStyle w:val="FontStyle12"/>
          <w:rFonts w:ascii="Calibri"/>
          <w:b w:val="0"/>
          <w:bCs w:val="0"/>
          <w:sz w:val="22"/>
          <w:szCs w:val="22"/>
        </w:rPr>
        <w:t xml:space="preserve"> </w:t>
      </w:r>
      <w:r w:rsidRPr="00930521">
        <w:rPr>
          <w:rStyle w:val="FontStyle12"/>
          <w:rFonts w:ascii="Calibri"/>
          <w:b w:val="0"/>
          <w:bCs w:val="0"/>
          <w:sz w:val="22"/>
          <w:szCs w:val="22"/>
        </w:rPr>
        <w:t>lahko po potrebi organizirajo kratko srečanje med rednima zasedanjema SDS.</w:t>
      </w:r>
    </w:p>
    <w:p w:rsidR="00087658" w:rsidRDefault="00087658" w:rsidP="00E565AF">
      <w:pPr>
        <w:pStyle w:val="Style3"/>
        <w:widowControl/>
        <w:tabs>
          <w:tab w:val="left" w:pos="346"/>
        </w:tabs>
        <w:spacing w:line="276" w:lineRule="auto"/>
        <w:ind w:right="-62"/>
        <w:jc w:val="both"/>
        <w:rPr>
          <w:rStyle w:val="FontStyle13"/>
          <w:rFonts w:ascii="Calibri"/>
          <w:b w:val="0"/>
          <w:bCs w:val="0"/>
        </w:rPr>
      </w:pPr>
    </w:p>
    <w:p w:rsidR="00960366" w:rsidRDefault="00960366" w:rsidP="00E565AF">
      <w:pPr>
        <w:pStyle w:val="Style3"/>
        <w:widowControl/>
        <w:tabs>
          <w:tab w:val="left" w:pos="346"/>
        </w:tabs>
        <w:spacing w:line="276" w:lineRule="auto"/>
        <w:ind w:right="-62"/>
        <w:jc w:val="both"/>
        <w:rPr>
          <w:rStyle w:val="FontStyle13"/>
          <w:rFonts w:ascii="Calibri"/>
          <w:b w:val="0"/>
          <w:bCs w:val="0"/>
        </w:rPr>
      </w:pPr>
    </w:p>
    <w:p w:rsidR="00960366" w:rsidRPr="00930521" w:rsidRDefault="00960366" w:rsidP="00E565AF">
      <w:pPr>
        <w:pStyle w:val="Style3"/>
        <w:widowControl/>
        <w:tabs>
          <w:tab w:val="left" w:pos="346"/>
        </w:tabs>
        <w:spacing w:line="276" w:lineRule="auto"/>
        <w:ind w:right="-62"/>
        <w:jc w:val="both"/>
        <w:rPr>
          <w:rStyle w:val="FontStyle13"/>
          <w:rFonts w:ascii="Calibri"/>
          <w:b w:val="0"/>
          <w:bCs w:val="0"/>
        </w:rPr>
      </w:pPr>
    </w:p>
    <w:p w:rsidR="00E565AF" w:rsidRPr="00930521" w:rsidRDefault="00E565AF" w:rsidP="00E565AF">
      <w:pPr>
        <w:pStyle w:val="Style3"/>
        <w:widowControl/>
        <w:tabs>
          <w:tab w:val="left" w:pos="346"/>
        </w:tabs>
        <w:spacing w:line="276" w:lineRule="auto"/>
        <w:ind w:right="-62"/>
        <w:jc w:val="both"/>
        <w:rPr>
          <w:rStyle w:val="FontStyle13"/>
          <w:rFonts w:ascii="Calibri"/>
          <w:bCs w:val="0"/>
        </w:rPr>
      </w:pPr>
      <w:r w:rsidRPr="00930521">
        <w:rPr>
          <w:rStyle w:val="FontStyle13"/>
          <w:rFonts w:ascii="Calibri"/>
        </w:rPr>
        <w:t xml:space="preserve">4. SKUPNI PROJEKTI </w:t>
      </w:r>
    </w:p>
    <w:p w:rsidR="00E565AF" w:rsidRPr="00930521" w:rsidRDefault="002D56F1" w:rsidP="00E565AF">
      <w:pPr>
        <w:pStyle w:val="Style3"/>
        <w:widowControl/>
        <w:tabs>
          <w:tab w:val="left" w:pos="346"/>
        </w:tabs>
        <w:spacing w:line="276" w:lineRule="auto"/>
        <w:ind w:right="-62"/>
        <w:jc w:val="both"/>
        <w:rPr>
          <w:rFonts w:ascii="Calibri" w:cs="Times New Roman"/>
          <w:sz w:val="22"/>
          <w:szCs w:val="22"/>
        </w:rPr>
      </w:pPr>
      <w:r>
        <w:rPr>
          <w:rFonts w:ascii="Calibri" w:cs="Times New Roman"/>
          <w:sz w:val="22"/>
          <w:szCs w:val="22"/>
        </w:rPr>
        <w:t>Pogodbenici</w:t>
      </w:r>
      <w:r w:rsidRPr="00930521">
        <w:rPr>
          <w:rFonts w:ascii="Calibri" w:cs="Times New Roman"/>
          <w:sz w:val="22"/>
          <w:szCs w:val="22"/>
        </w:rPr>
        <w:t xml:space="preserve"> </w:t>
      </w:r>
      <w:r w:rsidR="00E565AF" w:rsidRPr="00930521">
        <w:rPr>
          <w:rFonts w:ascii="Calibri" w:cs="Times New Roman"/>
          <w:sz w:val="22"/>
          <w:szCs w:val="22"/>
        </w:rPr>
        <w:t xml:space="preserve">podpirata skupne znanstvene projekte v skupnem interesu, ki jih skupaj razvijajo slovenske in indijske institucije.  </w:t>
      </w:r>
    </w:p>
    <w:p w:rsidR="00E565AF" w:rsidRPr="00930521" w:rsidRDefault="00E565AF" w:rsidP="00E565AF">
      <w:pPr>
        <w:pStyle w:val="Style3"/>
        <w:widowControl/>
        <w:tabs>
          <w:tab w:val="left" w:pos="346"/>
        </w:tabs>
        <w:spacing w:line="276" w:lineRule="auto"/>
        <w:ind w:right="-62"/>
        <w:jc w:val="both"/>
        <w:rPr>
          <w:rFonts w:ascii="Calibri" w:cs="Times New Roman"/>
          <w:sz w:val="22"/>
          <w:szCs w:val="22"/>
        </w:rPr>
      </w:pPr>
    </w:p>
    <w:p w:rsidR="00E565AF" w:rsidRPr="00930521" w:rsidRDefault="00E565AF" w:rsidP="00E565AF">
      <w:pPr>
        <w:pStyle w:val="Style8"/>
        <w:widowControl/>
        <w:tabs>
          <w:tab w:val="left" w:pos="426"/>
        </w:tabs>
        <w:spacing w:line="276" w:lineRule="auto"/>
        <w:ind w:left="425" w:right="-62" w:hanging="425"/>
        <w:rPr>
          <w:rStyle w:val="FontStyle12"/>
          <w:rFonts w:ascii="Calibri"/>
          <w:b w:val="0"/>
          <w:bCs w:val="0"/>
          <w:sz w:val="22"/>
          <w:szCs w:val="22"/>
        </w:rPr>
      </w:pPr>
      <w:r w:rsidRPr="00930521">
        <w:rPr>
          <w:rStyle w:val="FontStyle12"/>
          <w:rFonts w:ascii="Calibri"/>
          <w:b w:val="0"/>
          <w:bCs w:val="0"/>
          <w:sz w:val="22"/>
          <w:szCs w:val="22"/>
        </w:rPr>
        <w:t xml:space="preserve">4.1 </w:t>
      </w:r>
      <w:r w:rsidRPr="00930521">
        <w:rPr>
          <w:rStyle w:val="FontStyle12"/>
          <w:rFonts w:ascii="Calibri"/>
          <w:b w:val="0"/>
          <w:bCs w:val="0"/>
          <w:sz w:val="22"/>
          <w:szCs w:val="22"/>
        </w:rPr>
        <w:tab/>
      </w:r>
      <w:r w:rsidR="002D56F1">
        <w:rPr>
          <w:rFonts w:ascii="Calibri" w:cs="Times New Roman"/>
          <w:sz w:val="22"/>
          <w:szCs w:val="22"/>
        </w:rPr>
        <w:t>Pogodbenici</w:t>
      </w:r>
      <w:r w:rsidR="002D56F1" w:rsidRPr="00930521">
        <w:rPr>
          <w:rFonts w:ascii="Calibri" w:cs="Times New Roman"/>
          <w:sz w:val="22"/>
          <w:szCs w:val="22"/>
        </w:rPr>
        <w:t xml:space="preserve"> </w:t>
      </w:r>
      <w:r w:rsidRPr="00930521">
        <w:rPr>
          <w:rStyle w:val="FontStyle12"/>
          <w:rFonts w:ascii="Calibri"/>
          <w:b w:val="0"/>
          <w:bCs w:val="0"/>
          <w:sz w:val="22"/>
          <w:szCs w:val="22"/>
        </w:rPr>
        <w:t>spodbujata izmenjave znanstvenikov, raziskovalcev, strokovnjakov in specialistov za izvajanje izbranih skupnih projektov (en kratek obisk, ki traja največ 14 dni, in en dolg obisk, ki traja največ en mesec, vsako leto v vsako smer).</w:t>
      </w:r>
    </w:p>
    <w:p w:rsidR="00E565AF" w:rsidRPr="00930521" w:rsidRDefault="00E565AF" w:rsidP="00E565AF">
      <w:pPr>
        <w:pStyle w:val="Style8"/>
        <w:widowControl/>
        <w:tabs>
          <w:tab w:val="left" w:pos="426"/>
        </w:tabs>
        <w:spacing w:line="276" w:lineRule="auto"/>
        <w:ind w:left="425" w:right="-62" w:hanging="425"/>
        <w:rPr>
          <w:rStyle w:val="FontStyle12"/>
          <w:rFonts w:ascii="Calibri"/>
          <w:b w:val="0"/>
          <w:bCs w:val="0"/>
          <w:sz w:val="22"/>
          <w:szCs w:val="22"/>
        </w:rPr>
      </w:pPr>
      <w:r w:rsidRPr="00930521">
        <w:rPr>
          <w:rStyle w:val="FontStyle12"/>
          <w:rFonts w:ascii="Calibri"/>
          <w:b w:val="0"/>
          <w:bCs w:val="0"/>
          <w:sz w:val="22"/>
          <w:szCs w:val="22"/>
        </w:rPr>
        <w:t xml:space="preserve">4.2 </w:t>
      </w:r>
      <w:r w:rsidRPr="00930521">
        <w:rPr>
          <w:rStyle w:val="FontStyle12"/>
          <w:rFonts w:ascii="Calibri"/>
          <w:b w:val="0"/>
          <w:bCs w:val="0"/>
          <w:sz w:val="22"/>
          <w:szCs w:val="22"/>
        </w:rPr>
        <w:tab/>
        <w:t xml:space="preserve">Cilj skupnih projektov je razviti uporabno tehnologijo in širiti rezultate raziskav ter navezovati stike z industrijo za nadaljevanje raziskovalnega in razvojnega dela. </w:t>
      </w:r>
    </w:p>
    <w:p w:rsidR="00E565AF" w:rsidRPr="00930521" w:rsidRDefault="00E565AF" w:rsidP="00E565AF">
      <w:pPr>
        <w:pStyle w:val="Style3"/>
        <w:widowControl/>
        <w:tabs>
          <w:tab w:val="left" w:pos="346"/>
        </w:tabs>
        <w:spacing w:line="276" w:lineRule="auto"/>
        <w:ind w:left="426" w:right="-62" w:hanging="426"/>
        <w:jc w:val="both"/>
        <w:rPr>
          <w:rStyle w:val="FontStyle12"/>
          <w:rFonts w:ascii="Calibri"/>
          <w:b w:val="0"/>
          <w:bCs w:val="0"/>
          <w:sz w:val="22"/>
          <w:szCs w:val="22"/>
        </w:rPr>
      </w:pPr>
      <w:r w:rsidRPr="00930521">
        <w:rPr>
          <w:rStyle w:val="FontStyle12"/>
          <w:rFonts w:ascii="Calibri"/>
          <w:b w:val="0"/>
          <w:bCs w:val="0"/>
          <w:sz w:val="22"/>
          <w:szCs w:val="22"/>
        </w:rPr>
        <w:t>4.3</w:t>
      </w:r>
      <w:r w:rsidR="00960366">
        <w:rPr>
          <w:rStyle w:val="FontStyle12"/>
          <w:rFonts w:ascii="Calibri"/>
          <w:b w:val="0"/>
          <w:bCs w:val="0"/>
          <w:sz w:val="22"/>
          <w:szCs w:val="22"/>
        </w:rPr>
        <w:t xml:space="preserve"> </w:t>
      </w:r>
      <w:r w:rsidRPr="00930521">
        <w:rPr>
          <w:rStyle w:val="FontStyle12"/>
          <w:rFonts w:ascii="Calibri"/>
          <w:b w:val="0"/>
          <w:bCs w:val="0"/>
          <w:sz w:val="22"/>
          <w:szCs w:val="22"/>
        </w:rPr>
        <w:t xml:space="preserve"> </w:t>
      </w:r>
      <w:r w:rsidRPr="00930521">
        <w:rPr>
          <w:rStyle w:val="FontStyle12"/>
          <w:rFonts w:ascii="Calibri"/>
          <w:b w:val="0"/>
          <w:bCs w:val="0"/>
          <w:sz w:val="22"/>
          <w:szCs w:val="22"/>
        </w:rPr>
        <w:tab/>
        <w:t xml:space="preserve">Usklajevalni organi se skupaj dogovorijo o </w:t>
      </w:r>
      <w:proofErr w:type="spellStart"/>
      <w:r w:rsidRPr="00930521">
        <w:rPr>
          <w:rStyle w:val="FontStyle12"/>
          <w:rFonts w:ascii="Calibri"/>
          <w:b w:val="0"/>
          <w:bCs w:val="0"/>
          <w:sz w:val="22"/>
          <w:szCs w:val="22"/>
        </w:rPr>
        <w:t>časovnici</w:t>
      </w:r>
      <w:proofErr w:type="spellEnd"/>
      <w:r w:rsidRPr="00930521">
        <w:rPr>
          <w:rFonts w:ascii="Calibri"/>
          <w:sz w:val="22"/>
          <w:szCs w:val="22"/>
        </w:rPr>
        <w:t xml:space="preserve"> objave razpisov za prijavo skupnih znanstvenih </w:t>
      </w:r>
      <w:r w:rsidRPr="00930521">
        <w:rPr>
          <w:rFonts w:ascii="Calibri"/>
          <w:color w:val="000000"/>
          <w:sz w:val="22"/>
          <w:szCs w:val="22"/>
        </w:rPr>
        <w:t>in tehnoloških projektov ter o ocenjevanju in izplačilu sredstev</w:t>
      </w:r>
      <w:r w:rsidRPr="00930521">
        <w:rPr>
          <w:rFonts w:ascii="Calibri"/>
          <w:sz w:val="22"/>
          <w:szCs w:val="22"/>
        </w:rPr>
        <w:t xml:space="preserve">. </w:t>
      </w:r>
      <w:r w:rsidRPr="00930521">
        <w:rPr>
          <w:rStyle w:val="FontStyle12"/>
          <w:rFonts w:ascii="Calibri"/>
          <w:b w:val="0"/>
          <w:bCs w:val="0"/>
          <w:sz w:val="22"/>
          <w:szCs w:val="22"/>
        </w:rPr>
        <w:t xml:space="preserve">Predlogi projektov se na skupni razpis za prijavo projektov predložijo istočasno s (slovenskim in indijskim) prijavnim obrazcem, ki ga pravilno podpišejo slovenski in indijski vodja projekta (glavni raziskovalci) in odgovorne osebe (vodje institucij) raziskovalnih organizacij, ter potrdijo na rednih srečanjih ali z izmenjavo uradnih obvestil na podlagi ocen usklajevalnih organov obeh </w:t>
      </w:r>
      <w:r w:rsidR="002D56F1">
        <w:rPr>
          <w:rFonts w:ascii="Calibri" w:cs="Times New Roman"/>
          <w:sz w:val="22"/>
          <w:szCs w:val="22"/>
        </w:rPr>
        <w:t>pogodbenic</w:t>
      </w:r>
      <w:r w:rsidRPr="00930521">
        <w:rPr>
          <w:rStyle w:val="FontStyle12"/>
          <w:rFonts w:ascii="Calibri"/>
          <w:b w:val="0"/>
          <w:bCs w:val="0"/>
          <w:sz w:val="22"/>
          <w:szCs w:val="22"/>
        </w:rPr>
        <w:t>. Prijavni obrazci so sestavljeni v skladu z notranjimi pravili vsake</w:t>
      </w:r>
      <w:r w:rsidR="001200A1">
        <w:rPr>
          <w:rStyle w:val="FontStyle12"/>
          <w:rFonts w:ascii="Calibri"/>
          <w:b w:val="0"/>
          <w:bCs w:val="0"/>
          <w:sz w:val="22"/>
          <w:szCs w:val="22"/>
        </w:rPr>
        <w:t xml:space="preserve"> </w:t>
      </w:r>
      <w:r w:rsidR="001200A1">
        <w:rPr>
          <w:rFonts w:ascii="Calibri" w:cs="Times New Roman"/>
          <w:sz w:val="22"/>
          <w:szCs w:val="22"/>
        </w:rPr>
        <w:t>pogodbenice</w:t>
      </w:r>
      <w:r w:rsidRPr="00930521">
        <w:rPr>
          <w:rFonts w:ascii="Calibri" w:cs="Times New Roman"/>
          <w:sz w:val="22"/>
          <w:szCs w:val="22"/>
        </w:rPr>
        <w:t xml:space="preserve"> </w:t>
      </w:r>
      <w:r w:rsidRPr="00930521">
        <w:rPr>
          <w:rStyle w:val="FontStyle12"/>
          <w:rFonts w:ascii="Calibri"/>
          <w:b w:val="0"/>
          <w:bCs w:val="0"/>
          <w:sz w:val="22"/>
          <w:szCs w:val="22"/>
        </w:rPr>
        <w:t xml:space="preserve">in vsebujejo določene osnovne skupne zahteve, o katerih sta se </w:t>
      </w:r>
      <w:r w:rsidR="001200A1">
        <w:rPr>
          <w:rFonts w:ascii="Calibri" w:cs="Times New Roman"/>
          <w:sz w:val="22"/>
          <w:szCs w:val="22"/>
        </w:rPr>
        <w:t>pogodbenici</w:t>
      </w:r>
      <w:r w:rsidR="001200A1" w:rsidRPr="00930521">
        <w:rPr>
          <w:rFonts w:ascii="Calibri" w:cs="Times New Roman"/>
          <w:sz w:val="22"/>
          <w:szCs w:val="22"/>
        </w:rPr>
        <w:t xml:space="preserve"> </w:t>
      </w:r>
      <w:r w:rsidRPr="00930521">
        <w:rPr>
          <w:rStyle w:val="FontStyle12"/>
          <w:rFonts w:ascii="Calibri"/>
          <w:b w:val="0"/>
          <w:bCs w:val="0"/>
          <w:sz w:val="22"/>
          <w:szCs w:val="22"/>
        </w:rPr>
        <w:t>skupaj dogovoril</w:t>
      </w:r>
      <w:r w:rsidR="001200A1">
        <w:rPr>
          <w:rStyle w:val="FontStyle12"/>
          <w:rFonts w:ascii="Calibri"/>
          <w:b w:val="0"/>
          <w:bCs w:val="0"/>
          <w:sz w:val="22"/>
          <w:szCs w:val="22"/>
        </w:rPr>
        <w:t>i</w:t>
      </w:r>
      <w:r w:rsidRPr="00930521">
        <w:rPr>
          <w:rStyle w:val="FontStyle12"/>
          <w:rFonts w:ascii="Calibri"/>
          <w:b w:val="0"/>
          <w:bCs w:val="0"/>
          <w:sz w:val="22"/>
          <w:szCs w:val="22"/>
        </w:rPr>
        <w:t>.</w:t>
      </w:r>
    </w:p>
    <w:p w:rsidR="00E565AF" w:rsidRPr="00930521" w:rsidRDefault="00E565AF" w:rsidP="00E565AF">
      <w:pPr>
        <w:pStyle w:val="Style3"/>
        <w:widowControl/>
        <w:tabs>
          <w:tab w:val="left" w:pos="346"/>
        </w:tabs>
        <w:spacing w:line="276" w:lineRule="auto"/>
        <w:ind w:left="426" w:right="-62" w:hanging="426"/>
        <w:jc w:val="both"/>
        <w:rPr>
          <w:rStyle w:val="FontStyle12"/>
          <w:rFonts w:ascii="Calibri"/>
          <w:b w:val="0"/>
          <w:bCs w:val="0"/>
          <w:sz w:val="22"/>
          <w:szCs w:val="22"/>
        </w:rPr>
      </w:pPr>
    </w:p>
    <w:p w:rsidR="00E565AF" w:rsidRPr="00930521" w:rsidRDefault="00E565AF" w:rsidP="00E565AF">
      <w:pPr>
        <w:pStyle w:val="Style3"/>
        <w:widowControl/>
        <w:numPr>
          <w:ilvl w:val="0"/>
          <w:numId w:val="43"/>
        </w:numPr>
        <w:spacing w:line="276" w:lineRule="auto"/>
        <w:ind w:right="-62"/>
        <w:jc w:val="both"/>
        <w:rPr>
          <w:rFonts w:ascii="Calibri"/>
          <w:sz w:val="22"/>
          <w:szCs w:val="22"/>
        </w:rPr>
      </w:pPr>
      <w:r w:rsidRPr="00930521">
        <w:rPr>
          <w:rFonts w:ascii="Calibri" w:cs="Times New Roman"/>
          <w:sz w:val="22"/>
          <w:szCs w:val="22"/>
        </w:rPr>
        <w:t>Oddelek za znanost in tehnologijo na indijski strani in Javna agencija za raziskovalno dejavnost Republike Slovenije na slovenski strani prejmeta in ocenita projekte.</w:t>
      </w:r>
    </w:p>
    <w:p w:rsidR="00E565AF" w:rsidRPr="00930521" w:rsidRDefault="00E565AF" w:rsidP="00E565AF">
      <w:pPr>
        <w:pStyle w:val="Odstavekseznama"/>
        <w:numPr>
          <w:ilvl w:val="0"/>
          <w:numId w:val="43"/>
        </w:numPr>
        <w:spacing w:after="0" w:line="276" w:lineRule="auto"/>
        <w:jc w:val="both"/>
      </w:pPr>
      <w:r w:rsidRPr="00930521">
        <w:rPr>
          <w:rStyle w:val="FontStyle12"/>
          <w:rFonts w:ascii="Calibri"/>
          <w:b w:val="0"/>
          <w:bCs w:val="0"/>
          <w:sz w:val="22"/>
          <w:szCs w:val="22"/>
        </w:rPr>
        <w:t>Usklajevalni organi</w:t>
      </w:r>
      <w:r w:rsidRPr="00930521" w:rsidDel="00E31CA4">
        <w:t xml:space="preserve"> </w:t>
      </w:r>
      <w:r w:rsidRPr="00930521">
        <w:t>izmenjajo rezultate ocenjevanj in se skupaj odločijo, katere projekte financirati.</w:t>
      </w:r>
    </w:p>
    <w:p w:rsidR="00E565AF" w:rsidRPr="00930521" w:rsidRDefault="00E565AF" w:rsidP="00E565AF">
      <w:pPr>
        <w:pStyle w:val="Odstavekseznama"/>
        <w:numPr>
          <w:ilvl w:val="0"/>
          <w:numId w:val="43"/>
        </w:numPr>
        <w:spacing w:after="0" w:line="276" w:lineRule="auto"/>
        <w:jc w:val="both"/>
      </w:pPr>
      <w:r w:rsidRPr="00930521">
        <w:t xml:space="preserve">Poročila o napredku projektov pripravijo koordinatorji projektov v skladu z nacionalnimi pravili in jih oceni pristojni usklajevalni organ.   </w:t>
      </w:r>
    </w:p>
    <w:p w:rsidR="00E565AF" w:rsidRPr="00930521" w:rsidRDefault="00E565AF" w:rsidP="00E565AF">
      <w:pPr>
        <w:pStyle w:val="Odstavekseznama"/>
        <w:numPr>
          <w:ilvl w:val="0"/>
          <w:numId w:val="43"/>
        </w:numPr>
        <w:spacing w:after="0" w:line="276" w:lineRule="auto"/>
        <w:jc w:val="both"/>
      </w:pPr>
      <w:r w:rsidRPr="00930521">
        <w:t xml:space="preserve">Končno poročilo o vseh skupno financiranih projektih se po </w:t>
      </w:r>
      <w:r w:rsidRPr="00930521">
        <w:rPr>
          <w:rStyle w:val="FontStyle12"/>
          <w:rFonts w:ascii="Calibri"/>
          <w:b w:val="0"/>
          <w:bCs w:val="0"/>
          <w:sz w:val="22"/>
          <w:szCs w:val="22"/>
        </w:rPr>
        <w:t xml:space="preserve">usklajevalnih </w:t>
      </w:r>
      <w:r w:rsidRPr="00930521">
        <w:t>organih predloži indijsko-slovenski skupni komisiji za znanstveno in tehnološko sodelovanje.</w:t>
      </w:r>
    </w:p>
    <w:p w:rsidR="00E565AF" w:rsidRPr="00930521" w:rsidRDefault="00E565AF" w:rsidP="00E565AF">
      <w:pPr>
        <w:pStyle w:val="Style8"/>
        <w:widowControl/>
        <w:tabs>
          <w:tab w:val="left" w:pos="426"/>
        </w:tabs>
        <w:spacing w:line="276" w:lineRule="auto"/>
        <w:ind w:left="425" w:right="-62" w:hanging="425"/>
        <w:rPr>
          <w:rStyle w:val="FontStyle12"/>
          <w:rFonts w:ascii="Calibri"/>
          <w:b w:val="0"/>
          <w:bCs w:val="0"/>
          <w:sz w:val="22"/>
          <w:szCs w:val="22"/>
        </w:rPr>
      </w:pPr>
    </w:p>
    <w:p w:rsidR="00E565AF" w:rsidRPr="00930521" w:rsidRDefault="00E565AF" w:rsidP="00E565AF">
      <w:pPr>
        <w:pStyle w:val="Style40"/>
        <w:widowControl/>
        <w:tabs>
          <w:tab w:val="left" w:pos="426"/>
          <w:tab w:val="left" w:pos="782"/>
        </w:tabs>
        <w:spacing w:line="276" w:lineRule="auto"/>
        <w:ind w:left="425" w:right="-62" w:hanging="425"/>
        <w:rPr>
          <w:rStyle w:val="FontStyle12"/>
          <w:rFonts w:ascii="Calibri"/>
          <w:b w:val="0"/>
          <w:bCs w:val="0"/>
          <w:sz w:val="22"/>
          <w:szCs w:val="22"/>
        </w:rPr>
      </w:pPr>
      <w:r w:rsidRPr="00930521">
        <w:rPr>
          <w:rStyle w:val="FontStyle12"/>
          <w:rFonts w:ascii="Calibri"/>
          <w:b w:val="0"/>
          <w:bCs w:val="0"/>
          <w:sz w:val="22"/>
          <w:szCs w:val="22"/>
        </w:rPr>
        <w:t>4.4</w:t>
      </w:r>
      <w:r w:rsidRPr="00930521">
        <w:rPr>
          <w:rStyle w:val="FontStyle12"/>
          <w:rFonts w:ascii="Calibri"/>
          <w:b w:val="0"/>
          <w:bCs w:val="0"/>
          <w:sz w:val="22"/>
          <w:szCs w:val="22"/>
        </w:rPr>
        <w:tab/>
        <w:t xml:space="preserve"> Znanstvene in tehnološke informacije brez lastninske pravice, pridobljene pri sodelovanju po tem PS, se ne razkrijejo tretji strani brez predhodnega pisnega soglasja obeh </w:t>
      </w:r>
      <w:r w:rsidR="002D56F1">
        <w:rPr>
          <w:rFonts w:ascii="Calibri" w:cs="Times New Roman"/>
          <w:sz w:val="22"/>
          <w:szCs w:val="22"/>
        </w:rPr>
        <w:t>pogodbenic</w:t>
      </w:r>
      <w:r w:rsidR="002D56F1" w:rsidRPr="00930521">
        <w:rPr>
          <w:rFonts w:ascii="Calibri" w:cs="Times New Roman"/>
          <w:sz w:val="22"/>
          <w:szCs w:val="22"/>
        </w:rPr>
        <w:t xml:space="preserve"> </w:t>
      </w:r>
      <w:r w:rsidRPr="00930521">
        <w:rPr>
          <w:rStyle w:val="FontStyle12"/>
          <w:rFonts w:ascii="Calibri"/>
          <w:b w:val="0"/>
          <w:bCs w:val="0"/>
          <w:sz w:val="22"/>
          <w:szCs w:val="22"/>
        </w:rPr>
        <w:t xml:space="preserve">in sodelujočih organizacij, razen če se </w:t>
      </w:r>
      <w:r w:rsidR="002D56F1">
        <w:rPr>
          <w:rFonts w:ascii="Calibri" w:cs="Times New Roman"/>
          <w:sz w:val="22"/>
          <w:szCs w:val="22"/>
        </w:rPr>
        <w:t>pogodbenici</w:t>
      </w:r>
      <w:r w:rsidR="002D56F1" w:rsidRPr="00930521">
        <w:rPr>
          <w:rFonts w:ascii="Calibri" w:cs="Times New Roman"/>
          <w:sz w:val="22"/>
          <w:szCs w:val="22"/>
        </w:rPr>
        <w:t xml:space="preserve"> </w:t>
      </w:r>
      <w:r w:rsidRPr="00930521">
        <w:rPr>
          <w:rStyle w:val="FontStyle12"/>
          <w:rFonts w:ascii="Calibri"/>
          <w:b w:val="0"/>
          <w:bCs w:val="0"/>
          <w:sz w:val="22"/>
          <w:szCs w:val="22"/>
        </w:rPr>
        <w:t xml:space="preserve">in sodelujoče organizacije niso pisno drugače dogovorile v skladu z zakoni in predpisi svojih držav.        </w:t>
      </w:r>
    </w:p>
    <w:p w:rsidR="00E565AF" w:rsidRPr="00930521" w:rsidRDefault="00E565AF" w:rsidP="00E565AF">
      <w:pPr>
        <w:pStyle w:val="Style40"/>
        <w:widowControl/>
        <w:tabs>
          <w:tab w:val="left" w:pos="426"/>
          <w:tab w:val="left" w:pos="782"/>
        </w:tabs>
        <w:spacing w:line="276" w:lineRule="auto"/>
        <w:ind w:left="425" w:right="-62" w:hanging="425"/>
        <w:rPr>
          <w:rStyle w:val="FontStyle12"/>
          <w:rFonts w:ascii="Calibri" w:cs="Times New Roman"/>
          <w:b w:val="0"/>
          <w:bCs w:val="0"/>
          <w:sz w:val="22"/>
          <w:szCs w:val="22"/>
        </w:rPr>
      </w:pPr>
      <w:r w:rsidRPr="00930521">
        <w:rPr>
          <w:rStyle w:val="FontStyle12"/>
          <w:rFonts w:ascii="Calibri"/>
          <w:b w:val="0"/>
          <w:bCs w:val="0"/>
          <w:sz w:val="22"/>
          <w:szCs w:val="22"/>
        </w:rPr>
        <w:t>4.5</w:t>
      </w:r>
      <w:r w:rsidRPr="00930521">
        <w:rPr>
          <w:rStyle w:val="FontStyle12"/>
          <w:rFonts w:ascii="Calibri"/>
          <w:b w:val="0"/>
          <w:bCs w:val="0"/>
          <w:sz w:val="22"/>
          <w:szCs w:val="22"/>
        </w:rPr>
        <w:tab/>
        <w:t>Za varstvo pravic intelektualne lastnine se uporabljajo zakoni in predpisi države in mednarodne pogodbe, ki so zavezujoče za ob</w:t>
      </w:r>
      <w:r w:rsidR="002D56F1">
        <w:rPr>
          <w:rStyle w:val="FontStyle12"/>
          <w:rFonts w:ascii="Calibri"/>
          <w:b w:val="0"/>
          <w:bCs w:val="0"/>
          <w:sz w:val="22"/>
          <w:szCs w:val="22"/>
        </w:rPr>
        <w:t>e</w:t>
      </w:r>
      <w:r w:rsidRPr="00930521">
        <w:rPr>
          <w:rStyle w:val="FontStyle12"/>
          <w:rFonts w:ascii="Calibri"/>
          <w:b w:val="0"/>
          <w:bCs w:val="0"/>
          <w:sz w:val="22"/>
          <w:szCs w:val="22"/>
        </w:rPr>
        <w:t xml:space="preserve"> </w:t>
      </w:r>
      <w:r w:rsidR="002D56F1">
        <w:rPr>
          <w:rFonts w:ascii="Calibri" w:cs="Times New Roman"/>
          <w:sz w:val="22"/>
          <w:szCs w:val="22"/>
        </w:rPr>
        <w:t>pogodbenici</w:t>
      </w:r>
      <w:r w:rsidRPr="00930521">
        <w:rPr>
          <w:rStyle w:val="FontStyle12"/>
          <w:rFonts w:ascii="Calibri"/>
          <w:b w:val="0"/>
          <w:bCs w:val="0"/>
          <w:sz w:val="22"/>
          <w:szCs w:val="22"/>
        </w:rPr>
        <w:t xml:space="preserve">. </w:t>
      </w:r>
    </w:p>
    <w:p w:rsidR="00E565AF" w:rsidRPr="00930521" w:rsidRDefault="00E565AF" w:rsidP="00E565AF">
      <w:pPr>
        <w:pStyle w:val="Style3"/>
        <w:widowControl/>
        <w:tabs>
          <w:tab w:val="left" w:pos="346"/>
        </w:tabs>
        <w:spacing w:line="276" w:lineRule="auto"/>
        <w:ind w:right="-62"/>
        <w:jc w:val="both"/>
        <w:rPr>
          <w:rStyle w:val="FontStyle13"/>
          <w:rFonts w:ascii="Calibri"/>
          <w:b w:val="0"/>
          <w:bCs w:val="0"/>
        </w:rPr>
      </w:pPr>
    </w:p>
    <w:p w:rsidR="00E565AF" w:rsidRPr="00930521" w:rsidRDefault="00E565AF" w:rsidP="00E565AF">
      <w:pPr>
        <w:pStyle w:val="Style3"/>
        <w:widowControl/>
        <w:tabs>
          <w:tab w:val="left" w:pos="346"/>
        </w:tabs>
        <w:spacing w:line="276" w:lineRule="auto"/>
        <w:ind w:right="-62"/>
        <w:jc w:val="both"/>
        <w:rPr>
          <w:rStyle w:val="FontStyle13"/>
          <w:rFonts w:ascii="Calibri"/>
        </w:rPr>
      </w:pPr>
      <w:r w:rsidRPr="00930521">
        <w:rPr>
          <w:rStyle w:val="FontStyle13"/>
          <w:rFonts w:ascii="Calibri"/>
        </w:rPr>
        <w:t>5. FINANČNE DOLOČBE</w:t>
      </w:r>
    </w:p>
    <w:p w:rsidR="00E565AF" w:rsidRPr="00930521" w:rsidRDefault="00E565AF" w:rsidP="00E565AF">
      <w:pPr>
        <w:ind w:left="360"/>
        <w:jc w:val="both"/>
      </w:pPr>
      <w:r w:rsidRPr="00930521">
        <w:t>Oddelek za znanost in tehnologijo (Ministrstvo za znanost in tehnologijo) za Indijo in Javna agencija za raziskovalno dejavnost Republike Slovenije za Slovenijo plačata vsak svoje stroške. To so finančni pogoji, ki veljajo za obiske raziskovalcev v Indiji in Sloveniji po PS:</w:t>
      </w:r>
    </w:p>
    <w:p w:rsidR="00E565AF" w:rsidRPr="00930521" w:rsidRDefault="00E565AF" w:rsidP="00E565AF">
      <w:pPr>
        <w:pStyle w:val="Style1"/>
        <w:widowControl/>
        <w:numPr>
          <w:ilvl w:val="0"/>
          <w:numId w:val="40"/>
        </w:numPr>
        <w:tabs>
          <w:tab w:val="left" w:pos="567"/>
        </w:tabs>
        <w:spacing w:line="276" w:lineRule="auto"/>
        <w:ind w:left="568" w:right="-62" w:hanging="284"/>
        <w:jc w:val="both"/>
        <w:rPr>
          <w:rStyle w:val="FontStyle12"/>
          <w:rFonts w:ascii="Calibri"/>
          <w:b w:val="0"/>
          <w:bCs w:val="0"/>
          <w:sz w:val="22"/>
          <w:szCs w:val="22"/>
        </w:rPr>
      </w:pPr>
      <w:r w:rsidRPr="00930521">
        <w:rPr>
          <w:rStyle w:val="FontStyle12"/>
          <w:rFonts w:ascii="Calibri"/>
          <w:b w:val="0"/>
          <w:bCs w:val="0"/>
          <w:sz w:val="22"/>
          <w:szCs w:val="22"/>
        </w:rPr>
        <w:t xml:space="preserve">Cilji tega PS se izvajajo glede na finančne možnosti </w:t>
      </w:r>
      <w:r w:rsidR="002D56F1">
        <w:rPr>
          <w:rFonts w:ascii="Calibri" w:cs="Times New Roman"/>
          <w:sz w:val="22"/>
          <w:szCs w:val="22"/>
        </w:rPr>
        <w:t>pogodbenic</w:t>
      </w:r>
      <w:r w:rsidR="002D56F1" w:rsidRPr="00930521">
        <w:rPr>
          <w:rFonts w:ascii="Calibri" w:cs="Times New Roman"/>
          <w:sz w:val="22"/>
          <w:szCs w:val="22"/>
        </w:rPr>
        <w:t xml:space="preserve"> </w:t>
      </w:r>
      <w:r w:rsidRPr="00930521">
        <w:rPr>
          <w:rStyle w:val="FontStyle12"/>
          <w:rFonts w:ascii="Calibri"/>
          <w:b w:val="0"/>
          <w:bCs w:val="0"/>
          <w:sz w:val="22"/>
          <w:szCs w:val="22"/>
        </w:rPr>
        <w:t>ter v skladu z zakoni in predpisi njunih držav.</w:t>
      </w:r>
    </w:p>
    <w:p w:rsidR="00E565AF" w:rsidRPr="00930521" w:rsidRDefault="002D56F1" w:rsidP="00E565AF">
      <w:pPr>
        <w:pStyle w:val="Style1"/>
        <w:widowControl/>
        <w:numPr>
          <w:ilvl w:val="0"/>
          <w:numId w:val="40"/>
        </w:numPr>
        <w:tabs>
          <w:tab w:val="left" w:pos="567"/>
        </w:tabs>
        <w:spacing w:line="276" w:lineRule="auto"/>
        <w:ind w:left="568" w:right="-62" w:hanging="284"/>
        <w:jc w:val="both"/>
        <w:rPr>
          <w:rStyle w:val="FontStyle12"/>
          <w:rFonts w:ascii="Calibri"/>
          <w:b w:val="0"/>
          <w:bCs w:val="0"/>
          <w:sz w:val="22"/>
          <w:szCs w:val="22"/>
        </w:rPr>
      </w:pPr>
      <w:r>
        <w:rPr>
          <w:rFonts w:ascii="Calibri" w:cs="Times New Roman"/>
          <w:sz w:val="22"/>
          <w:szCs w:val="22"/>
        </w:rPr>
        <w:t>Pogodbenica</w:t>
      </w:r>
      <w:r w:rsidRPr="00930521">
        <w:rPr>
          <w:rFonts w:ascii="Calibri" w:cs="Times New Roman"/>
          <w:sz w:val="22"/>
          <w:szCs w:val="22"/>
        </w:rPr>
        <w:t xml:space="preserve"> </w:t>
      </w:r>
      <w:r w:rsidR="00E565AF" w:rsidRPr="00930521">
        <w:rPr>
          <w:rStyle w:val="FontStyle12"/>
          <w:rFonts w:ascii="Calibri"/>
          <w:b w:val="0"/>
          <w:bCs w:val="0"/>
          <w:sz w:val="22"/>
          <w:szCs w:val="22"/>
        </w:rPr>
        <w:t>pošiljatelj</w:t>
      </w:r>
      <w:r>
        <w:rPr>
          <w:rStyle w:val="FontStyle12"/>
          <w:rFonts w:ascii="Calibri"/>
          <w:b w:val="0"/>
          <w:bCs w:val="0"/>
          <w:sz w:val="22"/>
          <w:szCs w:val="22"/>
        </w:rPr>
        <w:t>ica</w:t>
      </w:r>
      <w:r w:rsidR="00E565AF" w:rsidRPr="00930521">
        <w:rPr>
          <w:rStyle w:val="FontStyle12"/>
          <w:rFonts w:ascii="Calibri"/>
          <w:b w:val="0"/>
          <w:bCs w:val="0"/>
          <w:sz w:val="22"/>
          <w:szCs w:val="22"/>
        </w:rPr>
        <w:t xml:space="preserve"> plača stroške mednarodnega potovanja ter stroške bivanja in prehrane za osebe, poslane na podlagi tega PS v skladu z </w:t>
      </w:r>
      <w:r w:rsidRPr="00930521">
        <w:rPr>
          <w:rStyle w:val="FontStyle12"/>
          <w:rFonts w:ascii="Calibri"/>
          <w:b w:val="0"/>
          <w:bCs w:val="0"/>
          <w:sz w:val="22"/>
          <w:szCs w:val="22"/>
        </w:rPr>
        <w:t>nje</w:t>
      </w:r>
      <w:r>
        <w:rPr>
          <w:rStyle w:val="FontStyle12"/>
          <w:rFonts w:ascii="Calibri"/>
          <w:b w:val="0"/>
          <w:bCs w:val="0"/>
          <w:sz w:val="22"/>
          <w:szCs w:val="22"/>
        </w:rPr>
        <w:t xml:space="preserve">nimi </w:t>
      </w:r>
      <w:r w:rsidR="00E565AF" w:rsidRPr="00930521">
        <w:rPr>
          <w:rStyle w:val="FontStyle12"/>
          <w:rFonts w:ascii="Calibri"/>
          <w:b w:val="0"/>
          <w:bCs w:val="0"/>
          <w:sz w:val="22"/>
          <w:szCs w:val="22"/>
        </w:rPr>
        <w:t xml:space="preserve">predpisi in nadomestili. </w:t>
      </w:r>
    </w:p>
    <w:p w:rsidR="00E565AF" w:rsidRPr="00930521" w:rsidRDefault="002D56F1" w:rsidP="00E565AF">
      <w:pPr>
        <w:pStyle w:val="Style1"/>
        <w:widowControl/>
        <w:numPr>
          <w:ilvl w:val="0"/>
          <w:numId w:val="40"/>
        </w:numPr>
        <w:tabs>
          <w:tab w:val="left" w:pos="567"/>
        </w:tabs>
        <w:spacing w:line="276" w:lineRule="auto"/>
        <w:ind w:left="568" w:right="-62" w:hanging="284"/>
        <w:jc w:val="both"/>
        <w:rPr>
          <w:rStyle w:val="FontStyle12"/>
          <w:rFonts w:ascii="Calibri"/>
          <w:b w:val="0"/>
          <w:bCs w:val="0"/>
          <w:sz w:val="22"/>
          <w:szCs w:val="22"/>
        </w:rPr>
      </w:pPr>
      <w:r>
        <w:rPr>
          <w:rFonts w:ascii="Calibri" w:cs="Times New Roman"/>
          <w:sz w:val="22"/>
          <w:szCs w:val="22"/>
        </w:rPr>
        <w:t>Pogodbenica</w:t>
      </w:r>
      <w:r w:rsidRPr="00930521">
        <w:rPr>
          <w:rFonts w:ascii="Calibri" w:cs="Times New Roman"/>
          <w:sz w:val="22"/>
          <w:szCs w:val="22"/>
        </w:rPr>
        <w:t xml:space="preserve"> </w:t>
      </w:r>
      <w:r w:rsidR="00E565AF" w:rsidRPr="00930521">
        <w:rPr>
          <w:rStyle w:val="FontStyle12"/>
          <w:rFonts w:ascii="Calibri"/>
          <w:b w:val="0"/>
          <w:bCs w:val="0"/>
          <w:sz w:val="22"/>
          <w:szCs w:val="22"/>
        </w:rPr>
        <w:t>pošiljatelj</w:t>
      </w:r>
      <w:r>
        <w:rPr>
          <w:rStyle w:val="FontStyle12"/>
          <w:rFonts w:ascii="Calibri"/>
          <w:b w:val="0"/>
          <w:bCs w:val="0"/>
          <w:sz w:val="22"/>
          <w:szCs w:val="22"/>
        </w:rPr>
        <w:t>ica</w:t>
      </w:r>
      <w:r w:rsidR="00E565AF" w:rsidRPr="00930521">
        <w:rPr>
          <w:rStyle w:val="FontStyle12"/>
          <w:rFonts w:ascii="Calibri"/>
          <w:b w:val="0"/>
          <w:bCs w:val="0"/>
          <w:sz w:val="22"/>
          <w:szCs w:val="22"/>
        </w:rPr>
        <w:t xml:space="preserve"> poskrbi za nujno zdravstveno zavarovanje svojih znanstvenikov, vključno z zdravstveno oskrbo. </w:t>
      </w:r>
    </w:p>
    <w:p w:rsidR="00E565AF" w:rsidRPr="00930521" w:rsidRDefault="00E565AF" w:rsidP="00E565AF">
      <w:pPr>
        <w:pStyle w:val="Style1"/>
        <w:widowControl/>
        <w:numPr>
          <w:ilvl w:val="0"/>
          <w:numId w:val="40"/>
        </w:numPr>
        <w:tabs>
          <w:tab w:val="left" w:pos="346"/>
          <w:tab w:val="left" w:pos="567"/>
        </w:tabs>
        <w:spacing w:line="276" w:lineRule="auto"/>
        <w:ind w:left="568" w:right="-62" w:hanging="284"/>
        <w:jc w:val="both"/>
        <w:rPr>
          <w:rStyle w:val="FontStyle12"/>
          <w:rFonts w:ascii="Calibri"/>
          <w:b w:val="0"/>
          <w:bCs w:val="0"/>
          <w:sz w:val="22"/>
          <w:szCs w:val="22"/>
        </w:rPr>
      </w:pPr>
      <w:r w:rsidRPr="00930521">
        <w:rPr>
          <w:rStyle w:val="FontStyle12"/>
          <w:rFonts w:ascii="Calibri"/>
          <w:b w:val="0"/>
          <w:bCs w:val="0"/>
          <w:sz w:val="22"/>
          <w:szCs w:val="22"/>
        </w:rPr>
        <w:t xml:space="preserve">Za sporazumno dogovorjene delavnice in konference </w:t>
      </w:r>
      <w:r w:rsidR="002D56F1">
        <w:rPr>
          <w:rFonts w:ascii="Calibri" w:cs="Times New Roman"/>
          <w:sz w:val="22"/>
          <w:szCs w:val="22"/>
        </w:rPr>
        <w:t>pogodbenica</w:t>
      </w:r>
      <w:r w:rsidR="002D56F1" w:rsidRPr="00930521">
        <w:rPr>
          <w:rFonts w:ascii="Calibri" w:cs="Times New Roman"/>
          <w:sz w:val="22"/>
          <w:szCs w:val="22"/>
        </w:rPr>
        <w:t xml:space="preserve"> </w:t>
      </w:r>
      <w:r w:rsidRPr="00930521">
        <w:rPr>
          <w:rStyle w:val="FontStyle12"/>
          <w:rFonts w:ascii="Calibri"/>
          <w:b w:val="0"/>
          <w:bCs w:val="0"/>
          <w:sz w:val="22"/>
          <w:szCs w:val="22"/>
        </w:rPr>
        <w:t>gostitelj</w:t>
      </w:r>
      <w:r w:rsidR="002D56F1">
        <w:rPr>
          <w:rStyle w:val="FontStyle12"/>
          <w:rFonts w:ascii="Calibri"/>
          <w:b w:val="0"/>
          <w:bCs w:val="0"/>
          <w:sz w:val="22"/>
          <w:szCs w:val="22"/>
        </w:rPr>
        <w:t>ica</w:t>
      </w:r>
      <w:r w:rsidRPr="00930521">
        <w:rPr>
          <w:rStyle w:val="FontStyle12"/>
          <w:rFonts w:ascii="Calibri"/>
          <w:b w:val="0"/>
          <w:bCs w:val="0"/>
          <w:sz w:val="22"/>
          <w:szCs w:val="22"/>
        </w:rPr>
        <w:t xml:space="preserve"> plača lokalne stroške organizacije, vključno z nastanitvijo, prehrano in lokalnim prevozom. </w:t>
      </w:r>
    </w:p>
    <w:p w:rsidR="00E565AF" w:rsidRPr="00930521" w:rsidRDefault="00E565AF" w:rsidP="00E565AF">
      <w:pPr>
        <w:pStyle w:val="Style1"/>
        <w:widowControl/>
        <w:numPr>
          <w:ilvl w:val="0"/>
          <w:numId w:val="40"/>
        </w:numPr>
        <w:tabs>
          <w:tab w:val="left" w:pos="346"/>
          <w:tab w:val="left" w:pos="567"/>
        </w:tabs>
        <w:spacing w:line="276" w:lineRule="auto"/>
        <w:ind w:left="568" w:right="-62" w:hanging="284"/>
        <w:jc w:val="both"/>
        <w:rPr>
          <w:rFonts w:ascii="Calibri"/>
          <w:sz w:val="22"/>
          <w:szCs w:val="22"/>
        </w:rPr>
      </w:pPr>
      <w:r w:rsidRPr="00930521">
        <w:rPr>
          <w:rFonts w:ascii="Calibri" w:cs="Times New Roman"/>
          <w:sz w:val="22"/>
          <w:szCs w:val="22"/>
        </w:rPr>
        <w:t>Finančni pogoji se po potrebi lahko spremenijo po medsebojnih posvetovanjih usklajevalnih organov.</w:t>
      </w:r>
    </w:p>
    <w:p w:rsidR="00E565AF" w:rsidRPr="00930521" w:rsidRDefault="00E565AF" w:rsidP="00E565AF">
      <w:pPr>
        <w:pStyle w:val="Style1"/>
        <w:widowControl/>
        <w:tabs>
          <w:tab w:val="left" w:pos="346"/>
          <w:tab w:val="left" w:pos="567"/>
        </w:tabs>
        <w:spacing w:line="240" w:lineRule="auto"/>
        <w:ind w:left="568" w:right="-62" w:firstLine="0"/>
        <w:jc w:val="both"/>
        <w:rPr>
          <w:rStyle w:val="FontStyle12"/>
          <w:rFonts w:ascii="Calibri"/>
          <w:b w:val="0"/>
          <w:bCs w:val="0"/>
          <w:sz w:val="22"/>
          <w:szCs w:val="22"/>
        </w:rPr>
      </w:pPr>
    </w:p>
    <w:p w:rsidR="00E565AF" w:rsidRPr="00930521" w:rsidRDefault="00E565AF" w:rsidP="00E565AF">
      <w:pPr>
        <w:ind w:left="360" w:hanging="360"/>
        <w:contextualSpacing/>
        <w:jc w:val="both"/>
        <w:rPr>
          <w:b/>
        </w:rPr>
      </w:pPr>
      <w:r w:rsidRPr="00930521">
        <w:rPr>
          <w:rStyle w:val="FontStyle13"/>
          <w:rFonts w:ascii="Calibri"/>
        </w:rPr>
        <w:t xml:space="preserve">6. </w:t>
      </w:r>
      <w:r w:rsidRPr="00930521">
        <w:rPr>
          <w:b/>
          <w:bCs/>
        </w:rPr>
        <w:t xml:space="preserve">SKUPNE DEJAVNOSTI </w:t>
      </w:r>
    </w:p>
    <w:p w:rsidR="00E565AF" w:rsidRPr="00930521" w:rsidRDefault="00E565AF" w:rsidP="00E565AF">
      <w:pPr>
        <w:contextualSpacing/>
        <w:jc w:val="both"/>
      </w:pPr>
      <w:r w:rsidRPr="00930521">
        <w:t>Po</w:t>
      </w:r>
      <w:r w:rsidR="002D56F1">
        <w:t>godbenici</w:t>
      </w:r>
      <w:r w:rsidRPr="00930521">
        <w:t xml:space="preserve"> si prizadevata organizirati vsaj eno skupno delavnico letno – izmenično v Indiji in Sloveniji v obdobju 2020–2022 na skupno sprejemljivih področjih, ki se jih za obravnavo skupnih znanstvenih in tehnoloških dejavnosti udeleži nekaj specialistov iz obeh držav. Teme delavnic določijo usklajevalni organi. </w:t>
      </w:r>
    </w:p>
    <w:p w:rsidR="00E565AF" w:rsidRPr="00930521" w:rsidRDefault="00E565AF" w:rsidP="00E565AF">
      <w:pPr>
        <w:pStyle w:val="Style5"/>
        <w:widowControl/>
        <w:spacing w:line="276" w:lineRule="auto"/>
        <w:ind w:right="-62"/>
        <w:jc w:val="both"/>
        <w:rPr>
          <w:rStyle w:val="FontStyle13"/>
          <w:rFonts w:ascii="Calibri"/>
        </w:rPr>
      </w:pPr>
      <w:r w:rsidRPr="00930521">
        <w:rPr>
          <w:rStyle w:val="FontStyle13"/>
          <w:rFonts w:ascii="Calibri"/>
        </w:rPr>
        <w:t>7. NASLEDNJI RAZPIS</w:t>
      </w:r>
    </w:p>
    <w:p w:rsidR="00E565AF" w:rsidRPr="00930521" w:rsidRDefault="002D56F1" w:rsidP="00E565AF">
      <w:pPr>
        <w:pStyle w:val="Style6"/>
        <w:widowControl/>
        <w:spacing w:line="276" w:lineRule="auto"/>
        <w:ind w:right="-62"/>
        <w:rPr>
          <w:rStyle w:val="FontStyle12"/>
          <w:rFonts w:ascii="Calibri"/>
          <w:b w:val="0"/>
          <w:bCs w:val="0"/>
          <w:sz w:val="22"/>
          <w:szCs w:val="22"/>
        </w:rPr>
      </w:pPr>
      <w:r>
        <w:rPr>
          <w:rFonts w:ascii="Calibri" w:cs="Times New Roman"/>
          <w:sz w:val="22"/>
          <w:szCs w:val="22"/>
        </w:rPr>
        <w:t>Pogodbenici</w:t>
      </w:r>
      <w:r w:rsidRPr="00930521">
        <w:rPr>
          <w:rFonts w:ascii="Calibri" w:cs="Times New Roman"/>
          <w:sz w:val="22"/>
          <w:szCs w:val="22"/>
        </w:rPr>
        <w:t xml:space="preserve"> </w:t>
      </w:r>
      <w:r w:rsidR="00E565AF" w:rsidRPr="00930521">
        <w:rPr>
          <w:rStyle w:val="FontStyle12"/>
          <w:rFonts w:ascii="Calibri"/>
          <w:b w:val="0"/>
          <w:bCs w:val="0"/>
          <w:sz w:val="22"/>
          <w:szCs w:val="22"/>
        </w:rPr>
        <w:t>sta se dogovoril</w:t>
      </w:r>
      <w:r>
        <w:rPr>
          <w:rStyle w:val="FontStyle12"/>
          <w:rFonts w:ascii="Calibri"/>
          <w:b w:val="0"/>
          <w:bCs w:val="0"/>
          <w:sz w:val="22"/>
          <w:szCs w:val="22"/>
        </w:rPr>
        <w:t>i</w:t>
      </w:r>
      <w:r w:rsidR="00E565AF" w:rsidRPr="00930521">
        <w:rPr>
          <w:rStyle w:val="FontStyle12"/>
          <w:rFonts w:ascii="Calibri"/>
          <w:b w:val="0"/>
          <w:bCs w:val="0"/>
          <w:sz w:val="22"/>
          <w:szCs w:val="22"/>
        </w:rPr>
        <w:t>, da bosta datum objave novega razpisa za prijavo skupnih projektov in datum naslednjega srečanja SDS določil</w:t>
      </w:r>
      <w:r>
        <w:rPr>
          <w:rStyle w:val="FontStyle12"/>
          <w:rFonts w:ascii="Calibri"/>
          <w:b w:val="0"/>
          <w:bCs w:val="0"/>
          <w:sz w:val="22"/>
          <w:szCs w:val="22"/>
        </w:rPr>
        <w:t>i</w:t>
      </w:r>
      <w:r w:rsidR="00E565AF" w:rsidRPr="00930521">
        <w:rPr>
          <w:rStyle w:val="FontStyle12"/>
          <w:rFonts w:ascii="Calibri"/>
          <w:b w:val="0"/>
          <w:bCs w:val="0"/>
          <w:sz w:val="22"/>
          <w:szCs w:val="22"/>
        </w:rPr>
        <w:t xml:space="preserve"> z izmenjavo sporočil. </w:t>
      </w:r>
    </w:p>
    <w:p w:rsidR="00E565AF" w:rsidRPr="00930521" w:rsidRDefault="00E565AF" w:rsidP="00E565AF">
      <w:pPr>
        <w:pStyle w:val="Style3"/>
        <w:widowControl/>
        <w:tabs>
          <w:tab w:val="left" w:pos="346"/>
        </w:tabs>
        <w:spacing w:line="276" w:lineRule="auto"/>
        <w:ind w:right="-62"/>
        <w:jc w:val="both"/>
        <w:rPr>
          <w:rStyle w:val="FontStyle13"/>
          <w:rFonts w:ascii="Calibri"/>
          <w:b w:val="0"/>
          <w:bCs w:val="0"/>
        </w:rPr>
      </w:pPr>
    </w:p>
    <w:p w:rsidR="00E565AF" w:rsidRPr="00930521" w:rsidRDefault="00E565AF" w:rsidP="00E565AF">
      <w:pPr>
        <w:pStyle w:val="Style3"/>
        <w:widowControl/>
        <w:tabs>
          <w:tab w:val="left" w:pos="346"/>
        </w:tabs>
        <w:spacing w:line="276" w:lineRule="auto"/>
        <w:ind w:right="-62"/>
        <w:jc w:val="both"/>
        <w:rPr>
          <w:rStyle w:val="FontStyle13"/>
          <w:rFonts w:ascii="Calibri"/>
          <w:bCs w:val="0"/>
        </w:rPr>
      </w:pPr>
      <w:r w:rsidRPr="00930521">
        <w:rPr>
          <w:rStyle w:val="FontStyle13"/>
          <w:rFonts w:ascii="Calibri"/>
        </w:rPr>
        <w:t>8. PRAVNI VIDIKI, VELJAVNOST, SPREMEMBE IN ODPOVED</w:t>
      </w:r>
    </w:p>
    <w:p w:rsidR="00E565AF" w:rsidRPr="00930521" w:rsidRDefault="00E565AF" w:rsidP="006561CF">
      <w:pPr>
        <w:pStyle w:val="Style3"/>
        <w:widowControl/>
        <w:tabs>
          <w:tab w:val="left" w:pos="567"/>
        </w:tabs>
        <w:spacing w:line="276" w:lineRule="auto"/>
        <w:ind w:left="426" w:right="-62" w:hanging="426"/>
        <w:jc w:val="both"/>
        <w:rPr>
          <w:rStyle w:val="FontStyle12"/>
          <w:rFonts w:ascii="Calibri"/>
          <w:b w:val="0"/>
          <w:bCs w:val="0"/>
          <w:sz w:val="22"/>
          <w:szCs w:val="22"/>
        </w:rPr>
      </w:pPr>
      <w:r w:rsidRPr="00930521">
        <w:rPr>
          <w:rStyle w:val="FontStyle12"/>
          <w:rFonts w:ascii="Calibri"/>
          <w:b w:val="0"/>
          <w:bCs w:val="0"/>
          <w:sz w:val="22"/>
          <w:szCs w:val="22"/>
        </w:rPr>
        <w:t xml:space="preserve">8.1 </w:t>
      </w:r>
      <w:r w:rsidR="002D56F1" w:rsidRPr="00930521">
        <w:rPr>
          <w:rFonts w:ascii="Calibri" w:cs="Times New Roman"/>
          <w:sz w:val="22"/>
          <w:szCs w:val="22"/>
        </w:rPr>
        <w:t>Po</w:t>
      </w:r>
      <w:r w:rsidR="002D56F1">
        <w:rPr>
          <w:rFonts w:ascii="Calibri" w:cs="Times New Roman"/>
          <w:sz w:val="22"/>
          <w:szCs w:val="22"/>
        </w:rPr>
        <w:t>godbenici</w:t>
      </w:r>
      <w:r w:rsidR="002D56F1" w:rsidRPr="00930521">
        <w:rPr>
          <w:rFonts w:ascii="Calibri" w:cs="Times New Roman"/>
          <w:sz w:val="22"/>
          <w:szCs w:val="22"/>
        </w:rPr>
        <w:t xml:space="preserve"> </w:t>
      </w:r>
      <w:r w:rsidRPr="00930521">
        <w:rPr>
          <w:rStyle w:val="FontStyle12"/>
          <w:rFonts w:ascii="Calibri"/>
          <w:b w:val="0"/>
          <w:bCs w:val="0"/>
          <w:sz w:val="22"/>
          <w:szCs w:val="22"/>
        </w:rPr>
        <w:t xml:space="preserve">lahko PS kadar koli sporazumno spremenita na podlagi pisnega uradnega obvestila. </w:t>
      </w:r>
    </w:p>
    <w:p w:rsidR="00E565AF" w:rsidRPr="00930521" w:rsidRDefault="006561CF" w:rsidP="00E565AF">
      <w:pPr>
        <w:pStyle w:val="Style3"/>
        <w:widowControl/>
        <w:tabs>
          <w:tab w:val="left" w:pos="426"/>
        </w:tabs>
        <w:spacing w:line="276" w:lineRule="auto"/>
        <w:ind w:right="-62"/>
        <w:jc w:val="both"/>
        <w:rPr>
          <w:rStyle w:val="FontStyle12"/>
          <w:rFonts w:ascii="Calibri"/>
          <w:b w:val="0"/>
          <w:bCs w:val="0"/>
          <w:sz w:val="22"/>
          <w:szCs w:val="22"/>
        </w:rPr>
      </w:pPr>
      <w:r w:rsidRPr="00930521">
        <w:rPr>
          <w:rStyle w:val="FontStyle12"/>
          <w:rFonts w:ascii="Calibri"/>
          <w:b w:val="0"/>
          <w:bCs w:val="0"/>
          <w:sz w:val="22"/>
          <w:szCs w:val="22"/>
        </w:rPr>
        <w:t>8.2</w:t>
      </w:r>
      <w:r w:rsidRPr="00930521">
        <w:rPr>
          <w:rStyle w:val="FontStyle12"/>
          <w:rFonts w:ascii="Calibri"/>
          <w:b w:val="0"/>
          <w:bCs w:val="0"/>
          <w:sz w:val="22"/>
          <w:szCs w:val="22"/>
        </w:rPr>
        <w:tab/>
      </w:r>
      <w:r w:rsidR="002D56F1" w:rsidRPr="00930521">
        <w:rPr>
          <w:rFonts w:ascii="Calibri" w:cs="Times New Roman"/>
          <w:sz w:val="22"/>
          <w:szCs w:val="22"/>
        </w:rPr>
        <w:t>Po</w:t>
      </w:r>
      <w:r w:rsidR="002D56F1">
        <w:rPr>
          <w:rFonts w:ascii="Calibri" w:cs="Times New Roman"/>
          <w:sz w:val="22"/>
          <w:szCs w:val="22"/>
        </w:rPr>
        <w:t>godbenici</w:t>
      </w:r>
      <w:r w:rsidR="002D56F1" w:rsidRPr="00930521">
        <w:rPr>
          <w:rFonts w:ascii="Calibri" w:cs="Times New Roman"/>
          <w:sz w:val="22"/>
          <w:szCs w:val="22"/>
        </w:rPr>
        <w:t xml:space="preserve"> </w:t>
      </w:r>
      <w:r w:rsidR="00E565AF" w:rsidRPr="00930521">
        <w:rPr>
          <w:rStyle w:val="FontStyle12"/>
          <w:rFonts w:ascii="Calibri"/>
          <w:b w:val="0"/>
          <w:bCs w:val="0"/>
          <w:sz w:val="22"/>
          <w:szCs w:val="22"/>
        </w:rPr>
        <w:t xml:space="preserve">spore v zvezi z razlago ali izvajanjem PS rešujeta z dvostranskimi pogajanji.  </w:t>
      </w:r>
    </w:p>
    <w:p w:rsidR="00E565AF" w:rsidRPr="00930521" w:rsidRDefault="006561CF" w:rsidP="006561CF">
      <w:pPr>
        <w:pStyle w:val="Style3"/>
        <w:widowControl/>
        <w:tabs>
          <w:tab w:val="left" w:pos="1134"/>
        </w:tabs>
        <w:spacing w:line="276" w:lineRule="auto"/>
        <w:ind w:left="426" w:right="-62" w:hanging="426"/>
        <w:jc w:val="both"/>
        <w:rPr>
          <w:rStyle w:val="FontStyle12"/>
          <w:rFonts w:ascii="Calibri"/>
          <w:b w:val="0"/>
          <w:bCs w:val="0"/>
          <w:sz w:val="22"/>
          <w:szCs w:val="22"/>
        </w:rPr>
      </w:pPr>
      <w:r w:rsidRPr="00930521">
        <w:rPr>
          <w:rStyle w:val="FontStyle12"/>
          <w:rFonts w:ascii="Calibri"/>
          <w:b w:val="0"/>
          <w:bCs w:val="0"/>
          <w:sz w:val="22"/>
          <w:szCs w:val="22"/>
        </w:rPr>
        <w:t xml:space="preserve">8.3  </w:t>
      </w:r>
      <w:r w:rsidR="00E565AF" w:rsidRPr="00930521">
        <w:rPr>
          <w:rStyle w:val="FontStyle12"/>
          <w:rFonts w:ascii="Calibri"/>
          <w:b w:val="0"/>
          <w:bCs w:val="0"/>
          <w:sz w:val="22"/>
          <w:szCs w:val="22"/>
        </w:rPr>
        <w:t>PS začne veljati trideseti dan po podpisu in velja do 31. decembra 2022. PS se samodejno podaljša še za eno leto, razen če en</w:t>
      </w:r>
      <w:r w:rsidR="00F0226B">
        <w:rPr>
          <w:rStyle w:val="FontStyle12"/>
          <w:rFonts w:ascii="Calibri"/>
          <w:b w:val="0"/>
          <w:bCs w:val="0"/>
          <w:sz w:val="22"/>
          <w:szCs w:val="22"/>
        </w:rPr>
        <w:t>a</w:t>
      </w:r>
      <w:r w:rsidR="00E565AF" w:rsidRPr="00930521">
        <w:rPr>
          <w:rStyle w:val="FontStyle12"/>
          <w:rFonts w:ascii="Calibri"/>
          <w:b w:val="0"/>
          <w:bCs w:val="0"/>
          <w:sz w:val="22"/>
          <w:szCs w:val="22"/>
        </w:rPr>
        <w:t xml:space="preserve"> </w:t>
      </w:r>
      <w:r w:rsidR="00F0226B" w:rsidRPr="00930521">
        <w:rPr>
          <w:rFonts w:ascii="Calibri" w:cs="Times New Roman"/>
          <w:sz w:val="22"/>
          <w:szCs w:val="22"/>
        </w:rPr>
        <w:t>p</w:t>
      </w:r>
      <w:r w:rsidR="00F0226B">
        <w:rPr>
          <w:rFonts w:ascii="Calibri" w:cs="Times New Roman"/>
          <w:sz w:val="22"/>
          <w:szCs w:val="22"/>
        </w:rPr>
        <w:t>ogodbenica</w:t>
      </w:r>
      <w:r w:rsidR="00F0226B" w:rsidRPr="00930521">
        <w:rPr>
          <w:rFonts w:ascii="Calibri" w:cs="Times New Roman"/>
          <w:sz w:val="22"/>
          <w:szCs w:val="22"/>
        </w:rPr>
        <w:t xml:space="preserve"> </w:t>
      </w:r>
      <w:r w:rsidR="00E565AF" w:rsidRPr="00930521">
        <w:rPr>
          <w:rStyle w:val="FontStyle12"/>
          <w:rFonts w:ascii="Calibri"/>
          <w:b w:val="0"/>
          <w:bCs w:val="0"/>
          <w:sz w:val="22"/>
          <w:szCs w:val="22"/>
        </w:rPr>
        <w:t>pisno po diplomatski poti uradno ne obvesti druge o svoji nameri o odpovedi PS. PS preneha veljati šest mesecev po datumu uradnega pisnega obvestila.</w:t>
      </w:r>
    </w:p>
    <w:p w:rsidR="00E565AF" w:rsidRPr="00930521" w:rsidRDefault="006561CF" w:rsidP="006561CF">
      <w:pPr>
        <w:pStyle w:val="Style3"/>
        <w:widowControl/>
        <w:tabs>
          <w:tab w:val="left" w:pos="709"/>
        </w:tabs>
        <w:spacing w:line="276" w:lineRule="auto"/>
        <w:ind w:left="426" w:right="-62" w:hanging="426"/>
        <w:jc w:val="both"/>
        <w:rPr>
          <w:rStyle w:val="FontStyle12"/>
          <w:rFonts w:ascii="Calibri"/>
          <w:b w:val="0"/>
          <w:bCs w:val="0"/>
          <w:sz w:val="22"/>
          <w:szCs w:val="22"/>
        </w:rPr>
      </w:pPr>
      <w:r w:rsidRPr="00930521">
        <w:rPr>
          <w:rStyle w:val="FontStyle12"/>
          <w:rFonts w:ascii="Calibri"/>
          <w:b w:val="0"/>
          <w:bCs w:val="0"/>
          <w:sz w:val="22"/>
          <w:szCs w:val="22"/>
        </w:rPr>
        <w:t xml:space="preserve">8.4  </w:t>
      </w:r>
      <w:r w:rsidR="00E565AF" w:rsidRPr="00930521">
        <w:rPr>
          <w:rStyle w:val="FontStyle12"/>
          <w:rFonts w:ascii="Calibri"/>
          <w:b w:val="0"/>
          <w:bCs w:val="0"/>
          <w:sz w:val="22"/>
          <w:szCs w:val="22"/>
        </w:rPr>
        <w:t>Prenehanje veljavnosti tega PS ne vpliva na skupne projekte ali skupne dejavnosti, ki so se začeli na podlagi tega PS in ob njegovem prenehanju veljavnosti še niso v celoti končani.</w:t>
      </w:r>
    </w:p>
    <w:p w:rsidR="00E565AF" w:rsidRPr="00930521" w:rsidRDefault="00E565AF" w:rsidP="00E565AF">
      <w:pPr>
        <w:pStyle w:val="Style5"/>
        <w:widowControl/>
        <w:spacing w:line="276" w:lineRule="auto"/>
        <w:ind w:right="-62"/>
        <w:jc w:val="both"/>
        <w:rPr>
          <w:rStyle w:val="FontStyle13"/>
          <w:rFonts w:ascii="Calibri"/>
          <w:b w:val="0"/>
          <w:bCs w:val="0"/>
        </w:rPr>
      </w:pPr>
    </w:p>
    <w:p w:rsidR="00E565AF" w:rsidRPr="00930521" w:rsidRDefault="00E565AF" w:rsidP="00E565AF">
      <w:pPr>
        <w:pStyle w:val="Style6"/>
        <w:widowControl/>
        <w:spacing w:line="276" w:lineRule="auto"/>
        <w:ind w:left="1104" w:right="-64"/>
        <w:rPr>
          <w:rFonts w:ascii="Calibri" w:cs="Times New Roman"/>
          <w:sz w:val="22"/>
          <w:szCs w:val="22"/>
        </w:rPr>
      </w:pPr>
    </w:p>
    <w:p w:rsidR="00E565AF" w:rsidRPr="00930521" w:rsidRDefault="004B1375" w:rsidP="00E565AF">
      <w:pPr>
        <w:pStyle w:val="Style6"/>
        <w:widowControl/>
        <w:spacing w:line="276" w:lineRule="auto"/>
        <w:ind w:right="-64"/>
        <w:rPr>
          <w:rStyle w:val="FontStyle12"/>
          <w:rFonts w:ascii="Calibri"/>
          <w:b w:val="0"/>
          <w:bCs w:val="0"/>
          <w:sz w:val="22"/>
          <w:szCs w:val="22"/>
        </w:rPr>
      </w:pPr>
      <w:r>
        <w:rPr>
          <w:rStyle w:val="FontStyle12"/>
          <w:rFonts w:ascii="Calibri"/>
          <w:b w:val="0"/>
          <w:bCs w:val="0"/>
          <w:sz w:val="22"/>
          <w:szCs w:val="22"/>
        </w:rPr>
        <w:t>Sklenjeno v</w:t>
      </w:r>
      <w:r w:rsidRPr="00930521">
        <w:rPr>
          <w:rStyle w:val="FontStyle12"/>
          <w:rFonts w:ascii="Calibri"/>
          <w:b w:val="0"/>
          <w:bCs w:val="0"/>
          <w:sz w:val="22"/>
          <w:szCs w:val="22"/>
        </w:rPr>
        <w:t xml:space="preserve"> </w:t>
      </w:r>
      <w:r w:rsidR="00E565AF" w:rsidRPr="00930521">
        <w:rPr>
          <w:rStyle w:val="FontStyle12"/>
          <w:rFonts w:ascii="Calibri"/>
          <w:b w:val="0"/>
          <w:bCs w:val="0"/>
          <w:sz w:val="22"/>
          <w:szCs w:val="22"/>
        </w:rPr>
        <w:t>.........................................................................v dveh izvirnikih v angleškem jeziku.</w:t>
      </w:r>
    </w:p>
    <w:p w:rsidR="00E565AF" w:rsidRPr="00930521" w:rsidRDefault="00E565AF" w:rsidP="00E565AF">
      <w:pPr>
        <w:pStyle w:val="Style5"/>
        <w:widowControl/>
        <w:spacing w:line="276" w:lineRule="auto"/>
        <w:ind w:right="-64"/>
        <w:jc w:val="both"/>
        <w:rPr>
          <w:rFonts w:ascii="Calibri" w:cs="Times New Roman"/>
          <w:sz w:val="22"/>
          <w:szCs w:val="22"/>
        </w:rPr>
      </w:pPr>
    </w:p>
    <w:p w:rsidR="00E565AF" w:rsidRPr="00930521" w:rsidRDefault="00E565AF" w:rsidP="00E565AF">
      <w:pPr>
        <w:pStyle w:val="Style5"/>
        <w:widowControl/>
        <w:spacing w:line="276" w:lineRule="auto"/>
        <w:ind w:right="-64"/>
        <w:jc w:val="both"/>
        <w:rPr>
          <w:rFonts w:ascii="Calibri" w:cs="Times New Roman"/>
          <w:sz w:val="22"/>
          <w:szCs w:val="22"/>
        </w:rPr>
      </w:pPr>
    </w:p>
    <w:tbl>
      <w:tblPr>
        <w:tblW w:w="0" w:type="auto"/>
        <w:tblInd w:w="250" w:type="dxa"/>
        <w:tblLook w:val="04A0" w:firstRow="1" w:lastRow="0" w:firstColumn="1" w:lastColumn="0" w:noHBand="0" w:noVBand="1"/>
      </w:tblPr>
      <w:tblGrid>
        <w:gridCol w:w="4190"/>
        <w:gridCol w:w="4233"/>
      </w:tblGrid>
      <w:tr w:rsidR="00E565AF" w:rsidRPr="00930521" w:rsidTr="00930521">
        <w:tc>
          <w:tcPr>
            <w:tcW w:w="4253" w:type="dxa"/>
            <w:shd w:val="clear" w:color="auto" w:fill="auto"/>
          </w:tcPr>
          <w:p w:rsidR="00E565AF" w:rsidRPr="00930521" w:rsidRDefault="00E565AF" w:rsidP="004B1375">
            <w:pPr>
              <w:pStyle w:val="Style5"/>
              <w:widowControl/>
              <w:spacing w:line="276" w:lineRule="auto"/>
              <w:ind w:right="-64"/>
              <w:jc w:val="left"/>
              <w:rPr>
                <w:rFonts w:ascii="Calibri"/>
                <w:sz w:val="22"/>
                <w:szCs w:val="22"/>
              </w:rPr>
            </w:pPr>
            <w:r w:rsidRPr="00930521">
              <w:rPr>
                <w:rStyle w:val="FontStyle13"/>
                <w:rFonts w:ascii="Calibri"/>
                <w:b w:val="0"/>
                <w:bCs w:val="0"/>
              </w:rPr>
              <w:t xml:space="preserve">Za </w:t>
            </w:r>
            <w:r w:rsidR="004B1375">
              <w:rPr>
                <w:rStyle w:val="FontStyle13"/>
                <w:rFonts w:ascii="Calibri"/>
                <w:b w:val="0"/>
                <w:bCs w:val="0"/>
              </w:rPr>
              <w:t>Vlado</w:t>
            </w:r>
            <w:r w:rsidRPr="00930521">
              <w:rPr>
                <w:rStyle w:val="FontStyle13"/>
                <w:rFonts w:ascii="Calibri"/>
                <w:b w:val="0"/>
                <w:bCs w:val="0"/>
              </w:rPr>
              <w:t xml:space="preserve"> Republike Slovenije</w:t>
            </w:r>
          </w:p>
        </w:tc>
        <w:tc>
          <w:tcPr>
            <w:tcW w:w="4296" w:type="dxa"/>
            <w:shd w:val="clear" w:color="auto" w:fill="auto"/>
          </w:tcPr>
          <w:p w:rsidR="00E565AF" w:rsidRPr="00930521" w:rsidRDefault="00E565AF" w:rsidP="004B1375">
            <w:pPr>
              <w:pStyle w:val="Style5"/>
              <w:widowControl/>
              <w:spacing w:line="276" w:lineRule="auto"/>
              <w:ind w:right="-64"/>
              <w:jc w:val="left"/>
              <w:rPr>
                <w:rFonts w:ascii="Calibri"/>
                <w:sz w:val="22"/>
                <w:szCs w:val="22"/>
              </w:rPr>
            </w:pPr>
            <w:r w:rsidRPr="00930521">
              <w:rPr>
                <w:rStyle w:val="FontStyle13"/>
                <w:rFonts w:ascii="Calibri"/>
                <w:b w:val="0"/>
                <w:bCs w:val="0"/>
              </w:rPr>
              <w:t xml:space="preserve">Za </w:t>
            </w:r>
            <w:r w:rsidR="004B1375">
              <w:rPr>
                <w:rStyle w:val="FontStyle13"/>
                <w:rFonts w:ascii="Calibri"/>
                <w:b w:val="0"/>
                <w:bCs w:val="0"/>
              </w:rPr>
              <w:t>Vlado</w:t>
            </w:r>
            <w:r w:rsidRPr="00930521">
              <w:rPr>
                <w:rStyle w:val="FontStyle13"/>
                <w:rFonts w:ascii="Calibri"/>
                <w:b w:val="0"/>
                <w:bCs w:val="0"/>
              </w:rPr>
              <w:t xml:space="preserve"> Republike Indije</w:t>
            </w:r>
          </w:p>
        </w:tc>
      </w:tr>
    </w:tbl>
    <w:p w:rsidR="00E565AF" w:rsidRPr="006561CF" w:rsidRDefault="00E565AF" w:rsidP="00286AA2">
      <w:pPr>
        <w:jc w:val="both"/>
        <w:rPr>
          <w:rFonts w:ascii="Arial" w:hAnsi="Arial" w:cs="Arial"/>
        </w:rPr>
      </w:pPr>
    </w:p>
    <w:p w:rsidR="006561CF" w:rsidRPr="006561CF" w:rsidRDefault="00D21B70" w:rsidP="006561CF">
      <w:pPr>
        <w:pStyle w:val="Naslov1"/>
        <w:jc w:val="center"/>
        <w:rPr>
          <w:rFonts w:ascii="Calibri" w:eastAsia="Arial Unicode MS" w:hAnsi="Calibri Light" w:cs="Arial Unicode MS"/>
          <w:bCs/>
          <w:sz w:val="22"/>
          <w:szCs w:val="22"/>
          <w:lang w:val="en-GB" w:eastAsia="fr-FR" w:bidi="hi-IN"/>
        </w:rPr>
      </w:pPr>
      <w:r w:rsidRPr="006561CF">
        <w:rPr>
          <w:sz w:val="22"/>
          <w:szCs w:val="22"/>
        </w:rPr>
        <w:br w:type="page"/>
      </w:r>
      <w:r w:rsidR="00E565AF" w:rsidRPr="006561CF">
        <w:rPr>
          <w:sz w:val="22"/>
          <w:szCs w:val="22"/>
        </w:rPr>
        <w:t xml:space="preserve"> </w:t>
      </w:r>
      <w:r w:rsidR="006561CF" w:rsidRPr="006561CF">
        <w:rPr>
          <w:rFonts w:ascii="Calibri" w:eastAsia="Arial Unicode MS" w:hAnsi="Calibri Light" w:cs="Arial Unicode MS"/>
          <w:bCs/>
          <w:sz w:val="22"/>
          <w:szCs w:val="22"/>
          <w:lang w:val="en-GB" w:eastAsia="fr-FR" w:bidi="hi-IN"/>
        </w:rPr>
        <w:t>PROGRAMME OF SCIENTIFIC AND TECHNOLOGICAL COOPERATION</w:t>
      </w:r>
    </w:p>
    <w:p w:rsidR="006561CF" w:rsidRPr="006561CF" w:rsidRDefault="006561CF" w:rsidP="006561CF">
      <w:pPr>
        <w:autoSpaceDE w:val="0"/>
        <w:autoSpaceDN w:val="0"/>
        <w:adjustRightInd w:val="0"/>
        <w:spacing w:after="0"/>
        <w:ind w:left="739" w:right="-64"/>
        <w:jc w:val="center"/>
        <w:rPr>
          <w:rFonts w:eastAsia="Arial Unicode MS" w:cs="Arial Unicode MS"/>
          <w:b/>
          <w:bCs/>
          <w:lang w:val="en-GB"/>
        </w:rPr>
      </w:pPr>
      <w:r w:rsidRPr="006561CF">
        <w:rPr>
          <w:rFonts w:eastAsia="Arial Unicode MS" w:cs="Arial Unicode MS"/>
          <w:b/>
          <w:bCs/>
          <w:lang w:val="en-GB"/>
        </w:rPr>
        <w:t>BETWEEN</w:t>
      </w:r>
    </w:p>
    <w:p w:rsidR="006561CF" w:rsidRPr="006561CF" w:rsidRDefault="006561CF" w:rsidP="006561CF">
      <w:pPr>
        <w:autoSpaceDE w:val="0"/>
        <w:autoSpaceDN w:val="0"/>
        <w:adjustRightInd w:val="0"/>
        <w:spacing w:after="0"/>
        <w:ind w:left="739" w:right="-64"/>
        <w:jc w:val="center"/>
        <w:rPr>
          <w:rFonts w:eastAsia="Arial Unicode MS" w:cs="Arial Unicode MS"/>
          <w:b/>
          <w:bCs/>
          <w:lang w:val="en-GB"/>
        </w:rPr>
      </w:pPr>
      <w:r w:rsidRPr="006561CF">
        <w:rPr>
          <w:rFonts w:eastAsia="Arial Unicode MS" w:cs="Arial Unicode MS"/>
          <w:b/>
          <w:bCs/>
          <w:lang w:val="en-GB"/>
        </w:rPr>
        <w:t>THE GOVERNMENT OF THE REPUBLIC OF SLOVENIA</w:t>
      </w:r>
    </w:p>
    <w:p w:rsidR="006561CF" w:rsidRPr="006561CF" w:rsidRDefault="006561CF" w:rsidP="006561CF">
      <w:pPr>
        <w:autoSpaceDE w:val="0"/>
        <w:autoSpaceDN w:val="0"/>
        <w:adjustRightInd w:val="0"/>
        <w:spacing w:after="0"/>
        <w:ind w:left="739" w:right="-64"/>
        <w:jc w:val="center"/>
        <w:rPr>
          <w:rFonts w:eastAsia="Arial Unicode MS" w:cs="Arial Unicode MS"/>
          <w:b/>
          <w:bCs/>
          <w:lang w:val="en-GB"/>
        </w:rPr>
      </w:pPr>
      <w:r w:rsidRPr="006561CF">
        <w:rPr>
          <w:rFonts w:eastAsia="Arial Unicode MS" w:cs="Arial Unicode MS"/>
          <w:b/>
          <w:bCs/>
          <w:lang w:val="en-GB"/>
        </w:rPr>
        <w:t>AND</w:t>
      </w:r>
    </w:p>
    <w:p w:rsidR="006561CF" w:rsidRPr="006561CF" w:rsidRDefault="006561CF" w:rsidP="006561CF">
      <w:pPr>
        <w:autoSpaceDE w:val="0"/>
        <w:autoSpaceDN w:val="0"/>
        <w:adjustRightInd w:val="0"/>
        <w:spacing w:after="0"/>
        <w:ind w:left="739" w:right="-64"/>
        <w:jc w:val="center"/>
        <w:rPr>
          <w:rFonts w:eastAsia="Arial Unicode MS" w:cs="Arial Unicode MS"/>
          <w:b/>
          <w:bCs/>
          <w:lang w:val="en-GB"/>
        </w:rPr>
      </w:pPr>
      <w:r w:rsidRPr="006561CF">
        <w:rPr>
          <w:rFonts w:eastAsia="Arial Unicode MS" w:cs="Arial Unicode MS"/>
          <w:b/>
          <w:bCs/>
          <w:lang w:val="en-GB"/>
        </w:rPr>
        <w:t>THE GOVERNMENT OF THE REPUBLIC OF INDIA</w:t>
      </w:r>
    </w:p>
    <w:p w:rsidR="006561CF" w:rsidRPr="006561CF" w:rsidRDefault="006561CF" w:rsidP="006561CF">
      <w:pPr>
        <w:autoSpaceDE w:val="0"/>
        <w:autoSpaceDN w:val="0"/>
        <w:adjustRightInd w:val="0"/>
        <w:spacing w:after="0"/>
        <w:ind w:left="739" w:right="-64"/>
        <w:jc w:val="center"/>
        <w:rPr>
          <w:rFonts w:eastAsia="Arial Unicode MS" w:cs="Arial Unicode MS"/>
          <w:b/>
          <w:bCs/>
          <w:lang w:val="en-GB"/>
        </w:rPr>
      </w:pPr>
    </w:p>
    <w:p w:rsidR="006561CF" w:rsidRPr="006561CF" w:rsidRDefault="006561CF" w:rsidP="006561CF">
      <w:pPr>
        <w:widowControl w:val="0"/>
        <w:autoSpaceDE w:val="0"/>
        <w:autoSpaceDN w:val="0"/>
        <w:adjustRightInd w:val="0"/>
        <w:spacing w:after="0"/>
        <w:jc w:val="center"/>
        <w:rPr>
          <w:rFonts w:eastAsia="Arial Unicode MS"/>
          <w:b/>
          <w:bCs/>
          <w:lang w:eastAsia="sl-SI"/>
        </w:rPr>
      </w:pPr>
      <w:r w:rsidRPr="006561CF">
        <w:rPr>
          <w:rFonts w:eastAsia="Arial Unicode MS"/>
          <w:b/>
          <w:bCs/>
          <w:lang w:eastAsia="sl-SI"/>
        </w:rPr>
        <w:t xml:space="preserve">                FOR THE PERIOD 2020 - 2022</w:t>
      </w:r>
    </w:p>
    <w:p w:rsidR="006561CF" w:rsidRPr="006561CF" w:rsidRDefault="006561CF" w:rsidP="006561CF">
      <w:pPr>
        <w:autoSpaceDE w:val="0"/>
        <w:autoSpaceDN w:val="0"/>
        <w:adjustRightInd w:val="0"/>
        <w:spacing w:after="0"/>
        <w:ind w:left="739" w:right="-64"/>
        <w:jc w:val="both"/>
        <w:rPr>
          <w:rFonts w:eastAsia="Arial Unicode MS" w:cs="Arial Unicode MS"/>
          <w:lang w:val="en-GB"/>
        </w:rPr>
      </w:pPr>
    </w:p>
    <w:p w:rsidR="006561CF" w:rsidRPr="006561CF" w:rsidRDefault="006561CF" w:rsidP="006561CF">
      <w:pPr>
        <w:autoSpaceDE w:val="0"/>
        <w:autoSpaceDN w:val="0"/>
        <w:adjustRightInd w:val="0"/>
        <w:spacing w:after="0"/>
        <w:ind w:right="-62"/>
        <w:jc w:val="both"/>
        <w:rPr>
          <w:rFonts w:eastAsia="Arial Unicode MS" w:cs="Arial Unicode MS"/>
          <w:lang w:val="en-GB"/>
        </w:rPr>
      </w:pPr>
      <w:proofErr w:type="gramStart"/>
      <w:r w:rsidRPr="006561CF">
        <w:rPr>
          <w:rFonts w:eastAsia="Arial Unicode MS" w:cs="Arial Unicode MS"/>
          <w:lang w:val="en-GB"/>
        </w:rPr>
        <w:t>In pursuance of the Agreement on Scientific and Technological Cooperation (hereinafter referred to as "the Agreement") concluded on January 31, 1995, at New Delhi, between the Government of the Republic of Slovenia and the Government of the Republic of India (hereinafter referred to as "Parties"), have agreed upon the following Programme of Cooperation in the fields of Science and Technology (hereinafter referred to as the "POC"), for the period 2020 - 2022.</w:t>
      </w:r>
      <w:proofErr w:type="gramEnd"/>
    </w:p>
    <w:p w:rsidR="006561CF" w:rsidRPr="006561CF" w:rsidRDefault="006561CF" w:rsidP="006561CF">
      <w:pPr>
        <w:autoSpaceDE w:val="0"/>
        <w:autoSpaceDN w:val="0"/>
        <w:adjustRightInd w:val="0"/>
        <w:spacing w:after="0"/>
        <w:ind w:right="-62"/>
        <w:jc w:val="both"/>
        <w:rPr>
          <w:rFonts w:eastAsia="Arial Unicode MS"/>
          <w:lang w:val="en-GB" w:eastAsia="sl-SI"/>
        </w:rPr>
      </w:pPr>
    </w:p>
    <w:p w:rsidR="006561CF" w:rsidRPr="006561CF" w:rsidRDefault="006561CF" w:rsidP="006561CF">
      <w:pPr>
        <w:autoSpaceDE w:val="0"/>
        <w:autoSpaceDN w:val="0"/>
        <w:adjustRightInd w:val="0"/>
        <w:spacing w:after="0"/>
        <w:ind w:right="-62"/>
        <w:jc w:val="both"/>
        <w:rPr>
          <w:rFonts w:eastAsia="Arial Unicode MS" w:cs="Arial Unicode MS"/>
          <w:b/>
          <w:bCs/>
          <w:lang w:val="en-GB"/>
        </w:rPr>
      </w:pPr>
      <w:r w:rsidRPr="006561CF">
        <w:rPr>
          <w:rFonts w:eastAsia="Arial Unicode MS" w:cs="Arial Unicode MS"/>
          <w:b/>
          <w:lang w:val="en-GB"/>
        </w:rPr>
        <w:t xml:space="preserve">1. </w:t>
      </w:r>
      <w:r w:rsidRPr="006561CF">
        <w:rPr>
          <w:rFonts w:eastAsia="Arial Unicode MS" w:cs="Arial Unicode MS"/>
          <w:b/>
          <w:bCs/>
          <w:lang w:val="en-GB"/>
        </w:rPr>
        <w:t>COORDINATING AGENCIES</w:t>
      </w:r>
    </w:p>
    <w:p w:rsidR="006561CF" w:rsidRPr="006561CF" w:rsidRDefault="006561CF" w:rsidP="006561CF">
      <w:pPr>
        <w:widowControl w:val="0"/>
        <w:autoSpaceDE w:val="0"/>
        <w:autoSpaceDN w:val="0"/>
        <w:adjustRightInd w:val="0"/>
        <w:spacing w:after="0"/>
        <w:jc w:val="both"/>
        <w:rPr>
          <w:rFonts w:eastAsia="Arial Unicode MS"/>
          <w:lang w:eastAsia="sl-SI"/>
        </w:rPr>
      </w:pPr>
      <w:proofErr w:type="gramStart"/>
      <w:r w:rsidRPr="006561CF">
        <w:rPr>
          <w:rFonts w:eastAsia="Arial Unicode MS" w:cs="Arial Unicode MS"/>
          <w:lang w:val="en-GB"/>
        </w:rPr>
        <w:t xml:space="preserve">The Ministry of Education, Science and Sport of the Republic of Slovenia and the Slovenian Research Agency, on behalf of the Government of Slovenia, and the Department of Science &amp; Technology, Ministry of Science &amp; Technology, on behalf of the Government of India, </w:t>
      </w:r>
      <w:proofErr w:type="spellStart"/>
      <w:r w:rsidRPr="006561CF">
        <w:rPr>
          <w:rFonts w:eastAsia="Arial Unicode MS"/>
          <w:lang w:eastAsia="sl-SI"/>
        </w:rPr>
        <w:t>hereinafter</w:t>
      </w:r>
      <w:proofErr w:type="spellEnd"/>
      <w:r w:rsidRPr="006561CF">
        <w:rPr>
          <w:rFonts w:eastAsia="Arial Unicode MS"/>
          <w:lang w:eastAsia="sl-SI"/>
        </w:rPr>
        <w:t xml:space="preserve"> </w:t>
      </w:r>
      <w:proofErr w:type="spellStart"/>
      <w:r w:rsidRPr="006561CF">
        <w:rPr>
          <w:rFonts w:eastAsia="Arial Unicode MS"/>
          <w:lang w:eastAsia="sl-SI"/>
        </w:rPr>
        <w:t>known</w:t>
      </w:r>
      <w:proofErr w:type="spellEnd"/>
      <w:r w:rsidRPr="006561CF">
        <w:rPr>
          <w:rFonts w:eastAsia="Arial Unicode MS"/>
          <w:lang w:eastAsia="sl-SI"/>
        </w:rPr>
        <w:t xml:space="preserve"> as </w:t>
      </w:r>
      <w:proofErr w:type="spellStart"/>
      <w:r w:rsidRPr="006561CF">
        <w:rPr>
          <w:rFonts w:eastAsia="Arial Unicode MS"/>
          <w:lang w:eastAsia="sl-SI"/>
        </w:rPr>
        <w:t>the</w:t>
      </w:r>
      <w:proofErr w:type="spellEnd"/>
      <w:r w:rsidRPr="006561CF">
        <w:rPr>
          <w:rFonts w:eastAsia="Arial Unicode MS"/>
          <w:lang w:eastAsia="sl-SI"/>
        </w:rPr>
        <w:t xml:space="preserve"> </w:t>
      </w:r>
      <w:proofErr w:type="spellStart"/>
      <w:r w:rsidRPr="006561CF">
        <w:rPr>
          <w:rFonts w:eastAsia="Arial Unicode MS"/>
          <w:lang w:eastAsia="sl-SI"/>
        </w:rPr>
        <w:t>Coordinating</w:t>
      </w:r>
      <w:proofErr w:type="spellEnd"/>
      <w:r w:rsidRPr="006561CF">
        <w:rPr>
          <w:rFonts w:eastAsia="Arial Unicode MS"/>
          <w:lang w:eastAsia="sl-SI"/>
        </w:rPr>
        <w:t xml:space="preserve"> </w:t>
      </w:r>
      <w:proofErr w:type="spellStart"/>
      <w:r w:rsidRPr="006561CF">
        <w:rPr>
          <w:rFonts w:eastAsia="Arial Unicode MS"/>
          <w:lang w:eastAsia="sl-SI"/>
        </w:rPr>
        <w:t>Agencies</w:t>
      </w:r>
      <w:proofErr w:type="spellEnd"/>
      <w:r w:rsidRPr="006561CF">
        <w:rPr>
          <w:rFonts w:eastAsia="Arial Unicode MS"/>
          <w:lang w:eastAsia="sl-SI"/>
        </w:rPr>
        <w:t xml:space="preserve">, </w:t>
      </w:r>
      <w:r w:rsidRPr="006561CF">
        <w:rPr>
          <w:rFonts w:eastAsia="Arial Unicode MS" w:cs="Arial Unicode MS"/>
          <w:lang w:val="en-GB"/>
        </w:rPr>
        <w:t xml:space="preserve">shall be </w:t>
      </w:r>
      <w:proofErr w:type="spellStart"/>
      <w:r w:rsidRPr="006561CF">
        <w:rPr>
          <w:rFonts w:eastAsia="Arial Unicode MS"/>
          <w:lang w:eastAsia="sl-SI"/>
        </w:rPr>
        <w:t>responsible</w:t>
      </w:r>
      <w:proofErr w:type="spellEnd"/>
      <w:r w:rsidRPr="006561CF">
        <w:rPr>
          <w:rFonts w:eastAsia="Arial Unicode MS"/>
          <w:lang w:eastAsia="sl-SI"/>
        </w:rPr>
        <w:t xml:space="preserve"> </w:t>
      </w:r>
      <w:proofErr w:type="spellStart"/>
      <w:r w:rsidRPr="006561CF">
        <w:rPr>
          <w:rFonts w:eastAsia="Arial Unicode MS"/>
          <w:lang w:eastAsia="sl-SI"/>
        </w:rPr>
        <w:t>for</w:t>
      </w:r>
      <w:proofErr w:type="spellEnd"/>
      <w:r w:rsidRPr="006561CF">
        <w:rPr>
          <w:rFonts w:eastAsia="Arial Unicode MS"/>
          <w:lang w:eastAsia="sl-SI"/>
        </w:rPr>
        <w:t xml:space="preserve"> </w:t>
      </w:r>
      <w:proofErr w:type="spellStart"/>
      <w:r w:rsidRPr="006561CF">
        <w:rPr>
          <w:rFonts w:eastAsia="Arial Unicode MS"/>
          <w:lang w:eastAsia="sl-SI"/>
        </w:rPr>
        <w:t>the</w:t>
      </w:r>
      <w:proofErr w:type="spellEnd"/>
      <w:r w:rsidRPr="006561CF">
        <w:rPr>
          <w:rFonts w:eastAsia="Arial Unicode MS"/>
          <w:lang w:eastAsia="sl-SI"/>
        </w:rPr>
        <w:t xml:space="preserve"> </w:t>
      </w:r>
      <w:proofErr w:type="spellStart"/>
      <w:r w:rsidRPr="006561CF">
        <w:rPr>
          <w:rFonts w:eastAsia="Arial Unicode MS"/>
          <w:lang w:eastAsia="sl-SI"/>
        </w:rPr>
        <w:t>supervision</w:t>
      </w:r>
      <w:proofErr w:type="spellEnd"/>
      <w:r w:rsidRPr="006561CF">
        <w:rPr>
          <w:rFonts w:eastAsia="Arial Unicode MS"/>
          <w:lang w:eastAsia="sl-SI"/>
        </w:rPr>
        <w:t xml:space="preserve">, </w:t>
      </w:r>
      <w:proofErr w:type="spellStart"/>
      <w:r w:rsidRPr="006561CF">
        <w:rPr>
          <w:rFonts w:eastAsia="Arial Unicode MS"/>
          <w:lang w:eastAsia="sl-SI"/>
        </w:rPr>
        <w:t>coordination</w:t>
      </w:r>
      <w:proofErr w:type="spellEnd"/>
      <w:r w:rsidRPr="006561CF">
        <w:rPr>
          <w:rFonts w:eastAsia="Arial Unicode MS"/>
          <w:lang w:eastAsia="sl-SI"/>
        </w:rPr>
        <w:t xml:space="preserve"> </w:t>
      </w:r>
      <w:proofErr w:type="spellStart"/>
      <w:r w:rsidRPr="006561CF">
        <w:rPr>
          <w:rFonts w:eastAsia="Arial Unicode MS"/>
          <w:lang w:eastAsia="sl-SI"/>
        </w:rPr>
        <w:t>and</w:t>
      </w:r>
      <w:proofErr w:type="spellEnd"/>
      <w:r w:rsidRPr="006561CF">
        <w:rPr>
          <w:rFonts w:eastAsia="Arial Unicode MS"/>
          <w:lang w:eastAsia="sl-SI"/>
        </w:rPr>
        <w:t xml:space="preserve"> </w:t>
      </w:r>
      <w:proofErr w:type="spellStart"/>
      <w:r w:rsidRPr="006561CF">
        <w:rPr>
          <w:rFonts w:eastAsia="Arial Unicode MS"/>
          <w:lang w:eastAsia="sl-SI"/>
        </w:rPr>
        <w:t>implementation</w:t>
      </w:r>
      <w:proofErr w:type="spellEnd"/>
      <w:r w:rsidRPr="006561CF">
        <w:rPr>
          <w:rFonts w:eastAsia="Arial Unicode MS"/>
          <w:lang w:eastAsia="sl-SI"/>
        </w:rPr>
        <w:t xml:space="preserve"> </w:t>
      </w:r>
      <w:proofErr w:type="spellStart"/>
      <w:r w:rsidRPr="006561CF">
        <w:rPr>
          <w:rFonts w:eastAsia="Arial Unicode MS"/>
          <w:lang w:eastAsia="sl-SI"/>
        </w:rPr>
        <w:t>of</w:t>
      </w:r>
      <w:proofErr w:type="spellEnd"/>
      <w:r w:rsidRPr="006561CF">
        <w:rPr>
          <w:rFonts w:eastAsia="Arial Unicode MS"/>
          <w:lang w:eastAsia="sl-SI"/>
        </w:rPr>
        <w:t xml:space="preserve"> </w:t>
      </w:r>
      <w:proofErr w:type="spellStart"/>
      <w:r w:rsidRPr="006561CF">
        <w:rPr>
          <w:rFonts w:eastAsia="Arial Unicode MS"/>
          <w:lang w:eastAsia="sl-SI"/>
        </w:rPr>
        <w:t>the</w:t>
      </w:r>
      <w:proofErr w:type="spellEnd"/>
      <w:r w:rsidRPr="006561CF">
        <w:rPr>
          <w:rFonts w:eastAsia="Arial Unicode MS"/>
          <w:lang w:eastAsia="sl-SI"/>
        </w:rPr>
        <w:t xml:space="preserve"> POC </w:t>
      </w:r>
      <w:proofErr w:type="spellStart"/>
      <w:r w:rsidRPr="006561CF">
        <w:rPr>
          <w:rFonts w:eastAsia="Arial Unicode MS"/>
          <w:lang w:eastAsia="sl-SI"/>
        </w:rPr>
        <w:t>for</w:t>
      </w:r>
      <w:proofErr w:type="spellEnd"/>
      <w:r w:rsidRPr="006561CF">
        <w:rPr>
          <w:rFonts w:eastAsia="Arial Unicode MS"/>
          <w:lang w:eastAsia="sl-SI"/>
        </w:rPr>
        <w:t xml:space="preserve"> </w:t>
      </w:r>
      <w:proofErr w:type="spellStart"/>
      <w:r w:rsidRPr="006561CF">
        <w:rPr>
          <w:rFonts w:eastAsia="Arial Unicode MS"/>
          <w:lang w:eastAsia="sl-SI"/>
        </w:rPr>
        <w:t>Slovenia</w:t>
      </w:r>
      <w:proofErr w:type="spellEnd"/>
      <w:r w:rsidRPr="006561CF">
        <w:rPr>
          <w:rFonts w:eastAsia="Arial Unicode MS"/>
          <w:lang w:eastAsia="sl-SI"/>
        </w:rPr>
        <w:t xml:space="preserve"> </w:t>
      </w:r>
      <w:proofErr w:type="spellStart"/>
      <w:r w:rsidRPr="006561CF">
        <w:rPr>
          <w:rFonts w:eastAsia="Arial Unicode MS"/>
          <w:lang w:eastAsia="sl-SI"/>
        </w:rPr>
        <w:t>and</w:t>
      </w:r>
      <w:proofErr w:type="spellEnd"/>
      <w:r w:rsidRPr="006561CF">
        <w:rPr>
          <w:rFonts w:eastAsia="Arial Unicode MS"/>
          <w:lang w:eastAsia="sl-SI"/>
        </w:rPr>
        <w:t xml:space="preserve"> </w:t>
      </w:r>
      <w:proofErr w:type="spellStart"/>
      <w:r w:rsidRPr="006561CF">
        <w:rPr>
          <w:rFonts w:eastAsia="Arial Unicode MS"/>
          <w:lang w:eastAsia="sl-SI"/>
        </w:rPr>
        <w:t>India</w:t>
      </w:r>
      <w:proofErr w:type="spellEnd"/>
      <w:r w:rsidRPr="006561CF">
        <w:rPr>
          <w:rFonts w:eastAsia="Arial Unicode MS"/>
          <w:lang w:eastAsia="sl-SI"/>
        </w:rPr>
        <w:t xml:space="preserve">, </w:t>
      </w:r>
      <w:proofErr w:type="spellStart"/>
      <w:r w:rsidRPr="006561CF">
        <w:rPr>
          <w:rFonts w:eastAsia="Arial Unicode MS"/>
          <w:lang w:eastAsia="sl-SI"/>
        </w:rPr>
        <w:t>respectively</w:t>
      </w:r>
      <w:proofErr w:type="spellEnd"/>
      <w:r w:rsidRPr="006561CF">
        <w:rPr>
          <w:rFonts w:eastAsia="Arial Unicode MS"/>
          <w:lang w:eastAsia="sl-SI"/>
        </w:rPr>
        <w:t>.</w:t>
      </w:r>
      <w:proofErr w:type="gramEnd"/>
      <w:r w:rsidRPr="006561CF">
        <w:rPr>
          <w:rFonts w:eastAsia="Arial Unicode MS"/>
          <w:lang w:eastAsia="sl-SI"/>
        </w:rPr>
        <w:t xml:space="preserve"> </w:t>
      </w:r>
    </w:p>
    <w:p w:rsidR="006561CF" w:rsidRPr="006561CF" w:rsidRDefault="006561CF" w:rsidP="006561CF">
      <w:pPr>
        <w:autoSpaceDE w:val="0"/>
        <w:autoSpaceDN w:val="0"/>
        <w:adjustRightInd w:val="0"/>
        <w:spacing w:after="0"/>
        <w:ind w:left="284" w:right="-62"/>
        <w:jc w:val="both"/>
        <w:rPr>
          <w:rFonts w:eastAsia="Arial Unicode MS" w:cs="Arial Unicode MS"/>
          <w:lang w:val="en-GB"/>
        </w:rPr>
      </w:pPr>
    </w:p>
    <w:p w:rsidR="006561CF" w:rsidRPr="006561CF" w:rsidRDefault="006561CF" w:rsidP="006561CF">
      <w:pPr>
        <w:autoSpaceDE w:val="0"/>
        <w:autoSpaceDN w:val="0"/>
        <w:adjustRightInd w:val="0"/>
        <w:spacing w:after="0"/>
        <w:ind w:right="-62"/>
        <w:jc w:val="both"/>
        <w:rPr>
          <w:rFonts w:eastAsia="Arial Unicode MS" w:cs="Arial Unicode MS"/>
          <w:b/>
          <w:lang w:val="en-GB"/>
        </w:rPr>
      </w:pPr>
      <w:r w:rsidRPr="006561CF">
        <w:rPr>
          <w:rFonts w:eastAsia="Arial Unicode MS" w:cs="Arial Unicode MS"/>
          <w:b/>
          <w:lang w:val="en-GB"/>
        </w:rPr>
        <w:t xml:space="preserve">2. </w:t>
      </w:r>
      <w:r w:rsidRPr="006561CF">
        <w:rPr>
          <w:rFonts w:eastAsia="Arial Unicode MS" w:cs="Arial Unicode MS"/>
          <w:b/>
          <w:bCs/>
          <w:lang w:val="en-GB"/>
        </w:rPr>
        <w:t>AREAS OF COOPERATION</w:t>
      </w:r>
      <w:r w:rsidRPr="006561CF">
        <w:rPr>
          <w:rFonts w:eastAsia="Arial Unicode MS" w:cs="Arial Unicode MS"/>
          <w:b/>
          <w:lang w:val="en-GB"/>
        </w:rPr>
        <w:t xml:space="preserve"> </w:t>
      </w:r>
    </w:p>
    <w:p w:rsidR="006561CF" w:rsidRPr="006561CF" w:rsidRDefault="006561CF" w:rsidP="006561CF">
      <w:pPr>
        <w:autoSpaceDE w:val="0"/>
        <w:autoSpaceDN w:val="0"/>
        <w:adjustRightInd w:val="0"/>
        <w:spacing w:after="0"/>
        <w:ind w:right="-62" w:firstLine="284"/>
        <w:jc w:val="both"/>
        <w:rPr>
          <w:rFonts w:eastAsia="Arial Unicode MS" w:cs="Arial Unicode MS"/>
          <w:lang w:val="en-GB"/>
        </w:rPr>
      </w:pPr>
      <w:r w:rsidRPr="006561CF">
        <w:rPr>
          <w:rFonts w:eastAsia="Arial Unicode MS" w:cs="Arial Unicode MS"/>
          <w:lang w:val="en-GB"/>
        </w:rPr>
        <w:t>The non-exclusive subject areas of cooperation shall be:</w:t>
      </w:r>
    </w:p>
    <w:p w:rsidR="0002701A" w:rsidRDefault="00701AC1" w:rsidP="00960366">
      <w:pPr>
        <w:widowControl w:val="0"/>
        <w:tabs>
          <w:tab w:val="left" w:pos="851"/>
        </w:tabs>
        <w:autoSpaceDE w:val="0"/>
        <w:autoSpaceDN w:val="0"/>
        <w:adjustRightInd w:val="0"/>
        <w:spacing w:after="0" w:line="240" w:lineRule="auto"/>
        <w:ind w:left="514" w:right="-64"/>
        <w:jc w:val="both"/>
        <w:rPr>
          <w:rFonts w:eastAsia="Arial Unicode MS"/>
          <w:lang w:val="en-GB"/>
        </w:rPr>
      </w:pPr>
      <w:r>
        <w:rPr>
          <w:rFonts w:eastAsia="Arial Unicode MS" w:cs="Arial Unicode MS"/>
          <w:lang w:val="en-GB"/>
        </w:rPr>
        <w:t xml:space="preserve">a) </w:t>
      </w:r>
      <w:r w:rsidR="006561CF" w:rsidRPr="006561CF">
        <w:rPr>
          <w:rFonts w:eastAsia="Arial Unicode MS" w:cs="Arial Unicode MS"/>
          <w:lang w:val="en-GB"/>
        </w:rPr>
        <w:t>Health, biomedicine and biotechnology;</w:t>
      </w:r>
    </w:p>
    <w:p w:rsidR="0002701A" w:rsidRPr="00960366" w:rsidRDefault="003208DC" w:rsidP="00960366">
      <w:pPr>
        <w:pStyle w:val="Odstavekseznama"/>
        <w:widowControl w:val="0"/>
        <w:numPr>
          <w:ilvl w:val="0"/>
          <w:numId w:val="47"/>
        </w:numPr>
        <w:tabs>
          <w:tab w:val="left" w:pos="851"/>
        </w:tabs>
        <w:autoSpaceDE w:val="0"/>
        <w:autoSpaceDN w:val="0"/>
        <w:adjustRightInd w:val="0"/>
        <w:spacing w:after="0" w:line="240" w:lineRule="auto"/>
        <w:ind w:right="-64"/>
        <w:jc w:val="both"/>
        <w:rPr>
          <w:rFonts w:eastAsia="Arial Unicode MS"/>
          <w:lang w:val="en-GB"/>
        </w:rPr>
      </w:pPr>
      <w:r w:rsidRPr="00960366">
        <w:rPr>
          <w:rFonts w:eastAsia="Arial Unicode MS" w:cs="Arial Unicode MS"/>
          <w:lang w:val="en-GB"/>
        </w:rPr>
        <w:t>New materials, including polymers;</w:t>
      </w:r>
    </w:p>
    <w:p w:rsidR="0002701A" w:rsidRPr="00960366" w:rsidRDefault="003208DC" w:rsidP="00960366">
      <w:pPr>
        <w:pStyle w:val="Odstavekseznama"/>
        <w:widowControl w:val="0"/>
        <w:numPr>
          <w:ilvl w:val="0"/>
          <w:numId w:val="47"/>
        </w:numPr>
        <w:tabs>
          <w:tab w:val="left" w:pos="851"/>
        </w:tabs>
        <w:autoSpaceDE w:val="0"/>
        <w:autoSpaceDN w:val="0"/>
        <w:adjustRightInd w:val="0"/>
        <w:spacing w:after="0" w:line="240" w:lineRule="auto"/>
        <w:ind w:right="-64"/>
        <w:jc w:val="both"/>
        <w:rPr>
          <w:rFonts w:eastAsia="Arial Unicode MS" w:cs="Arial Unicode MS"/>
          <w:lang w:val="en-GB"/>
        </w:rPr>
      </w:pPr>
      <w:r w:rsidRPr="00960366">
        <w:rPr>
          <w:rFonts w:eastAsia="Arial Unicode MS" w:cs="Arial Unicode MS"/>
          <w:lang w:val="en-GB"/>
        </w:rPr>
        <w:t>Information and communication technologies;</w:t>
      </w:r>
    </w:p>
    <w:p w:rsidR="0002701A" w:rsidRPr="00960366" w:rsidRDefault="003208DC" w:rsidP="00960366">
      <w:pPr>
        <w:pStyle w:val="Odstavekseznama"/>
        <w:widowControl w:val="0"/>
        <w:numPr>
          <w:ilvl w:val="0"/>
          <w:numId w:val="47"/>
        </w:numPr>
        <w:tabs>
          <w:tab w:val="left" w:pos="851"/>
        </w:tabs>
        <w:autoSpaceDE w:val="0"/>
        <w:autoSpaceDN w:val="0"/>
        <w:adjustRightInd w:val="0"/>
        <w:spacing w:after="0" w:line="240" w:lineRule="auto"/>
        <w:ind w:right="-64"/>
        <w:jc w:val="both"/>
        <w:rPr>
          <w:rFonts w:eastAsia="Arial Unicode MS"/>
          <w:lang w:val="en-GB"/>
        </w:rPr>
      </w:pPr>
      <w:r w:rsidRPr="00960366">
        <w:rPr>
          <w:rFonts w:eastAsia="Arial Unicode MS" w:cs="Arial Unicode MS"/>
          <w:lang w:val="en-GB"/>
        </w:rPr>
        <w:t>Renewable energy sources;</w:t>
      </w:r>
    </w:p>
    <w:p w:rsidR="0002701A" w:rsidRDefault="006561CF" w:rsidP="00960366">
      <w:pPr>
        <w:widowControl w:val="0"/>
        <w:numPr>
          <w:ilvl w:val="0"/>
          <w:numId w:val="47"/>
        </w:numPr>
        <w:tabs>
          <w:tab w:val="left" w:pos="851"/>
        </w:tabs>
        <w:autoSpaceDE w:val="0"/>
        <w:autoSpaceDN w:val="0"/>
        <w:adjustRightInd w:val="0"/>
        <w:spacing w:after="0" w:line="240" w:lineRule="auto"/>
        <w:ind w:right="-64"/>
        <w:jc w:val="both"/>
        <w:rPr>
          <w:rFonts w:eastAsia="Arial Unicode MS"/>
          <w:lang w:val="en-GB"/>
        </w:rPr>
      </w:pPr>
      <w:r w:rsidRPr="006561CF">
        <w:rPr>
          <w:rFonts w:eastAsia="Arial Unicode MS" w:cs="Arial Unicode MS"/>
          <w:lang w:val="en-GB"/>
        </w:rPr>
        <w:t>Urban areas (smart cities);</w:t>
      </w:r>
    </w:p>
    <w:p w:rsidR="0002701A" w:rsidRDefault="006561CF" w:rsidP="00960366">
      <w:pPr>
        <w:widowControl w:val="0"/>
        <w:numPr>
          <w:ilvl w:val="0"/>
          <w:numId w:val="47"/>
        </w:numPr>
        <w:tabs>
          <w:tab w:val="left" w:pos="851"/>
        </w:tabs>
        <w:autoSpaceDE w:val="0"/>
        <w:autoSpaceDN w:val="0"/>
        <w:adjustRightInd w:val="0"/>
        <w:spacing w:after="0" w:line="240" w:lineRule="auto"/>
        <w:ind w:right="-64"/>
        <w:jc w:val="both"/>
        <w:rPr>
          <w:rFonts w:eastAsia="Arial Unicode MS"/>
          <w:lang w:val="en-GB"/>
        </w:rPr>
      </w:pPr>
      <w:r w:rsidRPr="006561CF">
        <w:rPr>
          <w:rFonts w:eastAsia="Arial Unicode MS" w:cs="Arial Unicode MS"/>
          <w:lang w:val="en-GB"/>
        </w:rPr>
        <w:t>Artificial intelligence;</w:t>
      </w:r>
    </w:p>
    <w:p w:rsidR="0002701A" w:rsidRDefault="006561CF" w:rsidP="00960366">
      <w:pPr>
        <w:widowControl w:val="0"/>
        <w:numPr>
          <w:ilvl w:val="0"/>
          <w:numId w:val="47"/>
        </w:numPr>
        <w:tabs>
          <w:tab w:val="left" w:pos="851"/>
        </w:tabs>
        <w:autoSpaceDE w:val="0"/>
        <w:autoSpaceDN w:val="0"/>
        <w:adjustRightInd w:val="0"/>
        <w:spacing w:after="0" w:line="240" w:lineRule="auto"/>
        <w:ind w:right="-64"/>
        <w:jc w:val="both"/>
        <w:rPr>
          <w:rFonts w:eastAsia="Arial Unicode MS"/>
          <w:lang w:val="en-GB"/>
        </w:rPr>
      </w:pPr>
      <w:r w:rsidRPr="006561CF">
        <w:rPr>
          <w:rFonts w:eastAsia="Arial Unicode MS" w:cs="Arial Unicode MS"/>
          <w:lang w:val="en-GB"/>
        </w:rPr>
        <w:t xml:space="preserve">Other areas </w:t>
      </w:r>
      <w:proofErr w:type="gramStart"/>
      <w:r w:rsidRPr="006561CF">
        <w:rPr>
          <w:rFonts w:eastAsia="Arial Unicode MS" w:cs="Arial Unicode MS"/>
          <w:lang w:val="en-GB"/>
        </w:rPr>
        <w:t>could be added</w:t>
      </w:r>
      <w:proofErr w:type="gramEnd"/>
      <w:r w:rsidRPr="006561CF">
        <w:rPr>
          <w:rFonts w:eastAsia="Arial Unicode MS" w:cs="Arial Unicode MS"/>
          <w:lang w:val="en-GB"/>
        </w:rPr>
        <w:t xml:space="preserve"> by mutual consent between the coordinating agencies.</w:t>
      </w:r>
    </w:p>
    <w:p w:rsidR="006561CF" w:rsidRPr="006561CF" w:rsidRDefault="006561CF" w:rsidP="006561CF">
      <w:pPr>
        <w:autoSpaceDE w:val="0"/>
        <w:autoSpaceDN w:val="0"/>
        <w:adjustRightInd w:val="0"/>
        <w:spacing w:after="0"/>
        <w:ind w:right="-62"/>
        <w:jc w:val="both"/>
        <w:rPr>
          <w:rFonts w:eastAsia="Arial Unicode MS" w:cs="Arial Unicode MS"/>
          <w:lang w:val="en-GB" w:eastAsia="de-DE"/>
        </w:rPr>
      </w:pPr>
    </w:p>
    <w:p w:rsidR="006561CF" w:rsidRPr="006561CF" w:rsidRDefault="006561CF" w:rsidP="006561CF">
      <w:pPr>
        <w:autoSpaceDE w:val="0"/>
        <w:autoSpaceDN w:val="0"/>
        <w:adjustRightInd w:val="0"/>
        <w:spacing w:after="0"/>
        <w:ind w:right="-62"/>
        <w:jc w:val="both"/>
        <w:rPr>
          <w:rFonts w:eastAsia="Arial Unicode MS" w:cs="Arial Unicode MS"/>
          <w:b/>
          <w:bCs/>
          <w:lang w:val="en-GB" w:eastAsia="de-DE"/>
        </w:rPr>
      </w:pPr>
      <w:r w:rsidRPr="006561CF">
        <w:rPr>
          <w:rFonts w:eastAsia="Arial Unicode MS" w:cs="Arial Unicode MS"/>
          <w:b/>
          <w:lang w:val="en-GB" w:eastAsia="de-DE"/>
        </w:rPr>
        <w:t xml:space="preserve">3. </w:t>
      </w:r>
      <w:r w:rsidRPr="006561CF">
        <w:rPr>
          <w:rFonts w:eastAsia="Arial Unicode MS" w:cs="Arial Unicode MS"/>
          <w:b/>
          <w:bCs/>
          <w:lang w:val="en-GB" w:eastAsia="de-DE"/>
        </w:rPr>
        <w:t>JOINT WORKING GROUP</w:t>
      </w:r>
    </w:p>
    <w:p w:rsidR="0002701A" w:rsidRDefault="006561CF" w:rsidP="00960366">
      <w:pPr>
        <w:widowControl w:val="0"/>
        <w:numPr>
          <w:ilvl w:val="0"/>
          <w:numId w:val="48"/>
        </w:numPr>
        <w:tabs>
          <w:tab w:val="left" w:pos="426"/>
        </w:tabs>
        <w:autoSpaceDE w:val="0"/>
        <w:autoSpaceDN w:val="0"/>
        <w:adjustRightInd w:val="0"/>
        <w:spacing w:after="0" w:line="240" w:lineRule="auto"/>
        <w:ind w:left="425" w:right="-62" w:hanging="425"/>
        <w:jc w:val="both"/>
        <w:rPr>
          <w:rFonts w:eastAsia="Arial Unicode MS" w:cs="Arial Unicode MS"/>
          <w:lang w:val="en-GB"/>
        </w:rPr>
      </w:pPr>
      <w:r w:rsidRPr="006561CF">
        <w:rPr>
          <w:rFonts w:eastAsia="Arial Unicode MS" w:cs="Arial Unicode MS"/>
          <w:lang w:val="en-GB"/>
        </w:rPr>
        <w:t>According to the Article 5 of the Agreement, the Parties have established a Joint Working Group for Scientific and Technological Cooperation (JWG), which consists of Chairpersons and members from both Parties.</w:t>
      </w:r>
    </w:p>
    <w:p w:rsidR="0002701A" w:rsidRDefault="006561CF" w:rsidP="00960366">
      <w:pPr>
        <w:widowControl w:val="0"/>
        <w:numPr>
          <w:ilvl w:val="0"/>
          <w:numId w:val="48"/>
        </w:numPr>
        <w:tabs>
          <w:tab w:val="left" w:pos="426"/>
        </w:tabs>
        <w:autoSpaceDE w:val="0"/>
        <w:autoSpaceDN w:val="0"/>
        <w:adjustRightInd w:val="0"/>
        <w:spacing w:after="0" w:line="240" w:lineRule="auto"/>
        <w:ind w:left="425" w:right="-62" w:hanging="425"/>
        <w:jc w:val="both"/>
        <w:rPr>
          <w:rFonts w:eastAsia="Arial Unicode MS" w:cs="Arial Unicode MS"/>
          <w:lang w:val="en-GB"/>
        </w:rPr>
      </w:pPr>
      <w:r w:rsidRPr="006561CF">
        <w:rPr>
          <w:rFonts w:eastAsia="Arial Unicode MS" w:cs="Arial Unicode MS"/>
          <w:lang w:val="en-GB"/>
        </w:rPr>
        <w:t>The task of the JWG shall include creation of favourable conditions for the implementation of the Agreement and POC, and for examination and decision-making on issues related to the use of the results, technologies, products etc. realised during the joint work carried out under the Agreement.</w:t>
      </w:r>
    </w:p>
    <w:p w:rsidR="0002701A" w:rsidRDefault="006561CF" w:rsidP="00960366">
      <w:pPr>
        <w:widowControl w:val="0"/>
        <w:numPr>
          <w:ilvl w:val="0"/>
          <w:numId w:val="48"/>
        </w:numPr>
        <w:tabs>
          <w:tab w:val="left" w:pos="426"/>
        </w:tabs>
        <w:autoSpaceDE w:val="0"/>
        <w:autoSpaceDN w:val="0"/>
        <w:adjustRightInd w:val="0"/>
        <w:spacing w:after="0" w:line="240" w:lineRule="auto"/>
        <w:ind w:left="425" w:right="-62" w:hanging="425"/>
        <w:jc w:val="both"/>
        <w:rPr>
          <w:rFonts w:eastAsia="Arial Unicode MS" w:cs="Arial Unicode MS"/>
          <w:lang w:val="en-GB"/>
        </w:rPr>
      </w:pPr>
      <w:r w:rsidRPr="006561CF">
        <w:rPr>
          <w:rFonts w:eastAsia="Arial Unicode MS" w:cs="Arial Unicode MS"/>
          <w:lang w:val="en-GB"/>
        </w:rPr>
        <w:t>The JWG shall meet at least once every two years, alternately in Slovenia and in India. In case of necessity, the representatives of the Parties may organise a short meeting between two consecutive sessions of the JWG.</w:t>
      </w:r>
    </w:p>
    <w:p w:rsidR="006561CF" w:rsidRPr="006561CF" w:rsidRDefault="006561CF" w:rsidP="006561CF">
      <w:pPr>
        <w:tabs>
          <w:tab w:val="left" w:pos="346"/>
        </w:tabs>
        <w:autoSpaceDE w:val="0"/>
        <w:autoSpaceDN w:val="0"/>
        <w:adjustRightInd w:val="0"/>
        <w:spacing w:after="0"/>
        <w:ind w:right="-62"/>
        <w:jc w:val="both"/>
        <w:rPr>
          <w:rFonts w:eastAsia="Arial Unicode MS" w:cs="Arial Unicode MS"/>
          <w:lang w:val="en-GB"/>
        </w:rPr>
      </w:pPr>
    </w:p>
    <w:p w:rsidR="006561CF" w:rsidRPr="006561CF" w:rsidRDefault="006561CF" w:rsidP="006561CF">
      <w:pPr>
        <w:tabs>
          <w:tab w:val="left" w:pos="346"/>
        </w:tabs>
        <w:autoSpaceDE w:val="0"/>
        <w:autoSpaceDN w:val="0"/>
        <w:adjustRightInd w:val="0"/>
        <w:spacing w:after="0"/>
        <w:ind w:right="-62"/>
        <w:jc w:val="both"/>
        <w:rPr>
          <w:rFonts w:eastAsia="Arial Unicode MS" w:cs="Arial Unicode MS"/>
          <w:b/>
          <w:lang w:val="en-GB"/>
        </w:rPr>
      </w:pPr>
      <w:r w:rsidRPr="006561CF">
        <w:rPr>
          <w:rFonts w:eastAsia="Arial Unicode MS" w:cs="Arial Unicode MS"/>
          <w:b/>
          <w:lang w:val="en-GB"/>
        </w:rPr>
        <w:t xml:space="preserve">4. </w:t>
      </w:r>
      <w:r w:rsidRPr="006561CF">
        <w:rPr>
          <w:rFonts w:eastAsia="Arial Unicode MS" w:cs="Arial Unicode MS"/>
          <w:b/>
          <w:bCs/>
          <w:lang w:val="en-GB"/>
        </w:rPr>
        <w:t>JOINT PROJECTS</w:t>
      </w:r>
      <w:r w:rsidRPr="006561CF">
        <w:rPr>
          <w:rFonts w:eastAsia="Arial Unicode MS" w:cs="Arial Unicode MS"/>
          <w:b/>
          <w:lang w:val="en-GB"/>
        </w:rPr>
        <w:t xml:space="preserve"> </w:t>
      </w:r>
    </w:p>
    <w:p w:rsidR="006561CF" w:rsidRPr="006561CF" w:rsidRDefault="006561CF" w:rsidP="006561CF">
      <w:pPr>
        <w:tabs>
          <w:tab w:val="left" w:pos="346"/>
        </w:tabs>
        <w:autoSpaceDE w:val="0"/>
        <w:autoSpaceDN w:val="0"/>
        <w:adjustRightInd w:val="0"/>
        <w:spacing w:after="0"/>
        <w:ind w:right="-62"/>
        <w:jc w:val="both"/>
        <w:rPr>
          <w:rFonts w:eastAsia="Arial Unicode MS"/>
          <w:lang w:eastAsia="sl-SI"/>
        </w:rPr>
      </w:pPr>
      <w:proofErr w:type="spellStart"/>
      <w:r w:rsidRPr="006561CF">
        <w:rPr>
          <w:rFonts w:eastAsia="Arial Unicode MS"/>
          <w:lang w:eastAsia="sl-SI"/>
        </w:rPr>
        <w:t>The</w:t>
      </w:r>
      <w:proofErr w:type="spellEnd"/>
      <w:r w:rsidRPr="006561CF">
        <w:rPr>
          <w:rFonts w:eastAsia="Arial Unicode MS"/>
          <w:lang w:eastAsia="sl-SI"/>
        </w:rPr>
        <w:t xml:space="preserve"> </w:t>
      </w:r>
      <w:proofErr w:type="spellStart"/>
      <w:r w:rsidRPr="006561CF">
        <w:rPr>
          <w:rFonts w:eastAsia="Arial Unicode MS"/>
          <w:lang w:eastAsia="sl-SI"/>
        </w:rPr>
        <w:t>Parties</w:t>
      </w:r>
      <w:proofErr w:type="spellEnd"/>
      <w:r w:rsidRPr="006561CF">
        <w:rPr>
          <w:rFonts w:eastAsia="Arial Unicode MS"/>
          <w:lang w:eastAsia="sl-SI"/>
        </w:rPr>
        <w:t xml:space="preserve"> </w:t>
      </w:r>
      <w:proofErr w:type="spellStart"/>
      <w:r w:rsidRPr="006561CF">
        <w:rPr>
          <w:rFonts w:eastAsia="Arial Unicode MS"/>
          <w:lang w:eastAsia="sl-SI"/>
        </w:rPr>
        <w:t>shall</w:t>
      </w:r>
      <w:proofErr w:type="spellEnd"/>
      <w:r w:rsidRPr="006561CF">
        <w:rPr>
          <w:rFonts w:eastAsia="Arial Unicode MS"/>
          <w:lang w:eastAsia="sl-SI"/>
        </w:rPr>
        <w:t xml:space="preserve"> </w:t>
      </w:r>
      <w:proofErr w:type="spellStart"/>
      <w:r w:rsidRPr="006561CF">
        <w:rPr>
          <w:rFonts w:eastAsia="Arial Unicode MS"/>
          <w:lang w:eastAsia="sl-SI"/>
        </w:rPr>
        <w:t>support</w:t>
      </w:r>
      <w:proofErr w:type="spellEnd"/>
      <w:r w:rsidRPr="006561CF">
        <w:rPr>
          <w:rFonts w:eastAsia="Arial Unicode MS"/>
          <w:lang w:eastAsia="sl-SI"/>
        </w:rPr>
        <w:t xml:space="preserve"> </w:t>
      </w:r>
      <w:proofErr w:type="spellStart"/>
      <w:r w:rsidRPr="006561CF">
        <w:rPr>
          <w:rFonts w:eastAsia="Arial Unicode MS"/>
          <w:lang w:eastAsia="sl-SI"/>
        </w:rPr>
        <w:t>joint</w:t>
      </w:r>
      <w:proofErr w:type="spellEnd"/>
      <w:r w:rsidRPr="006561CF">
        <w:rPr>
          <w:rFonts w:eastAsia="Arial Unicode MS"/>
          <w:lang w:eastAsia="sl-SI"/>
        </w:rPr>
        <w:t xml:space="preserve"> </w:t>
      </w:r>
      <w:proofErr w:type="spellStart"/>
      <w:r w:rsidRPr="006561CF">
        <w:rPr>
          <w:rFonts w:eastAsia="Arial Unicode MS"/>
          <w:lang w:eastAsia="sl-SI"/>
        </w:rPr>
        <w:t>scientific</w:t>
      </w:r>
      <w:proofErr w:type="spellEnd"/>
      <w:r w:rsidRPr="006561CF">
        <w:rPr>
          <w:rFonts w:eastAsia="Arial Unicode MS"/>
          <w:lang w:eastAsia="sl-SI"/>
        </w:rPr>
        <w:t xml:space="preserve"> </w:t>
      </w:r>
      <w:proofErr w:type="spellStart"/>
      <w:r w:rsidRPr="006561CF">
        <w:rPr>
          <w:rFonts w:eastAsia="Arial Unicode MS"/>
          <w:lang w:eastAsia="sl-SI"/>
        </w:rPr>
        <w:t>projects</w:t>
      </w:r>
      <w:proofErr w:type="spellEnd"/>
      <w:r w:rsidRPr="006561CF">
        <w:rPr>
          <w:rFonts w:eastAsia="Arial Unicode MS"/>
          <w:lang w:eastAsia="sl-SI"/>
        </w:rPr>
        <w:t xml:space="preserve"> </w:t>
      </w:r>
      <w:proofErr w:type="spellStart"/>
      <w:r w:rsidRPr="006561CF">
        <w:rPr>
          <w:rFonts w:eastAsia="Arial Unicode MS"/>
          <w:lang w:eastAsia="sl-SI"/>
        </w:rPr>
        <w:t>based</w:t>
      </w:r>
      <w:proofErr w:type="spellEnd"/>
      <w:r w:rsidRPr="006561CF">
        <w:rPr>
          <w:rFonts w:eastAsia="Arial Unicode MS"/>
          <w:lang w:eastAsia="sl-SI"/>
        </w:rPr>
        <w:t xml:space="preserve"> on </w:t>
      </w:r>
      <w:proofErr w:type="spellStart"/>
      <w:r w:rsidRPr="006561CF">
        <w:rPr>
          <w:rFonts w:eastAsia="Arial Unicode MS"/>
          <w:lang w:eastAsia="sl-SI"/>
        </w:rPr>
        <w:t>mutual</w:t>
      </w:r>
      <w:proofErr w:type="spellEnd"/>
      <w:r w:rsidRPr="006561CF">
        <w:rPr>
          <w:rFonts w:eastAsia="Arial Unicode MS"/>
          <w:lang w:eastAsia="sl-SI"/>
        </w:rPr>
        <w:t xml:space="preserve"> </w:t>
      </w:r>
      <w:proofErr w:type="spellStart"/>
      <w:r w:rsidRPr="006561CF">
        <w:rPr>
          <w:rFonts w:eastAsia="Arial Unicode MS"/>
          <w:lang w:eastAsia="sl-SI"/>
        </w:rPr>
        <w:t>interest</w:t>
      </w:r>
      <w:proofErr w:type="spellEnd"/>
      <w:r w:rsidRPr="006561CF">
        <w:rPr>
          <w:rFonts w:eastAsia="Arial Unicode MS"/>
          <w:lang w:eastAsia="sl-SI"/>
        </w:rPr>
        <w:t xml:space="preserve">, </w:t>
      </w:r>
      <w:proofErr w:type="spellStart"/>
      <w:r w:rsidRPr="006561CF">
        <w:rPr>
          <w:rFonts w:eastAsia="Arial Unicode MS"/>
          <w:lang w:eastAsia="sl-SI"/>
        </w:rPr>
        <w:t>which</w:t>
      </w:r>
      <w:proofErr w:type="spellEnd"/>
      <w:r w:rsidRPr="006561CF">
        <w:rPr>
          <w:rFonts w:eastAsia="Arial Unicode MS"/>
          <w:lang w:eastAsia="sl-SI"/>
        </w:rPr>
        <w:t xml:space="preserve"> </w:t>
      </w:r>
      <w:proofErr w:type="spellStart"/>
      <w:r w:rsidRPr="006561CF">
        <w:rPr>
          <w:rFonts w:eastAsia="Arial Unicode MS"/>
          <w:lang w:eastAsia="sl-SI"/>
        </w:rPr>
        <w:t>shall</w:t>
      </w:r>
      <w:proofErr w:type="spellEnd"/>
      <w:r w:rsidRPr="006561CF">
        <w:rPr>
          <w:rFonts w:eastAsia="Arial Unicode MS"/>
          <w:lang w:eastAsia="sl-SI"/>
        </w:rPr>
        <w:t xml:space="preserve"> be </w:t>
      </w:r>
      <w:proofErr w:type="spellStart"/>
      <w:r w:rsidRPr="006561CF">
        <w:rPr>
          <w:rFonts w:eastAsia="Arial Unicode MS"/>
          <w:lang w:eastAsia="sl-SI"/>
        </w:rPr>
        <w:t>developed</w:t>
      </w:r>
      <w:proofErr w:type="spellEnd"/>
      <w:r w:rsidRPr="006561CF">
        <w:rPr>
          <w:rFonts w:eastAsia="Arial Unicode MS"/>
          <w:lang w:eastAsia="sl-SI"/>
        </w:rPr>
        <w:t xml:space="preserve"> </w:t>
      </w:r>
      <w:proofErr w:type="spellStart"/>
      <w:r w:rsidRPr="006561CF">
        <w:rPr>
          <w:rFonts w:eastAsia="Arial Unicode MS"/>
          <w:lang w:eastAsia="sl-SI"/>
        </w:rPr>
        <w:t>jointly</w:t>
      </w:r>
      <w:proofErr w:type="spellEnd"/>
      <w:r w:rsidRPr="006561CF">
        <w:rPr>
          <w:rFonts w:eastAsia="Arial Unicode MS"/>
          <w:lang w:eastAsia="sl-SI"/>
        </w:rPr>
        <w:t xml:space="preserve"> </w:t>
      </w:r>
      <w:proofErr w:type="spellStart"/>
      <w:r w:rsidRPr="006561CF">
        <w:rPr>
          <w:rFonts w:eastAsia="Arial Unicode MS"/>
          <w:lang w:eastAsia="sl-SI"/>
        </w:rPr>
        <w:t>by</w:t>
      </w:r>
      <w:proofErr w:type="spellEnd"/>
      <w:r w:rsidRPr="006561CF">
        <w:rPr>
          <w:rFonts w:eastAsia="Arial Unicode MS"/>
          <w:lang w:eastAsia="sl-SI"/>
        </w:rPr>
        <w:t xml:space="preserve"> </w:t>
      </w:r>
      <w:proofErr w:type="spellStart"/>
      <w:r w:rsidRPr="006561CF">
        <w:rPr>
          <w:rFonts w:eastAsia="Arial Unicode MS"/>
          <w:lang w:eastAsia="sl-SI"/>
        </w:rPr>
        <w:t>the</w:t>
      </w:r>
      <w:proofErr w:type="spellEnd"/>
      <w:r w:rsidRPr="006561CF">
        <w:rPr>
          <w:rFonts w:eastAsia="Arial Unicode MS"/>
          <w:lang w:eastAsia="sl-SI"/>
        </w:rPr>
        <w:t xml:space="preserve"> </w:t>
      </w:r>
      <w:proofErr w:type="spellStart"/>
      <w:r w:rsidRPr="006561CF">
        <w:rPr>
          <w:rFonts w:eastAsia="Arial Unicode MS"/>
          <w:lang w:eastAsia="sl-SI"/>
        </w:rPr>
        <w:t>Slovenian</w:t>
      </w:r>
      <w:proofErr w:type="spellEnd"/>
      <w:r w:rsidRPr="006561CF">
        <w:rPr>
          <w:rFonts w:eastAsia="Arial Unicode MS"/>
          <w:lang w:eastAsia="sl-SI"/>
        </w:rPr>
        <w:t xml:space="preserve"> </w:t>
      </w:r>
      <w:proofErr w:type="spellStart"/>
      <w:r w:rsidRPr="006561CF">
        <w:rPr>
          <w:rFonts w:eastAsia="Arial Unicode MS"/>
          <w:lang w:eastAsia="sl-SI"/>
        </w:rPr>
        <w:t>and</w:t>
      </w:r>
      <w:proofErr w:type="spellEnd"/>
      <w:r w:rsidRPr="006561CF">
        <w:rPr>
          <w:rFonts w:eastAsia="Arial Unicode MS"/>
          <w:lang w:eastAsia="sl-SI"/>
        </w:rPr>
        <w:t xml:space="preserve"> Indian </w:t>
      </w:r>
      <w:proofErr w:type="spellStart"/>
      <w:r w:rsidRPr="006561CF">
        <w:rPr>
          <w:rFonts w:eastAsia="Arial Unicode MS"/>
          <w:lang w:eastAsia="sl-SI"/>
        </w:rPr>
        <w:t>institutions</w:t>
      </w:r>
      <w:proofErr w:type="spellEnd"/>
      <w:r w:rsidRPr="006561CF">
        <w:rPr>
          <w:rFonts w:eastAsia="Arial Unicode MS"/>
          <w:lang w:eastAsia="sl-SI"/>
        </w:rPr>
        <w:t xml:space="preserve">. </w:t>
      </w:r>
    </w:p>
    <w:p w:rsidR="006561CF" w:rsidRPr="006561CF" w:rsidRDefault="006561CF" w:rsidP="006561CF">
      <w:pPr>
        <w:tabs>
          <w:tab w:val="left" w:pos="346"/>
        </w:tabs>
        <w:autoSpaceDE w:val="0"/>
        <w:autoSpaceDN w:val="0"/>
        <w:adjustRightInd w:val="0"/>
        <w:spacing w:after="0"/>
        <w:ind w:right="-62"/>
        <w:jc w:val="both"/>
        <w:rPr>
          <w:rFonts w:eastAsia="Arial Unicode MS"/>
          <w:lang w:val="en-GB" w:eastAsia="sl-SI"/>
        </w:rPr>
      </w:pPr>
    </w:p>
    <w:p w:rsidR="006561CF" w:rsidRPr="006561CF" w:rsidRDefault="006561CF" w:rsidP="006561CF">
      <w:pPr>
        <w:tabs>
          <w:tab w:val="left" w:pos="426"/>
        </w:tabs>
        <w:autoSpaceDE w:val="0"/>
        <w:autoSpaceDN w:val="0"/>
        <w:adjustRightInd w:val="0"/>
        <w:spacing w:after="0"/>
        <w:ind w:left="425" w:right="-62" w:hanging="425"/>
        <w:jc w:val="both"/>
        <w:rPr>
          <w:rFonts w:eastAsia="Arial Unicode MS" w:cs="Arial Unicode MS"/>
          <w:lang w:val="en-GB"/>
        </w:rPr>
      </w:pPr>
      <w:r w:rsidRPr="006561CF">
        <w:rPr>
          <w:rFonts w:eastAsia="Arial Unicode MS" w:cs="Arial Unicode MS"/>
          <w:lang w:val="en-GB"/>
        </w:rPr>
        <w:t xml:space="preserve">4.1 </w:t>
      </w:r>
      <w:r w:rsidRPr="006561CF">
        <w:rPr>
          <w:rFonts w:eastAsia="Arial Unicode MS" w:cs="Arial Unicode MS"/>
          <w:lang w:val="en-GB"/>
        </w:rPr>
        <w:tab/>
        <w:t>The Parties shall encourage exchange of scientist, researchers, experts and specialists for the implementation of selected joint projects (one short visit up to 14 days and one long visit up to 1 month each year in each direction).</w:t>
      </w:r>
    </w:p>
    <w:p w:rsidR="006561CF" w:rsidRPr="006561CF" w:rsidRDefault="006561CF" w:rsidP="006561CF">
      <w:pPr>
        <w:tabs>
          <w:tab w:val="left" w:pos="426"/>
        </w:tabs>
        <w:autoSpaceDE w:val="0"/>
        <w:autoSpaceDN w:val="0"/>
        <w:adjustRightInd w:val="0"/>
        <w:spacing w:after="0"/>
        <w:ind w:left="425" w:right="-62" w:hanging="425"/>
        <w:jc w:val="both"/>
        <w:rPr>
          <w:rFonts w:eastAsia="Arial Unicode MS" w:cs="Arial Unicode MS"/>
          <w:lang w:val="en-GB"/>
        </w:rPr>
      </w:pPr>
      <w:r w:rsidRPr="006561CF">
        <w:rPr>
          <w:rFonts w:eastAsia="Arial Unicode MS" w:cs="Arial Unicode MS"/>
          <w:lang w:val="en-GB"/>
        </w:rPr>
        <w:t xml:space="preserve">4.2 </w:t>
      </w:r>
      <w:r w:rsidRPr="006561CF">
        <w:rPr>
          <w:rFonts w:eastAsia="Arial Unicode MS" w:cs="Arial Unicode MS"/>
          <w:lang w:val="en-GB"/>
        </w:rPr>
        <w:tab/>
        <w:t>Joint projects shall aim at developing applicable technology and lead to the dissemination of research results and establishing contacts with industry for the follow up of research and development work.</w:t>
      </w:r>
    </w:p>
    <w:p w:rsidR="006561CF" w:rsidRPr="006561CF" w:rsidRDefault="006561CF" w:rsidP="006561CF">
      <w:pPr>
        <w:tabs>
          <w:tab w:val="left" w:pos="346"/>
        </w:tabs>
        <w:autoSpaceDE w:val="0"/>
        <w:autoSpaceDN w:val="0"/>
        <w:adjustRightInd w:val="0"/>
        <w:spacing w:after="0"/>
        <w:ind w:left="426" w:right="-62" w:hanging="426"/>
        <w:jc w:val="both"/>
        <w:rPr>
          <w:rFonts w:eastAsia="Arial Unicode MS" w:cs="Arial Unicode MS"/>
          <w:lang w:val="en-GB"/>
        </w:rPr>
      </w:pPr>
      <w:r w:rsidRPr="006561CF">
        <w:rPr>
          <w:rFonts w:eastAsia="Arial Unicode MS" w:cs="Arial Unicode MS"/>
          <w:lang w:val="en-GB"/>
        </w:rPr>
        <w:t xml:space="preserve">4.3 </w:t>
      </w:r>
      <w:r w:rsidRPr="006561CF">
        <w:rPr>
          <w:rFonts w:eastAsia="Arial Unicode MS" w:cs="Arial Unicode MS"/>
          <w:lang w:val="en-GB"/>
        </w:rPr>
        <w:tab/>
        <w:t xml:space="preserve"> Timeline</w:t>
      </w:r>
      <w:r w:rsidRPr="006561CF">
        <w:rPr>
          <w:rFonts w:eastAsia="Arial Unicode MS"/>
          <w:lang w:eastAsia="sl-SI"/>
        </w:rPr>
        <w:t xml:space="preserve"> to </w:t>
      </w:r>
      <w:proofErr w:type="spellStart"/>
      <w:r w:rsidRPr="006561CF">
        <w:rPr>
          <w:rFonts w:eastAsia="Arial Unicode MS"/>
          <w:lang w:eastAsia="sl-SI"/>
        </w:rPr>
        <w:t>announce</w:t>
      </w:r>
      <w:proofErr w:type="spellEnd"/>
      <w:r w:rsidRPr="006561CF">
        <w:rPr>
          <w:rFonts w:eastAsia="Arial Unicode MS"/>
          <w:lang w:eastAsia="sl-SI"/>
        </w:rPr>
        <w:t xml:space="preserve"> </w:t>
      </w:r>
      <w:proofErr w:type="spellStart"/>
      <w:r w:rsidRPr="006561CF">
        <w:rPr>
          <w:rFonts w:eastAsia="Arial Unicode MS"/>
          <w:lang w:eastAsia="sl-SI"/>
        </w:rPr>
        <w:t>call</w:t>
      </w:r>
      <w:proofErr w:type="spellEnd"/>
      <w:r w:rsidRPr="006561CF">
        <w:rPr>
          <w:rFonts w:eastAsia="Arial Unicode MS"/>
          <w:lang w:eastAsia="sl-SI"/>
        </w:rPr>
        <w:t xml:space="preserve"> </w:t>
      </w:r>
      <w:proofErr w:type="spellStart"/>
      <w:r w:rsidRPr="006561CF">
        <w:rPr>
          <w:rFonts w:eastAsia="Arial Unicode MS"/>
          <w:lang w:eastAsia="sl-SI"/>
        </w:rPr>
        <w:t>for</w:t>
      </w:r>
      <w:proofErr w:type="spellEnd"/>
      <w:r w:rsidRPr="006561CF">
        <w:rPr>
          <w:rFonts w:eastAsia="Arial Unicode MS"/>
          <w:lang w:eastAsia="sl-SI"/>
        </w:rPr>
        <w:t xml:space="preserve"> </w:t>
      </w:r>
      <w:proofErr w:type="spellStart"/>
      <w:r w:rsidRPr="006561CF">
        <w:rPr>
          <w:rFonts w:eastAsia="Arial Unicode MS"/>
          <w:lang w:eastAsia="sl-SI"/>
        </w:rPr>
        <w:t>joint</w:t>
      </w:r>
      <w:proofErr w:type="spellEnd"/>
      <w:r w:rsidRPr="006561CF">
        <w:rPr>
          <w:rFonts w:eastAsia="Arial Unicode MS"/>
          <w:lang w:eastAsia="sl-SI"/>
        </w:rPr>
        <w:t xml:space="preserve"> S&amp;T </w:t>
      </w:r>
      <w:proofErr w:type="spellStart"/>
      <w:r w:rsidRPr="006561CF">
        <w:rPr>
          <w:rFonts w:eastAsia="Arial Unicode MS"/>
          <w:lang w:eastAsia="sl-SI"/>
        </w:rPr>
        <w:t>Projects</w:t>
      </w:r>
      <w:proofErr w:type="spellEnd"/>
      <w:r w:rsidRPr="006561CF">
        <w:rPr>
          <w:rFonts w:eastAsia="Arial Unicode MS"/>
          <w:lang w:eastAsia="sl-SI"/>
        </w:rPr>
        <w:t xml:space="preserve">, </w:t>
      </w:r>
      <w:proofErr w:type="spellStart"/>
      <w:r w:rsidRPr="006561CF">
        <w:rPr>
          <w:rFonts w:eastAsia="Arial Unicode MS"/>
          <w:lang w:eastAsia="sl-SI"/>
        </w:rPr>
        <w:t>evaluation</w:t>
      </w:r>
      <w:proofErr w:type="spellEnd"/>
      <w:r w:rsidRPr="006561CF">
        <w:rPr>
          <w:rFonts w:eastAsia="Arial Unicode MS"/>
          <w:lang w:eastAsia="sl-SI"/>
        </w:rPr>
        <w:t xml:space="preserve"> </w:t>
      </w:r>
      <w:proofErr w:type="spellStart"/>
      <w:r w:rsidRPr="006561CF">
        <w:rPr>
          <w:rFonts w:eastAsia="Arial Unicode MS"/>
          <w:lang w:eastAsia="sl-SI"/>
        </w:rPr>
        <w:t>and</w:t>
      </w:r>
      <w:proofErr w:type="spellEnd"/>
      <w:r w:rsidRPr="006561CF">
        <w:rPr>
          <w:rFonts w:eastAsia="Arial Unicode MS"/>
          <w:lang w:eastAsia="sl-SI"/>
        </w:rPr>
        <w:t xml:space="preserve"> </w:t>
      </w:r>
      <w:proofErr w:type="spellStart"/>
      <w:r w:rsidRPr="006561CF">
        <w:rPr>
          <w:rFonts w:eastAsia="Arial Unicode MS"/>
          <w:lang w:eastAsia="sl-SI"/>
        </w:rPr>
        <w:t>release</w:t>
      </w:r>
      <w:proofErr w:type="spellEnd"/>
      <w:r w:rsidRPr="006561CF">
        <w:rPr>
          <w:rFonts w:eastAsia="Arial Unicode MS"/>
          <w:lang w:eastAsia="sl-SI"/>
        </w:rPr>
        <w:t xml:space="preserve"> </w:t>
      </w:r>
      <w:proofErr w:type="spellStart"/>
      <w:r w:rsidRPr="006561CF">
        <w:rPr>
          <w:rFonts w:eastAsia="Arial Unicode MS"/>
          <w:lang w:eastAsia="sl-SI"/>
        </w:rPr>
        <w:t>of</w:t>
      </w:r>
      <w:proofErr w:type="spellEnd"/>
      <w:r w:rsidRPr="006561CF">
        <w:rPr>
          <w:rFonts w:eastAsia="Arial Unicode MS"/>
          <w:lang w:eastAsia="sl-SI"/>
        </w:rPr>
        <w:t xml:space="preserve"> </w:t>
      </w:r>
      <w:proofErr w:type="spellStart"/>
      <w:r w:rsidRPr="006561CF">
        <w:rPr>
          <w:rFonts w:eastAsia="Arial Unicode MS"/>
          <w:lang w:eastAsia="sl-SI"/>
        </w:rPr>
        <w:t>funds</w:t>
      </w:r>
      <w:proofErr w:type="spellEnd"/>
      <w:r w:rsidRPr="006561CF">
        <w:rPr>
          <w:rFonts w:eastAsia="Arial Unicode MS"/>
          <w:lang w:eastAsia="sl-SI"/>
        </w:rPr>
        <w:t xml:space="preserve"> </w:t>
      </w:r>
      <w:proofErr w:type="spellStart"/>
      <w:proofErr w:type="gramStart"/>
      <w:r w:rsidRPr="006561CF">
        <w:rPr>
          <w:rFonts w:eastAsia="Arial Unicode MS"/>
          <w:lang w:eastAsia="sl-SI"/>
        </w:rPr>
        <w:t>shall</w:t>
      </w:r>
      <w:proofErr w:type="spellEnd"/>
      <w:r w:rsidRPr="006561CF">
        <w:rPr>
          <w:rFonts w:eastAsia="Arial Unicode MS"/>
          <w:lang w:eastAsia="sl-SI"/>
        </w:rPr>
        <w:t xml:space="preserve"> be </w:t>
      </w:r>
      <w:proofErr w:type="spellStart"/>
      <w:r w:rsidRPr="006561CF">
        <w:rPr>
          <w:rFonts w:eastAsia="Arial Unicode MS"/>
          <w:lang w:eastAsia="sl-SI"/>
        </w:rPr>
        <w:t>agreed</w:t>
      </w:r>
      <w:proofErr w:type="spellEnd"/>
      <w:proofErr w:type="gramEnd"/>
      <w:r w:rsidRPr="006561CF">
        <w:rPr>
          <w:rFonts w:eastAsia="Arial Unicode MS"/>
          <w:lang w:eastAsia="sl-SI"/>
        </w:rPr>
        <w:t xml:space="preserve"> </w:t>
      </w:r>
      <w:proofErr w:type="spellStart"/>
      <w:r w:rsidRPr="006561CF">
        <w:rPr>
          <w:rFonts w:eastAsia="Arial Unicode MS" w:cs="Arial Unicode MS"/>
          <w:lang w:eastAsia="sl-SI"/>
        </w:rPr>
        <w:t>by</w:t>
      </w:r>
      <w:proofErr w:type="spellEnd"/>
      <w:r w:rsidRPr="006561CF">
        <w:rPr>
          <w:rFonts w:eastAsia="Arial Unicode MS" w:cs="Arial Unicode MS"/>
          <w:lang w:eastAsia="sl-SI"/>
        </w:rPr>
        <w:t xml:space="preserve"> </w:t>
      </w:r>
      <w:proofErr w:type="spellStart"/>
      <w:r w:rsidRPr="006561CF">
        <w:rPr>
          <w:rFonts w:eastAsia="Arial Unicode MS" w:cs="Arial Unicode MS"/>
          <w:lang w:eastAsia="sl-SI"/>
        </w:rPr>
        <w:t>mutual</w:t>
      </w:r>
      <w:proofErr w:type="spellEnd"/>
      <w:r w:rsidRPr="006561CF">
        <w:rPr>
          <w:rFonts w:eastAsia="Arial Unicode MS" w:cs="Arial Unicode MS"/>
          <w:lang w:eastAsia="sl-SI"/>
        </w:rPr>
        <w:t xml:space="preserve"> </w:t>
      </w:r>
      <w:proofErr w:type="spellStart"/>
      <w:r w:rsidRPr="006561CF">
        <w:rPr>
          <w:rFonts w:eastAsia="Arial Unicode MS" w:cs="Arial Unicode MS"/>
          <w:lang w:eastAsia="sl-SI"/>
        </w:rPr>
        <w:t>consent</w:t>
      </w:r>
      <w:proofErr w:type="spellEnd"/>
      <w:r w:rsidRPr="006561CF">
        <w:rPr>
          <w:rFonts w:eastAsia="Arial Unicode MS" w:cs="Arial Unicode MS"/>
          <w:lang w:eastAsia="sl-SI"/>
        </w:rPr>
        <w:t xml:space="preserve"> </w:t>
      </w:r>
      <w:proofErr w:type="spellStart"/>
      <w:r w:rsidRPr="006561CF">
        <w:rPr>
          <w:rFonts w:eastAsia="Arial Unicode MS" w:cs="Arial Unicode MS"/>
          <w:lang w:eastAsia="sl-SI"/>
        </w:rPr>
        <w:t>between</w:t>
      </w:r>
      <w:proofErr w:type="spellEnd"/>
      <w:r w:rsidRPr="006561CF">
        <w:rPr>
          <w:rFonts w:eastAsia="Arial Unicode MS" w:cs="Arial Unicode MS"/>
          <w:lang w:eastAsia="sl-SI"/>
        </w:rPr>
        <w:t xml:space="preserve"> </w:t>
      </w:r>
      <w:proofErr w:type="spellStart"/>
      <w:r w:rsidRPr="006561CF">
        <w:rPr>
          <w:rFonts w:eastAsia="Arial Unicode MS" w:cs="Arial Unicode MS"/>
          <w:lang w:eastAsia="sl-SI"/>
        </w:rPr>
        <w:t>Coordinating</w:t>
      </w:r>
      <w:proofErr w:type="spellEnd"/>
      <w:r w:rsidRPr="006561CF">
        <w:rPr>
          <w:rFonts w:eastAsia="Arial Unicode MS" w:cs="Arial Unicode MS"/>
          <w:lang w:eastAsia="sl-SI"/>
        </w:rPr>
        <w:t xml:space="preserve"> </w:t>
      </w:r>
      <w:proofErr w:type="spellStart"/>
      <w:r w:rsidRPr="006561CF">
        <w:rPr>
          <w:rFonts w:eastAsia="Arial Unicode MS" w:cs="Arial Unicode MS"/>
          <w:lang w:eastAsia="sl-SI"/>
        </w:rPr>
        <w:t>agencies</w:t>
      </w:r>
      <w:proofErr w:type="spellEnd"/>
      <w:r w:rsidRPr="006561CF">
        <w:rPr>
          <w:rFonts w:eastAsia="Arial Unicode MS"/>
          <w:lang w:eastAsia="sl-SI"/>
        </w:rPr>
        <w:t xml:space="preserve">. </w:t>
      </w:r>
      <w:proofErr w:type="gramStart"/>
      <w:r w:rsidRPr="006561CF">
        <w:rPr>
          <w:rFonts w:eastAsia="Arial Unicode MS" w:cs="Arial Unicode MS"/>
          <w:lang w:val="en-GB"/>
        </w:rPr>
        <w:t>Project proposals should be submitted simultaneously, through a joint Call for Projects using their respective (Slovenian and Indian) application forms duly signed by the Slovenian and Indian project leaders (Principal Investigators) and the responsible persons (Head of the institutions) of their respective research organization, and approved at regular meetings or exchange of communications based on the evaluations conducted by</w:t>
      </w:r>
      <w:r w:rsidRPr="006561CF">
        <w:rPr>
          <w:rFonts w:eastAsia="Arial Unicode MS" w:cs="Arial Unicode MS"/>
          <w:b/>
          <w:bCs/>
          <w:lang w:val="en-GB"/>
        </w:rPr>
        <w:t xml:space="preserve"> </w:t>
      </w:r>
      <w:r w:rsidRPr="006561CF">
        <w:rPr>
          <w:rFonts w:eastAsia="Arial Unicode MS" w:cs="Arial Unicode MS"/>
          <w:bCs/>
          <w:lang w:val="en-GB"/>
        </w:rPr>
        <w:t>Coordinating Agencies</w:t>
      </w:r>
      <w:r w:rsidRPr="006561CF">
        <w:rPr>
          <w:rFonts w:eastAsia="Arial Unicode MS" w:cs="Arial Unicode MS"/>
          <w:b/>
          <w:bCs/>
          <w:lang w:val="en-GB"/>
        </w:rPr>
        <w:t xml:space="preserve"> </w:t>
      </w:r>
      <w:r w:rsidRPr="006561CF">
        <w:rPr>
          <w:rFonts w:eastAsia="Arial Unicode MS" w:cs="Arial Unicode MS"/>
          <w:lang w:val="en-GB"/>
        </w:rPr>
        <w:t>The application forms shall be designed according to the internal rules of each Party with certain basic common requirements jointly agreed by the Parties.</w:t>
      </w:r>
      <w:proofErr w:type="gramEnd"/>
    </w:p>
    <w:p w:rsidR="006561CF" w:rsidRPr="006561CF" w:rsidRDefault="006561CF" w:rsidP="006561CF">
      <w:pPr>
        <w:tabs>
          <w:tab w:val="left" w:pos="346"/>
        </w:tabs>
        <w:autoSpaceDE w:val="0"/>
        <w:autoSpaceDN w:val="0"/>
        <w:adjustRightInd w:val="0"/>
        <w:spacing w:after="0"/>
        <w:ind w:left="426" w:right="-62" w:hanging="426"/>
        <w:jc w:val="both"/>
        <w:rPr>
          <w:rFonts w:eastAsia="Arial Unicode MS" w:cs="Arial Unicode MS"/>
          <w:lang w:val="en-GB"/>
        </w:rPr>
      </w:pPr>
    </w:p>
    <w:p w:rsidR="006561CF" w:rsidRPr="006561CF" w:rsidRDefault="006561CF" w:rsidP="006561CF">
      <w:pPr>
        <w:widowControl w:val="0"/>
        <w:numPr>
          <w:ilvl w:val="0"/>
          <w:numId w:val="43"/>
        </w:numPr>
        <w:autoSpaceDE w:val="0"/>
        <w:autoSpaceDN w:val="0"/>
        <w:adjustRightInd w:val="0"/>
        <w:spacing w:after="0" w:line="240" w:lineRule="auto"/>
        <w:ind w:right="-62"/>
        <w:jc w:val="both"/>
        <w:rPr>
          <w:rFonts w:eastAsia="Arial Unicode MS" w:cs="Arial Unicode MS"/>
          <w:lang w:val="en-GB"/>
        </w:rPr>
      </w:pPr>
      <w:proofErr w:type="spellStart"/>
      <w:r w:rsidRPr="006561CF">
        <w:rPr>
          <w:rFonts w:eastAsia="Arial Unicode MS"/>
          <w:lang w:eastAsia="sl-SI"/>
        </w:rPr>
        <w:t>Projects</w:t>
      </w:r>
      <w:proofErr w:type="spellEnd"/>
      <w:r w:rsidRPr="006561CF">
        <w:rPr>
          <w:rFonts w:eastAsia="Arial Unicode MS"/>
          <w:lang w:eastAsia="sl-SI"/>
        </w:rPr>
        <w:t xml:space="preserve"> </w:t>
      </w:r>
      <w:proofErr w:type="spellStart"/>
      <w:r w:rsidRPr="006561CF">
        <w:rPr>
          <w:rFonts w:eastAsia="Arial Unicode MS"/>
          <w:lang w:eastAsia="sl-SI"/>
        </w:rPr>
        <w:t>shall</w:t>
      </w:r>
      <w:proofErr w:type="spellEnd"/>
      <w:r w:rsidRPr="006561CF">
        <w:rPr>
          <w:rFonts w:eastAsia="Arial Unicode MS"/>
          <w:lang w:eastAsia="sl-SI"/>
        </w:rPr>
        <w:t xml:space="preserve"> be </w:t>
      </w:r>
      <w:proofErr w:type="spellStart"/>
      <w:r w:rsidRPr="006561CF">
        <w:rPr>
          <w:rFonts w:eastAsia="Arial Unicode MS"/>
          <w:lang w:eastAsia="sl-SI"/>
        </w:rPr>
        <w:t>received</w:t>
      </w:r>
      <w:proofErr w:type="spellEnd"/>
      <w:r w:rsidRPr="006561CF">
        <w:rPr>
          <w:rFonts w:eastAsia="Arial Unicode MS"/>
          <w:lang w:eastAsia="sl-SI"/>
        </w:rPr>
        <w:t xml:space="preserve"> </w:t>
      </w:r>
      <w:proofErr w:type="spellStart"/>
      <w:r w:rsidRPr="006561CF">
        <w:rPr>
          <w:rFonts w:eastAsia="Arial Unicode MS"/>
          <w:lang w:eastAsia="sl-SI"/>
        </w:rPr>
        <w:t>and</w:t>
      </w:r>
      <w:proofErr w:type="spellEnd"/>
      <w:r w:rsidRPr="006561CF">
        <w:rPr>
          <w:rFonts w:eastAsia="Arial Unicode MS"/>
          <w:lang w:eastAsia="sl-SI"/>
        </w:rPr>
        <w:t xml:space="preserve"> </w:t>
      </w:r>
      <w:proofErr w:type="spellStart"/>
      <w:r w:rsidRPr="006561CF">
        <w:rPr>
          <w:rFonts w:eastAsia="Arial Unicode MS"/>
          <w:lang w:eastAsia="sl-SI"/>
        </w:rPr>
        <w:t>evaluated</w:t>
      </w:r>
      <w:proofErr w:type="spellEnd"/>
      <w:r w:rsidRPr="006561CF">
        <w:rPr>
          <w:rFonts w:eastAsia="Arial Unicode MS"/>
          <w:lang w:eastAsia="sl-SI"/>
        </w:rPr>
        <w:t xml:space="preserve"> </w:t>
      </w:r>
      <w:proofErr w:type="spellStart"/>
      <w:r w:rsidRPr="006561CF">
        <w:rPr>
          <w:rFonts w:eastAsia="Arial Unicode MS"/>
          <w:lang w:eastAsia="sl-SI"/>
        </w:rPr>
        <w:t>by</w:t>
      </w:r>
      <w:proofErr w:type="spellEnd"/>
      <w:r w:rsidRPr="006561CF">
        <w:rPr>
          <w:rFonts w:eastAsia="Arial Unicode MS"/>
          <w:lang w:eastAsia="sl-SI"/>
        </w:rPr>
        <w:t xml:space="preserve"> </w:t>
      </w:r>
      <w:proofErr w:type="spellStart"/>
      <w:r w:rsidRPr="006561CF">
        <w:rPr>
          <w:rFonts w:eastAsia="Arial Unicode MS"/>
          <w:lang w:eastAsia="sl-SI"/>
        </w:rPr>
        <w:t>the</w:t>
      </w:r>
      <w:proofErr w:type="spellEnd"/>
      <w:r w:rsidRPr="006561CF">
        <w:rPr>
          <w:rFonts w:eastAsia="Arial Unicode MS"/>
          <w:lang w:eastAsia="sl-SI"/>
        </w:rPr>
        <w:t xml:space="preserve"> </w:t>
      </w:r>
      <w:proofErr w:type="spellStart"/>
      <w:r w:rsidRPr="006561CF">
        <w:rPr>
          <w:rFonts w:eastAsia="Arial Unicode MS"/>
          <w:lang w:eastAsia="sl-SI"/>
        </w:rPr>
        <w:t>Department</w:t>
      </w:r>
      <w:proofErr w:type="spellEnd"/>
      <w:r w:rsidRPr="006561CF">
        <w:rPr>
          <w:rFonts w:eastAsia="Arial Unicode MS"/>
          <w:lang w:eastAsia="sl-SI"/>
        </w:rPr>
        <w:t xml:space="preserve"> </w:t>
      </w:r>
      <w:proofErr w:type="spellStart"/>
      <w:r w:rsidRPr="006561CF">
        <w:rPr>
          <w:rFonts w:eastAsia="Arial Unicode MS"/>
          <w:lang w:eastAsia="sl-SI"/>
        </w:rPr>
        <w:t>of</w:t>
      </w:r>
      <w:proofErr w:type="spellEnd"/>
      <w:r w:rsidRPr="006561CF">
        <w:rPr>
          <w:rFonts w:eastAsia="Arial Unicode MS"/>
          <w:lang w:eastAsia="sl-SI"/>
        </w:rPr>
        <w:t xml:space="preserve"> Science </w:t>
      </w:r>
      <w:proofErr w:type="spellStart"/>
      <w:r w:rsidRPr="006561CF">
        <w:rPr>
          <w:rFonts w:eastAsia="Arial Unicode MS"/>
          <w:lang w:eastAsia="sl-SI"/>
        </w:rPr>
        <w:t>and</w:t>
      </w:r>
      <w:proofErr w:type="spellEnd"/>
      <w:r w:rsidRPr="006561CF">
        <w:rPr>
          <w:rFonts w:eastAsia="Arial Unicode MS"/>
          <w:lang w:eastAsia="sl-SI"/>
        </w:rPr>
        <w:t xml:space="preserve"> </w:t>
      </w:r>
      <w:proofErr w:type="spellStart"/>
      <w:r w:rsidRPr="006561CF">
        <w:rPr>
          <w:rFonts w:eastAsia="Arial Unicode MS"/>
          <w:lang w:eastAsia="sl-SI"/>
        </w:rPr>
        <w:t>Technology</w:t>
      </w:r>
      <w:proofErr w:type="spellEnd"/>
      <w:r w:rsidRPr="006561CF">
        <w:rPr>
          <w:rFonts w:eastAsia="Arial Unicode MS"/>
          <w:lang w:eastAsia="sl-SI"/>
        </w:rPr>
        <w:t xml:space="preserve"> </w:t>
      </w:r>
      <w:proofErr w:type="spellStart"/>
      <w:r w:rsidRPr="006561CF">
        <w:rPr>
          <w:rFonts w:eastAsia="Arial Unicode MS"/>
          <w:lang w:eastAsia="sl-SI"/>
        </w:rPr>
        <w:t>from</w:t>
      </w:r>
      <w:proofErr w:type="spellEnd"/>
      <w:r w:rsidRPr="006561CF">
        <w:rPr>
          <w:rFonts w:eastAsia="Arial Unicode MS"/>
          <w:lang w:eastAsia="sl-SI"/>
        </w:rPr>
        <w:t xml:space="preserve"> </w:t>
      </w:r>
      <w:proofErr w:type="spellStart"/>
      <w:r w:rsidRPr="006561CF">
        <w:rPr>
          <w:rFonts w:eastAsia="Arial Unicode MS"/>
          <w:lang w:eastAsia="sl-SI"/>
        </w:rPr>
        <w:t>the</w:t>
      </w:r>
      <w:proofErr w:type="spellEnd"/>
      <w:r w:rsidRPr="006561CF">
        <w:rPr>
          <w:rFonts w:eastAsia="Arial Unicode MS"/>
          <w:lang w:eastAsia="sl-SI"/>
        </w:rPr>
        <w:t xml:space="preserve"> Indian </w:t>
      </w:r>
      <w:proofErr w:type="spellStart"/>
      <w:r w:rsidRPr="006561CF">
        <w:rPr>
          <w:rFonts w:eastAsia="Arial Unicode MS"/>
          <w:lang w:eastAsia="sl-SI"/>
        </w:rPr>
        <w:t>side</w:t>
      </w:r>
      <w:proofErr w:type="spellEnd"/>
      <w:r w:rsidRPr="006561CF">
        <w:rPr>
          <w:rFonts w:eastAsia="Arial Unicode MS"/>
          <w:lang w:eastAsia="sl-SI"/>
        </w:rPr>
        <w:t xml:space="preserve"> </w:t>
      </w:r>
      <w:proofErr w:type="spellStart"/>
      <w:r w:rsidRPr="006561CF">
        <w:rPr>
          <w:rFonts w:eastAsia="Arial Unicode MS"/>
          <w:lang w:eastAsia="sl-SI"/>
        </w:rPr>
        <w:t>and</w:t>
      </w:r>
      <w:proofErr w:type="spellEnd"/>
      <w:r w:rsidRPr="006561CF">
        <w:rPr>
          <w:rFonts w:eastAsia="Arial Unicode MS"/>
          <w:lang w:eastAsia="sl-SI"/>
        </w:rPr>
        <w:t xml:space="preserve"> </w:t>
      </w:r>
      <w:proofErr w:type="spellStart"/>
      <w:r w:rsidRPr="006561CF">
        <w:rPr>
          <w:rFonts w:eastAsia="Arial Unicode MS"/>
          <w:lang w:eastAsia="sl-SI"/>
        </w:rPr>
        <w:t>the</w:t>
      </w:r>
      <w:proofErr w:type="spellEnd"/>
      <w:r w:rsidRPr="006561CF">
        <w:rPr>
          <w:rFonts w:eastAsia="Arial Unicode MS"/>
          <w:lang w:eastAsia="sl-SI"/>
        </w:rPr>
        <w:t xml:space="preserve"> </w:t>
      </w:r>
      <w:proofErr w:type="spellStart"/>
      <w:r w:rsidRPr="006561CF">
        <w:rPr>
          <w:rFonts w:eastAsia="Arial Unicode MS"/>
          <w:lang w:eastAsia="sl-SI"/>
        </w:rPr>
        <w:t>Slovenian</w:t>
      </w:r>
      <w:proofErr w:type="spellEnd"/>
      <w:r w:rsidRPr="006561CF">
        <w:rPr>
          <w:rFonts w:eastAsia="Arial Unicode MS"/>
          <w:lang w:eastAsia="sl-SI"/>
        </w:rPr>
        <w:t xml:space="preserve"> </w:t>
      </w:r>
      <w:proofErr w:type="spellStart"/>
      <w:r w:rsidRPr="006561CF">
        <w:rPr>
          <w:rFonts w:eastAsia="Arial Unicode MS"/>
          <w:lang w:eastAsia="sl-SI"/>
        </w:rPr>
        <w:t>Research</w:t>
      </w:r>
      <w:proofErr w:type="spellEnd"/>
      <w:r w:rsidRPr="006561CF">
        <w:rPr>
          <w:rFonts w:eastAsia="Arial Unicode MS"/>
          <w:lang w:eastAsia="sl-SI"/>
        </w:rPr>
        <w:t xml:space="preserve"> </w:t>
      </w:r>
      <w:proofErr w:type="spellStart"/>
      <w:r w:rsidRPr="006561CF">
        <w:rPr>
          <w:rFonts w:eastAsia="Arial Unicode MS"/>
          <w:lang w:eastAsia="sl-SI"/>
        </w:rPr>
        <w:t>Agency</w:t>
      </w:r>
      <w:proofErr w:type="spellEnd"/>
      <w:r w:rsidRPr="006561CF">
        <w:rPr>
          <w:rFonts w:eastAsia="Arial Unicode MS"/>
          <w:lang w:eastAsia="sl-SI"/>
        </w:rPr>
        <w:t xml:space="preserve"> </w:t>
      </w:r>
      <w:proofErr w:type="spellStart"/>
      <w:r w:rsidRPr="006561CF">
        <w:rPr>
          <w:rFonts w:eastAsia="Arial Unicode MS"/>
          <w:lang w:eastAsia="sl-SI"/>
        </w:rPr>
        <w:t>from</w:t>
      </w:r>
      <w:proofErr w:type="spellEnd"/>
      <w:r w:rsidRPr="006561CF">
        <w:rPr>
          <w:rFonts w:eastAsia="Arial Unicode MS"/>
          <w:lang w:eastAsia="sl-SI"/>
        </w:rPr>
        <w:t xml:space="preserve"> </w:t>
      </w:r>
      <w:proofErr w:type="spellStart"/>
      <w:r w:rsidRPr="006561CF">
        <w:rPr>
          <w:rFonts w:eastAsia="Arial Unicode MS"/>
          <w:lang w:eastAsia="sl-SI"/>
        </w:rPr>
        <w:t>the</w:t>
      </w:r>
      <w:proofErr w:type="spellEnd"/>
      <w:r w:rsidRPr="006561CF">
        <w:rPr>
          <w:rFonts w:eastAsia="Arial Unicode MS"/>
          <w:lang w:eastAsia="sl-SI"/>
        </w:rPr>
        <w:t xml:space="preserve"> </w:t>
      </w:r>
      <w:proofErr w:type="spellStart"/>
      <w:r w:rsidRPr="006561CF">
        <w:rPr>
          <w:rFonts w:eastAsia="Arial Unicode MS"/>
          <w:lang w:eastAsia="sl-SI"/>
        </w:rPr>
        <w:t>Slovenian</w:t>
      </w:r>
      <w:proofErr w:type="spellEnd"/>
      <w:r w:rsidRPr="006561CF">
        <w:rPr>
          <w:rFonts w:eastAsia="Arial Unicode MS"/>
          <w:lang w:eastAsia="sl-SI"/>
        </w:rPr>
        <w:t xml:space="preserve"> </w:t>
      </w:r>
      <w:proofErr w:type="spellStart"/>
      <w:r w:rsidRPr="006561CF">
        <w:rPr>
          <w:rFonts w:eastAsia="Arial Unicode MS"/>
          <w:lang w:eastAsia="sl-SI"/>
        </w:rPr>
        <w:t>side</w:t>
      </w:r>
      <w:proofErr w:type="spellEnd"/>
      <w:r w:rsidRPr="006561CF">
        <w:rPr>
          <w:rFonts w:eastAsia="Arial Unicode MS"/>
          <w:lang w:eastAsia="sl-SI"/>
        </w:rPr>
        <w:t>.</w:t>
      </w:r>
    </w:p>
    <w:p w:rsidR="006561CF" w:rsidRPr="006561CF" w:rsidRDefault="006561CF" w:rsidP="006561CF">
      <w:pPr>
        <w:widowControl w:val="0"/>
        <w:numPr>
          <w:ilvl w:val="0"/>
          <w:numId w:val="43"/>
        </w:numPr>
        <w:autoSpaceDE w:val="0"/>
        <w:autoSpaceDN w:val="0"/>
        <w:adjustRightInd w:val="0"/>
        <w:spacing w:after="0" w:line="240" w:lineRule="auto"/>
        <w:contextualSpacing/>
        <w:jc w:val="both"/>
        <w:rPr>
          <w:lang w:val="en-IN"/>
        </w:rPr>
      </w:pPr>
      <w:r w:rsidRPr="006561CF">
        <w:rPr>
          <w:lang w:val="en-IN"/>
        </w:rPr>
        <w:t xml:space="preserve">Both Coordinating Agencies shall exchange the evaluation scores and jointly decide on projects to </w:t>
      </w:r>
      <w:proofErr w:type="gramStart"/>
      <w:r w:rsidRPr="006561CF">
        <w:rPr>
          <w:lang w:val="en-IN"/>
        </w:rPr>
        <w:t>be funded</w:t>
      </w:r>
      <w:proofErr w:type="gramEnd"/>
      <w:r w:rsidRPr="006561CF">
        <w:rPr>
          <w:lang w:val="en-IN"/>
        </w:rPr>
        <w:t>.</w:t>
      </w:r>
    </w:p>
    <w:p w:rsidR="006561CF" w:rsidRPr="006561CF" w:rsidRDefault="006561CF" w:rsidP="006561CF">
      <w:pPr>
        <w:widowControl w:val="0"/>
        <w:numPr>
          <w:ilvl w:val="0"/>
          <w:numId w:val="43"/>
        </w:numPr>
        <w:autoSpaceDE w:val="0"/>
        <w:autoSpaceDN w:val="0"/>
        <w:adjustRightInd w:val="0"/>
        <w:spacing w:after="0" w:line="240" w:lineRule="auto"/>
        <w:contextualSpacing/>
        <w:jc w:val="both"/>
        <w:rPr>
          <w:lang w:val="en-IN"/>
        </w:rPr>
      </w:pPr>
      <w:r w:rsidRPr="006561CF">
        <w:rPr>
          <w:lang w:val="en-IN"/>
        </w:rPr>
        <w:t xml:space="preserve">Project progress reports </w:t>
      </w:r>
      <w:proofErr w:type="gramStart"/>
      <w:r w:rsidRPr="006561CF">
        <w:rPr>
          <w:lang w:val="en-IN"/>
        </w:rPr>
        <w:t>shall be prepared</w:t>
      </w:r>
      <w:proofErr w:type="gramEnd"/>
      <w:r w:rsidRPr="006561CF">
        <w:rPr>
          <w:lang w:val="en-IN"/>
        </w:rPr>
        <w:t xml:space="preserve"> by the Project Coordinators following the national rules and shall be evaluated by respective coordinating agency. </w:t>
      </w:r>
    </w:p>
    <w:p w:rsidR="006561CF" w:rsidRPr="006561CF" w:rsidRDefault="006561CF" w:rsidP="006561CF">
      <w:pPr>
        <w:widowControl w:val="0"/>
        <w:numPr>
          <w:ilvl w:val="0"/>
          <w:numId w:val="43"/>
        </w:numPr>
        <w:autoSpaceDE w:val="0"/>
        <w:autoSpaceDN w:val="0"/>
        <w:adjustRightInd w:val="0"/>
        <w:spacing w:after="0" w:line="240" w:lineRule="auto"/>
        <w:contextualSpacing/>
        <w:jc w:val="both"/>
        <w:rPr>
          <w:lang w:val="en-IN"/>
        </w:rPr>
      </w:pPr>
      <w:r w:rsidRPr="006561CF">
        <w:rPr>
          <w:lang w:val="en-IN"/>
        </w:rPr>
        <w:t xml:space="preserve">The final report as outcome of all jointly funded projects </w:t>
      </w:r>
      <w:proofErr w:type="gramStart"/>
      <w:r w:rsidRPr="006561CF">
        <w:rPr>
          <w:lang w:val="en-IN"/>
        </w:rPr>
        <w:t>shall be submitted</w:t>
      </w:r>
      <w:proofErr w:type="gramEnd"/>
      <w:r w:rsidRPr="006561CF">
        <w:rPr>
          <w:lang w:val="en-IN"/>
        </w:rPr>
        <w:t xml:space="preserve"> to the JWG through the Coordinating Agencies.</w:t>
      </w:r>
    </w:p>
    <w:p w:rsidR="006561CF" w:rsidRPr="006561CF" w:rsidRDefault="006561CF" w:rsidP="006561CF">
      <w:pPr>
        <w:tabs>
          <w:tab w:val="left" w:pos="426"/>
        </w:tabs>
        <w:autoSpaceDE w:val="0"/>
        <w:autoSpaceDN w:val="0"/>
        <w:adjustRightInd w:val="0"/>
        <w:spacing w:after="0"/>
        <w:ind w:left="425" w:right="-62" w:hanging="425"/>
        <w:jc w:val="both"/>
        <w:rPr>
          <w:rFonts w:eastAsia="Arial Unicode MS" w:cs="Arial Unicode MS"/>
          <w:lang w:val="en-GB"/>
        </w:rPr>
      </w:pPr>
    </w:p>
    <w:p w:rsidR="006561CF" w:rsidRPr="006561CF" w:rsidRDefault="006561CF" w:rsidP="006561CF">
      <w:pPr>
        <w:tabs>
          <w:tab w:val="left" w:pos="426"/>
          <w:tab w:val="left" w:pos="782"/>
        </w:tabs>
        <w:autoSpaceDE w:val="0"/>
        <w:autoSpaceDN w:val="0"/>
        <w:adjustRightInd w:val="0"/>
        <w:spacing w:after="0"/>
        <w:ind w:left="425" w:right="-62" w:hanging="425"/>
        <w:jc w:val="both"/>
        <w:rPr>
          <w:rFonts w:eastAsia="Arial Unicode MS" w:cs="Arial Unicode MS"/>
          <w:lang w:val="en-GB"/>
        </w:rPr>
      </w:pPr>
      <w:r w:rsidRPr="006561CF">
        <w:rPr>
          <w:rFonts w:eastAsia="Arial Unicode MS" w:cs="Arial Unicode MS"/>
          <w:lang w:val="en-GB"/>
        </w:rPr>
        <w:t>4.4</w:t>
      </w:r>
      <w:r w:rsidRPr="006561CF">
        <w:rPr>
          <w:rFonts w:eastAsia="Arial Unicode MS" w:cs="Arial Unicode MS"/>
          <w:lang w:val="en-GB"/>
        </w:rPr>
        <w:tab/>
        <w:t xml:space="preserve">Scientific and technological information of non-proprietary nature deriving from the co-operation under this POC </w:t>
      </w:r>
      <w:proofErr w:type="gramStart"/>
      <w:r w:rsidRPr="006561CF">
        <w:rPr>
          <w:rFonts w:eastAsia="Arial Unicode MS" w:cs="Arial Unicode MS"/>
          <w:lang w:val="en-GB"/>
        </w:rPr>
        <w:t>shall not be disclosed</w:t>
      </w:r>
      <w:proofErr w:type="gramEnd"/>
      <w:r w:rsidRPr="006561CF">
        <w:rPr>
          <w:rFonts w:eastAsia="Arial Unicode MS" w:cs="Arial Unicode MS"/>
          <w:lang w:val="en-GB"/>
        </w:rPr>
        <w:t xml:space="preserve"> to any third Party without prior written consent of both Parties and co-operating organizations, unless otherwise agreed in writing by both Parties and co-operating organizations in accordance with the laws and regulations of the respective countries.   </w:t>
      </w:r>
    </w:p>
    <w:p w:rsidR="006561CF" w:rsidRPr="006561CF" w:rsidRDefault="006561CF" w:rsidP="006561CF">
      <w:pPr>
        <w:tabs>
          <w:tab w:val="left" w:pos="426"/>
          <w:tab w:val="left" w:pos="782"/>
        </w:tabs>
        <w:autoSpaceDE w:val="0"/>
        <w:autoSpaceDN w:val="0"/>
        <w:adjustRightInd w:val="0"/>
        <w:spacing w:after="0"/>
        <w:ind w:left="425" w:right="-62" w:hanging="425"/>
        <w:jc w:val="both"/>
        <w:rPr>
          <w:rFonts w:eastAsia="Arial Unicode MS"/>
          <w:lang w:val="en-GB"/>
        </w:rPr>
      </w:pPr>
      <w:r w:rsidRPr="006561CF">
        <w:rPr>
          <w:rFonts w:eastAsia="Arial Unicode MS" w:cs="Arial Unicode MS"/>
          <w:lang w:val="en-GB"/>
        </w:rPr>
        <w:t>4.5</w:t>
      </w:r>
      <w:r w:rsidRPr="006561CF">
        <w:rPr>
          <w:rFonts w:eastAsia="Arial Unicode MS" w:cs="Arial Unicode MS"/>
          <w:lang w:val="en-GB"/>
        </w:rPr>
        <w:tab/>
        <w:t xml:space="preserve">The protection of intellectual property rights </w:t>
      </w:r>
      <w:proofErr w:type="gramStart"/>
      <w:r w:rsidRPr="006561CF">
        <w:rPr>
          <w:rFonts w:eastAsia="Arial Unicode MS" w:cs="Arial Unicode MS"/>
          <w:lang w:val="en-GB"/>
        </w:rPr>
        <w:t>shall be subjected</w:t>
      </w:r>
      <w:proofErr w:type="gramEnd"/>
      <w:r w:rsidRPr="006561CF">
        <w:rPr>
          <w:rFonts w:eastAsia="Arial Unicode MS" w:cs="Arial Unicode MS"/>
          <w:lang w:val="en-GB"/>
        </w:rPr>
        <w:t xml:space="preserve"> to laws and regulations of the respective countries and international treaties to which both Parties are engaged. </w:t>
      </w:r>
    </w:p>
    <w:p w:rsidR="006561CF" w:rsidRPr="006561CF" w:rsidRDefault="006561CF" w:rsidP="006561CF">
      <w:pPr>
        <w:tabs>
          <w:tab w:val="left" w:pos="346"/>
        </w:tabs>
        <w:autoSpaceDE w:val="0"/>
        <w:autoSpaceDN w:val="0"/>
        <w:adjustRightInd w:val="0"/>
        <w:spacing w:after="0"/>
        <w:ind w:right="-62"/>
        <w:jc w:val="both"/>
        <w:rPr>
          <w:rFonts w:eastAsia="Arial Unicode MS" w:cs="Arial Unicode MS"/>
          <w:lang w:val="en-GB"/>
        </w:rPr>
      </w:pPr>
    </w:p>
    <w:p w:rsidR="006561CF" w:rsidRPr="006561CF" w:rsidRDefault="006561CF" w:rsidP="006561CF">
      <w:pPr>
        <w:tabs>
          <w:tab w:val="left" w:pos="346"/>
        </w:tabs>
        <w:autoSpaceDE w:val="0"/>
        <w:autoSpaceDN w:val="0"/>
        <w:adjustRightInd w:val="0"/>
        <w:spacing w:after="0"/>
        <w:ind w:right="-62"/>
        <w:jc w:val="both"/>
        <w:rPr>
          <w:rFonts w:eastAsia="Arial Unicode MS" w:cs="Arial Unicode MS"/>
          <w:b/>
          <w:bCs/>
          <w:lang w:val="en-GB"/>
        </w:rPr>
      </w:pPr>
      <w:r w:rsidRPr="006561CF">
        <w:rPr>
          <w:rFonts w:eastAsia="Arial Unicode MS" w:cs="Arial Unicode MS"/>
          <w:b/>
          <w:lang w:val="en-GB"/>
        </w:rPr>
        <w:t xml:space="preserve">5. </w:t>
      </w:r>
      <w:r w:rsidRPr="006561CF">
        <w:rPr>
          <w:rFonts w:eastAsia="Arial Unicode MS" w:cs="Arial Unicode MS"/>
          <w:b/>
          <w:bCs/>
          <w:lang w:val="en-GB"/>
        </w:rPr>
        <w:t>FINANCIAL PROVISIONS</w:t>
      </w:r>
    </w:p>
    <w:p w:rsidR="006561CF" w:rsidRPr="006561CF" w:rsidRDefault="006561CF" w:rsidP="006561CF">
      <w:pPr>
        <w:widowControl w:val="0"/>
        <w:autoSpaceDE w:val="0"/>
        <w:autoSpaceDN w:val="0"/>
        <w:adjustRightInd w:val="0"/>
        <w:spacing w:after="0"/>
        <w:ind w:left="360"/>
        <w:jc w:val="both"/>
        <w:rPr>
          <w:rFonts w:eastAsia="Arial Unicode MS"/>
          <w:lang w:eastAsia="sl-SI"/>
        </w:rPr>
      </w:pPr>
      <w:proofErr w:type="spellStart"/>
      <w:r w:rsidRPr="006561CF">
        <w:rPr>
          <w:rFonts w:eastAsia="Arial Unicode MS"/>
          <w:lang w:eastAsia="sl-SI"/>
        </w:rPr>
        <w:t>The</w:t>
      </w:r>
      <w:proofErr w:type="spellEnd"/>
      <w:r w:rsidRPr="006561CF">
        <w:rPr>
          <w:rFonts w:eastAsia="Arial Unicode MS"/>
          <w:lang w:eastAsia="sl-SI"/>
        </w:rPr>
        <w:t xml:space="preserve"> </w:t>
      </w:r>
      <w:proofErr w:type="spellStart"/>
      <w:r w:rsidRPr="006561CF">
        <w:rPr>
          <w:rFonts w:eastAsia="Arial Unicode MS"/>
          <w:lang w:eastAsia="sl-SI"/>
        </w:rPr>
        <w:t>Department</w:t>
      </w:r>
      <w:proofErr w:type="spellEnd"/>
      <w:r w:rsidRPr="006561CF">
        <w:rPr>
          <w:rFonts w:eastAsia="Arial Unicode MS"/>
          <w:lang w:eastAsia="sl-SI"/>
        </w:rPr>
        <w:t xml:space="preserve"> </w:t>
      </w:r>
      <w:proofErr w:type="spellStart"/>
      <w:r w:rsidRPr="006561CF">
        <w:rPr>
          <w:rFonts w:eastAsia="Arial Unicode MS"/>
          <w:lang w:eastAsia="sl-SI"/>
        </w:rPr>
        <w:t>of</w:t>
      </w:r>
      <w:proofErr w:type="spellEnd"/>
      <w:r w:rsidRPr="006561CF">
        <w:rPr>
          <w:rFonts w:eastAsia="Arial Unicode MS"/>
          <w:lang w:eastAsia="sl-SI"/>
        </w:rPr>
        <w:t xml:space="preserve"> Science </w:t>
      </w:r>
      <w:proofErr w:type="spellStart"/>
      <w:r w:rsidRPr="006561CF">
        <w:rPr>
          <w:rFonts w:eastAsia="Arial Unicode MS"/>
          <w:lang w:eastAsia="sl-SI"/>
        </w:rPr>
        <w:t>and</w:t>
      </w:r>
      <w:proofErr w:type="spellEnd"/>
      <w:r w:rsidRPr="006561CF">
        <w:rPr>
          <w:rFonts w:eastAsia="Arial Unicode MS"/>
          <w:lang w:eastAsia="sl-SI"/>
        </w:rPr>
        <w:t xml:space="preserve"> </w:t>
      </w:r>
      <w:proofErr w:type="spellStart"/>
      <w:r w:rsidRPr="006561CF">
        <w:rPr>
          <w:rFonts w:eastAsia="Arial Unicode MS"/>
          <w:lang w:eastAsia="sl-SI"/>
        </w:rPr>
        <w:t>Technology</w:t>
      </w:r>
      <w:proofErr w:type="spellEnd"/>
      <w:r w:rsidRPr="006561CF">
        <w:rPr>
          <w:rFonts w:eastAsia="Arial Unicode MS"/>
          <w:lang w:eastAsia="sl-SI"/>
        </w:rPr>
        <w:t xml:space="preserve">, </w:t>
      </w:r>
      <w:proofErr w:type="spellStart"/>
      <w:r w:rsidRPr="006561CF">
        <w:rPr>
          <w:rFonts w:eastAsia="Arial Unicode MS"/>
          <w:lang w:eastAsia="sl-SI"/>
        </w:rPr>
        <w:t>Ministry</w:t>
      </w:r>
      <w:proofErr w:type="spellEnd"/>
      <w:r w:rsidRPr="006561CF">
        <w:rPr>
          <w:rFonts w:eastAsia="Arial Unicode MS"/>
          <w:lang w:eastAsia="sl-SI"/>
        </w:rPr>
        <w:t xml:space="preserve"> </w:t>
      </w:r>
      <w:proofErr w:type="spellStart"/>
      <w:r w:rsidRPr="006561CF">
        <w:rPr>
          <w:rFonts w:eastAsia="Arial Unicode MS"/>
          <w:lang w:eastAsia="sl-SI"/>
        </w:rPr>
        <w:t>of</w:t>
      </w:r>
      <w:proofErr w:type="spellEnd"/>
      <w:r w:rsidRPr="006561CF">
        <w:rPr>
          <w:rFonts w:eastAsia="Arial Unicode MS"/>
          <w:lang w:eastAsia="sl-SI"/>
        </w:rPr>
        <w:t xml:space="preserve"> Science </w:t>
      </w:r>
      <w:proofErr w:type="spellStart"/>
      <w:r w:rsidRPr="006561CF">
        <w:rPr>
          <w:rFonts w:eastAsia="Arial Unicode MS"/>
          <w:lang w:eastAsia="sl-SI"/>
        </w:rPr>
        <w:t>and</w:t>
      </w:r>
      <w:proofErr w:type="spellEnd"/>
      <w:r w:rsidRPr="006561CF">
        <w:rPr>
          <w:rFonts w:eastAsia="Arial Unicode MS"/>
          <w:lang w:eastAsia="sl-SI"/>
        </w:rPr>
        <w:t xml:space="preserve"> </w:t>
      </w:r>
      <w:proofErr w:type="spellStart"/>
      <w:r w:rsidRPr="006561CF">
        <w:rPr>
          <w:rFonts w:eastAsia="Arial Unicode MS"/>
          <w:lang w:eastAsia="sl-SI"/>
        </w:rPr>
        <w:t>Technology</w:t>
      </w:r>
      <w:proofErr w:type="spellEnd"/>
      <w:r w:rsidRPr="006561CF">
        <w:rPr>
          <w:rFonts w:eastAsia="Arial Unicode MS"/>
          <w:lang w:eastAsia="sl-SI"/>
        </w:rPr>
        <w:t xml:space="preserve">, in </w:t>
      </w:r>
      <w:proofErr w:type="spellStart"/>
      <w:r w:rsidRPr="006561CF">
        <w:rPr>
          <w:rFonts w:eastAsia="Arial Unicode MS"/>
          <w:lang w:eastAsia="sl-SI"/>
        </w:rPr>
        <w:t>case</w:t>
      </w:r>
      <w:proofErr w:type="spellEnd"/>
      <w:r w:rsidRPr="006561CF">
        <w:rPr>
          <w:rFonts w:eastAsia="Arial Unicode MS"/>
          <w:lang w:eastAsia="sl-SI"/>
        </w:rPr>
        <w:t xml:space="preserve"> </w:t>
      </w:r>
      <w:proofErr w:type="spellStart"/>
      <w:r w:rsidRPr="006561CF">
        <w:rPr>
          <w:rFonts w:eastAsia="Arial Unicode MS"/>
          <w:lang w:eastAsia="sl-SI"/>
        </w:rPr>
        <w:t>of</w:t>
      </w:r>
      <w:proofErr w:type="spellEnd"/>
      <w:r w:rsidRPr="006561CF">
        <w:rPr>
          <w:rFonts w:eastAsia="Arial Unicode MS"/>
          <w:lang w:eastAsia="sl-SI"/>
        </w:rPr>
        <w:t xml:space="preserve"> </w:t>
      </w:r>
      <w:proofErr w:type="spellStart"/>
      <w:r w:rsidRPr="006561CF">
        <w:rPr>
          <w:rFonts w:eastAsia="Arial Unicode MS"/>
          <w:lang w:eastAsia="sl-SI"/>
        </w:rPr>
        <w:t>India</w:t>
      </w:r>
      <w:proofErr w:type="spellEnd"/>
      <w:r w:rsidRPr="006561CF">
        <w:rPr>
          <w:rFonts w:eastAsia="Arial Unicode MS"/>
          <w:lang w:eastAsia="sl-SI"/>
        </w:rPr>
        <w:t xml:space="preserve"> </w:t>
      </w:r>
      <w:proofErr w:type="spellStart"/>
      <w:r w:rsidRPr="006561CF">
        <w:rPr>
          <w:rFonts w:eastAsia="Arial Unicode MS"/>
          <w:lang w:eastAsia="sl-SI"/>
        </w:rPr>
        <w:t>and</w:t>
      </w:r>
      <w:proofErr w:type="spellEnd"/>
      <w:r w:rsidRPr="006561CF">
        <w:rPr>
          <w:rFonts w:eastAsia="Arial Unicode MS"/>
          <w:lang w:eastAsia="sl-SI"/>
        </w:rPr>
        <w:t xml:space="preserve"> </w:t>
      </w:r>
      <w:proofErr w:type="spellStart"/>
      <w:r w:rsidRPr="006561CF">
        <w:rPr>
          <w:rFonts w:eastAsia="Arial Unicode MS"/>
          <w:lang w:eastAsia="sl-SI"/>
        </w:rPr>
        <w:t>the</w:t>
      </w:r>
      <w:proofErr w:type="spellEnd"/>
      <w:r w:rsidRPr="006561CF">
        <w:rPr>
          <w:rFonts w:eastAsia="Arial Unicode MS"/>
          <w:lang w:eastAsia="sl-SI"/>
        </w:rPr>
        <w:t xml:space="preserve"> </w:t>
      </w:r>
      <w:proofErr w:type="spellStart"/>
      <w:r w:rsidRPr="006561CF">
        <w:rPr>
          <w:rFonts w:eastAsia="Arial Unicode MS"/>
          <w:lang w:eastAsia="sl-SI"/>
        </w:rPr>
        <w:t>Slovenian</w:t>
      </w:r>
      <w:proofErr w:type="spellEnd"/>
      <w:r w:rsidRPr="006561CF">
        <w:rPr>
          <w:rFonts w:eastAsia="Arial Unicode MS"/>
          <w:lang w:eastAsia="sl-SI"/>
        </w:rPr>
        <w:t xml:space="preserve"> </w:t>
      </w:r>
      <w:proofErr w:type="spellStart"/>
      <w:r w:rsidRPr="006561CF">
        <w:rPr>
          <w:rFonts w:eastAsia="Arial Unicode MS"/>
          <w:lang w:eastAsia="sl-SI"/>
        </w:rPr>
        <w:t>Research</w:t>
      </w:r>
      <w:proofErr w:type="spellEnd"/>
      <w:r w:rsidRPr="006561CF">
        <w:rPr>
          <w:rFonts w:eastAsia="Arial Unicode MS"/>
          <w:lang w:eastAsia="sl-SI"/>
        </w:rPr>
        <w:t xml:space="preserve"> </w:t>
      </w:r>
      <w:proofErr w:type="spellStart"/>
      <w:r w:rsidRPr="006561CF">
        <w:rPr>
          <w:rFonts w:eastAsia="Arial Unicode MS"/>
          <w:lang w:eastAsia="sl-SI"/>
        </w:rPr>
        <w:t>Agency</w:t>
      </w:r>
      <w:proofErr w:type="spellEnd"/>
      <w:r w:rsidRPr="006561CF">
        <w:rPr>
          <w:rFonts w:eastAsia="Arial Unicode MS"/>
          <w:lang w:eastAsia="sl-SI"/>
        </w:rPr>
        <w:t xml:space="preserve"> in </w:t>
      </w:r>
      <w:proofErr w:type="spellStart"/>
      <w:r w:rsidRPr="006561CF">
        <w:rPr>
          <w:rFonts w:eastAsia="Arial Unicode MS"/>
          <w:lang w:eastAsia="sl-SI"/>
        </w:rPr>
        <w:t>case</w:t>
      </w:r>
      <w:proofErr w:type="spellEnd"/>
      <w:r w:rsidRPr="006561CF">
        <w:rPr>
          <w:rFonts w:eastAsia="Arial Unicode MS"/>
          <w:lang w:eastAsia="sl-SI"/>
        </w:rPr>
        <w:t xml:space="preserve"> </w:t>
      </w:r>
      <w:proofErr w:type="spellStart"/>
      <w:r w:rsidRPr="006561CF">
        <w:rPr>
          <w:rFonts w:eastAsia="Arial Unicode MS"/>
          <w:lang w:eastAsia="sl-SI"/>
        </w:rPr>
        <w:t>of</w:t>
      </w:r>
      <w:proofErr w:type="spellEnd"/>
      <w:r w:rsidRPr="006561CF">
        <w:rPr>
          <w:rFonts w:eastAsia="Arial Unicode MS"/>
          <w:lang w:eastAsia="sl-SI"/>
        </w:rPr>
        <w:t xml:space="preserve"> </w:t>
      </w:r>
      <w:proofErr w:type="spellStart"/>
      <w:r w:rsidRPr="006561CF">
        <w:rPr>
          <w:rFonts w:eastAsia="Arial Unicode MS"/>
          <w:lang w:eastAsia="sl-SI"/>
        </w:rPr>
        <w:t>Slovenia</w:t>
      </w:r>
      <w:proofErr w:type="spellEnd"/>
      <w:r w:rsidRPr="006561CF">
        <w:rPr>
          <w:rFonts w:eastAsia="Arial Unicode MS"/>
          <w:lang w:eastAsia="sl-SI"/>
        </w:rPr>
        <w:t xml:space="preserve"> </w:t>
      </w:r>
      <w:proofErr w:type="spellStart"/>
      <w:r w:rsidRPr="006561CF">
        <w:rPr>
          <w:rFonts w:eastAsia="Arial Unicode MS"/>
          <w:lang w:eastAsia="sl-SI"/>
        </w:rPr>
        <w:t>shall</w:t>
      </w:r>
      <w:proofErr w:type="spellEnd"/>
      <w:r w:rsidRPr="006561CF">
        <w:rPr>
          <w:rFonts w:eastAsia="Arial Unicode MS"/>
          <w:lang w:eastAsia="sl-SI"/>
        </w:rPr>
        <w:t xml:space="preserve"> </w:t>
      </w:r>
      <w:proofErr w:type="spellStart"/>
      <w:r w:rsidRPr="006561CF">
        <w:rPr>
          <w:rFonts w:eastAsia="Arial Unicode MS"/>
          <w:lang w:eastAsia="sl-SI"/>
        </w:rPr>
        <w:t>provide</w:t>
      </w:r>
      <w:proofErr w:type="spellEnd"/>
      <w:r w:rsidRPr="006561CF">
        <w:rPr>
          <w:rFonts w:eastAsia="Arial Unicode MS"/>
          <w:lang w:eastAsia="sl-SI"/>
        </w:rPr>
        <w:t xml:space="preserve"> </w:t>
      </w:r>
      <w:proofErr w:type="spellStart"/>
      <w:r w:rsidRPr="006561CF">
        <w:rPr>
          <w:rFonts w:eastAsia="Arial Unicode MS"/>
          <w:lang w:eastAsia="sl-SI"/>
        </w:rPr>
        <w:t>for</w:t>
      </w:r>
      <w:proofErr w:type="spellEnd"/>
      <w:r w:rsidRPr="006561CF">
        <w:rPr>
          <w:rFonts w:eastAsia="Arial Unicode MS"/>
          <w:lang w:eastAsia="sl-SI"/>
        </w:rPr>
        <w:t xml:space="preserve"> </w:t>
      </w:r>
      <w:proofErr w:type="spellStart"/>
      <w:r w:rsidRPr="006561CF">
        <w:rPr>
          <w:rFonts w:eastAsia="Arial Unicode MS"/>
          <w:lang w:eastAsia="sl-SI"/>
        </w:rPr>
        <w:t>the</w:t>
      </w:r>
      <w:proofErr w:type="spellEnd"/>
      <w:r w:rsidRPr="006561CF">
        <w:rPr>
          <w:rFonts w:eastAsia="Arial Unicode MS"/>
          <w:lang w:eastAsia="sl-SI"/>
        </w:rPr>
        <w:t xml:space="preserve"> </w:t>
      </w:r>
      <w:proofErr w:type="spellStart"/>
      <w:r w:rsidRPr="006561CF">
        <w:rPr>
          <w:rFonts w:eastAsia="Arial Unicode MS"/>
          <w:lang w:eastAsia="sl-SI"/>
        </w:rPr>
        <w:t>respective</w:t>
      </w:r>
      <w:proofErr w:type="spellEnd"/>
      <w:r w:rsidRPr="006561CF">
        <w:rPr>
          <w:rFonts w:eastAsia="Arial Unicode MS"/>
          <w:lang w:eastAsia="sl-SI"/>
        </w:rPr>
        <w:t xml:space="preserve"> </w:t>
      </w:r>
      <w:proofErr w:type="spellStart"/>
      <w:r w:rsidRPr="006561CF">
        <w:rPr>
          <w:rFonts w:eastAsia="Arial Unicode MS"/>
          <w:lang w:eastAsia="sl-SI"/>
        </w:rPr>
        <w:t>expense</w:t>
      </w:r>
      <w:proofErr w:type="spellEnd"/>
      <w:r w:rsidRPr="006561CF">
        <w:rPr>
          <w:rFonts w:eastAsia="Arial Unicode MS"/>
          <w:lang w:eastAsia="sl-SI"/>
        </w:rPr>
        <w:t xml:space="preserve">. </w:t>
      </w:r>
      <w:proofErr w:type="spellStart"/>
      <w:r w:rsidRPr="006561CF">
        <w:rPr>
          <w:rFonts w:eastAsia="Arial Unicode MS"/>
          <w:lang w:eastAsia="sl-SI"/>
        </w:rPr>
        <w:t>Following</w:t>
      </w:r>
      <w:proofErr w:type="spellEnd"/>
      <w:r w:rsidRPr="006561CF">
        <w:rPr>
          <w:rFonts w:eastAsia="Arial Unicode MS"/>
          <w:lang w:eastAsia="sl-SI"/>
        </w:rPr>
        <w:t xml:space="preserve"> are </w:t>
      </w:r>
      <w:proofErr w:type="spellStart"/>
      <w:r w:rsidRPr="006561CF">
        <w:rPr>
          <w:rFonts w:eastAsia="Arial Unicode MS"/>
          <w:lang w:eastAsia="sl-SI"/>
        </w:rPr>
        <w:t>the</w:t>
      </w:r>
      <w:proofErr w:type="spellEnd"/>
      <w:r w:rsidRPr="006561CF">
        <w:rPr>
          <w:rFonts w:eastAsia="Arial Unicode MS"/>
          <w:lang w:eastAsia="sl-SI"/>
        </w:rPr>
        <w:t xml:space="preserve"> </w:t>
      </w:r>
      <w:proofErr w:type="spellStart"/>
      <w:r w:rsidRPr="006561CF">
        <w:rPr>
          <w:rFonts w:eastAsia="Arial Unicode MS"/>
          <w:lang w:eastAsia="sl-SI"/>
        </w:rPr>
        <w:t>financial</w:t>
      </w:r>
      <w:proofErr w:type="spellEnd"/>
      <w:r w:rsidRPr="006561CF">
        <w:rPr>
          <w:rFonts w:eastAsia="Arial Unicode MS"/>
          <w:lang w:eastAsia="sl-SI"/>
        </w:rPr>
        <w:t xml:space="preserve"> </w:t>
      </w:r>
      <w:proofErr w:type="spellStart"/>
      <w:r w:rsidRPr="006561CF">
        <w:rPr>
          <w:rFonts w:eastAsia="Arial Unicode MS"/>
          <w:lang w:eastAsia="sl-SI"/>
        </w:rPr>
        <w:t>terms</w:t>
      </w:r>
      <w:proofErr w:type="spellEnd"/>
      <w:r w:rsidRPr="006561CF">
        <w:rPr>
          <w:rFonts w:eastAsia="Arial Unicode MS"/>
          <w:lang w:eastAsia="sl-SI"/>
        </w:rPr>
        <w:t xml:space="preserve"> </w:t>
      </w:r>
      <w:proofErr w:type="spellStart"/>
      <w:r w:rsidRPr="006561CF">
        <w:rPr>
          <w:rFonts w:eastAsia="Arial Unicode MS"/>
          <w:lang w:eastAsia="sl-SI"/>
        </w:rPr>
        <w:t>for</w:t>
      </w:r>
      <w:proofErr w:type="spellEnd"/>
      <w:r w:rsidRPr="006561CF">
        <w:rPr>
          <w:rFonts w:eastAsia="Arial Unicode MS"/>
          <w:lang w:eastAsia="sl-SI"/>
        </w:rPr>
        <w:t xml:space="preserve"> </w:t>
      </w:r>
      <w:proofErr w:type="spellStart"/>
      <w:r w:rsidRPr="006561CF">
        <w:rPr>
          <w:rFonts w:eastAsia="Arial Unicode MS"/>
          <w:lang w:eastAsia="sl-SI"/>
        </w:rPr>
        <w:t>the</w:t>
      </w:r>
      <w:proofErr w:type="spellEnd"/>
      <w:r w:rsidRPr="006561CF">
        <w:rPr>
          <w:rFonts w:eastAsia="Arial Unicode MS"/>
          <w:lang w:eastAsia="sl-SI"/>
        </w:rPr>
        <w:t xml:space="preserve"> </w:t>
      </w:r>
      <w:proofErr w:type="spellStart"/>
      <w:r w:rsidRPr="006561CF">
        <w:rPr>
          <w:rFonts w:eastAsia="Arial Unicode MS"/>
          <w:lang w:eastAsia="sl-SI"/>
        </w:rPr>
        <w:t>visit</w:t>
      </w:r>
      <w:proofErr w:type="spellEnd"/>
      <w:r w:rsidRPr="006561CF">
        <w:rPr>
          <w:rFonts w:eastAsia="Arial Unicode MS"/>
          <w:lang w:eastAsia="sl-SI"/>
        </w:rPr>
        <w:t xml:space="preserve"> </w:t>
      </w:r>
      <w:proofErr w:type="spellStart"/>
      <w:r w:rsidRPr="006561CF">
        <w:rPr>
          <w:rFonts w:eastAsia="Arial Unicode MS"/>
          <w:lang w:eastAsia="sl-SI"/>
        </w:rPr>
        <w:t>of</w:t>
      </w:r>
      <w:proofErr w:type="spellEnd"/>
      <w:r w:rsidRPr="006561CF">
        <w:rPr>
          <w:rFonts w:eastAsia="Arial Unicode MS"/>
          <w:lang w:eastAsia="sl-SI"/>
        </w:rPr>
        <w:t xml:space="preserve"> </w:t>
      </w:r>
      <w:proofErr w:type="spellStart"/>
      <w:r w:rsidRPr="006561CF">
        <w:rPr>
          <w:rFonts w:eastAsia="Arial Unicode MS"/>
          <w:lang w:eastAsia="sl-SI"/>
        </w:rPr>
        <w:t>the</w:t>
      </w:r>
      <w:proofErr w:type="spellEnd"/>
      <w:r w:rsidRPr="006561CF">
        <w:rPr>
          <w:rFonts w:eastAsia="Arial Unicode MS"/>
          <w:lang w:eastAsia="sl-SI"/>
        </w:rPr>
        <w:t xml:space="preserve"> </w:t>
      </w:r>
      <w:proofErr w:type="spellStart"/>
      <w:r w:rsidRPr="006561CF">
        <w:rPr>
          <w:rFonts w:eastAsia="Arial Unicode MS"/>
          <w:lang w:eastAsia="sl-SI"/>
        </w:rPr>
        <w:t>researchers</w:t>
      </w:r>
      <w:proofErr w:type="spellEnd"/>
      <w:r w:rsidRPr="006561CF">
        <w:rPr>
          <w:rFonts w:eastAsia="Arial Unicode MS"/>
          <w:lang w:eastAsia="sl-SI"/>
        </w:rPr>
        <w:t xml:space="preserve"> </w:t>
      </w:r>
      <w:proofErr w:type="spellStart"/>
      <w:r w:rsidRPr="006561CF">
        <w:rPr>
          <w:rFonts w:eastAsia="Arial Unicode MS"/>
          <w:lang w:eastAsia="sl-SI"/>
        </w:rPr>
        <w:t>between</w:t>
      </w:r>
      <w:proofErr w:type="spellEnd"/>
      <w:r w:rsidRPr="006561CF">
        <w:rPr>
          <w:rFonts w:eastAsia="Arial Unicode MS"/>
          <w:lang w:eastAsia="sl-SI"/>
        </w:rPr>
        <w:t xml:space="preserve"> </w:t>
      </w:r>
      <w:proofErr w:type="spellStart"/>
      <w:r w:rsidRPr="006561CF">
        <w:rPr>
          <w:rFonts w:eastAsia="Arial Unicode MS"/>
          <w:lang w:eastAsia="sl-SI"/>
        </w:rPr>
        <w:t>India</w:t>
      </w:r>
      <w:proofErr w:type="spellEnd"/>
      <w:r w:rsidRPr="006561CF">
        <w:rPr>
          <w:rFonts w:eastAsia="Arial Unicode MS"/>
          <w:lang w:eastAsia="sl-SI"/>
        </w:rPr>
        <w:t xml:space="preserve"> </w:t>
      </w:r>
      <w:proofErr w:type="spellStart"/>
      <w:r w:rsidRPr="006561CF">
        <w:rPr>
          <w:rFonts w:eastAsia="Arial Unicode MS"/>
          <w:lang w:eastAsia="sl-SI"/>
        </w:rPr>
        <w:t>and</w:t>
      </w:r>
      <w:proofErr w:type="spellEnd"/>
      <w:r w:rsidRPr="006561CF">
        <w:rPr>
          <w:rFonts w:eastAsia="Arial Unicode MS"/>
          <w:lang w:eastAsia="sl-SI"/>
        </w:rPr>
        <w:t xml:space="preserve"> </w:t>
      </w:r>
      <w:proofErr w:type="spellStart"/>
      <w:r w:rsidRPr="006561CF">
        <w:rPr>
          <w:rFonts w:eastAsia="Arial Unicode MS"/>
          <w:lang w:eastAsia="sl-SI"/>
        </w:rPr>
        <w:t>Slovenia</w:t>
      </w:r>
      <w:proofErr w:type="spellEnd"/>
      <w:r w:rsidRPr="006561CF">
        <w:rPr>
          <w:rFonts w:eastAsia="Arial Unicode MS"/>
          <w:lang w:eastAsia="sl-SI"/>
        </w:rPr>
        <w:t xml:space="preserve"> </w:t>
      </w:r>
      <w:proofErr w:type="spellStart"/>
      <w:r w:rsidRPr="006561CF">
        <w:rPr>
          <w:rFonts w:eastAsia="Arial Unicode MS"/>
          <w:lang w:eastAsia="sl-SI"/>
        </w:rPr>
        <w:t>under</w:t>
      </w:r>
      <w:proofErr w:type="spellEnd"/>
      <w:r w:rsidRPr="006561CF">
        <w:rPr>
          <w:rFonts w:eastAsia="Arial Unicode MS"/>
          <w:lang w:eastAsia="sl-SI"/>
        </w:rPr>
        <w:t xml:space="preserve"> </w:t>
      </w:r>
      <w:proofErr w:type="spellStart"/>
      <w:r w:rsidRPr="006561CF">
        <w:rPr>
          <w:rFonts w:eastAsia="Arial Unicode MS"/>
          <w:lang w:eastAsia="sl-SI"/>
        </w:rPr>
        <w:t>the</w:t>
      </w:r>
      <w:proofErr w:type="spellEnd"/>
      <w:r w:rsidRPr="006561CF">
        <w:rPr>
          <w:rFonts w:eastAsia="Arial Unicode MS"/>
          <w:lang w:eastAsia="sl-SI"/>
        </w:rPr>
        <w:t xml:space="preserve"> POC:</w:t>
      </w:r>
    </w:p>
    <w:p w:rsidR="006561CF" w:rsidRPr="006561CF" w:rsidRDefault="006561CF" w:rsidP="006561CF">
      <w:pPr>
        <w:autoSpaceDE w:val="0"/>
        <w:autoSpaceDN w:val="0"/>
        <w:adjustRightInd w:val="0"/>
        <w:spacing w:after="0"/>
        <w:ind w:left="284" w:right="-62"/>
        <w:jc w:val="both"/>
        <w:rPr>
          <w:rFonts w:eastAsia="Arial Unicode MS" w:cs="Arial Unicode MS"/>
          <w:lang w:val="en-GB"/>
        </w:rPr>
      </w:pPr>
    </w:p>
    <w:p w:rsidR="006561CF" w:rsidRPr="006561CF" w:rsidRDefault="006561CF" w:rsidP="006561CF">
      <w:pPr>
        <w:widowControl w:val="0"/>
        <w:numPr>
          <w:ilvl w:val="0"/>
          <w:numId w:val="46"/>
        </w:numPr>
        <w:tabs>
          <w:tab w:val="left" w:pos="567"/>
        </w:tabs>
        <w:autoSpaceDE w:val="0"/>
        <w:autoSpaceDN w:val="0"/>
        <w:adjustRightInd w:val="0"/>
        <w:spacing w:after="0" w:line="240" w:lineRule="auto"/>
        <w:ind w:left="567" w:right="-62" w:hanging="283"/>
        <w:jc w:val="both"/>
        <w:rPr>
          <w:rFonts w:eastAsia="Arial Unicode MS" w:cs="Arial Unicode MS"/>
          <w:lang w:val="en-GB"/>
        </w:rPr>
      </w:pPr>
      <w:r w:rsidRPr="006561CF">
        <w:rPr>
          <w:rFonts w:eastAsia="Arial Unicode MS" w:cs="Arial Unicode MS"/>
          <w:lang w:val="en-GB"/>
        </w:rPr>
        <w:t xml:space="preserve">The objectives of this POC </w:t>
      </w:r>
      <w:proofErr w:type="gramStart"/>
      <w:r w:rsidRPr="006561CF">
        <w:rPr>
          <w:rFonts w:eastAsia="Arial Unicode MS" w:cs="Arial Unicode MS"/>
          <w:lang w:val="en-GB"/>
        </w:rPr>
        <w:t>shall be implemented</w:t>
      </w:r>
      <w:proofErr w:type="gramEnd"/>
      <w:r w:rsidRPr="006561CF">
        <w:rPr>
          <w:rFonts w:eastAsia="Arial Unicode MS" w:cs="Arial Unicode MS"/>
          <w:lang w:val="en-GB"/>
        </w:rPr>
        <w:t xml:space="preserve"> keeping in view the financial capacity of the Parties and in accordance with laws and regulations in their respective countries.</w:t>
      </w:r>
    </w:p>
    <w:p w:rsidR="006561CF" w:rsidRPr="006561CF" w:rsidRDefault="006561CF" w:rsidP="006561CF">
      <w:pPr>
        <w:widowControl w:val="0"/>
        <w:numPr>
          <w:ilvl w:val="0"/>
          <w:numId w:val="46"/>
        </w:numPr>
        <w:tabs>
          <w:tab w:val="left" w:pos="567"/>
        </w:tabs>
        <w:autoSpaceDE w:val="0"/>
        <w:autoSpaceDN w:val="0"/>
        <w:adjustRightInd w:val="0"/>
        <w:spacing w:after="0" w:line="240" w:lineRule="auto"/>
        <w:ind w:left="568" w:right="-62" w:hanging="284"/>
        <w:jc w:val="both"/>
        <w:rPr>
          <w:rFonts w:eastAsia="Arial Unicode MS" w:cs="Arial Unicode MS"/>
          <w:lang w:val="en-GB"/>
        </w:rPr>
      </w:pPr>
      <w:r w:rsidRPr="006561CF">
        <w:rPr>
          <w:rFonts w:eastAsia="Arial Unicode MS" w:cs="Arial Unicode MS"/>
          <w:lang w:val="en-GB"/>
        </w:rPr>
        <w:t xml:space="preserve">The sending Party shall cover all international travel costs and subsistence costs including lodging and boarding for persons sent pursuant to this POC according to its own regulations and allowances. </w:t>
      </w:r>
    </w:p>
    <w:p w:rsidR="006561CF" w:rsidRPr="006561CF" w:rsidRDefault="006561CF" w:rsidP="006561CF">
      <w:pPr>
        <w:widowControl w:val="0"/>
        <w:numPr>
          <w:ilvl w:val="0"/>
          <w:numId w:val="46"/>
        </w:numPr>
        <w:tabs>
          <w:tab w:val="left" w:pos="567"/>
        </w:tabs>
        <w:autoSpaceDE w:val="0"/>
        <w:autoSpaceDN w:val="0"/>
        <w:adjustRightInd w:val="0"/>
        <w:spacing w:after="0" w:line="240" w:lineRule="auto"/>
        <w:ind w:left="568" w:right="-62" w:hanging="284"/>
        <w:jc w:val="both"/>
        <w:rPr>
          <w:rFonts w:eastAsia="Arial Unicode MS" w:cs="Arial Unicode MS"/>
          <w:lang w:val="en-GB"/>
        </w:rPr>
      </w:pPr>
      <w:r w:rsidRPr="006561CF">
        <w:rPr>
          <w:rFonts w:eastAsia="Arial Unicode MS" w:cs="Arial Unicode MS"/>
          <w:lang w:val="en-GB"/>
        </w:rPr>
        <w:t xml:space="preserve">The sending Party shall be responsible for the emergency health insurance of its scientists including medical care. </w:t>
      </w:r>
    </w:p>
    <w:p w:rsidR="006561CF" w:rsidRPr="006561CF" w:rsidRDefault="006561CF" w:rsidP="006561CF">
      <w:pPr>
        <w:widowControl w:val="0"/>
        <w:numPr>
          <w:ilvl w:val="0"/>
          <w:numId w:val="46"/>
        </w:numPr>
        <w:tabs>
          <w:tab w:val="left" w:pos="346"/>
          <w:tab w:val="left" w:pos="567"/>
        </w:tabs>
        <w:autoSpaceDE w:val="0"/>
        <w:autoSpaceDN w:val="0"/>
        <w:adjustRightInd w:val="0"/>
        <w:spacing w:after="0" w:line="240" w:lineRule="auto"/>
        <w:ind w:left="568" w:right="-62" w:hanging="284"/>
        <w:jc w:val="both"/>
        <w:rPr>
          <w:rFonts w:eastAsia="Arial Unicode MS" w:cs="Arial Unicode MS"/>
          <w:lang w:val="en-GB"/>
        </w:rPr>
      </w:pPr>
      <w:r w:rsidRPr="006561CF">
        <w:rPr>
          <w:rFonts w:eastAsia="Arial Unicode MS" w:cs="Arial Unicode MS"/>
          <w:lang w:val="en-GB"/>
        </w:rPr>
        <w:t xml:space="preserve">For the mutually agreed workshops and conferences, the receiving Party shall pay local organizational expenses, including accommodation, meals, and local transport. </w:t>
      </w:r>
    </w:p>
    <w:p w:rsidR="006561CF" w:rsidRPr="006561CF" w:rsidRDefault="006561CF" w:rsidP="006561CF">
      <w:pPr>
        <w:widowControl w:val="0"/>
        <w:numPr>
          <w:ilvl w:val="0"/>
          <w:numId w:val="46"/>
        </w:numPr>
        <w:tabs>
          <w:tab w:val="left" w:pos="346"/>
          <w:tab w:val="left" w:pos="567"/>
        </w:tabs>
        <w:autoSpaceDE w:val="0"/>
        <w:autoSpaceDN w:val="0"/>
        <w:adjustRightInd w:val="0"/>
        <w:spacing w:after="0" w:line="240" w:lineRule="auto"/>
        <w:ind w:left="568" w:right="-62" w:hanging="284"/>
        <w:jc w:val="both"/>
        <w:rPr>
          <w:rFonts w:eastAsia="Arial Unicode MS" w:cs="Arial Unicode MS"/>
          <w:lang w:val="en-GB"/>
        </w:rPr>
      </w:pPr>
      <w:proofErr w:type="spellStart"/>
      <w:r w:rsidRPr="006561CF">
        <w:rPr>
          <w:rFonts w:eastAsia="Arial Unicode MS"/>
          <w:lang w:eastAsia="sl-SI"/>
        </w:rPr>
        <w:t>If</w:t>
      </w:r>
      <w:proofErr w:type="spellEnd"/>
      <w:r w:rsidRPr="006561CF">
        <w:rPr>
          <w:rFonts w:eastAsia="Arial Unicode MS"/>
          <w:lang w:eastAsia="sl-SI"/>
        </w:rPr>
        <w:t xml:space="preserve"> </w:t>
      </w:r>
      <w:proofErr w:type="spellStart"/>
      <w:r w:rsidRPr="006561CF">
        <w:rPr>
          <w:rFonts w:eastAsia="Arial Unicode MS"/>
          <w:lang w:eastAsia="sl-SI"/>
        </w:rPr>
        <w:t>necessary</w:t>
      </w:r>
      <w:proofErr w:type="spellEnd"/>
      <w:r w:rsidRPr="006561CF">
        <w:rPr>
          <w:rFonts w:eastAsia="Arial Unicode MS"/>
          <w:lang w:eastAsia="sl-SI"/>
        </w:rPr>
        <w:t xml:space="preserve">, </w:t>
      </w:r>
      <w:proofErr w:type="spellStart"/>
      <w:r w:rsidRPr="006561CF">
        <w:rPr>
          <w:rFonts w:eastAsia="Arial Unicode MS"/>
          <w:lang w:eastAsia="sl-SI"/>
        </w:rPr>
        <w:t>the</w:t>
      </w:r>
      <w:proofErr w:type="spellEnd"/>
      <w:r w:rsidRPr="006561CF">
        <w:rPr>
          <w:rFonts w:eastAsia="Arial Unicode MS"/>
          <w:lang w:eastAsia="sl-SI"/>
        </w:rPr>
        <w:t xml:space="preserve"> </w:t>
      </w:r>
      <w:proofErr w:type="spellStart"/>
      <w:r w:rsidRPr="006561CF">
        <w:rPr>
          <w:rFonts w:eastAsia="Arial Unicode MS"/>
          <w:lang w:eastAsia="sl-SI"/>
        </w:rPr>
        <w:t>financial</w:t>
      </w:r>
      <w:proofErr w:type="spellEnd"/>
      <w:r w:rsidRPr="006561CF">
        <w:rPr>
          <w:rFonts w:eastAsia="Arial Unicode MS"/>
          <w:lang w:eastAsia="sl-SI"/>
        </w:rPr>
        <w:t xml:space="preserve"> </w:t>
      </w:r>
      <w:proofErr w:type="spellStart"/>
      <w:r w:rsidRPr="006561CF">
        <w:rPr>
          <w:rFonts w:eastAsia="Arial Unicode MS"/>
          <w:lang w:eastAsia="sl-SI"/>
        </w:rPr>
        <w:t>terms</w:t>
      </w:r>
      <w:proofErr w:type="spellEnd"/>
      <w:r w:rsidRPr="006561CF">
        <w:rPr>
          <w:rFonts w:eastAsia="Arial Unicode MS"/>
          <w:lang w:eastAsia="sl-SI"/>
        </w:rPr>
        <w:t xml:space="preserve"> </w:t>
      </w:r>
      <w:proofErr w:type="spellStart"/>
      <w:r w:rsidRPr="006561CF">
        <w:rPr>
          <w:rFonts w:eastAsia="Arial Unicode MS"/>
          <w:lang w:eastAsia="sl-SI"/>
        </w:rPr>
        <w:t>may</w:t>
      </w:r>
      <w:proofErr w:type="spellEnd"/>
      <w:r w:rsidRPr="006561CF">
        <w:rPr>
          <w:rFonts w:eastAsia="Arial Unicode MS"/>
          <w:lang w:eastAsia="sl-SI"/>
        </w:rPr>
        <w:t xml:space="preserve"> be </w:t>
      </w:r>
      <w:proofErr w:type="spellStart"/>
      <w:r w:rsidRPr="006561CF">
        <w:rPr>
          <w:rFonts w:eastAsia="Arial Unicode MS"/>
          <w:lang w:eastAsia="sl-SI"/>
        </w:rPr>
        <w:t>revised</w:t>
      </w:r>
      <w:proofErr w:type="spellEnd"/>
      <w:r w:rsidRPr="006561CF">
        <w:rPr>
          <w:rFonts w:eastAsia="Arial Unicode MS"/>
          <w:lang w:eastAsia="sl-SI"/>
        </w:rPr>
        <w:t xml:space="preserve"> </w:t>
      </w:r>
      <w:proofErr w:type="spellStart"/>
      <w:r w:rsidRPr="006561CF">
        <w:rPr>
          <w:rFonts w:eastAsia="Arial Unicode MS"/>
          <w:lang w:eastAsia="sl-SI"/>
        </w:rPr>
        <w:t>after</w:t>
      </w:r>
      <w:proofErr w:type="spellEnd"/>
      <w:r w:rsidRPr="006561CF">
        <w:rPr>
          <w:rFonts w:eastAsia="Arial Unicode MS"/>
          <w:lang w:eastAsia="sl-SI"/>
        </w:rPr>
        <w:t xml:space="preserve"> </w:t>
      </w:r>
      <w:proofErr w:type="spellStart"/>
      <w:r w:rsidRPr="006561CF">
        <w:rPr>
          <w:rFonts w:eastAsia="Arial Unicode MS"/>
          <w:lang w:eastAsia="sl-SI"/>
        </w:rPr>
        <w:t>mutual</w:t>
      </w:r>
      <w:proofErr w:type="spellEnd"/>
      <w:r w:rsidRPr="006561CF">
        <w:rPr>
          <w:rFonts w:eastAsia="Arial Unicode MS"/>
          <w:lang w:eastAsia="sl-SI"/>
        </w:rPr>
        <w:t xml:space="preserve"> </w:t>
      </w:r>
      <w:proofErr w:type="spellStart"/>
      <w:r w:rsidRPr="006561CF">
        <w:rPr>
          <w:rFonts w:eastAsia="Arial Unicode MS"/>
          <w:lang w:eastAsia="sl-SI"/>
        </w:rPr>
        <w:t>consultations</w:t>
      </w:r>
      <w:proofErr w:type="spellEnd"/>
      <w:r w:rsidRPr="006561CF">
        <w:rPr>
          <w:rFonts w:eastAsia="Arial Unicode MS"/>
          <w:lang w:eastAsia="sl-SI"/>
        </w:rPr>
        <w:t xml:space="preserve"> </w:t>
      </w:r>
      <w:proofErr w:type="spellStart"/>
      <w:r w:rsidRPr="006561CF">
        <w:rPr>
          <w:rFonts w:eastAsia="Arial Unicode MS"/>
          <w:lang w:eastAsia="sl-SI"/>
        </w:rPr>
        <w:t>between</w:t>
      </w:r>
      <w:proofErr w:type="spellEnd"/>
      <w:r w:rsidRPr="006561CF">
        <w:rPr>
          <w:rFonts w:eastAsia="Arial Unicode MS"/>
          <w:lang w:eastAsia="sl-SI"/>
        </w:rPr>
        <w:t xml:space="preserve"> </w:t>
      </w:r>
      <w:proofErr w:type="spellStart"/>
      <w:r w:rsidRPr="006561CF">
        <w:rPr>
          <w:rFonts w:eastAsia="Arial Unicode MS"/>
          <w:lang w:eastAsia="sl-SI"/>
        </w:rPr>
        <w:t>the</w:t>
      </w:r>
      <w:proofErr w:type="spellEnd"/>
      <w:r w:rsidRPr="006561CF">
        <w:rPr>
          <w:rFonts w:eastAsia="Arial Unicode MS"/>
          <w:lang w:eastAsia="sl-SI"/>
        </w:rPr>
        <w:t xml:space="preserve"> </w:t>
      </w:r>
      <w:proofErr w:type="spellStart"/>
      <w:r w:rsidRPr="006561CF">
        <w:rPr>
          <w:rFonts w:eastAsia="Arial Unicode MS"/>
          <w:lang w:eastAsia="sl-SI"/>
        </w:rPr>
        <w:t>coordinationg</w:t>
      </w:r>
      <w:proofErr w:type="spellEnd"/>
      <w:r w:rsidRPr="006561CF">
        <w:rPr>
          <w:rFonts w:eastAsia="Arial Unicode MS"/>
          <w:lang w:eastAsia="sl-SI"/>
        </w:rPr>
        <w:t xml:space="preserve">  </w:t>
      </w:r>
      <w:proofErr w:type="spellStart"/>
      <w:r w:rsidRPr="006561CF">
        <w:rPr>
          <w:rFonts w:eastAsia="Arial Unicode MS"/>
          <w:lang w:eastAsia="sl-SI"/>
        </w:rPr>
        <w:t>agencies</w:t>
      </w:r>
      <w:proofErr w:type="spellEnd"/>
      <w:r w:rsidRPr="006561CF">
        <w:rPr>
          <w:rFonts w:eastAsia="Arial Unicode MS"/>
          <w:lang w:eastAsia="sl-SI"/>
        </w:rPr>
        <w:t>.</w:t>
      </w:r>
    </w:p>
    <w:p w:rsidR="006561CF" w:rsidRPr="006561CF" w:rsidRDefault="006561CF" w:rsidP="006561CF">
      <w:pPr>
        <w:tabs>
          <w:tab w:val="left" w:pos="346"/>
          <w:tab w:val="left" w:pos="567"/>
        </w:tabs>
        <w:autoSpaceDE w:val="0"/>
        <w:autoSpaceDN w:val="0"/>
        <w:adjustRightInd w:val="0"/>
        <w:spacing w:after="0"/>
        <w:ind w:left="568" w:right="-62"/>
        <w:jc w:val="both"/>
        <w:rPr>
          <w:rFonts w:eastAsia="Arial Unicode MS" w:cs="Arial Unicode MS"/>
          <w:lang w:val="en-GB"/>
        </w:rPr>
      </w:pPr>
    </w:p>
    <w:p w:rsidR="006561CF" w:rsidRPr="006561CF" w:rsidRDefault="006561CF" w:rsidP="006561CF">
      <w:pPr>
        <w:widowControl w:val="0"/>
        <w:autoSpaceDE w:val="0"/>
        <w:autoSpaceDN w:val="0"/>
        <w:adjustRightInd w:val="0"/>
        <w:spacing w:after="0"/>
        <w:ind w:left="360" w:hanging="360"/>
        <w:jc w:val="both"/>
        <w:rPr>
          <w:rFonts w:eastAsia="Arial Unicode MS"/>
          <w:b/>
          <w:lang w:eastAsia="sl-SI"/>
        </w:rPr>
      </w:pPr>
      <w:r w:rsidRPr="006561CF">
        <w:rPr>
          <w:rFonts w:eastAsia="Arial Unicode MS" w:cs="Arial Unicode MS"/>
          <w:b/>
          <w:lang w:val="en-GB"/>
        </w:rPr>
        <w:t xml:space="preserve">6. </w:t>
      </w:r>
      <w:r w:rsidRPr="006561CF">
        <w:rPr>
          <w:rFonts w:eastAsia="Arial Unicode MS"/>
          <w:b/>
          <w:lang w:eastAsia="sl-SI"/>
        </w:rPr>
        <w:t xml:space="preserve">JOINT COLLABORATIVE ACTIVITIES </w:t>
      </w:r>
    </w:p>
    <w:p w:rsidR="006561CF" w:rsidRPr="006561CF" w:rsidRDefault="006561CF" w:rsidP="006561CF">
      <w:pPr>
        <w:widowControl w:val="0"/>
        <w:autoSpaceDE w:val="0"/>
        <w:autoSpaceDN w:val="0"/>
        <w:adjustRightInd w:val="0"/>
        <w:spacing w:after="0"/>
        <w:jc w:val="both"/>
        <w:rPr>
          <w:rFonts w:eastAsia="Arial Unicode MS"/>
          <w:lang w:eastAsia="sl-SI"/>
        </w:rPr>
      </w:pPr>
      <w:proofErr w:type="spellStart"/>
      <w:r w:rsidRPr="006561CF">
        <w:rPr>
          <w:rFonts w:eastAsia="Arial Unicode MS"/>
          <w:lang w:eastAsia="sl-SI"/>
        </w:rPr>
        <w:t>The</w:t>
      </w:r>
      <w:proofErr w:type="spellEnd"/>
      <w:r w:rsidRPr="006561CF">
        <w:rPr>
          <w:rFonts w:eastAsia="Arial Unicode MS"/>
          <w:lang w:eastAsia="sl-SI"/>
        </w:rPr>
        <w:t xml:space="preserve"> </w:t>
      </w:r>
      <w:proofErr w:type="spellStart"/>
      <w:r w:rsidRPr="006561CF">
        <w:rPr>
          <w:rFonts w:eastAsia="Arial Unicode MS"/>
          <w:lang w:eastAsia="sl-SI"/>
        </w:rPr>
        <w:t>Parties</w:t>
      </w:r>
      <w:proofErr w:type="spellEnd"/>
      <w:r w:rsidRPr="006561CF">
        <w:rPr>
          <w:rFonts w:eastAsia="Arial Unicode MS"/>
          <w:lang w:eastAsia="sl-SI"/>
        </w:rPr>
        <w:t xml:space="preserve"> </w:t>
      </w:r>
      <w:proofErr w:type="spellStart"/>
      <w:r w:rsidRPr="006561CF">
        <w:rPr>
          <w:rFonts w:eastAsia="Arial Unicode MS"/>
          <w:lang w:eastAsia="sl-SI"/>
        </w:rPr>
        <w:t>shall</w:t>
      </w:r>
      <w:proofErr w:type="spellEnd"/>
      <w:r w:rsidRPr="006561CF">
        <w:rPr>
          <w:rFonts w:eastAsia="Arial Unicode MS"/>
          <w:lang w:eastAsia="sl-SI"/>
        </w:rPr>
        <w:t xml:space="preserve"> </w:t>
      </w:r>
      <w:proofErr w:type="spellStart"/>
      <w:r w:rsidRPr="006561CF">
        <w:rPr>
          <w:rFonts w:eastAsia="Arial Unicode MS"/>
          <w:lang w:eastAsia="sl-SI"/>
        </w:rPr>
        <w:t>endeavour</w:t>
      </w:r>
      <w:proofErr w:type="spellEnd"/>
      <w:r w:rsidRPr="006561CF">
        <w:rPr>
          <w:rFonts w:eastAsia="Arial Unicode MS"/>
          <w:lang w:eastAsia="sl-SI"/>
        </w:rPr>
        <w:t xml:space="preserve"> to </w:t>
      </w:r>
      <w:proofErr w:type="spellStart"/>
      <w:r w:rsidRPr="006561CF">
        <w:rPr>
          <w:rFonts w:eastAsia="Arial Unicode MS"/>
          <w:lang w:eastAsia="sl-SI"/>
        </w:rPr>
        <w:t>hold</w:t>
      </w:r>
      <w:proofErr w:type="spellEnd"/>
      <w:r w:rsidRPr="006561CF">
        <w:rPr>
          <w:rFonts w:eastAsia="Arial Unicode MS"/>
          <w:lang w:eastAsia="sl-SI"/>
        </w:rPr>
        <w:t xml:space="preserve"> at </w:t>
      </w:r>
      <w:proofErr w:type="spellStart"/>
      <w:r w:rsidRPr="006561CF">
        <w:rPr>
          <w:rFonts w:eastAsia="Arial Unicode MS"/>
          <w:lang w:eastAsia="sl-SI"/>
        </w:rPr>
        <w:t>least</w:t>
      </w:r>
      <w:proofErr w:type="spellEnd"/>
      <w:r w:rsidRPr="006561CF">
        <w:rPr>
          <w:rFonts w:eastAsia="Arial Unicode MS"/>
          <w:lang w:eastAsia="sl-SI"/>
        </w:rPr>
        <w:t xml:space="preserve"> one </w:t>
      </w:r>
      <w:proofErr w:type="spellStart"/>
      <w:r w:rsidRPr="006561CF">
        <w:rPr>
          <w:rFonts w:eastAsia="Arial Unicode MS"/>
          <w:lang w:eastAsia="sl-SI"/>
        </w:rPr>
        <w:t>workshop</w:t>
      </w:r>
      <w:proofErr w:type="spellEnd"/>
      <w:r w:rsidRPr="006561CF">
        <w:rPr>
          <w:rFonts w:eastAsia="Arial Unicode MS"/>
          <w:lang w:eastAsia="sl-SI"/>
        </w:rPr>
        <w:t xml:space="preserve"> </w:t>
      </w:r>
      <w:proofErr w:type="spellStart"/>
      <w:r w:rsidRPr="006561CF">
        <w:rPr>
          <w:rFonts w:eastAsia="Arial Unicode MS"/>
          <w:lang w:eastAsia="sl-SI"/>
        </w:rPr>
        <w:t>each</w:t>
      </w:r>
      <w:proofErr w:type="spellEnd"/>
      <w:r w:rsidRPr="006561CF">
        <w:rPr>
          <w:rFonts w:eastAsia="Arial Unicode MS"/>
          <w:lang w:eastAsia="sl-SI"/>
        </w:rPr>
        <w:t xml:space="preserve"> </w:t>
      </w:r>
      <w:proofErr w:type="spellStart"/>
      <w:r w:rsidRPr="006561CF">
        <w:rPr>
          <w:rFonts w:eastAsia="Arial Unicode MS"/>
          <w:lang w:eastAsia="sl-SI"/>
        </w:rPr>
        <w:t>year</w:t>
      </w:r>
      <w:proofErr w:type="spellEnd"/>
      <w:r w:rsidRPr="006561CF">
        <w:rPr>
          <w:rFonts w:eastAsia="Arial Unicode MS"/>
          <w:lang w:eastAsia="sl-SI"/>
        </w:rPr>
        <w:t xml:space="preserve"> – </w:t>
      </w:r>
      <w:proofErr w:type="spellStart"/>
      <w:r w:rsidRPr="006561CF">
        <w:rPr>
          <w:rFonts w:eastAsia="Arial Unicode MS"/>
          <w:lang w:eastAsia="sl-SI"/>
        </w:rPr>
        <w:t>alternatively</w:t>
      </w:r>
      <w:proofErr w:type="spellEnd"/>
      <w:r w:rsidRPr="006561CF">
        <w:rPr>
          <w:rFonts w:eastAsia="Arial Unicode MS"/>
          <w:lang w:eastAsia="sl-SI"/>
        </w:rPr>
        <w:t xml:space="preserve"> in </w:t>
      </w:r>
      <w:proofErr w:type="spellStart"/>
      <w:r w:rsidRPr="006561CF">
        <w:rPr>
          <w:rFonts w:eastAsia="Arial Unicode MS"/>
          <w:lang w:eastAsia="sl-SI"/>
        </w:rPr>
        <w:t>India</w:t>
      </w:r>
      <w:proofErr w:type="spellEnd"/>
      <w:r w:rsidRPr="006561CF">
        <w:rPr>
          <w:rFonts w:eastAsia="Arial Unicode MS"/>
          <w:lang w:eastAsia="sl-SI"/>
        </w:rPr>
        <w:t xml:space="preserve"> </w:t>
      </w:r>
      <w:proofErr w:type="spellStart"/>
      <w:r w:rsidRPr="006561CF">
        <w:rPr>
          <w:rFonts w:eastAsia="Arial Unicode MS"/>
          <w:lang w:eastAsia="sl-SI"/>
        </w:rPr>
        <w:t>and</w:t>
      </w:r>
      <w:proofErr w:type="spellEnd"/>
      <w:r w:rsidRPr="006561CF">
        <w:rPr>
          <w:rFonts w:eastAsia="Arial Unicode MS"/>
          <w:lang w:eastAsia="sl-SI"/>
        </w:rPr>
        <w:t xml:space="preserve"> in </w:t>
      </w:r>
      <w:proofErr w:type="spellStart"/>
      <w:r w:rsidRPr="006561CF">
        <w:rPr>
          <w:rFonts w:eastAsia="Arial Unicode MS"/>
          <w:lang w:eastAsia="sl-SI"/>
        </w:rPr>
        <w:t>Slovenia</w:t>
      </w:r>
      <w:proofErr w:type="spellEnd"/>
      <w:r w:rsidRPr="006561CF">
        <w:rPr>
          <w:rFonts w:eastAsia="Arial Unicode MS"/>
          <w:lang w:eastAsia="sl-SI"/>
        </w:rPr>
        <w:t xml:space="preserve"> </w:t>
      </w:r>
      <w:proofErr w:type="spellStart"/>
      <w:r w:rsidRPr="006561CF">
        <w:rPr>
          <w:rFonts w:eastAsia="Arial Unicode MS"/>
          <w:lang w:eastAsia="sl-SI"/>
        </w:rPr>
        <w:t>during</w:t>
      </w:r>
      <w:proofErr w:type="spellEnd"/>
      <w:r w:rsidRPr="006561CF">
        <w:rPr>
          <w:rFonts w:eastAsia="Arial Unicode MS"/>
          <w:lang w:eastAsia="sl-SI"/>
        </w:rPr>
        <w:t xml:space="preserve"> 2020-2022 period in </w:t>
      </w:r>
      <w:proofErr w:type="spellStart"/>
      <w:r w:rsidRPr="006561CF">
        <w:rPr>
          <w:rFonts w:eastAsia="Arial Unicode MS"/>
          <w:lang w:eastAsia="sl-SI"/>
        </w:rPr>
        <w:t>mutually</w:t>
      </w:r>
      <w:proofErr w:type="spellEnd"/>
      <w:r w:rsidRPr="006561CF">
        <w:rPr>
          <w:rFonts w:eastAsia="Arial Unicode MS"/>
          <w:lang w:eastAsia="sl-SI"/>
        </w:rPr>
        <w:t xml:space="preserve"> </w:t>
      </w:r>
      <w:proofErr w:type="spellStart"/>
      <w:r w:rsidRPr="006561CF">
        <w:rPr>
          <w:rFonts w:eastAsia="Arial Unicode MS"/>
          <w:lang w:eastAsia="sl-SI"/>
        </w:rPr>
        <w:t>acceptable</w:t>
      </w:r>
      <w:proofErr w:type="spellEnd"/>
      <w:r w:rsidRPr="006561CF">
        <w:rPr>
          <w:rFonts w:eastAsia="Arial Unicode MS"/>
          <w:lang w:eastAsia="sl-SI"/>
        </w:rPr>
        <w:t xml:space="preserve"> </w:t>
      </w:r>
      <w:proofErr w:type="spellStart"/>
      <w:r w:rsidRPr="006561CF">
        <w:rPr>
          <w:rFonts w:eastAsia="Arial Unicode MS"/>
          <w:lang w:eastAsia="sl-SI"/>
        </w:rPr>
        <w:t>areas</w:t>
      </w:r>
      <w:proofErr w:type="spellEnd"/>
      <w:r w:rsidRPr="006561CF">
        <w:rPr>
          <w:rFonts w:eastAsia="Arial Unicode MS"/>
          <w:lang w:eastAsia="sl-SI"/>
        </w:rPr>
        <w:t xml:space="preserve"> in </w:t>
      </w:r>
      <w:proofErr w:type="spellStart"/>
      <w:r w:rsidRPr="006561CF">
        <w:rPr>
          <w:rFonts w:eastAsia="Arial Unicode MS"/>
          <w:lang w:eastAsia="sl-SI"/>
        </w:rPr>
        <w:t>which</w:t>
      </w:r>
      <w:proofErr w:type="spellEnd"/>
      <w:r w:rsidRPr="006561CF">
        <w:rPr>
          <w:rFonts w:eastAsia="Arial Unicode MS"/>
          <w:lang w:eastAsia="sl-SI"/>
        </w:rPr>
        <w:t xml:space="preserve"> a </w:t>
      </w:r>
      <w:proofErr w:type="spellStart"/>
      <w:r w:rsidRPr="006561CF">
        <w:rPr>
          <w:rFonts w:eastAsia="Arial Unicode MS"/>
          <w:lang w:eastAsia="sl-SI"/>
        </w:rPr>
        <w:t>few</w:t>
      </w:r>
      <w:proofErr w:type="spellEnd"/>
      <w:r w:rsidRPr="006561CF">
        <w:rPr>
          <w:rFonts w:eastAsia="Arial Unicode MS"/>
          <w:lang w:eastAsia="sl-SI"/>
        </w:rPr>
        <w:t xml:space="preserve"> </w:t>
      </w:r>
      <w:proofErr w:type="spellStart"/>
      <w:r w:rsidRPr="006561CF">
        <w:rPr>
          <w:rFonts w:eastAsia="Arial Unicode MS"/>
          <w:lang w:eastAsia="sl-SI"/>
        </w:rPr>
        <w:t>specialists</w:t>
      </w:r>
      <w:proofErr w:type="spellEnd"/>
      <w:r w:rsidRPr="006561CF">
        <w:rPr>
          <w:rFonts w:eastAsia="Arial Unicode MS"/>
          <w:lang w:eastAsia="sl-SI"/>
        </w:rPr>
        <w:t xml:space="preserve"> </w:t>
      </w:r>
      <w:proofErr w:type="spellStart"/>
      <w:r w:rsidRPr="006561CF">
        <w:rPr>
          <w:rFonts w:eastAsia="Arial Unicode MS"/>
          <w:lang w:eastAsia="sl-SI"/>
        </w:rPr>
        <w:t>from</w:t>
      </w:r>
      <w:proofErr w:type="spellEnd"/>
      <w:r w:rsidRPr="006561CF">
        <w:rPr>
          <w:rFonts w:eastAsia="Arial Unicode MS"/>
          <w:lang w:eastAsia="sl-SI"/>
        </w:rPr>
        <w:t xml:space="preserve"> </w:t>
      </w:r>
      <w:proofErr w:type="spellStart"/>
      <w:r w:rsidRPr="006561CF">
        <w:rPr>
          <w:rFonts w:eastAsia="Arial Unicode MS"/>
          <w:lang w:eastAsia="sl-SI"/>
        </w:rPr>
        <w:t>each</w:t>
      </w:r>
      <w:proofErr w:type="spellEnd"/>
      <w:r w:rsidRPr="006561CF">
        <w:rPr>
          <w:rFonts w:eastAsia="Arial Unicode MS"/>
          <w:lang w:eastAsia="sl-SI"/>
        </w:rPr>
        <w:t xml:space="preserve"> </w:t>
      </w:r>
      <w:proofErr w:type="spellStart"/>
      <w:r w:rsidRPr="006561CF">
        <w:rPr>
          <w:rFonts w:eastAsia="Arial Unicode MS"/>
          <w:lang w:eastAsia="sl-SI"/>
        </w:rPr>
        <w:t>other`s</w:t>
      </w:r>
      <w:proofErr w:type="spellEnd"/>
      <w:r w:rsidRPr="006561CF">
        <w:rPr>
          <w:rFonts w:eastAsia="Arial Unicode MS"/>
          <w:lang w:eastAsia="sl-SI"/>
        </w:rPr>
        <w:t xml:space="preserve"> </w:t>
      </w:r>
      <w:proofErr w:type="spellStart"/>
      <w:r w:rsidRPr="006561CF">
        <w:rPr>
          <w:rFonts w:eastAsia="Arial Unicode MS"/>
          <w:lang w:eastAsia="sl-SI"/>
        </w:rPr>
        <w:t>country</w:t>
      </w:r>
      <w:proofErr w:type="spellEnd"/>
      <w:r w:rsidRPr="006561CF">
        <w:rPr>
          <w:rFonts w:eastAsia="Arial Unicode MS"/>
          <w:lang w:eastAsia="sl-SI"/>
        </w:rPr>
        <w:t xml:space="preserve"> </w:t>
      </w:r>
      <w:proofErr w:type="spellStart"/>
      <w:r w:rsidRPr="006561CF">
        <w:rPr>
          <w:rFonts w:eastAsia="Arial Unicode MS"/>
          <w:lang w:eastAsia="sl-SI"/>
        </w:rPr>
        <w:t>would</w:t>
      </w:r>
      <w:proofErr w:type="spellEnd"/>
      <w:r w:rsidRPr="006561CF">
        <w:rPr>
          <w:rFonts w:eastAsia="Arial Unicode MS"/>
          <w:lang w:eastAsia="sl-SI"/>
        </w:rPr>
        <w:t xml:space="preserve"> </w:t>
      </w:r>
      <w:proofErr w:type="spellStart"/>
      <w:r w:rsidRPr="006561CF">
        <w:rPr>
          <w:rFonts w:eastAsia="Arial Unicode MS"/>
          <w:lang w:eastAsia="sl-SI"/>
        </w:rPr>
        <w:t>participate</w:t>
      </w:r>
      <w:proofErr w:type="spellEnd"/>
      <w:r w:rsidRPr="006561CF">
        <w:rPr>
          <w:rFonts w:eastAsia="Arial Unicode MS"/>
          <w:lang w:eastAsia="sl-SI"/>
        </w:rPr>
        <w:t xml:space="preserve"> to </w:t>
      </w:r>
      <w:proofErr w:type="spellStart"/>
      <w:r w:rsidRPr="006561CF">
        <w:rPr>
          <w:rFonts w:eastAsia="Arial Unicode MS"/>
          <w:lang w:eastAsia="sl-SI"/>
        </w:rPr>
        <w:t>work</w:t>
      </w:r>
      <w:proofErr w:type="spellEnd"/>
      <w:r w:rsidRPr="006561CF">
        <w:rPr>
          <w:rFonts w:eastAsia="Arial Unicode MS"/>
          <w:lang w:eastAsia="sl-SI"/>
        </w:rPr>
        <w:t xml:space="preserve"> out </w:t>
      </w:r>
      <w:proofErr w:type="spellStart"/>
      <w:r w:rsidRPr="006561CF">
        <w:rPr>
          <w:rFonts w:eastAsia="Arial Unicode MS"/>
          <w:lang w:eastAsia="sl-SI"/>
        </w:rPr>
        <w:t>Joint</w:t>
      </w:r>
      <w:proofErr w:type="spellEnd"/>
      <w:r w:rsidRPr="006561CF">
        <w:rPr>
          <w:rFonts w:eastAsia="Arial Unicode MS"/>
          <w:lang w:eastAsia="sl-SI"/>
        </w:rPr>
        <w:t xml:space="preserve"> </w:t>
      </w:r>
      <w:proofErr w:type="spellStart"/>
      <w:r w:rsidRPr="006561CF">
        <w:rPr>
          <w:rFonts w:eastAsia="Arial Unicode MS"/>
          <w:lang w:eastAsia="sl-SI"/>
        </w:rPr>
        <w:t>Collaborative</w:t>
      </w:r>
      <w:proofErr w:type="spellEnd"/>
      <w:r w:rsidRPr="006561CF">
        <w:rPr>
          <w:rFonts w:eastAsia="Arial Unicode MS"/>
          <w:lang w:eastAsia="sl-SI"/>
        </w:rPr>
        <w:t xml:space="preserve"> Science </w:t>
      </w:r>
      <w:proofErr w:type="spellStart"/>
      <w:r w:rsidRPr="006561CF">
        <w:rPr>
          <w:rFonts w:eastAsia="Arial Unicode MS"/>
          <w:lang w:eastAsia="sl-SI"/>
        </w:rPr>
        <w:t>and</w:t>
      </w:r>
      <w:proofErr w:type="spellEnd"/>
      <w:r w:rsidRPr="006561CF">
        <w:rPr>
          <w:rFonts w:eastAsia="Arial Unicode MS"/>
          <w:lang w:eastAsia="sl-SI"/>
        </w:rPr>
        <w:t xml:space="preserve"> </w:t>
      </w:r>
      <w:proofErr w:type="spellStart"/>
      <w:r w:rsidRPr="006561CF">
        <w:rPr>
          <w:rFonts w:eastAsia="Arial Unicode MS"/>
          <w:lang w:eastAsia="sl-SI"/>
        </w:rPr>
        <w:t>Technology</w:t>
      </w:r>
      <w:proofErr w:type="spellEnd"/>
      <w:r w:rsidRPr="006561CF">
        <w:rPr>
          <w:rFonts w:eastAsia="Arial Unicode MS"/>
          <w:lang w:eastAsia="sl-SI"/>
        </w:rPr>
        <w:t xml:space="preserve"> </w:t>
      </w:r>
      <w:proofErr w:type="spellStart"/>
      <w:r w:rsidRPr="006561CF">
        <w:rPr>
          <w:rFonts w:eastAsia="Arial Unicode MS"/>
          <w:lang w:eastAsia="sl-SI"/>
        </w:rPr>
        <w:t>activities</w:t>
      </w:r>
      <w:proofErr w:type="spellEnd"/>
      <w:r w:rsidRPr="006561CF">
        <w:rPr>
          <w:rFonts w:eastAsia="Arial Unicode MS"/>
          <w:lang w:eastAsia="sl-SI"/>
        </w:rPr>
        <w:t xml:space="preserve">. </w:t>
      </w:r>
      <w:proofErr w:type="spellStart"/>
      <w:r w:rsidRPr="006561CF">
        <w:rPr>
          <w:rFonts w:eastAsia="Arial Unicode MS"/>
          <w:lang w:eastAsia="sl-SI"/>
        </w:rPr>
        <w:t>Themes</w:t>
      </w:r>
      <w:proofErr w:type="spellEnd"/>
      <w:r w:rsidRPr="006561CF">
        <w:rPr>
          <w:rFonts w:eastAsia="Arial Unicode MS"/>
          <w:lang w:eastAsia="sl-SI"/>
        </w:rPr>
        <w:t xml:space="preserve"> </w:t>
      </w:r>
      <w:proofErr w:type="spellStart"/>
      <w:r w:rsidRPr="006561CF">
        <w:rPr>
          <w:rFonts w:eastAsia="Arial Unicode MS"/>
          <w:lang w:eastAsia="sl-SI"/>
        </w:rPr>
        <w:t>of</w:t>
      </w:r>
      <w:proofErr w:type="spellEnd"/>
      <w:r w:rsidRPr="006561CF">
        <w:rPr>
          <w:rFonts w:eastAsia="Arial Unicode MS"/>
          <w:lang w:eastAsia="sl-SI"/>
        </w:rPr>
        <w:t xml:space="preserve"> </w:t>
      </w:r>
      <w:proofErr w:type="spellStart"/>
      <w:r w:rsidRPr="006561CF">
        <w:rPr>
          <w:rFonts w:eastAsia="Arial Unicode MS"/>
          <w:lang w:eastAsia="sl-SI"/>
        </w:rPr>
        <w:t>the</w:t>
      </w:r>
      <w:proofErr w:type="spellEnd"/>
      <w:r w:rsidRPr="006561CF">
        <w:rPr>
          <w:rFonts w:eastAsia="Arial Unicode MS"/>
          <w:lang w:eastAsia="sl-SI"/>
        </w:rPr>
        <w:t xml:space="preserve"> </w:t>
      </w:r>
      <w:proofErr w:type="spellStart"/>
      <w:r w:rsidRPr="006561CF">
        <w:rPr>
          <w:rFonts w:eastAsia="Arial Unicode MS"/>
          <w:lang w:eastAsia="sl-SI"/>
        </w:rPr>
        <w:t>workshops</w:t>
      </w:r>
      <w:proofErr w:type="spellEnd"/>
      <w:r w:rsidRPr="006561CF">
        <w:rPr>
          <w:rFonts w:eastAsia="Arial Unicode MS"/>
          <w:lang w:eastAsia="sl-SI"/>
        </w:rPr>
        <w:t xml:space="preserve"> are to be </w:t>
      </w:r>
      <w:proofErr w:type="spellStart"/>
      <w:r w:rsidRPr="006561CF">
        <w:rPr>
          <w:rFonts w:eastAsia="Arial Unicode MS"/>
          <w:lang w:eastAsia="sl-SI"/>
        </w:rPr>
        <w:t>decided</w:t>
      </w:r>
      <w:proofErr w:type="spellEnd"/>
      <w:r w:rsidRPr="006561CF">
        <w:rPr>
          <w:rFonts w:eastAsia="Arial Unicode MS"/>
          <w:lang w:eastAsia="sl-SI"/>
        </w:rPr>
        <w:t xml:space="preserve"> </w:t>
      </w:r>
      <w:proofErr w:type="spellStart"/>
      <w:r w:rsidRPr="006561CF">
        <w:rPr>
          <w:rFonts w:eastAsia="Arial Unicode MS"/>
          <w:lang w:eastAsia="sl-SI"/>
        </w:rPr>
        <w:t>by</w:t>
      </w:r>
      <w:proofErr w:type="spellEnd"/>
      <w:r w:rsidRPr="006561CF">
        <w:rPr>
          <w:rFonts w:eastAsia="Arial Unicode MS"/>
          <w:lang w:eastAsia="sl-SI"/>
        </w:rPr>
        <w:t xml:space="preserve"> </w:t>
      </w:r>
      <w:proofErr w:type="spellStart"/>
      <w:r w:rsidRPr="006561CF">
        <w:rPr>
          <w:rFonts w:eastAsia="Arial Unicode MS"/>
          <w:lang w:eastAsia="sl-SI"/>
        </w:rPr>
        <w:t>the</w:t>
      </w:r>
      <w:proofErr w:type="spellEnd"/>
      <w:r w:rsidRPr="006561CF">
        <w:rPr>
          <w:rFonts w:eastAsia="Arial Unicode MS"/>
          <w:lang w:eastAsia="sl-SI"/>
        </w:rPr>
        <w:t xml:space="preserve"> </w:t>
      </w:r>
      <w:proofErr w:type="spellStart"/>
      <w:r w:rsidRPr="006561CF">
        <w:rPr>
          <w:rFonts w:eastAsia="Arial Unicode MS"/>
          <w:lang w:eastAsia="sl-SI"/>
        </w:rPr>
        <w:t>Coordinating</w:t>
      </w:r>
      <w:proofErr w:type="spellEnd"/>
      <w:r w:rsidRPr="006561CF">
        <w:rPr>
          <w:rFonts w:eastAsia="Arial Unicode MS"/>
          <w:lang w:eastAsia="sl-SI"/>
        </w:rPr>
        <w:t xml:space="preserve"> </w:t>
      </w:r>
      <w:proofErr w:type="spellStart"/>
      <w:r w:rsidRPr="006561CF">
        <w:rPr>
          <w:rFonts w:eastAsia="Arial Unicode MS"/>
          <w:lang w:eastAsia="sl-SI"/>
        </w:rPr>
        <w:t>agencies</w:t>
      </w:r>
      <w:proofErr w:type="spellEnd"/>
      <w:r w:rsidRPr="006561CF">
        <w:rPr>
          <w:rFonts w:eastAsia="Arial Unicode MS"/>
          <w:lang w:eastAsia="sl-SI"/>
        </w:rPr>
        <w:t xml:space="preserve">. </w:t>
      </w:r>
    </w:p>
    <w:p w:rsidR="006561CF" w:rsidRPr="006561CF" w:rsidRDefault="006561CF" w:rsidP="006561CF">
      <w:pPr>
        <w:tabs>
          <w:tab w:val="left" w:pos="346"/>
        </w:tabs>
        <w:autoSpaceDE w:val="0"/>
        <w:autoSpaceDN w:val="0"/>
        <w:adjustRightInd w:val="0"/>
        <w:spacing w:after="0"/>
        <w:ind w:right="-62"/>
        <w:jc w:val="both"/>
        <w:rPr>
          <w:rFonts w:eastAsia="Arial Unicode MS" w:cs="Arial Unicode MS"/>
          <w:lang w:val="en-GB"/>
        </w:rPr>
      </w:pPr>
    </w:p>
    <w:p w:rsidR="006561CF" w:rsidRPr="006561CF" w:rsidRDefault="006561CF" w:rsidP="006561CF">
      <w:pPr>
        <w:autoSpaceDE w:val="0"/>
        <w:autoSpaceDN w:val="0"/>
        <w:adjustRightInd w:val="0"/>
        <w:spacing w:after="0"/>
        <w:ind w:right="-62"/>
        <w:jc w:val="both"/>
        <w:rPr>
          <w:rFonts w:eastAsia="Arial Unicode MS" w:cs="Arial Unicode MS"/>
          <w:b/>
          <w:bCs/>
          <w:lang w:val="en-GB"/>
        </w:rPr>
      </w:pPr>
      <w:r w:rsidRPr="006561CF">
        <w:rPr>
          <w:rFonts w:eastAsia="Arial Unicode MS" w:cs="Arial Unicode MS"/>
          <w:b/>
          <w:lang w:val="en-GB"/>
        </w:rPr>
        <w:t xml:space="preserve">7. </w:t>
      </w:r>
      <w:r w:rsidRPr="006561CF">
        <w:rPr>
          <w:rFonts w:eastAsia="Arial Unicode MS" w:cs="Arial Unicode MS"/>
          <w:b/>
          <w:bCs/>
          <w:lang w:val="en-GB"/>
        </w:rPr>
        <w:t>NEXT CALL FOR PROPOSALS</w:t>
      </w:r>
    </w:p>
    <w:p w:rsidR="006561CF" w:rsidRPr="006561CF" w:rsidRDefault="006561CF" w:rsidP="006561CF">
      <w:pPr>
        <w:autoSpaceDE w:val="0"/>
        <w:autoSpaceDN w:val="0"/>
        <w:adjustRightInd w:val="0"/>
        <w:spacing w:after="0"/>
        <w:ind w:right="-62"/>
        <w:jc w:val="both"/>
        <w:rPr>
          <w:rFonts w:eastAsia="Arial Unicode MS" w:cs="Arial Unicode MS"/>
          <w:lang w:val="en-GB"/>
        </w:rPr>
      </w:pPr>
      <w:r w:rsidRPr="006561CF">
        <w:rPr>
          <w:rFonts w:eastAsia="Arial Unicode MS" w:cs="Arial Unicode MS"/>
          <w:lang w:val="en-GB"/>
        </w:rPr>
        <w:t>The Parties shall mutually agree on the launching date for the call for proposals for joint projects through correspondence as well as the date of the next meeting of the JWG.</w:t>
      </w:r>
    </w:p>
    <w:p w:rsidR="006561CF" w:rsidRPr="006561CF" w:rsidRDefault="006561CF" w:rsidP="006561CF">
      <w:pPr>
        <w:tabs>
          <w:tab w:val="left" w:pos="346"/>
        </w:tabs>
        <w:autoSpaceDE w:val="0"/>
        <w:autoSpaceDN w:val="0"/>
        <w:adjustRightInd w:val="0"/>
        <w:spacing w:after="0"/>
        <w:ind w:right="-62"/>
        <w:jc w:val="both"/>
        <w:rPr>
          <w:rFonts w:eastAsia="Arial Unicode MS" w:cs="Arial Unicode MS"/>
          <w:lang w:val="en-GB"/>
        </w:rPr>
      </w:pPr>
    </w:p>
    <w:p w:rsidR="006561CF" w:rsidRPr="006561CF" w:rsidRDefault="006561CF" w:rsidP="006561CF">
      <w:pPr>
        <w:tabs>
          <w:tab w:val="left" w:pos="346"/>
        </w:tabs>
        <w:autoSpaceDE w:val="0"/>
        <w:autoSpaceDN w:val="0"/>
        <w:adjustRightInd w:val="0"/>
        <w:spacing w:after="0"/>
        <w:ind w:right="-62"/>
        <w:jc w:val="both"/>
        <w:rPr>
          <w:rFonts w:eastAsia="Arial Unicode MS" w:cs="Arial Unicode MS"/>
          <w:b/>
          <w:lang w:val="en-GB"/>
        </w:rPr>
      </w:pPr>
      <w:r w:rsidRPr="006561CF">
        <w:rPr>
          <w:rFonts w:eastAsia="Arial Unicode MS" w:cs="Arial Unicode MS"/>
          <w:b/>
          <w:lang w:val="en-GB"/>
        </w:rPr>
        <w:t xml:space="preserve">8. </w:t>
      </w:r>
      <w:r w:rsidRPr="006561CF">
        <w:rPr>
          <w:rFonts w:eastAsia="Arial Unicode MS" w:cs="Arial Unicode MS"/>
          <w:b/>
          <w:bCs/>
          <w:lang w:val="en-GB"/>
        </w:rPr>
        <w:t>LEGAL ASPECTS, VALIDITY, AMENDMENTS AND TERMINATION</w:t>
      </w:r>
    </w:p>
    <w:p w:rsidR="006561CF" w:rsidRPr="006561CF" w:rsidRDefault="006561CF" w:rsidP="006561CF">
      <w:pPr>
        <w:tabs>
          <w:tab w:val="left" w:pos="426"/>
        </w:tabs>
        <w:autoSpaceDE w:val="0"/>
        <w:autoSpaceDN w:val="0"/>
        <w:adjustRightInd w:val="0"/>
        <w:spacing w:after="0"/>
        <w:ind w:right="-62"/>
        <w:jc w:val="both"/>
        <w:rPr>
          <w:rFonts w:eastAsia="Arial Unicode MS" w:cs="Arial Unicode MS"/>
          <w:lang w:val="en-GB"/>
        </w:rPr>
      </w:pPr>
      <w:r w:rsidRPr="006561CF">
        <w:rPr>
          <w:rFonts w:eastAsia="Arial Unicode MS" w:cs="Arial Unicode MS"/>
          <w:lang w:val="en-GB"/>
        </w:rPr>
        <w:t xml:space="preserve">8.1   This POC </w:t>
      </w:r>
      <w:proofErr w:type="gramStart"/>
      <w:r w:rsidRPr="006561CF">
        <w:rPr>
          <w:rFonts w:eastAsia="Arial Unicode MS" w:cs="Arial Unicode MS"/>
          <w:lang w:val="en-GB"/>
        </w:rPr>
        <w:t>may be amended</w:t>
      </w:r>
      <w:proofErr w:type="gramEnd"/>
      <w:r w:rsidRPr="006561CF">
        <w:rPr>
          <w:rFonts w:eastAsia="Arial Unicode MS" w:cs="Arial Unicode MS"/>
          <w:lang w:val="en-GB"/>
        </w:rPr>
        <w:t xml:space="preserve"> at any time by mutual consent of the Parties in writing. </w:t>
      </w:r>
    </w:p>
    <w:p w:rsidR="006561CF" w:rsidRPr="006561CF" w:rsidRDefault="006561CF" w:rsidP="006561CF">
      <w:pPr>
        <w:tabs>
          <w:tab w:val="left" w:pos="426"/>
        </w:tabs>
        <w:autoSpaceDE w:val="0"/>
        <w:autoSpaceDN w:val="0"/>
        <w:adjustRightInd w:val="0"/>
        <w:spacing w:after="0"/>
        <w:ind w:right="-62"/>
        <w:jc w:val="both"/>
        <w:rPr>
          <w:rFonts w:eastAsia="Arial Unicode MS" w:cs="Arial Unicode MS"/>
          <w:lang w:val="en-GB"/>
        </w:rPr>
      </w:pPr>
      <w:r w:rsidRPr="006561CF">
        <w:rPr>
          <w:rFonts w:eastAsia="Arial Unicode MS" w:cs="Arial Unicode MS"/>
          <w:lang w:val="en-GB"/>
        </w:rPr>
        <w:t>8.2</w:t>
      </w:r>
      <w:r w:rsidRPr="006561CF">
        <w:rPr>
          <w:rFonts w:eastAsia="Arial Unicode MS" w:cs="Arial Unicode MS"/>
          <w:lang w:val="en-GB"/>
        </w:rPr>
        <w:tab/>
        <w:t xml:space="preserve">Any disputes related to the interpretation or implementation of this POC shall be settled </w:t>
      </w:r>
      <w:proofErr w:type="gramStart"/>
      <w:r w:rsidRPr="006561CF">
        <w:rPr>
          <w:rFonts w:eastAsia="Arial Unicode MS" w:cs="Arial Unicode MS"/>
          <w:lang w:val="en-GB"/>
        </w:rPr>
        <w:t>through  bilateral</w:t>
      </w:r>
      <w:proofErr w:type="gramEnd"/>
      <w:r w:rsidRPr="006561CF">
        <w:rPr>
          <w:rFonts w:eastAsia="Arial Unicode MS" w:cs="Arial Unicode MS"/>
          <w:lang w:val="en-GB"/>
        </w:rPr>
        <w:t xml:space="preserve"> negotiations between the Parties.  </w:t>
      </w:r>
    </w:p>
    <w:p w:rsidR="006561CF" w:rsidRPr="006561CF" w:rsidRDefault="006561CF" w:rsidP="006561CF">
      <w:pPr>
        <w:tabs>
          <w:tab w:val="left" w:pos="426"/>
        </w:tabs>
        <w:autoSpaceDE w:val="0"/>
        <w:autoSpaceDN w:val="0"/>
        <w:adjustRightInd w:val="0"/>
        <w:spacing w:after="0"/>
        <w:ind w:right="-62"/>
        <w:jc w:val="both"/>
        <w:rPr>
          <w:rFonts w:eastAsia="Arial Unicode MS" w:cs="Arial Unicode MS"/>
          <w:lang w:val="en-GB"/>
        </w:rPr>
      </w:pPr>
      <w:r w:rsidRPr="006561CF">
        <w:rPr>
          <w:rFonts w:eastAsia="Arial Unicode MS" w:cs="Arial Unicode MS"/>
          <w:lang w:val="en-GB"/>
        </w:rPr>
        <w:t xml:space="preserve">8.3 </w:t>
      </w:r>
      <w:r w:rsidRPr="006561CF">
        <w:rPr>
          <w:rFonts w:eastAsia="Arial Unicode MS" w:cs="Arial Unicode MS"/>
          <w:lang w:val="en-GB"/>
        </w:rPr>
        <w:tab/>
        <w:t xml:space="preserve">This POC shall enter into force on the thirtieth day after its signing and shall remain in force </w:t>
      </w:r>
      <w:r w:rsidRPr="006561CF">
        <w:rPr>
          <w:rFonts w:eastAsia="Arial Unicode MS" w:cs="Arial Unicode MS"/>
          <w:lang w:val="en-GB"/>
        </w:rPr>
        <w:tab/>
        <w:t xml:space="preserve">until 31 December 2022. The POC </w:t>
      </w:r>
      <w:proofErr w:type="gramStart"/>
      <w:r w:rsidRPr="006561CF">
        <w:rPr>
          <w:rFonts w:eastAsia="Arial Unicode MS" w:cs="Arial Unicode MS"/>
          <w:lang w:val="en-GB"/>
        </w:rPr>
        <w:t>shall be automatically renewed</w:t>
      </w:r>
      <w:proofErr w:type="gramEnd"/>
      <w:r w:rsidRPr="006561CF">
        <w:rPr>
          <w:rFonts w:eastAsia="Arial Unicode MS" w:cs="Arial Unicode MS"/>
          <w:lang w:val="en-GB"/>
        </w:rPr>
        <w:t xml:space="preserve"> for a further period of one </w:t>
      </w:r>
      <w:r w:rsidRPr="006561CF">
        <w:rPr>
          <w:rFonts w:eastAsia="Arial Unicode MS" w:cs="Arial Unicode MS"/>
          <w:lang w:val="en-GB"/>
        </w:rPr>
        <w:tab/>
        <w:t xml:space="preserve">year, unless either Party notifies the other in writing through the diplomatic channels of its </w:t>
      </w:r>
      <w:r w:rsidRPr="006561CF">
        <w:rPr>
          <w:rFonts w:eastAsia="Arial Unicode MS" w:cs="Arial Unicode MS"/>
          <w:lang w:val="en-GB"/>
        </w:rPr>
        <w:tab/>
        <w:t xml:space="preserve">intentions to terminate it. The termination of the POC shall be effective in six months </w:t>
      </w:r>
      <w:r w:rsidRPr="006561CF">
        <w:rPr>
          <w:rFonts w:eastAsia="Arial Unicode MS" w:cs="Arial Unicode MS"/>
          <w:lang w:val="en-GB"/>
        </w:rPr>
        <w:tab/>
        <w:t>following the date of the written notice.</w:t>
      </w:r>
    </w:p>
    <w:p w:rsidR="006561CF" w:rsidRPr="006561CF" w:rsidRDefault="006561CF" w:rsidP="006561CF">
      <w:pPr>
        <w:tabs>
          <w:tab w:val="left" w:pos="426"/>
        </w:tabs>
        <w:autoSpaceDE w:val="0"/>
        <w:autoSpaceDN w:val="0"/>
        <w:adjustRightInd w:val="0"/>
        <w:spacing w:after="0"/>
        <w:ind w:right="-62"/>
        <w:jc w:val="both"/>
        <w:rPr>
          <w:rFonts w:eastAsia="Arial Unicode MS" w:cs="Arial Unicode MS"/>
          <w:lang w:val="en-GB"/>
        </w:rPr>
      </w:pPr>
      <w:r w:rsidRPr="006561CF">
        <w:rPr>
          <w:rFonts w:eastAsia="Arial Unicode MS" w:cs="Arial Unicode MS"/>
          <w:lang w:val="en-GB"/>
        </w:rPr>
        <w:t>8.4</w:t>
      </w:r>
      <w:r w:rsidRPr="006561CF">
        <w:rPr>
          <w:rFonts w:eastAsia="Arial Unicode MS" w:cs="Arial Unicode MS"/>
          <w:lang w:val="en-GB"/>
        </w:rPr>
        <w:tab/>
        <w:t xml:space="preserve">The termination of this POC shall not affect any joint project or any other cooperative </w:t>
      </w:r>
      <w:r w:rsidRPr="006561CF">
        <w:rPr>
          <w:rFonts w:eastAsia="Arial Unicode MS" w:cs="Arial Unicode MS"/>
          <w:lang w:val="en-GB"/>
        </w:rPr>
        <w:tab/>
        <w:t xml:space="preserve">activity undertaken under this POC and not fully executed at the time of the termination of </w:t>
      </w:r>
      <w:r w:rsidRPr="006561CF">
        <w:rPr>
          <w:rFonts w:eastAsia="Arial Unicode MS" w:cs="Arial Unicode MS"/>
          <w:lang w:val="en-GB"/>
        </w:rPr>
        <w:tab/>
        <w:t>this POC.</w:t>
      </w:r>
    </w:p>
    <w:p w:rsidR="006561CF" w:rsidRPr="006561CF" w:rsidRDefault="006561CF" w:rsidP="006561CF">
      <w:pPr>
        <w:tabs>
          <w:tab w:val="left" w:pos="426"/>
        </w:tabs>
        <w:autoSpaceDE w:val="0"/>
        <w:autoSpaceDN w:val="0"/>
        <w:adjustRightInd w:val="0"/>
        <w:spacing w:after="0"/>
        <w:ind w:left="360" w:right="-62"/>
        <w:jc w:val="both"/>
        <w:rPr>
          <w:rFonts w:eastAsia="Arial Unicode MS" w:cs="Arial Unicode MS"/>
          <w:lang w:val="en-GB"/>
        </w:rPr>
      </w:pPr>
    </w:p>
    <w:p w:rsidR="006561CF" w:rsidRPr="006561CF" w:rsidRDefault="006561CF" w:rsidP="006561CF">
      <w:pPr>
        <w:tabs>
          <w:tab w:val="left" w:pos="426"/>
        </w:tabs>
        <w:autoSpaceDE w:val="0"/>
        <w:autoSpaceDN w:val="0"/>
        <w:adjustRightInd w:val="0"/>
        <w:spacing w:after="0"/>
        <w:ind w:left="360" w:right="-62"/>
        <w:jc w:val="both"/>
        <w:rPr>
          <w:rFonts w:eastAsia="Arial Unicode MS" w:cs="Arial Unicode MS"/>
          <w:lang w:val="en-GB"/>
        </w:rPr>
      </w:pPr>
    </w:p>
    <w:p w:rsidR="006561CF" w:rsidRPr="006561CF" w:rsidRDefault="004B1375" w:rsidP="006561CF">
      <w:pPr>
        <w:autoSpaceDE w:val="0"/>
        <w:autoSpaceDN w:val="0"/>
        <w:adjustRightInd w:val="0"/>
        <w:spacing w:after="0"/>
        <w:ind w:right="-64"/>
        <w:jc w:val="both"/>
        <w:rPr>
          <w:rFonts w:eastAsia="Arial Unicode MS" w:cs="Arial Unicode MS"/>
          <w:lang w:val="en-GB"/>
        </w:rPr>
      </w:pPr>
      <w:r>
        <w:rPr>
          <w:rFonts w:eastAsia="Arial Unicode MS" w:cs="Arial Unicode MS"/>
          <w:lang w:val="en-GB"/>
        </w:rPr>
        <w:t>Done at</w:t>
      </w:r>
      <w:r w:rsidRPr="00293B8C">
        <w:rPr>
          <w:rFonts w:eastAsia="Arial Unicode MS" w:cs="Arial Unicode MS"/>
          <w:lang w:val="en-GB"/>
        </w:rPr>
        <w:t xml:space="preserve"> </w:t>
      </w:r>
      <w:r w:rsidR="00293B8C">
        <w:rPr>
          <w:rFonts w:eastAsia="Arial Unicode MS" w:cs="Arial Unicode MS"/>
          <w:lang w:val="en-GB"/>
        </w:rPr>
        <w:t>……………………………………………………………………………..</w:t>
      </w:r>
      <w:r w:rsidR="006561CF" w:rsidRPr="00293B8C">
        <w:rPr>
          <w:rFonts w:eastAsia="Arial Unicode MS" w:cs="Arial Unicode MS"/>
          <w:lang w:val="en-GB"/>
        </w:rPr>
        <w:t xml:space="preserve"> </w:t>
      </w:r>
      <w:proofErr w:type="gramStart"/>
      <w:r w:rsidR="006561CF" w:rsidRPr="00293B8C">
        <w:rPr>
          <w:rFonts w:eastAsia="Arial Unicode MS" w:cs="Arial Unicode MS"/>
          <w:lang w:val="en-GB"/>
        </w:rPr>
        <w:t>in</w:t>
      </w:r>
      <w:proofErr w:type="gramEnd"/>
      <w:r w:rsidR="006561CF" w:rsidRPr="00293B8C">
        <w:rPr>
          <w:rFonts w:eastAsia="Arial Unicode MS" w:cs="Arial Unicode MS"/>
          <w:lang w:val="en-GB"/>
        </w:rPr>
        <w:t xml:space="preserve"> two originals in the English language.</w:t>
      </w:r>
    </w:p>
    <w:p w:rsidR="006561CF" w:rsidRPr="006561CF" w:rsidRDefault="006561CF" w:rsidP="006561CF">
      <w:pPr>
        <w:autoSpaceDE w:val="0"/>
        <w:autoSpaceDN w:val="0"/>
        <w:adjustRightInd w:val="0"/>
        <w:spacing w:after="0"/>
        <w:ind w:right="-64"/>
        <w:jc w:val="both"/>
        <w:rPr>
          <w:rFonts w:eastAsia="Arial Unicode MS"/>
          <w:lang w:val="en-GB" w:eastAsia="sl-SI"/>
        </w:rPr>
      </w:pPr>
    </w:p>
    <w:p w:rsidR="006561CF" w:rsidRPr="006561CF" w:rsidRDefault="006561CF" w:rsidP="006561CF">
      <w:pPr>
        <w:autoSpaceDE w:val="0"/>
        <w:autoSpaceDN w:val="0"/>
        <w:adjustRightInd w:val="0"/>
        <w:spacing w:after="0"/>
        <w:ind w:right="-64"/>
        <w:jc w:val="both"/>
        <w:rPr>
          <w:rFonts w:eastAsia="Arial Unicode MS"/>
          <w:lang w:val="en-GB" w:eastAsia="sl-SI"/>
        </w:rPr>
      </w:pPr>
    </w:p>
    <w:tbl>
      <w:tblPr>
        <w:tblW w:w="0" w:type="auto"/>
        <w:tblInd w:w="250" w:type="dxa"/>
        <w:tblLook w:val="04A0" w:firstRow="1" w:lastRow="0" w:firstColumn="1" w:lastColumn="0" w:noHBand="0" w:noVBand="1"/>
      </w:tblPr>
      <w:tblGrid>
        <w:gridCol w:w="4190"/>
        <w:gridCol w:w="4233"/>
      </w:tblGrid>
      <w:tr w:rsidR="006561CF" w:rsidRPr="006561CF" w:rsidTr="00930521">
        <w:tc>
          <w:tcPr>
            <w:tcW w:w="4253" w:type="dxa"/>
            <w:shd w:val="clear" w:color="auto" w:fill="auto"/>
          </w:tcPr>
          <w:p w:rsidR="006561CF" w:rsidRPr="006561CF" w:rsidRDefault="006561CF" w:rsidP="004B1375">
            <w:pPr>
              <w:autoSpaceDE w:val="0"/>
              <w:autoSpaceDN w:val="0"/>
              <w:adjustRightInd w:val="0"/>
              <w:spacing w:after="0"/>
              <w:ind w:right="-64"/>
              <w:rPr>
                <w:rFonts w:eastAsia="Arial Unicode MS"/>
                <w:lang w:val="en-GB" w:eastAsia="sl-SI"/>
              </w:rPr>
            </w:pPr>
            <w:r w:rsidRPr="006561CF">
              <w:rPr>
                <w:rFonts w:eastAsia="Arial Unicode MS" w:cs="Arial Unicode MS"/>
                <w:lang w:val="en-GB"/>
              </w:rPr>
              <w:t xml:space="preserve">For the </w:t>
            </w:r>
            <w:r w:rsidR="004B1375">
              <w:rPr>
                <w:rFonts w:eastAsia="Arial Unicode MS" w:cs="Arial Unicode MS"/>
                <w:lang w:val="en-GB"/>
              </w:rPr>
              <w:t xml:space="preserve">Government </w:t>
            </w:r>
            <w:r w:rsidRPr="006561CF">
              <w:rPr>
                <w:rFonts w:eastAsia="Arial Unicode MS" w:cs="Arial Unicode MS"/>
                <w:lang w:val="en-GB"/>
              </w:rPr>
              <w:t>of the                                    Republic  of Slovenia</w:t>
            </w:r>
          </w:p>
        </w:tc>
        <w:tc>
          <w:tcPr>
            <w:tcW w:w="4296" w:type="dxa"/>
            <w:shd w:val="clear" w:color="auto" w:fill="auto"/>
          </w:tcPr>
          <w:p w:rsidR="006561CF" w:rsidRPr="006561CF" w:rsidRDefault="006561CF" w:rsidP="004B1375">
            <w:pPr>
              <w:autoSpaceDE w:val="0"/>
              <w:autoSpaceDN w:val="0"/>
              <w:adjustRightInd w:val="0"/>
              <w:spacing w:after="0"/>
              <w:ind w:right="-64"/>
              <w:rPr>
                <w:rFonts w:eastAsia="Arial Unicode MS"/>
                <w:lang w:val="en-GB" w:eastAsia="sl-SI"/>
              </w:rPr>
            </w:pPr>
            <w:r w:rsidRPr="006561CF">
              <w:rPr>
                <w:rFonts w:eastAsia="Arial Unicode MS" w:cs="Arial Unicode MS"/>
                <w:lang w:val="en-GB"/>
              </w:rPr>
              <w:t xml:space="preserve">For the </w:t>
            </w:r>
            <w:r w:rsidR="004B1375">
              <w:rPr>
                <w:rFonts w:eastAsia="Arial Unicode MS" w:cs="Arial Unicode MS"/>
                <w:lang w:val="en-GB"/>
              </w:rPr>
              <w:t>Government</w:t>
            </w:r>
            <w:r w:rsidRPr="006561CF">
              <w:rPr>
                <w:rFonts w:eastAsia="Arial Unicode MS" w:cs="Arial Unicode MS"/>
                <w:lang w:val="en-GB"/>
              </w:rPr>
              <w:t xml:space="preserve"> of the                                                 Republic of India</w:t>
            </w:r>
          </w:p>
        </w:tc>
      </w:tr>
    </w:tbl>
    <w:p w:rsidR="00E565AF" w:rsidRPr="006561CF" w:rsidRDefault="00E565AF" w:rsidP="00E565AF">
      <w:pPr>
        <w:pStyle w:val="datumtevilka"/>
        <w:rPr>
          <w:b/>
          <w:szCs w:val="22"/>
        </w:rPr>
      </w:pPr>
    </w:p>
    <w:sectPr w:rsidR="00E565AF" w:rsidRPr="006561CF" w:rsidSect="00E13059">
      <w:footerReference w:type="default" r:id="rId12"/>
      <w:headerReference w:type="first" r:id="rId13"/>
      <w:pgSz w:w="11905" w:h="16837"/>
      <w:pgMar w:top="1134" w:right="1588" w:bottom="737" w:left="1644" w:header="709" w:footer="709" w:gutter="0"/>
      <w:pgNumType w:start="1"/>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D4A" w:rsidRDefault="00920D4A">
      <w:r>
        <w:separator/>
      </w:r>
    </w:p>
  </w:endnote>
  <w:endnote w:type="continuationSeparator" w:id="0">
    <w:p w:rsidR="00920D4A" w:rsidRDefault="0092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Lohit Devanagari">
    <w:altName w:val="Times New Roman"/>
    <w:panose1 w:val="00000000000000000000"/>
    <w:charset w:val="00"/>
    <w:family w:val="roman"/>
    <w:notTrueType/>
    <w:pitch w:val="default"/>
  </w:font>
  <w:font w:name="OpenSymbol">
    <w:altName w:val="Arial Unicode MS"/>
    <w:charset w:val="01"/>
    <w:family w:val="auto"/>
    <w:pitch w:val="default"/>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Republika">
    <w:altName w:val="Arial"/>
    <w:panose1 w:val="00000000000000000000"/>
    <w:charset w:val="00"/>
    <w:family w:val="modern"/>
    <w:notTrueType/>
    <w:pitch w:val="variable"/>
    <w:sig w:usb0="00000001" w:usb1="4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DD6" w:rsidRPr="00B97209" w:rsidRDefault="00787DD6">
    <w:pPr>
      <w:pStyle w:val="Noga"/>
      <w:jc w:val="center"/>
    </w:pPr>
  </w:p>
  <w:p w:rsidR="00787DD6" w:rsidRDefault="00787DD6">
    <w:pPr>
      <w:pStyle w:val="Style9"/>
      <w:widowControl/>
      <w:ind w:left="3744"/>
      <w:jc w:val="both"/>
      <w:rPr>
        <w:rStyle w:val="FontStyle14"/>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D4A" w:rsidRDefault="00920D4A">
      <w:r>
        <w:separator/>
      </w:r>
    </w:p>
  </w:footnote>
  <w:footnote w:type="continuationSeparator" w:id="0">
    <w:p w:rsidR="00920D4A" w:rsidRDefault="00920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DF" w:rsidRPr="00DD1E96" w:rsidRDefault="00754FDF" w:rsidP="00754FDF">
    <w:pPr>
      <w:autoSpaceDE w:val="0"/>
      <w:autoSpaceDN w:val="0"/>
      <w:adjustRightInd w:val="0"/>
      <w:spacing w:line="240" w:lineRule="auto"/>
      <w:rPr>
        <w:rFonts w:ascii="Republika" w:hAnsi="Republika"/>
      </w:rPr>
    </w:pPr>
    <w:r>
      <w:tab/>
    </w:r>
    <w:r w:rsidR="00F07CFB">
      <w:rPr>
        <w:noProof/>
        <w:lang w:eastAsia="sl-SI"/>
      </w:rPr>
      <w:drawing>
        <wp:anchor distT="0" distB="0" distL="114300" distR="114300" simplePos="0" relativeHeight="251657216" behindDoc="1" locked="0" layoutInCell="1" allowOverlap="1">
          <wp:simplePos x="0" y="0"/>
          <wp:positionH relativeFrom="column">
            <wp:posOffset>-483870</wp:posOffset>
          </wp:positionH>
          <wp:positionV relativeFrom="paragraph">
            <wp:posOffset>4445</wp:posOffset>
          </wp:positionV>
          <wp:extent cx="2426970" cy="391795"/>
          <wp:effectExtent l="19050" t="0" r="0" b="0"/>
          <wp:wrapNone/>
          <wp:docPr id="2" name="Slika 2"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ZS_slovenščina"/>
                  <pic:cNvPicPr>
                    <a:picLocks noChangeAspect="1" noChangeArrowheads="1"/>
                  </pic:cNvPicPr>
                </pic:nvPicPr>
                <pic:blipFill>
                  <a:blip r:embed="rId1"/>
                  <a:srcRect/>
                  <a:stretch>
                    <a:fillRect/>
                  </a:stretch>
                </pic:blipFill>
                <pic:spPr bwMode="auto">
                  <a:xfrm>
                    <a:off x="0" y="0"/>
                    <a:ext cx="2426970" cy="391795"/>
                  </a:xfrm>
                  <a:prstGeom prst="rect">
                    <a:avLst/>
                  </a:prstGeom>
                  <a:noFill/>
                  <a:ln w="9525">
                    <a:noFill/>
                    <a:miter lim="800000"/>
                    <a:headEnd/>
                    <a:tailEnd/>
                  </a:ln>
                </pic:spPr>
              </pic:pic>
            </a:graphicData>
          </a:graphic>
        </wp:anchor>
      </w:drawing>
    </w:r>
    <w:r w:rsidR="00FB2329">
      <w:rPr>
        <w:noProof/>
        <w:szCs w:val="20"/>
        <w:lang w:eastAsia="sl-SI"/>
      </w:rPr>
      <mc:AlternateContent>
        <mc:Choice Requires="wps">
          <w:drawing>
            <wp:anchor distT="0" distB="0" distL="114300" distR="114300" simplePos="0" relativeHeight="251658240" behindDoc="1" locked="0" layoutInCell="0" allowOverlap="1">
              <wp:simplePos x="0" y="0"/>
              <wp:positionH relativeFrom="column">
                <wp:posOffset>-431800</wp:posOffset>
              </wp:positionH>
              <wp:positionV relativeFrom="page">
                <wp:posOffset>3600450</wp:posOffset>
              </wp:positionV>
              <wp:extent cx="252095" cy="0"/>
              <wp:effectExtent l="6350" t="9525" r="8255"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0921D"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clFQIAACc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" o:allowincell="f" strokecolor="#428299" strokeweight=".5pt">
              <w10:wrap anchory="page"/>
            </v:line>
          </w:pict>
        </mc:Fallback>
      </mc:AlternateContent>
    </w:r>
  </w:p>
  <w:p w:rsidR="00754FDF" w:rsidRDefault="00754FDF" w:rsidP="00754FDF">
    <w:pPr>
      <w:pStyle w:val="Glava"/>
      <w:tabs>
        <w:tab w:val="clear" w:pos="4320"/>
        <w:tab w:val="clear" w:pos="8640"/>
        <w:tab w:val="left" w:pos="5112"/>
      </w:tabs>
      <w:spacing w:before="240" w:line="240" w:lineRule="exact"/>
      <w:rPr>
        <w:rFonts w:cs="Arial"/>
        <w:sz w:val="16"/>
      </w:rPr>
    </w:pPr>
  </w:p>
  <w:p w:rsidR="00754FDF" w:rsidRPr="008F3500" w:rsidRDefault="00754FDF" w:rsidP="00754FDF">
    <w:pPr>
      <w:pStyle w:val="Glava"/>
      <w:tabs>
        <w:tab w:val="clear" w:pos="4320"/>
        <w:tab w:val="clear" w:pos="8640"/>
        <w:tab w:val="left" w:pos="5112"/>
      </w:tabs>
      <w:spacing w:before="240" w:line="240" w:lineRule="exact"/>
      <w:rPr>
        <w:rFonts w:cs="Arial"/>
        <w:sz w:val="16"/>
      </w:rPr>
    </w:pPr>
    <w:r>
      <w:rPr>
        <w:rFonts w:cs="Arial"/>
        <w:sz w:val="16"/>
      </w:rPr>
      <w:t>Masarykova cesta 16</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01 400 52 00</w:t>
    </w:r>
  </w:p>
  <w:p w:rsidR="00754FDF" w:rsidRPr="008F3500" w:rsidRDefault="00754FDF" w:rsidP="00754FDF">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01 400 53 21</w:t>
    </w:r>
  </w:p>
  <w:p w:rsidR="00AF6DAF" w:rsidRPr="008F3500" w:rsidRDefault="00AF6DAF" w:rsidP="00754FDF">
    <w:pPr>
      <w:pStyle w:val="Glava"/>
      <w:tabs>
        <w:tab w:val="clear" w:pos="4320"/>
        <w:tab w:val="clear" w:pos="8640"/>
        <w:tab w:val="left" w:pos="222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4A03"/>
    <w:multiLevelType w:val="multilevel"/>
    <w:tmpl w:val="4EE04FC2"/>
    <w:lvl w:ilvl="0">
      <w:start w:val="1"/>
      <w:numFmt w:val="bullet"/>
      <w:lvlText w:val=""/>
      <w:lvlJc w:val="left"/>
      <w:pPr>
        <w:tabs>
          <w:tab w:val="num" w:pos="1064"/>
        </w:tabs>
        <w:ind w:left="1064" w:hanging="360"/>
      </w:pPr>
      <w:rPr>
        <w:rFonts w:ascii="Symbol" w:hAnsi="Symbol" w:cs="Lohit Devanagari" w:hint="default"/>
      </w:rPr>
    </w:lvl>
    <w:lvl w:ilvl="1">
      <w:start w:val="1"/>
      <w:numFmt w:val="bullet"/>
      <w:lvlText w:val="◦"/>
      <w:lvlJc w:val="left"/>
      <w:pPr>
        <w:tabs>
          <w:tab w:val="num" w:pos="1424"/>
        </w:tabs>
        <w:ind w:left="1424" w:hanging="360"/>
      </w:pPr>
      <w:rPr>
        <w:rFonts w:ascii="OpenSymbol" w:hAnsi="OpenSymbol" w:cs="Lohit Devanagari" w:hint="default"/>
      </w:rPr>
    </w:lvl>
    <w:lvl w:ilvl="2">
      <w:start w:val="1"/>
      <w:numFmt w:val="bullet"/>
      <w:lvlText w:val="▪"/>
      <w:lvlJc w:val="left"/>
      <w:pPr>
        <w:tabs>
          <w:tab w:val="num" w:pos="1784"/>
        </w:tabs>
        <w:ind w:left="1784" w:hanging="360"/>
      </w:pPr>
      <w:rPr>
        <w:rFonts w:ascii="OpenSymbol" w:hAnsi="OpenSymbol" w:cs="Lohit Devanagari" w:hint="default"/>
      </w:rPr>
    </w:lvl>
    <w:lvl w:ilvl="3">
      <w:start w:val="1"/>
      <w:numFmt w:val="bullet"/>
      <w:lvlText w:val=""/>
      <w:lvlJc w:val="left"/>
      <w:pPr>
        <w:tabs>
          <w:tab w:val="num" w:pos="2144"/>
        </w:tabs>
        <w:ind w:left="2144" w:hanging="360"/>
      </w:pPr>
      <w:rPr>
        <w:rFonts w:ascii="Symbol" w:hAnsi="Symbol" w:cs="Lohit Devanagari" w:hint="default"/>
      </w:rPr>
    </w:lvl>
    <w:lvl w:ilvl="4">
      <w:start w:val="1"/>
      <w:numFmt w:val="bullet"/>
      <w:lvlText w:val="◦"/>
      <w:lvlJc w:val="left"/>
      <w:pPr>
        <w:tabs>
          <w:tab w:val="num" w:pos="2504"/>
        </w:tabs>
        <w:ind w:left="2504" w:hanging="360"/>
      </w:pPr>
      <w:rPr>
        <w:rFonts w:ascii="OpenSymbol" w:hAnsi="OpenSymbol" w:cs="Lohit Devanagari" w:hint="default"/>
      </w:rPr>
    </w:lvl>
    <w:lvl w:ilvl="5">
      <w:start w:val="1"/>
      <w:numFmt w:val="bullet"/>
      <w:lvlText w:val="▪"/>
      <w:lvlJc w:val="left"/>
      <w:pPr>
        <w:tabs>
          <w:tab w:val="num" w:pos="2864"/>
        </w:tabs>
        <w:ind w:left="2864" w:hanging="360"/>
      </w:pPr>
      <w:rPr>
        <w:rFonts w:ascii="OpenSymbol" w:hAnsi="OpenSymbol" w:cs="Lohit Devanagari" w:hint="default"/>
      </w:rPr>
    </w:lvl>
    <w:lvl w:ilvl="6">
      <w:start w:val="1"/>
      <w:numFmt w:val="bullet"/>
      <w:lvlText w:val=""/>
      <w:lvlJc w:val="left"/>
      <w:pPr>
        <w:tabs>
          <w:tab w:val="num" w:pos="3224"/>
        </w:tabs>
        <w:ind w:left="3224" w:hanging="360"/>
      </w:pPr>
      <w:rPr>
        <w:rFonts w:ascii="Symbol" w:hAnsi="Symbol" w:cs="Lohit Devanagari" w:hint="default"/>
      </w:rPr>
    </w:lvl>
    <w:lvl w:ilvl="7">
      <w:start w:val="1"/>
      <w:numFmt w:val="bullet"/>
      <w:lvlText w:val="◦"/>
      <w:lvlJc w:val="left"/>
      <w:pPr>
        <w:tabs>
          <w:tab w:val="num" w:pos="3584"/>
        </w:tabs>
        <w:ind w:left="3584" w:hanging="360"/>
      </w:pPr>
      <w:rPr>
        <w:rFonts w:ascii="OpenSymbol" w:hAnsi="OpenSymbol" w:cs="Lohit Devanagari" w:hint="default"/>
      </w:rPr>
    </w:lvl>
    <w:lvl w:ilvl="8">
      <w:start w:val="1"/>
      <w:numFmt w:val="bullet"/>
      <w:lvlText w:val="▪"/>
      <w:lvlJc w:val="left"/>
      <w:pPr>
        <w:tabs>
          <w:tab w:val="num" w:pos="3944"/>
        </w:tabs>
        <w:ind w:left="3944" w:hanging="360"/>
      </w:pPr>
      <w:rPr>
        <w:rFonts w:ascii="OpenSymbol" w:hAnsi="OpenSymbol" w:cs="Lohit Devanagari" w:hint="default"/>
      </w:rPr>
    </w:lvl>
  </w:abstractNum>
  <w:abstractNum w:abstractNumId="1" w15:restartNumberingAfterBreak="0">
    <w:nsid w:val="0608002B"/>
    <w:multiLevelType w:val="hybridMultilevel"/>
    <w:tmpl w:val="ED8A75B0"/>
    <w:lvl w:ilvl="0" w:tplc="28AA60DA">
      <w:start w:val="1"/>
      <w:numFmt w:val="decimal"/>
      <w:lvlText w:val="%1."/>
      <w:lvlJc w:val="left"/>
      <w:pPr>
        <w:ind w:left="360" w:hanging="360"/>
      </w:pPr>
      <w:rPr>
        <w:rFonts w:hint="default"/>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8B232ED"/>
    <w:multiLevelType w:val="hybridMultilevel"/>
    <w:tmpl w:val="D8A26140"/>
    <w:lvl w:ilvl="0" w:tplc="D45C79C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511AAC"/>
    <w:multiLevelType w:val="hybridMultilevel"/>
    <w:tmpl w:val="743474D6"/>
    <w:lvl w:ilvl="0" w:tplc="0424000F">
      <w:start w:val="1"/>
      <w:numFmt w:val="decimal"/>
      <w:lvlText w:val="%1."/>
      <w:lvlJc w:val="left"/>
      <w:pPr>
        <w:ind w:left="502" w:hanging="360"/>
      </w:pPr>
      <w:rPr>
        <w:rFonts w:hint="default"/>
      </w:rPr>
    </w:lvl>
    <w:lvl w:ilvl="1" w:tplc="04240019">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4" w15:restartNumberingAfterBreak="0">
    <w:nsid w:val="0B1D07FA"/>
    <w:multiLevelType w:val="hybridMultilevel"/>
    <w:tmpl w:val="49F48ADC"/>
    <w:lvl w:ilvl="0" w:tplc="4A728A6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0E463F7B"/>
    <w:multiLevelType w:val="hybridMultilevel"/>
    <w:tmpl w:val="D29C27EA"/>
    <w:lvl w:ilvl="0" w:tplc="73A62ED4">
      <w:start w:val="1"/>
      <w:numFmt w:val="decimal"/>
      <w:lvlText w:val="%1."/>
      <w:lvlJc w:val="left"/>
      <w:pPr>
        <w:ind w:left="360" w:hanging="360"/>
      </w:pPr>
      <w:rPr>
        <w:rFonts w:hint="default"/>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FD05F1C"/>
    <w:multiLevelType w:val="hybridMultilevel"/>
    <w:tmpl w:val="0762949E"/>
    <w:lvl w:ilvl="0" w:tplc="0DE2D8C2">
      <w:start w:val="1"/>
      <w:numFmt w:val="decimal"/>
      <w:lvlText w:val="%1."/>
      <w:lvlJc w:val="left"/>
      <w:pPr>
        <w:ind w:left="360" w:hanging="360"/>
      </w:pPr>
      <w:rPr>
        <w:rFonts w:hint="default"/>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0FF40B5"/>
    <w:multiLevelType w:val="multilevel"/>
    <w:tmpl w:val="00000000"/>
    <w:lvl w:ilvl="0">
      <w:start w:val="1"/>
      <w:numFmt w:val="lowerLetter"/>
      <w:lvlText w:val="(%1)"/>
      <w:lvlJc w:val="left"/>
      <w:pPr>
        <w:ind w:left="720" w:hanging="360"/>
      </w:pPr>
      <w:rPr>
        <w:rFonts w:ascii="Times New Roman" w:hint="default"/>
      </w:rPr>
    </w:lvl>
    <w:lvl w:ilvl="1">
      <w:start w:val="1"/>
      <w:numFmt w:val="lowerLetter"/>
      <w:lvlText w:val="%2."/>
      <w:lvlJc w:val="left"/>
      <w:pPr>
        <w:ind w:left="1440" w:hanging="360"/>
      </w:pPr>
      <w:rPr>
        <w:rFonts w:ascii="Times New Roman" w:hint="default"/>
      </w:rPr>
    </w:lvl>
    <w:lvl w:ilvl="2">
      <w:start w:val="1"/>
      <w:numFmt w:val="lowerRoman"/>
      <w:lvlText w:val="%3."/>
      <w:lvlJc w:val="right"/>
      <w:pPr>
        <w:ind w:left="2160" w:hanging="180"/>
      </w:pPr>
      <w:rPr>
        <w:rFonts w:ascii="Times New Roman" w:hint="default"/>
      </w:rPr>
    </w:lvl>
    <w:lvl w:ilvl="3">
      <w:start w:val="1"/>
      <w:numFmt w:val="decimal"/>
      <w:lvlText w:val="%4."/>
      <w:lvlJc w:val="left"/>
      <w:pPr>
        <w:ind w:left="2880" w:hanging="360"/>
      </w:pPr>
      <w:rPr>
        <w:rFonts w:ascii="Times New Roman" w:hint="default"/>
      </w:rPr>
    </w:lvl>
    <w:lvl w:ilvl="4">
      <w:start w:val="1"/>
      <w:numFmt w:val="lowerLetter"/>
      <w:lvlText w:val="%5."/>
      <w:lvlJc w:val="left"/>
      <w:pPr>
        <w:ind w:left="3600" w:hanging="360"/>
      </w:pPr>
      <w:rPr>
        <w:rFonts w:ascii="Times New Roman" w:hint="default"/>
      </w:rPr>
    </w:lvl>
    <w:lvl w:ilvl="5">
      <w:start w:val="1"/>
      <w:numFmt w:val="lowerRoman"/>
      <w:lvlText w:val="%6."/>
      <w:lvlJc w:val="right"/>
      <w:pPr>
        <w:ind w:left="4320" w:hanging="180"/>
      </w:pPr>
      <w:rPr>
        <w:rFonts w:ascii="Times New Roman" w:hint="default"/>
      </w:rPr>
    </w:lvl>
    <w:lvl w:ilvl="6">
      <w:start w:val="1"/>
      <w:numFmt w:val="decimal"/>
      <w:lvlText w:val="%7."/>
      <w:lvlJc w:val="left"/>
      <w:pPr>
        <w:ind w:left="5040" w:hanging="360"/>
      </w:pPr>
      <w:rPr>
        <w:rFonts w:ascii="Times New Roman" w:hint="default"/>
      </w:rPr>
    </w:lvl>
    <w:lvl w:ilvl="7">
      <w:start w:val="1"/>
      <w:numFmt w:val="lowerLetter"/>
      <w:lvlText w:val="%8."/>
      <w:lvlJc w:val="left"/>
      <w:pPr>
        <w:ind w:left="5760" w:hanging="360"/>
      </w:pPr>
      <w:rPr>
        <w:rFonts w:ascii="Times New Roman" w:hint="default"/>
      </w:rPr>
    </w:lvl>
    <w:lvl w:ilvl="8">
      <w:start w:val="1"/>
      <w:numFmt w:val="lowerRoman"/>
      <w:lvlText w:val="%9."/>
      <w:lvlJc w:val="right"/>
      <w:pPr>
        <w:ind w:left="6480" w:hanging="180"/>
      </w:pPr>
      <w:rPr>
        <w:rFonts w:ascii="Times New Roman" w:hint="default"/>
      </w:rPr>
    </w:lvl>
  </w:abstractNum>
  <w:abstractNum w:abstractNumId="9" w15:restartNumberingAfterBreak="0">
    <w:nsid w:val="11F6322B"/>
    <w:multiLevelType w:val="singleLevel"/>
    <w:tmpl w:val="D744EB60"/>
    <w:lvl w:ilvl="0">
      <w:start w:val="7"/>
      <w:numFmt w:val="decimal"/>
      <w:lvlText w:val="%1."/>
      <w:legacy w:legacy="1" w:legacySpace="0" w:legacyIndent="346"/>
      <w:lvlJc w:val="left"/>
      <w:rPr>
        <w:rFonts w:ascii="Arial Unicode MS" w:eastAsia="Arial Unicode MS" w:hAnsi="Arial Unicode MS" w:cs="Times New Roman" w:hint="eastAsia"/>
      </w:rPr>
    </w:lvl>
  </w:abstractNum>
  <w:abstractNum w:abstractNumId="10" w15:restartNumberingAfterBreak="0">
    <w:nsid w:val="120F018A"/>
    <w:multiLevelType w:val="hybridMultilevel"/>
    <w:tmpl w:val="5468AD50"/>
    <w:lvl w:ilvl="0" w:tplc="043A64F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21B50EB"/>
    <w:multiLevelType w:val="hybridMultilevel"/>
    <w:tmpl w:val="2782FAFE"/>
    <w:lvl w:ilvl="0" w:tplc="4A728A6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28C3428"/>
    <w:multiLevelType w:val="hybridMultilevel"/>
    <w:tmpl w:val="2D9E5702"/>
    <w:lvl w:ilvl="0" w:tplc="76AC1A70">
      <w:start w:val="49"/>
      <w:numFmt w:val="bullet"/>
      <w:lvlText w:val=""/>
      <w:lvlJc w:val="left"/>
      <w:pPr>
        <w:tabs>
          <w:tab w:val="num" w:pos="360"/>
        </w:tabs>
        <w:ind w:left="360" w:hanging="360"/>
      </w:pPr>
      <w:rPr>
        <w:rFonts w:ascii="Symbol" w:eastAsia="Times New Roman" w:hAnsi="Symbol"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7D5DF8"/>
    <w:multiLevelType w:val="hybridMultilevel"/>
    <w:tmpl w:val="7FF66762"/>
    <w:lvl w:ilvl="0" w:tplc="0410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16D63E20"/>
    <w:multiLevelType w:val="multilevel"/>
    <w:tmpl w:val="00000000"/>
    <w:lvl w:ilvl="0">
      <w:start w:val="1"/>
      <w:numFmt w:val="lowerLetter"/>
      <w:lvlText w:val="(%1)"/>
      <w:lvlJc w:val="left"/>
      <w:pPr>
        <w:ind w:left="720" w:hanging="360"/>
      </w:pPr>
      <w:rPr>
        <w:rFonts w:ascii="Times New Roman" w:hint="default"/>
      </w:rPr>
    </w:lvl>
    <w:lvl w:ilvl="1">
      <w:start w:val="1"/>
      <w:numFmt w:val="lowerLetter"/>
      <w:lvlText w:val="%2."/>
      <w:lvlJc w:val="left"/>
      <w:pPr>
        <w:ind w:left="1440" w:hanging="360"/>
      </w:pPr>
      <w:rPr>
        <w:rFonts w:ascii="Times New Roman" w:hint="default"/>
      </w:rPr>
    </w:lvl>
    <w:lvl w:ilvl="2">
      <w:start w:val="1"/>
      <w:numFmt w:val="lowerRoman"/>
      <w:lvlText w:val="%3."/>
      <w:lvlJc w:val="right"/>
      <w:pPr>
        <w:ind w:left="2160" w:hanging="180"/>
      </w:pPr>
      <w:rPr>
        <w:rFonts w:ascii="Times New Roman" w:hint="default"/>
      </w:rPr>
    </w:lvl>
    <w:lvl w:ilvl="3">
      <w:start w:val="1"/>
      <w:numFmt w:val="decimal"/>
      <w:lvlText w:val="%4."/>
      <w:lvlJc w:val="left"/>
      <w:pPr>
        <w:ind w:left="2880" w:hanging="360"/>
      </w:pPr>
      <w:rPr>
        <w:rFonts w:ascii="Times New Roman" w:hint="default"/>
      </w:rPr>
    </w:lvl>
    <w:lvl w:ilvl="4">
      <w:start w:val="1"/>
      <w:numFmt w:val="lowerLetter"/>
      <w:lvlText w:val="%5."/>
      <w:lvlJc w:val="left"/>
      <w:pPr>
        <w:ind w:left="3600" w:hanging="360"/>
      </w:pPr>
      <w:rPr>
        <w:rFonts w:ascii="Times New Roman" w:hint="default"/>
      </w:rPr>
    </w:lvl>
    <w:lvl w:ilvl="5">
      <w:start w:val="1"/>
      <w:numFmt w:val="lowerRoman"/>
      <w:lvlText w:val="%6."/>
      <w:lvlJc w:val="right"/>
      <w:pPr>
        <w:ind w:left="4320" w:hanging="180"/>
      </w:pPr>
      <w:rPr>
        <w:rFonts w:ascii="Times New Roman" w:hint="default"/>
      </w:rPr>
    </w:lvl>
    <w:lvl w:ilvl="6">
      <w:start w:val="1"/>
      <w:numFmt w:val="decimal"/>
      <w:lvlText w:val="%7."/>
      <w:lvlJc w:val="left"/>
      <w:pPr>
        <w:ind w:left="5040" w:hanging="360"/>
      </w:pPr>
      <w:rPr>
        <w:rFonts w:ascii="Times New Roman" w:hint="default"/>
      </w:rPr>
    </w:lvl>
    <w:lvl w:ilvl="7">
      <w:start w:val="1"/>
      <w:numFmt w:val="lowerLetter"/>
      <w:lvlText w:val="%8."/>
      <w:lvlJc w:val="left"/>
      <w:pPr>
        <w:ind w:left="5760" w:hanging="360"/>
      </w:pPr>
      <w:rPr>
        <w:rFonts w:ascii="Times New Roman" w:hint="default"/>
      </w:rPr>
    </w:lvl>
    <w:lvl w:ilvl="8">
      <w:start w:val="1"/>
      <w:numFmt w:val="lowerRoman"/>
      <w:lvlText w:val="%9."/>
      <w:lvlJc w:val="right"/>
      <w:pPr>
        <w:ind w:left="6480" w:hanging="180"/>
      </w:pPr>
      <w:rPr>
        <w:rFonts w:ascii="Times New Roman" w:hint="default"/>
      </w:rPr>
    </w:lvl>
  </w:abstractNum>
  <w:abstractNum w:abstractNumId="1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04B1180"/>
    <w:multiLevelType w:val="hybridMultilevel"/>
    <w:tmpl w:val="24AEA9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2F936611"/>
    <w:multiLevelType w:val="hybridMultilevel"/>
    <w:tmpl w:val="8492427C"/>
    <w:lvl w:ilvl="0" w:tplc="B67A01EC">
      <w:start w:val="1"/>
      <w:numFmt w:val="lowerLetter"/>
      <w:lvlText w:val="%1)"/>
      <w:lvlJc w:val="left"/>
      <w:pPr>
        <w:ind w:left="514" w:firstLine="0"/>
      </w:pPr>
      <w:rPr>
        <w:rFonts w:ascii="Arial Unicode MS" w:eastAsia="Arial Unicode MS" w:hAnsi="Arial Unicode MS" w:cs="Times New Roman" w:hint="eastAsia"/>
      </w:rPr>
    </w:lvl>
    <w:lvl w:ilvl="1" w:tplc="40090019" w:tentative="1">
      <w:start w:val="1"/>
      <w:numFmt w:val="lowerLetter"/>
      <w:lvlText w:val="%2."/>
      <w:lvlJc w:val="left"/>
      <w:pPr>
        <w:ind w:left="1954" w:hanging="360"/>
      </w:pPr>
    </w:lvl>
    <w:lvl w:ilvl="2" w:tplc="4009001B" w:tentative="1">
      <w:start w:val="1"/>
      <w:numFmt w:val="lowerRoman"/>
      <w:lvlText w:val="%3."/>
      <w:lvlJc w:val="right"/>
      <w:pPr>
        <w:ind w:left="2674" w:hanging="180"/>
      </w:pPr>
    </w:lvl>
    <w:lvl w:ilvl="3" w:tplc="4009000F" w:tentative="1">
      <w:start w:val="1"/>
      <w:numFmt w:val="decimal"/>
      <w:lvlText w:val="%4."/>
      <w:lvlJc w:val="left"/>
      <w:pPr>
        <w:ind w:left="3394" w:hanging="360"/>
      </w:pPr>
    </w:lvl>
    <w:lvl w:ilvl="4" w:tplc="40090019" w:tentative="1">
      <w:start w:val="1"/>
      <w:numFmt w:val="lowerLetter"/>
      <w:lvlText w:val="%5."/>
      <w:lvlJc w:val="left"/>
      <w:pPr>
        <w:ind w:left="4114" w:hanging="360"/>
      </w:pPr>
    </w:lvl>
    <w:lvl w:ilvl="5" w:tplc="4009001B" w:tentative="1">
      <w:start w:val="1"/>
      <w:numFmt w:val="lowerRoman"/>
      <w:lvlText w:val="%6."/>
      <w:lvlJc w:val="right"/>
      <w:pPr>
        <w:ind w:left="4834" w:hanging="180"/>
      </w:pPr>
    </w:lvl>
    <w:lvl w:ilvl="6" w:tplc="4009000F" w:tentative="1">
      <w:start w:val="1"/>
      <w:numFmt w:val="decimal"/>
      <w:lvlText w:val="%7."/>
      <w:lvlJc w:val="left"/>
      <w:pPr>
        <w:ind w:left="5554" w:hanging="360"/>
      </w:pPr>
    </w:lvl>
    <w:lvl w:ilvl="7" w:tplc="40090019" w:tentative="1">
      <w:start w:val="1"/>
      <w:numFmt w:val="lowerLetter"/>
      <w:lvlText w:val="%8."/>
      <w:lvlJc w:val="left"/>
      <w:pPr>
        <w:ind w:left="6274" w:hanging="360"/>
      </w:pPr>
    </w:lvl>
    <w:lvl w:ilvl="8" w:tplc="4009001B" w:tentative="1">
      <w:start w:val="1"/>
      <w:numFmt w:val="lowerRoman"/>
      <w:lvlText w:val="%9."/>
      <w:lvlJc w:val="right"/>
      <w:pPr>
        <w:ind w:left="6994" w:hanging="180"/>
      </w:pPr>
    </w:lvl>
  </w:abstractNum>
  <w:abstractNum w:abstractNumId="20" w15:restartNumberingAfterBreak="0">
    <w:nsid w:val="322451A6"/>
    <w:multiLevelType w:val="hybridMultilevel"/>
    <w:tmpl w:val="991E9F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23F556D"/>
    <w:multiLevelType w:val="hybridMultilevel"/>
    <w:tmpl w:val="CD16541E"/>
    <w:lvl w:ilvl="0" w:tplc="73A62ED4">
      <w:start w:val="1"/>
      <w:numFmt w:val="decimal"/>
      <w:lvlText w:val="%1."/>
      <w:lvlJc w:val="left"/>
      <w:pPr>
        <w:ind w:left="360" w:hanging="360"/>
      </w:pPr>
      <w:rPr>
        <w:rFonts w:hint="default"/>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15:restartNumberingAfterBreak="0">
    <w:nsid w:val="3A80781A"/>
    <w:multiLevelType w:val="hybridMultilevel"/>
    <w:tmpl w:val="A7F02ABE"/>
    <w:lvl w:ilvl="0" w:tplc="4344FDD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04F6194"/>
    <w:multiLevelType w:val="hybridMultilevel"/>
    <w:tmpl w:val="6BE0FBB6"/>
    <w:lvl w:ilvl="0" w:tplc="96B05488">
      <w:start w:val="1"/>
      <w:numFmt w:val="decimal"/>
      <w:lvlText w:val="3.%1"/>
      <w:lvlJc w:val="left"/>
      <w:pPr>
        <w:ind w:left="720" w:hanging="360"/>
      </w:pPr>
      <w:rPr>
        <w:rFonts w:ascii="Calibri" w:eastAsia="Arial Unicode MS" w:hAnsi="Calibri" w:cs="Times New Roman" w:hint="default"/>
        <w:b w:val="0"/>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2690B68"/>
    <w:multiLevelType w:val="hybridMultilevel"/>
    <w:tmpl w:val="7C8A24F2"/>
    <w:lvl w:ilvl="0" w:tplc="63040B1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3915F1A"/>
    <w:multiLevelType w:val="hybridMultilevel"/>
    <w:tmpl w:val="43E28FD0"/>
    <w:lvl w:ilvl="0" w:tplc="04240001">
      <w:start w:val="1"/>
      <w:numFmt w:val="bullet"/>
      <w:lvlText w:val=""/>
      <w:lvlJc w:val="left"/>
      <w:pPr>
        <w:ind w:left="820" w:hanging="360"/>
      </w:pPr>
      <w:rPr>
        <w:rFonts w:ascii="Symbol" w:hAnsi="Symbol" w:hint="default"/>
      </w:rPr>
    </w:lvl>
    <w:lvl w:ilvl="1" w:tplc="04240003" w:tentative="1">
      <w:start w:val="1"/>
      <w:numFmt w:val="bullet"/>
      <w:lvlText w:val="o"/>
      <w:lvlJc w:val="left"/>
      <w:pPr>
        <w:ind w:left="1540" w:hanging="360"/>
      </w:pPr>
      <w:rPr>
        <w:rFonts w:ascii="Courier New" w:hAnsi="Courier New" w:cs="Courier New" w:hint="default"/>
      </w:rPr>
    </w:lvl>
    <w:lvl w:ilvl="2" w:tplc="04240005" w:tentative="1">
      <w:start w:val="1"/>
      <w:numFmt w:val="bullet"/>
      <w:lvlText w:val=""/>
      <w:lvlJc w:val="left"/>
      <w:pPr>
        <w:ind w:left="2260" w:hanging="360"/>
      </w:pPr>
      <w:rPr>
        <w:rFonts w:ascii="Wingdings" w:hAnsi="Wingdings" w:hint="default"/>
      </w:rPr>
    </w:lvl>
    <w:lvl w:ilvl="3" w:tplc="04240001" w:tentative="1">
      <w:start w:val="1"/>
      <w:numFmt w:val="bullet"/>
      <w:lvlText w:val=""/>
      <w:lvlJc w:val="left"/>
      <w:pPr>
        <w:ind w:left="2980" w:hanging="360"/>
      </w:pPr>
      <w:rPr>
        <w:rFonts w:ascii="Symbol" w:hAnsi="Symbol" w:hint="default"/>
      </w:rPr>
    </w:lvl>
    <w:lvl w:ilvl="4" w:tplc="04240003" w:tentative="1">
      <w:start w:val="1"/>
      <w:numFmt w:val="bullet"/>
      <w:lvlText w:val="o"/>
      <w:lvlJc w:val="left"/>
      <w:pPr>
        <w:ind w:left="3700" w:hanging="360"/>
      </w:pPr>
      <w:rPr>
        <w:rFonts w:ascii="Courier New" w:hAnsi="Courier New" w:cs="Courier New" w:hint="default"/>
      </w:rPr>
    </w:lvl>
    <w:lvl w:ilvl="5" w:tplc="04240005" w:tentative="1">
      <w:start w:val="1"/>
      <w:numFmt w:val="bullet"/>
      <w:lvlText w:val=""/>
      <w:lvlJc w:val="left"/>
      <w:pPr>
        <w:ind w:left="4420" w:hanging="360"/>
      </w:pPr>
      <w:rPr>
        <w:rFonts w:ascii="Wingdings" w:hAnsi="Wingdings" w:hint="default"/>
      </w:rPr>
    </w:lvl>
    <w:lvl w:ilvl="6" w:tplc="04240001" w:tentative="1">
      <w:start w:val="1"/>
      <w:numFmt w:val="bullet"/>
      <w:lvlText w:val=""/>
      <w:lvlJc w:val="left"/>
      <w:pPr>
        <w:ind w:left="5140" w:hanging="360"/>
      </w:pPr>
      <w:rPr>
        <w:rFonts w:ascii="Symbol" w:hAnsi="Symbol" w:hint="default"/>
      </w:rPr>
    </w:lvl>
    <w:lvl w:ilvl="7" w:tplc="04240003" w:tentative="1">
      <w:start w:val="1"/>
      <w:numFmt w:val="bullet"/>
      <w:lvlText w:val="o"/>
      <w:lvlJc w:val="left"/>
      <w:pPr>
        <w:ind w:left="5860" w:hanging="360"/>
      </w:pPr>
      <w:rPr>
        <w:rFonts w:ascii="Courier New" w:hAnsi="Courier New" w:cs="Courier New" w:hint="default"/>
      </w:rPr>
    </w:lvl>
    <w:lvl w:ilvl="8" w:tplc="04240005" w:tentative="1">
      <w:start w:val="1"/>
      <w:numFmt w:val="bullet"/>
      <w:lvlText w:val=""/>
      <w:lvlJc w:val="left"/>
      <w:pPr>
        <w:ind w:left="6580" w:hanging="360"/>
      </w:pPr>
      <w:rPr>
        <w:rFonts w:ascii="Wingdings" w:hAnsi="Wingdings" w:hint="default"/>
      </w:rPr>
    </w:lvl>
  </w:abstractNum>
  <w:abstractNum w:abstractNumId="28" w15:restartNumberingAfterBreak="0">
    <w:nsid w:val="4423230E"/>
    <w:multiLevelType w:val="singleLevel"/>
    <w:tmpl w:val="117C137C"/>
    <w:lvl w:ilvl="0">
      <w:start w:val="1"/>
      <w:numFmt w:val="lowerRoman"/>
      <w:lvlText w:val="%1)"/>
      <w:legacy w:legacy="1" w:legacySpace="0" w:legacyIndent="279"/>
      <w:lvlJc w:val="left"/>
      <w:rPr>
        <w:rFonts w:ascii="Arial Unicode MS" w:eastAsia="Arial Unicode MS" w:hAnsi="Arial Unicode MS" w:cs="Times New Roman" w:hint="eastAsia"/>
      </w:rPr>
    </w:lvl>
  </w:abstractNum>
  <w:abstractNum w:abstractNumId="29" w15:restartNumberingAfterBreak="0">
    <w:nsid w:val="48372477"/>
    <w:multiLevelType w:val="hybridMultilevel"/>
    <w:tmpl w:val="1DF49428"/>
    <w:lvl w:ilvl="0" w:tplc="5DC261E6">
      <w:start w:val="1"/>
      <w:numFmt w:val="decimal"/>
      <w:lvlText w:val="3.%1"/>
      <w:lvlJc w:val="left"/>
      <w:pPr>
        <w:ind w:left="720" w:hanging="360"/>
      </w:pPr>
      <w:rPr>
        <w:rFonts w:ascii="Calibri" w:eastAsia="Arial Unicode MS" w:hAnsi="Calibri" w:cs="Times New Roman"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C1507A6"/>
    <w:multiLevelType w:val="hybridMultilevel"/>
    <w:tmpl w:val="56D6DA7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4D8232FE"/>
    <w:multiLevelType w:val="hybridMultilevel"/>
    <w:tmpl w:val="CAAEF76A"/>
    <w:lvl w:ilvl="0" w:tplc="4A728A6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0F22CC7"/>
    <w:multiLevelType w:val="hybridMultilevel"/>
    <w:tmpl w:val="EB1AC5E8"/>
    <w:lvl w:ilvl="0" w:tplc="4C0AA476">
      <w:numFmt w:val="bullet"/>
      <w:lvlText w:val="-"/>
      <w:lvlJc w:val="left"/>
      <w:pPr>
        <w:ind w:left="460" w:hanging="360"/>
      </w:pPr>
      <w:rPr>
        <w:rFonts w:ascii="Arial" w:eastAsia="Times New Roman" w:hAnsi="Arial" w:cs="Arial" w:hint="default"/>
      </w:rPr>
    </w:lvl>
    <w:lvl w:ilvl="1" w:tplc="04240003" w:tentative="1">
      <w:start w:val="1"/>
      <w:numFmt w:val="bullet"/>
      <w:lvlText w:val="o"/>
      <w:lvlJc w:val="left"/>
      <w:pPr>
        <w:ind w:left="1180" w:hanging="360"/>
      </w:pPr>
      <w:rPr>
        <w:rFonts w:ascii="Courier New" w:hAnsi="Courier New" w:cs="Courier New" w:hint="default"/>
      </w:rPr>
    </w:lvl>
    <w:lvl w:ilvl="2" w:tplc="04240005" w:tentative="1">
      <w:start w:val="1"/>
      <w:numFmt w:val="bullet"/>
      <w:lvlText w:val=""/>
      <w:lvlJc w:val="left"/>
      <w:pPr>
        <w:ind w:left="1900" w:hanging="360"/>
      </w:pPr>
      <w:rPr>
        <w:rFonts w:ascii="Wingdings" w:hAnsi="Wingdings" w:hint="default"/>
      </w:rPr>
    </w:lvl>
    <w:lvl w:ilvl="3" w:tplc="04240001" w:tentative="1">
      <w:start w:val="1"/>
      <w:numFmt w:val="bullet"/>
      <w:lvlText w:val=""/>
      <w:lvlJc w:val="left"/>
      <w:pPr>
        <w:ind w:left="2620" w:hanging="360"/>
      </w:pPr>
      <w:rPr>
        <w:rFonts w:ascii="Symbol" w:hAnsi="Symbol" w:hint="default"/>
      </w:rPr>
    </w:lvl>
    <w:lvl w:ilvl="4" w:tplc="04240003" w:tentative="1">
      <w:start w:val="1"/>
      <w:numFmt w:val="bullet"/>
      <w:lvlText w:val="o"/>
      <w:lvlJc w:val="left"/>
      <w:pPr>
        <w:ind w:left="3340" w:hanging="360"/>
      </w:pPr>
      <w:rPr>
        <w:rFonts w:ascii="Courier New" w:hAnsi="Courier New" w:cs="Courier New" w:hint="default"/>
      </w:rPr>
    </w:lvl>
    <w:lvl w:ilvl="5" w:tplc="04240005" w:tentative="1">
      <w:start w:val="1"/>
      <w:numFmt w:val="bullet"/>
      <w:lvlText w:val=""/>
      <w:lvlJc w:val="left"/>
      <w:pPr>
        <w:ind w:left="4060" w:hanging="360"/>
      </w:pPr>
      <w:rPr>
        <w:rFonts w:ascii="Wingdings" w:hAnsi="Wingdings" w:hint="default"/>
      </w:rPr>
    </w:lvl>
    <w:lvl w:ilvl="6" w:tplc="04240001" w:tentative="1">
      <w:start w:val="1"/>
      <w:numFmt w:val="bullet"/>
      <w:lvlText w:val=""/>
      <w:lvlJc w:val="left"/>
      <w:pPr>
        <w:ind w:left="4780" w:hanging="360"/>
      </w:pPr>
      <w:rPr>
        <w:rFonts w:ascii="Symbol" w:hAnsi="Symbol" w:hint="default"/>
      </w:rPr>
    </w:lvl>
    <w:lvl w:ilvl="7" w:tplc="04240003" w:tentative="1">
      <w:start w:val="1"/>
      <w:numFmt w:val="bullet"/>
      <w:lvlText w:val="o"/>
      <w:lvlJc w:val="left"/>
      <w:pPr>
        <w:ind w:left="5500" w:hanging="360"/>
      </w:pPr>
      <w:rPr>
        <w:rFonts w:ascii="Courier New" w:hAnsi="Courier New" w:cs="Courier New" w:hint="default"/>
      </w:rPr>
    </w:lvl>
    <w:lvl w:ilvl="8" w:tplc="04240005" w:tentative="1">
      <w:start w:val="1"/>
      <w:numFmt w:val="bullet"/>
      <w:lvlText w:val=""/>
      <w:lvlJc w:val="left"/>
      <w:pPr>
        <w:ind w:left="6220" w:hanging="360"/>
      </w:pPr>
      <w:rPr>
        <w:rFonts w:ascii="Wingdings" w:hAnsi="Wingdings" w:hint="default"/>
      </w:rPr>
    </w:lvl>
  </w:abstractNum>
  <w:abstractNum w:abstractNumId="33" w15:restartNumberingAfterBreak="0">
    <w:nsid w:val="55212C06"/>
    <w:multiLevelType w:val="hybridMultilevel"/>
    <w:tmpl w:val="4F2CB026"/>
    <w:lvl w:ilvl="0" w:tplc="043A64F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6CE5686"/>
    <w:multiLevelType w:val="hybridMultilevel"/>
    <w:tmpl w:val="5C8CBB38"/>
    <w:lvl w:ilvl="0" w:tplc="C30C4F62">
      <w:start w:val="1"/>
      <w:numFmt w:val="lowerRoman"/>
      <w:lvlText w:val="%1)"/>
      <w:lvlJc w:val="left"/>
      <w:pPr>
        <w:ind w:left="0" w:firstLine="0"/>
      </w:pPr>
      <w:rPr>
        <w:rFonts w:ascii="Calibri" w:eastAsia="Arial Unicode MS" w:hAnsi="Calibri" w:cs="Arial Unicode M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F05114C"/>
    <w:multiLevelType w:val="hybridMultilevel"/>
    <w:tmpl w:val="A47000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F946DFB"/>
    <w:multiLevelType w:val="hybridMultilevel"/>
    <w:tmpl w:val="6A16675C"/>
    <w:lvl w:ilvl="0" w:tplc="ADB8E7AC">
      <w:start w:val="2"/>
      <w:numFmt w:val="lowerLetter"/>
      <w:lvlText w:val="%1)"/>
      <w:lvlJc w:val="left"/>
      <w:pPr>
        <w:ind w:left="1214" w:hanging="360"/>
      </w:pPr>
      <w:rPr>
        <w:rFonts w:cs="Arial Unicode MS" w:hint="default"/>
      </w:rPr>
    </w:lvl>
    <w:lvl w:ilvl="1" w:tplc="04240019" w:tentative="1">
      <w:start w:val="1"/>
      <w:numFmt w:val="lowerLetter"/>
      <w:lvlText w:val="%2."/>
      <w:lvlJc w:val="left"/>
      <w:pPr>
        <w:ind w:left="1934" w:hanging="360"/>
      </w:pPr>
    </w:lvl>
    <w:lvl w:ilvl="2" w:tplc="0424001B" w:tentative="1">
      <w:start w:val="1"/>
      <w:numFmt w:val="lowerRoman"/>
      <w:lvlText w:val="%3."/>
      <w:lvlJc w:val="right"/>
      <w:pPr>
        <w:ind w:left="2654" w:hanging="180"/>
      </w:pPr>
    </w:lvl>
    <w:lvl w:ilvl="3" w:tplc="0424000F" w:tentative="1">
      <w:start w:val="1"/>
      <w:numFmt w:val="decimal"/>
      <w:lvlText w:val="%4."/>
      <w:lvlJc w:val="left"/>
      <w:pPr>
        <w:ind w:left="3374" w:hanging="360"/>
      </w:pPr>
    </w:lvl>
    <w:lvl w:ilvl="4" w:tplc="04240019" w:tentative="1">
      <w:start w:val="1"/>
      <w:numFmt w:val="lowerLetter"/>
      <w:lvlText w:val="%5."/>
      <w:lvlJc w:val="left"/>
      <w:pPr>
        <w:ind w:left="4094" w:hanging="360"/>
      </w:pPr>
    </w:lvl>
    <w:lvl w:ilvl="5" w:tplc="0424001B" w:tentative="1">
      <w:start w:val="1"/>
      <w:numFmt w:val="lowerRoman"/>
      <w:lvlText w:val="%6."/>
      <w:lvlJc w:val="right"/>
      <w:pPr>
        <w:ind w:left="4814" w:hanging="180"/>
      </w:pPr>
    </w:lvl>
    <w:lvl w:ilvl="6" w:tplc="0424000F" w:tentative="1">
      <w:start w:val="1"/>
      <w:numFmt w:val="decimal"/>
      <w:lvlText w:val="%7."/>
      <w:lvlJc w:val="left"/>
      <w:pPr>
        <w:ind w:left="5534" w:hanging="360"/>
      </w:pPr>
    </w:lvl>
    <w:lvl w:ilvl="7" w:tplc="04240019" w:tentative="1">
      <w:start w:val="1"/>
      <w:numFmt w:val="lowerLetter"/>
      <w:lvlText w:val="%8."/>
      <w:lvlJc w:val="left"/>
      <w:pPr>
        <w:ind w:left="6254" w:hanging="360"/>
      </w:pPr>
    </w:lvl>
    <w:lvl w:ilvl="8" w:tplc="0424001B" w:tentative="1">
      <w:start w:val="1"/>
      <w:numFmt w:val="lowerRoman"/>
      <w:lvlText w:val="%9."/>
      <w:lvlJc w:val="right"/>
      <w:pPr>
        <w:ind w:left="6974" w:hanging="180"/>
      </w:pPr>
    </w:lvl>
  </w:abstractNum>
  <w:abstractNum w:abstractNumId="38" w15:restartNumberingAfterBreak="0">
    <w:nsid w:val="61F545E6"/>
    <w:multiLevelType w:val="hybridMultilevel"/>
    <w:tmpl w:val="BF3E1DC4"/>
    <w:lvl w:ilvl="0" w:tplc="0410000F">
      <w:start w:val="1"/>
      <w:numFmt w:val="decimal"/>
      <w:lvlText w:val="%1."/>
      <w:lvlJc w:val="left"/>
      <w:pPr>
        <w:ind w:left="152" w:hanging="360"/>
      </w:pPr>
      <w:rPr>
        <w:rFonts w:hint="default"/>
      </w:rPr>
    </w:lvl>
    <w:lvl w:ilvl="1" w:tplc="04100019" w:tentative="1">
      <w:start w:val="1"/>
      <w:numFmt w:val="lowerLetter"/>
      <w:lvlText w:val="%2."/>
      <w:lvlJc w:val="left"/>
      <w:pPr>
        <w:ind w:left="872" w:hanging="360"/>
      </w:pPr>
    </w:lvl>
    <w:lvl w:ilvl="2" w:tplc="0410001B" w:tentative="1">
      <w:start w:val="1"/>
      <w:numFmt w:val="lowerRoman"/>
      <w:lvlText w:val="%3."/>
      <w:lvlJc w:val="right"/>
      <w:pPr>
        <w:ind w:left="1592" w:hanging="180"/>
      </w:pPr>
    </w:lvl>
    <w:lvl w:ilvl="3" w:tplc="0410000F" w:tentative="1">
      <w:start w:val="1"/>
      <w:numFmt w:val="decimal"/>
      <w:lvlText w:val="%4."/>
      <w:lvlJc w:val="left"/>
      <w:pPr>
        <w:ind w:left="2312" w:hanging="360"/>
      </w:pPr>
    </w:lvl>
    <w:lvl w:ilvl="4" w:tplc="04100019" w:tentative="1">
      <w:start w:val="1"/>
      <w:numFmt w:val="lowerLetter"/>
      <w:lvlText w:val="%5."/>
      <w:lvlJc w:val="left"/>
      <w:pPr>
        <w:ind w:left="3032" w:hanging="360"/>
      </w:pPr>
    </w:lvl>
    <w:lvl w:ilvl="5" w:tplc="0410001B" w:tentative="1">
      <w:start w:val="1"/>
      <w:numFmt w:val="lowerRoman"/>
      <w:lvlText w:val="%6."/>
      <w:lvlJc w:val="right"/>
      <w:pPr>
        <w:ind w:left="3752" w:hanging="180"/>
      </w:pPr>
    </w:lvl>
    <w:lvl w:ilvl="6" w:tplc="0410000F" w:tentative="1">
      <w:start w:val="1"/>
      <w:numFmt w:val="decimal"/>
      <w:lvlText w:val="%7."/>
      <w:lvlJc w:val="left"/>
      <w:pPr>
        <w:ind w:left="4472" w:hanging="360"/>
      </w:pPr>
    </w:lvl>
    <w:lvl w:ilvl="7" w:tplc="04100019" w:tentative="1">
      <w:start w:val="1"/>
      <w:numFmt w:val="lowerLetter"/>
      <w:lvlText w:val="%8."/>
      <w:lvlJc w:val="left"/>
      <w:pPr>
        <w:ind w:left="5192" w:hanging="360"/>
      </w:pPr>
    </w:lvl>
    <w:lvl w:ilvl="8" w:tplc="0410001B" w:tentative="1">
      <w:start w:val="1"/>
      <w:numFmt w:val="lowerRoman"/>
      <w:lvlText w:val="%9."/>
      <w:lvlJc w:val="right"/>
      <w:pPr>
        <w:ind w:left="5912" w:hanging="180"/>
      </w:pPr>
    </w:lvl>
  </w:abstractNum>
  <w:abstractNum w:abstractNumId="3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15:restartNumberingAfterBreak="0">
    <w:nsid w:val="674520E1"/>
    <w:multiLevelType w:val="hybridMultilevel"/>
    <w:tmpl w:val="1C0E9B3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671300F"/>
    <w:multiLevelType w:val="hybridMultilevel"/>
    <w:tmpl w:val="BA144B4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783F4A07"/>
    <w:multiLevelType w:val="hybridMultilevel"/>
    <w:tmpl w:val="4DECC5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8AE0C94"/>
    <w:multiLevelType w:val="hybridMultilevel"/>
    <w:tmpl w:val="F9B41DFE"/>
    <w:lvl w:ilvl="0" w:tplc="91584C8C">
      <w:start w:val="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923119D"/>
    <w:multiLevelType w:val="hybridMultilevel"/>
    <w:tmpl w:val="D27EC45A"/>
    <w:lvl w:ilvl="0" w:tplc="FE26959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6" w15:restartNumberingAfterBreak="0">
    <w:nsid w:val="7B942FB0"/>
    <w:multiLevelType w:val="hybridMultilevel"/>
    <w:tmpl w:val="927E8428"/>
    <w:lvl w:ilvl="0" w:tplc="76307024">
      <w:start w:val="3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9"/>
  </w:num>
  <w:num w:numId="2">
    <w:abstractNumId w:val="18"/>
  </w:num>
  <w:num w:numId="3">
    <w:abstractNumId w:val="26"/>
  </w:num>
  <w:num w:numId="4">
    <w:abstractNumId w:val="5"/>
  </w:num>
  <w:num w:numId="5">
    <w:abstractNumId w:val="14"/>
  </w:num>
  <w:num w:numId="6">
    <w:abstractNumId w:val="22"/>
  </w:num>
  <w:num w:numId="7">
    <w:abstractNumId w:val="16"/>
  </w:num>
  <w:num w:numId="8">
    <w:abstractNumId w:val="35"/>
  </w:num>
  <w:num w:numId="9">
    <w:abstractNumId w:val="41"/>
  </w:num>
  <w:num w:numId="10">
    <w:abstractNumId w:val="47"/>
  </w:num>
  <w:num w:numId="11">
    <w:abstractNumId w:val="36"/>
  </w:num>
  <w:num w:numId="12">
    <w:abstractNumId w:val="44"/>
  </w:num>
  <w:num w:numId="13">
    <w:abstractNumId w:val="12"/>
  </w:num>
  <w:num w:numId="14">
    <w:abstractNumId w:val="10"/>
  </w:num>
  <w:num w:numId="15">
    <w:abstractNumId w:val="31"/>
  </w:num>
  <w:num w:numId="16">
    <w:abstractNumId w:val="11"/>
  </w:num>
  <w:num w:numId="17">
    <w:abstractNumId w:val="4"/>
  </w:num>
  <w:num w:numId="18">
    <w:abstractNumId w:val="33"/>
  </w:num>
  <w:num w:numId="19">
    <w:abstractNumId w:val="46"/>
  </w:num>
  <w:num w:numId="20">
    <w:abstractNumId w:val="23"/>
  </w:num>
  <w:num w:numId="21">
    <w:abstractNumId w:val="2"/>
  </w:num>
  <w:num w:numId="22">
    <w:abstractNumId w:val="30"/>
  </w:num>
  <w:num w:numId="23">
    <w:abstractNumId w:val="20"/>
  </w:num>
  <w:num w:numId="24">
    <w:abstractNumId w:val="15"/>
  </w:num>
  <w:num w:numId="25">
    <w:abstractNumId w:val="8"/>
  </w:num>
  <w:num w:numId="26">
    <w:abstractNumId w:val="25"/>
  </w:num>
  <w:num w:numId="27">
    <w:abstractNumId w:val="0"/>
  </w:num>
  <w:num w:numId="28">
    <w:abstractNumId w:val="45"/>
  </w:num>
  <w:num w:numId="29">
    <w:abstractNumId w:val="1"/>
  </w:num>
  <w:num w:numId="30">
    <w:abstractNumId w:val="21"/>
  </w:num>
  <w:num w:numId="31">
    <w:abstractNumId w:val="3"/>
  </w:num>
  <w:num w:numId="32">
    <w:abstractNumId w:val="38"/>
  </w:num>
  <w:num w:numId="33">
    <w:abstractNumId w:val="42"/>
  </w:num>
  <w:num w:numId="34">
    <w:abstractNumId w:val="6"/>
  </w:num>
  <w:num w:numId="35">
    <w:abstractNumId w:val="7"/>
  </w:num>
  <w:num w:numId="36">
    <w:abstractNumId w:val="13"/>
  </w:num>
  <w:num w:numId="37">
    <w:abstractNumId w:val="43"/>
  </w:num>
  <w:num w:numId="38">
    <w:abstractNumId w:val="40"/>
  </w:num>
  <w:num w:numId="39">
    <w:abstractNumId w:val="9"/>
  </w:num>
  <w:num w:numId="40">
    <w:abstractNumId w:val="28"/>
    <w:lvlOverride w:ilvl="0">
      <w:lvl w:ilvl="0">
        <w:start w:val="1"/>
        <w:numFmt w:val="lowerRoman"/>
        <w:lvlText w:val="%1)"/>
        <w:legacy w:legacy="1" w:legacySpace="0" w:legacyIndent="278"/>
        <w:lvlJc w:val="left"/>
        <w:rPr>
          <w:rFonts w:ascii="Arial Unicode MS" w:eastAsia="Arial Unicode MS" w:hAnsi="Arial Unicode MS" w:cs="Times New Roman" w:hint="eastAsia"/>
        </w:rPr>
      </w:lvl>
    </w:lvlOverride>
  </w:num>
  <w:num w:numId="41">
    <w:abstractNumId w:val="29"/>
  </w:num>
  <w:num w:numId="42">
    <w:abstractNumId w:val="19"/>
  </w:num>
  <w:num w:numId="43">
    <w:abstractNumId w:val="17"/>
  </w:num>
  <w:num w:numId="44">
    <w:abstractNumId w:val="27"/>
  </w:num>
  <w:num w:numId="45">
    <w:abstractNumId w:val="32"/>
  </w:num>
  <w:num w:numId="46">
    <w:abstractNumId w:val="34"/>
  </w:num>
  <w:num w:numId="47">
    <w:abstractNumId w:val="37"/>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10241">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60"/>
    <w:rsid w:val="000022FB"/>
    <w:rsid w:val="00002322"/>
    <w:rsid w:val="00014778"/>
    <w:rsid w:val="00023A88"/>
    <w:rsid w:val="00023AB7"/>
    <w:rsid w:val="00025BA5"/>
    <w:rsid w:val="00026024"/>
    <w:rsid w:val="0002701A"/>
    <w:rsid w:val="00033E76"/>
    <w:rsid w:val="000376ED"/>
    <w:rsid w:val="00062F06"/>
    <w:rsid w:val="0006323A"/>
    <w:rsid w:val="00064FA8"/>
    <w:rsid w:val="00070BC2"/>
    <w:rsid w:val="00073C5F"/>
    <w:rsid w:val="00073DAC"/>
    <w:rsid w:val="0008173B"/>
    <w:rsid w:val="00087658"/>
    <w:rsid w:val="00090A90"/>
    <w:rsid w:val="00091D3E"/>
    <w:rsid w:val="000A0556"/>
    <w:rsid w:val="000A06CE"/>
    <w:rsid w:val="000A5140"/>
    <w:rsid w:val="000A61C9"/>
    <w:rsid w:val="000A7238"/>
    <w:rsid w:val="001075E7"/>
    <w:rsid w:val="0011666A"/>
    <w:rsid w:val="00116C09"/>
    <w:rsid w:val="001200A1"/>
    <w:rsid w:val="00125A09"/>
    <w:rsid w:val="001357B2"/>
    <w:rsid w:val="00137CEE"/>
    <w:rsid w:val="0014248E"/>
    <w:rsid w:val="00167F05"/>
    <w:rsid w:val="00171189"/>
    <w:rsid w:val="00171625"/>
    <w:rsid w:val="001772FC"/>
    <w:rsid w:val="0018390E"/>
    <w:rsid w:val="00187EAB"/>
    <w:rsid w:val="00190D25"/>
    <w:rsid w:val="00193BCA"/>
    <w:rsid w:val="0019650B"/>
    <w:rsid w:val="0019697F"/>
    <w:rsid w:val="001A7691"/>
    <w:rsid w:val="001B101F"/>
    <w:rsid w:val="001B1B76"/>
    <w:rsid w:val="001B1CC7"/>
    <w:rsid w:val="001C20E0"/>
    <w:rsid w:val="001C2518"/>
    <w:rsid w:val="001D1CCF"/>
    <w:rsid w:val="001E25BB"/>
    <w:rsid w:val="001E7B69"/>
    <w:rsid w:val="001F2D26"/>
    <w:rsid w:val="001F30EC"/>
    <w:rsid w:val="001F6CB2"/>
    <w:rsid w:val="00202A77"/>
    <w:rsid w:val="00203274"/>
    <w:rsid w:val="00207864"/>
    <w:rsid w:val="00215636"/>
    <w:rsid w:val="00231B1A"/>
    <w:rsid w:val="00235659"/>
    <w:rsid w:val="002535CA"/>
    <w:rsid w:val="002544FE"/>
    <w:rsid w:val="00257045"/>
    <w:rsid w:val="0026121C"/>
    <w:rsid w:val="00267DEA"/>
    <w:rsid w:val="00271CE5"/>
    <w:rsid w:val="00276512"/>
    <w:rsid w:val="00277E2D"/>
    <w:rsid w:val="0028101B"/>
    <w:rsid w:val="00282020"/>
    <w:rsid w:val="00286734"/>
    <w:rsid w:val="00286AA2"/>
    <w:rsid w:val="00293386"/>
    <w:rsid w:val="00293B8C"/>
    <w:rsid w:val="00296725"/>
    <w:rsid w:val="002A1176"/>
    <w:rsid w:val="002A1AAE"/>
    <w:rsid w:val="002A2CA4"/>
    <w:rsid w:val="002A66B1"/>
    <w:rsid w:val="002C758F"/>
    <w:rsid w:val="002D2B45"/>
    <w:rsid w:val="002D56F1"/>
    <w:rsid w:val="002E712A"/>
    <w:rsid w:val="002F7212"/>
    <w:rsid w:val="00301388"/>
    <w:rsid w:val="00310C99"/>
    <w:rsid w:val="00314D18"/>
    <w:rsid w:val="003208DC"/>
    <w:rsid w:val="00321E6E"/>
    <w:rsid w:val="0032407E"/>
    <w:rsid w:val="00332486"/>
    <w:rsid w:val="00336D25"/>
    <w:rsid w:val="00347D5D"/>
    <w:rsid w:val="00350947"/>
    <w:rsid w:val="0035589B"/>
    <w:rsid w:val="003636BF"/>
    <w:rsid w:val="00373F7D"/>
    <w:rsid w:val="003741E9"/>
    <w:rsid w:val="0037479F"/>
    <w:rsid w:val="00382AB6"/>
    <w:rsid w:val="00382BE2"/>
    <w:rsid w:val="00383189"/>
    <w:rsid w:val="003845B4"/>
    <w:rsid w:val="00386E11"/>
    <w:rsid w:val="00387B1A"/>
    <w:rsid w:val="00397400"/>
    <w:rsid w:val="003A1A90"/>
    <w:rsid w:val="003A3670"/>
    <w:rsid w:val="003A6C3B"/>
    <w:rsid w:val="003A7EC9"/>
    <w:rsid w:val="003D7041"/>
    <w:rsid w:val="003E1C74"/>
    <w:rsid w:val="003E3816"/>
    <w:rsid w:val="003E3CE7"/>
    <w:rsid w:val="003E4712"/>
    <w:rsid w:val="00416F49"/>
    <w:rsid w:val="00417C6D"/>
    <w:rsid w:val="004227A1"/>
    <w:rsid w:val="00423B15"/>
    <w:rsid w:val="004252E6"/>
    <w:rsid w:val="00425469"/>
    <w:rsid w:val="00432481"/>
    <w:rsid w:val="00436A4F"/>
    <w:rsid w:val="00443B10"/>
    <w:rsid w:val="00447FD7"/>
    <w:rsid w:val="00456429"/>
    <w:rsid w:val="00463315"/>
    <w:rsid w:val="0048745A"/>
    <w:rsid w:val="00491E9C"/>
    <w:rsid w:val="004949D1"/>
    <w:rsid w:val="00494BAF"/>
    <w:rsid w:val="00494BE0"/>
    <w:rsid w:val="004A3EB7"/>
    <w:rsid w:val="004A4ECB"/>
    <w:rsid w:val="004A5975"/>
    <w:rsid w:val="004A6CC9"/>
    <w:rsid w:val="004A6EE4"/>
    <w:rsid w:val="004A7F1C"/>
    <w:rsid w:val="004B1375"/>
    <w:rsid w:val="004B51B7"/>
    <w:rsid w:val="004C26E7"/>
    <w:rsid w:val="004C7A01"/>
    <w:rsid w:val="004D1661"/>
    <w:rsid w:val="004D24BA"/>
    <w:rsid w:val="004F5EF7"/>
    <w:rsid w:val="004F6853"/>
    <w:rsid w:val="005005C4"/>
    <w:rsid w:val="005101E0"/>
    <w:rsid w:val="0051054F"/>
    <w:rsid w:val="0051651F"/>
    <w:rsid w:val="00526246"/>
    <w:rsid w:val="005308E3"/>
    <w:rsid w:val="00537B20"/>
    <w:rsid w:val="00567106"/>
    <w:rsid w:val="00582393"/>
    <w:rsid w:val="00596F31"/>
    <w:rsid w:val="005A3B7B"/>
    <w:rsid w:val="005B4BBC"/>
    <w:rsid w:val="005B6B0A"/>
    <w:rsid w:val="005C4E20"/>
    <w:rsid w:val="005C6920"/>
    <w:rsid w:val="005D255D"/>
    <w:rsid w:val="005D46E8"/>
    <w:rsid w:val="005D6717"/>
    <w:rsid w:val="005E0DB9"/>
    <w:rsid w:val="005E1D3C"/>
    <w:rsid w:val="005E3A0C"/>
    <w:rsid w:val="005F7BFE"/>
    <w:rsid w:val="00600334"/>
    <w:rsid w:val="006178F1"/>
    <w:rsid w:val="0062480D"/>
    <w:rsid w:val="00632253"/>
    <w:rsid w:val="0063642D"/>
    <w:rsid w:val="00640C84"/>
    <w:rsid w:val="00642714"/>
    <w:rsid w:val="006455CE"/>
    <w:rsid w:val="006561CF"/>
    <w:rsid w:val="00657ED3"/>
    <w:rsid w:val="006657DA"/>
    <w:rsid w:val="00671D84"/>
    <w:rsid w:val="00680E97"/>
    <w:rsid w:val="00691985"/>
    <w:rsid w:val="00692812"/>
    <w:rsid w:val="006946A5"/>
    <w:rsid w:val="006A287A"/>
    <w:rsid w:val="006B29B0"/>
    <w:rsid w:val="006B40D3"/>
    <w:rsid w:val="006B5E45"/>
    <w:rsid w:val="006B6F87"/>
    <w:rsid w:val="006B73B7"/>
    <w:rsid w:val="006C0B06"/>
    <w:rsid w:val="006D085A"/>
    <w:rsid w:val="006D42D9"/>
    <w:rsid w:val="006D7599"/>
    <w:rsid w:val="006D77B2"/>
    <w:rsid w:val="006E4B7D"/>
    <w:rsid w:val="006F5F9C"/>
    <w:rsid w:val="00701AC1"/>
    <w:rsid w:val="007204ED"/>
    <w:rsid w:val="00733017"/>
    <w:rsid w:val="007361F3"/>
    <w:rsid w:val="00745E9B"/>
    <w:rsid w:val="00746E0B"/>
    <w:rsid w:val="00747C86"/>
    <w:rsid w:val="00754FDF"/>
    <w:rsid w:val="0075733F"/>
    <w:rsid w:val="00760949"/>
    <w:rsid w:val="007609E1"/>
    <w:rsid w:val="00783310"/>
    <w:rsid w:val="00787DD6"/>
    <w:rsid w:val="007966BE"/>
    <w:rsid w:val="007A19A6"/>
    <w:rsid w:val="007A1EED"/>
    <w:rsid w:val="007A4A6D"/>
    <w:rsid w:val="007B46BE"/>
    <w:rsid w:val="007D1BCF"/>
    <w:rsid w:val="007D75CF"/>
    <w:rsid w:val="007E6DC5"/>
    <w:rsid w:val="00806629"/>
    <w:rsid w:val="00810355"/>
    <w:rsid w:val="0083298F"/>
    <w:rsid w:val="00844E62"/>
    <w:rsid w:val="0084765E"/>
    <w:rsid w:val="00852E55"/>
    <w:rsid w:val="00854A6E"/>
    <w:rsid w:val="008609FD"/>
    <w:rsid w:val="0087302F"/>
    <w:rsid w:val="00873FF6"/>
    <w:rsid w:val="00876D31"/>
    <w:rsid w:val="0088043C"/>
    <w:rsid w:val="00884D00"/>
    <w:rsid w:val="008906C9"/>
    <w:rsid w:val="008A7635"/>
    <w:rsid w:val="008B6BB1"/>
    <w:rsid w:val="008C043C"/>
    <w:rsid w:val="008C5738"/>
    <w:rsid w:val="008D04F0"/>
    <w:rsid w:val="008D1D0C"/>
    <w:rsid w:val="008D3187"/>
    <w:rsid w:val="008D45D5"/>
    <w:rsid w:val="008D601E"/>
    <w:rsid w:val="008F3500"/>
    <w:rsid w:val="009003BB"/>
    <w:rsid w:val="009043AD"/>
    <w:rsid w:val="00907FCA"/>
    <w:rsid w:val="00911360"/>
    <w:rsid w:val="00915B5A"/>
    <w:rsid w:val="00920D4A"/>
    <w:rsid w:val="00924E3C"/>
    <w:rsid w:val="00927862"/>
    <w:rsid w:val="00930521"/>
    <w:rsid w:val="00934588"/>
    <w:rsid w:val="00936769"/>
    <w:rsid w:val="0093743C"/>
    <w:rsid w:val="009457F5"/>
    <w:rsid w:val="00960248"/>
    <w:rsid w:val="00960366"/>
    <w:rsid w:val="009612BB"/>
    <w:rsid w:val="009674A0"/>
    <w:rsid w:val="00973DBE"/>
    <w:rsid w:val="00983AD9"/>
    <w:rsid w:val="00987CF9"/>
    <w:rsid w:val="009A13F9"/>
    <w:rsid w:val="009B7703"/>
    <w:rsid w:val="009D2718"/>
    <w:rsid w:val="009F0B6F"/>
    <w:rsid w:val="009F7337"/>
    <w:rsid w:val="00A03B4F"/>
    <w:rsid w:val="00A120D5"/>
    <w:rsid w:val="00A125C5"/>
    <w:rsid w:val="00A15F6B"/>
    <w:rsid w:val="00A169C4"/>
    <w:rsid w:val="00A3479C"/>
    <w:rsid w:val="00A40CF9"/>
    <w:rsid w:val="00A418F4"/>
    <w:rsid w:val="00A44FE1"/>
    <w:rsid w:val="00A5039D"/>
    <w:rsid w:val="00A551A9"/>
    <w:rsid w:val="00A56D80"/>
    <w:rsid w:val="00A6415D"/>
    <w:rsid w:val="00A65EE7"/>
    <w:rsid w:val="00A70133"/>
    <w:rsid w:val="00A732D7"/>
    <w:rsid w:val="00A733DC"/>
    <w:rsid w:val="00A85530"/>
    <w:rsid w:val="00A91E68"/>
    <w:rsid w:val="00A92F94"/>
    <w:rsid w:val="00A9618A"/>
    <w:rsid w:val="00AA1339"/>
    <w:rsid w:val="00AA66B0"/>
    <w:rsid w:val="00AC354A"/>
    <w:rsid w:val="00AE76B9"/>
    <w:rsid w:val="00AE79DA"/>
    <w:rsid w:val="00AF5020"/>
    <w:rsid w:val="00AF6182"/>
    <w:rsid w:val="00AF6DAF"/>
    <w:rsid w:val="00B0119E"/>
    <w:rsid w:val="00B0192F"/>
    <w:rsid w:val="00B05C42"/>
    <w:rsid w:val="00B06A13"/>
    <w:rsid w:val="00B10E0A"/>
    <w:rsid w:val="00B17051"/>
    <w:rsid w:val="00B17141"/>
    <w:rsid w:val="00B20BEA"/>
    <w:rsid w:val="00B31575"/>
    <w:rsid w:val="00B36462"/>
    <w:rsid w:val="00B44ECA"/>
    <w:rsid w:val="00B67030"/>
    <w:rsid w:val="00B83872"/>
    <w:rsid w:val="00B8547D"/>
    <w:rsid w:val="00B85F93"/>
    <w:rsid w:val="00B87EDB"/>
    <w:rsid w:val="00B947E7"/>
    <w:rsid w:val="00B9596F"/>
    <w:rsid w:val="00BA5443"/>
    <w:rsid w:val="00BA60E4"/>
    <w:rsid w:val="00BD15F5"/>
    <w:rsid w:val="00BE0AB9"/>
    <w:rsid w:val="00C0088C"/>
    <w:rsid w:val="00C03378"/>
    <w:rsid w:val="00C0761A"/>
    <w:rsid w:val="00C250D5"/>
    <w:rsid w:val="00C270DD"/>
    <w:rsid w:val="00C329B1"/>
    <w:rsid w:val="00C33F2F"/>
    <w:rsid w:val="00C40D37"/>
    <w:rsid w:val="00C42861"/>
    <w:rsid w:val="00C51927"/>
    <w:rsid w:val="00C5724E"/>
    <w:rsid w:val="00C65A63"/>
    <w:rsid w:val="00C765C3"/>
    <w:rsid w:val="00C92898"/>
    <w:rsid w:val="00C95783"/>
    <w:rsid w:val="00CA5C94"/>
    <w:rsid w:val="00CC5B2D"/>
    <w:rsid w:val="00CE6FF5"/>
    <w:rsid w:val="00CE7514"/>
    <w:rsid w:val="00CF7982"/>
    <w:rsid w:val="00D07B75"/>
    <w:rsid w:val="00D10141"/>
    <w:rsid w:val="00D16137"/>
    <w:rsid w:val="00D21B70"/>
    <w:rsid w:val="00D248DE"/>
    <w:rsid w:val="00D36832"/>
    <w:rsid w:val="00D37A29"/>
    <w:rsid w:val="00D44A65"/>
    <w:rsid w:val="00D454FF"/>
    <w:rsid w:val="00D47461"/>
    <w:rsid w:val="00D56FF7"/>
    <w:rsid w:val="00D62EBB"/>
    <w:rsid w:val="00D63886"/>
    <w:rsid w:val="00D65ACD"/>
    <w:rsid w:val="00D671D4"/>
    <w:rsid w:val="00D70049"/>
    <w:rsid w:val="00D813E9"/>
    <w:rsid w:val="00D82214"/>
    <w:rsid w:val="00D833D7"/>
    <w:rsid w:val="00D8542D"/>
    <w:rsid w:val="00D861DA"/>
    <w:rsid w:val="00D9242E"/>
    <w:rsid w:val="00D9328B"/>
    <w:rsid w:val="00DA3FC2"/>
    <w:rsid w:val="00DB256F"/>
    <w:rsid w:val="00DB405C"/>
    <w:rsid w:val="00DC45BA"/>
    <w:rsid w:val="00DC6A71"/>
    <w:rsid w:val="00DD1E96"/>
    <w:rsid w:val="00DD5769"/>
    <w:rsid w:val="00DE56C6"/>
    <w:rsid w:val="00DE5B46"/>
    <w:rsid w:val="00DF6042"/>
    <w:rsid w:val="00E0357D"/>
    <w:rsid w:val="00E066F7"/>
    <w:rsid w:val="00E13059"/>
    <w:rsid w:val="00E21D0D"/>
    <w:rsid w:val="00E24EC2"/>
    <w:rsid w:val="00E350FA"/>
    <w:rsid w:val="00E4111E"/>
    <w:rsid w:val="00E4125C"/>
    <w:rsid w:val="00E43E39"/>
    <w:rsid w:val="00E45102"/>
    <w:rsid w:val="00E45BBA"/>
    <w:rsid w:val="00E45DD2"/>
    <w:rsid w:val="00E472CB"/>
    <w:rsid w:val="00E5468F"/>
    <w:rsid w:val="00E565AF"/>
    <w:rsid w:val="00E57610"/>
    <w:rsid w:val="00E6366D"/>
    <w:rsid w:val="00E63C6A"/>
    <w:rsid w:val="00E71FBA"/>
    <w:rsid w:val="00E75C6A"/>
    <w:rsid w:val="00E75E28"/>
    <w:rsid w:val="00E94FDD"/>
    <w:rsid w:val="00E9622C"/>
    <w:rsid w:val="00EA0FAC"/>
    <w:rsid w:val="00EB0910"/>
    <w:rsid w:val="00EB6C97"/>
    <w:rsid w:val="00ED1C76"/>
    <w:rsid w:val="00ED21D7"/>
    <w:rsid w:val="00ED480F"/>
    <w:rsid w:val="00EE2219"/>
    <w:rsid w:val="00EF4734"/>
    <w:rsid w:val="00EF5A7E"/>
    <w:rsid w:val="00F0226B"/>
    <w:rsid w:val="00F03FB9"/>
    <w:rsid w:val="00F07CFB"/>
    <w:rsid w:val="00F11622"/>
    <w:rsid w:val="00F22CC4"/>
    <w:rsid w:val="00F240BB"/>
    <w:rsid w:val="00F4014F"/>
    <w:rsid w:val="00F418E2"/>
    <w:rsid w:val="00F46724"/>
    <w:rsid w:val="00F51080"/>
    <w:rsid w:val="00F52509"/>
    <w:rsid w:val="00F52539"/>
    <w:rsid w:val="00F53D49"/>
    <w:rsid w:val="00F570C3"/>
    <w:rsid w:val="00F57F0A"/>
    <w:rsid w:val="00F57FED"/>
    <w:rsid w:val="00F70BD3"/>
    <w:rsid w:val="00F7252E"/>
    <w:rsid w:val="00F82253"/>
    <w:rsid w:val="00FB1163"/>
    <w:rsid w:val="00FB2329"/>
    <w:rsid w:val="00FB5075"/>
    <w:rsid w:val="00FB78D1"/>
    <w:rsid w:val="00FC002C"/>
    <w:rsid w:val="00FC34FF"/>
    <w:rsid w:val="00FD0B6C"/>
    <w:rsid w:val="00FD1657"/>
    <w:rsid w:val="00FD4249"/>
    <w:rsid w:val="00FD43CD"/>
    <w:rsid w:val="00FD44A5"/>
    <w:rsid w:val="00FD4E6B"/>
    <w:rsid w:val="00FD68CA"/>
    <w:rsid w:val="00FE3CDE"/>
    <w:rsid w:val="00FE6713"/>
    <w:rsid w:val="00FF0F97"/>
    <w:rsid w:val="00FF2A52"/>
    <w:rsid w:val="00FF686D"/>
    <w:rsid w:val="00FF68BC"/>
    <w:rsid w:val="00FF6C80"/>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428299"/>
    </o:shapedefaults>
    <o:shapelayout v:ext="edit">
      <o:idmap v:ext="edit" data="1"/>
    </o:shapelayout>
  </w:shapeDefaults>
  <w:doNotEmbedSmartTags/>
  <w:decimalSymbol w:val=","/>
  <w:listSeparator w:val=";"/>
  <w15:docId w15:val="{5CF1862A-0ADA-405F-81A6-7B55B987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E0AB9"/>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rFonts w:ascii="Arial" w:hAnsi="Arial"/>
      <w:b/>
      <w:kern w:val="32"/>
      <w:sz w:val="28"/>
      <w:szCs w:val="32"/>
      <w:lang w:eastAsia="sl-SI"/>
    </w:rPr>
  </w:style>
  <w:style w:type="paragraph" w:styleId="Naslov2">
    <w:name w:val="heading 2"/>
    <w:basedOn w:val="Navaden"/>
    <w:next w:val="Navaden"/>
    <w:link w:val="Naslov2Znak"/>
    <w:uiPriority w:val="9"/>
    <w:unhideWhenUsed/>
    <w:qFormat/>
    <w:rsid w:val="00FF0F97"/>
    <w:pPr>
      <w:keepNext/>
      <w:spacing w:before="240" w:after="60"/>
      <w:outlineLvl w:val="1"/>
    </w:pPr>
    <w:rPr>
      <w:rFonts w:ascii="Cambria" w:eastAsia="Times New Roman" w:hAnsi="Cambria"/>
      <w:b/>
      <w:bCs/>
      <w:i/>
      <w:iCs/>
      <w:sz w:val="28"/>
      <w:szCs w:val="28"/>
    </w:rPr>
  </w:style>
  <w:style w:type="paragraph" w:styleId="Naslov3">
    <w:name w:val="heading 3"/>
    <w:basedOn w:val="Navaden"/>
    <w:next w:val="Navaden"/>
    <w:link w:val="Naslov3Znak"/>
    <w:qFormat/>
    <w:rsid w:val="004F5EF7"/>
    <w:pPr>
      <w:keepNext/>
      <w:spacing w:before="240" w:after="60" w:line="260" w:lineRule="exact"/>
      <w:outlineLvl w:val="2"/>
    </w:pPr>
    <w:rPr>
      <w:rFonts w:ascii="Arial" w:eastAsia="Times New Roman" w:hAnsi="Arial" w:cs="Arial"/>
      <w:b/>
      <w:bCs/>
      <w:sz w:val="26"/>
      <w:szCs w:val="26"/>
      <w:lang w:val="en-US"/>
    </w:rPr>
  </w:style>
  <w:style w:type="paragraph" w:styleId="Naslov4">
    <w:name w:val="heading 4"/>
    <w:basedOn w:val="Navaden"/>
    <w:next w:val="Navaden"/>
    <w:link w:val="Naslov4Znak"/>
    <w:semiHidden/>
    <w:unhideWhenUsed/>
    <w:qFormat/>
    <w:rsid w:val="00FF0F97"/>
    <w:pPr>
      <w:keepNext/>
      <w:spacing w:before="240" w:after="60"/>
      <w:outlineLvl w:val="3"/>
    </w:pPr>
    <w:rPr>
      <w:rFonts w:eastAsia="Times New Roman"/>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1">
    <w:name w:val="Tabela – mreža1"/>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1Znak">
    <w:name w:val="Naslov 1 Znak"/>
    <w:aliases w:val="NASLOV Znak"/>
    <w:link w:val="Naslov1"/>
    <w:rsid w:val="00BE0AB9"/>
    <w:rPr>
      <w:rFonts w:ascii="Arial" w:hAnsi="Arial"/>
      <w:b/>
      <w:kern w:val="32"/>
      <w:sz w:val="28"/>
      <w:szCs w:val="32"/>
    </w:rPr>
  </w:style>
  <w:style w:type="paragraph" w:customStyle="1" w:styleId="Vrstapredpisa">
    <w:name w:val="Vrsta predpisa"/>
    <w:basedOn w:val="Navaden"/>
    <w:link w:val="VrstapredpisaZnak"/>
    <w:qFormat/>
    <w:rsid w:val="00BE0AB9"/>
    <w:pPr>
      <w:suppressAutoHyphens/>
      <w:overflowPunct w:val="0"/>
      <w:autoSpaceDE w:val="0"/>
      <w:autoSpaceDN w:val="0"/>
      <w:adjustRightInd w:val="0"/>
      <w:spacing w:before="360" w:after="0" w:line="220" w:lineRule="exact"/>
      <w:jc w:val="center"/>
      <w:textAlignment w:val="baseline"/>
    </w:pPr>
    <w:rPr>
      <w:rFonts w:ascii="Arial" w:eastAsia="Times New Roman" w:hAnsi="Arial"/>
      <w:b/>
      <w:bCs/>
      <w:color w:val="000000"/>
      <w:spacing w:val="40"/>
    </w:rPr>
  </w:style>
  <w:style w:type="character" w:customStyle="1" w:styleId="VrstapredpisaZnak">
    <w:name w:val="Vrsta predpisa Znak"/>
    <w:link w:val="Vrstapredpisa"/>
    <w:rsid w:val="00BE0AB9"/>
    <w:rPr>
      <w:rFonts w:ascii="Arial" w:hAnsi="Arial"/>
      <w:b/>
      <w:bCs/>
      <w:color w:val="000000"/>
      <w:spacing w:val="40"/>
      <w:sz w:val="22"/>
      <w:szCs w:val="22"/>
    </w:rPr>
  </w:style>
  <w:style w:type="paragraph" w:customStyle="1" w:styleId="Naslovpredpisa">
    <w:name w:val="Naslov_predpisa"/>
    <w:basedOn w:val="Navaden"/>
    <w:link w:val="NaslovpredpisaZnak"/>
    <w:qFormat/>
    <w:rsid w:val="00BE0AB9"/>
    <w:pPr>
      <w:suppressAutoHyphens/>
      <w:overflowPunct w:val="0"/>
      <w:autoSpaceDE w:val="0"/>
      <w:autoSpaceDN w:val="0"/>
      <w:adjustRightInd w:val="0"/>
      <w:spacing w:before="120" w:after="160" w:line="200" w:lineRule="exact"/>
      <w:jc w:val="center"/>
      <w:textAlignment w:val="baseline"/>
    </w:pPr>
    <w:rPr>
      <w:rFonts w:ascii="Arial" w:eastAsia="Times New Roman" w:hAnsi="Arial"/>
      <w:b/>
    </w:rPr>
  </w:style>
  <w:style w:type="character" w:customStyle="1" w:styleId="NaslovpredpisaZnak">
    <w:name w:val="Naslov_predpisa Znak"/>
    <w:link w:val="Naslovpredpisa"/>
    <w:rsid w:val="00BE0AB9"/>
    <w:rPr>
      <w:rFonts w:ascii="Arial" w:hAnsi="Arial"/>
      <w:b/>
      <w:sz w:val="22"/>
      <w:szCs w:val="22"/>
    </w:rPr>
  </w:style>
  <w:style w:type="paragraph" w:customStyle="1" w:styleId="Poglavje">
    <w:name w:val="Poglavje"/>
    <w:basedOn w:val="Navaden"/>
    <w:qFormat/>
    <w:rsid w:val="00BE0AB9"/>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BE0AB9"/>
    <w:pPr>
      <w:overflowPunct w:val="0"/>
      <w:autoSpaceDE w:val="0"/>
      <w:autoSpaceDN w:val="0"/>
      <w:adjustRightInd w:val="0"/>
      <w:spacing w:before="60" w:after="60" w:line="200" w:lineRule="exact"/>
      <w:jc w:val="both"/>
      <w:textAlignment w:val="baseline"/>
    </w:pPr>
    <w:rPr>
      <w:rFonts w:ascii="Arial" w:eastAsia="Times New Roman" w:hAnsi="Arial"/>
    </w:rPr>
  </w:style>
  <w:style w:type="character" w:customStyle="1" w:styleId="NeotevilenodstavekZnak">
    <w:name w:val="Neoštevilčen odstavek Znak"/>
    <w:link w:val="Neotevilenodstavek"/>
    <w:rsid w:val="00BE0AB9"/>
    <w:rPr>
      <w:rFonts w:ascii="Arial" w:hAnsi="Arial"/>
      <w:sz w:val="22"/>
      <w:szCs w:val="22"/>
    </w:rPr>
  </w:style>
  <w:style w:type="paragraph" w:customStyle="1" w:styleId="Oddelek">
    <w:name w:val="Oddelek"/>
    <w:basedOn w:val="Navaden"/>
    <w:link w:val="OddelekZnak1"/>
    <w:qFormat/>
    <w:rsid w:val="00BE0AB9"/>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b/>
    </w:rPr>
  </w:style>
  <w:style w:type="character" w:customStyle="1" w:styleId="OddelekZnak1">
    <w:name w:val="Oddelek Znak1"/>
    <w:link w:val="Oddelek"/>
    <w:rsid w:val="00BE0AB9"/>
    <w:rPr>
      <w:rFonts w:ascii="Arial" w:hAnsi="Arial"/>
      <w:b/>
      <w:sz w:val="22"/>
      <w:szCs w:val="22"/>
    </w:rPr>
  </w:style>
  <w:style w:type="paragraph" w:customStyle="1" w:styleId="Odstavekseznama1">
    <w:name w:val="Odstavek seznama1"/>
    <w:basedOn w:val="Navaden"/>
    <w:qFormat/>
    <w:rsid w:val="00BE0AB9"/>
    <w:pPr>
      <w:spacing w:after="0" w:line="240" w:lineRule="auto"/>
      <w:ind w:left="720"/>
      <w:contextualSpacing/>
    </w:pPr>
    <w:rPr>
      <w:rFonts w:ascii="Times New Roman" w:eastAsia="Times New Roman" w:hAnsi="Times New Roman"/>
      <w:sz w:val="24"/>
      <w:szCs w:val="24"/>
      <w:lang w:eastAsia="sl-SI"/>
    </w:rPr>
  </w:style>
  <w:style w:type="paragraph" w:customStyle="1" w:styleId="Default">
    <w:name w:val="Default"/>
    <w:rsid w:val="004A4ECB"/>
    <w:pPr>
      <w:autoSpaceDE w:val="0"/>
      <w:autoSpaceDN w:val="0"/>
      <w:adjustRightInd w:val="0"/>
      <w:jc w:val="both"/>
    </w:pPr>
    <w:rPr>
      <w:rFonts w:ascii="Arial" w:hAnsi="Arial" w:cs="Arial"/>
      <w:color w:val="000000"/>
      <w:sz w:val="24"/>
      <w:szCs w:val="24"/>
    </w:rPr>
  </w:style>
  <w:style w:type="paragraph" w:styleId="Odstavekseznama">
    <w:name w:val="List Paragraph"/>
    <w:basedOn w:val="Navaden"/>
    <w:uiPriority w:val="34"/>
    <w:qFormat/>
    <w:rsid w:val="00E75C6A"/>
    <w:pPr>
      <w:spacing w:after="160" w:line="259" w:lineRule="auto"/>
      <w:ind w:left="720"/>
      <w:contextualSpacing/>
    </w:pPr>
  </w:style>
  <w:style w:type="paragraph" w:styleId="Telobesedila2">
    <w:name w:val="Body Text 2"/>
    <w:basedOn w:val="Navaden"/>
    <w:link w:val="Telobesedila2Znak"/>
    <w:uiPriority w:val="99"/>
    <w:unhideWhenUsed/>
    <w:rsid w:val="00E75C6A"/>
    <w:pPr>
      <w:spacing w:after="120" w:line="480" w:lineRule="auto"/>
    </w:pPr>
  </w:style>
  <w:style w:type="character" w:customStyle="1" w:styleId="Telobesedila2Znak">
    <w:name w:val="Telo besedila 2 Znak"/>
    <w:link w:val="Telobesedila2"/>
    <w:uiPriority w:val="99"/>
    <w:rsid w:val="00E75C6A"/>
    <w:rPr>
      <w:rFonts w:ascii="Calibri" w:eastAsia="Calibri" w:hAnsi="Calibri"/>
      <w:sz w:val="22"/>
      <w:szCs w:val="22"/>
      <w:lang w:eastAsia="en-US"/>
    </w:rPr>
  </w:style>
  <w:style w:type="character" w:customStyle="1" w:styleId="Naslov2Znak">
    <w:name w:val="Naslov 2 Znak"/>
    <w:link w:val="Naslov2"/>
    <w:uiPriority w:val="9"/>
    <w:rsid w:val="00FF0F97"/>
    <w:rPr>
      <w:rFonts w:ascii="Cambria" w:eastAsia="Times New Roman" w:hAnsi="Cambria" w:cs="Times New Roman"/>
      <w:b/>
      <w:bCs/>
      <w:i/>
      <w:iCs/>
      <w:sz w:val="28"/>
      <w:szCs w:val="28"/>
      <w:lang w:eastAsia="en-US"/>
    </w:rPr>
  </w:style>
  <w:style w:type="character" w:customStyle="1" w:styleId="Naslov4Znak">
    <w:name w:val="Naslov 4 Znak"/>
    <w:link w:val="Naslov4"/>
    <w:semiHidden/>
    <w:rsid w:val="00FF0F97"/>
    <w:rPr>
      <w:rFonts w:ascii="Calibri" w:eastAsia="Times New Roman" w:hAnsi="Calibri" w:cs="Times New Roman"/>
      <w:b/>
      <w:bCs/>
      <w:sz w:val="28"/>
      <w:szCs w:val="28"/>
      <w:lang w:eastAsia="en-US"/>
    </w:rPr>
  </w:style>
  <w:style w:type="paragraph" w:styleId="Besedilooblaka">
    <w:name w:val="Balloon Text"/>
    <w:basedOn w:val="Navaden"/>
    <w:link w:val="BesedilooblakaZnak"/>
    <w:rsid w:val="005F7BFE"/>
    <w:pPr>
      <w:spacing w:after="0" w:line="240" w:lineRule="auto"/>
    </w:pPr>
    <w:rPr>
      <w:rFonts w:ascii="Tahoma" w:hAnsi="Tahoma" w:cs="Tahoma"/>
      <w:sz w:val="16"/>
      <w:szCs w:val="16"/>
    </w:rPr>
  </w:style>
  <w:style w:type="character" w:customStyle="1" w:styleId="BesedilooblakaZnak">
    <w:name w:val="Besedilo oblačka Znak"/>
    <w:link w:val="Besedilooblaka"/>
    <w:rsid w:val="005F7BFE"/>
    <w:rPr>
      <w:rFonts w:ascii="Tahoma" w:eastAsia="Calibri" w:hAnsi="Tahoma" w:cs="Tahoma"/>
      <w:sz w:val="16"/>
      <w:szCs w:val="16"/>
      <w:lang w:eastAsia="en-US"/>
    </w:rPr>
  </w:style>
  <w:style w:type="character" w:customStyle="1" w:styleId="GlavaZnak">
    <w:name w:val="Glava Znak"/>
    <w:link w:val="Glava"/>
    <w:rsid w:val="001C20E0"/>
    <w:rPr>
      <w:rFonts w:ascii="Calibri" w:eastAsia="Calibri" w:hAnsi="Calibri"/>
      <w:sz w:val="22"/>
      <w:szCs w:val="22"/>
      <w:lang w:eastAsia="en-US"/>
    </w:rPr>
  </w:style>
  <w:style w:type="character" w:customStyle="1" w:styleId="Naslov3Znak">
    <w:name w:val="Naslov 3 Znak"/>
    <w:link w:val="Naslov3"/>
    <w:rsid w:val="004F5EF7"/>
    <w:rPr>
      <w:rFonts w:ascii="Arial" w:hAnsi="Arial" w:cs="Arial"/>
      <w:b/>
      <w:bCs/>
      <w:sz w:val="26"/>
      <w:szCs w:val="26"/>
      <w:lang w:val="en-US" w:eastAsia="en-US"/>
    </w:rPr>
  </w:style>
  <w:style w:type="paragraph" w:customStyle="1" w:styleId="1">
    <w:name w:val="列出段落1"/>
    <w:basedOn w:val="Navaden"/>
    <w:rsid w:val="004227A1"/>
    <w:pPr>
      <w:widowControl w:val="0"/>
      <w:spacing w:after="0" w:line="240" w:lineRule="auto"/>
      <w:ind w:left="720"/>
      <w:jc w:val="both"/>
    </w:pPr>
    <w:rPr>
      <w:rFonts w:ascii="Times New Roman" w:eastAsia="SimSun" w:hAnsi="Times New Roman" w:hint="eastAsia"/>
      <w:kern w:val="2"/>
      <w:sz w:val="21"/>
      <w:szCs w:val="24"/>
      <w:lang w:val="en-US" w:eastAsia="zh-CN"/>
    </w:rPr>
  </w:style>
  <w:style w:type="paragraph" w:customStyle="1" w:styleId="p0">
    <w:name w:val="p0"/>
    <w:basedOn w:val="Navaden"/>
    <w:qFormat/>
    <w:rsid w:val="004227A1"/>
    <w:pPr>
      <w:spacing w:after="0" w:line="240" w:lineRule="auto"/>
      <w:jc w:val="both"/>
    </w:pPr>
    <w:rPr>
      <w:rFonts w:ascii="Times New Roman" w:eastAsia="SimSun" w:hAnsi="Times New Roman"/>
      <w:sz w:val="21"/>
      <w:szCs w:val="21"/>
      <w:lang w:val="en-US" w:eastAsia="zh-CN"/>
    </w:rPr>
  </w:style>
  <w:style w:type="paragraph" w:customStyle="1" w:styleId="p17">
    <w:name w:val="p17"/>
    <w:basedOn w:val="Navaden"/>
    <w:rsid w:val="004227A1"/>
    <w:pPr>
      <w:spacing w:after="0" w:line="240" w:lineRule="auto"/>
      <w:ind w:left="720"/>
      <w:jc w:val="both"/>
    </w:pPr>
    <w:rPr>
      <w:rFonts w:ascii="Times New Roman" w:eastAsia="SimSun" w:hAnsi="Times New Roman"/>
      <w:sz w:val="21"/>
      <w:szCs w:val="21"/>
      <w:lang w:val="en-US" w:eastAsia="zh-CN"/>
    </w:rPr>
  </w:style>
  <w:style w:type="paragraph" w:customStyle="1" w:styleId="Style4">
    <w:name w:val="_Style 4"/>
    <w:basedOn w:val="Navaden"/>
    <w:rsid w:val="00EB6C97"/>
    <w:pPr>
      <w:widowControl w:val="0"/>
      <w:spacing w:after="0" w:line="240" w:lineRule="auto"/>
      <w:jc w:val="both"/>
    </w:pPr>
    <w:rPr>
      <w:rFonts w:ascii="Times New Roman" w:eastAsia="SimSun" w:hAnsi="Times New Roman"/>
      <w:kern w:val="2"/>
      <w:sz w:val="21"/>
      <w:szCs w:val="24"/>
      <w:lang w:val="en-US" w:eastAsia="zh-CN"/>
    </w:rPr>
  </w:style>
  <w:style w:type="character" w:customStyle="1" w:styleId="Pripombasklic1">
    <w:name w:val="Pripomba – sklic1"/>
    <w:rsid w:val="00FD43CD"/>
    <w:rPr>
      <w:sz w:val="16"/>
      <w:szCs w:val="16"/>
    </w:rPr>
  </w:style>
  <w:style w:type="paragraph" w:customStyle="1" w:styleId="Pripombabesedilo1">
    <w:name w:val="Pripomba – besedilo1"/>
    <w:basedOn w:val="Navaden"/>
    <w:link w:val="PripombabesediloZnak"/>
    <w:rsid w:val="00FD43CD"/>
    <w:rPr>
      <w:sz w:val="20"/>
      <w:szCs w:val="20"/>
    </w:rPr>
  </w:style>
  <w:style w:type="character" w:customStyle="1" w:styleId="PripombabesediloZnak">
    <w:name w:val="Pripomba – besedilo Znak"/>
    <w:link w:val="Pripombabesedilo1"/>
    <w:rsid w:val="00FD43CD"/>
    <w:rPr>
      <w:rFonts w:ascii="Calibri" w:eastAsia="Calibri" w:hAnsi="Calibri"/>
      <w:lang w:eastAsia="en-US"/>
    </w:rPr>
  </w:style>
  <w:style w:type="paragraph" w:customStyle="1" w:styleId="Zadevapripombe1">
    <w:name w:val="Zadeva pripombe1"/>
    <w:basedOn w:val="Pripombabesedilo1"/>
    <w:next w:val="Pripombabesedilo1"/>
    <w:link w:val="ZadevapripombeZnak"/>
    <w:rsid w:val="00FD43CD"/>
    <w:rPr>
      <w:b/>
      <w:bCs/>
    </w:rPr>
  </w:style>
  <w:style w:type="character" w:customStyle="1" w:styleId="ZadevapripombeZnak">
    <w:name w:val="Zadeva pripombe Znak"/>
    <w:link w:val="Zadevapripombe1"/>
    <w:rsid w:val="00FD43CD"/>
    <w:rPr>
      <w:rFonts w:ascii="Calibri" w:eastAsia="Calibri" w:hAnsi="Calibri"/>
      <w:b/>
      <w:bCs/>
      <w:lang w:eastAsia="en-US"/>
    </w:rPr>
  </w:style>
  <w:style w:type="paragraph" w:customStyle="1" w:styleId="Style1">
    <w:name w:val="Style1"/>
    <w:basedOn w:val="Navaden"/>
    <w:rsid w:val="00AF6DAF"/>
    <w:pPr>
      <w:widowControl w:val="0"/>
      <w:autoSpaceDE w:val="0"/>
      <w:autoSpaceDN w:val="0"/>
      <w:adjustRightInd w:val="0"/>
      <w:spacing w:after="0" w:line="384" w:lineRule="exact"/>
      <w:ind w:hanging="278"/>
    </w:pPr>
    <w:rPr>
      <w:rFonts w:ascii="Arial Unicode MS" w:eastAsia="Arial Unicode MS" w:cs="Arial Unicode MS"/>
      <w:sz w:val="24"/>
      <w:szCs w:val="24"/>
      <w:lang w:eastAsia="sl-SI"/>
    </w:rPr>
  </w:style>
  <w:style w:type="paragraph" w:customStyle="1" w:styleId="Style3">
    <w:name w:val="Style3"/>
    <w:basedOn w:val="Navaden"/>
    <w:rsid w:val="00AF6DAF"/>
    <w:pPr>
      <w:widowControl w:val="0"/>
      <w:autoSpaceDE w:val="0"/>
      <w:autoSpaceDN w:val="0"/>
      <w:adjustRightInd w:val="0"/>
      <w:spacing w:after="0" w:line="240" w:lineRule="auto"/>
    </w:pPr>
    <w:rPr>
      <w:rFonts w:ascii="Arial Unicode MS" w:eastAsia="Arial Unicode MS" w:cs="Arial Unicode MS"/>
      <w:sz w:val="24"/>
      <w:szCs w:val="24"/>
      <w:lang w:eastAsia="sl-SI"/>
    </w:rPr>
  </w:style>
  <w:style w:type="paragraph" w:customStyle="1" w:styleId="Style40">
    <w:name w:val="Style4"/>
    <w:basedOn w:val="Navaden"/>
    <w:rsid w:val="00AF6DAF"/>
    <w:pPr>
      <w:widowControl w:val="0"/>
      <w:autoSpaceDE w:val="0"/>
      <w:autoSpaceDN w:val="0"/>
      <w:adjustRightInd w:val="0"/>
      <w:spacing w:after="0" w:line="366" w:lineRule="exact"/>
      <w:ind w:hanging="355"/>
      <w:jc w:val="both"/>
    </w:pPr>
    <w:rPr>
      <w:rFonts w:ascii="Arial Unicode MS" w:eastAsia="Arial Unicode MS" w:cs="Arial Unicode MS"/>
      <w:sz w:val="24"/>
      <w:szCs w:val="24"/>
      <w:lang w:eastAsia="sl-SI"/>
    </w:rPr>
  </w:style>
  <w:style w:type="paragraph" w:customStyle="1" w:styleId="Style5">
    <w:name w:val="Style5"/>
    <w:basedOn w:val="Navaden"/>
    <w:rsid w:val="00AF6DAF"/>
    <w:pPr>
      <w:widowControl w:val="0"/>
      <w:autoSpaceDE w:val="0"/>
      <w:autoSpaceDN w:val="0"/>
      <w:adjustRightInd w:val="0"/>
      <w:spacing w:after="0" w:line="341" w:lineRule="exact"/>
      <w:jc w:val="center"/>
    </w:pPr>
    <w:rPr>
      <w:rFonts w:ascii="Arial Unicode MS" w:eastAsia="Arial Unicode MS" w:cs="Arial Unicode MS"/>
      <w:sz w:val="24"/>
      <w:szCs w:val="24"/>
      <w:lang w:eastAsia="sl-SI"/>
    </w:rPr>
  </w:style>
  <w:style w:type="paragraph" w:customStyle="1" w:styleId="Style6">
    <w:name w:val="Style6"/>
    <w:basedOn w:val="Navaden"/>
    <w:rsid w:val="00AF6DAF"/>
    <w:pPr>
      <w:widowControl w:val="0"/>
      <w:autoSpaceDE w:val="0"/>
      <w:autoSpaceDN w:val="0"/>
      <w:adjustRightInd w:val="0"/>
      <w:spacing w:after="0" w:line="379" w:lineRule="exact"/>
      <w:jc w:val="both"/>
    </w:pPr>
    <w:rPr>
      <w:rFonts w:ascii="Arial Unicode MS" w:eastAsia="Arial Unicode MS" w:cs="Arial Unicode MS"/>
      <w:sz w:val="24"/>
      <w:szCs w:val="24"/>
      <w:lang w:eastAsia="sl-SI"/>
    </w:rPr>
  </w:style>
  <w:style w:type="paragraph" w:customStyle="1" w:styleId="Style7">
    <w:name w:val="Style7"/>
    <w:basedOn w:val="Navaden"/>
    <w:rsid w:val="00AF6DAF"/>
    <w:pPr>
      <w:widowControl w:val="0"/>
      <w:autoSpaceDE w:val="0"/>
      <w:autoSpaceDN w:val="0"/>
      <w:adjustRightInd w:val="0"/>
      <w:spacing w:after="0" w:line="240" w:lineRule="auto"/>
    </w:pPr>
    <w:rPr>
      <w:rFonts w:ascii="Arial Unicode MS" w:eastAsia="Arial Unicode MS" w:cs="Arial Unicode MS"/>
      <w:sz w:val="24"/>
      <w:szCs w:val="24"/>
      <w:lang w:eastAsia="sl-SI"/>
    </w:rPr>
  </w:style>
  <w:style w:type="paragraph" w:customStyle="1" w:styleId="Style8">
    <w:name w:val="Style8"/>
    <w:basedOn w:val="Navaden"/>
    <w:rsid w:val="00AF6DAF"/>
    <w:pPr>
      <w:widowControl w:val="0"/>
      <w:autoSpaceDE w:val="0"/>
      <w:autoSpaceDN w:val="0"/>
      <w:adjustRightInd w:val="0"/>
      <w:spacing w:after="0" w:line="362" w:lineRule="exact"/>
      <w:ind w:hanging="365"/>
      <w:jc w:val="both"/>
    </w:pPr>
    <w:rPr>
      <w:rFonts w:ascii="Arial Unicode MS" w:eastAsia="Arial Unicode MS" w:cs="Arial Unicode MS"/>
      <w:sz w:val="24"/>
      <w:szCs w:val="24"/>
      <w:lang w:eastAsia="sl-SI"/>
    </w:rPr>
  </w:style>
  <w:style w:type="paragraph" w:customStyle="1" w:styleId="Style9">
    <w:name w:val="Style9"/>
    <w:basedOn w:val="Navaden"/>
    <w:rsid w:val="00AF6DAF"/>
    <w:pPr>
      <w:widowControl w:val="0"/>
      <w:autoSpaceDE w:val="0"/>
      <w:autoSpaceDN w:val="0"/>
      <w:adjustRightInd w:val="0"/>
      <w:spacing w:after="0" w:line="240" w:lineRule="auto"/>
    </w:pPr>
    <w:rPr>
      <w:rFonts w:ascii="Arial Unicode MS" w:eastAsia="Arial Unicode MS" w:cs="Arial Unicode MS"/>
      <w:sz w:val="24"/>
      <w:szCs w:val="24"/>
      <w:lang w:eastAsia="sl-SI"/>
    </w:rPr>
  </w:style>
  <w:style w:type="paragraph" w:customStyle="1" w:styleId="Style10">
    <w:name w:val="Style10"/>
    <w:basedOn w:val="Navaden"/>
    <w:rsid w:val="00AF6DAF"/>
    <w:pPr>
      <w:widowControl w:val="0"/>
      <w:autoSpaceDE w:val="0"/>
      <w:autoSpaceDN w:val="0"/>
      <w:adjustRightInd w:val="0"/>
      <w:spacing w:after="0" w:line="378" w:lineRule="exact"/>
      <w:ind w:hanging="696"/>
      <w:jc w:val="both"/>
    </w:pPr>
    <w:rPr>
      <w:rFonts w:ascii="Arial Unicode MS" w:eastAsia="Arial Unicode MS" w:cs="Arial Unicode MS"/>
      <w:sz w:val="24"/>
      <w:szCs w:val="24"/>
      <w:lang w:eastAsia="sl-SI"/>
    </w:rPr>
  </w:style>
  <w:style w:type="character" w:customStyle="1" w:styleId="FontStyle12">
    <w:name w:val="Font Style12"/>
    <w:rsid w:val="00AF6DAF"/>
    <w:rPr>
      <w:rFonts w:ascii="Arial Unicode MS" w:eastAsia="Arial Unicode MS" w:cs="Arial Unicode MS"/>
      <w:b/>
      <w:bCs/>
      <w:sz w:val="20"/>
      <w:szCs w:val="20"/>
    </w:rPr>
  </w:style>
  <w:style w:type="character" w:customStyle="1" w:styleId="FontStyle13">
    <w:name w:val="Font Style13"/>
    <w:rsid w:val="00AF6DAF"/>
    <w:rPr>
      <w:rFonts w:ascii="Arial Unicode MS" w:eastAsia="Arial Unicode MS" w:cs="Arial Unicode MS"/>
      <w:b/>
      <w:bCs/>
      <w:sz w:val="22"/>
      <w:szCs w:val="22"/>
    </w:rPr>
  </w:style>
  <w:style w:type="character" w:customStyle="1" w:styleId="FontStyle14">
    <w:name w:val="Font Style14"/>
    <w:rsid w:val="00AF6DAF"/>
    <w:rPr>
      <w:rFonts w:ascii="Arial Unicode MS" w:eastAsia="Arial Unicode MS" w:cs="Arial Unicode MS"/>
      <w:b/>
      <w:bCs/>
      <w:sz w:val="18"/>
      <w:szCs w:val="18"/>
    </w:rPr>
  </w:style>
  <w:style w:type="character" w:customStyle="1" w:styleId="NogaZnak">
    <w:name w:val="Noga Znak"/>
    <w:link w:val="Noga"/>
    <w:uiPriority w:val="99"/>
    <w:rsid w:val="00AF6DA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Skupno\Predloge\MIZ&#352;\Predloga_MIZ&#352;_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4" ma:contentTypeDescription="Ustvari nov dokument." ma:contentTypeScope="" ma:versionID="daf5643e18d40e8cf72b5e7e591df20f">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BDF01-237B-4637-8E69-DE718992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14AA3F-CE7D-4091-AD79-235D99DCD590}">
  <ds:schemaRefs>
    <ds:schemaRef ds:uri="http://schemas.microsoft.com/sharepoint/v3/contenttype/forms"/>
  </ds:schemaRefs>
</ds:datastoreItem>
</file>

<file path=customXml/itemProps3.xml><?xml version="1.0" encoding="utf-8"?>
<ds:datastoreItem xmlns:ds="http://schemas.openxmlformats.org/officeDocument/2006/customXml" ds:itemID="{605AB6B2-B036-4A8C-BCDC-590B563F45C7}">
  <ds:schemaRefs>
    <ds:schemaRef ds:uri="http://www.w3.org/XML/1998/namespac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873F227F-E288-407A-94DB-0FEF1883D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Predloga_MIZŠ_SLO</Template>
  <TotalTime>20</TotalTime>
  <Pages>12</Pages>
  <Words>3460</Words>
  <Characters>21034</Characters>
  <Application>Microsoft Office Word</Application>
  <DocSecurity>0</DocSecurity>
  <Lines>175</Lines>
  <Paragraphs>48</Paragraphs>
  <ScaleCrop>false</ScaleCrop>
  <HeadingPairs>
    <vt:vector size="2" baseType="variant">
      <vt:variant>
        <vt:lpstr>Naslov</vt:lpstr>
      </vt:variant>
      <vt:variant>
        <vt:i4>1</vt:i4>
      </vt:variant>
    </vt:vector>
  </HeadingPairs>
  <TitlesOfParts>
    <vt:vector size="1" baseType="lpstr">
      <vt:lpstr>Predloga dopisa MIZS - 25letSLO - slovenščina</vt:lpstr>
    </vt:vector>
  </TitlesOfParts>
  <Company/>
  <LinksUpToDate>false</LinksUpToDate>
  <CharactersWithSpaces>24446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Predloga dopisa MIZS - 25letSLO - slovenščina</dc:title>
  <dc:creator>Janja Brecelj</dc:creator>
  <cp:lastModifiedBy>Tatjana Jurkovič</cp:lastModifiedBy>
  <cp:revision>7</cp:revision>
  <cp:lastPrinted>2019-08-22T06:39:00Z</cp:lastPrinted>
  <dcterms:created xsi:type="dcterms:W3CDTF">2019-08-22T06:32:00Z</dcterms:created>
  <dcterms:modified xsi:type="dcterms:W3CDTF">2019-09-10T13:44:00Z</dcterms:modified>
</cp:coreProperties>
</file>