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CF" w:rsidRDefault="007D75CF" w:rsidP="00371AD9">
      <w:pPr>
        <w:rPr>
          <w:lang w:val="sl-SI"/>
        </w:rPr>
      </w:pPr>
      <w:bookmarkStart w:id="0" w:name="_GoBack"/>
      <w:bookmarkEnd w:id="0"/>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5463F7" w:rsidTr="00B876EB">
        <w:trPr>
          <w:gridAfter w:val="3"/>
          <w:wAfter w:w="3087" w:type="dxa"/>
          <w:trHeight w:val="265"/>
        </w:trPr>
        <w:tc>
          <w:tcPr>
            <w:tcW w:w="6076" w:type="dxa"/>
            <w:gridSpan w:val="2"/>
          </w:tcPr>
          <w:p w:rsidR="00BE1017" w:rsidRPr="005463F7" w:rsidRDefault="009A5DCF" w:rsidP="00BE1017">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Številka: </w:t>
            </w:r>
            <w:r w:rsidR="00213621">
              <w:rPr>
                <w:rFonts w:cs="Arial"/>
                <w:szCs w:val="20"/>
                <w:lang w:val="sl-SI" w:eastAsia="sl-SI"/>
              </w:rPr>
              <w:t xml:space="preserve">5612-32/2019 </w:t>
            </w:r>
            <w:r w:rsidR="004E323B">
              <w:rPr>
                <w:rFonts w:cs="Arial"/>
                <w:szCs w:val="20"/>
                <w:lang w:val="sl-SI" w:eastAsia="sl-SI"/>
              </w:rPr>
              <w:t xml:space="preserve">                                     </w:t>
            </w:r>
          </w:p>
        </w:tc>
      </w:tr>
      <w:tr w:rsidR="00BE1017" w:rsidRPr="005463F7" w:rsidTr="00B876EB">
        <w:trPr>
          <w:gridAfter w:val="3"/>
          <w:wAfter w:w="3087" w:type="dxa"/>
          <w:trHeight w:val="265"/>
        </w:trPr>
        <w:tc>
          <w:tcPr>
            <w:tcW w:w="6076" w:type="dxa"/>
            <w:gridSpan w:val="2"/>
          </w:tcPr>
          <w:p w:rsidR="00BE1017" w:rsidRPr="005463F7" w:rsidRDefault="00D60743" w:rsidP="00602074">
            <w:pPr>
              <w:overflowPunct w:val="0"/>
              <w:autoSpaceDE w:val="0"/>
              <w:autoSpaceDN w:val="0"/>
              <w:adjustRightInd w:val="0"/>
              <w:textAlignment w:val="baseline"/>
              <w:rPr>
                <w:rFonts w:cs="Arial"/>
                <w:szCs w:val="20"/>
                <w:lang w:val="sl-SI" w:eastAsia="sl-SI"/>
              </w:rPr>
            </w:pPr>
            <w:r w:rsidRPr="005463F7">
              <w:rPr>
                <w:rFonts w:cs="Arial"/>
                <w:szCs w:val="20"/>
                <w:lang w:val="sl-SI" w:eastAsia="sl-SI"/>
              </w:rPr>
              <w:t xml:space="preserve">Ljubljana, </w:t>
            </w:r>
            <w:r w:rsidR="002842ED">
              <w:rPr>
                <w:rFonts w:cs="Arial"/>
                <w:szCs w:val="20"/>
                <w:lang w:val="sl-SI" w:eastAsia="sl-SI"/>
              </w:rPr>
              <w:t>11</w:t>
            </w:r>
            <w:r w:rsidR="00796136">
              <w:rPr>
                <w:rFonts w:cs="Arial"/>
                <w:szCs w:val="20"/>
                <w:lang w:val="sl-SI" w:eastAsia="sl-SI"/>
              </w:rPr>
              <w:t xml:space="preserve">. 10. 2019 </w:t>
            </w:r>
          </w:p>
        </w:tc>
      </w:tr>
      <w:tr w:rsidR="00BE1017" w:rsidRPr="005463F7" w:rsidTr="00B876EB">
        <w:trPr>
          <w:gridAfter w:val="3"/>
          <w:wAfter w:w="3087" w:type="dxa"/>
          <w:trHeight w:val="265"/>
        </w:trPr>
        <w:tc>
          <w:tcPr>
            <w:tcW w:w="6076" w:type="dxa"/>
            <w:gridSpan w:val="2"/>
          </w:tcPr>
          <w:p w:rsidR="00BE1017" w:rsidRPr="005463F7" w:rsidRDefault="00213621" w:rsidP="00BE1017">
            <w:pPr>
              <w:overflowPunct w:val="0"/>
              <w:autoSpaceDE w:val="0"/>
              <w:autoSpaceDN w:val="0"/>
              <w:adjustRightInd w:val="0"/>
              <w:textAlignment w:val="baseline"/>
              <w:rPr>
                <w:rFonts w:cs="Arial"/>
                <w:szCs w:val="20"/>
                <w:lang w:val="sl-SI" w:eastAsia="sl-SI"/>
              </w:rPr>
            </w:pPr>
            <w:r>
              <w:rPr>
                <w:rFonts w:cs="Arial"/>
                <w:iCs/>
                <w:szCs w:val="20"/>
                <w:lang w:val="sl-SI" w:eastAsia="sl-SI"/>
              </w:rPr>
              <w:t xml:space="preserve">EVA 2019-1811-0028 </w:t>
            </w:r>
          </w:p>
        </w:tc>
      </w:tr>
      <w:tr w:rsidR="00BE1017" w:rsidRPr="005463F7" w:rsidTr="00B876EB">
        <w:trPr>
          <w:gridAfter w:val="3"/>
          <w:wAfter w:w="3087" w:type="dxa"/>
          <w:trHeight w:val="1046"/>
        </w:trPr>
        <w:tc>
          <w:tcPr>
            <w:tcW w:w="6076" w:type="dxa"/>
            <w:gridSpan w:val="2"/>
          </w:tcPr>
          <w:p w:rsidR="00BE1017" w:rsidRPr="005463F7" w:rsidRDefault="00BE1017" w:rsidP="00BE1017">
            <w:pPr>
              <w:rPr>
                <w:rFonts w:eastAsia="Calibri" w:cs="Arial"/>
                <w:szCs w:val="20"/>
                <w:lang w:val="sl-SI"/>
              </w:rPr>
            </w:pPr>
          </w:p>
          <w:p w:rsidR="00BE1017" w:rsidRPr="005463F7" w:rsidRDefault="00BE1017" w:rsidP="00BE1017">
            <w:pPr>
              <w:rPr>
                <w:rFonts w:eastAsia="Calibri" w:cs="Arial"/>
                <w:szCs w:val="20"/>
                <w:lang w:val="sl-SI"/>
              </w:rPr>
            </w:pPr>
            <w:r w:rsidRPr="005463F7">
              <w:rPr>
                <w:rFonts w:eastAsia="Calibri" w:cs="Arial"/>
                <w:szCs w:val="20"/>
                <w:lang w:val="sl-SI"/>
              </w:rPr>
              <w:t>GENERALNI SEKRETARIAT VLADE REPUBLIKE SLOVENIJE</w:t>
            </w:r>
          </w:p>
          <w:p w:rsidR="00BE1017" w:rsidRPr="005463F7" w:rsidRDefault="00AF4759" w:rsidP="00BE1017">
            <w:pPr>
              <w:rPr>
                <w:rFonts w:eastAsia="Calibri" w:cs="Arial"/>
                <w:szCs w:val="20"/>
                <w:lang w:val="sl-SI"/>
              </w:rPr>
            </w:pPr>
            <w:hyperlink r:id="rId9" w:history="1">
              <w:r w:rsidR="00BE1017" w:rsidRPr="005463F7">
                <w:rPr>
                  <w:rFonts w:eastAsia="Calibri" w:cs="Arial"/>
                  <w:color w:val="0000FF"/>
                  <w:szCs w:val="20"/>
                  <w:u w:val="single"/>
                  <w:lang w:val="sl-SI"/>
                </w:rPr>
                <w:t>Gp.gs@gov.si</w:t>
              </w:r>
            </w:hyperlink>
          </w:p>
          <w:p w:rsidR="00BE1017" w:rsidRPr="005463F7" w:rsidRDefault="00BE1017" w:rsidP="00BE1017">
            <w:pPr>
              <w:rPr>
                <w:rFonts w:eastAsia="Calibri" w:cs="Arial"/>
                <w:szCs w:val="20"/>
                <w:lang w:val="sl-SI"/>
              </w:rPr>
            </w:pPr>
          </w:p>
        </w:tc>
      </w:tr>
      <w:tr w:rsidR="00BE1017" w:rsidRPr="00213621" w:rsidTr="00B876EB">
        <w:trPr>
          <w:gridAfter w:val="1"/>
          <w:wAfter w:w="30" w:type="dxa"/>
          <w:trHeight w:val="265"/>
        </w:trPr>
        <w:tc>
          <w:tcPr>
            <w:tcW w:w="9133" w:type="dxa"/>
            <w:gridSpan w:val="4"/>
          </w:tcPr>
          <w:p w:rsidR="00BE1017" w:rsidRPr="00213621" w:rsidRDefault="00BE1017" w:rsidP="00213621">
            <w:pPr>
              <w:suppressAutoHyphens/>
              <w:overflowPunct w:val="0"/>
              <w:autoSpaceDE w:val="0"/>
              <w:autoSpaceDN w:val="0"/>
              <w:adjustRightInd w:val="0"/>
              <w:textAlignment w:val="baseline"/>
              <w:rPr>
                <w:rFonts w:cs="Arial"/>
                <w:b/>
                <w:szCs w:val="20"/>
                <w:lang w:val="sl-SI" w:eastAsia="sl-SI"/>
              </w:rPr>
            </w:pPr>
            <w:r w:rsidRPr="00213621">
              <w:rPr>
                <w:rFonts w:cs="Arial"/>
                <w:b/>
                <w:szCs w:val="20"/>
                <w:lang w:val="sl-SI" w:eastAsia="sl-SI"/>
              </w:rPr>
              <w:t xml:space="preserve">ZADEVA: </w:t>
            </w:r>
            <w:r w:rsidR="00213621" w:rsidRPr="00213621">
              <w:rPr>
                <w:b/>
                <w:szCs w:val="20"/>
                <w:lang w:val="sl-SI"/>
              </w:rPr>
              <w:t xml:space="preserve">Zakon o </w:t>
            </w:r>
            <w:r w:rsidR="00213621" w:rsidRPr="00213621">
              <w:rPr>
                <w:b/>
                <w:lang w:val="sl-SI"/>
              </w:rPr>
              <w:t>ratifikaciji Konvencije Sveta Evrope o filmski koprodukciji (revidiran</w:t>
            </w:r>
            <w:r w:rsidR="00213621">
              <w:rPr>
                <w:b/>
                <w:lang w:val="sl-SI"/>
              </w:rPr>
              <w:t>e</w:t>
            </w:r>
            <w:r w:rsidR="00213621" w:rsidRPr="00213621">
              <w:rPr>
                <w:b/>
                <w:lang w:val="sl-SI"/>
              </w:rPr>
              <w:t>)</w:t>
            </w:r>
            <w:r w:rsidRPr="00213621">
              <w:rPr>
                <w:rFonts w:cs="Arial"/>
                <w:b/>
                <w:szCs w:val="20"/>
                <w:lang w:val="sl-SI" w:eastAsia="sl-SI"/>
              </w:rPr>
              <w:t xml:space="preserve">– predlog za obravnavo </w:t>
            </w:r>
          </w:p>
        </w:tc>
      </w:tr>
      <w:tr w:rsidR="00BE1017" w:rsidRPr="005463F7" w:rsidTr="00B876EB">
        <w:trPr>
          <w:gridAfter w:val="1"/>
          <w:wAfter w:w="30" w:type="dxa"/>
          <w:trHeight w:val="265"/>
        </w:trPr>
        <w:tc>
          <w:tcPr>
            <w:tcW w:w="9133" w:type="dxa"/>
            <w:gridSpan w:val="4"/>
          </w:tcPr>
          <w:p w:rsidR="00BE1017" w:rsidRPr="005463F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1. Predlog sklepov vlade:</w:t>
            </w:r>
          </w:p>
        </w:tc>
      </w:tr>
      <w:tr w:rsidR="00BE1017" w:rsidRPr="005463F7" w:rsidTr="00B876EB">
        <w:trPr>
          <w:gridAfter w:val="1"/>
          <w:wAfter w:w="30" w:type="dxa"/>
          <w:trHeight w:val="3108"/>
        </w:trPr>
        <w:tc>
          <w:tcPr>
            <w:tcW w:w="9133" w:type="dxa"/>
            <w:gridSpan w:val="4"/>
          </w:tcPr>
          <w:p w:rsidR="00213621" w:rsidRPr="00986DEB" w:rsidRDefault="00213621" w:rsidP="00213621">
            <w:pPr>
              <w:jc w:val="both"/>
              <w:rPr>
                <w:rFonts w:cs="Arial"/>
                <w:szCs w:val="20"/>
                <w:lang w:val="sl-SI"/>
              </w:rPr>
            </w:pPr>
            <w:r w:rsidRPr="00986DEB">
              <w:rPr>
                <w:rFonts w:cs="Arial"/>
                <w:bCs/>
                <w:szCs w:val="20"/>
                <w:lang w:val="sl-SI"/>
              </w:rPr>
              <w:t xml:space="preserve">Na podlagi </w:t>
            </w:r>
            <w:r w:rsidRPr="00986DEB">
              <w:rPr>
                <w:rFonts w:cs="Arial"/>
                <w:color w:val="000000"/>
                <w:szCs w:val="20"/>
                <w:lang w:val="sl-SI"/>
              </w:rPr>
              <w:t>75. člena Zakona o zunanjih zadevah (</w:t>
            </w:r>
            <w:r w:rsidRPr="00986DEB">
              <w:rPr>
                <w:rFonts w:cs="Arial"/>
                <w:szCs w:val="20"/>
                <w:lang w:val="sl-SI"/>
              </w:rPr>
              <w:t xml:space="preserve">Uradni list RS, št. 113/03 – uradno prečiščeno besedilo, 20/06 – ZNOMCMO, 76/08, </w:t>
            </w:r>
            <w:hyperlink r:id="rId10" w:tgtFrame="_blank" w:tooltip="Zakon o spremembah in dopolnitvah Zakona o zunanjih zadevah" w:history="1">
              <w:r w:rsidRPr="00986DEB">
                <w:rPr>
                  <w:rFonts w:cs="Arial"/>
                  <w:szCs w:val="20"/>
                  <w:lang w:val="sl-SI"/>
                </w:rPr>
                <w:t>108/09</w:t>
              </w:r>
            </w:hyperlink>
            <w:r w:rsidRPr="00986DEB">
              <w:rPr>
                <w:rFonts w:cs="Arial"/>
                <w:szCs w:val="20"/>
                <w:lang w:val="sl-SI"/>
              </w:rPr>
              <w:t xml:space="preserve">, </w:t>
            </w:r>
            <w:hyperlink r:id="rId11" w:tgtFrame="_blank" w:tooltip="Zakon o urejanju trga dela" w:history="1">
              <w:r w:rsidRPr="00986DEB">
                <w:rPr>
                  <w:rFonts w:cs="Arial"/>
                  <w:szCs w:val="20"/>
                  <w:lang w:val="sl-SI"/>
                </w:rPr>
                <w:t>80/10</w:t>
              </w:r>
            </w:hyperlink>
            <w:r w:rsidRPr="00986DEB">
              <w:rPr>
                <w:rFonts w:cs="Arial"/>
                <w:szCs w:val="20"/>
                <w:lang w:val="sl-SI"/>
              </w:rPr>
              <w:t xml:space="preserve"> – ZUTD, 31/15 in 30/18 – </w:t>
            </w:r>
            <w:proofErr w:type="spellStart"/>
            <w:r w:rsidRPr="00986DEB">
              <w:rPr>
                <w:rFonts w:cs="Arial"/>
                <w:szCs w:val="20"/>
                <w:lang w:val="sl-SI"/>
              </w:rPr>
              <w:t>ZKZaš</w:t>
            </w:r>
            <w:proofErr w:type="spellEnd"/>
            <w:r w:rsidRPr="00986DEB">
              <w:rPr>
                <w:rFonts w:cs="Arial"/>
                <w:szCs w:val="20"/>
                <w:lang w:val="sl-SI"/>
              </w:rPr>
              <w:t xml:space="preserve">) in drugega odstavka 2. člena ter 21. člena Zakona o Vladi Republike Slovenije (Uradni list RS, št. 24/05 – uradno prečiščeno besedilo, 109/08, 38/10 – ZUKN, 8/12, 21/13, 47/13 – ZDU-1G, 65/14 in 55/17) je Vlada Republike Slovenije na ... seji  dne ... sprejela naslednji </w:t>
            </w:r>
          </w:p>
          <w:p w:rsidR="00213621" w:rsidRPr="00986DEB" w:rsidRDefault="00213621" w:rsidP="00213621">
            <w:pPr>
              <w:jc w:val="both"/>
              <w:rPr>
                <w:rFonts w:cs="Arial"/>
                <w:szCs w:val="20"/>
                <w:lang w:val="sl-SI"/>
              </w:rPr>
            </w:pPr>
          </w:p>
          <w:p w:rsidR="00213621" w:rsidRPr="00986DEB" w:rsidRDefault="00213621" w:rsidP="00213621">
            <w:pPr>
              <w:jc w:val="center"/>
              <w:rPr>
                <w:rFonts w:cs="Arial"/>
                <w:szCs w:val="20"/>
                <w:lang w:val="sl-SI"/>
              </w:rPr>
            </w:pPr>
            <w:r w:rsidRPr="00986DEB">
              <w:rPr>
                <w:rFonts w:cs="Arial"/>
                <w:szCs w:val="20"/>
                <w:lang w:val="sl-SI"/>
              </w:rPr>
              <w:t>SKLEP:</w:t>
            </w:r>
          </w:p>
          <w:p w:rsidR="00213621" w:rsidRPr="00986DEB" w:rsidRDefault="00213621" w:rsidP="00213621">
            <w:pPr>
              <w:jc w:val="both"/>
              <w:rPr>
                <w:rFonts w:cs="Arial"/>
                <w:bCs/>
                <w:szCs w:val="20"/>
                <w:lang w:val="sl-SI"/>
              </w:rPr>
            </w:pPr>
          </w:p>
          <w:p w:rsidR="00213621" w:rsidRPr="00986DEB" w:rsidRDefault="00213621" w:rsidP="00213621">
            <w:pPr>
              <w:jc w:val="both"/>
              <w:rPr>
                <w:rFonts w:cs="Arial"/>
                <w:szCs w:val="20"/>
                <w:lang w:val="sl-SI"/>
              </w:rPr>
            </w:pPr>
            <w:r w:rsidRPr="00986DEB">
              <w:rPr>
                <w:rFonts w:cs="Arial"/>
                <w:szCs w:val="20"/>
                <w:lang w:val="sl-SI"/>
              </w:rPr>
              <w:t>Vlada Republike Slovenije je določila besedilo predloga Zakona o ratifikaciji Konvencije Sveta Evrope o filmski koprodukciji (revidiran</w:t>
            </w:r>
            <w:r w:rsidR="00986DEB" w:rsidRPr="00986DEB">
              <w:rPr>
                <w:rFonts w:cs="Arial"/>
                <w:szCs w:val="20"/>
                <w:lang w:val="sl-SI"/>
              </w:rPr>
              <w:t>e</w:t>
            </w:r>
            <w:r w:rsidRPr="00986DEB">
              <w:rPr>
                <w:rFonts w:cs="Arial"/>
                <w:szCs w:val="20"/>
                <w:lang w:val="sl-SI"/>
              </w:rPr>
              <w:t xml:space="preserve">), sklenjene 30. 1. 2017 v Rotterdamu, in ga predloži Državnemu zboru Republike Slovenije. </w:t>
            </w:r>
          </w:p>
          <w:p w:rsidR="00213621" w:rsidRPr="00986DEB" w:rsidRDefault="00213621" w:rsidP="00213621">
            <w:pPr>
              <w:spacing w:line="240" w:lineRule="atLeast"/>
              <w:jc w:val="both"/>
              <w:rPr>
                <w:rFonts w:cs="Arial"/>
                <w:color w:val="000000"/>
                <w:szCs w:val="20"/>
                <w:lang w:val="sl-SI"/>
              </w:rPr>
            </w:pPr>
            <w:r w:rsidRPr="00986DEB">
              <w:rPr>
                <w:rFonts w:cs="Arial"/>
                <w:szCs w:val="20"/>
                <w:lang w:val="sl-SI"/>
              </w:rPr>
              <w:t xml:space="preserve"> </w:t>
            </w:r>
          </w:p>
          <w:p w:rsidR="00213621" w:rsidRPr="00986DEB" w:rsidRDefault="00213621" w:rsidP="00213621">
            <w:pPr>
              <w:tabs>
                <w:tab w:val="left" w:pos="4572"/>
              </w:tabs>
              <w:suppressAutoHyphens/>
              <w:overflowPunct w:val="0"/>
              <w:autoSpaceDE w:val="0"/>
              <w:autoSpaceDN w:val="0"/>
              <w:adjustRightInd w:val="0"/>
              <w:spacing w:before="120" w:line="200" w:lineRule="exact"/>
              <w:jc w:val="center"/>
              <w:textAlignment w:val="baseline"/>
              <w:rPr>
                <w:rFonts w:cs="Arial"/>
                <w:szCs w:val="20"/>
                <w:lang w:val="sl-SI" w:eastAsia="sl-SI"/>
              </w:rPr>
            </w:pPr>
            <w:r w:rsidRPr="00986DEB">
              <w:rPr>
                <w:rFonts w:cs="Arial"/>
                <w:szCs w:val="20"/>
                <w:lang w:val="sl-SI" w:eastAsia="sl-SI"/>
              </w:rPr>
              <w:t xml:space="preserve">                                                               Stojan Tramte</w:t>
            </w:r>
          </w:p>
          <w:p w:rsidR="00213621" w:rsidRPr="00986DEB" w:rsidRDefault="00213621" w:rsidP="00213621">
            <w:pPr>
              <w:tabs>
                <w:tab w:val="left" w:pos="4572"/>
              </w:tabs>
              <w:suppressAutoHyphens/>
              <w:overflowPunct w:val="0"/>
              <w:autoSpaceDE w:val="0"/>
              <w:autoSpaceDN w:val="0"/>
              <w:adjustRightInd w:val="0"/>
              <w:spacing w:before="120" w:after="160" w:line="200" w:lineRule="exact"/>
              <w:jc w:val="center"/>
              <w:textAlignment w:val="baseline"/>
              <w:rPr>
                <w:rFonts w:cs="Arial"/>
                <w:szCs w:val="20"/>
                <w:lang w:val="sl-SI" w:eastAsia="sl-SI"/>
              </w:rPr>
            </w:pPr>
            <w:r w:rsidRPr="00986DEB">
              <w:rPr>
                <w:rFonts w:cs="Arial"/>
                <w:szCs w:val="20"/>
                <w:lang w:val="sl-SI" w:eastAsia="sl-SI"/>
              </w:rPr>
              <w:t xml:space="preserve">                                                              GENERALNI SEKRETAR</w:t>
            </w:r>
          </w:p>
          <w:p w:rsidR="00213621" w:rsidRPr="00986DEB" w:rsidRDefault="00213621" w:rsidP="00213621">
            <w:pPr>
              <w:spacing w:before="60" w:after="60" w:line="200" w:lineRule="exact"/>
              <w:rPr>
                <w:rFonts w:cs="Arial"/>
                <w:iCs/>
                <w:szCs w:val="20"/>
                <w:lang w:val="sl-SI" w:eastAsia="sl-SI"/>
              </w:rPr>
            </w:pPr>
          </w:p>
          <w:p w:rsidR="00213621" w:rsidRPr="00986DEB" w:rsidRDefault="00213621" w:rsidP="00213621">
            <w:pPr>
              <w:spacing w:before="60" w:after="60" w:line="200" w:lineRule="exact"/>
              <w:rPr>
                <w:rFonts w:cs="Arial"/>
                <w:iCs/>
                <w:szCs w:val="20"/>
                <w:lang w:val="sl-SI" w:eastAsia="sl-SI"/>
              </w:rPr>
            </w:pPr>
            <w:r w:rsidRPr="00986DEB">
              <w:rPr>
                <w:rFonts w:cs="Arial"/>
                <w:iCs/>
                <w:szCs w:val="20"/>
                <w:lang w:val="sl-SI" w:eastAsia="sl-SI"/>
              </w:rPr>
              <w:t xml:space="preserve">Sklep prejmejo: </w:t>
            </w:r>
          </w:p>
          <w:p w:rsidR="00213621" w:rsidRPr="00986DEB" w:rsidRDefault="00213621" w:rsidP="00213621">
            <w:pPr>
              <w:pStyle w:val="ListParagraph"/>
              <w:numPr>
                <w:ilvl w:val="0"/>
                <w:numId w:val="55"/>
              </w:numPr>
              <w:spacing w:before="60" w:after="60" w:line="200" w:lineRule="exact"/>
              <w:rPr>
                <w:rFonts w:ascii="Arial" w:hAnsi="Arial" w:cs="Arial"/>
                <w:iCs/>
                <w:sz w:val="20"/>
                <w:szCs w:val="20"/>
              </w:rPr>
            </w:pPr>
            <w:r w:rsidRPr="00986DEB">
              <w:rPr>
                <w:rFonts w:ascii="Arial" w:hAnsi="Arial" w:cs="Arial"/>
                <w:iCs/>
                <w:sz w:val="20"/>
                <w:szCs w:val="20"/>
              </w:rPr>
              <w:t xml:space="preserve">Državni zbor Republike Slovenije </w:t>
            </w:r>
          </w:p>
          <w:p w:rsidR="00213621" w:rsidRPr="00986DEB" w:rsidRDefault="00213621" w:rsidP="00213621">
            <w:pPr>
              <w:pStyle w:val="ListParagraph"/>
              <w:numPr>
                <w:ilvl w:val="0"/>
                <w:numId w:val="55"/>
              </w:numPr>
              <w:spacing w:before="60" w:after="60" w:line="200" w:lineRule="exact"/>
              <w:rPr>
                <w:rFonts w:ascii="Arial" w:hAnsi="Arial" w:cs="Arial"/>
                <w:iCs/>
                <w:sz w:val="20"/>
                <w:szCs w:val="20"/>
              </w:rPr>
            </w:pPr>
            <w:r w:rsidRPr="00986DEB">
              <w:rPr>
                <w:rFonts w:ascii="Arial" w:hAnsi="Arial" w:cs="Arial"/>
                <w:iCs/>
                <w:sz w:val="20"/>
                <w:szCs w:val="20"/>
              </w:rPr>
              <w:t>Ministrstvo za zunanje zadeve</w:t>
            </w:r>
          </w:p>
          <w:p w:rsidR="00213621" w:rsidRPr="00986DEB" w:rsidRDefault="00213621" w:rsidP="00213621">
            <w:pPr>
              <w:pStyle w:val="ListParagraph"/>
              <w:numPr>
                <w:ilvl w:val="0"/>
                <w:numId w:val="55"/>
              </w:numPr>
              <w:spacing w:before="60" w:after="60" w:line="200" w:lineRule="exact"/>
              <w:rPr>
                <w:rFonts w:ascii="Arial" w:hAnsi="Arial" w:cs="Arial"/>
                <w:iCs/>
                <w:sz w:val="20"/>
                <w:szCs w:val="20"/>
              </w:rPr>
            </w:pPr>
            <w:r w:rsidRPr="00986DEB">
              <w:rPr>
                <w:rFonts w:ascii="Arial" w:hAnsi="Arial" w:cs="Arial"/>
                <w:iCs/>
                <w:sz w:val="20"/>
                <w:szCs w:val="20"/>
              </w:rPr>
              <w:t>Ministrstvo za kulturo</w:t>
            </w:r>
          </w:p>
          <w:p w:rsidR="005876D4" w:rsidRPr="005876D4" w:rsidRDefault="00213621" w:rsidP="00213621">
            <w:pPr>
              <w:pStyle w:val="ListParagraph"/>
              <w:numPr>
                <w:ilvl w:val="0"/>
                <w:numId w:val="55"/>
              </w:numPr>
              <w:spacing w:before="60" w:after="60" w:line="200" w:lineRule="exact"/>
              <w:rPr>
                <w:rFonts w:ascii="Arial" w:hAnsi="Arial" w:cs="Arial"/>
                <w:iCs/>
                <w:sz w:val="20"/>
                <w:szCs w:val="20"/>
              </w:rPr>
            </w:pPr>
            <w:r w:rsidRPr="005876D4">
              <w:rPr>
                <w:rFonts w:ascii="Arial" w:hAnsi="Arial" w:cs="Arial"/>
                <w:iCs/>
                <w:sz w:val="20"/>
                <w:szCs w:val="20"/>
              </w:rPr>
              <w:t>Ministrstvo za finance</w:t>
            </w:r>
            <w:r w:rsidR="005876D4" w:rsidRPr="005876D4">
              <w:rPr>
                <w:rFonts w:ascii="Arial" w:hAnsi="Arial" w:cs="Arial"/>
                <w:iCs/>
                <w:sz w:val="20"/>
                <w:szCs w:val="20"/>
              </w:rPr>
              <w:t xml:space="preserve"> </w:t>
            </w:r>
          </w:p>
          <w:p w:rsidR="00BE1017" w:rsidRDefault="00213621" w:rsidP="005876D4">
            <w:pPr>
              <w:pStyle w:val="ListParagraph"/>
              <w:numPr>
                <w:ilvl w:val="0"/>
                <w:numId w:val="55"/>
              </w:numPr>
              <w:spacing w:before="60" w:after="60" w:line="200" w:lineRule="exact"/>
              <w:rPr>
                <w:rFonts w:ascii="Arial" w:hAnsi="Arial" w:cs="Arial"/>
                <w:iCs/>
                <w:sz w:val="20"/>
                <w:szCs w:val="20"/>
              </w:rPr>
            </w:pPr>
            <w:r w:rsidRPr="005876D4">
              <w:rPr>
                <w:rFonts w:ascii="Arial" w:hAnsi="Arial" w:cs="Arial"/>
                <w:iCs/>
                <w:sz w:val="20"/>
                <w:szCs w:val="20"/>
              </w:rPr>
              <w:t>Služba Vlade Republike Slovenije za zakonodajo</w:t>
            </w:r>
            <w:r w:rsidR="005876D4">
              <w:rPr>
                <w:rFonts w:ascii="Arial" w:hAnsi="Arial" w:cs="Arial"/>
                <w:iCs/>
                <w:sz w:val="20"/>
                <w:szCs w:val="20"/>
              </w:rPr>
              <w:t xml:space="preserve"> </w:t>
            </w:r>
          </w:p>
          <w:p w:rsidR="005876D4" w:rsidRDefault="005876D4" w:rsidP="005876D4">
            <w:pPr>
              <w:spacing w:before="60" w:after="60" w:line="200" w:lineRule="exact"/>
              <w:rPr>
                <w:rFonts w:cs="Arial"/>
                <w:iCs/>
                <w:szCs w:val="20"/>
              </w:rPr>
            </w:pPr>
          </w:p>
          <w:p w:rsidR="005876D4" w:rsidRPr="005876D4" w:rsidRDefault="005876D4" w:rsidP="005876D4">
            <w:pPr>
              <w:spacing w:before="60" w:after="60" w:line="200" w:lineRule="exact"/>
              <w:rPr>
                <w:rFonts w:cs="Arial"/>
                <w:iCs/>
                <w:szCs w:val="20"/>
                <w:lang w:val="sl-SI"/>
              </w:rPr>
            </w:pPr>
            <w:r w:rsidRPr="005876D4">
              <w:rPr>
                <w:rFonts w:cs="Arial"/>
                <w:iCs/>
                <w:szCs w:val="20"/>
                <w:lang w:val="sl-SI"/>
              </w:rPr>
              <w:t xml:space="preserve">Priloga: predlog zakona z obrazložitvijo </w:t>
            </w:r>
          </w:p>
        </w:tc>
      </w:tr>
      <w:tr w:rsidR="00B876EB" w:rsidRPr="005463F7" w:rsidTr="00B876EB">
        <w:tc>
          <w:tcPr>
            <w:tcW w:w="9163" w:type="dxa"/>
            <w:gridSpan w:val="5"/>
          </w:tcPr>
          <w:p w:rsidR="00B876EB" w:rsidRPr="005463F7" w:rsidRDefault="00B876EB" w:rsidP="00B876EB">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2. Predlog za obravnavo predloga zakona po nujnem ali skrajšanem postopku v državnem zboru z obrazložitvijo razlogov:</w:t>
            </w:r>
          </w:p>
        </w:tc>
      </w:tr>
      <w:tr w:rsidR="00B876EB" w:rsidRPr="005463F7" w:rsidTr="00B876EB">
        <w:tc>
          <w:tcPr>
            <w:tcW w:w="9163" w:type="dxa"/>
            <w:gridSpan w:val="5"/>
          </w:tcPr>
          <w:p w:rsidR="00B876EB" w:rsidRPr="005463F7" w:rsidRDefault="00C448F7"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 </w:t>
            </w:r>
          </w:p>
        </w:tc>
      </w:tr>
      <w:tr w:rsidR="00B876EB" w:rsidRPr="005463F7" w:rsidTr="00B876EB">
        <w:tc>
          <w:tcPr>
            <w:tcW w:w="9163" w:type="dxa"/>
            <w:gridSpan w:val="5"/>
          </w:tcPr>
          <w:p w:rsidR="00B876EB" w:rsidRPr="005463F7"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5463F7">
              <w:rPr>
                <w:rFonts w:cs="Arial"/>
                <w:b/>
                <w:szCs w:val="20"/>
                <w:lang w:val="sl-SI" w:eastAsia="sl-SI"/>
              </w:rPr>
              <w:t>3.a</w:t>
            </w:r>
            <w:proofErr w:type="spellEnd"/>
            <w:r w:rsidRPr="005463F7">
              <w:rPr>
                <w:rFonts w:cs="Arial"/>
                <w:b/>
                <w:szCs w:val="20"/>
                <w:lang w:val="sl-SI" w:eastAsia="sl-SI"/>
              </w:rPr>
              <w:t xml:space="preserve"> Osebe, odgovorne za strokovno pripravo in usklajenost gradiva:</w:t>
            </w:r>
          </w:p>
        </w:tc>
      </w:tr>
      <w:tr w:rsidR="00C448F7" w:rsidRPr="00152540" w:rsidTr="00B876EB">
        <w:tc>
          <w:tcPr>
            <w:tcW w:w="9163" w:type="dxa"/>
            <w:gridSpan w:val="5"/>
          </w:tcPr>
          <w:p w:rsidR="00C448F7" w:rsidRPr="00FC4B2B" w:rsidRDefault="0083437E" w:rsidP="00FC4B2B">
            <w:pPr>
              <w:pStyle w:val="ListParagraph"/>
              <w:numPr>
                <w:ilvl w:val="0"/>
                <w:numId w:val="57"/>
              </w:numPr>
              <w:overflowPunct w:val="0"/>
              <w:autoSpaceDE w:val="0"/>
              <w:autoSpaceDN w:val="0"/>
              <w:adjustRightInd w:val="0"/>
              <w:jc w:val="both"/>
              <w:textAlignment w:val="baseline"/>
              <w:rPr>
                <w:rFonts w:ascii="Arial" w:hAnsi="Arial" w:cs="Arial"/>
                <w:iCs/>
                <w:sz w:val="20"/>
                <w:szCs w:val="20"/>
              </w:rPr>
            </w:pPr>
            <w:r>
              <w:rPr>
                <w:rFonts w:ascii="Arial" w:hAnsi="Arial" w:cs="Arial"/>
                <w:iCs/>
                <w:sz w:val="20"/>
                <w:szCs w:val="20"/>
              </w:rPr>
              <w:t>Tatjana Miškova</w:t>
            </w:r>
            <w:r w:rsidR="00C448F7" w:rsidRPr="00FC4B2B">
              <w:rPr>
                <w:rFonts w:ascii="Arial" w:hAnsi="Arial" w:cs="Arial"/>
                <w:iCs/>
                <w:sz w:val="20"/>
                <w:szCs w:val="20"/>
              </w:rPr>
              <w:t xml:space="preserve">, </w:t>
            </w:r>
            <w:r>
              <w:rPr>
                <w:rFonts w:ascii="Arial" w:hAnsi="Arial" w:cs="Arial"/>
                <w:iCs/>
                <w:sz w:val="20"/>
                <w:szCs w:val="20"/>
              </w:rPr>
              <w:t xml:space="preserve">v. d. </w:t>
            </w:r>
            <w:r w:rsidR="00C448F7" w:rsidRPr="00FC4B2B">
              <w:rPr>
                <w:rFonts w:ascii="Arial" w:hAnsi="Arial" w:cs="Arial"/>
                <w:iCs/>
                <w:sz w:val="20"/>
                <w:szCs w:val="20"/>
              </w:rPr>
              <w:t>generaln</w:t>
            </w:r>
            <w:r>
              <w:rPr>
                <w:rFonts w:ascii="Arial" w:hAnsi="Arial" w:cs="Arial"/>
                <w:iCs/>
                <w:sz w:val="20"/>
                <w:szCs w:val="20"/>
              </w:rPr>
              <w:t>e</w:t>
            </w:r>
            <w:r w:rsidR="00C448F7" w:rsidRPr="00FC4B2B">
              <w:rPr>
                <w:rFonts w:ascii="Arial" w:hAnsi="Arial" w:cs="Arial"/>
                <w:iCs/>
                <w:sz w:val="20"/>
                <w:szCs w:val="20"/>
              </w:rPr>
              <w:t xml:space="preserve"> direktoric</w:t>
            </w:r>
            <w:r>
              <w:rPr>
                <w:rFonts w:ascii="Arial" w:hAnsi="Arial" w:cs="Arial"/>
                <w:iCs/>
                <w:sz w:val="20"/>
                <w:szCs w:val="20"/>
              </w:rPr>
              <w:t>e</w:t>
            </w:r>
            <w:r w:rsidR="00C448F7" w:rsidRPr="00FC4B2B">
              <w:rPr>
                <w:rFonts w:ascii="Arial" w:hAnsi="Arial" w:cs="Arial"/>
                <w:iCs/>
                <w:sz w:val="20"/>
                <w:szCs w:val="20"/>
              </w:rPr>
              <w:t xml:space="preserve"> Direktorata za </w:t>
            </w:r>
            <w:proofErr w:type="spellStart"/>
            <w:r w:rsidR="00C448F7" w:rsidRPr="00FC4B2B">
              <w:rPr>
                <w:rFonts w:ascii="Arial" w:hAnsi="Arial" w:cs="Arial"/>
                <w:iCs/>
                <w:sz w:val="20"/>
                <w:szCs w:val="20"/>
              </w:rPr>
              <w:t>multilateralo</w:t>
            </w:r>
            <w:proofErr w:type="spellEnd"/>
            <w:r w:rsidR="00C448F7" w:rsidRPr="00FC4B2B">
              <w:rPr>
                <w:rFonts w:ascii="Arial" w:hAnsi="Arial" w:cs="Arial"/>
                <w:iCs/>
                <w:sz w:val="20"/>
                <w:szCs w:val="20"/>
              </w:rPr>
              <w:t xml:space="preserve">, razvojno sodelovanje in mednarodno pravo na Ministrstvu za zunanje zadeve, </w:t>
            </w:r>
          </w:p>
          <w:p w:rsidR="00C448F7" w:rsidRPr="00FC4B2B" w:rsidRDefault="00C448F7" w:rsidP="00FC4B2B">
            <w:pPr>
              <w:pStyle w:val="ListParagraph"/>
              <w:numPr>
                <w:ilvl w:val="0"/>
                <w:numId w:val="57"/>
              </w:numPr>
              <w:overflowPunct w:val="0"/>
              <w:autoSpaceDE w:val="0"/>
              <w:autoSpaceDN w:val="0"/>
              <w:adjustRightInd w:val="0"/>
              <w:jc w:val="both"/>
              <w:textAlignment w:val="baseline"/>
              <w:rPr>
                <w:rFonts w:ascii="Arial" w:hAnsi="Arial" w:cs="Arial"/>
                <w:iCs/>
                <w:sz w:val="20"/>
                <w:szCs w:val="20"/>
              </w:rPr>
            </w:pPr>
            <w:r w:rsidRPr="00FC4B2B">
              <w:rPr>
                <w:rFonts w:ascii="Arial" w:hAnsi="Arial" w:cs="Arial"/>
                <w:iCs/>
                <w:sz w:val="20"/>
                <w:szCs w:val="20"/>
              </w:rPr>
              <w:t xml:space="preserve">Borut Mahnič, vodja Sektorja za mednarodno pravo na Ministrstvu za zunanje zadeve. </w:t>
            </w:r>
          </w:p>
        </w:tc>
      </w:tr>
      <w:tr w:rsidR="00B876EB" w:rsidRPr="005463F7" w:rsidTr="00B876EB">
        <w:tc>
          <w:tcPr>
            <w:tcW w:w="9163" w:type="dxa"/>
            <w:gridSpan w:val="5"/>
          </w:tcPr>
          <w:p w:rsidR="00B876EB" w:rsidRPr="005463F7" w:rsidRDefault="00B876EB" w:rsidP="00B876EB">
            <w:pPr>
              <w:overflowPunct w:val="0"/>
              <w:autoSpaceDE w:val="0"/>
              <w:autoSpaceDN w:val="0"/>
              <w:adjustRightInd w:val="0"/>
              <w:jc w:val="both"/>
              <w:textAlignment w:val="baseline"/>
              <w:rPr>
                <w:rFonts w:cs="Arial"/>
                <w:b/>
                <w:iCs/>
                <w:szCs w:val="20"/>
                <w:lang w:val="sl-SI" w:eastAsia="sl-SI"/>
              </w:rPr>
            </w:pPr>
            <w:proofErr w:type="spellStart"/>
            <w:r w:rsidRPr="005463F7">
              <w:rPr>
                <w:rFonts w:cs="Arial"/>
                <w:b/>
                <w:iCs/>
                <w:szCs w:val="20"/>
                <w:lang w:val="sl-SI" w:eastAsia="sl-SI"/>
              </w:rPr>
              <w:t>3.b</w:t>
            </w:r>
            <w:proofErr w:type="spellEnd"/>
            <w:r w:rsidRPr="005463F7">
              <w:rPr>
                <w:rFonts w:cs="Arial"/>
                <w:b/>
                <w:iCs/>
                <w:szCs w:val="20"/>
                <w:lang w:val="sl-SI" w:eastAsia="sl-SI"/>
              </w:rPr>
              <w:t xml:space="preserve"> Zunanji strokovnjaki, ki so </w:t>
            </w:r>
            <w:r w:rsidRPr="005463F7">
              <w:rPr>
                <w:rFonts w:cs="Arial"/>
                <w:b/>
                <w:szCs w:val="20"/>
                <w:lang w:val="sl-SI" w:eastAsia="sl-SI"/>
              </w:rPr>
              <w:t>sodelovali pri pripravi dela ali celotnega gradiva:</w:t>
            </w:r>
          </w:p>
        </w:tc>
      </w:tr>
      <w:tr w:rsidR="00B876EB" w:rsidRPr="005463F7" w:rsidTr="00B876EB">
        <w:tc>
          <w:tcPr>
            <w:tcW w:w="9163" w:type="dxa"/>
            <w:gridSpan w:val="5"/>
          </w:tcPr>
          <w:p w:rsidR="00B876EB" w:rsidRPr="005463F7" w:rsidRDefault="00B876EB" w:rsidP="00B876EB">
            <w:pPr>
              <w:overflowPunct w:val="0"/>
              <w:autoSpaceDE w:val="0"/>
              <w:autoSpaceDN w:val="0"/>
              <w:adjustRightInd w:val="0"/>
              <w:jc w:val="both"/>
              <w:textAlignment w:val="baseline"/>
              <w:rPr>
                <w:rFonts w:cs="Arial"/>
                <w:iCs/>
                <w:szCs w:val="20"/>
                <w:lang w:val="sl-SI" w:eastAsia="sl-SI"/>
              </w:rPr>
            </w:pPr>
          </w:p>
        </w:tc>
      </w:tr>
      <w:tr w:rsidR="00B876EB" w:rsidRPr="005463F7" w:rsidTr="00B876EB">
        <w:tc>
          <w:tcPr>
            <w:tcW w:w="9163" w:type="dxa"/>
            <w:gridSpan w:val="5"/>
          </w:tcPr>
          <w:p w:rsidR="00B876EB" w:rsidRPr="005463F7" w:rsidRDefault="00B876EB" w:rsidP="00B876EB">
            <w:pPr>
              <w:overflowPunct w:val="0"/>
              <w:autoSpaceDE w:val="0"/>
              <w:autoSpaceDN w:val="0"/>
              <w:adjustRightInd w:val="0"/>
              <w:jc w:val="both"/>
              <w:textAlignment w:val="baseline"/>
              <w:rPr>
                <w:rFonts w:cs="Arial"/>
                <w:b/>
                <w:iCs/>
                <w:szCs w:val="20"/>
                <w:lang w:val="sl-SI" w:eastAsia="sl-SI"/>
              </w:rPr>
            </w:pPr>
            <w:r w:rsidRPr="005463F7">
              <w:rPr>
                <w:rFonts w:cs="Arial"/>
                <w:b/>
                <w:szCs w:val="20"/>
                <w:lang w:val="sl-SI" w:eastAsia="sl-SI"/>
              </w:rPr>
              <w:t>4. Predstavniki vlade, ki bodo sodelovali pri delu državnega zbora:</w:t>
            </w:r>
          </w:p>
        </w:tc>
      </w:tr>
      <w:tr w:rsidR="00B876EB" w:rsidRPr="00152540" w:rsidTr="00B876EB">
        <w:tc>
          <w:tcPr>
            <w:tcW w:w="9163" w:type="dxa"/>
            <w:gridSpan w:val="5"/>
          </w:tcPr>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t xml:space="preserve">dr. Miroslav Cerar, minister za zunanje zadeve, </w:t>
            </w:r>
          </w:p>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t xml:space="preserve">mag. Zoran Poznič, minister za kulturo, </w:t>
            </w:r>
          </w:p>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lastRenderedPageBreak/>
              <w:t>Simona Leskovar, državna sekretarka na Ministrstvu za zunanje zadeve,</w:t>
            </w:r>
          </w:p>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t xml:space="preserve">mag. </w:t>
            </w:r>
            <w:proofErr w:type="spellStart"/>
            <w:r w:rsidRPr="00FC4B2B">
              <w:rPr>
                <w:rFonts w:cs="Arial"/>
                <w:bCs/>
                <w:szCs w:val="20"/>
                <w:lang w:val="sl-SI"/>
              </w:rPr>
              <w:t>Dobran</w:t>
            </w:r>
            <w:proofErr w:type="spellEnd"/>
            <w:r w:rsidRPr="00FC4B2B">
              <w:rPr>
                <w:rFonts w:cs="Arial"/>
                <w:bCs/>
                <w:szCs w:val="20"/>
                <w:lang w:val="sl-SI"/>
              </w:rPr>
              <w:t xml:space="preserve"> Božič, državni sekretar na Ministrstvu za zunanje zadeve,</w:t>
            </w:r>
          </w:p>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t xml:space="preserve">mag. Petra </w:t>
            </w:r>
            <w:proofErr w:type="spellStart"/>
            <w:r w:rsidRPr="00FC4B2B">
              <w:rPr>
                <w:rFonts w:cs="Arial"/>
                <w:bCs/>
                <w:szCs w:val="20"/>
                <w:lang w:val="sl-SI"/>
              </w:rPr>
              <w:t>Culetto</w:t>
            </w:r>
            <w:proofErr w:type="spellEnd"/>
            <w:r w:rsidRPr="00FC4B2B">
              <w:rPr>
                <w:rFonts w:cs="Arial"/>
                <w:bCs/>
                <w:szCs w:val="20"/>
                <w:lang w:val="sl-SI"/>
              </w:rPr>
              <w:t xml:space="preserve">, državna sekretarka na Ministrstvu za kulturo, </w:t>
            </w:r>
          </w:p>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t xml:space="preserve">dr. Tanja Kerševan Smokvina, državna sekretarka na Ministrstvu za kulturo, </w:t>
            </w:r>
          </w:p>
          <w:p w:rsidR="00A278E7" w:rsidRPr="00FC4B2B" w:rsidRDefault="0083437E" w:rsidP="00706E58">
            <w:pPr>
              <w:numPr>
                <w:ilvl w:val="0"/>
                <w:numId w:val="56"/>
              </w:numPr>
              <w:autoSpaceDE w:val="0"/>
              <w:autoSpaceDN w:val="0"/>
              <w:adjustRightInd w:val="0"/>
              <w:spacing w:line="276" w:lineRule="auto"/>
              <w:jc w:val="both"/>
              <w:rPr>
                <w:rFonts w:cs="Arial"/>
                <w:bCs/>
                <w:szCs w:val="20"/>
                <w:lang w:val="sl-SI"/>
              </w:rPr>
            </w:pPr>
            <w:r>
              <w:rPr>
                <w:rFonts w:cs="Arial"/>
                <w:iCs/>
                <w:szCs w:val="20"/>
                <w:lang w:val="sl-SI" w:eastAsia="sl-SI"/>
              </w:rPr>
              <w:t>Tatjana Miškova</w:t>
            </w:r>
            <w:r w:rsidR="00A278E7" w:rsidRPr="00FC4B2B">
              <w:rPr>
                <w:rFonts w:cs="Arial"/>
                <w:iCs/>
                <w:szCs w:val="20"/>
                <w:lang w:val="sl-SI" w:eastAsia="sl-SI"/>
              </w:rPr>
              <w:t xml:space="preserve">, </w:t>
            </w:r>
            <w:r>
              <w:rPr>
                <w:rFonts w:cs="Arial"/>
                <w:iCs/>
                <w:szCs w:val="20"/>
                <w:lang w:val="sl-SI" w:eastAsia="sl-SI"/>
              </w:rPr>
              <w:t xml:space="preserve">v. d. </w:t>
            </w:r>
            <w:r w:rsidR="00A278E7" w:rsidRPr="00FC4B2B">
              <w:rPr>
                <w:rFonts w:cs="Arial"/>
                <w:iCs/>
                <w:szCs w:val="20"/>
                <w:lang w:val="sl-SI" w:eastAsia="sl-SI"/>
              </w:rPr>
              <w:t>genera</w:t>
            </w:r>
            <w:r>
              <w:rPr>
                <w:rFonts w:cs="Arial"/>
                <w:iCs/>
                <w:szCs w:val="20"/>
                <w:lang w:val="sl-SI" w:eastAsia="sl-SI"/>
              </w:rPr>
              <w:t>lne</w:t>
            </w:r>
            <w:r w:rsidR="00A278E7" w:rsidRPr="00FC4B2B">
              <w:rPr>
                <w:rFonts w:cs="Arial"/>
                <w:iCs/>
                <w:szCs w:val="20"/>
                <w:lang w:val="sl-SI" w:eastAsia="sl-SI"/>
              </w:rPr>
              <w:t xml:space="preserve"> direktoric</w:t>
            </w:r>
            <w:r>
              <w:rPr>
                <w:rFonts w:cs="Arial"/>
                <w:iCs/>
                <w:szCs w:val="20"/>
                <w:lang w:val="sl-SI" w:eastAsia="sl-SI"/>
              </w:rPr>
              <w:t>e</w:t>
            </w:r>
            <w:r w:rsidR="00A278E7" w:rsidRPr="00FC4B2B">
              <w:rPr>
                <w:rFonts w:cs="Arial"/>
                <w:iCs/>
                <w:szCs w:val="20"/>
                <w:lang w:val="sl-SI" w:eastAsia="sl-SI"/>
              </w:rPr>
              <w:t xml:space="preserve"> Direktorata za </w:t>
            </w:r>
            <w:proofErr w:type="spellStart"/>
            <w:r w:rsidR="00A278E7" w:rsidRPr="00FC4B2B">
              <w:rPr>
                <w:rFonts w:cs="Arial"/>
                <w:iCs/>
                <w:szCs w:val="20"/>
                <w:lang w:val="sl-SI" w:eastAsia="sl-SI"/>
              </w:rPr>
              <w:t>multilateralo</w:t>
            </w:r>
            <w:proofErr w:type="spellEnd"/>
            <w:r w:rsidR="00A278E7" w:rsidRPr="00FC4B2B">
              <w:rPr>
                <w:rFonts w:cs="Arial"/>
                <w:iCs/>
                <w:szCs w:val="20"/>
                <w:lang w:val="sl-SI" w:eastAsia="sl-SI"/>
              </w:rPr>
              <w:t xml:space="preserve">, razvojno sodelovanje in mednarodno pravo na Ministrstvu za zunanje zadeve, </w:t>
            </w:r>
          </w:p>
          <w:p w:rsidR="00A278E7"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bCs/>
                <w:szCs w:val="20"/>
                <w:lang w:val="sl-SI"/>
              </w:rPr>
              <w:t>Tamara Vonta, generalna direktorica Direktorata za medije</w:t>
            </w:r>
            <w:r w:rsidR="0083437E">
              <w:rPr>
                <w:rFonts w:cs="Arial"/>
                <w:bCs/>
                <w:szCs w:val="20"/>
                <w:lang w:val="sl-SI"/>
              </w:rPr>
              <w:t xml:space="preserve"> na Ministrstvu za kulturo</w:t>
            </w:r>
            <w:r w:rsidRPr="00FC4B2B">
              <w:rPr>
                <w:rFonts w:cs="Arial"/>
                <w:bCs/>
                <w:szCs w:val="20"/>
                <w:lang w:val="sl-SI"/>
              </w:rPr>
              <w:t xml:space="preserve">, </w:t>
            </w:r>
          </w:p>
          <w:p w:rsidR="00B876EB" w:rsidRPr="00FC4B2B" w:rsidRDefault="00A278E7" w:rsidP="00706E58">
            <w:pPr>
              <w:numPr>
                <w:ilvl w:val="0"/>
                <w:numId w:val="56"/>
              </w:numPr>
              <w:autoSpaceDE w:val="0"/>
              <w:autoSpaceDN w:val="0"/>
              <w:adjustRightInd w:val="0"/>
              <w:spacing w:line="276" w:lineRule="auto"/>
              <w:jc w:val="both"/>
              <w:rPr>
                <w:rFonts w:cs="Arial"/>
                <w:bCs/>
                <w:szCs w:val="20"/>
                <w:lang w:val="sl-SI"/>
              </w:rPr>
            </w:pPr>
            <w:r w:rsidRPr="00FC4B2B">
              <w:rPr>
                <w:rFonts w:cs="Arial"/>
                <w:iCs/>
                <w:szCs w:val="20"/>
                <w:lang w:val="sl-SI" w:eastAsia="sl-SI"/>
              </w:rPr>
              <w:t xml:space="preserve">Borut Mahnič, vodja Sektorja za mednarodno pravo na Ministrstvu za zunanje zadeve. </w:t>
            </w:r>
          </w:p>
        </w:tc>
      </w:tr>
      <w:tr w:rsidR="00B876EB" w:rsidRPr="005463F7" w:rsidTr="00B876EB">
        <w:tc>
          <w:tcPr>
            <w:tcW w:w="9163" w:type="dxa"/>
            <w:gridSpan w:val="5"/>
          </w:tcPr>
          <w:p w:rsidR="00B876EB" w:rsidRPr="005463F7"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lastRenderedPageBreak/>
              <w:t>5. Kratek povzetek gradiva:</w:t>
            </w:r>
          </w:p>
        </w:tc>
      </w:tr>
      <w:tr w:rsidR="00B876EB" w:rsidRPr="00152540" w:rsidTr="00B876EB">
        <w:tc>
          <w:tcPr>
            <w:tcW w:w="9163" w:type="dxa"/>
            <w:gridSpan w:val="5"/>
          </w:tcPr>
          <w:p w:rsidR="00B876EB" w:rsidRPr="00953F4A" w:rsidRDefault="00D22733" w:rsidP="00D22733">
            <w:pPr>
              <w:overflowPunct w:val="0"/>
              <w:autoSpaceDE w:val="0"/>
              <w:autoSpaceDN w:val="0"/>
              <w:adjustRightInd w:val="0"/>
              <w:jc w:val="both"/>
              <w:textAlignment w:val="baseline"/>
              <w:rPr>
                <w:rFonts w:cs="Arial"/>
                <w:szCs w:val="20"/>
                <w:lang w:val="sl-SI"/>
              </w:rPr>
            </w:pPr>
            <w:r w:rsidRPr="00953F4A">
              <w:rPr>
                <w:rFonts w:cs="Arial"/>
                <w:szCs w:val="20"/>
                <w:lang w:val="sl-SI"/>
              </w:rPr>
              <w:t xml:space="preserve">Konvencija Sveta Evrope o filmski koprodukciji (revidirana) je bila sklenjena v Rotterdamu 30. 1. 2017 na podlagi predhodnih strokovnih posvetovanj o spremembah Konvencije Sveta Evrope o filmski koprodukciji, sklenjene 2. oktobra 1992, zaradi tehnološkega in produkcijskega razvoja na področju filma in kinematografije. </w:t>
            </w:r>
          </w:p>
          <w:p w:rsidR="00D22733" w:rsidRPr="00953F4A" w:rsidRDefault="00D22733" w:rsidP="00D22733">
            <w:pPr>
              <w:overflowPunct w:val="0"/>
              <w:autoSpaceDE w:val="0"/>
              <w:autoSpaceDN w:val="0"/>
              <w:adjustRightInd w:val="0"/>
              <w:jc w:val="both"/>
              <w:textAlignment w:val="baseline"/>
              <w:rPr>
                <w:rFonts w:cs="Arial"/>
                <w:szCs w:val="20"/>
                <w:lang w:val="sl-SI"/>
              </w:rPr>
            </w:pPr>
            <w:r w:rsidRPr="00953F4A">
              <w:rPr>
                <w:rFonts w:cs="Arial"/>
                <w:szCs w:val="20"/>
                <w:lang w:val="sl-SI"/>
              </w:rPr>
              <w:t>Republika Slovenija je konvencijo podpisala 30. 1. 2017 v skupini prvih držav podpisnic. Konvencija velja od 1. 10. 2017. Do sedaj jo je ratificiralo 1</w:t>
            </w:r>
            <w:r w:rsidR="00152540">
              <w:rPr>
                <w:rFonts w:cs="Arial"/>
                <w:szCs w:val="20"/>
                <w:lang w:val="sl-SI"/>
              </w:rPr>
              <w:t>6</w:t>
            </w:r>
            <w:r w:rsidRPr="00953F4A">
              <w:rPr>
                <w:rFonts w:cs="Arial"/>
                <w:szCs w:val="20"/>
                <w:lang w:val="sl-SI"/>
              </w:rPr>
              <w:t xml:space="preserve"> držav, </w:t>
            </w:r>
            <w:r w:rsidR="008D62BF">
              <w:rPr>
                <w:rFonts w:cs="Arial"/>
                <w:szCs w:val="20"/>
                <w:lang w:val="sl-SI"/>
              </w:rPr>
              <w:t xml:space="preserve">nadaljnjih </w:t>
            </w:r>
            <w:r w:rsidRPr="00953F4A">
              <w:rPr>
                <w:rFonts w:cs="Arial"/>
                <w:szCs w:val="20"/>
                <w:lang w:val="sl-SI"/>
              </w:rPr>
              <w:t>1</w:t>
            </w:r>
            <w:r w:rsidR="00152540">
              <w:rPr>
                <w:rFonts w:cs="Arial"/>
                <w:szCs w:val="20"/>
                <w:lang w:val="sl-SI"/>
              </w:rPr>
              <w:t>4</w:t>
            </w:r>
            <w:r w:rsidRPr="00953F4A">
              <w:rPr>
                <w:rFonts w:cs="Arial"/>
                <w:szCs w:val="20"/>
                <w:lang w:val="sl-SI"/>
              </w:rPr>
              <w:t xml:space="preserve"> držav pa jo je podpisalo, a še ne ratificiralo (stanje dn</w:t>
            </w:r>
            <w:r w:rsidR="00D638FF">
              <w:rPr>
                <w:rFonts w:cs="Arial"/>
                <w:szCs w:val="20"/>
                <w:lang w:val="sl-SI"/>
              </w:rPr>
              <w:t>e</w:t>
            </w:r>
            <w:r w:rsidRPr="00953F4A">
              <w:rPr>
                <w:rFonts w:cs="Arial"/>
                <w:szCs w:val="20"/>
                <w:lang w:val="sl-SI"/>
              </w:rPr>
              <w:t xml:space="preserve"> </w:t>
            </w:r>
            <w:r w:rsidR="00152540">
              <w:rPr>
                <w:rFonts w:cs="Arial"/>
                <w:szCs w:val="20"/>
                <w:lang w:val="sl-SI"/>
              </w:rPr>
              <w:t>10</w:t>
            </w:r>
            <w:r w:rsidRPr="00953F4A">
              <w:rPr>
                <w:rFonts w:cs="Arial"/>
                <w:szCs w:val="20"/>
                <w:lang w:val="sl-SI"/>
              </w:rPr>
              <w:t xml:space="preserve">. </w:t>
            </w:r>
            <w:r w:rsidR="00C84097">
              <w:rPr>
                <w:rFonts w:cs="Arial"/>
                <w:szCs w:val="20"/>
                <w:lang w:val="sl-SI"/>
              </w:rPr>
              <w:t>10</w:t>
            </w:r>
            <w:r w:rsidRPr="00953F4A">
              <w:rPr>
                <w:rFonts w:cs="Arial"/>
                <w:szCs w:val="20"/>
                <w:lang w:val="sl-SI"/>
              </w:rPr>
              <w:t>. 2019).</w:t>
            </w:r>
            <w:r w:rsidR="0020428A" w:rsidRPr="00953F4A">
              <w:rPr>
                <w:rFonts w:cs="Arial"/>
                <w:szCs w:val="20"/>
                <w:lang w:val="sl-SI"/>
              </w:rPr>
              <w:t xml:space="preserve"> </w:t>
            </w:r>
          </w:p>
          <w:p w:rsidR="0020428A" w:rsidRPr="00953F4A" w:rsidRDefault="00953F4A" w:rsidP="00706E58">
            <w:pPr>
              <w:pStyle w:val="Neotevilenodstavek"/>
              <w:spacing w:before="0" w:after="0" w:line="260" w:lineRule="exact"/>
              <w:rPr>
                <w:color w:val="000000"/>
                <w:sz w:val="20"/>
                <w:szCs w:val="20"/>
              </w:rPr>
            </w:pPr>
            <w:r w:rsidRPr="00953F4A">
              <w:rPr>
                <w:sz w:val="20"/>
                <w:szCs w:val="20"/>
              </w:rPr>
              <w:t>Namen konvencije je spodbujati filmsko koprodukcijo kot sredstvo za ustvarjanje in izražanje kulturne raznolikosti v svetovnem merilu. K</w:t>
            </w:r>
            <w:r w:rsidRPr="00953F4A">
              <w:rPr>
                <w:color w:val="000000"/>
                <w:sz w:val="20"/>
                <w:szCs w:val="20"/>
              </w:rPr>
              <w:t xml:space="preserve">valificiranemu filmu se lahko podeli status nacionalnega filma v vsaki izmed držav pogodbenic, pri čemer je </w:t>
            </w:r>
            <w:r w:rsidR="00706E58">
              <w:rPr>
                <w:color w:val="000000"/>
                <w:sz w:val="20"/>
                <w:szCs w:val="20"/>
              </w:rPr>
              <w:t>treba</w:t>
            </w:r>
            <w:r w:rsidRPr="00953F4A">
              <w:rPr>
                <w:color w:val="000000"/>
                <w:sz w:val="20"/>
                <w:szCs w:val="20"/>
              </w:rPr>
              <w:t xml:space="preserve"> upoštevati nacionalne predpise ob predhodni usklajenosti z določbami konvencije. S tem koprodukcijski filmi pridobijo ugodnosti, ki veljajo za nacionalne filme na ozemljih držav pogodbenic. S to spremembo se odpirajo večje možnosti koprodukcijskih sodelovanj med državami pogodbenicami, ki imajo manjše finančne zmožnosti oziroma manjši filmski trg. </w:t>
            </w:r>
          </w:p>
        </w:tc>
      </w:tr>
      <w:tr w:rsidR="00B876EB" w:rsidRPr="005463F7" w:rsidTr="00B876EB">
        <w:tc>
          <w:tcPr>
            <w:tcW w:w="9163" w:type="dxa"/>
            <w:gridSpan w:val="5"/>
          </w:tcPr>
          <w:p w:rsidR="00B876EB" w:rsidRPr="005463F7"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5463F7">
              <w:rPr>
                <w:rFonts w:cs="Arial"/>
                <w:b/>
                <w:szCs w:val="20"/>
                <w:lang w:val="sl-SI" w:eastAsia="sl-SI"/>
              </w:rPr>
              <w:t>6. Presoja posledic za:</w:t>
            </w:r>
          </w:p>
        </w:tc>
      </w:tr>
      <w:tr w:rsidR="00B876EB" w:rsidRPr="005463F7" w:rsidTr="00B876EB">
        <w:tc>
          <w:tcPr>
            <w:tcW w:w="1448" w:type="dxa"/>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a)</w:t>
            </w:r>
          </w:p>
        </w:tc>
        <w:tc>
          <w:tcPr>
            <w:tcW w:w="5444" w:type="dxa"/>
            <w:gridSpan w:val="2"/>
          </w:tcPr>
          <w:p w:rsidR="00B876EB" w:rsidRPr="005463F7" w:rsidRDefault="00B876EB" w:rsidP="00B876EB">
            <w:pPr>
              <w:overflowPunct w:val="0"/>
              <w:autoSpaceDE w:val="0"/>
              <w:autoSpaceDN w:val="0"/>
              <w:adjustRightInd w:val="0"/>
              <w:jc w:val="both"/>
              <w:textAlignment w:val="baseline"/>
              <w:rPr>
                <w:rFonts w:cs="Arial"/>
                <w:szCs w:val="20"/>
                <w:lang w:val="sl-SI" w:eastAsia="sl-SI"/>
              </w:rPr>
            </w:pPr>
            <w:r w:rsidRPr="005463F7">
              <w:rPr>
                <w:rFonts w:cs="Arial"/>
                <w:szCs w:val="20"/>
                <w:lang w:val="sl-SI" w:eastAsia="sl-SI"/>
              </w:rPr>
              <w:t>javnofinančna sredstva nad 40.000 EUR v tekočem in naslednjih treh letih</w:t>
            </w:r>
          </w:p>
        </w:tc>
        <w:tc>
          <w:tcPr>
            <w:tcW w:w="2271" w:type="dxa"/>
            <w:gridSpan w:val="2"/>
            <w:vAlign w:val="center"/>
          </w:tcPr>
          <w:p w:rsidR="00B876EB" w:rsidRPr="005463F7" w:rsidRDefault="00B876EB" w:rsidP="00B876EB">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1448" w:type="dxa"/>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b)</w:t>
            </w:r>
          </w:p>
        </w:tc>
        <w:tc>
          <w:tcPr>
            <w:tcW w:w="5444" w:type="dxa"/>
            <w:gridSpan w:val="2"/>
          </w:tcPr>
          <w:p w:rsidR="00B876EB" w:rsidRPr="005463F7" w:rsidRDefault="00B876EB" w:rsidP="00B876EB">
            <w:pPr>
              <w:overflowPunct w:val="0"/>
              <w:autoSpaceDE w:val="0"/>
              <w:autoSpaceDN w:val="0"/>
              <w:adjustRightInd w:val="0"/>
              <w:jc w:val="both"/>
              <w:textAlignment w:val="baseline"/>
              <w:rPr>
                <w:rFonts w:cs="Arial"/>
                <w:iCs/>
                <w:szCs w:val="20"/>
                <w:lang w:val="sl-SI" w:eastAsia="sl-SI"/>
              </w:rPr>
            </w:pPr>
            <w:r w:rsidRPr="005463F7">
              <w:rPr>
                <w:rFonts w:cs="Arial"/>
                <w:bCs/>
                <w:szCs w:val="20"/>
                <w:lang w:val="sl-SI" w:eastAsia="sl-SI"/>
              </w:rPr>
              <w:t>usklajenost slovenskega pravnega reda s pravnim redom Evropske unije</w:t>
            </w:r>
          </w:p>
        </w:tc>
        <w:tc>
          <w:tcPr>
            <w:tcW w:w="2271" w:type="dxa"/>
            <w:gridSpan w:val="2"/>
            <w:vAlign w:val="center"/>
          </w:tcPr>
          <w:p w:rsidR="00B876EB" w:rsidRPr="005463F7" w:rsidRDefault="00B876EB" w:rsidP="00B876EB">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1448" w:type="dxa"/>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c)</w:t>
            </w:r>
          </w:p>
        </w:tc>
        <w:tc>
          <w:tcPr>
            <w:tcW w:w="5444" w:type="dxa"/>
            <w:gridSpan w:val="2"/>
          </w:tcPr>
          <w:p w:rsidR="00B876EB" w:rsidRPr="005463F7" w:rsidRDefault="00B876EB" w:rsidP="00B876EB">
            <w:pPr>
              <w:overflowPunct w:val="0"/>
              <w:autoSpaceDE w:val="0"/>
              <w:autoSpaceDN w:val="0"/>
              <w:adjustRightInd w:val="0"/>
              <w:jc w:val="both"/>
              <w:textAlignment w:val="baseline"/>
              <w:rPr>
                <w:rFonts w:cs="Arial"/>
                <w:iCs/>
                <w:szCs w:val="20"/>
                <w:lang w:val="sl-SI" w:eastAsia="sl-SI"/>
              </w:rPr>
            </w:pPr>
            <w:r w:rsidRPr="005463F7">
              <w:rPr>
                <w:rFonts w:cs="Arial"/>
                <w:szCs w:val="20"/>
                <w:lang w:val="sl-SI" w:eastAsia="sl-SI"/>
              </w:rPr>
              <w:t>administrativne posledice</w:t>
            </w:r>
          </w:p>
        </w:tc>
        <w:tc>
          <w:tcPr>
            <w:tcW w:w="2271" w:type="dxa"/>
            <w:gridSpan w:val="2"/>
            <w:vAlign w:val="center"/>
          </w:tcPr>
          <w:p w:rsidR="00B876EB" w:rsidRPr="005463F7" w:rsidRDefault="00B876EB" w:rsidP="00B876EB">
            <w:pPr>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1448" w:type="dxa"/>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č)</w:t>
            </w:r>
          </w:p>
        </w:tc>
        <w:tc>
          <w:tcPr>
            <w:tcW w:w="5444" w:type="dxa"/>
            <w:gridSpan w:val="2"/>
          </w:tcPr>
          <w:p w:rsidR="00B876EB" w:rsidRPr="005463F7" w:rsidRDefault="00B876EB" w:rsidP="00B876EB">
            <w:pPr>
              <w:overflowPunct w:val="0"/>
              <w:autoSpaceDE w:val="0"/>
              <w:autoSpaceDN w:val="0"/>
              <w:adjustRightInd w:val="0"/>
              <w:jc w:val="both"/>
              <w:textAlignment w:val="baseline"/>
              <w:rPr>
                <w:rFonts w:cs="Arial"/>
                <w:bCs/>
                <w:szCs w:val="20"/>
                <w:lang w:val="sl-SI" w:eastAsia="sl-SI"/>
              </w:rPr>
            </w:pPr>
            <w:r w:rsidRPr="005463F7">
              <w:rPr>
                <w:rFonts w:cs="Arial"/>
                <w:szCs w:val="20"/>
                <w:lang w:val="sl-SI" w:eastAsia="sl-SI"/>
              </w:rPr>
              <w:t>gospodarstvo, zlasti</w:t>
            </w:r>
            <w:r w:rsidRPr="005463F7">
              <w:rPr>
                <w:rFonts w:cs="Arial"/>
                <w:bCs/>
                <w:szCs w:val="20"/>
                <w:lang w:val="sl-SI" w:eastAsia="sl-SI"/>
              </w:rPr>
              <w:t xml:space="preserve"> mala in srednja podjetja ter konkurenčnost podjetij</w:t>
            </w:r>
          </w:p>
        </w:tc>
        <w:tc>
          <w:tcPr>
            <w:tcW w:w="2271" w:type="dxa"/>
            <w:gridSpan w:val="2"/>
            <w:vAlign w:val="center"/>
          </w:tcPr>
          <w:p w:rsidR="00B876EB" w:rsidRPr="005463F7" w:rsidRDefault="00B876EB" w:rsidP="00B876EB">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1448" w:type="dxa"/>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d)</w:t>
            </w:r>
          </w:p>
        </w:tc>
        <w:tc>
          <w:tcPr>
            <w:tcW w:w="5444" w:type="dxa"/>
            <w:gridSpan w:val="2"/>
          </w:tcPr>
          <w:p w:rsidR="00B876EB" w:rsidRPr="005463F7" w:rsidRDefault="00B876EB" w:rsidP="00B876EB">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okolje, vključno s prostorskimi in varstvenimi vidiki</w:t>
            </w:r>
          </w:p>
        </w:tc>
        <w:tc>
          <w:tcPr>
            <w:tcW w:w="2271" w:type="dxa"/>
            <w:gridSpan w:val="2"/>
            <w:vAlign w:val="center"/>
          </w:tcPr>
          <w:p w:rsidR="00B876EB" w:rsidRPr="005463F7" w:rsidRDefault="00B876EB" w:rsidP="00B876EB">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1448" w:type="dxa"/>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e)</w:t>
            </w:r>
          </w:p>
        </w:tc>
        <w:tc>
          <w:tcPr>
            <w:tcW w:w="5444" w:type="dxa"/>
            <w:gridSpan w:val="2"/>
          </w:tcPr>
          <w:p w:rsidR="00B876EB" w:rsidRPr="005463F7" w:rsidRDefault="00B876EB" w:rsidP="00B876EB">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socialno področje</w:t>
            </w:r>
          </w:p>
        </w:tc>
        <w:tc>
          <w:tcPr>
            <w:tcW w:w="2271" w:type="dxa"/>
            <w:gridSpan w:val="2"/>
            <w:vAlign w:val="center"/>
          </w:tcPr>
          <w:p w:rsidR="00B876EB" w:rsidRPr="005463F7" w:rsidRDefault="00B876EB" w:rsidP="00B876EB">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1448" w:type="dxa"/>
            <w:tcBorders>
              <w:bottom w:val="single" w:sz="4" w:space="0" w:color="auto"/>
            </w:tcBorders>
          </w:tcPr>
          <w:p w:rsidR="00B876EB" w:rsidRPr="005463F7" w:rsidRDefault="00B876EB" w:rsidP="00B876EB">
            <w:pPr>
              <w:overflowPunct w:val="0"/>
              <w:autoSpaceDE w:val="0"/>
              <w:autoSpaceDN w:val="0"/>
              <w:adjustRightInd w:val="0"/>
              <w:ind w:left="360"/>
              <w:jc w:val="both"/>
              <w:textAlignment w:val="baseline"/>
              <w:rPr>
                <w:rFonts w:cs="Arial"/>
                <w:iCs/>
                <w:szCs w:val="20"/>
                <w:lang w:val="sl-SI" w:eastAsia="sl-SI"/>
              </w:rPr>
            </w:pPr>
            <w:r w:rsidRPr="005463F7">
              <w:rPr>
                <w:rFonts w:cs="Arial"/>
                <w:iCs/>
                <w:szCs w:val="20"/>
                <w:lang w:val="sl-SI" w:eastAsia="sl-SI"/>
              </w:rPr>
              <w:t>f)</w:t>
            </w:r>
          </w:p>
        </w:tc>
        <w:tc>
          <w:tcPr>
            <w:tcW w:w="5444" w:type="dxa"/>
            <w:gridSpan w:val="2"/>
            <w:tcBorders>
              <w:bottom w:val="single" w:sz="4" w:space="0" w:color="auto"/>
            </w:tcBorders>
          </w:tcPr>
          <w:p w:rsidR="00B876EB" w:rsidRPr="005463F7" w:rsidRDefault="00B876EB" w:rsidP="00B876EB">
            <w:p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dokumente razvojnega načrtovanja:</w:t>
            </w:r>
          </w:p>
          <w:p w:rsidR="00B876EB" w:rsidRPr="005463F7" w:rsidRDefault="00B876EB" w:rsidP="009A5DCF">
            <w:pPr>
              <w:numPr>
                <w:ilvl w:val="0"/>
                <w:numId w:val="3"/>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nacionalne dokumente razvojnega načrtovanja</w:t>
            </w:r>
          </w:p>
          <w:p w:rsidR="00B876EB" w:rsidRPr="005463F7" w:rsidRDefault="00B876EB" w:rsidP="009A5DCF">
            <w:pPr>
              <w:numPr>
                <w:ilvl w:val="0"/>
                <w:numId w:val="3"/>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politike na ravni programov po strukturi razvojne klasifikacije programskega proračuna</w:t>
            </w:r>
          </w:p>
          <w:p w:rsidR="00B876EB" w:rsidRPr="005463F7" w:rsidRDefault="00B876EB" w:rsidP="009A5DCF">
            <w:pPr>
              <w:numPr>
                <w:ilvl w:val="0"/>
                <w:numId w:val="3"/>
              </w:numPr>
              <w:overflowPunct w:val="0"/>
              <w:autoSpaceDE w:val="0"/>
              <w:autoSpaceDN w:val="0"/>
              <w:adjustRightInd w:val="0"/>
              <w:jc w:val="both"/>
              <w:textAlignment w:val="baseline"/>
              <w:rPr>
                <w:rFonts w:cs="Arial"/>
                <w:bCs/>
                <w:szCs w:val="20"/>
                <w:lang w:val="sl-SI" w:eastAsia="sl-SI"/>
              </w:rPr>
            </w:pPr>
            <w:r w:rsidRPr="005463F7">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5463F7" w:rsidRDefault="00B876EB" w:rsidP="00B876EB">
            <w:pPr>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5463F7"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proofErr w:type="spellStart"/>
            <w:r w:rsidRPr="005463F7">
              <w:rPr>
                <w:rFonts w:cs="Arial"/>
                <w:b/>
                <w:szCs w:val="20"/>
                <w:lang w:val="sl-SI" w:eastAsia="sl-SI"/>
              </w:rPr>
              <w:t>7.a</w:t>
            </w:r>
            <w:proofErr w:type="spellEnd"/>
            <w:r w:rsidRPr="005463F7">
              <w:rPr>
                <w:rFonts w:cs="Arial"/>
                <w:b/>
                <w:szCs w:val="20"/>
                <w:lang w:val="sl-SI" w:eastAsia="sl-SI"/>
              </w:rPr>
              <w:t xml:space="preserve"> Predstavitev ocene finančnih posledic nad 40.000 EUR:</w:t>
            </w:r>
          </w:p>
          <w:p w:rsidR="00B876EB" w:rsidRPr="005463F7"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5463F7">
              <w:rPr>
                <w:rFonts w:cs="Arial"/>
                <w:szCs w:val="20"/>
                <w:lang w:val="sl-SI" w:eastAsia="sl-SI"/>
              </w:rPr>
              <w:t>(Samo če izberete DA pod točko 6.a.)</w:t>
            </w:r>
          </w:p>
        </w:tc>
      </w:tr>
    </w:tbl>
    <w:p w:rsidR="00B876EB" w:rsidRPr="005463F7" w:rsidRDefault="00B876EB" w:rsidP="00B876EB">
      <w:pPr>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B876EB" w:rsidRPr="005463F7" w:rsidTr="00980CB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5463F7" w:rsidRDefault="00B876EB" w:rsidP="00B876EB">
            <w:pPr>
              <w:pageBreakBefore/>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lastRenderedPageBreak/>
              <w:t>I. Ocena finančnih posledic, ki niso načrtovane v sprejetem proračunu</w:t>
            </w:r>
          </w:p>
        </w:tc>
      </w:tr>
      <w:tr w:rsidR="00B876EB" w:rsidRPr="005463F7" w:rsidTr="00980CB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t + 3</w:t>
            </w:r>
          </w:p>
        </w:tc>
      </w:tr>
      <w:tr w:rsidR="00B876EB" w:rsidRPr="005463F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kern w:val="32"/>
                <w:szCs w:val="20"/>
                <w:lang w:val="sl-SI" w:eastAsia="sl-SI"/>
              </w:rPr>
            </w:pPr>
          </w:p>
        </w:tc>
      </w:tr>
      <w:tr w:rsidR="00B876EB" w:rsidRPr="005463F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kern w:val="32"/>
                <w:szCs w:val="20"/>
                <w:lang w:val="sl-SI" w:eastAsia="sl-SI"/>
              </w:rPr>
            </w:pPr>
          </w:p>
        </w:tc>
      </w:tr>
      <w:tr w:rsidR="00B876EB" w:rsidRPr="005463F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r>
      <w:tr w:rsidR="00B876EB" w:rsidRPr="005463F7" w:rsidTr="00980CB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p>
        </w:tc>
      </w:tr>
      <w:tr w:rsidR="00B876EB" w:rsidRPr="005463F7" w:rsidTr="00980CB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rPr>
                <w:rFonts w:cs="Arial"/>
                <w:bCs/>
                <w:szCs w:val="20"/>
                <w:lang w:val="sl-SI"/>
              </w:rPr>
            </w:pPr>
            <w:r w:rsidRPr="005463F7">
              <w:rPr>
                <w:rFonts w:cs="Arial"/>
                <w:bCs/>
                <w:szCs w:val="20"/>
                <w:lang w:val="sl-SI"/>
              </w:rPr>
              <w:t>Predvideno povečanje (+) ali zmanjšanje (</w:t>
            </w:r>
            <w:r w:rsidRPr="005463F7">
              <w:rPr>
                <w:b/>
                <w:szCs w:val="20"/>
                <w:lang w:val="sl-SI"/>
              </w:rPr>
              <w:t>–</w:t>
            </w:r>
            <w:r w:rsidRPr="005463F7">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jc w:val="center"/>
              <w:outlineLvl w:val="0"/>
              <w:rPr>
                <w:rFonts w:cs="Arial"/>
                <w:kern w:val="32"/>
                <w:szCs w:val="20"/>
                <w:lang w:val="sl-SI" w:eastAsia="sl-SI"/>
              </w:rPr>
            </w:pPr>
          </w:p>
        </w:tc>
      </w:tr>
      <w:tr w:rsidR="00B876EB" w:rsidRPr="005463F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5463F7" w:rsidRDefault="00B876EB" w:rsidP="00B876EB">
            <w:pPr>
              <w:widowControl w:val="0"/>
              <w:tabs>
                <w:tab w:val="left" w:pos="2340"/>
              </w:tabs>
              <w:ind w:left="142" w:hanging="142"/>
              <w:outlineLvl w:val="0"/>
              <w:rPr>
                <w:rFonts w:cs="Arial"/>
                <w:b/>
                <w:kern w:val="32"/>
                <w:szCs w:val="20"/>
                <w:lang w:val="sl-SI" w:eastAsia="sl-SI"/>
              </w:rPr>
            </w:pPr>
            <w:r w:rsidRPr="005463F7">
              <w:rPr>
                <w:rFonts w:cs="Arial"/>
                <w:b/>
                <w:kern w:val="32"/>
                <w:szCs w:val="20"/>
                <w:lang w:val="sl-SI" w:eastAsia="sl-SI"/>
              </w:rPr>
              <w:t>II. Finančne posledice za državni proračun</w:t>
            </w:r>
          </w:p>
        </w:tc>
      </w:tr>
      <w:tr w:rsidR="00B876EB" w:rsidRPr="005463F7" w:rsidTr="00980CB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5463F7" w:rsidRDefault="00B876EB" w:rsidP="00B876EB">
            <w:pPr>
              <w:widowControl w:val="0"/>
              <w:tabs>
                <w:tab w:val="left" w:pos="2340"/>
              </w:tabs>
              <w:ind w:left="142" w:hanging="142"/>
              <w:outlineLvl w:val="0"/>
              <w:rPr>
                <w:rFonts w:cs="Arial"/>
                <w:b/>
                <w:kern w:val="32"/>
                <w:szCs w:val="20"/>
                <w:lang w:val="sl-SI" w:eastAsia="sl-SI"/>
              </w:rPr>
            </w:pPr>
            <w:proofErr w:type="spellStart"/>
            <w:r w:rsidRPr="005463F7">
              <w:rPr>
                <w:rFonts w:cs="Arial"/>
                <w:b/>
                <w:kern w:val="32"/>
                <w:szCs w:val="20"/>
                <w:lang w:val="sl-SI" w:eastAsia="sl-SI"/>
              </w:rPr>
              <w:t>II.a</w:t>
            </w:r>
            <w:proofErr w:type="spellEnd"/>
            <w:r w:rsidRPr="005463F7">
              <w:rPr>
                <w:rFonts w:cs="Arial"/>
                <w:b/>
                <w:kern w:val="32"/>
                <w:szCs w:val="20"/>
                <w:lang w:val="sl-SI" w:eastAsia="sl-SI"/>
              </w:rPr>
              <w:t xml:space="preserve"> Pravice porabe za izvedbo predlaganih rešitev so zagotovljene:</w:t>
            </w:r>
          </w:p>
        </w:tc>
      </w:tr>
      <w:tr w:rsidR="00B876EB" w:rsidRPr="005463F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Znesek za t + 1</w:t>
            </w:r>
          </w:p>
        </w:tc>
      </w:tr>
      <w:tr w:rsidR="00B876EB" w:rsidRPr="005463F7" w:rsidTr="00980CB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p>
        </w:tc>
      </w:tr>
      <w:tr w:rsidR="00B876EB" w:rsidRPr="005463F7" w:rsidTr="00980CB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5463F7" w:rsidRDefault="00B876EB" w:rsidP="00B876EB">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II.b</w:t>
            </w:r>
            <w:proofErr w:type="spellEnd"/>
            <w:r w:rsidRPr="005463F7">
              <w:rPr>
                <w:rFonts w:cs="Arial"/>
                <w:b/>
                <w:kern w:val="32"/>
                <w:szCs w:val="20"/>
                <w:lang w:val="sl-SI" w:eastAsia="sl-SI"/>
              </w:rPr>
              <w:t xml:space="preserve"> Manjkajoče pravice porabe bodo zagotovljene s prerazporeditvijo:</w:t>
            </w:r>
          </w:p>
        </w:tc>
      </w:tr>
      <w:tr w:rsidR="00B876EB" w:rsidRPr="005463F7" w:rsidTr="00980CB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jc w:val="center"/>
              <w:rPr>
                <w:rFonts w:cs="Arial"/>
                <w:szCs w:val="20"/>
                <w:lang w:val="sl-SI"/>
              </w:rPr>
            </w:pPr>
            <w:r w:rsidRPr="005463F7">
              <w:rPr>
                <w:rFonts w:cs="Arial"/>
                <w:szCs w:val="20"/>
                <w:lang w:val="sl-SI"/>
              </w:rPr>
              <w:t xml:space="preserve">Znesek za t + 1 </w:t>
            </w:r>
          </w:p>
        </w:tc>
      </w:tr>
      <w:tr w:rsidR="00B876EB" w:rsidRPr="005463F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p>
        </w:tc>
      </w:tr>
      <w:tr w:rsidR="00B876EB" w:rsidRPr="005463F7" w:rsidTr="00980CB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5463F7" w:rsidRDefault="00B876EB" w:rsidP="00B876EB">
            <w:pPr>
              <w:widowControl w:val="0"/>
              <w:tabs>
                <w:tab w:val="left" w:pos="2340"/>
              </w:tabs>
              <w:outlineLvl w:val="0"/>
              <w:rPr>
                <w:rFonts w:cs="Arial"/>
                <w:b/>
                <w:kern w:val="32"/>
                <w:szCs w:val="20"/>
                <w:lang w:val="sl-SI" w:eastAsia="sl-SI"/>
              </w:rPr>
            </w:pPr>
            <w:proofErr w:type="spellStart"/>
            <w:r w:rsidRPr="005463F7">
              <w:rPr>
                <w:rFonts w:cs="Arial"/>
                <w:b/>
                <w:kern w:val="32"/>
                <w:szCs w:val="20"/>
                <w:lang w:val="sl-SI" w:eastAsia="sl-SI"/>
              </w:rPr>
              <w:t>II.c</w:t>
            </w:r>
            <w:proofErr w:type="spellEnd"/>
            <w:r w:rsidRPr="005463F7">
              <w:rPr>
                <w:rFonts w:cs="Arial"/>
                <w:b/>
                <w:kern w:val="32"/>
                <w:szCs w:val="20"/>
                <w:lang w:val="sl-SI" w:eastAsia="sl-SI"/>
              </w:rPr>
              <w:t xml:space="preserve"> Načrtovana nadomestitev zmanjšanih prihodkov in povečanih odhodkov proračuna:</w:t>
            </w:r>
          </w:p>
        </w:tc>
      </w:tr>
      <w:tr w:rsidR="00B876EB" w:rsidRPr="005463F7" w:rsidTr="00980CB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ind w:left="-122" w:right="-112"/>
              <w:jc w:val="center"/>
              <w:rPr>
                <w:rFonts w:cs="Arial"/>
                <w:szCs w:val="20"/>
                <w:lang w:val="sl-SI"/>
              </w:rPr>
            </w:pPr>
            <w:r w:rsidRPr="005463F7">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ind w:left="-122" w:right="-112"/>
              <w:jc w:val="center"/>
              <w:rPr>
                <w:rFonts w:cs="Arial"/>
                <w:szCs w:val="20"/>
                <w:lang w:val="sl-SI"/>
              </w:rPr>
            </w:pPr>
            <w:r w:rsidRPr="005463F7">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ind w:left="-122" w:right="-112"/>
              <w:jc w:val="center"/>
              <w:rPr>
                <w:rFonts w:cs="Arial"/>
                <w:szCs w:val="20"/>
                <w:lang w:val="sl-SI"/>
              </w:rPr>
            </w:pPr>
            <w:r w:rsidRPr="005463F7">
              <w:rPr>
                <w:rFonts w:cs="Arial"/>
                <w:szCs w:val="20"/>
                <w:lang w:val="sl-SI"/>
              </w:rPr>
              <w:t>Znesek za t + 1</w:t>
            </w:r>
          </w:p>
        </w:tc>
      </w:tr>
      <w:tr w:rsidR="00B876EB" w:rsidRPr="005463F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Cs/>
                <w:kern w:val="32"/>
                <w:szCs w:val="20"/>
                <w:lang w:val="sl-SI" w:eastAsia="sl-SI"/>
              </w:rPr>
            </w:pPr>
          </w:p>
        </w:tc>
      </w:tr>
      <w:tr w:rsidR="00B876EB" w:rsidRPr="005463F7" w:rsidTr="00980CB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r w:rsidRPr="005463F7">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876EB" w:rsidRPr="005463F7" w:rsidRDefault="00B876EB" w:rsidP="00B876EB">
            <w:pPr>
              <w:widowControl w:val="0"/>
              <w:tabs>
                <w:tab w:val="left" w:pos="360"/>
              </w:tabs>
              <w:outlineLvl w:val="0"/>
              <w:rPr>
                <w:rFonts w:cs="Arial"/>
                <w:b/>
                <w:kern w:val="32"/>
                <w:szCs w:val="20"/>
                <w:lang w:val="sl-SI" w:eastAsia="sl-SI"/>
              </w:rPr>
            </w:pPr>
          </w:p>
        </w:tc>
      </w:tr>
      <w:tr w:rsidR="00B876EB" w:rsidRPr="00152540"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876EB" w:rsidRPr="005463F7" w:rsidRDefault="00B876EB" w:rsidP="00B876EB">
            <w:pPr>
              <w:widowControl w:val="0"/>
              <w:rPr>
                <w:rFonts w:cs="Arial"/>
                <w:b/>
                <w:szCs w:val="20"/>
                <w:lang w:val="sl-SI"/>
              </w:rPr>
            </w:pPr>
          </w:p>
          <w:p w:rsidR="00B876EB" w:rsidRPr="005463F7" w:rsidRDefault="00B876EB" w:rsidP="00B876EB">
            <w:pPr>
              <w:widowControl w:val="0"/>
              <w:rPr>
                <w:rFonts w:cs="Arial"/>
                <w:b/>
                <w:szCs w:val="20"/>
                <w:lang w:val="sl-SI"/>
              </w:rPr>
            </w:pPr>
            <w:r w:rsidRPr="005463F7">
              <w:rPr>
                <w:rFonts w:cs="Arial"/>
                <w:b/>
                <w:szCs w:val="20"/>
                <w:lang w:val="sl-SI"/>
              </w:rPr>
              <w:t>OBRAZLOŽITEV:</w:t>
            </w:r>
          </w:p>
          <w:p w:rsidR="00B876EB" w:rsidRPr="005463F7" w:rsidRDefault="00B876EB" w:rsidP="009A5DCF">
            <w:pPr>
              <w:widowControl w:val="0"/>
              <w:numPr>
                <w:ilvl w:val="0"/>
                <w:numId w:val="1"/>
              </w:numPr>
              <w:suppressAutoHyphens/>
              <w:ind w:left="284" w:hanging="284"/>
              <w:jc w:val="both"/>
              <w:rPr>
                <w:rFonts w:cs="Arial"/>
                <w:b/>
                <w:szCs w:val="20"/>
                <w:lang w:val="sl-SI" w:eastAsia="sl-SI"/>
              </w:rPr>
            </w:pPr>
            <w:r w:rsidRPr="005463F7">
              <w:rPr>
                <w:rFonts w:cs="Arial"/>
                <w:b/>
                <w:szCs w:val="20"/>
                <w:lang w:val="sl-SI" w:eastAsia="sl-SI"/>
              </w:rPr>
              <w:t>Ocena finančnih posledic, ki niso načrtovane v sprejetem proračunu</w:t>
            </w:r>
          </w:p>
          <w:p w:rsidR="00B876EB" w:rsidRPr="005463F7" w:rsidRDefault="00B876EB" w:rsidP="00B876EB">
            <w:pPr>
              <w:widowControl w:val="0"/>
              <w:ind w:left="360" w:hanging="76"/>
              <w:jc w:val="both"/>
              <w:rPr>
                <w:rFonts w:cs="Arial"/>
                <w:szCs w:val="20"/>
                <w:lang w:val="sl-SI" w:eastAsia="sl-SI"/>
              </w:rPr>
            </w:pPr>
            <w:r w:rsidRPr="005463F7">
              <w:rPr>
                <w:rFonts w:cs="Arial"/>
                <w:szCs w:val="20"/>
                <w:lang w:val="sl-SI" w:eastAsia="sl-SI"/>
              </w:rPr>
              <w:t>V zvezi s predlaganim vladnim gradivom se navedejo predvidene spremembe (povečanje, zmanjšanje):</w:t>
            </w:r>
          </w:p>
          <w:p w:rsidR="00B876EB" w:rsidRPr="005463F7" w:rsidRDefault="00B876EB" w:rsidP="009A5DCF">
            <w:pPr>
              <w:widowControl w:val="0"/>
              <w:numPr>
                <w:ilvl w:val="0"/>
                <w:numId w:val="4"/>
              </w:numPr>
              <w:suppressAutoHyphens/>
              <w:jc w:val="both"/>
              <w:rPr>
                <w:rFonts w:cs="Arial"/>
                <w:szCs w:val="20"/>
                <w:lang w:val="sl-SI"/>
              </w:rPr>
            </w:pPr>
            <w:r w:rsidRPr="005463F7">
              <w:rPr>
                <w:rFonts w:cs="Arial"/>
                <w:szCs w:val="20"/>
                <w:lang w:val="sl-SI" w:eastAsia="sl-SI"/>
              </w:rPr>
              <w:t>prihodkov državnega proračuna in občinskih proračunov,</w:t>
            </w:r>
          </w:p>
          <w:p w:rsidR="00B876EB" w:rsidRPr="005463F7" w:rsidRDefault="00B876EB" w:rsidP="009A5DCF">
            <w:pPr>
              <w:widowControl w:val="0"/>
              <w:numPr>
                <w:ilvl w:val="0"/>
                <w:numId w:val="4"/>
              </w:numPr>
              <w:suppressAutoHyphens/>
              <w:jc w:val="both"/>
              <w:rPr>
                <w:rFonts w:cs="Arial"/>
                <w:szCs w:val="20"/>
                <w:lang w:val="sl-SI"/>
              </w:rPr>
            </w:pPr>
            <w:r w:rsidRPr="005463F7">
              <w:rPr>
                <w:rFonts w:cs="Arial"/>
                <w:szCs w:val="20"/>
                <w:lang w:val="sl-SI" w:eastAsia="sl-SI"/>
              </w:rPr>
              <w:t>odhodkov državnega proračuna, ki niso načrtovani na ukrepih oziroma projektih sprejetih proračunov,</w:t>
            </w:r>
          </w:p>
          <w:p w:rsidR="00B876EB" w:rsidRPr="005463F7" w:rsidRDefault="00B876EB" w:rsidP="009A5DCF">
            <w:pPr>
              <w:widowControl w:val="0"/>
              <w:numPr>
                <w:ilvl w:val="0"/>
                <w:numId w:val="4"/>
              </w:numPr>
              <w:suppressAutoHyphens/>
              <w:jc w:val="both"/>
              <w:rPr>
                <w:rFonts w:cs="Arial"/>
                <w:szCs w:val="20"/>
                <w:lang w:val="sl-SI"/>
              </w:rPr>
            </w:pPr>
            <w:r w:rsidRPr="005463F7">
              <w:rPr>
                <w:rFonts w:cs="Arial"/>
                <w:szCs w:val="20"/>
                <w:lang w:val="sl-SI" w:eastAsia="sl-SI"/>
              </w:rPr>
              <w:lastRenderedPageBreak/>
              <w:t>obveznosti za druga javnofinančna sredstva (drugi viri), ki niso načrtovana na ukrepih oziroma projektih sprejetih proračunov.</w:t>
            </w:r>
          </w:p>
          <w:p w:rsidR="00B876EB" w:rsidRPr="005463F7" w:rsidRDefault="00B876EB" w:rsidP="00B876EB">
            <w:pPr>
              <w:widowControl w:val="0"/>
              <w:ind w:left="284"/>
              <w:rPr>
                <w:rFonts w:cs="Arial"/>
                <w:szCs w:val="20"/>
                <w:lang w:val="sl-SI" w:eastAsia="sl-SI"/>
              </w:rPr>
            </w:pPr>
          </w:p>
          <w:p w:rsidR="00B876EB" w:rsidRPr="005463F7" w:rsidRDefault="00B876EB" w:rsidP="009A5DCF">
            <w:pPr>
              <w:widowControl w:val="0"/>
              <w:numPr>
                <w:ilvl w:val="0"/>
                <w:numId w:val="1"/>
              </w:numPr>
              <w:suppressAutoHyphens/>
              <w:ind w:left="284" w:hanging="284"/>
              <w:jc w:val="both"/>
              <w:rPr>
                <w:rFonts w:cs="Arial"/>
                <w:b/>
                <w:szCs w:val="20"/>
                <w:lang w:val="sl-SI" w:eastAsia="sl-SI"/>
              </w:rPr>
            </w:pPr>
            <w:r w:rsidRPr="005463F7">
              <w:rPr>
                <w:rFonts w:cs="Arial"/>
                <w:b/>
                <w:szCs w:val="20"/>
                <w:lang w:val="sl-SI" w:eastAsia="sl-SI"/>
              </w:rPr>
              <w:t>Finančne posledice za državni proračun</w:t>
            </w:r>
          </w:p>
          <w:p w:rsidR="00B876EB" w:rsidRPr="005463F7" w:rsidRDefault="00B876EB" w:rsidP="00B876EB">
            <w:pPr>
              <w:widowControl w:val="0"/>
              <w:ind w:left="284"/>
              <w:jc w:val="both"/>
              <w:rPr>
                <w:rFonts w:cs="Arial"/>
                <w:szCs w:val="20"/>
                <w:lang w:val="sl-SI" w:eastAsia="sl-SI"/>
              </w:rPr>
            </w:pPr>
            <w:r w:rsidRPr="005463F7">
              <w:rPr>
                <w:rFonts w:cs="Arial"/>
                <w:szCs w:val="20"/>
                <w:lang w:val="sl-SI" w:eastAsia="sl-SI"/>
              </w:rPr>
              <w:t>Prikazane morajo biti finančne posledice za državni proračun, ki so na proračunskih postavkah načrtovane v dinamiki projektov oziroma ukrepov:</w:t>
            </w:r>
          </w:p>
          <w:p w:rsidR="00B876EB" w:rsidRPr="005463F7" w:rsidRDefault="00B876EB" w:rsidP="00B876EB">
            <w:pPr>
              <w:widowControl w:val="0"/>
              <w:suppressAutoHyphens/>
              <w:ind w:left="720"/>
              <w:jc w:val="both"/>
              <w:rPr>
                <w:rFonts w:cs="Arial"/>
                <w:b/>
                <w:szCs w:val="20"/>
                <w:lang w:val="sl-SI" w:eastAsia="sl-SI"/>
              </w:rPr>
            </w:pPr>
            <w:proofErr w:type="spellStart"/>
            <w:r w:rsidRPr="005463F7">
              <w:rPr>
                <w:rFonts w:cs="Arial"/>
                <w:b/>
                <w:szCs w:val="20"/>
                <w:lang w:val="sl-SI" w:eastAsia="sl-SI"/>
              </w:rPr>
              <w:t>II.a</w:t>
            </w:r>
            <w:proofErr w:type="spellEnd"/>
            <w:r w:rsidRPr="005463F7">
              <w:rPr>
                <w:rFonts w:cs="Arial"/>
                <w:b/>
                <w:szCs w:val="20"/>
                <w:lang w:val="sl-SI" w:eastAsia="sl-SI"/>
              </w:rPr>
              <w:t xml:space="preserve"> Pravice porabe za izvedbo predlaganih rešitev so zagotovljene:</w:t>
            </w:r>
          </w:p>
          <w:p w:rsidR="00B876EB" w:rsidRPr="005463F7" w:rsidRDefault="00B876EB" w:rsidP="00B876EB">
            <w:pPr>
              <w:widowControl w:val="0"/>
              <w:ind w:left="284"/>
              <w:jc w:val="both"/>
              <w:rPr>
                <w:rFonts w:cs="Arial"/>
                <w:szCs w:val="20"/>
                <w:lang w:val="sl-SI" w:eastAsia="sl-SI"/>
              </w:rPr>
            </w:pPr>
            <w:r w:rsidRPr="005463F7">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5463F7">
              <w:rPr>
                <w:rFonts w:cs="Arial"/>
                <w:szCs w:val="20"/>
                <w:lang w:val="sl-SI" w:eastAsia="sl-SI"/>
              </w:rPr>
              <w:t>II.b</w:t>
            </w:r>
            <w:proofErr w:type="spellEnd"/>
            <w:r w:rsidRPr="005463F7">
              <w:rPr>
                <w:rFonts w:cs="Arial"/>
                <w:szCs w:val="20"/>
                <w:lang w:val="sl-SI" w:eastAsia="sl-SI"/>
              </w:rPr>
              <w:t>). Pri uvrstitvi novega projekta oziroma ukrepa v načrt razvojnih programov se navedejo:</w:t>
            </w:r>
          </w:p>
          <w:p w:rsidR="00B876EB" w:rsidRPr="005463F7" w:rsidRDefault="00B876EB" w:rsidP="009A5DCF">
            <w:pPr>
              <w:widowControl w:val="0"/>
              <w:numPr>
                <w:ilvl w:val="0"/>
                <w:numId w:val="5"/>
              </w:numPr>
              <w:suppressAutoHyphens/>
              <w:jc w:val="both"/>
              <w:rPr>
                <w:rFonts w:cs="Arial"/>
                <w:szCs w:val="20"/>
                <w:lang w:val="sl-SI" w:eastAsia="sl-SI"/>
              </w:rPr>
            </w:pPr>
            <w:r w:rsidRPr="005463F7">
              <w:rPr>
                <w:rFonts w:cs="Arial"/>
                <w:szCs w:val="20"/>
                <w:lang w:val="sl-SI" w:eastAsia="sl-SI"/>
              </w:rPr>
              <w:t>proračunski uporabnik, ki bo financiral novi projekt oziroma ukrep,</w:t>
            </w:r>
          </w:p>
          <w:p w:rsidR="00B876EB" w:rsidRPr="005463F7" w:rsidRDefault="00B876EB" w:rsidP="009A5DCF">
            <w:pPr>
              <w:widowControl w:val="0"/>
              <w:numPr>
                <w:ilvl w:val="0"/>
                <w:numId w:val="5"/>
              </w:numPr>
              <w:suppressAutoHyphens/>
              <w:jc w:val="both"/>
              <w:rPr>
                <w:rFonts w:cs="Arial"/>
                <w:szCs w:val="20"/>
                <w:lang w:val="sl-SI" w:eastAsia="sl-SI"/>
              </w:rPr>
            </w:pPr>
            <w:r w:rsidRPr="005463F7">
              <w:rPr>
                <w:rFonts w:cs="Arial"/>
                <w:szCs w:val="20"/>
                <w:lang w:val="sl-SI" w:eastAsia="sl-SI"/>
              </w:rPr>
              <w:t xml:space="preserve">projekt oziroma ukrep, s katerim se bodo dosegli cilji vladnega gradiva, in </w:t>
            </w:r>
          </w:p>
          <w:p w:rsidR="00B876EB" w:rsidRPr="005463F7" w:rsidRDefault="00B876EB" w:rsidP="009A5DCF">
            <w:pPr>
              <w:widowControl w:val="0"/>
              <w:numPr>
                <w:ilvl w:val="0"/>
                <w:numId w:val="5"/>
              </w:numPr>
              <w:suppressAutoHyphens/>
              <w:jc w:val="both"/>
              <w:rPr>
                <w:rFonts w:cs="Arial"/>
                <w:szCs w:val="20"/>
                <w:lang w:val="sl-SI" w:eastAsia="sl-SI"/>
              </w:rPr>
            </w:pPr>
            <w:r w:rsidRPr="005463F7">
              <w:rPr>
                <w:rFonts w:cs="Arial"/>
                <w:szCs w:val="20"/>
                <w:lang w:val="sl-SI" w:eastAsia="sl-SI"/>
              </w:rPr>
              <w:t>proračunske postavke.</w:t>
            </w:r>
          </w:p>
          <w:p w:rsidR="00B876EB" w:rsidRPr="005463F7" w:rsidRDefault="00B876EB" w:rsidP="00B876EB">
            <w:pPr>
              <w:widowControl w:val="0"/>
              <w:ind w:left="284"/>
              <w:jc w:val="both"/>
              <w:rPr>
                <w:rFonts w:cs="Arial"/>
                <w:szCs w:val="20"/>
                <w:lang w:val="sl-SI" w:eastAsia="sl-SI"/>
              </w:rPr>
            </w:pPr>
            <w:r w:rsidRPr="005463F7">
              <w:rPr>
                <w:rFonts w:cs="Arial"/>
                <w:szCs w:val="20"/>
                <w:lang w:val="sl-SI" w:eastAsia="sl-SI"/>
              </w:rPr>
              <w:t xml:space="preserve">Za zagotovitev pravic porabe na proračunskih postavkah, s katerih se bo financiral novi projekt oziroma ukrep, je treba izpolniti tudi točko </w:t>
            </w:r>
            <w:proofErr w:type="spellStart"/>
            <w:r w:rsidRPr="005463F7">
              <w:rPr>
                <w:rFonts w:cs="Arial"/>
                <w:szCs w:val="20"/>
                <w:lang w:val="sl-SI" w:eastAsia="sl-SI"/>
              </w:rPr>
              <w:t>II.b</w:t>
            </w:r>
            <w:proofErr w:type="spellEnd"/>
            <w:r w:rsidRPr="005463F7">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B876EB" w:rsidRPr="005463F7" w:rsidRDefault="00B876EB" w:rsidP="00B876EB">
            <w:pPr>
              <w:widowControl w:val="0"/>
              <w:suppressAutoHyphens/>
              <w:ind w:left="714"/>
              <w:jc w:val="both"/>
              <w:rPr>
                <w:rFonts w:cs="Arial"/>
                <w:b/>
                <w:szCs w:val="20"/>
                <w:lang w:val="sl-SI" w:eastAsia="sl-SI"/>
              </w:rPr>
            </w:pPr>
            <w:proofErr w:type="spellStart"/>
            <w:r w:rsidRPr="005463F7">
              <w:rPr>
                <w:rFonts w:cs="Arial"/>
                <w:b/>
                <w:szCs w:val="20"/>
                <w:lang w:val="sl-SI" w:eastAsia="sl-SI"/>
              </w:rPr>
              <w:t>II.b</w:t>
            </w:r>
            <w:proofErr w:type="spellEnd"/>
            <w:r w:rsidRPr="005463F7">
              <w:rPr>
                <w:rFonts w:cs="Arial"/>
                <w:b/>
                <w:szCs w:val="20"/>
                <w:lang w:val="sl-SI" w:eastAsia="sl-SI"/>
              </w:rPr>
              <w:t xml:space="preserve"> Manjkajoče pravice porabe bodo zagotovljene s prerazporeditvijo:</w:t>
            </w:r>
          </w:p>
          <w:p w:rsidR="00B876EB" w:rsidRPr="005463F7" w:rsidRDefault="00B876EB" w:rsidP="00B876EB">
            <w:pPr>
              <w:widowControl w:val="0"/>
              <w:ind w:left="284"/>
              <w:jc w:val="both"/>
              <w:rPr>
                <w:rFonts w:cs="Arial"/>
                <w:szCs w:val="20"/>
                <w:lang w:val="sl-SI" w:eastAsia="sl-SI"/>
              </w:rPr>
            </w:pPr>
            <w:r w:rsidRPr="005463F7">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5463F7" w:rsidRDefault="00B876EB" w:rsidP="00B876EB">
            <w:pPr>
              <w:widowControl w:val="0"/>
              <w:suppressAutoHyphens/>
              <w:ind w:left="714"/>
              <w:jc w:val="both"/>
              <w:rPr>
                <w:rFonts w:cs="Arial"/>
                <w:b/>
                <w:szCs w:val="20"/>
                <w:lang w:val="sl-SI" w:eastAsia="sl-SI"/>
              </w:rPr>
            </w:pPr>
            <w:proofErr w:type="spellStart"/>
            <w:r w:rsidRPr="005463F7">
              <w:rPr>
                <w:rFonts w:cs="Arial"/>
                <w:b/>
                <w:szCs w:val="20"/>
                <w:lang w:val="sl-SI" w:eastAsia="sl-SI"/>
              </w:rPr>
              <w:t>II.c</w:t>
            </w:r>
            <w:proofErr w:type="spellEnd"/>
            <w:r w:rsidRPr="005463F7">
              <w:rPr>
                <w:rFonts w:cs="Arial"/>
                <w:b/>
                <w:szCs w:val="20"/>
                <w:lang w:val="sl-SI" w:eastAsia="sl-SI"/>
              </w:rPr>
              <w:t xml:space="preserve"> Načrtovana nadomestitev zmanjšanih prihodkov in povečanih odhodkov proračuna:</w:t>
            </w:r>
          </w:p>
          <w:p w:rsidR="00B876EB" w:rsidRPr="005463F7" w:rsidRDefault="00B876EB" w:rsidP="00B876EB">
            <w:pPr>
              <w:widowControl w:val="0"/>
              <w:ind w:left="284"/>
              <w:jc w:val="both"/>
              <w:rPr>
                <w:rFonts w:cs="Arial"/>
                <w:szCs w:val="20"/>
                <w:lang w:val="sl-SI" w:eastAsia="sl-SI"/>
              </w:rPr>
            </w:pPr>
            <w:r w:rsidRPr="005463F7">
              <w:rPr>
                <w:rFonts w:cs="Arial"/>
                <w:szCs w:val="20"/>
                <w:lang w:val="sl-SI" w:eastAsia="sl-SI"/>
              </w:rPr>
              <w:t xml:space="preserve">Če se povečani odhodki (pravice porabe) ne bodo zagotovili tako, kot je določeno v točkah </w:t>
            </w:r>
            <w:proofErr w:type="spellStart"/>
            <w:r w:rsidRPr="005463F7">
              <w:rPr>
                <w:rFonts w:cs="Arial"/>
                <w:szCs w:val="20"/>
                <w:lang w:val="sl-SI" w:eastAsia="sl-SI"/>
              </w:rPr>
              <w:t>II.a</w:t>
            </w:r>
            <w:proofErr w:type="spellEnd"/>
            <w:r w:rsidRPr="005463F7">
              <w:rPr>
                <w:rFonts w:cs="Arial"/>
                <w:szCs w:val="20"/>
                <w:lang w:val="sl-SI" w:eastAsia="sl-SI"/>
              </w:rPr>
              <w:t xml:space="preserve"> in </w:t>
            </w:r>
            <w:proofErr w:type="spellStart"/>
            <w:r w:rsidRPr="005463F7">
              <w:rPr>
                <w:rFonts w:cs="Arial"/>
                <w:szCs w:val="20"/>
                <w:lang w:val="sl-SI" w:eastAsia="sl-SI"/>
              </w:rPr>
              <w:t>II.b</w:t>
            </w:r>
            <w:proofErr w:type="spellEnd"/>
            <w:r w:rsidRPr="005463F7">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5463F7"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152540"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5463F7" w:rsidRDefault="00B876EB" w:rsidP="00B876EB">
            <w:pPr>
              <w:rPr>
                <w:rFonts w:cs="Arial"/>
                <w:b/>
                <w:szCs w:val="20"/>
                <w:lang w:val="sl-SI"/>
              </w:rPr>
            </w:pPr>
            <w:proofErr w:type="spellStart"/>
            <w:r w:rsidRPr="005463F7">
              <w:rPr>
                <w:rFonts w:cs="Arial"/>
                <w:b/>
                <w:szCs w:val="20"/>
                <w:lang w:val="sl-SI"/>
              </w:rPr>
              <w:lastRenderedPageBreak/>
              <w:t>7.b</w:t>
            </w:r>
            <w:proofErr w:type="spellEnd"/>
            <w:r w:rsidRPr="005463F7">
              <w:rPr>
                <w:rFonts w:cs="Arial"/>
                <w:b/>
                <w:szCs w:val="20"/>
                <w:lang w:val="sl-SI"/>
              </w:rPr>
              <w:t xml:space="preserve"> Predstavitev ocene finančnih posledic pod 40.000 EUR:</w:t>
            </w:r>
          </w:p>
          <w:p w:rsidR="00724843" w:rsidRPr="00724843" w:rsidRDefault="00724843" w:rsidP="00724843">
            <w:pPr>
              <w:jc w:val="both"/>
              <w:rPr>
                <w:rFonts w:cs="Arial"/>
                <w:szCs w:val="20"/>
                <w:lang w:val="sl-SI"/>
              </w:rPr>
            </w:pPr>
            <w:r w:rsidRPr="00724843">
              <w:rPr>
                <w:rFonts w:cs="Arial"/>
                <w:szCs w:val="20"/>
                <w:lang w:val="sl-SI"/>
              </w:rPr>
              <w:t xml:space="preserve">Izvajanje konvencije nima neposrednih finančnih učinkov, ker so ti vezani na izvajanje državnih podpor v okviru drugih proračunskih postavk. </w:t>
            </w:r>
          </w:p>
          <w:p w:rsidR="00B876EB" w:rsidRPr="005463F7" w:rsidRDefault="00B876EB" w:rsidP="00B876EB">
            <w:pPr>
              <w:rPr>
                <w:rFonts w:cs="Arial"/>
                <w:b/>
                <w:szCs w:val="20"/>
                <w:lang w:val="sl-SI"/>
              </w:rPr>
            </w:pP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876EB" w:rsidRPr="005463F7" w:rsidRDefault="00B876EB" w:rsidP="00B876EB">
            <w:pPr>
              <w:rPr>
                <w:rFonts w:cs="Arial"/>
                <w:b/>
                <w:szCs w:val="20"/>
                <w:lang w:val="sl-SI"/>
              </w:rPr>
            </w:pPr>
            <w:r w:rsidRPr="005463F7">
              <w:rPr>
                <w:rFonts w:cs="Arial"/>
                <w:b/>
                <w:szCs w:val="20"/>
                <w:lang w:val="sl-SI"/>
              </w:rPr>
              <w:t>8. Predstavitev sodelovanja z združenji občin:</w:t>
            </w: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Vsebina predloženega gradiva (predpisa) vpliva na:</w:t>
            </w:r>
          </w:p>
          <w:p w:rsidR="00B876EB" w:rsidRPr="005463F7" w:rsidRDefault="00B876EB" w:rsidP="009A5DCF">
            <w:pPr>
              <w:widowControl w:val="0"/>
              <w:numPr>
                <w:ilvl w:val="1"/>
                <w:numId w:val="4"/>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pristojnosti občin,</w:t>
            </w:r>
          </w:p>
          <w:p w:rsidR="00B876EB" w:rsidRPr="005463F7" w:rsidRDefault="00B876EB" w:rsidP="009A5DCF">
            <w:pPr>
              <w:widowControl w:val="0"/>
              <w:numPr>
                <w:ilvl w:val="1"/>
                <w:numId w:val="4"/>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delovanje občin,</w:t>
            </w:r>
          </w:p>
          <w:p w:rsidR="00B876EB" w:rsidRPr="005463F7" w:rsidRDefault="00B876EB" w:rsidP="009A5DCF">
            <w:pPr>
              <w:widowControl w:val="0"/>
              <w:numPr>
                <w:ilvl w:val="1"/>
                <w:numId w:val="4"/>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financiranje občin.</w:t>
            </w:r>
          </w:p>
          <w:p w:rsidR="00B876EB" w:rsidRPr="005463F7"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431" w:type="dxa"/>
            <w:gridSpan w:val="2"/>
          </w:tcPr>
          <w:p w:rsidR="00B876EB" w:rsidRPr="005463F7" w:rsidRDefault="00B876EB" w:rsidP="00B876EB">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Gradivo (predpis) je bilo poslano v mnenje: </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Skupnosti občin Slovenije SOS: DA/</w:t>
            </w:r>
            <w:r w:rsidRPr="00724843">
              <w:rPr>
                <w:rFonts w:cs="Arial"/>
                <w:iCs/>
                <w:szCs w:val="20"/>
                <w:u w:val="single"/>
                <w:lang w:val="sl-SI" w:eastAsia="sl-SI"/>
              </w:rPr>
              <w:t>NE</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občin Slovenije ZOS: DA/</w:t>
            </w:r>
            <w:r w:rsidRPr="00724843">
              <w:rPr>
                <w:rFonts w:cs="Arial"/>
                <w:iCs/>
                <w:szCs w:val="20"/>
                <w:u w:val="single"/>
                <w:lang w:val="sl-SI" w:eastAsia="sl-SI"/>
              </w:rPr>
              <w:t>NE</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Združenju mestnih občin Slovenije ZMOS: DA/</w:t>
            </w:r>
            <w:r w:rsidRPr="00724843">
              <w:rPr>
                <w:rFonts w:cs="Arial"/>
                <w:iCs/>
                <w:szCs w:val="20"/>
                <w:u w:val="single"/>
                <w:lang w:val="sl-SI" w:eastAsia="sl-SI"/>
              </w:rPr>
              <w:t>NE</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Predlogi in pripombe združenj so bili upoštevani:</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lastRenderedPageBreak/>
              <w:t>niso bili upoštevani.</w:t>
            </w:r>
          </w:p>
          <w:p w:rsidR="00B876EB" w:rsidRPr="005463F7"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Bistveni predlogi in pripombe, ki niso bili upoštevani.</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5463F7" w:rsidRDefault="00B876EB" w:rsidP="00B876EB">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lastRenderedPageBreak/>
              <w:t>9. Predstavitev sodelovanja javnosti:</w:t>
            </w: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5463F7" w:rsidRDefault="00B876EB" w:rsidP="00B876EB">
            <w:pPr>
              <w:widowControl w:val="0"/>
              <w:overflowPunct w:val="0"/>
              <w:autoSpaceDE w:val="0"/>
              <w:autoSpaceDN w:val="0"/>
              <w:adjustRightInd w:val="0"/>
              <w:jc w:val="both"/>
              <w:textAlignment w:val="baseline"/>
              <w:rPr>
                <w:rFonts w:cs="Arial"/>
                <w:szCs w:val="20"/>
                <w:lang w:val="sl-SI" w:eastAsia="sl-SI"/>
              </w:rPr>
            </w:pPr>
            <w:r w:rsidRPr="005463F7">
              <w:rPr>
                <w:rFonts w:cs="Arial"/>
                <w:iCs/>
                <w:szCs w:val="20"/>
                <w:lang w:val="sl-SI" w:eastAsia="sl-SI"/>
              </w:rPr>
              <w:t>Gradivo je bilo predhodno objavljeno na spletni strani predlagatelja:</w:t>
            </w:r>
          </w:p>
        </w:tc>
        <w:tc>
          <w:tcPr>
            <w:tcW w:w="2431" w:type="dxa"/>
            <w:gridSpan w:val="2"/>
          </w:tcPr>
          <w:p w:rsidR="00B876EB" w:rsidRPr="005463F7" w:rsidRDefault="00B876EB" w:rsidP="00B876EB">
            <w:pPr>
              <w:widowControl w:val="0"/>
              <w:overflowPunct w:val="0"/>
              <w:autoSpaceDE w:val="0"/>
              <w:autoSpaceDN w:val="0"/>
              <w:adjustRightInd w:val="0"/>
              <w:jc w:val="center"/>
              <w:textAlignment w:val="baseline"/>
              <w:rPr>
                <w:rFonts w:cs="Arial"/>
                <w:iCs/>
                <w:szCs w:val="20"/>
                <w:lang w:val="sl-SI" w:eastAsia="sl-SI"/>
              </w:rPr>
            </w:pPr>
            <w:r w:rsidRPr="005463F7">
              <w:rPr>
                <w:rFonts w:cs="Arial"/>
                <w:szCs w:val="20"/>
                <w:lang w:val="sl-SI" w:eastAsia="sl-SI"/>
              </w:rPr>
              <w:t>DA/</w:t>
            </w:r>
            <w:r w:rsidRPr="00724843">
              <w:rPr>
                <w:rFonts w:cs="Arial"/>
                <w:szCs w:val="20"/>
                <w:u w:val="single"/>
                <w:lang w:val="sl-SI" w:eastAsia="sl-SI"/>
              </w:rPr>
              <w:t>NE</w:t>
            </w: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5463F7" w:rsidRDefault="00A00E94" w:rsidP="002822A2">
            <w:pPr>
              <w:widowControl w:val="0"/>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 xml:space="preserve">Besedilo konvencije je bilo sprejeto, v postopku pred tem so že sodelovali zunanji strokovnjaki. </w:t>
            </w:r>
          </w:p>
        </w:tc>
      </w:tr>
      <w:tr w:rsidR="00B876EB" w:rsidRPr="00152540"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(Če je odgovor DA, navedite:</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Datum objave: ………</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V razpravo so bili vključeni: </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nevladne organizacije, </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zainteresirane javnosti,</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predstavniki strokovne javnosti.</w:t>
            </w:r>
          </w:p>
          <w:p w:rsidR="00B876EB" w:rsidRPr="005463F7" w:rsidRDefault="00B876EB" w:rsidP="009A5DCF">
            <w:pPr>
              <w:widowControl w:val="0"/>
              <w:numPr>
                <w:ilvl w:val="0"/>
                <w:numId w:val="6"/>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 xml:space="preserve">Mnenja, predlogi in pripombe z navedbo predlagateljev </w:t>
            </w:r>
            <w:r w:rsidRPr="005463F7">
              <w:rPr>
                <w:rFonts w:cs="Arial"/>
                <w:color w:val="000000"/>
                <w:szCs w:val="20"/>
                <w:lang w:val="sl-SI" w:eastAsia="sl-SI"/>
              </w:rPr>
              <w:t>(imen in priimkov fizičnih oseb, ki niso poslovni subjekti, ne navajajte</w:t>
            </w:r>
            <w:r w:rsidRPr="005463F7">
              <w:rPr>
                <w:rFonts w:cs="Arial"/>
                <w:iCs/>
                <w:szCs w:val="20"/>
                <w:lang w:val="sl-SI" w:eastAsia="sl-SI"/>
              </w:rPr>
              <w:t>):</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Upoštevani so bili:</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 celoti,</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večinoma,</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delno,</w:t>
            </w:r>
          </w:p>
          <w:p w:rsidR="00B876EB" w:rsidRPr="005463F7" w:rsidRDefault="00B876EB" w:rsidP="009A5DCF">
            <w:pPr>
              <w:widowControl w:val="0"/>
              <w:numPr>
                <w:ilvl w:val="0"/>
                <w:numId w:val="7"/>
              </w:numPr>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niso bili upoštevani.</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Bistvena mnenja, predlogi in pripombe, ki niso bili upoštevani, ter razlogi za neupoštevanje:</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Poročilo je bilo dano ……………..</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r w:rsidRPr="005463F7">
              <w:rPr>
                <w:rFonts w:cs="Arial"/>
                <w:iCs/>
                <w:szCs w:val="20"/>
                <w:lang w:val="sl-SI" w:eastAsia="sl-SI"/>
              </w:rPr>
              <w:t>Javnost je bila vključena v pripravo gradiva v skladu z Zakonom o …, kar je navedeno v predlogu predpisa.)</w:t>
            </w:r>
          </w:p>
          <w:p w:rsidR="00B876EB" w:rsidRPr="005463F7"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5463F7" w:rsidRDefault="00B876EB" w:rsidP="00B876EB">
            <w:pPr>
              <w:widowControl w:val="0"/>
              <w:overflowPunct w:val="0"/>
              <w:autoSpaceDE w:val="0"/>
              <w:autoSpaceDN w:val="0"/>
              <w:adjustRightInd w:val="0"/>
              <w:textAlignment w:val="baseline"/>
              <w:rPr>
                <w:rFonts w:cs="Arial"/>
                <w:szCs w:val="20"/>
                <w:lang w:val="sl-SI" w:eastAsia="sl-SI"/>
              </w:rPr>
            </w:pPr>
            <w:r w:rsidRPr="005463F7">
              <w:rPr>
                <w:rFonts w:cs="Arial"/>
                <w:b/>
                <w:szCs w:val="20"/>
                <w:lang w:val="sl-SI" w:eastAsia="sl-SI"/>
              </w:rPr>
              <w:t>10. Pri pripravi gradiva so bile upoštevane zahteve iz Resolucije o normativni dejavnosti:</w:t>
            </w:r>
          </w:p>
        </w:tc>
        <w:tc>
          <w:tcPr>
            <w:tcW w:w="2431" w:type="dxa"/>
            <w:gridSpan w:val="2"/>
            <w:vAlign w:val="center"/>
          </w:tcPr>
          <w:p w:rsidR="00B876EB" w:rsidRPr="005463F7" w:rsidRDefault="00B876EB" w:rsidP="00B876EB">
            <w:pPr>
              <w:widowControl w:val="0"/>
              <w:overflowPunct w:val="0"/>
              <w:autoSpaceDE w:val="0"/>
              <w:autoSpaceDN w:val="0"/>
              <w:adjustRightInd w:val="0"/>
              <w:jc w:val="center"/>
              <w:textAlignment w:val="baseline"/>
              <w:rPr>
                <w:rFonts w:cs="Arial"/>
                <w:iCs/>
                <w:szCs w:val="20"/>
                <w:lang w:val="sl-SI" w:eastAsia="sl-SI"/>
              </w:rPr>
            </w:pPr>
            <w:r w:rsidRPr="004E3BD6">
              <w:rPr>
                <w:rFonts w:cs="Arial"/>
                <w:szCs w:val="20"/>
                <w:u w:val="single"/>
                <w:lang w:val="sl-SI" w:eastAsia="sl-SI"/>
              </w:rPr>
              <w:t>DA</w:t>
            </w:r>
            <w:r w:rsidRPr="005463F7">
              <w:rPr>
                <w:rFonts w:cs="Arial"/>
                <w:szCs w:val="20"/>
                <w:lang w:val="sl-SI" w:eastAsia="sl-SI"/>
              </w:rPr>
              <w:t>/</w:t>
            </w:r>
            <w:r w:rsidRPr="004E3BD6">
              <w:rPr>
                <w:rFonts w:cs="Arial"/>
                <w:szCs w:val="20"/>
                <w:lang w:val="sl-SI" w:eastAsia="sl-SI"/>
              </w:rPr>
              <w:t>NE</w:t>
            </w: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5463F7" w:rsidRDefault="00B876EB" w:rsidP="00B876EB">
            <w:pPr>
              <w:widowControl w:val="0"/>
              <w:overflowPunct w:val="0"/>
              <w:autoSpaceDE w:val="0"/>
              <w:autoSpaceDN w:val="0"/>
              <w:adjustRightInd w:val="0"/>
              <w:textAlignment w:val="baseline"/>
              <w:rPr>
                <w:rFonts w:cs="Arial"/>
                <w:b/>
                <w:szCs w:val="20"/>
                <w:lang w:val="sl-SI" w:eastAsia="sl-SI"/>
              </w:rPr>
            </w:pPr>
            <w:r w:rsidRPr="005463F7">
              <w:rPr>
                <w:rFonts w:cs="Arial"/>
                <w:b/>
                <w:szCs w:val="20"/>
                <w:lang w:val="sl-SI" w:eastAsia="sl-SI"/>
              </w:rPr>
              <w:t>11. Gradivo je uvrščeno v delovni program vlade:</w:t>
            </w:r>
          </w:p>
        </w:tc>
        <w:tc>
          <w:tcPr>
            <w:tcW w:w="2431" w:type="dxa"/>
            <w:gridSpan w:val="2"/>
            <w:vAlign w:val="center"/>
          </w:tcPr>
          <w:p w:rsidR="00B876EB" w:rsidRPr="005463F7" w:rsidRDefault="00B876EB" w:rsidP="00B876EB">
            <w:pPr>
              <w:widowControl w:val="0"/>
              <w:overflowPunct w:val="0"/>
              <w:autoSpaceDE w:val="0"/>
              <w:autoSpaceDN w:val="0"/>
              <w:adjustRightInd w:val="0"/>
              <w:jc w:val="center"/>
              <w:textAlignment w:val="baseline"/>
              <w:rPr>
                <w:rFonts w:cs="Arial"/>
                <w:szCs w:val="20"/>
                <w:lang w:val="sl-SI" w:eastAsia="sl-SI"/>
              </w:rPr>
            </w:pPr>
            <w:r w:rsidRPr="005463F7">
              <w:rPr>
                <w:rFonts w:cs="Arial"/>
                <w:szCs w:val="20"/>
                <w:lang w:val="sl-SI" w:eastAsia="sl-SI"/>
              </w:rPr>
              <w:t>DA/</w:t>
            </w:r>
            <w:r w:rsidRPr="00A00E94">
              <w:rPr>
                <w:rFonts w:cs="Arial"/>
                <w:szCs w:val="20"/>
                <w:u w:val="single"/>
                <w:lang w:val="sl-SI" w:eastAsia="sl-SI"/>
              </w:rPr>
              <w:t>NE</w:t>
            </w:r>
          </w:p>
        </w:tc>
      </w:tr>
      <w:tr w:rsidR="00B876EB" w:rsidRPr="005463F7" w:rsidTr="00980C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876EB" w:rsidRPr="005463F7"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5463F7"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Pr="005463F7" w:rsidRDefault="00B876EB" w:rsidP="00B876EB">
            <w:pPr>
              <w:widowControl w:val="0"/>
              <w:overflowPunct w:val="0"/>
              <w:autoSpaceDE w:val="0"/>
              <w:autoSpaceDN w:val="0"/>
              <w:adjustRightInd w:val="0"/>
              <w:jc w:val="center"/>
              <w:textAlignment w:val="baseline"/>
              <w:rPr>
                <w:rFonts w:cs="Arial"/>
                <w:szCs w:val="20"/>
                <w:lang w:val="sl-SI" w:eastAsia="sl-SI"/>
              </w:rPr>
            </w:pPr>
          </w:p>
          <w:p w:rsidR="00501604" w:rsidRPr="005463F7" w:rsidRDefault="004F12FE"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Simona Leskovar</w:t>
            </w:r>
          </w:p>
          <w:p w:rsidR="00B876EB" w:rsidRPr="005463F7" w:rsidRDefault="004F12FE" w:rsidP="00B876EB">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DRŽAVNA SEKRETARKA</w:t>
            </w:r>
          </w:p>
          <w:p w:rsidR="00B876EB" w:rsidRPr="005463F7"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5463F7" w:rsidRDefault="00BE1017" w:rsidP="00BE1017">
      <w:pPr>
        <w:rPr>
          <w:rFonts w:cs="Arial"/>
          <w:b/>
          <w:szCs w:val="20"/>
          <w:lang w:val="sl-SI"/>
        </w:rPr>
      </w:pPr>
    </w:p>
    <w:p w:rsidR="00BE1017" w:rsidRPr="005463F7" w:rsidRDefault="00BE1017" w:rsidP="00BE1017">
      <w:pPr>
        <w:tabs>
          <w:tab w:val="left" w:pos="708"/>
        </w:tabs>
        <w:rPr>
          <w:rFonts w:eastAsia="Calibri" w:cs="Arial"/>
          <w:b/>
          <w:szCs w:val="20"/>
          <w:lang w:val="sl-SI"/>
        </w:rPr>
      </w:pPr>
    </w:p>
    <w:p w:rsidR="00BE1017" w:rsidRPr="005463F7" w:rsidRDefault="00BE1017" w:rsidP="00BE1017">
      <w:pPr>
        <w:rPr>
          <w:rFonts w:eastAsia="Calibri" w:cs="Arial"/>
          <w:szCs w:val="20"/>
          <w:lang w:val="sl-SI"/>
        </w:rPr>
      </w:pPr>
    </w:p>
    <w:p w:rsidR="00BE1017" w:rsidRPr="005463F7" w:rsidRDefault="00BE1017" w:rsidP="00BE1017">
      <w:pPr>
        <w:rPr>
          <w:rFonts w:eastAsia="Calibri" w:cs="Arial"/>
          <w:szCs w:val="20"/>
          <w:lang w:val="sl-SI"/>
        </w:rPr>
      </w:pPr>
    </w:p>
    <w:p w:rsidR="00BE1017" w:rsidRPr="005463F7" w:rsidRDefault="00BE1017" w:rsidP="00BE1017">
      <w:pPr>
        <w:rPr>
          <w:rFonts w:eastAsia="Calibri" w:cs="Arial"/>
          <w:szCs w:val="20"/>
          <w:lang w:val="sl-SI"/>
        </w:rPr>
      </w:pPr>
    </w:p>
    <w:p w:rsidR="00BE1017" w:rsidRPr="005463F7" w:rsidRDefault="00BE1017" w:rsidP="00BE1017">
      <w:pPr>
        <w:rPr>
          <w:rFonts w:eastAsia="Calibri" w:cs="Arial"/>
          <w:szCs w:val="20"/>
          <w:lang w:val="sl-SI"/>
        </w:rPr>
      </w:pPr>
    </w:p>
    <w:p w:rsidR="00BE1017" w:rsidRPr="005463F7" w:rsidRDefault="00BE1017" w:rsidP="00BE1017">
      <w:pPr>
        <w:rPr>
          <w:rFonts w:eastAsia="Calibri" w:cs="Arial"/>
          <w:szCs w:val="20"/>
          <w:lang w:val="sl-SI"/>
        </w:rPr>
      </w:pPr>
    </w:p>
    <w:p w:rsidR="00BE1017" w:rsidRPr="005463F7" w:rsidRDefault="00BE1017" w:rsidP="00BE1017">
      <w:pPr>
        <w:rPr>
          <w:rFonts w:eastAsia="Calibri" w:cs="Arial"/>
          <w:szCs w:val="20"/>
          <w:lang w:val="sl-SI"/>
        </w:rPr>
      </w:pPr>
    </w:p>
    <w:p w:rsidR="00BE1017" w:rsidRPr="005463F7" w:rsidRDefault="00BE1017" w:rsidP="00BE1017">
      <w:pPr>
        <w:tabs>
          <w:tab w:val="center" w:pos="4320"/>
          <w:tab w:val="left" w:pos="5112"/>
          <w:tab w:val="right" w:pos="8640"/>
        </w:tabs>
        <w:rPr>
          <w:rFonts w:cs="Arial"/>
          <w:szCs w:val="20"/>
          <w:lang w:val="sl-SI"/>
        </w:rPr>
      </w:pPr>
    </w:p>
    <w:p w:rsidR="00BE1017" w:rsidRPr="005463F7" w:rsidRDefault="00BE1017" w:rsidP="00BE1017">
      <w:pPr>
        <w:rPr>
          <w:rFonts w:eastAsia="Calibri" w:cs="Arial"/>
          <w:szCs w:val="20"/>
          <w:lang w:val="sl-SI"/>
        </w:rPr>
      </w:pPr>
    </w:p>
    <w:p w:rsidR="00BE1017" w:rsidRPr="005463F7" w:rsidRDefault="00BE1017" w:rsidP="00BE1017">
      <w:pPr>
        <w:spacing w:after="200" w:line="276" w:lineRule="auto"/>
        <w:rPr>
          <w:rFonts w:ascii="Calibri" w:eastAsia="Calibri" w:hAnsi="Calibri"/>
          <w:sz w:val="22"/>
          <w:szCs w:val="22"/>
          <w:lang w:val="sl-SI"/>
        </w:rPr>
      </w:pPr>
    </w:p>
    <w:p w:rsidR="009A5DCF" w:rsidRPr="005463F7" w:rsidRDefault="00CE2F65" w:rsidP="009A5DCF">
      <w:pPr>
        <w:tabs>
          <w:tab w:val="left" w:pos="708"/>
        </w:tabs>
        <w:jc w:val="right"/>
        <w:rPr>
          <w:rFonts w:cs="Arial"/>
          <w:b/>
          <w:szCs w:val="20"/>
          <w:lang w:val="sl-SI"/>
        </w:rPr>
      </w:pPr>
      <w:r w:rsidRPr="005463F7">
        <w:rPr>
          <w:lang w:val="sl-SI"/>
        </w:rPr>
        <w:br w:type="page"/>
      </w:r>
      <w:r w:rsidR="009A5DCF" w:rsidRPr="005463F7">
        <w:rPr>
          <w:rFonts w:cs="Arial"/>
          <w:b/>
          <w:szCs w:val="20"/>
          <w:lang w:val="sl-SI"/>
        </w:rPr>
        <w:lastRenderedPageBreak/>
        <w:t>PREDLOG</w:t>
      </w:r>
    </w:p>
    <w:p w:rsidR="009A5DCF" w:rsidRPr="00BD7830" w:rsidRDefault="009A5DCF" w:rsidP="009A5DCF">
      <w:pPr>
        <w:tabs>
          <w:tab w:val="left" w:pos="708"/>
        </w:tabs>
        <w:jc w:val="right"/>
        <w:rPr>
          <w:rFonts w:cs="Arial"/>
          <w:szCs w:val="20"/>
          <w:lang w:val="sl-SI"/>
        </w:rPr>
      </w:pPr>
      <w:r w:rsidRPr="00BD7830">
        <w:rPr>
          <w:rFonts w:cs="Arial"/>
          <w:szCs w:val="20"/>
          <w:lang w:val="sl-SI"/>
        </w:rPr>
        <w:t>EVA</w:t>
      </w:r>
      <w:r w:rsidR="00A00E94" w:rsidRPr="00BD7830">
        <w:rPr>
          <w:rFonts w:cs="Arial"/>
          <w:szCs w:val="20"/>
          <w:lang w:val="sl-SI"/>
        </w:rPr>
        <w:t xml:space="preserve"> 2019-1811-0028</w:t>
      </w:r>
      <w:r w:rsidRPr="00BD7830">
        <w:rPr>
          <w:rFonts w:cs="Arial"/>
          <w:szCs w:val="20"/>
          <w:lang w:val="sl-SI"/>
        </w:rPr>
        <w:t xml:space="preserve"> </w:t>
      </w:r>
    </w:p>
    <w:p w:rsidR="009A5DCF" w:rsidRPr="005463F7" w:rsidRDefault="009A5DCF" w:rsidP="009A5DCF">
      <w:pPr>
        <w:tabs>
          <w:tab w:val="left" w:pos="708"/>
        </w:tabs>
        <w:rPr>
          <w:rFonts w:cs="Arial"/>
          <w:b/>
          <w:szCs w:val="20"/>
          <w:lang w:val="sl-SI"/>
        </w:rPr>
      </w:pPr>
    </w:p>
    <w:p w:rsidR="009A5DCF" w:rsidRPr="005463F7" w:rsidRDefault="009A5DCF" w:rsidP="009A5DCF">
      <w:pPr>
        <w:widowControl w:val="0"/>
        <w:spacing w:line="240" w:lineRule="auto"/>
        <w:ind w:left="120"/>
        <w:jc w:val="center"/>
        <w:rPr>
          <w:rFonts w:cs="Arial"/>
          <w:b/>
          <w:szCs w:val="20"/>
          <w:lang w:val="sl-SI"/>
        </w:rPr>
      </w:pPr>
      <w:r w:rsidRPr="005463F7">
        <w:rPr>
          <w:rFonts w:cs="Arial"/>
          <w:b/>
          <w:szCs w:val="20"/>
          <w:lang w:val="sl-SI"/>
        </w:rPr>
        <w:t>ZAKON O RATIFIKACIJI KONVENCIJE SVETA EVROPE O FILMSKI KOPRODUKCIJI (REVIDIRANE)</w:t>
      </w:r>
    </w:p>
    <w:p w:rsidR="009A5DCF" w:rsidRPr="005463F7" w:rsidRDefault="009A5DCF" w:rsidP="009A5DCF">
      <w:pPr>
        <w:tabs>
          <w:tab w:val="left" w:pos="708"/>
        </w:tabs>
        <w:rPr>
          <w:rFonts w:cs="Arial"/>
          <w:b/>
          <w:szCs w:val="20"/>
          <w:lang w:val="sl-SI"/>
        </w:rPr>
      </w:pPr>
    </w:p>
    <w:p w:rsidR="009A5DCF" w:rsidRPr="005463F7" w:rsidRDefault="009A5DCF" w:rsidP="009A5DCF">
      <w:pPr>
        <w:jc w:val="center"/>
        <w:rPr>
          <w:rFonts w:cs="Arial"/>
          <w:szCs w:val="20"/>
          <w:lang w:val="sl-SI"/>
        </w:rPr>
      </w:pPr>
    </w:p>
    <w:p w:rsidR="009A5DCF" w:rsidRPr="005463F7" w:rsidRDefault="009A5DCF" w:rsidP="002D31FB">
      <w:pPr>
        <w:numPr>
          <w:ilvl w:val="0"/>
          <w:numId w:val="30"/>
        </w:numPr>
        <w:tabs>
          <w:tab w:val="left" w:pos="4395"/>
        </w:tabs>
        <w:jc w:val="center"/>
        <w:rPr>
          <w:rFonts w:cs="Arial"/>
          <w:szCs w:val="20"/>
          <w:lang w:val="sl-SI"/>
        </w:rPr>
      </w:pPr>
      <w:r w:rsidRPr="005463F7">
        <w:rPr>
          <w:rFonts w:cs="Arial"/>
          <w:szCs w:val="20"/>
          <w:lang w:val="sl-SI"/>
        </w:rPr>
        <w:t>člen</w:t>
      </w:r>
    </w:p>
    <w:p w:rsidR="009A5DCF" w:rsidRPr="005463F7" w:rsidRDefault="009A5DCF" w:rsidP="009A5DCF">
      <w:pPr>
        <w:ind w:left="720"/>
        <w:rPr>
          <w:rFonts w:cs="Arial"/>
          <w:szCs w:val="20"/>
          <w:lang w:val="sl-SI"/>
        </w:rPr>
      </w:pPr>
    </w:p>
    <w:p w:rsidR="009A5DCF" w:rsidRPr="005463F7" w:rsidRDefault="009A5DCF" w:rsidP="009A5DCF">
      <w:pPr>
        <w:jc w:val="both"/>
        <w:rPr>
          <w:rFonts w:cs="Arial"/>
          <w:szCs w:val="20"/>
          <w:lang w:val="sl-SI"/>
        </w:rPr>
      </w:pPr>
      <w:r w:rsidRPr="005463F7">
        <w:rPr>
          <w:rFonts w:cs="Arial"/>
          <w:szCs w:val="20"/>
          <w:lang w:val="sl-SI"/>
        </w:rPr>
        <w:t>Ratificira se Konvencija Sveta Evrope o filmski koprodukciji (revidirana), sklenjena v Rotterdamu 30. januarja 2017.</w:t>
      </w:r>
    </w:p>
    <w:p w:rsidR="009A5DCF" w:rsidRPr="005463F7" w:rsidRDefault="009A5DCF" w:rsidP="009A5DCF">
      <w:pPr>
        <w:ind w:left="720"/>
        <w:jc w:val="both"/>
        <w:rPr>
          <w:rFonts w:cs="Arial"/>
          <w:szCs w:val="20"/>
          <w:lang w:val="sl-SI"/>
        </w:rPr>
      </w:pPr>
    </w:p>
    <w:p w:rsidR="009A5DCF" w:rsidRPr="005463F7" w:rsidRDefault="009A5DCF" w:rsidP="009A5DCF">
      <w:pPr>
        <w:numPr>
          <w:ilvl w:val="0"/>
          <w:numId w:val="30"/>
        </w:numPr>
        <w:jc w:val="center"/>
        <w:rPr>
          <w:rFonts w:cs="Arial"/>
          <w:szCs w:val="20"/>
          <w:lang w:val="sl-SI"/>
        </w:rPr>
      </w:pPr>
      <w:r w:rsidRPr="005463F7">
        <w:rPr>
          <w:rFonts w:cs="Arial"/>
          <w:szCs w:val="20"/>
          <w:lang w:val="sl-SI"/>
        </w:rPr>
        <w:t>člen</w:t>
      </w:r>
    </w:p>
    <w:p w:rsidR="009A5DCF" w:rsidRPr="005463F7" w:rsidRDefault="009A5DCF" w:rsidP="009A5DCF">
      <w:pPr>
        <w:ind w:left="720"/>
        <w:rPr>
          <w:rFonts w:cs="Arial"/>
          <w:szCs w:val="20"/>
          <w:lang w:val="sl-SI"/>
        </w:rPr>
      </w:pPr>
    </w:p>
    <w:p w:rsidR="009A5DCF" w:rsidRPr="005463F7" w:rsidRDefault="009A5DCF" w:rsidP="009A5DCF">
      <w:pPr>
        <w:jc w:val="both"/>
        <w:rPr>
          <w:rFonts w:cs="Arial"/>
          <w:szCs w:val="20"/>
          <w:lang w:val="sl-SI"/>
        </w:rPr>
      </w:pPr>
      <w:r w:rsidRPr="005463F7">
        <w:rPr>
          <w:rFonts w:cs="Arial"/>
          <w:szCs w:val="20"/>
          <w:lang w:val="sl-SI"/>
        </w:rPr>
        <w:t>Besedilo konvencije se v izvirniku v angleškem jeziku ter v prevodu v slovenskem jeziku glasi:</w:t>
      </w:r>
    </w:p>
    <w:p w:rsidR="009A5DCF" w:rsidRPr="002F4F2E" w:rsidRDefault="009A5DCF" w:rsidP="009A5DCF">
      <w:pPr>
        <w:rPr>
          <w:rFonts w:cs="Arial"/>
          <w:szCs w:val="20"/>
          <w:lang w:val="sl-SI"/>
        </w:rPr>
      </w:pPr>
    </w:p>
    <w:p w:rsidR="009A5DCF" w:rsidRPr="005463F7" w:rsidRDefault="009A5DCF" w:rsidP="00BD7830">
      <w:pPr>
        <w:tabs>
          <w:tab w:val="left" w:pos="8160"/>
          <w:tab w:val="right" w:pos="9250"/>
        </w:tabs>
        <w:spacing w:line="240" w:lineRule="auto"/>
        <w:jc w:val="both"/>
        <w:rPr>
          <w:rFonts w:cs="Arial"/>
          <w:b/>
          <w:szCs w:val="20"/>
          <w:lang w:val="en-GB"/>
        </w:rPr>
      </w:pPr>
      <w:bookmarkStart w:id="1" w:name="Council_of_Europe_Convention_on_Cinemato"/>
      <w:bookmarkEnd w:id="1"/>
      <w:r w:rsidRPr="005463F7">
        <w:rPr>
          <w:rFonts w:cs="Arial"/>
          <w:b/>
          <w:szCs w:val="20"/>
          <w:lang w:val="en-GB"/>
        </w:rPr>
        <w:t>COUNCIL OF EUROPE CONVENTION ON CINEMATOGRAPHIC CO-PRODUCTION (REVISED)</w:t>
      </w:r>
      <w:r w:rsidRPr="005463F7">
        <w:rPr>
          <w:rFonts w:cs="Arial"/>
          <w:b/>
          <w:szCs w:val="20"/>
          <w:lang w:val="en-GB"/>
        </w:rPr>
        <w:tab/>
      </w:r>
    </w:p>
    <w:p w:rsidR="009A5DCF" w:rsidRPr="005463F7" w:rsidRDefault="009A5DCF" w:rsidP="009A5DCF">
      <w:pPr>
        <w:tabs>
          <w:tab w:val="left" w:pos="8160"/>
          <w:tab w:val="right" w:pos="9250"/>
        </w:tabs>
        <w:spacing w:line="240" w:lineRule="auto"/>
        <w:rPr>
          <w:rFonts w:eastAsia="Arial" w:cs="Arial"/>
          <w:szCs w:val="20"/>
          <w:lang w:val="en-GB"/>
        </w:rPr>
      </w:pPr>
    </w:p>
    <w:p w:rsidR="009A5DCF" w:rsidRPr="002822A2" w:rsidRDefault="009A5DCF" w:rsidP="00AB2C8B">
      <w:pPr>
        <w:pStyle w:val="Heading1"/>
        <w:rPr>
          <w:bCs/>
          <w:lang w:val="en-GB"/>
        </w:rPr>
      </w:pPr>
      <w:bookmarkStart w:id="2" w:name="[********,_*.*.20**]_"/>
      <w:bookmarkEnd w:id="2"/>
      <w:r w:rsidRPr="002822A2">
        <w:rPr>
          <w:lang w:val="en-GB"/>
        </w:rPr>
        <w:t>Preamble</w:t>
      </w:r>
    </w:p>
    <w:p w:rsidR="009A5DCF" w:rsidRPr="005463F7" w:rsidRDefault="009A5DCF" w:rsidP="009A5DCF">
      <w:pPr>
        <w:spacing w:line="240" w:lineRule="auto"/>
        <w:rPr>
          <w:rFonts w:cs="Arial"/>
          <w:szCs w:val="20"/>
          <w:lang w:val="en-GB"/>
        </w:rPr>
      </w:pPr>
    </w:p>
    <w:p w:rsidR="009A5DCF" w:rsidRPr="005463F7" w:rsidRDefault="009A5DCF" w:rsidP="009A5DCF">
      <w:pPr>
        <w:pStyle w:val="BodyText"/>
        <w:spacing w:after="0" w:line="240" w:lineRule="auto"/>
        <w:ind w:left="808" w:right="121"/>
        <w:jc w:val="both"/>
        <w:rPr>
          <w:rFonts w:ascii="Arial" w:hAnsi="Arial" w:cs="Arial"/>
          <w:sz w:val="20"/>
          <w:szCs w:val="20"/>
          <w:lang w:val="en-GB"/>
        </w:rPr>
      </w:pPr>
      <w:r w:rsidRPr="005463F7">
        <w:rPr>
          <w:rFonts w:ascii="Arial" w:hAnsi="Arial" w:cs="Arial"/>
          <w:sz w:val="20"/>
          <w:szCs w:val="20"/>
          <w:lang w:val="en-GB"/>
        </w:rPr>
        <w:t>The member States of the Council of Europe and the other States Parties to the European Cultural Convention (ETS No. 18), signatory hereto,</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Considering that the aim of the Council of Europe is to achieve greater unity between its members in order, in particular, to safeguard and promote the ideals and principles which form their common heritage;</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2"/>
        <w:jc w:val="both"/>
        <w:rPr>
          <w:rFonts w:ascii="Arial" w:hAnsi="Arial" w:cs="Arial"/>
          <w:sz w:val="20"/>
          <w:szCs w:val="20"/>
          <w:lang w:val="en-GB"/>
        </w:rPr>
      </w:pPr>
      <w:r w:rsidRPr="005463F7">
        <w:rPr>
          <w:rFonts w:ascii="Arial" w:hAnsi="Arial" w:cs="Arial"/>
          <w:sz w:val="20"/>
          <w:szCs w:val="20"/>
          <w:lang w:val="en-GB"/>
        </w:rPr>
        <w:t>Considering that freedom of creation and freedom of expression constitute fundamental elements of these principles;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Considering that fostering the cultural diversity of the various European countries is one of the aims of the European Cultural Convention;</w:t>
      </w:r>
    </w:p>
    <w:p w:rsidR="009A5DCF" w:rsidRPr="005463F7" w:rsidRDefault="009A5DCF" w:rsidP="009A5DCF">
      <w:pPr>
        <w:spacing w:line="240" w:lineRule="auto"/>
        <w:rPr>
          <w:rFonts w:cs="Arial"/>
          <w:szCs w:val="20"/>
          <w:lang w:val="en-GB"/>
        </w:rPr>
      </w:pPr>
    </w:p>
    <w:p w:rsidR="009A5DCF" w:rsidRPr="005463F7" w:rsidRDefault="009A5DCF" w:rsidP="009A5DCF">
      <w:pPr>
        <w:pStyle w:val="BodyText"/>
        <w:spacing w:after="0" w:line="240" w:lineRule="auto"/>
        <w:ind w:left="808" w:right="119"/>
        <w:jc w:val="both"/>
        <w:rPr>
          <w:rFonts w:ascii="Arial" w:hAnsi="Arial" w:cs="Arial"/>
          <w:sz w:val="20"/>
          <w:szCs w:val="20"/>
          <w:lang w:val="en-GB"/>
        </w:rPr>
      </w:pPr>
      <w:r w:rsidRPr="005463F7">
        <w:rPr>
          <w:rFonts w:ascii="Arial" w:hAnsi="Arial" w:cs="Arial"/>
          <w:sz w:val="20"/>
          <w:szCs w:val="20"/>
          <w:lang w:val="en-GB"/>
        </w:rPr>
        <w:t>Having regard to the UNESCO Convention on the Protection and Promotion of the Diversity of Cultural Expressions (Paris, 20 October 2005), which recognises cultural diversity as a defining characteristic of humanity and strives to strengthen the creation, production, dissemination, distribution and enjoyment of cultural expressions;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Considering that cinematographic co-production, an instrument of creation and expression of cultural diversity on a global scale, should be reinforced;</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Aware that film is an important means of cultural and artistic expression with an essential role in upholding the freedom of expression, diversity and creativity, as well as democratic citizenship;</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 xml:space="preserve">Determined to develop these principles and recalling the recommendations of the Committee of Ministers to member States on the cinema and the </w:t>
      </w:r>
      <w:proofErr w:type="spellStart"/>
      <w:r w:rsidRPr="005463F7">
        <w:rPr>
          <w:rFonts w:ascii="Arial" w:hAnsi="Arial" w:cs="Arial"/>
          <w:sz w:val="20"/>
          <w:szCs w:val="20"/>
          <w:lang w:val="en-GB"/>
        </w:rPr>
        <w:t>audiovisual</w:t>
      </w:r>
      <w:proofErr w:type="spellEnd"/>
      <w:r w:rsidRPr="005463F7">
        <w:rPr>
          <w:rFonts w:ascii="Arial" w:hAnsi="Arial" w:cs="Arial"/>
          <w:sz w:val="20"/>
          <w:szCs w:val="20"/>
          <w:lang w:val="en-GB"/>
        </w:rPr>
        <w:t xml:space="preserve"> field, and particularly </w:t>
      </w:r>
      <w:hyperlink r:id="rId12">
        <w:r w:rsidRPr="005463F7">
          <w:rPr>
            <w:rFonts w:ascii="Arial" w:hAnsi="Arial" w:cs="Arial"/>
            <w:sz w:val="20"/>
            <w:szCs w:val="20"/>
            <w:lang w:val="en-GB"/>
          </w:rPr>
          <w:t>Recommendation Rec(86)3</w:t>
        </w:r>
      </w:hyperlink>
      <w:r w:rsidRPr="005463F7">
        <w:rPr>
          <w:rFonts w:ascii="Arial" w:hAnsi="Arial" w:cs="Arial"/>
          <w:sz w:val="20"/>
          <w:szCs w:val="20"/>
          <w:lang w:val="en-GB"/>
        </w:rPr>
        <w:t xml:space="preserve"> on the promotion of </w:t>
      </w:r>
      <w:proofErr w:type="spellStart"/>
      <w:r w:rsidRPr="005463F7">
        <w:rPr>
          <w:rFonts w:ascii="Arial" w:hAnsi="Arial" w:cs="Arial"/>
          <w:sz w:val="20"/>
          <w:szCs w:val="20"/>
          <w:lang w:val="en-GB"/>
        </w:rPr>
        <w:t>audiovisual</w:t>
      </w:r>
      <w:proofErr w:type="spellEnd"/>
      <w:r w:rsidRPr="005463F7">
        <w:rPr>
          <w:rFonts w:ascii="Arial" w:hAnsi="Arial" w:cs="Arial"/>
          <w:sz w:val="20"/>
          <w:szCs w:val="20"/>
          <w:lang w:val="en-GB"/>
        </w:rPr>
        <w:t xml:space="preserve"> production in Europe and Recommendation CM/Rec(2009)7 on national film policies and the diversity of cultural expressions;</w:t>
      </w:r>
    </w:p>
    <w:p w:rsidR="009A5DCF" w:rsidRPr="005463F7" w:rsidRDefault="009A5DCF" w:rsidP="009A5DCF">
      <w:pPr>
        <w:spacing w:line="240" w:lineRule="auto"/>
        <w:rPr>
          <w:rFonts w:cs="Arial"/>
          <w:szCs w:val="20"/>
          <w:lang w:val="en-GB"/>
        </w:rPr>
      </w:pPr>
    </w:p>
    <w:p w:rsidR="009A5DCF" w:rsidRPr="005463F7" w:rsidRDefault="00AF4759" w:rsidP="009A5DCF">
      <w:pPr>
        <w:pStyle w:val="BodyText"/>
        <w:spacing w:after="0" w:line="240" w:lineRule="auto"/>
        <w:ind w:left="808" w:right="120"/>
        <w:jc w:val="both"/>
        <w:rPr>
          <w:rFonts w:ascii="Arial" w:hAnsi="Arial" w:cs="Arial"/>
          <w:sz w:val="20"/>
          <w:szCs w:val="20"/>
          <w:lang w:val="en-GB"/>
        </w:rPr>
      </w:pPr>
      <w:hyperlink r:id="rId13">
        <w:r w:rsidR="009A5DCF" w:rsidRPr="005463F7">
          <w:rPr>
            <w:rFonts w:ascii="Arial" w:hAnsi="Arial" w:cs="Arial"/>
            <w:sz w:val="20"/>
            <w:szCs w:val="20"/>
            <w:lang w:val="en-GB"/>
          </w:rPr>
          <w:t>Acknowledging that Resolution Res(88)15</w:t>
        </w:r>
      </w:hyperlink>
      <w:r w:rsidR="009A5DCF" w:rsidRPr="005463F7">
        <w:rPr>
          <w:rFonts w:ascii="Arial" w:hAnsi="Arial" w:cs="Arial"/>
          <w:sz w:val="20"/>
          <w:szCs w:val="20"/>
          <w:lang w:val="en-GB"/>
        </w:rPr>
        <w:t xml:space="preserve"> setting up a Eu</w:t>
      </w:r>
      <w:r w:rsidR="00BB1D04">
        <w:rPr>
          <w:rFonts w:ascii="Arial" w:hAnsi="Arial" w:cs="Arial"/>
          <w:sz w:val="20"/>
          <w:szCs w:val="20"/>
          <w:lang w:val="en-GB"/>
        </w:rPr>
        <w:t>ropean Support Fund for the Co-</w:t>
      </w:r>
      <w:r w:rsidR="009A5DCF" w:rsidRPr="005463F7">
        <w:rPr>
          <w:rFonts w:ascii="Arial" w:hAnsi="Arial" w:cs="Arial"/>
          <w:sz w:val="20"/>
          <w:szCs w:val="20"/>
          <w:lang w:val="en-GB"/>
        </w:rPr>
        <w:t xml:space="preserve">production and Distribution of Creative Cinematographic and </w:t>
      </w:r>
      <w:proofErr w:type="spellStart"/>
      <w:r w:rsidR="009A5DCF" w:rsidRPr="005463F7">
        <w:rPr>
          <w:rFonts w:ascii="Arial" w:hAnsi="Arial" w:cs="Arial"/>
          <w:sz w:val="20"/>
          <w:szCs w:val="20"/>
          <w:lang w:val="en-GB"/>
        </w:rPr>
        <w:t>Audiovisual</w:t>
      </w:r>
      <w:proofErr w:type="spellEnd"/>
      <w:r w:rsidR="009A5DCF" w:rsidRPr="005463F7">
        <w:rPr>
          <w:rFonts w:ascii="Arial" w:hAnsi="Arial" w:cs="Arial"/>
          <w:sz w:val="20"/>
          <w:szCs w:val="20"/>
          <w:lang w:val="en-GB"/>
        </w:rPr>
        <w:t xml:space="preserve"> Works “</w:t>
      </w:r>
      <w:proofErr w:type="spellStart"/>
      <w:r w:rsidR="009A5DCF" w:rsidRPr="005463F7">
        <w:rPr>
          <w:rFonts w:ascii="Arial" w:hAnsi="Arial" w:cs="Arial"/>
          <w:sz w:val="20"/>
          <w:szCs w:val="20"/>
          <w:lang w:val="en-GB"/>
        </w:rPr>
        <w:t>Eurimages</w:t>
      </w:r>
      <w:proofErr w:type="spellEnd"/>
      <w:r w:rsidR="009A5DCF" w:rsidRPr="005463F7">
        <w:rPr>
          <w:rFonts w:ascii="Arial" w:hAnsi="Arial" w:cs="Arial"/>
          <w:sz w:val="20"/>
          <w:szCs w:val="20"/>
          <w:lang w:val="en-GB"/>
        </w:rPr>
        <w:t>” has been amended to allow the accession of non-</w:t>
      </w:r>
      <w:r w:rsidR="0028702B">
        <w:rPr>
          <w:rFonts w:ascii="Arial" w:hAnsi="Arial" w:cs="Arial"/>
          <w:sz w:val="20"/>
          <w:szCs w:val="20"/>
          <w:lang w:val="en-GB"/>
        </w:rPr>
        <w:t>member</w:t>
      </w:r>
      <w:r w:rsidR="009A5DCF" w:rsidRPr="005463F7">
        <w:rPr>
          <w:rFonts w:ascii="Arial" w:hAnsi="Arial" w:cs="Arial"/>
          <w:sz w:val="20"/>
          <w:szCs w:val="20"/>
          <w:lang w:val="en-GB"/>
        </w:rPr>
        <w:t xml:space="preserve"> States;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Resolved to achieve these objectives thanks to a common effort to foster co-operation and define rules which adapt themselves to cinematographic co-productions as a whole;</w:t>
      </w:r>
    </w:p>
    <w:p w:rsidR="009A5DCF" w:rsidRPr="005463F7" w:rsidRDefault="009A5DCF" w:rsidP="009A5DCF">
      <w:pPr>
        <w:spacing w:line="240" w:lineRule="auto"/>
        <w:jc w:val="both"/>
        <w:rPr>
          <w:rFonts w:cs="Arial"/>
          <w:szCs w:val="20"/>
          <w:lang w:val="en-GB"/>
        </w:rPr>
      </w:pPr>
    </w:p>
    <w:p w:rsidR="009A5DCF" w:rsidRPr="005463F7" w:rsidRDefault="009A5DCF" w:rsidP="009A5DCF">
      <w:pPr>
        <w:pStyle w:val="BodyText"/>
        <w:spacing w:after="0" w:line="240" w:lineRule="auto"/>
        <w:ind w:left="808" w:right="120"/>
        <w:jc w:val="both"/>
        <w:rPr>
          <w:rFonts w:ascii="Arial" w:hAnsi="Arial" w:cs="Arial"/>
          <w:sz w:val="20"/>
          <w:szCs w:val="20"/>
          <w:lang w:val="en-GB"/>
        </w:rPr>
      </w:pPr>
      <w:r w:rsidRPr="005463F7">
        <w:rPr>
          <w:rFonts w:ascii="Arial" w:hAnsi="Arial" w:cs="Arial"/>
          <w:sz w:val="20"/>
          <w:szCs w:val="20"/>
          <w:lang w:val="en-GB"/>
        </w:rPr>
        <w:t>Considering that the adoption of common rules tends to decrease restrictions and encourage co-operation in the field of cinematographic co-production;</w:t>
      </w:r>
    </w:p>
    <w:p w:rsidR="009A5DCF" w:rsidRPr="005463F7" w:rsidRDefault="009A5DCF" w:rsidP="009A5DCF">
      <w:pPr>
        <w:spacing w:before="14" w:line="240" w:lineRule="auto"/>
        <w:jc w:val="both"/>
        <w:rPr>
          <w:rFonts w:cs="Arial"/>
          <w:szCs w:val="20"/>
          <w:lang w:val="en-GB"/>
        </w:rPr>
      </w:pPr>
    </w:p>
    <w:p w:rsidR="009A5DCF" w:rsidRPr="005463F7" w:rsidRDefault="009A5DCF" w:rsidP="009A5DCF">
      <w:pPr>
        <w:pStyle w:val="BodyText"/>
        <w:spacing w:before="74" w:after="0" w:line="240" w:lineRule="auto"/>
        <w:ind w:left="828" w:right="119"/>
        <w:jc w:val="both"/>
        <w:rPr>
          <w:rFonts w:ascii="Arial" w:hAnsi="Arial" w:cs="Arial"/>
          <w:sz w:val="20"/>
          <w:szCs w:val="20"/>
          <w:lang w:val="en-GB"/>
        </w:rPr>
      </w:pPr>
      <w:r w:rsidRPr="005463F7">
        <w:rPr>
          <w:rFonts w:ascii="Arial" w:hAnsi="Arial" w:cs="Arial"/>
          <w:sz w:val="20"/>
          <w:szCs w:val="20"/>
          <w:lang w:val="en-GB"/>
        </w:rPr>
        <w:t>Considering the technological, economic and financial evolution of the film industry since the opening for signature of the European Convention on Cinematographic Co-production (ETS No. 147) in 1992;</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spacing w:after="0" w:line="240" w:lineRule="auto"/>
        <w:ind w:left="828" w:right="120"/>
        <w:jc w:val="both"/>
        <w:rPr>
          <w:rFonts w:ascii="Arial" w:hAnsi="Arial" w:cs="Arial"/>
          <w:sz w:val="20"/>
          <w:szCs w:val="20"/>
          <w:lang w:val="en-GB"/>
        </w:rPr>
      </w:pPr>
      <w:r w:rsidRPr="005463F7">
        <w:rPr>
          <w:rFonts w:ascii="Arial" w:hAnsi="Arial" w:cs="Arial"/>
          <w:sz w:val="20"/>
          <w:szCs w:val="20"/>
          <w:lang w:val="en-GB"/>
        </w:rPr>
        <w:t>Believing that this development necessitates a revision of</w:t>
      </w:r>
      <w:r w:rsidRPr="005463F7">
        <w:rPr>
          <w:rFonts w:ascii="Arial" w:hAnsi="Arial" w:cs="Arial"/>
          <w:spacing w:val="5"/>
          <w:sz w:val="20"/>
          <w:szCs w:val="20"/>
          <w:lang w:val="en-GB"/>
        </w:rPr>
        <w:t xml:space="preserve"> </w:t>
      </w:r>
      <w:r w:rsidRPr="005463F7">
        <w:rPr>
          <w:rFonts w:ascii="Arial" w:hAnsi="Arial" w:cs="Arial"/>
          <w:sz w:val="20"/>
          <w:szCs w:val="20"/>
          <w:lang w:val="en-GB"/>
        </w:rPr>
        <w:t>the 1992 Convention in order</w:t>
      </w:r>
      <w:r w:rsidRPr="005463F7">
        <w:rPr>
          <w:rFonts w:ascii="Arial" w:hAnsi="Arial" w:cs="Arial"/>
          <w:spacing w:val="55"/>
          <w:sz w:val="20"/>
          <w:szCs w:val="20"/>
          <w:lang w:val="en-GB"/>
        </w:rPr>
        <w:t xml:space="preserve"> </w:t>
      </w:r>
      <w:r w:rsidRPr="005463F7">
        <w:rPr>
          <w:rFonts w:ascii="Arial" w:hAnsi="Arial" w:cs="Arial"/>
          <w:sz w:val="20"/>
          <w:szCs w:val="20"/>
          <w:lang w:val="en-GB"/>
        </w:rPr>
        <w:t>to ensure the continued relevance and effectiveness of this framework for cinematographic co-production;</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spacing w:after="0" w:line="240" w:lineRule="auto"/>
        <w:ind w:left="828" w:right="120"/>
        <w:jc w:val="both"/>
        <w:rPr>
          <w:rFonts w:ascii="Arial" w:hAnsi="Arial" w:cs="Arial"/>
          <w:sz w:val="20"/>
          <w:szCs w:val="20"/>
          <w:lang w:val="en-GB"/>
        </w:rPr>
      </w:pPr>
      <w:r w:rsidRPr="005463F7">
        <w:rPr>
          <w:rFonts w:ascii="Arial" w:hAnsi="Arial" w:cs="Arial"/>
          <w:sz w:val="20"/>
          <w:szCs w:val="20"/>
          <w:lang w:val="en-GB"/>
        </w:rPr>
        <w:t>Acknowledging that the present Convention is intended to replace the European Convention on Cinematographic Co-production,</w:t>
      </w:r>
    </w:p>
    <w:p w:rsidR="009A5DCF" w:rsidRPr="005463F7" w:rsidRDefault="009A5DCF" w:rsidP="009A5DCF">
      <w:pPr>
        <w:spacing w:line="240" w:lineRule="auto"/>
        <w:jc w:val="both"/>
        <w:rPr>
          <w:rFonts w:cs="Arial"/>
          <w:szCs w:val="20"/>
          <w:lang w:val="en-GB"/>
        </w:rPr>
      </w:pPr>
    </w:p>
    <w:p w:rsidR="009A5DCF" w:rsidRPr="005463F7" w:rsidRDefault="009A5DCF" w:rsidP="009A5DCF">
      <w:pPr>
        <w:pStyle w:val="BodyText"/>
        <w:spacing w:after="0" w:line="240" w:lineRule="auto"/>
        <w:ind w:left="828"/>
        <w:jc w:val="both"/>
        <w:rPr>
          <w:rFonts w:ascii="Arial" w:hAnsi="Arial" w:cs="Arial"/>
          <w:sz w:val="20"/>
          <w:szCs w:val="20"/>
          <w:lang w:val="en-GB"/>
        </w:rPr>
      </w:pPr>
      <w:r w:rsidRPr="005463F7">
        <w:rPr>
          <w:rFonts w:ascii="Arial" w:hAnsi="Arial" w:cs="Arial"/>
          <w:sz w:val="20"/>
          <w:szCs w:val="20"/>
          <w:lang w:val="en-GB"/>
        </w:rPr>
        <w:t>Have agreed as follows:</w:t>
      </w:r>
    </w:p>
    <w:p w:rsidR="009A5DCF" w:rsidRPr="005463F7" w:rsidRDefault="009A5DCF" w:rsidP="009A5DCF">
      <w:pPr>
        <w:spacing w:before="20" w:line="240" w:lineRule="auto"/>
        <w:jc w:val="both"/>
        <w:rPr>
          <w:rFonts w:cs="Arial"/>
          <w:szCs w:val="20"/>
          <w:lang w:val="en-GB"/>
        </w:rPr>
      </w:pPr>
    </w:p>
    <w:p w:rsidR="009A5DCF" w:rsidRPr="002822A2" w:rsidRDefault="009A5DCF" w:rsidP="00AB2C8B">
      <w:pPr>
        <w:pStyle w:val="Heading1"/>
        <w:rPr>
          <w:bCs/>
          <w:lang w:val="en-GB"/>
        </w:rPr>
      </w:pPr>
      <w:r w:rsidRPr="002822A2">
        <w:rPr>
          <w:lang w:val="en-GB"/>
        </w:rPr>
        <w:t>Chapter I – General provisions</w:t>
      </w:r>
    </w:p>
    <w:p w:rsidR="009A5DCF" w:rsidRPr="005463F7" w:rsidRDefault="009A5DCF" w:rsidP="009A5DCF">
      <w:pPr>
        <w:spacing w:line="240" w:lineRule="auto"/>
        <w:jc w:val="both"/>
        <w:rPr>
          <w:rFonts w:cs="Arial"/>
          <w:szCs w:val="20"/>
          <w:lang w:val="en-GB"/>
        </w:rPr>
      </w:pPr>
    </w:p>
    <w:p w:rsidR="009A5DCF" w:rsidRPr="005463F7" w:rsidRDefault="009A5DCF" w:rsidP="009A5DCF">
      <w:pPr>
        <w:tabs>
          <w:tab w:val="left" w:pos="4425"/>
        </w:tabs>
        <w:spacing w:line="240" w:lineRule="auto"/>
        <w:ind w:left="829"/>
        <w:jc w:val="both"/>
        <w:rPr>
          <w:rFonts w:eastAsia="Arial" w:cs="Arial"/>
          <w:szCs w:val="20"/>
          <w:lang w:val="en-GB"/>
        </w:rPr>
      </w:pPr>
      <w:r w:rsidRPr="005463F7">
        <w:rPr>
          <w:rFonts w:eastAsia="Arial" w:cs="Arial"/>
          <w:b/>
          <w:bCs/>
          <w:szCs w:val="20"/>
          <w:lang w:val="en-GB"/>
        </w:rPr>
        <w:t>Article 1 – Aim of the Convention</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spacing w:after="0" w:line="240" w:lineRule="auto"/>
        <w:ind w:left="828" w:right="120"/>
        <w:jc w:val="both"/>
        <w:rPr>
          <w:rFonts w:ascii="Arial" w:hAnsi="Arial" w:cs="Arial"/>
          <w:sz w:val="20"/>
          <w:szCs w:val="20"/>
          <w:lang w:val="en-GB"/>
        </w:rPr>
      </w:pPr>
      <w:r w:rsidRPr="005463F7">
        <w:rPr>
          <w:rFonts w:ascii="Arial" w:hAnsi="Arial" w:cs="Arial"/>
          <w:sz w:val="20"/>
          <w:szCs w:val="20"/>
          <w:lang w:val="en-GB"/>
        </w:rPr>
        <w:t>The Parties to this Convention undertake to promote the</w:t>
      </w:r>
      <w:r w:rsidRPr="005463F7">
        <w:rPr>
          <w:rFonts w:ascii="Arial" w:hAnsi="Arial" w:cs="Arial"/>
          <w:spacing w:val="55"/>
          <w:sz w:val="20"/>
          <w:szCs w:val="20"/>
          <w:lang w:val="en-GB"/>
        </w:rPr>
        <w:t xml:space="preserve"> </w:t>
      </w:r>
      <w:r w:rsidRPr="005463F7">
        <w:rPr>
          <w:rFonts w:ascii="Arial" w:hAnsi="Arial" w:cs="Arial"/>
          <w:sz w:val="20"/>
          <w:szCs w:val="20"/>
          <w:lang w:val="en-GB"/>
        </w:rPr>
        <w:t>development of international cinematographic co-production in accordance with the following provisions.</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spacing w:line="240" w:lineRule="auto"/>
        <w:ind w:left="120" w:firstLine="708"/>
        <w:jc w:val="both"/>
        <w:rPr>
          <w:rFonts w:eastAsia="Arial" w:cs="Arial"/>
          <w:b/>
          <w:bCs/>
          <w:szCs w:val="20"/>
          <w:lang w:val="en-GB"/>
        </w:rPr>
      </w:pPr>
      <w:r w:rsidRPr="005463F7">
        <w:rPr>
          <w:rFonts w:eastAsia="Arial" w:cs="Arial"/>
          <w:b/>
          <w:bCs/>
          <w:szCs w:val="20"/>
          <w:lang w:val="en-GB"/>
        </w:rPr>
        <w:t>Article 2 – Scope</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widowControl w:val="0"/>
        <w:numPr>
          <w:ilvl w:val="0"/>
          <w:numId w:val="32"/>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This</w:t>
      </w:r>
      <w:r w:rsidRPr="005463F7">
        <w:rPr>
          <w:rFonts w:ascii="Arial" w:hAnsi="Arial" w:cs="Arial"/>
          <w:spacing w:val="55"/>
          <w:sz w:val="20"/>
          <w:szCs w:val="20"/>
          <w:lang w:val="en-GB"/>
        </w:rPr>
        <w:t xml:space="preserve"> </w:t>
      </w:r>
      <w:r w:rsidRPr="005463F7">
        <w:rPr>
          <w:rFonts w:ascii="Arial" w:hAnsi="Arial" w:cs="Arial"/>
          <w:sz w:val="20"/>
          <w:szCs w:val="20"/>
          <w:lang w:val="en-GB"/>
        </w:rPr>
        <w:t>Convention shall govern relations between the Parties in the field of multilateral co-productions originating in the territory of the Parties.</w:t>
      </w:r>
    </w:p>
    <w:p w:rsidR="009A5DCF" w:rsidRPr="005463F7" w:rsidRDefault="009A5DCF" w:rsidP="009A5DCF">
      <w:pPr>
        <w:spacing w:line="240" w:lineRule="auto"/>
        <w:jc w:val="both"/>
        <w:rPr>
          <w:rFonts w:cs="Arial"/>
          <w:szCs w:val="20"/>
          <w:lang w:val="en-GB"/>
        </w:rPr>
      </w:pPr>
    </w:p>
    <w:p w:rsidR="009A5DCF" w:rsidRPr="005463F7" w:rsidRDefault="009A5DCF" w:rsidP="009A5DCF">
      <w:pPr>
        <w:pStyle w:val="BodyText"/>
        <w:widowControl w:val="0"/>
        <w:numPr>
          <w:ilvl w:val="0"/>
          <w:numId w:val="32"/>
        </w:numPr>
        <w:tabs>
          <w:tab w:val="left" w:pos="829"/>
        </w:tabs>
        <w:spacing w:after="0" w:line="240" w:lineRule="auto"/>
        <w:jc w:val="both"/>
        <w:rPr>
          <w:rFonts w:ascii="Arial" w:hAnsi="Arial" w:cs="Arial"/>
          <w:sz w:val="20"/>
          <w:szCs w:val="20"/>
          <w:lang w:val="en-GB"/>
        </w:rPr>
      </w:pPr>
      <w:r w:rsidRPr="005463F7">
        <w:rPr>
          <w:rFonts w:ascii="Arial" w:hAnsi="Arial" w:cs="Arial"/>
          <w:sz w:val="20"/>
          <w:szCs w:val="20"/>
          <w:lang w:val="en-GB"/>
        </w:rPr>
        <w:t>This Convention shall apply:</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widowControl w:val="0"/>
        <w:numPr>
          <w:ilvl w:val="1"/>
          <w:numId w:val="32"/>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to co-productions involving at least three co-producers, established in three different Parties to the Convention; and</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widowControl w:val="0"/>
        <w:numPr>
          <w:ilvl w:val="1"/>
          <w:numId w:val="32"/>
        </w:numPr>
        <w:tabs>
          <w:tab w:val="left" w:pos="1254"/>
        </w:tabs>
        <w:spacing w:after="0" w:line="240" w:lineRule="auto"/>
        <w:ind w:right="120"/>
        <w:jc w:val="both"/>
        <w:rPr>
          <w:rFonts w:ascii="Arial" w:hAnsi="Arial" w:cs="Arial"/>
          <w:sz w:val="20"/>
          <w:szCs w:val="20"/>
          <w:lang w:val="en-GB"/>
        </w:rPr>
      </w:pPr>
      <w:proofErr w:type="gramStart"/>
      <w:r w:rsidRPr="005463F7">
        <w:rPr>
          <w:rFonts w:ascii="Arial" w:hAnsi="Arial" w:cs="Arial"/>
          <w:sz w:val="20"/>
          <w:szCs w:val="20"/>
          <w:lang w:val="en-GB"/>
        </w:rPr>
        <w:t>to</w:t>
      </w:r>
      <w:proofErr w:type="gramEnd"/>
      <w:r w:rsidRPr="005463F7">
        <w:rPr>
          <w:rFonts w:ascii="Arial" w:hAnsi="Arial" w:cs="Arial"/>
          <w:sz w:val="20"/>
          <w:szCs w:val="20"/>
          <w:lang w:val="en-GB"/>
        </w:rPr>
        <w:t xml:space="preserve"> co-productions involving at least three co-producers established in three different Parties to the Convention and one or more co-producers that are not established in such Parties. The total contribution of the co-producers who are not established in the Parties to the Convention may not, however, exceed 30% of the total cost of the production.</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spacing w:after="0" w:line="240" w:lineRule="auto"/>
        <w:ind w:left="828" w:right="120"/>
        <w:jc w:val="both"/>
        <w:rPr>
          <w:rFonts w:ascii="Arial" w:hAnsi="Arial" w:cs="Arial"/>
          <w:sz w:val="20"/>
          <w:szCs w:val="20"/>
          <w:lang w:val="en-GB"/>
        </w:rPr>
      </w:pPr>
      <w:r w:rsidRPr="005463F7">
        <w:rPr>
          <w:rFonts w:ascii="Arial" w:hAnsi="Arial" w:cs="Arial"/>
          <w:sz w:val="20"/>
          <w:szCs w:val="20"/>
          <w:lang w:val="en-GB"/>
        </w:rPr>
        <w:t>In all cases, this Convention shall only apply on condition that the work meets the definition of an</w:t>
      </w:r>
      <w:r w:rsidRPr="005463F7">
        <w:rPr>
          <w:rFonts w:ascii="Arial" w:hAnsi="Arial" w:cs="Arial"/>
          <w:spacing w:val="55"/>
          <w:sz w:val="20"/>
          <w:szCs w:val="20"/>
          <w:lang w:val="en-GB"/>
        </w:rPr>
        <w:t xml:space="preserve"> </w:t>
      </w:r>
      <w:r w:rsidRPr="005463F7">
        <w:rPr>
          <w:rFonts w:ascii="Arial" w:hAnsi="Arial" w:cs="Arial"/>
          <w:sz w:val="20"/>
          <w:szCs w:val="20"/>
          <w:lang w:val="en-GB"/>
        </w:rPr>
        <w:t>officially co-produced cinematographic work as defined in Article 3, sub-paragraph c, below.</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widowControl w:val="0"/>
        <w:numPr>
          <w:ilvl w:val="0"/>
          <w:numId w:val="32"/>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provisions of bilateral agreements concluded between the Parties to this Convention shall continue to apply to bilateral co-productions.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r w:rsidRPr="005463F7">
        <w:rPr>
          <w:rFonts w:ascii="Arial" w:hAnsi="Arial" w:cs="Arial"/>
          <w:sz w:val="20"/>
          <w:szCs w:val="20"/>
          <w:lang w:val="en-GB"/>
        </w:rPr>
        <w:t>In the case of multilateral co-productions, the provisions of this Convention shall override those of bilateral agreements between Parties to the Convention. The provisions concerning bilateral co-productions shall remain in force if they do not contravene the provisions of this Convention.</w:t>
      </w:r>
    </w:p>
    <w:p w:rsidR="009A5DCF" w:rsidRPr="005463F7" w:rsidRDefault="009A5DCF" w:rsidP="009A5DCF">
      <w:pPr>
        <w:pStyle w:val="BodyText"/>
        <w:widowControl w:val="0"/>
        <w:tabs>
          <w:tab w:val="left" w:pos="829"/>
        </w:tabs>
        <w:spacing w:after="0" w:line="240" w:lineRule="auto"/>
        <w:ind w:left="828" w:right="119"/>
        <w:jc w:val="both"/>
        <w:rPr>
          <w:rFonts w:ascii="Arial" w:hAnsi="Arial" w:cs="Arial"/>
          <w:sz w:val="20"/>
          <w:szCs w:val="20"/>
          <w:lang w:val="en-GB"/>
        </w:rPr>
      </w:pPr>
    </w:p>
    <w:p w:rsidR="009A5DCF" w:rsidRPr="005463F7" w:rsidRDefault="009A5DCF" w:rsidP="009A5DCF">
      <w:pPr>
        <w:pStyle w:val="BodyText"/>
        <w:widowControl w:val="0"/>
        <w:numPr>
          <w:ilvl w:val="0"/>
          <w:numId w:val="32"/>
        </w:numPr>
        <w:tabs>
          <w:tab w:val="left" w:pos="829"/>
        </w:tabs>
        <w:spacing w:after="0" w:line="240" w:lineRule="auto"/>
        <w:ind w:left="828" w:right="119"/>
        <w:jc w:val="both"/>
        <w:rPr>
          <w:rFonts w:ascii="Arial" w:hAnsi="Arial" w:cs="Arial"/>
          <w:sz w:val="20"/>
          <w:szCs w:val="20"/>
          <w:lang w:val="en-GB"/>
        </w:rPr>
      </w:pPr>
      <w:r w:rsidRPr="005463F7">
        <w:rPr>
          <w:rFonts w:ascii="Arial" w:hAnsi="Arial" w:cs="Arial"/>
          <w:sz w:val="20"/>
          <w:szCs w:val="20"/>
          <w:lang w:val="en-GB"/>
        </w:rPr>
        <w:t xml:space="preserve">In the absence of any agreement governing bilateral co-production relations between </w:t>
      </w:r>
      <w:r w:rsidRPr="005463F7">
        <w:rPr>
          <w:rFonts w:ascii="Arial" w:hAnsi="Arial" w:cs="Arial"/>
          <w:sz w:val="20"/>
          <w:szCs w:val="20"/>
          <w:lang w:val="en-GB"/>
        </w:rPr>
        <w:lastRenderedPageBreak/>
        <w:t>two Parties to this Convention, the Convention shall also apply to bilateral co-</w:t>
      </w:r>
      <w:r w:rsidR="00BB1D04">
        <w:rPr>
          <w:rFonts w:ascii="Arial" w:hAnsi="Arial" w:cs="Arial"/>
          <w:sz w:val="20"/>
          <w:szCs w:val="20"/>
          <w:lang w:val="en-GB"/>
        </w:rPr>
        <w:t>p</w:t>
      </w:r>
      <w:r w:rsidRPr="005463F7">
        <w:rPr>
          <w:rFonts w:ascii="Arial" w:hAnsi="Arial" w:cs="Arial"/>
          <w:sz w:val="20"/>
          <w:szCs w:val="20"/>
          <w:lang w:val="en-GB"/>
        </w:rPr>
        <w:t>roductions, unless a reservation has been made by one of the Parties involved under the terms of Article 22.</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left="829" w:right="120"/>
        <w:jc w:val="both"/>
        <w:rPr>
          <w:rFonts w:ascii="Arial" w:eastAsia="Arial" w:hAnsi="Arial" w:cs="Arial"/>
          <w:b/>
          <w:bCs/>
          <w:sz w:val="20"/>
          <w:szCs w:val="20"/>
          <w:lang w:val="en-GB"/>
        </w:rPr>
      </w:pPr>
      <w:r w:rsidRPr="005463F7">
        <w:rPr>
          <w:rFonts w:ascii="Arial" w:eastAsia="Arial" w:hAnsi="Arial" w:cs="Arial"/>
          <w:b/>
          <w:bCs/>
          <w:sz w:val="20"/>
          <w:szCs w:val="20"/>
          <w:lang w:val="en-GB"/>
        </w:rPr>
        <w:t>Article 3 – Definitions</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spacing w:after="0" w:line="240" w:lineRule="auto"/>
        <w:ind w:left="828" w:right="113"/>
        <w:jc w:val="both"/>
        <w:rPr>
          <w:rFonts w:ascii="Arial" w:hAnsi="Arial" w:cs="Arial"/>
          <w:sz w:val="20"/>
          <w:szCs w:val="20"/>
          <w:lang w:val="en-GB"/>
        </w:rPr>
      </w:pPr>
      <w:r w:rsidRPr="005463F7">
        <w:rPr>
          <w:rFonts w:ascii="Arial" w:hAnsi="Arial" w:cs="Arial"/>
          <w:sz w:val="20"/>
          <w:szCs w:val="20"/>
          <w:lang w:val="en-GB"/>
        </w:rPr>
        <w:t>For the purposes of this Convention:</w:t>
      </w:r>
    </w:p>
    <w:p w:rsidR="009A5DCF" w:rsidRPr="005463F7" w:rsidRDefault="009A5DCF" w:rsidP="009A5DCF">
      <w:pPr>
        <w:spacing w:line="240" w:lineRule="auto"/>
        <w:jc w:val="both"/>
        <w:rPr>
          <w:rFonts w:cs="Arial"/>
          <w:szCs w:val="20"/>
          <w:lang w:val="en-GB"/>
        </w:rPr>
      </w:pPr>
    </w:p>
    <w:p w:rsidR="009A5DCF" w:rsidRPr="005463F7" w:rsidRDefault="009A5DCF" w:rsidP="009A5DCF">
      <w:pPr>
        <w:pStyle w:val="BodyText"/>
        <w:widowControl w:val="0"/>
        <w:numPr>
          <w:ilvl w:val="1"/>
          <w:numId w:val="32"/>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term “cinematographic work” shall mean a work of any length or medium, in particular cinematographic works of fiction, animation and documentaries, which complies with the provisions governing the film industry in force in each of the Parties concerned and is intended to be shown in cinemas;</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1"/>
          <w:numId w:val="32"/>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term “co-producers” shall mean cinematographic production companies or producers established in the Parties to this Convention and bound by a co-production contract;</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1"/>
          <w:numId w:val="32"/>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term “officially co-produced cinematographic work” (hereafter “the film”) shall mean a cinematographic work which meets the conditions laid down in Appendix II, which is an integral part of this Convention;</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1"/>
          <w:numId w:val="32"/>
        </w:numPr>
        <w:tabs>
          <w:tab w:val="left" w:pos="1254"/>
        </w:tabs>
        <w:spacing w:after="0" w:line="240" w:lineRule="auto"/>
        <w:ind w:right="120"/>
        <w:jc w:val="both"/>
        <w:rPr>
          <w:rFonts w:ascii="Arial" w:hAnsi="Arial" w:cs="Arial"/>
          <w:sz w:val="20"/>
          <w:szCs w:val="20"/>
          <w:lang w:val="en-GB"/>
        </w:rPr>
      </w:pPr>
      <w:proofErr w:type="gramStart"/>
      <w:r w:rsidRPr="005463F7">
        <w:rPr>
          <w:rFonts w:ascii="Arial" w:hAnsi="Arial" w:cs="Arial"/>
          <w:sz w:val="20"/>
          <w:szCs w:val="20"/>
          <w:lang w:val="en-GB"/>
        </w:rPr>
        <w:t>the</w:t>
      </w:r>
      <w:proofErr w:type="gramEnd"/>
      <w:r w:rsidRPr="005463F7">
        <w:rPr>
          <w:rFonts w:ascii="Arial" w:hAnsi="Arial" w:cs="Arial"/>
          <w:sz w:val="20"/>
          <w:szCs w:val="20"/>
          <w:lang w:val="en-GB"/>
        </w:rPr>
        <w:t xml:space="preserve"> term “multilateral co-production” shall mean a cinematographic work produced by at least three co-producers as defined in Article 2, paragraph 2, above.</w:t>
      </w:r>
    </w:p>
    <w:p w:rsidR="009A5DCF" w:rsidRPr="005463F7" w:rsidRDefault="009A5DCF" w:rsidP="009A5DCF">
      <w:pPr>
        <w:spacing w:line="240" w:lineRule="auto"/>
        <w:jc w:val="both"/>
        <w:rPr>
          <w:rFonts w:cs="Arial"/>
          <w:szCs w:val="20"/>
          <w:lang w:val="en-GB"/>
        </w:rPr>
      </w:pPr>
    </w:p>
    <w:p w:rsidR="009A5DCF" w:rsidRPr="002822A2" w:rsidRDefault="009A5DCF" w:rsidP="00AB2C8B">
      <w:pPr>
        <w:pStyle w:val="Heading1"/>
        <w:rPr>
          <w:lang w:val="en-GB"/>
        </w:rPr>
      </w:pPr>
      <w:r w:rsidRPr="002822A2">
        <w:rPr>
          <w:lang w:val="en-GB"/>
        </w:rPr>
        <w:t>Chapter II – Rules applicable to co-</w:t>
      </w:r>
      <w:r w:rsidR="00AB2C8B" w:rsidRPr="002822A2">
        <w:rPr>
          <w:lang w:val="en-GB"/>
        </w:rPr>
        <w:t>p</w:t>
      </w:r>
      <w:r w:rsidRPr="002822A2">
        <w:rPr>
          <w:lang w:val="en-GB"/>
        </w:rPr>
        <w:t xml:space="preserve">roductions </w:t>
      </w:r>
    </w:p>
    <w:p w:rsidR="009A5DCF" w:rsidRPr="005463F7" w:rsidRDefault="009A5DCF" w:rsidP="009A5DCF">
      <w:pPr>
        <w:spacing w:line="240" w:lineRule="auto"/>
        <w:jc w:val="both"/>
        <w:rPr>
          <w:lang w:val="en-GB" w:eastAsia="sl-SI"/>
        </w:rPr>
      </w:pPr>
    </w:p>
    <w:p w:rsidR="009A5DCF" w:rsidRPr="005463F7" w:rsidRDefault="009A5DCF" w:rsidP="009A5DCF">
      <w:pPr>
        <w:spacing w:line="240" w:lineRule="auto"/>
        <w:ind w:left="120" w:firstLine="708"/>
        <w:jc w:val="both"/>
        <w:rPr>
          <w:rFonts w:eastAsia="Arial" w:cs="Arial"/>
          <w:b/>
          <w:bCs/>
          <w:szCs w:val="20"/>
          <w:lang w:val="en-GB"/>
        </w:rPr>
      </w:pPr>
      <w:r w:rsidRPr="005463F7">
        <w:rPr>
          <w:rFonts w:eastAsia="Arial" w:cs="Arial"/>
          <w:b/>
          <w:bCs/>
          <w:szCs w:val="20"/>
          <w:lang w:val="en-GB"/>
        </w:rPr>
        <w:t>Article 4 – Assimilation to national films</w:t>
      </w:r>
    </w:p>
    <w:p w:rsidR="009A5DCF" w:rsidRPr="005463F7" w:rsidRDefault="009A5DCF" w:rsidP="009A5DCF">
      <w:pPr>
        <w:spacing w:line="240" w:lineRule="auto"/>
        <w:ind w:left="121"/>
        <w:jc w:val="both"/>
        <w:rPr>
          <w:rFonts w:eastAsia="Arial" w:cs="Arial"/>
          <w:b/>
          <w:bCs/>
          <w:szCs w:val="20"/>
          <w:lang w:val="en-GB"/>
        </w:rPr>
      </w:pPr>
    </w:p>
    <w:p w:rsidR="009A5DCF" w:rsidRPr="005463F7" w:rsidRDefault="009A5DCF" w:rsidP="009A5DCF">
      <w:pPr>
        <w:pStyle w:val="BodyText"/>
        <w:widowControl w:val="0"/>
        <w:numPr>
          <w:ilvl w:val="0"/>
          <w:numId w:val="33"/>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Cinematographic works made as multilateral co-productions and falling within the scope of this Convention shall be entitled to the benefits granted to national films by the legislative and regulatory provisions in force in each of the Parties to this Convention participating in the co-production concerned.</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3"/>
        </w:numPr>
        <w:tabs>
          <w:tab w:val="left" w:pos="829"/>
        </w:tabs>
        <w:spacing w:after="0" w:line="240" w:lineRule="auto"/>
        <w:ind w:right="120"/>
        <w:jc w:val="both"/>
        <w:rPr>
          <w:rFonts w:ascii="Arial" w:eastAsia="Arial" w:hAnsi="Arial" w:cs="Arial"/>
          <w:b/>
          <w:bCs/>
          <w:sz w:val="20"/>
          <w:szCs w:val="20"/>
          <w:lang w:val="en-GB"/>
        </w:rPr>
      </w:pPr>
      <w:r w:rsidRPr="005463F7">
        <w:rPr>
          <w:rFonts w:ascii="Arial" w:hAnsi="Arial" w:cs="Arial"/>
          <w:sz w:val="20"/>
          <w:szCs w:val="20"/>
          <w:lang w:val="en-GB"/>
        </w:rPr>
        <w:t>The benefits shall be granted to each co-producer by the Party in which the co-producer is established, under the conditions and limits provided for by the legislative and regulatory provisions in force in that Party and in accordance with the provisions of this Convention.</w:t>
      </w:r>
    </w:p>
    <w:p w:rsidR="009A5DCF" w:rsidRPr="005463F7" w:rsidRDefault="009A5DCF" w:rsidP="009A5DCF">
      <w:pPr>
        <w:spacing w:line="240" w:lineRule="auto"/>
        <w:ind w:left="829"/>
        <w:jc w:val="both"/>
        <w:rPr>
          <w:rFonts w:cs="Arial"/>
          <w:b/>
          <w:szCs w:val="20"/>
          <w:lang w:val="en-GB"/>
        </w:rPr>
      </w:pPr>
      <w:r w:rsidRPr="005463F7">
        <w:rPr>
          <w:lang w:val="en-GB"/>
        </w:rPr>
        <w:br/>
      </w:r>
      <w:r w:rsidRPr="005463F7">
        <w:rPr>
          <w:rFonts w:cs="Arial"/>
          <w:b/>
          <w:szCs w:val="20"/>
          <w:lang w:val="en-GB"/>
        </w:rPr>
        <w:t>Article 5 – Conditions for obtaining co-production status</w:t>
      </w:r>
    </w:p>
    <w:p w:rsidR="009A5DCF" w:rsidRPr="005463F7" w:rsidRDefault="009A5DCF" w:rsidP="009A5DCF">
      <w:pPr>
        <w:spacing w:before="20" w:line="240" w:lineRule="auto"/>
        <w:jc w:val="both"/>
        <w:rPr>
          <w:rFonts w:eastAsia="Arial" w:cs="Arial"/>
          <w:b/>
          <w:bCs/>
          <w:szCs w:val="20"/>
          <w:lang w:val="en-GB"/>
        </w:rPr>
      </w:pPr>
    </w:p>
    <w:p w:rsidR="009A5DCF" w:rsidRPr="005463F7" w:rsidRDefault="009A5DCF" w:rsidP="009A5DCF">
      <w:pPr>
        <w:pStyle w:val="BodyText"/>
        <w:widowControl w:val="0"/>
        <w:numPr>
          <w:ilvl w:val="0"/>
          <w:numId w:val="3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co-production of cinematographic works shall be subject to the approval of the competent authorities of the Parties in which the co-producers are established, after consultation between the competent authorities and in accordance with the procedures laid down in Appendix I. This appendix shall form an integral part of this Convention.</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Applications for co-production status shall be submitted for approval to the competent authorities according to the application procedure laid down in Appendix I. This approval shall be final except in the case of failure to comply with the initial undertakings concerning artistic, financial or technical matters.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Projects of a blatantly pornographic nature or those that advocate discrimination, hate or violence or openly offend human dignity cannot be accorded co-production status.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benefits provided by co-production status shall be granted to co-producers who are deemed to possess adequate technical and financial means, and sufficient professional qualifications.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Each Contracting State shall designate the competent authorities mentioned in paragraph 2 above by means of a declaration made at the time of signature or when depositing its instrument of ratification, acceptance, approval or accession. This declaration may be modified at any time afterwards.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b/>
          <w:sz w:val="20"/>
          <w:szCs w:val="20"/>
          <w:lang w:val="en-GB"/>
        </w:rPr>
      </w:pPr>
      <w:r w:rsidRPr="005463F7">
        <w:rPr>
          <w:rFonts w:cs="Arial"/>
          <w:sz w:val="20"/>
          <w:szCs w:val="20"/>
          <w:lang w:val="en-GB"/>
        </w:rPr>
        <w:br/>
      </w:r>
      <w:r w:rsidRPr="005463F7">
        <w:rPr>
          <w:rFonts w:ascii="Arial" w:hAnsi="Arial" w:cs="Arial"/>
          <w:b/>
          <w:sz w:val="20"/>
          <w:szCs w:val="20"/>
          <w:lang w:val="en-GB"/>
        </w:rPr>
        <w:t>Article 6 – Proportions of contributions from each co-producer</w:t>
      </w:r>
    </w:p>
    <w:p w:rsidR="009A5DCF" w:rsidRPr="005463F7" w:rsidRDefault="009A5DCF" w:rsidP="009A5DCF">
      <w:pPr>
        <w:spacing w:before="20" w:line="240" w:lineRule="auto"/>
        <w:jc w:val="both"/>
        <w:rPr>
          <w:rFonts w:cs="Arial"/>
          <w:szCs w:val="20"/>
          <w:lang w:val="en-GB"/>
        </w:rPr>
      </w:pPr>
    </w:p>
    <w:p w:rsidR="009A5DCF" w:rsidRPr="005463F7" w:rsidRDefault="009A5DCF" w:rsidP="009A5DCF">
      <w:pPr>
        <w:pStyle w:val="BodyText"/>
        <w:widowControl w:val="0"/>
        <w:numPr>
          <w:ilvl w:val="0"/>
          <w:numId w:val="35"/>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In the case of multilateral co-production, the minimum contribution may not be less than 5% and the maximum contribution may not exceed 80% of the total production cost of the cinematographic work. When the minimum contribution is less than 20% or the co-production is financial only, the Party concerned may take steps to reduce or bar access to national production support schemes.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5"/>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When this Convention takes the place of a bilateral agreement between two Parties under the provisions of Article 2, paragraph 4, the minimum contribution may not be less than 10% and the largest contribution may not exceed 90% of the total production cost of the cinematographic work. When the minimum contribution is less than 20% or the co-production is financial only, the Party concerned may take steps to reduce or bar access to national production support schemes.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b/>
          <w:sz w:val="20"/>
          <w:szCs w:val="20"/>
          <w:lang w:val="en-GB"/>
        </w:rPr>
      </w:pPr>
      <w:r w:rsidRPr="005463F7">
        <w:rPr>
          <w:rFonts w:ascii="Arial" w:hAnsi="Arial" w:cs="Arial"/>
          <w:sz w:val="20"/>
          <w:szCs w:val="20"/>
          <w:lang w:val="en-GB"/>
        </w:rPr>
        <w:br/>
      </w:r>
      <w:r w:rsidRPr="005463F7">
        <w:rPr>
          <w:rFonts w:ascii="Arial" w:hAnsi="Arial" w:cs="Arial"/>
          <w:b/>
          <w:sz w:val="20"/>
          <w:szCs w:val="20"/>
          <w:lang w:val="en-GB"/>
        </w:rPr>
        <w:t>Article 7 – Rights of co-producers to the cinematographic work</w:t>
      </w:r>
    </w:p>
    <w:p w:rsidR="009A5DCF" w:rsidRPr="005463F7" w:rsidRDefault="009A5DCF" w:rsidP="009A5DCF">
      <w:pPr>
        <w:spacing w:line="240" w:lineRule="auto"/>
        <w:jc w:val="both"/>
        <w:rPr>
          <w:rFonts w:cs="Arial"/>
          <w:szCs w:val="20"/>
          <w:lang w:val="en-GB"/>
        </w:rPr>
      </w:pPr>
    </w:p>
    <w:p w:rsidR="009A5DCF" w:rsidRPr="005463F7" w:rsidRDefault="009A5DCF" w:rsidP="009A5DCF">
      <w:pPr>
        <w:pStyle w:val="BodyText"/>
        <w:widowControl w:val="0"/>
        <w:numPr>
          <w:ilvl w:val="0"/>
          <w:numId w:val="36"/>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The co-production contract must guarantee </w:t>
      </w:r>
      <w:proofErr w:type="gramStart"/>
      <w:r w:rsidRPr="005463F7">
        <w:rPr>
          <w:rFonts w:ascii="Arial" w:hAnsi="Arial" w:cs="Arial"/>
          <w:sz w:val="20"/>
          <w:szCs w:val="20"/>
          <w:lang w:val="en-GB"/>
        </w:rPr>
        <w:t>to each co-producer joint ownership</w:t>
      </w:r>
      <w:proofErr w:type="gramEnd"/>
      <w:r w:rsidRPr="005463F7">
        <w:rPr>
          <w:rFonts w:ascii="Arial" w:hAnsi="Arial" w:cs="Arial"/>
          <w:sz w:val="20"/>
          <w:szCs w:val="20"/>
          <w:lang w:val="en-GB"/>
        </w:rPr>
        <w:t xml:space="preserve"> of the tangible and intangible property rights of the film. The contract shall include the provision that the film master (first completed version) shall be kept in a place mutually agreed by the co-producers, and shall guarantee them free access to it.</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6"/>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The co-production contract must also guarantee to each co-producer the right to access the material and the film master for use as a medium of duplication. </w:t>
      </w:r>
    </w:p>
    <w:p w:rsidR="009A5DCF" w:rsidRPr="005463F7" w:rsidRDefault="009A5DCF" w:rsidP="009A5DCF">
      <w:pPr>
        <w:jc w:val="both"/>
        <w:rPr>
          <w:rFonts w:cs="Arial"/>
          <w:szCs w:val="20"/>
          <w:lang w:val="en-GB"/>
        </w:rPr>
      </w:pPr>
    </w:p>
    <w:p w:rsidR="009A5DCF" w:rsidRPr="005463F7" w:rsidRDefault="009A5DCF" w:rsidP="00403497">
      <w:pPr>
        <w:spacing w:line="240" w:lineRule="auto"/>
        <w:ind w:left="851" w:firstLine="22"/>
        <w:jc w:val="both"/>
        <w:rPr>
          <w:rFonts w:eastAsia="Arial" w:cs="Arial"/>
          <w:b/>
          <w:bCs/>
          <w:szCs w:val="20"/>
          <w:lang w:val="en-GB"/>
        </w:rPr>
      </w:pPr>
      <w:r w:rsidRPr="005463F7">
        <w:rPr>
          <w:rFonts w:cs="Arial"/>
          <w:szCs w:val="20"/>
          <w:lang w:val="en-GB"/>
        </w:rPr>
        <w:br/>
      </w:r>
      <w:r w:rsidRPr="005463F7">
        <w:rPr>
          <w:rFonts w:eastAsia="Arial" w:cs="Arial"/>
          <w:b/>
          <w:bCs/>
          <w:szCs w:val="20"/>
          <w:lang w:val="en-GB"/>
        </w:rPr>
        <w:t>Article 8 – Technical and artistic participation</w:t>
      </w:r>
    </w:p>
    <w:p w:rsidR="009A5DCF" w:rsidRPr="005463F7" w:rsidRDefault="009A5DCF" w:rsidP="009A5DCF">
      <w:pPr>
        <w:spacing w:line="240" w:lineRule="auto"/>
        <w:jc w:val="both"/>
        <w:rPr>
          <w:rFonts w:cs="Arial"/>
          <w:szCs w:val="20"/>
          <w:lang w:val="en-GB"/>
        </w:rPr>
      </w:pPr>
    </w:p>
    <w:p w:rsidR="009A5DCF" w:rsidRPr="005463F7" w:rsidRDefault="009A5DCF" w:rsidP="009A5DCF">
      <w:pPr>
        <w:pStyle w:val="BodyText"/>
        <w:widowControl w:val="0"/>
        <w:numPr>
          <w:ilvl w:val="0"/>
          <w:numId w:val="37"/>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contribution of each of the co-producers shall include effective technical and artistic participation. In principle, and in accordance with international obligations binding the Parties, the contribution of the co-producers relating to creative, technical and artistic personnel, cast and facilities, must be proportional to their investment.</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7"/>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Subject to the international obligations binding the Parties and to the demands of the screenplay, the crew involved in filming the work must be made up of nationals of the States which are partners in the co-production, and post-production shall normally be carried out in those States.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b/>
          <w:sz w:val="20"/>
          <w:szCs w:val="20"/>
          <w:lang w:val="en-GB"/>
        </w:rPr>
      </w:pPr>
      <w:r w:rsidRPr="005463F7">
        <w:rPr>
          <w:rFonts w:ascii="Arial" w:hAnsi="Arial" w:cs="Arial"/>
          <w:b/>
          <w:sz w:val="20"/>
          <w:szCs w:val="20"/>
          <w:lang w:val="en-GB"/>
        </w:rPr>
        <w:t>Article 9 – Financial co-productions</w:t>
      </w:r>
    </w:p>
    <w:p w:rsidR="009A5DCF" w:rsidRPr="005463F7" w:rsidRDefault="009A5DCF" w:rsidP="009A5DCF">
      <w:pPr>
        <w:spacing w:line="240" w:lineRule="auto"/>
        <w:rPr>
          <w:rFonts w:cs="Arial"/>
          <w:szCs w:val="20"/>
          <w:lang w:val="en-GB"/>
        </w:rPr>
      </w:pPr>
    </w:p>
    <w:p w:rsidR="009A5DCF" w:rsidRPr="005463F7" w:rsidRDefault="009A5DCF" w:rsidP="009A5DCF">
      <w:pPr>
        <w:pStyle w:val="BodyText"/>
        <w:widowControl w:val="0"/>
        <w:numPr>
          <w:ilvl w:val="0"/>
          <w:numId w:val="38"/>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Notwithstanding the provisions of Article 8, and subject to the specific conditions and limits laid down in the laws and regulations in force in the Parties, co-productions may be granted co-production status under the provisions of this Convention if they meet the following conditions: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39"/>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include one or more minority contributions which may be financial only, in accordance with the co-production contract, provided that each national share is neither less than 10% nor more than 25% of the production costs;</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39"/>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include a majority co-producer who makes an effective technical and artistic contribution and satisfies the conditions for the cinematographic work to be recognised as a national work in his or her country;</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39"/>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help to promote cultural diversity and intercultural dialogue; and</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39"/>
        </w:numPr>
        <w:tabs>
          <w:tab w:val="left" w:pos="1254"/>
        </w:tabs>
        <w:spacing w:after="0" w:line="240" w:lineRule="auto"/>
        <w:ind w:right="120"/>
        <w:jc w:val="both"/>
        <w:rPr>
          <w:rFonts w:ascii="Arial" w:hAnsi="Arial" w:cs="Arial"/>
          <w:sz w:val="20"/>
          <w:szCs w:val="20"/>
          <w:lang w:val="en-GB"/>
        </w:rPr>
      </w:pPr>
      <w:proofErr w:type="gramStart"/>
      <w:r w:rsidRPr="005463F7">
        <w:rPr>
          <w:rFonts w:ascii="Arial" w:hAnsi="Arial" w:cs="Arial"/>
          <w:sz w:val="20"/>
          <w:szCs w:val="20"/>
          <w:lang w:val="en-GB"/>
        </w:rPr>
        <w:t>are</w:t>
      </w:r>
      <w:proofErr w:type="gramEnd"/>
      <w:r w:rsidRPr="005463F7">
        <w:rPr>
          <w:rFonts w:ascii="Arial" w:hAnsi="Arial" w:cs="Arial"/>
          <w:sz w:val="20"/>
          <w:szCs w:val="20"/>
          <w:lang w:val="en-GB"/>
        </w:rPr>
        <w:t xml:space="preserve"> embodied in co-production contracts which include provisions for the distribution of receipts.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38"/>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Financial co-productions shall only qualify for co-production status once the competent authorities have given their approval in each individual case, in particular taking into account the provisions of Article 10 below.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r w:rsidRPr="005463F7">
        <w:rPr>
          <w:rFonts w:ascii="Arial" w:hAnsi="Arial" w:cs="Arial"/>
          <w:sz w:val="20"/>
          <w:szCs w:val="20"/>
          <w:lang w:val="en-GB"/>
        </w:rPr>
        <w:br/>
      </w:r>
      <w:r w:rsidRPr="005463F7">
        <w:rPr>
          <w:rFonts w:ascii="Arial" w:hAnsi="Arial" w:cs="Arial"/>
          <w:b/>
          <w:sz w:val="20"/>
          <w:szCs w:val="20"/>
          <w:lang w:val="en-GB"/>
        </w:rPr>
        <w:t>Article 10 – General balance</w:t>
      </w:r>
    </w:p>
    <w:p w:rsidR="009A5DCF" w:rsidRPr="005463F7" w:rsidRDefault="009A5DCF" w:rsidP="009A5DCF">
      <w:pPr>
        <w:spacing w:line="240" w:lineRule="auto"/>
        <w:rPr>
          <w:rFonts w:cs="Arial"/>
          <w:szCs w:val="20"/>
          <w:lang w:val="en-GB"/>
        </w:rPr>
      </w:pPr>
    </w:p>
    <w:p w:rsidR="009A5DCF" w:rsidRPr="005463F7" w:rsidRDefault="009A5DCF" w:rsidP="009A5DCF">
      <w:pPr>
        <w:pStyle w:val="BodyText"/>
        <w:widowControl w:val="0"/>
        <w:numPr>
          <w:ilvl w:val="0"/>
          <w:numId w:val="40"/>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 general balance must be maintained in the cinematographic relations of the Parties, with regard both to the total amount invested and the artistic and technical participation in co-production cinematographic works.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0"/>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A Party which, over a reasonable period, observes a deficit in its co-production relations with one or more other Parties may withhold its approval of a subsequent co-production until balanced cinematographic relations with that or those Parties have been restored.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r w:rsidRPr="005463F7">
        <w:rPr>
          <w:rFonts w:ascii="Arial" w:hAnsi="Arial" w:cs="Arial"/>
          <w:sz w:val="20"/>
          <w:szCs w:val="20"/>
          <w:lang w:val="en-GB"/>
        </w:rPr>
        <w:br/>
      </w:r>
      <w:r w:rsidRPr="005463F7">
        <w:rPr>
          <w:rFonts w:ascii="Arial" w:hAnsi="Arial" w:cs="Arial"/>
          <w:b/>
          <w:sz w:val="20"/>
          <w:szCs w:val="20"/>
          <w:lang w:val="en-GB"/>
        </w:rPr>
        <w:t>Article 11 – Entry and residence</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r w:rsidRPr="005463F7">
        <w:rPr>
          <w:rFonts w:ascii="Arial" w:hAnsi="Arial" w:cs="Arial"/>
          <w:sz w:val="20"/>
          <w:szCs w:val="20"/>
          <w:lang w:val="en-GB"/>
        </w:rPr>
        <w:t>In accordance with the laws and regulations and international obligations in force, each Party shall facilitate entry and residence, as well as the granting of work permits in its territory, of technical and artistic personnel from other Parties participating in a co-production. Similarly, each</w:t>
      </w:r>
      <w:r w:rsidRPr="005463F7">
        <w:rPr>
          <w:rFonts w:ascii="Arial" w:hAnsi="Arial" w:cs="Arial"/>
          <w:spacing w:val="55"/>
          <w:sz w:val="20"/>
          <w:szCs w:val="20"/>
          <w:lang w:val="en-GB"/>
        </w:rPr>
        <w:t xml:space="preserve"> </w:t>
      </w:r>
      <w:r w:rsidRPr="005463F7">
        <w:rPr>
          <w:rFonts w:ascii="Arial" w:hAnsi="Arial" w:cs="Arial"/>
          <w:sz w:val="20"/>
          <w:szCs w:val="20"/>
          <w:lang w:val="en-GB"/>
        </w:rPr>
        <w:t>Party shall permit the temporary import and re-export of equipment necessary to the</w:t>
      </w:r>
      <w:r w:rsidRPr="005463F7">
        <w:rPr>
          <w:rFonts w:ascii="Arial" w:hAnsi="Arial" w:cs="Arial"/>
          <w:spacing w:val="7"/>
          <w:sz w:val="20"/>
          <w:szCs w:val="20"/>
          <w:lang w:val="en-GB"/>
        </w:rPr>
        <w:t xml:space="preserve"> </w:t>
      </w:r>
      <w:r w:rsidRPr="005463F7">
        <w:rPr>
          <w:rFonts w:ascii="Arial" w:hAnsi="Arial" w:cs="Arial"/>
          <w:sz w:val="20"/>
          <w:szCs w:val="20"/>
          <w:lang w:val="en-GB"/>
        </w:rPr>
        <w:t xml:space="preserve">production and distribution of cinematographic works falling within the scope of this Convention. </w:t>
      </w:r>
    </w:p>
    <w:p w:rsidR="009A5DCF" w:rsidRPr="005463F7" w:rsidRDefault="009A5DCF" w:rsidP="009A5DCF">
      <w:pPr>
        <w:pStyle w:val="BodyText"/>
        <w:spacing w:after="0" w:line="240" w:lineRule="auto"/>
        <w:ind w:left="828" w:right="100"/>
        <w:jc w:val="both"/>
        <w:rPr>
          <w:rFonts w:ascii="Arial" w:hAnsi="Arial" w:cs="Arial"/>
          <w:b/>
          <w:sz w:val="20"/>
          <w:szCs w:val="20"/>
          <w:lang w:val="en-GB"/>
        </w:rPr>
      </w:pPr>
      <w:r w:rsidRPr="005463F7">
        <w:rPr>
          <w:rFonts w:ascii="Arial" w:hAnsi="Arial" w:cs="Arial"/>
          <w:sz w:val="20"/>
          <w:szCs w:val="20"/>
          <w:lang w:val="en-GB"/>
        </w:rPr>
        <w:br/>
      </w:r>
      <w:r w:rsidRPr="005463F7">
        <w:rPr>
          <w:rFonts w:ascii="Arial" w:hAnsi="Arial" w:cs="Arial"/>
          <w:b/>
          <w:sz w:val="20"/>
          <w:szCs w:val="20"/>
          <w:lang w:val="en-GB"/>
        </w:rPr>
        <w:t>Article 12 – Credits of co-producing countries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41"/>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Co-producing countries shall be credited in co-produced cinematographic works.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1"/>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The names of these countries shall be clearly mentioned in the credit titles, in all publicity and promotion material and when the cinematographic works are being shown.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b/>
          <w:sz w:val="20"/>
          <w:szCs w:val="20"/>
          <w:lang w:val="en-GB"/>
        </w:rPr>
      </w:pPr>
      <w:r w:rsidRPr="005463F7">
        <w:rPr>
          <w:rFonts w:ascii="Arial" w:hAnsi="Arial" w:cs="Arial"/>
          <w:sz w:val="20"/>
          <w:szCs w:val="20"/>
          <w:lang w:val="en-GB"/>
        </w:rPr>
        <w:br/>
      </w:r>
      <w:r w:rsidRPr="005463F7">
        <w:rPr>
          <w:rFonts w:ascii="Arial" w:hAnsi="Arial" w:cs="Arial"/>
          <w:b/>
          <w:sz w:val="20"/>
          <w:szCs w:val="20"/>
          <w:lang w:val="en-GB"/>
        </w:rPr>
        <w:t>Article 13 – Export</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r w:rsidRPr="005463F7">
        <w:rPr>
          <w:rFonts w:ascii="Arial" w:hAnsi="Arial" w:cs="Arial"/>
          <w:sz w:val="20"/>
          <w:szCs w:val="20"/>
          <w:lang w:val="en-GB"/>
        </w:rPr>
        <w:t>When</w:t>
      </w:r>
      <w:r w:rsidRPr="005463F7">
        <w:rPr>
          <w:rFonts w:ascii="Arial" w:hAnsi="Arial" w:cs="Arial"/>
          <w:spacing w:val="55"/>
          <w:sz w:val="20"/>
          <w:szCs w:val="20"/>
          <w:lang w:val="en-GB"/>
        </w:rPr>
        <w:t xml:space="preserve"> </w:t>
      </w:r>
      <w:r w:rsidRPr="005463F7">
        <w:rPr>
          <w:rFonts w:ascii="Arial" w:hAnsi="Arial" w:cs="Arial"/>
          <w:sz w:val="20"/>
          <w:szCs w:val="20"/>
          <w:lang w:val="en-GB"/>
        </w:rPr>
        <w:t>a co-produced cinematographic work is exported to a country where imports of cinematographic works are subject to quotas and one of the co-producing Parties does not have the right of free entry for its cinematographic works to the importing country:</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42"/>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cinematographic work shall normally be added to the quota of the country which has the majority participation;</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42"/>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in the case of a cinematographic work which comprises an equal participation from different countries, the cinematographic work shall be added to the quota of the country which has the best opportunities for exporting to the importing country;</w:t>
      </w:r>
    </w:p>
    <w:p w:rsidR="009A5DCF" w:rsidRPr="005463F7" w:rsidRDefault="009A5DCF" w:rsidP="009A5DCF">
      <w:pPr>
        <w:pStyle w:val="ListParagraph"/>
        <w:rPr>
          <w:rFonts w:ascii="Arial" w:hAnsi="Arial" w:cs="Arial"/>
          <w:sz w:val="20"/>
          <w:szCs w:val="20"/>
          <w:lang w:val="en-GB"/>
        </w:rPr>
      </w:pPr>
    </w:p>
    <w:p w:rsidR="009A5DCF" w:rsidRPr="005463F7" w:rsidRDefault="009A5DCF" w:rsidP="009A5DCF">
      <w:pPr>
        <w:pStyle w:val="BodyText"/>
        <w:widowControl w:val="0"/>
        <w:numPr>
          <w:ilvl w:val="0"/>
          <w:numId w:val="42"/>
        </w:numPr>
        <w:tabs>
          <w:tab w:val="left" w:pos="1254"/>
        </w:tabs>
        <w:spacing w:after="0" w:line="240" w:lineRule="auto"/>
        <w:ind w:right="120"/>
        <w:jc w:val="both"/>
        <w:rPr>
          <w:rFonts w:ascii="Arial" w:hAnsi="Arial" w:cs="Arial"/>
          <w:b/>
          <w:sz w:val="20"/>
          <w:szCs w:val="20"/>
          <w:lang w:val="en-GB"/>
        </w:rPr>
      </w:pPr>
      <w:proofErr w:type="gramStart"/>
      <w:r w:rsidRPr="005463F7">
        <w:rPr>
          <w:rFonts w:ascii="Arial" w:hAnsi="Arial" w:cs="Arial"/>
          <w:sz w:val="20"/>
          <w:szCs w:val="20"/>
          <w:lang w:val="en-GB"/>
        </w:rPr>
        <w:t>when</w:t>
      </w:r>
      <w:proofErr w:type="gramEnd"/>
      <w:r w:rsidRPr="005463F7">
        <w:rPr>
          <w:rFonts w:ascii="Arial" w:hAnsi="Arial" w:cs="Arial"/>
          <w:sz w:val="20"/>
          <w:szCs w:val="20"/>
          <w:lang w:val="en-GB"/>
        </w:rPr>
        <w:t xml:space="preserve"> the provisions of sub-paragraphs a and b above cannot be applied, the cinematographic work shall be entered in the quota of the Party which provides the director.</w:t>
      </w:r>
    </w:p>
    <w:p w:rsidR="009A5DCF" w:rsidRPr="005463F7" w:rsidRDefault="009A5DCF" w:rsidP="009A5DCF">
      <w:pPr>
        <w:pStyle w:val="ListParagraph"/>
        <w:rPr>
          <w:rFonts w:ascii="Arial" w:hAnsi="Arial" w:cs="Arial"/>
          <w:b/>
          <w:sz w:val="20"/>
          <w:szCs w:val="20"/>
          <w:lang w:val="en-GB"/>
        </w:rPr>
      </w:pPr>
    </w:p>
    <w:p w:rsidR="009A5DCF" w:rsidRPr="005463F7" w:rsidRDefault="009A5DCF" w:rsidP="009A5DCF">
      <w:pPr>
        <w:pStyle w:val="BodyText"/>
        <w:widowControl w:val="0"/>
        <w:tabs>
          <w:tab w:val="left" w:pos="1254"/>
        </w:tabs>
        <w:spacing w:after="0" w:line="240" w:lineRule="auto"/>
        <w:ind w:left="403" w:right="119" w:firstLine="425"/>
        <w:jc w:val="both"/>
        <w:rPr>
          <w:rFonts w:ascii="Arial" w:hAnsi="Arial" w:cs="Arial"/>
          <w:b/>
          <w:sz w:val="20"/>
          <w:szCs w:val="20"/>
          <w:lang w:val="en-GB"/>
        </w:rPr>
      </w:pPr>
      <w:r w:rsidRPr="005463F7">
        <w:rPr>
          <w:rFonts w:ascii="Arial" w:hAnsi="Arial" w:cs="Arial"/>
          <w:b/>
          <w:sz w:val="20"/>
          <w:szCs w:val="20"/>
          <w:lang w:val="en-GB"/>
        </w:rPr>
        <w:t xml:space="preserve"> Article 14 – Languages</w:t>
      </w:r>
    </w:p>
    <w:p w:rsidR="009A5DCF" w:rsidRPr="005463F7" w:rsidRDefault="009A5DCF" w:rsidP="009A5DCF">
      <w:pPr>
        <w:spacing w:line="240" w:lineRule="auto"/>
        <w:rPr>
          <w:rFonts w:cs="Arial"/>
          <w:szCs w:val="20"/>
          <w:lang w:val="en-GB"/>
        </w:rPr>
      </w:pPr>
    </w:p>
    <w:p w:rsidR="00F947B3" w:rsidRDefault="009A5DCF" w:rsidP="004049AA">
      <w:pPr>
        <w:pStyle w:val="BodyText"/>
        <w:spacing w:after="0" w:line="240" w:lineRule="auto"/>
        <w:ind w:left="828" w:right="100"/>
        <w:jc w:val="both"/>
        <w:rPr>
          <w:rFonts w:ascii="Arial" w:hAnsi="Arial" w:cs="Arial"/>
          <w:sz w:val="20"/>
          <w:szCs w:val="20"/>
          <w:lang w:val="en-GB"/>
        </w:rPr>
      </w:pPr>
      <w:r w:rsidRPr="005463F7">
        <w:rPr>
          <w:rFonts w:ascii="Arial" w:hAnsi="Arial" w:cs="Arial"/>
          <w:sz w:val="20"/>
          <w:szCs w:val="20"/>
          <w:lang w:val="en-GB"/>
        </w:rPr>
        <w:t>When according co-production status, the competent authority of a Party may demand from the co-producer established therein a final version of the cinematographic work in one of the languages of</w:t>
      </w:r>
      <w:r w:rsidR="00F947B3">
        <w:rPr>
          <w:rFonts w:ascii="Arial" w:hAnsi="Arial" w:cs="Arial"/>
          <w:sz w:val="20"/>
          <w:szCs w:val="20"/>
          <w:lang w:val="en-GB"/>
        </w:rPr>
        <w:t xml:space="preserve"> that Party</w:t>
      </w:r>
      <w:r w:rsidRPr="005463F7">
        <w:rPr>
          <w:rFonts w:ascii="Arial" w:hAnsi="Arial" w:cs="Arial"/>
          <w:sz w:val="20"/>
          <w:szCs w:val="20"/>
          <w:lang w:val="en-GB"/>
        </w:rPr>
        <w:t>.</w:t>
      </w:r>
    </w:p>
    <w:p w:rsidR="009A5DCF" w:rsidRPr="005463F7" w:rsidRDefault="009A5DCF" w:rsidP="004049AA">
      <w:pPr>
        <w:pStyle w:val="BodyText"/>
        <w:spacing w:after="0" w:line="240" w:lineRule="auto"/>
        <w:ind w:left="828" w:right="100"/>
        <w:jc w:val="both"/>
        <w:rPr>
          <w:rFonts w:ascii="Arial" w:hAnsi="Arial" w:cs="Arial"/>
          <w:b/>
          <w:sz w:val="20"/>
          <w:szCs w:val="20"/>
          <w:lang w:val="en-GB"/>
        </w:rPr>
      </w:pPr>
      <w:r w:rsidRPr="005463F7">
        <w:rPr>
          <w:rFonts w:ascii="Arial" w:hAnsi="Arial" w:cs="Arial"/>
          <w:sz w:val="20"/>
          <w:szCs w:val="20"/>
          <w:lang w:val="en-GB"/>
        </w:rPr>
        <w:lastRenderedPageBreak/>
        <w:br/>
      </w:r>
      <w:r w:rsidRPr="005463F7">
        <w:rPr>
          <w:rFonts w:ascii="Arial" w:hAnsi="Arial" w:cs="Arial"/>
          <w:b/>
          <w:sz w:val="20"/>
          <w:szCs w:val="20"/>
          <w:lang w:val="en-GB"/>
        </w:rPr>
        <w:t>Article 15 – Festivals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r w:rsidRPr="005463F7">
        <w:rPr>
          <w:rFonts w:ascii="Arial" w:hAnsi="Arial" w:cs="Arial"/>
          <w:sz w:val="20"/>
          <w:szCs w:val="20"/>
          <w:lang w:val="en-GB"/>
        </w:rPr>
        <w:t>Unless the co-producers decide otherwise, co-produced</w:t>
      </w:r>
      <w:r w:rsidRPr="005463F7">
        <w:rPr>
          <w:rFonts w:ascii="Arial" w:hAnsi="Arial" w:cs="Arial"/>
          <w:spacing w:val="55"/>
          <w:sz w:val="20"/>
          <w:szCs w:val="20"/>
          <w:lang w:val="en-GB"/>
        </w:rPr>
        <w:t xml:space="preserve"> </w:t>
      </w:r>
      <w:r w:rsidRPr="005463F7">
        <w:rPr>
          <w:rFonts w:ascii="Arial" w:hAnsi="Arial" w:cs="Arial"/>
          <w:sz w:val="20"/>
          <w:szCs w:val="20"/>
          <w:lang w:val="en-GB"/>
        </w:rPr>
        <w:t>cinematographic works shall be shown at international festivals by the Party where the majority co-producer is established, or, in the case of equal financial participation, by the Party which provides the director.</w:t>
      </w:r>
    </w:p>
    <w:p w:rsidR="009A5DCF" w:rsidRPr="005463F7" w:rsidRDefault="009A5DCF" w:rsidP="009A5DCF">
      <w:pPr>
        <w:spacing w:line="240" w:lineRule="auto"/>
        <w:rPr>
          <w:rFonts w:cs="Arial"/>
          <w:szCs w:val="20"/>
          <w:lang w:val="en-GB"/>
        </w:rPr>
      </w:pPr>
    </w:p>
    <w:p w:rsidR="009A5DCF" w:rsidRPr="002822A2" w:rsidRDefault="009A5DCF" w:rsidP="00AB2C8B">
      <w:pPr>
        <w:pStyle w:val="Heading1"/>
        <w:rPr>
          <w:bCs/>
          <w:lang w:val="en-GB"/>
        </w:rPr>
      </w:pPr>
      <w:r w:rsidRPr="002822A2">
        <w:rPr>
          <w:lang w:val="en-GB"/>
        </w:rPr>
        <w:t>Chapter III – Final provisions</w:t>
      </w:r>
    </w:p>
    <w:p w:rsidR="009A5DCF" w:rsidRPr="005463F7" w:rsidRDefault="009A5DCF" w:rsidP="009A5DCF">
      <w:pPr>
        <w:spacing w:line="240" w:lineRule="auto"/>
        <w:rPr>
          <w:rFonts w:cs="Arial"/>
          <w:szCs w:val="20"/>
          <w:lang w:val="en-GB"/>
        </w:rPr>
      </w:pPr>
    </w:p>
    <w:p w:rsidR="009A5DCF" w:rsidRPr="005463F7" w:rsidRDefault="009A5DCF" w:rsidP="009A5DCF">
      <w:pPr>
        <w:spacing w:line="240" w:lineRule="auto"/>
        <w:ind w:left="829"/>
        <w:rPr>
          <w:rFonts w:eastAsia="Arial" w:cs="Arial"/>
          <w:szCs w:val="20"/>
          <w:lang w:val="en-GB"/>
        </w:rPr>
      </w:pPr>
      <w:r w:rsidRPr="005463F7">
        <w:rPr>
          <w:rFonts w:eastAsia="Arial" w:cs="Arial"/>
          <w:b/>
          <w:bCs/>
          <w:szCs w:val="20"/>
          <w:lang w:val="en-GB"/>
        </w:rPr>
        <w:t>Article 16 – Effects of the Convention</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3"/>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This Convention shall replace, as regards its States Parties, the European Convention on Cinematographic Co-production, which was opened for signature on 2 October 1992.</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4F5D06" w:rsidRPr="004F5D06" w:rsidRDefault="009A5DCF" w:rsidP="009A5DCF">
      <w:pPr>
        <w:pStyle w:val="BodyText"/>
        <w:widowControl w:val="0"/>
        <w:numPr>
          <w:ilvl w:val="0"/>
          <w:numId w:val="43"/>
        </w:numPr>
        <w:tabs>
          <w:tab w:val="left" w:pos="829"/>
        </w:tabs>
        <w:spacing w:after="0" w:line="240" w:lineRule="auto"/>
        <w:ind w:right="120"/>
        <w:jc w:val="both"/>
        <w:rPr>
          <w:rFonts w:ascii="Arial" w:eastAsia="Arial" w:hAnsi="Arial" w:cs="Arial"/>
          <w:b/>
          <w:bCs/>
          <w:sz w:val="20"/>
          <w:szCs w:val="20"/>
          <w:lang w:val="en-GB"/>
        </w:rPr>
      </w:pPr>
      <w:r w:rsidRPr="005463F7">
        <w:rPr>
          <w:rFonts w:ascii="Arial" w:hAnsi="Arial" w:cs="Arial"/>
          <w:sz w:val="20"/>
          <w:szCs w:val="20"/>
          <w:lang w:val="en-GB"/>
        </w:rPr>
        <w:t xml:space="preserve">In relations between a Party to the present Convention and a Party to the 1992 Convention which has not ratified the present Convention, the 1992 Convention </w:t>
      </w:r>
      <w:r w:rsidR="004F5D06">
        <w:rPr>
          <w:rFonts w:ascii="Arial" w:hAnsi="Arial" w:cs="Arial"/>
          <w:sz w:val="20"/>
          <w:szCs w:val="20"/>
          <w:lang w:val="en-GB"/>
        </w:rPr>
        <w:t xml:space="preserve">shall continue to apply. </w:t>
      </w:r>
    </w:p>
    <w:p w:rsidR="009A5DCF" w:rsidRPr="005463F7" w:rsidRDefault="009A5DCF" w:rsidP="004F5D06">
      <w:pPr>
        <w:pStyle w:val="BodyText"/>
        <w:widowControl w:val="0"/>
        <w:tabs>
          <w:tab w:val="left" w:pos="829"/>
        </w:tabs>
        <w:spacing w:after="0" w:line="240" w:lineRule="auto"/>
        <w:ind w:left="829" w:right="120"/>
        <w:jc w:val="both"/>
        <w:rPr>
          <w:rFonts w:ascii="Arial" w:eastAsia="Arial" w:hAnsi="Arial" w:cs="Arial"/>
          <w:b/>
          <w:bCs/>
          <w:sz w:val="20"/>
          <w:szCs w:val="20"/>
          <w:lang w:val="en-GB"/>
        </w:rPr>
      </w:pPr>
      <w:r w:rsidRPr="005463F7">
        <w:rPr>
          <w:rFonts w:ascii="Arial" w:hAnsi="Arial" w:cs="Arial"/>
          <w:sz w:val="20"/>
          <w:szCs w:val="20"/>
          <w:lang w:val="en-GB"/>
        </w:rPr>
        <w:br/>
      </w:r>
      <w:r w:rsidRPr="005463F7">
        <w:rPr>
          <w:rFonts w:ascii="Arial" w:eastAsia="Arial" w:hAnsi="Arial" w:cs="Arial"/>
          <w:b/>
          <w:bCs/>
          <w:sz w:val="20"/>
          <w:szCs w:val="20"/>
          <w:lang w:val="en-GB"/>
        </w:rPr>
        <w:t>Article 17 – Follow-up of the Convention and amendments to Appendices I and II</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The Board of Management of the European Support Fund for the Co-production and Distribution of Creative Cinematographic and </w:t>
      </w:r>
      <w:proofErr w:type="spellStart"/>
      <w:r w:rsidRPr="005463F7">
        <w:rPr>
          <w:rFonts w:ascii="Arial" w:hAnsi="Arial" w:cs="Arial"/>
          <w:sz w:val="20"/>
          <w:szCs w:val="20"/>
          <w:lang w:val="en-GB"/>
        </w:rPr>
        <w:t>Audiovisual</w:t>
      </w:r>
      <w:proofErr w:type="spellEnd"/>
      <w:r w:rsidRPr="005463F7">
        <w:rPr>
          <w:rFonts w:ascii="Arial" w:hAnsi="Arial" w:cs="Arial"/>
          <w:sz w:val="20"/>
          <w:szCs w:val="20"/>
          <w:lang w:val="en-GB"/>
        </w:rPr>
        <w:t xml:space="preserve"> Works “</w:t>
      </w:r>
      <w:proofErr w:type="spellStart"/>
      <w:r w:rsidRPr="005463F7">
        <w:rPr>
          <w:rFonts w:ascii="Arial" w:hAnsi="Arial" w:cs="Arial"/>
          <w:sz w:val="20"/>
          <w:szCs w:val="20"/>
          <w:lang w:val="en-GB"/>
        </w:rPr>
        <w:t>Eurimages</w:t>
      </w:r>
      <w:proofErr w:type="spellEnd"/>
      <w:r w:rsidRPr="005463F7">
        <w:rPr>
          <w:rFonts w:ascii="Arial" w:hAnsi="Arial" w:cs="Arial"/>
          <w:sz w:val="20"/>
          <w:szCs w:val="20"/>
          <w:lang w:val="en-GB"/>
        </w:rPr>
        <w:t>” shall be responsible for the follow-up of this Convention.</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Party to this Convention which is not a member of “</w:t>
      </w:r>
      <w:proofErr w:type="spellStart"/>
      <w:r w:rsidRPr="005463F7">
        <w:rPr>
          <w:rFonts w:ascii="Arial" w:hAnsi="Arial" w:cs="Arial"/>
          <w:sz w:val="20"/>
          <w:szCs w:val="20"/>
          <w:lang w:val="en-GB"/>
        </w:rPr>
        <w:t>Eurimages</w:t>
      </w:r>
      <w:proofErr w:type="spellEnd"/>
      <w:r w:rsidRPr="005463F7">
        <w:rPr>
          <w:rFonts w:ascii="Arial" w:hAnsi="Arial" w:cs="Arial"/>
          <w:sz w:val="20"/>
          <w:szCs w:val="20"/>
          <w:lang w:val="en-GB"/>
        </w:rPr>
        <w:t>” may be represented and have one vote in the Board of Management of “</w:t>
      </w:r>
      <w:proofErr w:type="spellStart"/>
      <w:r w:rsidRPr="005463F7">
        <w:rPr>
          <w:rFonts w:ascii="Arial" w:hAnsi="Arial" w:cs="Arial"/>
          <w:sz w:val="20"/>
          <w:szCs w:val="20"/>
          <w:lang w:val="en-GB"/>
        </w:rPr>
        <w:t>Eurimages</w:t>
      </w:r>
      <w:proofErr w:type="spellEnd"/>
      <w:r w:rsidRPr="005463F7">
        <w:rPr>
          <w:rFonts w:ascii="Arial" w:hAnsi="Arial" w:cs="Arial"/>
          <w:sz w:val="20"/>
          <w:szCs w:val="20"/>
          <w:lang w:val="en-GB"/>
        </w:rPr>
        <w:t>” when the Board carries out the tasks assigned to it by this Convention.</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In order to promote the effective application of the Convention, the Board of Management of “</w:t>
      </w:r>
      <w:proofErr w:type="spellStart"/>
      <w:r w:rsidRPr="005463F7">
        <w:rPr>
          <w:rFonts w:ascii="Arial" w:hAnsi="Arial" w:cs="Arial"/>
          <w:sz w:val="20"/>
          <w:szCs w:val="20"/>
          <w:lang w:val="en-GB"/>
        </w:rPr>
        <w:t>Eurimages</w:t>
      </w:r>
      <w:proofErr w:type="spellEnd"/>
      <w:r w:rsidRPr="005463F7">
        <w:rPr>
          <w:rFonts w:ascii="Arial" w:hAnsi="Arial" w:cs="Arial"/>
          <w:sz w:val="20"/>
          <w:szCs w:val="20"/>
          <w:lang w:val="en-GB"/>
        </w:rPr>
        <w:t>” may:</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45"/>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make proposals to facilitate the exchange between Parties of experience and good practice;</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45"/>
        </w:numPr>
        <w:tabs>
          <w:tab w:val="left" w:pos="1254"/>
        </w:tabs>
        <w:spacing w:after="0" w:line="240" w:lineRule="auto"/>
        <w:ind w:right="120"/>
        <w:jc w:val="both"/>
        <w:rPr>
          <w:rFonts w:ascii="Arial" w:hAnsi="Arial" w:cs="Arial"/>
          <w:sz w:val="20"/>
          <w:szCs w:val="20"/>
          <w:lang w:val="en-GB"/>
        </w:rPr>
      </w:pPr>
      <w:proofErr w:type="gramStart"/>
      <w:r w:rsidRPr="005463F7">
        <w:rPr>
          <w:rFonts w:ascii="Arial" w:hAnsi="Arial" w:cs="Arial"/>
          <w:sz w:val="20"/>
          <w:szCs w:val="20"/>
          <w:lang w:val="en-GB"/>
        </w:rPr>
        <w:t>formulate</w:t>
      </w:r>
      <w:proofErr w:type="gramEnd"/>
      <w:r w:rsidRPr="005463F7">
        <w:rPr>
          <w:rFonts w:ascii="Arial" w:hAnsi="Arial" w:cs="Arial"/>
          <w:sz w:val="20"/>
          <w:szCs w:val="20"/>
          <w:lang w:val="en-GB"/>
        </w:rPr>
        <w:t xml:space="preserve"> its opinion on any question concerning the application and the implementation of this Convention and make specific recommendations to Parties in this respect.</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In order to update the provisions of Appendices I and II of this Convention to ensure their continuing relevance to common practices in the cinematographic industry, amendments may be proposed by any Party, by the Committee of Ministers or by the Board of Management of the</w:t>
      </w:r>
      <w:r w:rsidR="002059A4">
        <w:rPr>
          <w:rFonts w:ascii="Arial" w:hAnsi="Arial" w:cs="Arial"/>
          <w:sz w:val="20"/>
          <w:szCs w:val="20"/>
          <w:lang w:val="en-GB"/>
        </w:rPr>
        <w:t xml:space="preserve"> </w:t>
      </w:r>
      <w:r w:rsidRPr="005463F7">
        <w:rPr>
          <w:rFonts w:ascii="Arial" w:hAnsi="Arial" w:cs="Arial"/>
          <w:sz w:val="20"/>
          <w:szCs w:val="20"/>
          <w:lang w:val="en-GB"/>
        </w:rPr>
        <w:t xml:space="preserve">European Support Fund for the Co-production and Distribution of Creative Cinematographic and </w:t>
      </w:r>
      <w:proofErr w:type="spellStart"/>
      <w:r w:rsidRPr="005463F7">
        <w:rPr>
          <w:rFonts w:ascii="Arial" w:hAnsi="Arial" w:cs="Arial"/>
          <w:sz w:val="20"/>
          <w:szCs w:val="20"/>
          <w:lang w:val="en-GB"/>
        </w:rPr>
        <w:t>Audiovisual</w:t>
      </w:r>
      <w:proofErr w:type="spellEnd"/>
      <w:r w:rsidRPr="005463F7">
        <w:rPr>
          <w:rFonts w:ascii="Arial" w:hAnsi="Arial" w:cs="Arial"/>
          <w:sz w:val="20"/>
          <w:szCs w:val="20"/>
          <w:lang w:val="en-GB"/>
        </w:rPr>
        <w:t xml:space="preserve"> Works “</w:t>
      </w:r>
      <w:proofErr w:type="spellStart"/>
      <w:r w:rsidRPr="005463F7">
        <w:rPr>
          <w:rFonts w:ascii="Arial" w:hAnsi="Arial" w:cs="Arial"/>
          <w:sz w:val="20"/>
          <w:szCs w:val="20"/>
          <w:lang w:val="en-GB"/>
        </w:rPr>
        <w:t>Eurimages</w:t>
      </w:r>
      <w:proofErr w:type="spellEnd"/>
      <w:r w:rsidRPr="005463F7">
        <w:rPr>
          <w:rFonts w:ascii="Arial" w:hAnsi="Arial" w:cs="Arial"/>
          <w:sz w:val="20"/>
          <w:szCs w:val="20"/>
          <w:lang w:val="en-GB"/>
        </w:rPr>
        <w:t>”. They shall be communicated by the Secretary General of the Council of Europe to the Parties.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After having consulted the Parties, the Committee of Ministers may adopt an amendment proposed in accordance with paragraph 4 by the majority provided for in Article 20.d, of the Statute of the Council of Europe. The amendment shall enter into force following the expiry of a period of one year after the date on which it has been forwarded to the Parties. During this period, any Party may notify the Secretary General of any objection to the entry into force of the amendment in its respect.</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If one third of the Parties </w:t>
      </w:r>
      <w:proofErr w:type="gramStart"/>
      <w:r w:rsidRPr="005463F7">
        <w:rPr>
          <w:rFonts w:ascii="Arial" w:hAnsi="Arial" w:cs="Arial"/>
          <w:sz w:val="20"/>
          <w:szCs w:val="20"/>
          <w:lang w:val="en-GB"/>
        </w:rPr>
        <w:t>notifies</w:t>
      </w:r>
      <w:proofErr w:type="gramEnd"/>
      <w:r w:rsidRPr="005463F7">
        <w:rPr>
          <w:rFonts w:ascii="Arial" w:hAnsi="Arial" w:cs="Arial"/>
          <w:sz w:val="20"/>
          <w:szCs w:val="20"/>
          <w:lang w:val="en-GB"/>
        </w:rPr>
        <w:t xml:space="preserve"> the Secretary General of the Council of Europe of an objection to the entry into force of the amendment, the amendment shall not enter into force.</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If less than one third of the Parties </w:t>
      </w:r>
      <w:proofErr w:type="gramStart"/>
      <w:r w:rsidRPr="005463F7">
        <w:rPr>
          <w:rFonts w:ascii="Arial" w:hAnsi="Arial" w:cs="Arial"/>
          <w:sz w:val="20"/>
          <w:szCs w:val="20"/>
          <w:lang w:val="en-GB"/>
        </w:rPr>
        <w:t>notifies</w:t>
      </w:r>
      <w:proofErr w:type="gramEnd"/>
      <w:r w:rsidRPr="005463F7">
        <w:rPr>
          <w:rFonts w:ascii="Arial" w:hAnsi="Arial" w:cs="Arial"/>
          <w:sz w:val="20"/>
          <w:szCs w:val="20"/>
          <w:lang w:val="en-GB"/>
        </w:rPr>
        <w:t xml:space="preserve"> an objection, the amendment shall enter into force for those Parties which have not notified an objection.</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4"/>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Once an amendment has entered into force in accordance with paragraphs 5 and 7 of this article and a Party has notified an objection to it, this amendment shall come into force in respect of the Party concerned on the first day of the month following the date on which the Party has notified the Secretary General of the Council of Europe of its acceptance of the amendment. A Party which has made an objection may withdraw it at any time by notifying the Secretary General of the Council of Europe.</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AF2CC4" w:rsidRDefault="009A5DCF" w:rsidP="00AF2CC4">
      <w:pPr>
        <w:pStyle w:val="BodyText"/>
        <w:widowControl w:val="0"/>
        <w:numPr>
          <w:ilvl w:val="0"/>
          <w:numId w:val="44"/>
        </w:numPr>
        <w:tabs>
          <w:tab w:val="left" w:pos="829"/>
        </w:tabs>
        <w:spacing w:after="0" w:line="240" w:lineRule="auto"/>
        <w:ind w:right="120"/>
        <w:jc w:val="both"/>
        <w:rPr>
          <w:rFonts w:ascii="Arial" w:eastAsia="Arial" w:hAnsi="Arial" w:cs="Arial"/>
          <w:b/>
          <w:bCs/>
          <w:sz w:val="20"/>
          <w:szCs w:val="20"/>
          <w:lang w:val="en-GB"/>
        </w:rPr>
      </w:pPr>
      <w:r w:rsidRPr="005463F7">
        <w:rPr>
          <w:rFonts w:ascii="Arial" w:hAnsi="Arial" w:cs="Arial"/>
          <w:sz w:val="20"/>
          <w:szCs w:val="20"/>
          <w:lang w:val="en-GB"/>
        </w:rPr>
        <w:t>If the Committee of Ministers adopts an amendment, a State or the European Union may not express its consent to be bound by the Convention without accepting at the same time the amendment.</w:t>
      </w:r>
    </w:p>
    <w:p w:rsidR="009A5DCF" w:rsidRPr="00AF2CC4" w:rsidRDefault="009A5DCF" w:rsidP="00AF2CC4">
      <w:pPr>
        <w:pStyle w:val="BodyText"/>
        <w:widowControl w:val="0"/>
        <w:tabs>
          <w:tab w:val="left" w:pos="829"/>
        </w:tabs>
        <w:spacing w:after="0" w:line="240" w:lineRule="auto"/>
        <w:ind w:left="829" w:right="120"/>
        <w:jc w:val="both"/>
        <w:rPr>
          <w:rFonts w:ascii="Arial" w:eastAsia="Arial" w:hAnsi="Arial" w:cs="Arial"/>
          <w:b/>
          <w:bCs/>
          <w:sz w:val="20"/>
          <w:szCs w:val="20"/>
          <w:lang w:val="en-GB"/>
        </w:rPr>
      </w:pPr>
      <w:r w:rsidRPr="00AF2CC4">
        <w:rPr>
          <w:rFonts w:ascii="Arial" w:hAnsi="Arial" w:cs="Arial"/>
          <w:sz w:val="20"/>
          <w:szCs w:val="20"/>
          <w:lang w:val="en-GB"/>
        </w:rPr>
        <w:br/>
      </w:r>
      <w:r w:rsidRPr="00AF2CC4">
        <w:rPr>
          <w:rFonts w:ascii="Arial" w:eastAsia="Arial" w:hAnsi="Arial" w:cs="Arial"/>
          <w:b/>
          <w:bCs/>
          <w:sz w:val="20"/>
          <w:szCs w:val="20"/>
          <w:lang w:val="en-GB"/>
        </w:rPr>
        <w:t>Article 18 – Signature, ratification, acceptance, approval</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6"/>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This Convention shall be open for signature by the member States of the Council of Europe and the other States Parties to the European Cultural Convention which may express their consent to be bound by:</w:t>
      </w:r>
    </w:p>
    <w:p w:rsidR="009A5DCF" w:rsidRPr="005463F7" w:rsidRDefault="009A5DCF" w:rsidP="009A5DCF">
      <w:pPr>
        <w:spacing w:line="240" w:lineRule="auto"/>
        <w:rPr>
          <w:rFonts w:cs="Arial"/>
          <w:szCs w:val="20"/>
          <w:lang w:val="en-GB"/>
        </w:rPr>
      </w:pPr>
    </w:p>
    <w:p w:rsidR="009A5DCF" w:rsidRPr="005463F7" w:rsidRDefault="009A5DCF" w:rsidP="009A5DCF">
      <w:pPr>
        <w:pStyle w:val="BodyText"/>
        <w:widowControl w:val="0"/>
        <w:numPr>
          <w:ilvl w:val="0"/>
          <w:numId w:val="47"/>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signature without reservation as to ratification, acceptance or approval; or</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47"/>
        </w:numPr>
        <w:tabs>
          <w:tab w:val="left" w:pos="1254"/>
        </w:tabs>
        <w:spacing w:after="0" w:line="240" w:lineRule="auto"/>
        <w:ind w:right="120"/>
        <w:jc w:val="both"/>
        <w:rPr>
          <w:rFonts w:ascii="Arial" w:hAnsi="Arial" w:cs="Arial"/>
          <w:sz w:val="20"/>
          <w:szCs w:val="20"/>
          <w:lang w:val="en-GB"/>
        </w:rPr>
      </w:pPr>
      <w:proofErr w:type="gramStart"/>
      <w:r w:rsidRPr="005463F7">
        <w:rPr>
          <w:rFonts w:ascii="Arial" w:hAnsi="Arial" w:cs="Arial"/>
          <w:sz w:val="20"/>
          <w:szCs w:val="20"/>
          <w:lang w:val="en-GB"/>
        </w:rPr>
        <w:t>signature</w:t>
      </w:r>
      <w:proofErr w:type="gramEnd"/>
      <w:r w:rsidRPr="005463F7">
        <w:rPr>
          <w:rFonts w:ascii="Arial" w:hAnsi="Arial" w:cs="Arial"/>
          <w:sz w:val="20"/>
          <w:szCs w:val="20"/>
          <w:lang w:val="en-GB"/>
        </w:rPr>
        <w:t xml:space="preserve"> subject to ratification, acceptance or approval, followed by ratification, acceptance or approval.</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6"/>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Instruments of ratification, acceptance or approval shall be deposited with the Secretary General of the Council of Europe. </w:t>
      </w:r>
    </w:p>
    <w:p w:rsidR="009A5DCF" w:rsidRPr="005463F7" w:rsidRDefault="009A5DCF" w:rsidP="009A5DCF">
      <w:pPr>
        <w:pStyle w:val="BodyText"/>
        <w:widowControl w:val="0"/>
        <w:tabs>
          <w:tab w:val="left" w:pos="829"/>
        </w:tabs>
        <w:spacing w:after="0" w:line="240" w:lineRule="auto"/>
        <w:ind w:left="829" w:right="120"/>
        <w:jc w:val="both"/>
        <w:rPr>
          <w:rFonts w:ascii="Arial" w:eastAsia="Arial" w:hAnsi="Arial" w:cs="Arial"/>
          <w:b/>
          <w:bCs/>
          <w:sz w:val="20"/>
          <w:szCs w:val="20"/>
          <w:lang w:val="en-GB"/>
        </w:rPr>
      </w:pPr>
      <w:r w:rsidRPr="005463F7">
        <w:rPr>
          <w:rFonts w:ascii="Arial" w:hAnsi="Arial" w:cs="Arial"/>
          <w:sz w:val="20"/>
          <w:szCs w:val="20"/>
          <w:lang w:val="en-GB"/>
        </w:rPr>
        <w:br/>
      </w:r>
      <w:r w:rsidRPr="005463F7">
        <w:rPr>
          <w:rFonts w:ascii="Arial" w:eastAsia="Arial" w:hAnsi="Arial" w:cs="Arial"/>
          <w:b/>
          <w:bCs/>
          <w:sz w:val="20"/>
          <w:szCs w:val="20"/>
          <w:lang w:val="en-GB"/>
        </w:rPr>
        <w:t>Article 19 – Entry into force</w:t>
      </w:r>
    </w:p>
    <w:p w:rsidR="009A5DCF" w:rsidRPr="005463F7" w:rsidRDefault="009A5DCF" w:rsidP="009A5DCF">
      <w:pPr>
        <w:spacing w:before="20" w:line="240" w:lineRule="auto"/>
        <w:rPr>
          <w:rFonts w:eastAsia="Arial" w:cs="Arial"/>
          <w:b/>
          <w:bCs/>
          <w:szCs w:val="20"/>
          <w:lang w:val="en-GB"/>
        </w:rPr>
      </w:pPr>
    </w:p>
    <w:p w:rsidR="009A5DCF" w:rsidRPr="005463F7" w:rsidRDefault="009A5DCF" w:rsidP="009A5DCF">
      <w:pPr>
        <w:pStyle w:val="BodyText"/>
        <w:widowControl w:val="0"/>
        <w:numPr>
          <w:ilvl w:val="0"/>
          <w:numId w:val="48"/>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Convention shall enter into force on the first day of the month following the expiration of a period of three months after the date on which three States, including at least two member States of the Council of Europe, have expressed their consent to be bound by the Convention in accordance with the provisions of Article 18.</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8"/>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In respect of any signatory State which subsequently expresses its consent to be bound by it, the Convention shall enter into force on the first day of the month following the expiration of a period of three months after the date of signature or of the deposit of the instrument of ratification, acceptance or approval. </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r w:rsidRPr="005463F7">
        <w:rPr>
          <w:rFonts w:ascii="Arial" w:hAnsi="Arial" w:cs="Arial"/>
          <w:sz w:val="20"/>
          <w:szCs w:val="20"/>
          <w:lang w:val="en-GB"/>
        </w:rPr>
        <w:br/>
      </w:r>
      <w:r w:rsidRPr="005463F7">
        <w:rPr>
          <w:rFonts w:ascii="Arial" w:eastAsia="Arial" w:hAnsi="Arial" w:cs="Arial"/>
          <w:b/>
          <w:bCs/>
          <w:sz w:val="20"/>
          <w:szCs w:val="20"/>
          <w:lang w:val="en-GB"/>
        </w:rPr>
        <w:t>Article 20 – Accession of non-member States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49"/>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After the entry into force of this Convention, the Committee of Ministers of the Council of Europe may, after consultation of the Parties, invite any State not a member of the Council of Europe, as well as the European Union, to accede to this Convention, by a decision taken by the majority provided for in Article 20.d, of the Statute of the Council of Europe, and by the unanimous vote of the representatives of the Contracting States entitled to sit on the Committee of Ministers.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49"/>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In respect of any acceding State or of the European Union, in the event of its accession, the Convention shall enter into force on the first day of the month following the expiration of a period of three months after the date of deposit of the instrument of accession with the Secretary General of the Council of Europe. </w:t>
      </w:r>
    </w:p>
    <w:p w:rsidR="009A5DCF" w:rsidRPr="005463F7" w:rsidRDefault="009A5DCF" w:rsidP="009A5DCF">
      <w:pPr>
        <w:pStyle w:val="ListParagraph"/>
        <w:rPr>
          <w:rFonts w:ascii="Arial" w:eastAsia="Arial" w:hAnsi="Arial" w:cs="Arial"/>
          <w:b/>
          <w:bCs/>
          <w:sz w:val="20"/>
          <w:szCs w:val="20"/>
          <w:lang w:val="en-GB"/>
        </w:rPr>
      </w:pP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r w:rsidRPr="005463F7">
        <w:rPr>
          <w:rFonts w:ascii="Arial" w:eastAsia="Arial" w:hAnsi="Arial" w:cs="Arial"/>
          <w:b/>
          <w:bCs/>
          <w:sz w:val="20"/>
          <w:szCs w:val="20"/>
          <w:lang w:val="en-GB"/>
        </w:rPr>
        <w:t>Article 21 – Territorial clause</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widowControl w:val="0"/>
        <w:numPr>
          <w:ilvl w:val="0"/>
          <w:numId w:val="50"/>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State may, at the time of signature or when depositing its instrument of ratification, acceptance, approval or accession, specify the territory or territories to which this Convention shall apply.</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50"/>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Party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the declaration by the Secretary General.</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50"/>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Any declaration made under the two preceding paragraphs may, in respect of any territory specified in such a declaration, be withdrawn by a notification addressed to the Secretary General. The withdrawal shall become effective on the first day of the month following the expiration of a period of three months after the date of receipt of such notification by the Secretary General. </w:t>
      </w:r>
    </w:p>
    <w:p w:rsidR="009A5DCF" w:rsidRPr="005463F7" w:rsidRDefault="009A5DCF" w:rsidP="009A5DCF">
      <w:pPr>
        <w:pStyle w:val="BodyText"/>
        <w:widowControl w:val="0"/>
        <w:tabs>
          <w:tab w:val="left" w:pos="829"/>
        </w:tabs>
        <w:spacing w:after="0" w:line="240" w:lineRule="auto"/>
        <w:ind w:left="828" w:right="119"/>
        <w:jc w:val="both"/>
        <w:rPr>
          <w:rFonts w:ascii="Arial" w:hAnsi="Arial" w:cs="Arial"/>
          <w:sz w:val="20"/>
          <w:szCs w:val="20"/>
          <w:lang w:val="en-GB"/>
        </w:rPr>
      </w:pPr>
      <w:r w:rsidRPr="005463F7">
        <w:rPr>
          <w:rFonts w:ascii="Arial" w:hAnsi="Arial" w:cs="Arial"/>
          <w:sz w:val="20"/>
          <w:szCs w:val="20"/>
          <w:lang w:val="en-GB"/>
        </w:rPr>
        <w:br/>
      </w:r>
      <w:r w:rsidRPr="005463F7">
        <w:rPr>
          <w:rFonts w:ascii="Arial" w:eastAsia="Arial" w:hAnsi="Arial" w:cs="Arial"/>
          <w:b/>
          <w:bCs/>
          <w:sz w:val="20"/>
          <w:szCs w:val="20"/>
          <w:lang w:val="en-GB"/>
        </w:rPr>
        <w:t>Article 22 – Reservations</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51"/>
        </w:numPr>
        <w:tabs>
          <w:tab w:val="left" w:pos="829"/>
        </w:tabs>
        <w:spacing w:after="0" w:line="240" w:lineRule="auto"/>
        <w:ind w:left="828" w:right="119"/>
        <w:jc w:val="both"/>
        <w:rPr>
          <w:rFonts w:ascii="Arial" w:hAnsi="Arial" w:cs="Arial"/>
          <w:sz w:val="20"/>
          <w:szCs w:val="20"/>
          <w:lang w:val="en-GB"/>
        </w:rPr>
      </w:pPr>
      <w:r w:rsidRPr="005463F7">
        <w:rPr>
          <w:rFonts w:ascii="Arial" w:hAnsi="Arial" w:cs="Arial"/>
          <w:sz w:val="20"/>
          <w:szCs w:val="20"/>
          <w:lang w:val="en-GB"/>
        </w:rPr>
        <w:t>Any State may, at the time of signature or when depositing its instrument of ratification, acceptance, approval or accession, declare that Article 2, paragraph 4, does not apply to its bilateral co-production relations with one or more Parties. Moreover, it may reserve the right to fix a maximum participation share different from that laid down in Article 9, paragraph 1.a. No other reservation may be made.</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51"/>
        </w:numPr>
        <w:tabs>
          <w:tab w:val="left" w:pos="829"/>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 xml:space="preserve">Any Party which has made a reservation under the preceding paragraph may wholly or partly withdraw it by means of a notification addressed to the Secretary General of the Council of Europe. The withdrawal shall take effect on the date of receipt of such notification by the Secretary General. </w:t>
      </w:r>
    </w:p>
    <w:p w:rsidR="009A5DCF" w:rsidRPr="005463F7" w:rsidRDefault="009A5DCF" w:rsidP="009A5DCF">
      <w:pPr>
        <w:pStyle w:val="BodyText"/>
        <w:widowControl w:val="0"/>
        <w:tabs>
          <w:tab w:val="left" w:pos="829"/>
        </w:tabs>
        <w:spacing w:after="0" w:line="240" w:lineRule="auto"/>
        <w:ind w:left="828" w:right="119"/>
        <w:jc w:val="both"/>
        <w:rPr>
          <w:rFonts w:ascii="Arial" w:eastAsia="Arial" w:hAnsi="Arial" w:cs="Arial"/>
          <w:b/>
          <w:bCs/>
          <w:sz w:val="20"/>
          <w:szCs w:val="20"/>
          <w:lang w:val="en-GB"/>
        </w:rPr>
      </w:pPr>
      <w:r w:rsidRPr="005463F7">
        <w:rPr>
          <w:rFonts w:ascii="Arial" w:hAnsi="Arial" w:cs="Arial"/>
          <w:sz w:val="20"/>
          <w:szCs w:val="20"/>
          <w:lang w:val="en-GB"/>
        </w:rPr>
        <w:br/>
      </w:r>
      <w:r w:rsidRPr="005463F7">
        <w:rPr>
          <w:rFonts w:ascii="Arial" w:eastAsia="Arial" w:hAnsi="Arial" w:cs="Arial"/>
          <w:b/>
          <w:bCs/>
          <w:sz w:val="20"/>
          <w:szCs w:val="20"/>
          <w:lang w:val="en-GB"/>
        </w:rPr>
        <w:t>Article 23 – Denunciation</w:t>
      </w:r>
    </w:p>
    <w:p w:rsidR="009A5DCF" w:rsidRPr="005463F7" w:rsidRDefault="009A5DCF" w:rsidP="009A5DCF">
      <w:pPr>
        <w:pStyle w:val="BodyText"/>
        <w:widowControl w:val="0"/>
        <w:tabs>
          <w:tab w:val="left" w:pos="829"/>
        </w:tabs>
        <w:spacing w:after="0" w:line="240" w:lineRule="auto"/>
        <w:ind w:left="829" w:right="120"/>
        <w:jc w:val="both"/>
        <w:rPr>
          <w:rFonts w:ascii="Arial" w:hAnsi="Arial" w:cs="Arial"/>
          <w:sz w:val="20"/>
          <w:szCs w:val="20"/>
          <w:lang w:val="en-GB"/>
        </w:rPr>
      </w:pPr>
    </w:p>
    <w:p w:rsidR="009A5DCF" w:rsidRPr="005463F7" w:rsidRDefault="009A5DCF" w:rsidP="009A5DCF">
      <w:pPr>
        <w:pStyle w:val="BodyText"/>
        <w:widowControl w:val="0"/>
        <w:numPr>
          <w:ilvl w:val="0"/>
          <w:numId w:val="52"/>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Any Party may, at any time, denounce this Convention by means of a notification addressed to the Secretary General of the Council of Europe.</w:t>
      </w:r>
    </w:p>
    <w:p w:rsidR="009A5DCF" w:rsidRPr="005463F7" w:rsidRDefault="009A5DCF" w:rsidP="009A5DCF">
      <w:pPr>
        <w:pStyle w:val="BodyText"/>
        <w:widowControl w:val="0"/>
        <w:tabs>
          <w:tab w:val="left" w:pos="829"/>
        </w:tabs>
        <w:spacing w:after="0" w:line="240" w:lineRule="auto"/>
        <w:ind w:left="828" w:right="119"/>
        <w:jc w:val="both"/>
        <w:rPr>
          <w:rFonts w:ascii="Arial" w:hAnsi="Arial" w:cs="Arial"/>
          <w:sz w:val="20"/>
          <w:szCs w:val="20"/>
          <w:lang w:val="en-GB"/>
        </w:rPr>
      </w:pPr>
    </w:p>
    <w:p w:rsidR="00740E3B" w:rsidRPr="00740E3B" w:rsidRDefault="009A5DCF" w:rsidP="009A5DCF">
      <w:pPr>
        <w:pStyle w:val="BodyText"/>
        <w:widowControl w:val="0"/>
        <w:numPr>
          <w:ilvl w:val="0"/>
          <w:numId w:val="52"/>
        </w:numPr>
        <w:tabs>
          <w:tab w:val="left" w:pos="829"/>
        </w:tabs>
        <w:spacing w:after="0" w:line="240" w:lineRule="auto"/>
        <w:ind w:right="119"/>
        <w:jc w:val="both"/>
        <w:rPr>
          <w:rFonts w:ascii="Arial" w:eastAsia="Arial" w:hAnsi="Arial" w:cs="Arial"/>
          <w:b/>
          <w:bCs/>
          <w:sz w:val="20"/>
          <w:szCs w:val="20"/>
          <w:lang w:val="en-GB"/>
        </w:rPr>
      </w:pPr>
      <w:r w:rsidRPr="005463F7">
        <w:rPr>
          <w:rFonts w:ascii="Arial" w:hAnsi="Arial" w:cs="Arial"/>
          <w:sz w:val="20"/>
          <w:szCs w:val="20"/>
          <w:lang w:val="en-GB"/>
        </w:rPr>
        <w:t>Such denunciation shall become effective on the first day of the month following the expiration of a period of six months after the date of receipt of the notification by the Secretary General.</w:t>
      </w:r>
    </w:p>
    <w:p w:rsidR="009A5DCF" w:rsidRPr="005463F7" w:rsidRDefault="009A5DCF" w:rsidP="00740E3B">
      <w:pPr>
        <w:pStyle w:val="BodyText"/>
        <w:widowControl w:val="0"/>
        <w:tabs>
          <w:tab w:val="left" w:pos="829"/>
        </w:tabs>
        <w:spacing w:after="0" w:line="240" w:lineRule="auto"/>
        <w:ind w:left="829" w:right="119"/>
        <w:jc w:val="both"/>
        <w:rPr>
          <w:rFonts w:ascii="Arial" w:eastAsia="Arial" w:hAnsi="Arial" w:cs="Arial"/>
          <w:b/>
          <w:bCs/>
          <w:sz w:val="20"/>
          <w:szCs w:val="20"/>
          <w:lang w:val="en-GB"/>
        </w:rPr>
      </w:pPr>
      <w:r w:rsidRPr="005463F7">
        <w:rPr>
          <w:rFonts w:ascii="Arial" w:hAnsi="Arial" w:cs="Arial"/>
          <w:sz w:val="20"/>
          <w:szCs w:val="20"/>
          <w:lang w:val="en-GB"/>
        </w:rPr>
        <w:br/>
      </w:r>
      <w:r w:rsidRPr="005463F7">
        <w:rPr>
          <w:rFonts w:ascii="Arial" w:eastAsia="Arial" w:hAnsi="Arial" w:cs="Arial"/>
          <w:b/>
          <w:bCs/>
          <w:sz w:val="20"/>
          <w:szCs w:val="20"/>
          <w:lang w:val="en-GB"/>
        </w:rPr>
        <w:t>Article 24 – Notifications</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r w:rsidRPr="005463F7">
        <w:rPr>
          <w:rFonts w:ascii="Arial" w:hAnsi="Arial" w:cs="Arial"/>
          <w:sz w:val="20"/>
          <w:szCs w:val="20"/>
          <w:lang w:val="en-GB"/>
        </w:rPr>
        <w:t>The Secretary General of the Council of Europe shall notify the member States of the Council of Europe, as well as the</w:t>
      </w:r>
      <w:r w:rsidRPr="005463F7">
        <w:rPr>
          <w:rFonts w:ascii="Arial" w:hAnsi="Arial" w:cs="Arial"/>
          <w:spacing w:val="55"/>
          <w:sz w:val="20"/>
          <w:szCs w:val="20"/>
          <w:lang w:val="en-GB"/>
        </w:rPr>
        <w:t xml:space="preserve"> </w:t>
      </w:r>
      <w:r w:rsidRPr="005463F7">
        <w:rPr>
          <w:rFonts w:ascii="Arial" w:hAnsi="Arial" w:cs="Arial"/>
          <w:sz w:val="20"/>
          <w:szCs w:val="20"/>
          <w:lang w:val="en-GB"/>
        </w:rPr>
        <w:t>European Union and any State which has acceded to this Convention or has been invited to do so, of:</w:t>
      </w:r>
    </w:p>
    <w:p w:rsidR="009A5DCF" w:rsidRPr="005463F7" w:rsidRDefault="009A5DCF" w:rsidP="009A5DCF">
      <w:pPr>
        <w:pStyle w:val="BodyText"/>
        <w:spacing w:after="0" w:line="240" w:lineRule="auto"/>
        <w:ind w:left="828" w:right="10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signature;</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the deposit of any instrument of ratification, acceptance, approval or accession;</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date of entry into force of this Convention in accordance with Articles 19, 20 and 21;</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reservation and withdrawal of reservation made in pursuance of Article 22;</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declaration made in accordance with Article 5, paragraph 5;</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r w:rsidRPr="005463F7">
        <w:rPr>
          <w:rFonts w:ascii="Arial" w:hAnsi="Arial" w:cs="Arial"/>
          <w:sz w:val="20"/>
          <w:szCs w:val="20"/>
          <w:lang w:val="en-GB"/>
        </w:rPr>
        <w:t>any denunciation notified in accordance with Article 23;</w:t>
      </w:r>
    </w:p>
    <w:p w:rsidR="009A5DCF" w:rsidRPr="005463F7" w:rsidRDefault="009A5DCF" w:rsidP="009A5DCF">
      <w:pPr>
        <w:pStyle w:val="BodyText"/>
        <w:widowControl w:val="0"/>
        <w:tabs>
          <w:tab w:val="left" w:pos="1254"/>
        </w:tabs>
        <w:spacing w:after="0" w:line="240" w:lineRule="auto"/>
        <w:ind w:left="1254" w:right="120"/>
        <w:jc w:val="both"/>
        <w:rPr>
          <w:rFonts w:ascii="Arial" w:hAnsi="Arial" w:cs="Arial"/>
          <w:sz w:val="20"/>
          <w:szCs w:val="20"/>
          <w:lang w:val="en-GB"/>
        </w:rPr>
      </w:pPr>
    </w:p>
    <w:p w:rsidR="009A5DCF" w:rsidRPr="005463F7" w:rsidRDefault="009A5DCF" w:rsidP="009A5DCF">
      <w:pPr>
        <w:pStyle w:val="BodyText"/>
        <w:widowControl w:val="0"/>
        <w:numPr>
          <w:ilvl w:val="0"/>
          <w:numId w:val="53"/>
        </w:numPr>
        <w:tabs>
          <w:tab w:val="left" w:pos="1254"/>
        </w:tabs>
        <w:spacing w:after="0" w:line="240" w:lineRule="auto"/>
        <w:ind w:right="120"/>
        <w:jc w:val="both"/>
        <w:rPr>
          <w:rFonts w:ascii="Arial" w:hAnsi="Arial" w:cs="Arial"/>
          <w:sz w:val="20"/>
          <w:szCs w:val="20"/>
          <w:lang w:val="en-GB"/>
        </w:rPr>
      </w:pPr>
      <w:proofErr w:type="gramStart"/>
      <w:r w:rsidRPr="005463F7">
        <w:rPr>
          <w:rFonts w:ascii="Arial" w:hAnsi="Arial" w:cs="Arial"/>
          <w:sz w:val="20"/>
          <w:szCs w:val="20"/>
          <w:lang w:val="en-GB"/>
        </w:rPr>
        <w:t>any</w:t>
      </w:r>
      <w:proofErr w:type="gramEnd"/>
      <w:r w:rsidRPr="005463F7">
        <w:rPr>
          <w:rFonts w:ascii="Arial" w:hAnsi="Arial" w:cs="Arial"/>
          <w:sz w:val="20"/>
          <w:szCs w:val="20"/>
          <w:lang w:val="en-GB"/>
        </w:rPr>
        <w:t xml:space="preserve"> other act, notification or communication relating to this Convention.</w:t>
      </w:r>
    </w:p>
    <w:p w:rsidR="009A5DCF" w:rsidRPr="005463F7" w:rsidRDefault="009A5DCF" w:rsidP="009A5DCF">
      <w:pPr>
        <w:spacing w:line="240" w:lineRule="auto"/>
        <w:rPr>
          <w:rFonts w:cs="Arial"/>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proofErr w:type="gramStart"/>
      <w:r w:rsidRPr="005463F7">
        <w:rPr>
          <w:rFonts w:ascii="Arial" w:hAnsi="Arial" w:cs="Arial"/>
          <w:sz w:val="20"/>
          <w:szCs w:val="20"/>
          <w:lang w:val="en-GB"/>
        </w:rPr>
        <w:t>In witness whereof the undersigned, being duly authorised thereto, have signed this Convention.</w:t>
      </w:r>
      <w:proofErr w:type="gramEnd"/>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proofErr w:type="gramStart"/>
      <w:r w:rsidRPr="005463F7">
        <w:rPr>
          <w:rFonts w:ascii="Arial" w:hAnsi="Arial" w:cs="Arial"/>
          <w:sz w:val="20"/>
          <w:szCs w:val="20"/>
          <w:lang w:val="en-GB"/>
        </w:rPr>
        <w:lastRenderedPageBreak/>
        <w:t>Done at Rotterdam, this 30th day of January 2017 in English and French, both texts being equally authentic, in a single copy which shall be deposited in the archives of the Council of Europe.</w:t>
      </w:r>
      <w:proofErr w:type="gramEnd"/>
      <w:r w:rsidRPr="005463F7">
        <w:rPr>
          <w:rFonts w:ascii="Arial" w:hAnsi="Arial" w:cs="Arial"/>
          <w:sz w:val="20"/>
          <w:szCs w:val="20"/>
          <w:lang w:val="en-GB"/>
        </w:rPr>
        <w:t xml:space="preserve"> The Secretary General of the Council of Europe shall transmit certified copies to the States mentioned in Article 18, paragraph 1, as well as to the European Union and any State which has been invited to accede to this Convention.</w:t>
      </w:r>
    </w:p>
    <w:p w:rsidR="009A5DCF" w:rsidRPr="005463F7" w:rsidRDefault="009A5DCF" w:rsidP="009A5DCF">
      <w:pPr>
        <w:spacing w:before="9" w:line="240" w:lineRule="auto"/>
        <w:rPr>
          <w:rFonts w:cs="Arial"/>
          <w:szCs w:val="20"/>
          <w:lang w:val="en-GB"/>
        </w:rPr>
      </w:pPr>
    </w:p>
    <w:p w:rsidR="009A5DCF" w:rsidRPr="005463F7" w:rsidRDefault="009A5DCF" w:rsidP="009A5DCF">
      <w:pPr>
        <w:spacing w:before="9" w:line="240" w:lineRule="auto"/>
        <w:rPr>
          <w:rFonts w:cs="Arial"/>
          <w:szCs w:val="20"/>
          <w:lang w:val="en-GB"/>
        </w:rPr>
      </w:pPr>
    </w:p>
    <w:p w:rsidR="009A5DCF" w:rsidRPr="005463F7" w:rsidRDefault="009A5DCF" w:rsidP="009A5DCF">
      <w:pPr>
        <w:spacing w:line="240" w:lineRule="auto"/>
        <w:rPr>
          <w:rFonts w:cs="Arial"/>
          <w:szCs w:val="20"/>
          <w:lang w:val="en-GB"/>
        </w:rPr>
      </w:pPr>
    </w:p>
    <w:p w:rsidR="009A5DCF" w:rsidRPr="002822A2" w:rsidRDefault="009A5DCF" w:rsidP="00AB2C8B">
      <w:pPr>
        <w:pStyle w:val="Heading1"/>
        <w:rPr>
          <w:bCs/>
          <w:lang w:val="en-GB"/>
        </w:rPr>
      </w:pPr>
      <w:r w:rsidRPr="002822A2">
        <w:rPr>
          <w:lang w:val="en-GB"/>
        </w:rPr>
        <w:t>Appendix I – Application procedure</w:t>
      </w:r>
    </w:p>
    <w:p w:rsidR="009A5DCF" w:rsidRPr="005463F7" w:rsidRDefault="009A5DCF" w:rsidP="009A5DCF">
      <w:pPr>
        <w:spacing w:before="20" w:line="240" w:lineRule="auto"/>
        <w:rPr>
          <w:rFonts w:cs="Arial"/>
          <w:szCs w:val="20"/>
          <w:lang w:val="en-GB"/>
        </w:rPr>
      </w:pPr>
    </w:p>
    <w:p w:rsidR="009A5DCF" w:rsidRPr="005463F7" w:rsidRDefault="009A5DCF" w:rsidP="009A5DCF">
      <w:pPr>
        <w:pStyle w:val="BodyText"/>
        <w:spacing w:after="0" w:line="240" w:lineRule="auto"/>
        <w:ind w:left="828" w:right="100"/>
        <w:jc w:val="both"/>
        <w:rPr>
          <w:rFonts w:ascii="Arial" w:hAnsi="Arial" w:cs="Arial"/>
          <w:sz w:val="20"/>
          <w:szCs w:val="20"/>
          <w:lang w:val="en-GB"/>
        </w:rPr>
      </w:pPr>
      <w:r w:rsidRPr="005463F7">
        <w:rPr>
          <w:rFonts w:ascii="Arial" w:hAnsi="Arial" w:cs="Arial"/>
          <w:sz w:val="20"/>
          <w:szCs w:val="20"/>
          <w:lang w:val="en-GB"/>
        </w:rPr>
        <w:t>In order to benefit from the provisions of this Convention, the co-producers established in the Parties must,</w:t>
      </w:r>
      <w:r w:rsidRPr="005463F7">
        <w:rPr>
          <w:rFonts w:ascii="Arial" w:hAnsi="Arial" w:cs="Arial"/>
          <w:spacing w:val="55"/>
          <w:sz w:val="20"/>
          <w:szCs w:val="20"/>
          <w:lang w:val="en-GB"/>
        </w:rPr>
        <w:t xml:space="preserve"> </w:t>
      </w:r>
      <w:r w:rsidRPr="005463F7">
        <w:rPr>
          <w:rFonts w:ascii="Arial" w:hAnsi="Arial" w:cs="Arial"/>
          <w:sz w:val="20"/>
          <w:szCs w:val="20"/>
          <w:lang w:val="en-GB"/>
        </w:rPr>
        <w:t>in due time before principal photography or principal animation commences, submit an application for provisional co production</w:t>
      </w:r>
      <w:r w:rsidRPr="005463F7">
        <w:rPr>
          <w:rFonts w:ascii="Arial" w:hAnsi="Arial" w:cs="Arial"/>
          <w:spacing w:val="55"/>
          <w:sz w:val="20"/>
          <w:szCs w:val="20"/>
          <w:lang w:val="en-GB"/>
        </w:rPr>
        <w:t xml:space="preserve"> </w:t>
      </w:r>
      <w:r w:rsidRPr="005463F7">
        <w:rPr>
          <w:rFonts w:ascii="Arial" w:hAnsi="Arial" w:cs="Arial"/>
          <w:sz w:val="20"/>
          <w:szCs w:val="20"/>
          <w:lang w:val="en-GB"/>
        </w:rPr>
        <w:t>status and attach the documents</w:t>
      </w:r>
      <w:r w:rsidRPr="005463F7">
        <w:rPr>
          <w:rFonts w:ascii="Arial" w:hAnsi="Arial" w:cs="Arial"/>
          <w:spacing w:val="55"/>
          <w:sz w:val="20"/>
          <w:szCs w:val="20"/>
          <w:lang w:val="en-GB"/>
        </w:rPr>
        <w:t xml:space="preserve"> </w:t>
      </w:r>
      <w:r w:rsidRPr="005463F7">
        <w:rPr>
          <w:rFonts w:ascii="Arial" w:hAnsi="Arial" w:cs="Arial"/>
          <w:sz w:val="20"/>
          <w:szCs w:val="20"/>
          <w:lang w:val="en-GB"/>
        </w:rPr>
        <w:t>listed below. These documents must reach the competent authorities in sufficient number</w:t>
      </w:r>
      <w:r w:rsidRPr="005463F7">
        <w:rPr>
          <w:rFonts w:ascii="Arial" w:hAnsi="Arial" w:cs="Arial"/>
          <w:spacing w:val="4"/>
          <w:sz w:val="20"/>
          <w:szCs w:val="20"/>
          <w:lang w:val="en-GB"/>
        </w:rPr>
        <w:t xml:space="preserve"> </w:t>
      </w:r>
      <w:r w:rsidRPr="005463F7">
        <w:rPr>
          <w:rFonts w:ascii="Arial" w:hAnsi="Arial" w:cs="Arial"/>
          <w:sz w:val="20"/>
          <w:szCs w:val="20"/>
          <w:lang w:val="en-GB"/>
        </w:rPr>
        <w:t>for</w:t>
      </w:r>
      <w:r w:rsidRPr="005463F7">
        <w:rPr>
          <w:rFonts w:ascii="Arial" w:hAnsi="Arial" w:cs="Arial"/>
          <w:spacing w:val="5"/>
          <w:sz w:val="20"/>
          <w:szCs w:val="20"/>
          <w:lang w:val="en-GB"/>
        </w:rPr>
        <w:t xml:space="preserve"> </w:t>
      </w:r>
      <w:r w:rsidRPr="005463F7">
        <w:rPr>
          <w:rFonts w:ascii="Arial" w:hAnsi="Arial" w:cs="Arial"/>
          <w:sz w:val="20"/>
          <w:szCs w:val="20"/>
          <w:lang w:val="en-GB"/>
        </w:rPr>
        <w:t>them</w:t>
      </w:r>
      <w:r w:rsidRPr="005463F7">
        <w:rPr>
          <w:rFonts w:ascii="Arial" w:hAnsi="Arial" w:cs="Arial"/>
          <w:spacing w:val="5"/>
          <w:sz w:val="20"/>
          <w:szCs w:val="20"/>
          <w:lang w:val="en-GB"/>
        </w:rPr>
        <w:t xml:space="preserve"> </w:t>
      </w:r>
      <w:r w:rsidRPr="005463F7">
        <w:rPr>
          <w:rFonts w:ascii="Arial" w:hAnsi="Arial" w:cs="Arial"/>
          <w:sz w:val="20"/>
          <w:szCs w:val="20"/>
          <w:lang w:val="en-GB"/>
        </w:rPr>
        <w:t>to be communicated to the authorities of</w:t>
      </w:r>
      <w:r w:rsidRPr="005463F7">
        <w:rPr>
          <w:rFonts w:ascii="Arial" w:hAnsi="Arial" w:cs="Arial"/>
          <w:spacing w:val="5"/>
          <w:sz w:val="20"/>
          <w:szCs w:val="20"/>
          <w:lang w:val="en-GB"/>
        </w:rPr>
        <w:t xml:space="preserve"> </w:t>
      </w:r>
      <w:r w:rsidRPr="005463F7">
        <w:rPr>
          <w:rFonts w:ascii="Arial" w:hAnsi="Arial" w:cs="Arial"/>
          <w:sz w:val="20"/>
          <w:szCs w:val="20"/>
          <w:lang w:val="en-GB"/>
        </w:rPr>
        <w:t>the other Parties at the latest</w:t>
      </w:r>
      <w:r w:rsidRPr="005463F7">
        <w:rPr>
          <w:rFonts w:ascii="Arial" w:hAnsi="Arial" w:cs="Arial"/>
          <w:spacing w:val="55"/>
          <w:sz w:val="20"/>
          <w:szCs w:val="20"/>
          <w:lang w:val="en-GB"/>
        </w:rPr>
        <w:t xml:space="preserve"> </w:t>
      </w:r>
      <w:r w:rsidRPr="005463F7">
        <w:rPr>
          <w:rFonts w:ascii="Arial" w:hAnsi="Arial" w:cs="Arial"/>
          <w:sz w:val="20"/>
          <w:szCs w:val="20"/>
          <w:lang w:val="en-GB"/>
        </w:rPr>
        <w:t>one month before shooting commences:</w:t>
      </w:r>
    </w:p>
    <w:p w:rsidR="009A5DCF" w:rsidRPr="005463F7" w:rsidRDefault="009A5DCF" w:rsidP="009A5DCF">
      <w:pPr>
        <w:pStyle w:val="BodyText"/>
        <w:spacing w:after="0" w:line="240" w:lineRule="auto"/>
        <w:ind w:left="828" w:right="100"/>
        <w:jc w:val="both"/>
        <w:rPr>
          <w:rFonts w:ascii="Arial" w:hAnsi="Arial" w:cs="Arial"/>
          <w:sz w:val="20"/>
          <w:szCs w:val="20"/>
          <w:lang w:val="en-GB"/>
        </w:rPr>
      </w:pPr>
    </w:p>
    <w:p w:rsidR="009A5DCF" w:rsidRPr="005463F7" w:rsidRDefault="009A5DCF" w:rsidP="00F34937">
      <w:pPr>
        <w:pStyle w:val="BodyText"/>
        <w:widowControl w:val="0"/>
        <w:numPr>
          <w:ilvl w:val="0"/>
          <w:numId w:val="31"/>
        </w:numPr>
        <w:tabs>
          <w:tab w:val="left" w:pos="1254"/>
        </w:tabs>
        <w:spacing w:after="0" w:line="240" w:lineRule="auto"/>
        <w:ind w:left="1253" w:firstLine="0"/>
        <w:jc w:val="both"/>
        <w:rPr>
          <w:rFonts w:ascii="Arial" w:hAnsi="Arial" w:cs="Arial"/>
          <w:sz w:val="20"/>
          <w:szCs w:val="20"/>
          <w:lang w:val="en-GB"/>
        </w:rPr>
      </w:pPr>
      <w:r w:rsidRPr="005463F7">
        <w:rPr>
          <w:rFonts w:ascii="Arial" w:hAnsi="Arial" w:cs="Arial"/>
          <w:sz w:val="20"/>
          <w:szCs w:val="20"/>
          <w:lang w:val="en-GB"/>
        </w:rPr>
        <w:t>a declaration of the situation of the authors’ rights;</w:t>
      </w:r>
    </w:p>
    <w:p w:rsidR="009A5DCF" w:rsidRPr="005463F7" w:rsidRDefault="009A5DCF" w:rsidP="00F34937">
      <w:pPr>
        <w:pStyle w:val="BodyText"/>
        <w:widowControl w:val="0"/>
        <w:numPr>
          <w:ilvl w:val="0"/>
          <w:numId w:val="31"/>
        </w:numPr>
        <w:tabs>
          <w:tab w:val="left" w:pos="1254"/>
        </w:tabs>
        <w:spacing w:after="0" w:line="240" w:lineRule="auto"/>
        <w:ind w:left="1253" w:firstLine="0"/>
        <w:jc w:val="both"/>
        <w:rPr>
          <w:rFonts w:ascii="Arial" w:hAnsi="Arial" w:cs="Arial"/>
          <w:sz w:val="20"/>
          <w:szCs w:val="20"/>
          <w:lang w:val="en-GB"/>
        </w:rPr>
      </w:pPr>
      <w:r w:rsidRPr="005463F7">
        <w:rPr>
          <w:rFonts w:ascii="Arial" w:hAnsi="Arial" w:cs="Arial"/>
          <w:sz w:val="20"/>
          <w:szCs w:val="20"/>
          <w:lang w:val="en-GB"/>
        </w:rPr>
        <w:t>a synopsis of the film;</w:t>
      </w:r>
    </w:p>
    <w:p w:rsidR="009A5DCF" w:rsidRPr="005463F7" w:rsidRDefault="009A5DCF" w:rsidP="00714004">
      <w:pPr>
        <w:pStyle w:val="BodyText"/>
        <w:widowControl w:val="0"/>
        <w:numPr>
          <w:ilvl w:val="0"/>
          <w:numId w:val="31"/>
        </w:numPr>
        <w:tabs>
          <w:tab w:val="left" w:pos="1254"/>
        </w:tabs>
        <w:spacing w:before="1" w:after="0" w:line="240" w:lineRule="auto"/>
        <w:ind w:left="1253" w:right="134" w:firstLine="0"/>
        <w:jc w:val="both"/>
        <w:rPr>
          <w:rFonts w:ascii="Arial" w:hAnsi="Arial" w:cs="Arial"/>
          <w:sz w:val="20"/>
          <w:szCs w:val="20"/>
          <w:lang w:val="en-GB"/>
        </w:rPr>
      </w:pPr>
      <w:r w:rsidRPr="005463F7">
        <w:rPr>
          <w:rFonts w:ascii="Arial" w:hAnsi="Arial" w:cs="Arial"/>
          <w:sz w:val="20"/>
          <w:szCs w:val="20"/>
          <w:lang w:val="en-GB"/>
        </w:rPr>
        <w:t>a provisional list of the technical and artistic contributions from each of the countries involved;</w:t>
      </w:r>
    </w:p>
    <w:p w:rsidR="009A5DCF" w:rsidRPr="005463F7" w:rsidRDefault="009A5DCF" w:rsidP="00F34937">
      <w:pPr>
        <w:pStyle w:val="BodyText"/>
        <w:widowControl w:val="0"/>
        <w:numPr>
          <w:ilvl w:val="0"/>
          <w:numId w:val="31"/>
        </w:numPr>
        <w:tabs>
          <w:tab w:val="left" w:pos="1254"/>
        </w:tabs>
        <w:spacing w:after="0" w:line="240" w:lineRule="auto"/>
        <w:ind w:left="1253" w:firstLine="0"/>
        <w:jc w:val="both"/>
        <w:rPr>
          <w:rFonts w:ascii="Arial" w:hAnsi="Arial" w:cs="Arial"/>
          <w:sz w:val="20"/>
          <w:szCs w:val="20"/>
          <w:lang w:val="en-GB"/>
        </w:rPr>
      </w:pPr>
      <w:r w:rsidRPr="005463F7">
        <w:rPr>
          <w:rFonts w:ascii="Arial" w:hAnsi="Arial" w:cs="Arial"/>
          <w:sz w:val="20"/>
          <w:szCs w:val="20"/>
          <w:lang w:val="en-GB"/>
        </w:rPr>
        <w:t>a budget and a provisional financing plan;</w:t>
      </w:r>
    </w:p>
    <w:p w:rsidR="009A5DCF" w:rsidRPr="005463F7" w:rsidRDefault="009A5DCF" w:rsidP="00F34937">
      <w:pPr>
        <w:pStyle w:val="BodyText"/>
        <w:widowControl w:val="0"/>
        <w:numPr>
          <w:ilvl w:val="0"/>
          <w:numId w:val="31"/>
        </w:numPr>
        <w:tabs>
          <w:tab w:val="left" w:pos="1254"/>
        </w:tabs>
        <w:spacing w:after="0" w:line="240" w:lineRule="auto"/>
        <w:ind w:left="1253" w:firstLine="0"/>
        <w:jc w:val="both"/>
        <w:rPr>
          <w:rFonts w:ascii="Arial" w:hAnsi="Arial" w:cs="Arial"/>
          <w:sz w:val="20"/>
          <w:szCs w:val="20"/>
          <w:lang w:val="en-GB"/>
        </w:rPr>
      </w:pPr>
      <w:r w:rsidRPr="005463F7">
        <w:rPr>
          <w:rFonts w:ascii="Arial" w:hAnsi="Arial" w:cs="Arial"/>
          <w:sz w:val="20"/>
          <w:szCs w:val="20"/>
          <w:lang w:val="en-GB"/>
        </w:rPr>
        <w:t>a provisional production schedule;</w:t>
      </w:r>
    </w:p>
    <w:p w:rsidR="009A5DCF" w:rsidRPr="00646D78" w:rsidRDefault="009A5DCF" w:rsidP="00714004">
      <w:pPr>
        <w:pStyle w:val="BodyText"/>
        <w:widowControl w:val="0"/>
        <w:numPr>
          <w:ilvl w:val="0"/>
          <w:numId w:val="31"/>
        </w:numPr>
        <w:tabs>
          <w:tab w:val="left" w:pos="1254"/>
        </w:tabs>
        <w:spacing w:after="0" w:line="240" w:lineRule="auto"/>
        <w:ind w:left="1253" w:right="134" w:firstLine="0"/>
        <w:jc w:val="both"/>
        <w:rPr>
          <w:rFonts w:ascii="Arial" w:hAnsi="Arial" w:cs="Arial"/>
          <w:sz w:val="20"/>
          <w:szCs w:val="20"/>
          <w:lang w:val="en-GB"/>
        </w:rPr>
      </w:pPr>
      <w:proofErr w:type="gramStart"/>
      <w:r w:rsidRPr="00646D78">
        <w:rPr>
          <w:rFonts w:ascii="Arial" w:hAnsi="Arial" w:cs="Arial"/>
          <w:sz w:val="20"/>
          <w:szCs w:val="20"/>
          <w:lang w:val="en-GB"/>
        </w:rPr>
        <w:t>the</w:t>
      </w:r>
      <w:proofErr w:type="gramEnd"/>
      <w:r w:rsidRPr="00646D78">
        <w:rPr>
          <w:rFonts w:ascii="Arial" w:hAnsi="Arial" w:cs="Arial"/>
          <w:sz w:val="20"/>
          <w:szCs w:val="20"/>
          <w:lang w:val="en-GB"/>
        </w:rPr>
        <w:t xml:space="preserve"> co-production contract or a short-form agreement (“deal memo”) made between the</w:t>
      </w:r>
      <w:r w:rsidR="00646D78" w:rsidRPr="00646D78">
        <w:rPr>
          <w:rFonts w:ascii="Arial" w:hAnsi="Arial" w:cs="Arial"/>
          <w:sz w:val="20"/>
          <w:szCs w:val="20"/>
          <w:lang w:val="en-GB"/>
        </w:rPr>
        <w:t xml:space="preserve"> </w:t>
      </w:r>
      <w:r w:rsidRPr="00646D78">
        <w:rPr>
          <w:rFonts w:ascii="Arial" w:hAnsi="Arial" w:cs="Arial"/>
          <w:sz w:val="20"/>
          <w:szCs w:val="20"/>
          <w:lang w:val="en-GB"/>
        </w:rPr>
        <w:t>co-producers. This document must include clauses providing for the distribution of receipts or territories between the co-producers.</w:t>
      </w:r>
    </w:p>
    <w:p w:rsidR="009A5DCF" w:rsidRPr="005463F7" w:rsidRDefault="009A5DCF" w:rsidP="009A5DCF">
      <w:pPr>
        <w:spacing w:before="20" w:line="240" w:lineRule="auto"/>
        <w:rPr>
          <w:rFonts w:cs="Arial"/>
          <w:szCs w:val="20"/>
          <w:lang w:val="en-GB"/>
        </w:rPr>
      </w:pPr>
    </w:p>
    <w:p w:rsidR="009A5DCF" w:rsidRPr="005463F7" w:rsidRDefault="009A5DCF" w:rsidP="00714004">
      <w:pPr>
        <w:pStyle w:val="BodyText"/>
        <w:spacing w:after="0" w:line="240" w:lineRule="auto"/>
        <w:ind w:left="828" w:right="113"/>
        <w:jc w:val="both"/>
        <w:rPr>
          <w:rFonts w:ascii="Arial" w:hAnsi="Arial" w:cs="Arial"/>
          <w:sz w:val="20"/>
          <w:szCs w:val="20"/>
          <w:lang w:val="en-GB"/>
        </w:rPr>
      </w:pPr>
      <w:r w:rsidRPr="005463F7">
        <w:rPr>
          <w:rFonts w:ascii="Arial" w:hAnsi="Arial" w:cs="Arial"/>
          <w:sz w:val="20"/>
          <w:szCs w:val="20"/>
          <w:lang w:val="en-GB"/>
        </w:rPr>
        <w:t>Final co-production status is granted on completion of the film and after examination of the following definitive production documents by the national authorities:</w:t>
      </w:r>
    </w:p>
    <w:p w:rsidR="009A5DCF" w:rsidRPr="005463F7" w:rsidRDefault="009A5DCF" w:rsidP="009A5DCF">
      <w:pPr>
        <w:pStyle w:val="BodyText"/>
        <w:spacing w:after="0" w:line="240" w:lineRule="auto"/>
        <w:ind w:left="828" w:right="113"/>
        <w:rPr>
          <w:rFonts w:ascii="Arial" w:hAnsi="Arial" w:cs="Arial"/>
          <w:sz w:val="20"/>
          <w:szCs w:val="20"/>
          <w:lang w:val="en-GB"/>
        </w:rPr>
      </w:pPr>
    </w:p>
    <w:p w:rsidR="009A5DCF" w:rsidRPr="005463F7" w:rsidRDefault="009A5DCF" w:rsidP="00714004">
      <w:pPr>
        <w:pStyle w:val="BodyText"/>
        <w:widowControl w:val="0"/>
        <w:numPr>
          <w:ilvl w:val="0"/>
          <w:numId w:val="31"/>
        </w:numPr>
        <w:tabs>
          <w:tab w:val="left" w:pos="1254"/>
        </w:tabs>
        <w:spacing w:after="0" w:line="240" w:lineRule="auto"/>
        <w:ind w:firstLine="0"/>
        <w:jc w:val="both"/>
        <w:rPr>
          <w:rFonts w:ascii="Arial" w:hAnsi="Arial" w:cs="Arial"/>
          <w:sz w:val="20"/>
          <w:szCs w:val="20"/>
          <w:lang w:val="en-GB"/>
        </w:rPr>
      </w:pPr>
      <w:r w:rsidRPr="005463F7">
        <w:rPr>
          <w:rFonts w:ascii="Arial" w:hAnsi="Arial" w:cs="Arial"/>
          <w:sz w:val="20"/>
          <w:szCs w:val="20"/>
          <w:lang w:val="en-GB"/>
        </w:rPr>
        <w:t>a complete chain of title;</w:t>
      </w:r>
    </w:p>
    <w:p w:rsidR="009A5DCF" w:rsidRPr="005463F7" w:rsidRDefault="009A5DCF" w:rsidP="00714004">
      <w:pPr>
        <w:pStyle w:val="BodyText"/>
        <w:widowControl w:val="0"/>
        <w:numPr>
          <w:ilvl w:val="0"/>
          <w:numId w:val="31"/>
        </w:numPr>
        <w:tabs>
          <w:tab w:val="left" w:pos="1254"/>
        </w:tabs>
        <w:spacing w:after="0" w:line="240" w:lineRule="auto"/>
        <w:ind w:firstLine="0"/>
        <w:jc w:val="both"/>
        <w:rPr>
          <w:rFonts w:ascii="Arial" w:hAnsi="Arial" w:cs="Arial"/>
          <w:sz w:val="20"/>
          <w:szCs w:val="20"/>
          <w:lang w:val="en-GB"/>
        </w:rPr>
      </w:pPr>
      <w:r w:rsidRPr="005463F7">
        <w:rPr>
          <w:rFonts w:ascii="Arial" w:hAnsi="Arial" w:cs="Arial"/>
          <w:sz w:val="20"/>
          <w:szCs w:val="20"/>
          <w:lang w:val="en-GB"/>
        </w:rPr>
        <w:t>a final script;</w:t>
      </w:r>
    </w:p>
    <w:p w:rsidR="009A5DCF" w:rsidRPr="005463F7" w:rsidRDefault="009A5DCF" w:rsidP="00714004">
      <w:pPr>
        <w:pStyle w:val="BodyText"/>
        <w:widowControl w:val="0"/>
        <w:numPr>
          <w:ilvl w:val="0"/>
          <w:numId w:val="31"/>
        </w:numPr>
        <w:tabs>
          <w:tab w:val="left" w:pos="1254"/>
        </w:tabs>
        <w:spacing w:after="0" w:line="240" w:lineRule="auto"/>
        <w:ind w:right="134" w:firstLine="0"/>
        <w:jc w:val="both"/>
        <w:rPr>
          <w:rFonts w:ascii="Arial" w:hAnsi="Arial" w:cs="Arial"/>
          <w:sz w:val="20"/>
          <w:szCs w:val="20"/>
          <w:lang w:val="en-GB"/>
        </w:rPr>
      </w:pPr>
      <w:r w:rsidRPr="005463F7">
        <w:rPr>
          <w:rFonts w:ascii="Arial" w:hAnsi="Arial" w:cs="Arial"/>
          <w:sz w:val="20"/>
          <w:szCs w:val="20"/>
          <w:lang w:val="en-GB"/>
        </w:rPr>
        <w:t>a definitive list of the technical and artistic contributions from each of the countries involved;</w:t>
      </w:r>
    </w:p>
    <w:p w:rsidR="009A5DCF" w:rsidRPr="005463F7" w:rsidRDefault="009A5DCF" w:rsidP="00714004">
      <w:pPr>
        <w:pStyle w:val="BodyText"/>
        <w:widowControl w:val="0"/>
        <w:numPr>
          <w:ilvl w:val="0"/>
          <w:numId w:val="31"/>
        </w:numPr>
        <w:tabs>
          <w:tab w:val="left" w:pos="1254"/>
        </w:tabs>
        <w:spacing w:after="0" w:line="240" w:lineRule="auto"/>
        <w:ind w:firstLine="0"/>
        <w:jc w:val="both"/>
        <w:rPr>
          <w:rFonts w:ascii="Arial" w:hAnsi="Arial" w:cs="Arial"/>
          <w:sz w:val="20"/>
          <w:szCs w:val="20"/>
          <w:lang w:val="en-GB"/>
        </w:rPr>
      </w:pPr>
      <w:r w:rsidRPr="005463F7">
        <w:rPr>
          <w:rFonts w:ascii="Arial" w:hAnsi="Arial" w:cs="Arial"/>
          <w:sz w:val="20"/>
          <w:szCs w:val="20"/>
          <w:lang w:val="en-GB"/>
        </w:rPr>
        <w:t>a final cost report;</w:t>
      </w:r>
    </w:p>
    <w:p w:rsidR="009A5DCF" w:rsidRPr="005463F7" w:rsidRDefault="009A5DCF" w:rsidP="00714004">
      <w:pPr>
        <w:pStyle w:val="BodyText"/>
        <w:widowControl w:val="0"/>
        <w:numPr>
          <w:ilvl w:val="0"/>
          <w:numId w:val="31"/>
        </w:numPr>
        <w:tabs>
          <w:tab w:val="left" w:pos="1254"/>
        </w:tabs>
        <w:spacing w:after="0" w:line="240" w:lineRule="auto"/>
        <w:ind w:firstLine="0"/>
        <w:jc w:val="both"/>
        <w:rPr>
          <w:rFonts w:ascii="Arial" w:hAnsi="Arial" w:cs="Arial"/>
          <w:sz w:val="20"/>
          <w:szCs w:val="20"/>
          <w:lang w:val="en-GB"/>
        </w:rPr>
      </w:pPr>
      <w:r w:rsidRPr="005463F7">
        <w:rPr>
          <w:rFonts w:ascii="Arial" w:hAnsi="Arial" w:cs="Arial"/>
          <w:sz w:val="20"/>
          <w:szCs w:val="20"/>
          <w:lang w:val="en-GB"/>
        </w:rPr>
        <w:t>a definitive financing plan;</w:t>
      </w:r>
    </w:p>
    <w:p w:rsidR="009A5DCF" w:rsidRPr="005463F7" w:rsidRDefault="009A5DCF" w:rsidP="00714004">
      <w:pPr>
        <w:pStyle w:val="BodyText"/>
        <w:widowControl w:val="0"/>
        <w:numPr>
          <w:ilvl w:val="0"/>
          <w:numId w:val="31"/>
        </w:numPr>
        <w:tabs>
          <w:tab w:val="left" w:pos="1254"/>
        </w:tabs>
        <w:spacing w:before="1" w:after="0" w:line="240" w:lineRule="auto"/>
        <w:ind w:right="134" w:firstLine="0"/>
        <w:jc w:val="both"/>
        <w:rPr>
          <w:rFonts w:ascii="Arial" w:hAnsi="Arial" w:cs="Arial"/>
          <w:sz w:val="20"/>
          <w:szCs w:val="20"/>
          <w:lang w:val="en-GB"/>
        </w:rPr>
      </w:pPr>
      <w:proofErr w:type="gramStart"/>
      <w:r w:rsidRPr="005463F7">
        <w:rPr>
          <w:rFonts w:ascii="Arial" w:hAnsi="Arial" w:cs="Arial"/>
          <w:sz w:val="20"/>
          <w:szCs w:val="20"/>
          <w:lang w:val="en-GB"/>
        </w:rPr>
        <w:t>the</w:t>
      </w:r>
      <w:proofErr w:type="gramEnd"/>
      <w:r w:rsidRPr="005463F7">
        <w:rPr>
          <w:rFonts w:ascii="Arial" w:hAnsi="Arial" w:cs="Arial"/>
          <w:sz w:val="20"/>
          <w:szCs w:val="20"/>
          <w:lang w:val="en-GB"/>
        </w:rPr>
        <w:t xml:space="preserve"> co-production contract made between the co-producers. This contract must include clauses providing for the distribution of receipts or territories between the co-producers.</w:t>
      </w:r>
    </w:p>
    <w:p w:rsidR="009A5DCF" w:rsidRPr="005463F7" w:rsidRDefault="009A5DCF" w:rsidP="009A5DCF">
      <w:pPr>
        <w:spacing w:before="16" w:line="240" w:lineRule="auto"/>
        <w:rPr>
          <w:rFonts w:cs="Arial"/>
          <w:szCs w:val="20"/>
          <w:lang w:val="en-GB"/>
        </w:rPr>
      </w:pPr>
    </w:p>
    <w:p w:rsidR="009A5DCF" w:rsidRPr="005463F7" w:rsidRDefault="009A5DCF" w:rsidP="00714004">
      <w:pPr>
        <w:pStyle w:val="BodyText"/>
        <w:spacing w:after="0" w:line="240" w:lineRule="auto"/>
        <w:ind w:left="828" w:right="113"/>
        <w:jc w:val="both"/>
        <w:rPr>
          <w:rFonts w:ascii="Arial" w:hAnsi="Arial" w:cs="Arial"/>
          <w:sz w:val="20"/>
          <w:szCs w:val="20"/>
          <w:lang w:val="en-GB"/>
        </w:rPr>
      </w:pPr>
      <w:r w:rsidRPr="005463F7">
        <w:rPr>
          <w:rFonts w:ascii="Arial" w:hAnsi="Arial" w:cs="Arial"/>
          <w:sz w:val="20"/>
          <w:szCs w:val="20"/>
          <w:lang w:val="en-GB"/>
        </w:rPr>
        <w:t>National</w:t>
      </w:r>
      <w:r w:rsidRPr="005463F7">
        <w:rPr>
          <w:rFonts w:ascii="Arial" w:hAnsi="Arial" w:cs="Arial"/>
          <w:spacing w:val="55"/>
          <w:sz w:val="20"/>
          <w:szCs w:val="20"/>
          <w:lang w:val="en-GB"/>
        </w:rPr>
        <w:t xml:space="preserve"> </w:t>
      </w:r>
      <w:r w:rsidRPr="005463F7">
        <w:rPr>
          <w:rFonts w:ascii="Arial" w:hAnsi="Arial" w:cs="Arial"/>
          <w:sz w:val="20"/>
          <w:szCs w:val="20"/>
          <w:lang w:val="en-GB"/>
        </w:rPr>
        <w:t>authorities can request any other document necessary for the evaluation of the application in accordance with national legislation.</w:t>
      </w:r>
    </w:p>
    <w:p w:rsidR="009A5DCF" w:rsidRPr="005463F7" w:rsidRDefault="009A5DCF" w:rsidP="00714004">
      <w:pPr>
        <w:pStyle w:val="BodyText"/>
        <w:spacing w:after="0" w:line="240" w:lineRule="auto"/>
        <w:ind w:left="828" w:right="113"/>
        <w:jc w:val="both"/>
        <w:rPr>
          <w:rFonts w:ascii="Arial" w:hAnsi="Arial" w:cs="Arial"/>
          <w:sz w:val="20"/>
          <w:szCs w:val="20"/>
          <w:lang w:val="en-GB"/>
        </w:rPr>
      </w:pPr>
    </w:p>
    <w:p w:rsidR="009A5DCF" w:rsidRPr="005463F7" w:rsidRDefault="009A5DCF" w:rsidP="00714004">
      <w:pPr>
        <w:pStyle w:val="BodyText"/>
        <w:spacing w:after="0" w:line="240" w:lineRule="auto"/>
        <w:ind w:left="828" w:right="113"/>
        <w:jc w:val="both"/>
        <w:rPr>
          <w:rFonts w:ascii="Arial" w:hAnsi="Arial" w:cs="Arial"/>
          <w:sz w:val="20"/>
          <w:szCs w:val="20"/>
          <w:lang w:val="en-GB"/>
        </w:rPr>
      </w:pPr>
      <w:r w:rsidRPr="005463F7">
        <w:rPr>
          <w:rFonts w:ascii="Arial" w:hAnsi="Arial" w:cs="Arial"/>
          <w:sz w:val="20"/>
          <w:szCs w:val="20"/>
          <w:lang w:val="en-GB"/>
        </w:rPr>
        <w:t xml:space="preserve">The application and other documents shall be presented, if possible, in the language of the competent authorities to which they are submitted. </w:t>
      </w:r>
    </w:p>
    <w:p w:rsidR="009A5DCF" w:rsidRPr="005463F7" w:rsidRDefault="009A5DCF" w:rsidP="00714004">
      <w:pPr>
        <w:pStyle w:val="BodyText"/>
        <w:spacing w:after="0" w:line="240" w:lineRule="auto"/>
        <w:ind w:left="828" w:right="113"/>
        <w:jc w:val="both"/>
        <w:rPr>
          <w:rFonts w:ascii="Arial" w:hAnsi="Arial" w:cs="Arial"/>
          <w:sz w:val="20"/>
          <w:szCs w:val="20"/>
          <w:lang w:val="en-GB"/>
        </w:rPr>
      </w:pPr>
    </w:p>
    <w:p w:rsidR="009A5DCF" w:rsidRPr="005463F7" w:rsidRDefault="009A5DCF" w:rsidP="00714004">
      <w:pPr>
        <w:pStyle w:val="BodyText"/>
        <w:spacing w:after="0" w:line="240" w:lineRule="auto"/>
        <w:ind w:left="828" w:right="113"/>
        <w:jc w:val="both"/>
        <w:rPr>
          <w:rFonts w:ascii="Arial" w:hAnsi="Arial" w:cs="Arial"/>
          <w:sz w:val="20"/>
          <w:szCs w:val="20"/>
          <w:lang w:val="en-GB"/>
        </w:rPr>
      </w:pPr>
      <w:r w:rsidRPr="005463F7">
        <w:rPr>
          <w:rFonts w:ascii="Arial" w:hAnsi="Arial" w:cs="Arial"/>
          <w:sz w:val="20"/>
          <w:szCs w:val="20"/>
          <w:lang w:val="en-GB"/>
        </w:rPr>
        <w:t>The competent national authorities shall send each other the application and attached documentation once they have been received. The competent authority of the Party with the minority financial participation shall not give its approval until the opinion of the Party with the majority financial participation has been received.</w:t>
      </w:r>
    </w:p>
    <w:p w:rsidR="009A5DCF" w:rsidRPr="005463F7" w:rsidRDefault="009A5DCF" w:rsidP="009A5DCF">
      <w:pPr>
        <w:spacing w:line="200" w:lineRule="exact"/>
        <w:rPr>
          <w:rFonts w:cs="Arial"/>
          <w:szCs w:val="20"/>
          <w:lang w:val="en-GB"/>
        </w:rPr>
      </w:pPr>
    </w:p>
    <w:p w:rsidR="009A5DCF" w:rsidRPr="005463F7" w:rsidRDefault="009A5DCF" w:rsidP="009A5DCF">
      <w:pPr>
        <w:spacing w:line="200" w:lineRule="exact"/>
        <w:rPr>
          <w:rFonts w:cs="Arial"/>
          <w:szCs w:val="20"/>
          <w:lang w:val="en-GB"/>
        </w:rPr>
      </w:pPr>
    </w:p>
    <w:p w:rsidR="009A5DCF" w:rsidRPr="002822A2" w:rsidRDefault="009A5DCF" w:rsidP="00AB2C8B">
      <w:pPr>
        <w:pStyle w:val="Heading1"/>
        <w:rPr>
          <w:lang w:val="en-GB"/>
        </w:rPr>
      </w:pPr>
      <w:r w:rsidRPr="002822A2">
        <w:rPr>
          <w:lang w:val="en-GB"/>
        </w:rPr>
        <w:t>Appendix II – Definition of a qualifying cinematographic work</w:t>
      </w:r>
    </w:p>
    <w:p w:rsidR="009A5DCF" w:rsidRPr="005463F7" w:rsidRDefault="009A5DCF"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9A5DCF" w:rsidRPr="005463F7" w:rsidRDefault="009A5DCF" w:rsidP="009A5DCF">
      <w:pPr>
        <w:pStyle w:val="BodyText"/>
        <w:widowControl w:val="0"/>
        <w:numPr>
          <w:ilvl w:val="0"/>
          <w:numId w:val="54"/>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 xml:space="preserve">A cinematographic work of fiction qualifies as an official co-production in the sense of Article 3, sub-paragraph c, if with regard to the elements originating in the States Parties to the </w:t>
      </w:r>
      <w:proofErr w:type="gramStart"/>
      <w:r w:rsidRPr="005463F7">
        <w:rPr>
          <w:rFonts w:ascii="Arial" w:hAnsi="Arial" w:cs="Arial"/>
          <w:sz w:val="20"/>
          <w:szCs w:val="20"/>
          <w:lang w:val="en-GB"/>
        </w:rPr>
        <w:t>Convention,</w:t>
      </w:r>
      <w:proofErr w:type="gramEnd"/>
      <w:r w:rsidRPr="005463F7">
        <w:rPr>
          <w:rFonts w:ascii="Arial" w:hAnsi="Arial" w:cs="Arial"/>
          <w:sz w:val="20"/>
          <w:szCs w:val="20"/>
          <w:lang w:val="en-GB"/>
        </w:rPr>
        <w:t xml:space="preserve"> it obtains at least 16 points out of a possible total of 21, according to the list of elements set out below.</w:t>
      </w:r>
    </w:p>
    <w:p w:rsidR="009A5DCF" w:rsidRPr="005463F7" w:rsidRDefault="009A5DCF"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9A5DCF" w:rsidRPr="005463F7" w:rsidRDefault="009A5DCF" w:rsidP="009A5DCF">
      <w:pPr>
        <w:pStyle w:val="BodyText"/>
        <w:widowControl w:val="0"/>
        <w:numPr>
          <w:ilvl w:val="0"/>
          <w:numId w:val="54"/>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Having regard to the characteristics of the co-production, the competent authorities may, after consulting each other, grant co-production status to a work with a number of points that is less than the normally required 16 points.</w:t>
      </w:r>
    </w:p>
    <w:p w:rsidR="009A5DCF" w:rsidRPr="005463F7" w:rsidRDefault="009A5DCF" w:rsidP="009A5DCF">
      <w:pPr>
        <w:pStyle w:val="ListParagrap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spacing w:line="240" w:lineRule="auto"/>
        <w:rPr>
          <w:rFonts w:cs="Arial"/>
          <w:szCs w:val="20"/>
          <w:lang w:val="en-GB"/>
        </w:rPr>
      </w:pPr>
    </w:p>
    <w:tbl>
      <w:tblPr>
        <w:tblStyle w:val="TableNormal2"/>
        <w:tblW w:w="0" w:type="auto"/>
        <w:tblInd w:w="955" w:type="dxa"/>
        <w:tblLayout w:type="fixed"/>
        <w:tblLook w:val="01E0" w:firstRow="1" w:lastRow="1" w:firstColumn="1" w:lastColumn="1" w:noHBand="0" w:noVBand="0"/>
      </w:tblPr>
      <w:tblGrid>
        <w:gridCol w:w="6662"/>
        <w:gridCol w:w="1440"/>
      </w:tblGrid>
      <w:tr w:rsidR="009A5DCF" w:rsidRPr="005463F7" w:rsidTr="004049AA">
        <w:trPr>
          <w:trHeight w:hRule="exact" w:val="490"/>
        </w:trPr>
        <w:tc>
          <w:tcPr>
            <w:tcW w:w="6662"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1664C8">
            <w:pPr>
              <w:pStyle w:val="TableParagraph"/>
              <w:spacing w:before="115"/>
              <w:ind w:left="478"/>
              <w:rPr>
                <w:rFonts w:ascii="Arial" w:eastAsia="Arial" w:hAnsi="Arial" w:cs="Arial"/>
                <w:sz w:val="20"/>
                <w:szCs w:val="20"/>
                <w:lang w:val="en-GB"/>
              </w:rPr>
            </w:pPr>
            <w:r w:rsidRPr="005463F7">
              <w:rPr>
                <w:rFonts w:ascii="Arial" w:hAnsi="Arial" w:cs="Arial"/>
                <w:sz w:val="20"/>
                <w:szCs w:val="20"/>
                <w:lang w:val="en-GB"/>
              </w:rPr>
              <w:t>Elements originating in States Parties to the Convention</w:t>
            </w:r>
          </w:p>
        </w:tc>
        <w:tc>
          <w:tcPr>
            <w:tcW w:w="1440" w:type="dxa"/>
            <w:tcBorders>
              <w:top w:val="single" w:sz="12" w:space="0" w:color="8DB3E2"/>
              <w:left w:val="single" w:sz="12" w:space="0" w:color="8DB3E2"/>
              <w:bottom w:val="single" w:sz="12" w:space="0" w:color="8DB3E2"/>
              <w:right w:val="single" w:sz="12" w:space="0" w:color="8DB3E2"/>
            </w:tcBorders>
          </w:tcPr>
          <w:p w:rsidR="009A5DCF" w:rsidRPr="005463F7" w:rsidRDefault="00882BAD" w:rsidP="004049AA">
            <w:pPr>
              <w:pStyle w:val="TableParagraph"/>
              <w:ind w:left="433" w:right="256" w:hanging="175"/>
              <w:rPr>
                <w:rFonts w:ascii="Arial" w:eastAsia="Arial" w:hAnsi="Arial" w:cs="Arial"/>
                <w:sz w:val="20"/>
                <w:szCs w:val="20"/>
                <w:lang w:val="en-GB"/>
              </w:rPr>
            </w:pPr>
            <w:r w:rsidRPr="005463F7">
              <w:rPr>
                <w:rFonts w:ascii="Arial" w:hAnsi="Arial" w:cs="Arial"/>
                <w:sz w:val="20"/>
                <w:szCs w:val="20"/>
                <w:lang w:val="en-GB"/>
              </w:rPr>
              <w:t>Weighting points</w:t>
            </w:r>
          </w:p>
        </w:tc>
      </w:tr>
      <w:tr w:rsidR="009A5DCF" w:rsidRPr="005463F7" w:rsidTr="004049AA">
        <w:trPr>
          <w:trHeight w:hRule="exact" w:val="786"/>
        </w:trPr>
        <w:tc>
          <w:tcPr>
            <w:tcW w:w="6662"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line="200" w:lineRule="exact"/>
              <w:rPr>
                <w:rFonts w:ascii="Arial" w:hAnsi="Arial" w:cs="Arial"/>
                <w:sz w:val="20"/>
                <w:szCs w:val="20"/>
                <w:lang w:val="en-GB"/>
              </w:rPr>
            </w:pPr>
          </w:p>
          <w:p w:rsidR="009A5DCF" w:rsidRPr="005463F7" w:rsidRDefault="009A5DCF" w:rsidP="004049AA">
            <w:pPr>
              <w:pStyle w:val="TableParagraph"/>
              <w:spacing w:before="10" w:line="260" w:lineRule="exact"/>
              <w:rPr>
                <w:rFonts w:ascii="Arial" w:hAnsi="Arial" w:cs="Arial"/>
                <w:sz w:val="20"/>
                <w:szCs w:val="20"/>
                <w:lang w:val="en-GB"/>
              </w:rPr>
            </w:pPr>
          </w:p>
          <w:p w:rsidR="009A5DCF" w:rsidRPr="005463F7" w:rsidRDefault="009A5DCF" w:rsidP="004049AA">
            <w:pPr>
              <w:pStyle w:val="TableParagraph"/>
              <w:ind w:left="410"/>
              <w:rPr>
                <w:rFonts w:ascii="Arial" w:eastAsia="Arial" w:hAnsi="Arial" w:cs="Arial"/>
                <w:sz w:val="20"/>
                <w:szCs w:val="20"/>
                <w:lang w:val="en-GB"/>
              </w:rPr>
            </w:pPr>
            <w:r w:rsidRPr="005463F7">
              <w:rPr>
                <w:rFonts w:ascii="Arial" w:hAnsi="Arial" w:cs="Arial"/>
                <w:sz w:val="20"/>
                <w:szCs w:val="20"/>
                <w:lang w:val="en-GB"/>
              </w:rPr>
              <w:t>Director</w:t>
            </w:r>
          </w:p>
        </w:tc>
        <w:tc>
          <w:tcPr>
            <w:tcW w:w="1440"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line="200" w:lineRule="exact"/>
              <w:rPr>
                <w:rFonts w:ascii="Arial" w:hAnsi="Arial" w:cs="Arial"/>
                <w:sz w:val="20"/>
                <w:szCs w:val="20"/>
                <w:lang w:val="en-GB"/>
              </w:rPr>
            </w:pPr>
          </w:p>
          <w:p w:rsidR="009A5DCF" w:rsidRPr="005463F7" w:rsidRDefault="009A5DCF" w:rsidP="004049AA">
            <w:pPr>
              <w:pStyle w:val="TableParagraph"/>
              <w:spacing w:before="10" w:line="260" w:lineRule="exact"/>
              <w:rPr>
                <w:rFonts w:ascii="Arial" w:hAnsi="Arial" w:cs="Arial"/>
                <w:sz w:val="20"/>
                <w:szCs w:val="20"/>
                <w:lang w:val="en-GB"/>
              </w:rPr>
            </w:pPr>
          </w:p>
          <w:p w:rsidR="009A5DCF" w:rsidRPr="005463F7" w:rsidRDefault="009A5DCF" w:rsidP="004049AA">
            <w:pPr>
              <w:pStyle w:val="TableParagraph"/>
              <w:ind w:left="563" w:right="562"/>
              <w:jc w:val="center"/>
              <w:rPr>
                <w:rFonts w:ascii="Arial" w:eastAsia="Arial" w:hAnsi="Arial" w:cs="Arial"/>
                <w:sz w:val="20"/>
                <w:szCs w:val="20"/>
                <w:lang w:val="en-GB"/>
              </w:rPr>
            </w:pPr>
            <w:r w:rsidRPr="005463F7">
              <w:rPr>
                <w:rFonts w:ascii="Arial" w:hAnsi="Arial" w:cs="Arial"/>
                <w:sz w:val="20"/>
                <w:szCs w:val="20"/>
                <w:lang w:val="en-GB"/>
              </w:rPr>
              <w:t>4</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Scriptwriter</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3</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Composer</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First role</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3</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Second role</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2</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Third role</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eastAsia="Arial" w:hAnsi="Arial" w:cs="Arial"/>
                <w:sz w:val="20"/>
                <w:szCs w:val="20"/>
                <w:lang w:val="en-GB"/>
              </w:rPr>
              <w:t>Head of Department – cinematography</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eastAsia="Arial" w:hAnsi="Arial" w:cs="Arial"/>
                <w:sz w:val="20"/>
                <w:szCs w:val="20"/>
                <w:lang w:val="en-GB"/>
              </w:rPr>
              <w:t>Head of Department – sound</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eastAsia="Arial" w:hAnsi="Arial" w:cs="Arial"/>
                <w:sz w:val="20"/>
                <w:szCs w:val="20"/>
                <w:lang w:val="en-GB"/>
              </w:rPr>
              <w:t>Head of Department – picture editing</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eastAsia="Arial" w:hAnsi="Arial" w:cs="Arial"/>
                <w:sz w:val="20"/>
                <w:szCs w:val="20"/>
                <w:lang w:val="en-GB"/>
              </w:rPr>
              <w:t>Head of Department – production or costume design</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Studio or shooting location</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Visual effects (VFX) or Computer-generated imagery (CGI) location</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525"/>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410"/>
              <w:rPr>
                <w:rFonts w:ascii="Arial" w:eastAsia="Arial" w:hAnsi="Arial" w:cs="Arial"/>
                <w:sz w:val="20"/>
                <w:szCs w:val="20"/>
                <w:lang w:val="en-GB"/>
              </w:rPr>
            </w:pPr>
            <w:r w:rsidRPr="005463F7">
              <w:rPr>
                <w:rFonts w:ascii="Arial" w:hAnsi="Arial" w:cs="Arial"/>
                <w:sz w:val="20"/>
                <w:szCs w:val="20"/>
                <w:lang w:val="en-GB"/>
              </w:rPr>
              <w:t>Post-production location</w:t>
            </w:r>
          </w:p>
        </w:tc>
        <w:tc>
          <w:tcPr>
            <w:tcW w:w="1440" w:type="dxa"/>
            <w:tcBorders>
              <w:top w:val="nil"/>
              <w:left w:val="single" w:sz="12" w:space="0" w:color="8DB3E2"/>
              <w:bottom w:val="nil"/>
              <w:right w:val="single" w:sz="12" w:space="0" w:color="8DB3E2"/>
            </w:tcBorders>
          </w:tcPr>
          <w:p w:rsidR="009A5DCF" w:rsidRPr="005463F7" w:rsidRDefault="009A5DCF" w:rsidP="004049AA">
            <w:pPr>
              <w:pStyle w:val="TableParagraph"/>
              <w:spacing w:before="49"/>
              <w:ind w:left="563" w:right="562"/>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575"/>
        </w:trPr>
        <w:tc>
          <w:tcPr>
            <w:tcW w:w="6662" w:type="dxa"/>
            <w:tcBorders>
              <w:top w:val="nil"/>
              <w:left w:val="single" w:sz="12" w:space="0" w:color="8DB3E2"/>
              <w:bottom w:val="nil"/>
              <w:right w:val="single" w:sz="12" w:space="0" w:color="8DB3E2"/>
            </w:tcBorders>
          </w:tcPr>
          <w:p w:rsidR="009A5DCF" w:rsidRPr="005463F7" w:rsidRDefault="009A5DCF" w:rsidP="004049AA">
            <w:pPr>
              <w:rPr>
                <w:rFonts w:cs="Arial"/>
                <w:sz w:val="20"/>
                <w:szCs w:val="20"/>
                <w:lang w:val="en-GB"/>
              </w:rPr>
            </w:pPr>
          </w:p>
        </w:tc>
        <w:tc>
          <w:tcPr>
            <w:tcW w:w="1440" w:type="dxa"/>
            <w:vMerge w:val="restart"/>
            <w:tcBorders>
              <w:top w:val="nil"/>
              <w:left w:val="single" w:sz="12" w:space="0" w:color="8DB3E2"/>
              <w:right w:val="single" w:sz="12" w:space="0" w:color="8DB3E2"/>
            </w:tcBorders>
          </w:tcPr>
          <w:p w:rsidR="009A5DCF" w:rsidRPr="005463F7" w:rsidRDefault="009A5DCF" w:rsidP="004049AA">
            <w:pPr>
              <w:pStyle w:val="TableParagraph"/>
              <w:spacing w:before="4" w:line="220" w:lineRule="exact"/>
              <w:rPr>
                <w:rFonts w:ascii="Arial" w:hAnsi="Arial" w:cs="Arial"/>
                <w:sz w:val="20"/>
                <w:szCs w:val="20"/>
                <w:lang w:val="en-GB"/>
              </w:rPr>
            </w:pPr>
            <w:r w:rsidRPr="005463F7">
              <w:rPr>
                <w:rFonts w:ascii="Arial" w:eastAsia="Arial" w:hAnsi="Arial" w:cs="Arial"/>
                <w:noProof/>
                <w:sz w:val="2"/>
                <w:szCs w:val="2"/>
                <w:lang w:val="sl-SI" w:eastAsia="sl-SI"/>
              </w:rPr>
              <mc:AlternateContent>
                <mc:Choice Requires="wpg">
                  <w:drawing>
                    <wp:anchor distT="0" distB="0" distL="114300" distR="114300" simplePos="0" relativeHeight="251659264" behindDoc="1" locked="0" layoutInCell="1" allowOverlap="1" wp14:anchorId="444B4B63" wp14:editId="1797F6C0">
                      <wp:simplePos x="0" y="0"/>
                      <wp:positionH relativeFrom="column">
                        <wp:posOffset>268605</wp:posOffset>
                      </wp:positionH>
                      <wp:positionV relativeFrom="paragraph">
                        <wp:posOffset>37465</wp:posOffset>
                      </wp:positionV>
                      <wp:extent cx="356235" cy="45085"/>
                      <wp:effectExtent l="0" t="0" r="24765" b="0"/>
                      <wp:wrapNone/>
                      <wp:docPr id="40" name="18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45085"/>
                                <a:chOff x="0" y="0"/>
                                <a:chExt cx="561" cy="13"/>
                              </a:xfrm>
                            </wpg:grpSpPr>
                            <wpg:grpSp>
                              <wpg:cNvPr id="41" name="187876"/>
                              <wpg:cNvGrpSpPr>
                                <a:grpSpLocks/>
                              </wpg:cNvGrpSpPr>
                              <wpg:grpSpPr bwMode="auto">
                                <a:xfrm>
                                  <a:off x="6" y="6"/>
                                  <a:ext cx="549" cy="2"/>
                                  <a:chOff x="6" y="6"/>
                                  <a:chExt cx="549" cy="2"/>
                                </a:xfrm>
                              </wpg:grpSpPr>
                              <wps:wsp>
                                <wps:cNvPr id="42" name="187979"/>
                                <wps:cNvSpPr>
                                  <a:spLocks/>
                                </wps:cNvSpPr>
                                <wps:spPr bwMode="auto">
                                  <a:xfrm>
                                    <a:off x="6" y="6"/>
                                    <a:ext cx="549" cy="2"/>
                                  </a:xfrm>
                                  <a:custGeom>
                                    <a:avLst/>
                                    <a:gdLst>
                                      <a:gd name="T0" fmla="+- 0 6 6"/>
                                      <a:gd name="T1" fmla="*/ T0 w 549"/>
                                      <a:gd name="T2" fmla="+- 0 554 6"/>
                                      <a:gd name="T3" fmla="*/ T2 w 549"/>
                                    </a:gdLst>
                                    <a:ahLst/>
                                    <a:cxnLst>
                                      <a:cxn ang="0">
                                        <a:pos x="T1" y="0"/>
                                      </a:cxn>
                                      <a:cxn ang="0">
                                        <a:pos x="T3" y="0"/>
                                      </a:cxn>
                                    </a:cxnLst>
                                    <a:rect l="0" t="0" r="r" b="b"/>
                                    <a:pathLst>
                                      <a:path w="549">
                                        <a:moveTo>
                                          <a:pt x="0" y="0"/>
                                        </a:moveTo>
                                        <a:lnTo>
                                          <a:pt x="54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id="187721" o:spid="_x0000_s1026" style="position:absolute;margin-left:21.15pt;margin-top:2.95pt;width:28.05pt;height:3.55pt;z-index:-251657216;mso-width-relative:margin;mso-height-relative:margin" coordsize="5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">
                      <v:group id="187876" o:spid="_x0000_s1027" style="position:absolute;left:6;top:6;width:549;height:2" coordorigin="6,6" coordsize="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187979" o:spid="_x0000_s1028" style="position:absolute;left:6;top:6;width:549;height:2;visibility:visible;mso-wrap-style:square;v-text-anchor:top" coordsize="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l8cQA&#10;AADbAAAADwAAAGRycy9kb3ducmV2LnhtbESPwWrDMBBE74X8g9hAb40c04TWtRyCIdBDL0kT6HGR&#10;NpYTa2UsNXb/PioUehxm5g1TbibXiRsNofWsYLnIQBBrb1puFBw/d08vIEJENth5JgU/FGBTzR5K&#10;LIwfeU+3Q2xEgnAoUIGNsS+kDNqSw7DwPXHyzn5wGJMcGmkGHBPcdTLPsrV02HJasNhTbUlfD99O&#10;wceFxrq3zc6eVyf59brWeb3SSj3Op+0biEhT/A//td+Nguccfr+kHy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o5fHEAAAA2wAAAA8AAAAAAAAAAAAAAAAAmAIAAGRycy9k&#10;b3ducmV2LnhtbFBLBQYAAAAABAAEAPUAAACJAwAAAAA=&#10;" path="m,l548,e" filled="f" strokeweight=".63pt">
                          <v:path arrowok="t" o:connecttype="custom" o:connectlocs="0,0;548,0" o:connectangles="0,0"/>
                        </v:shape>
                      </v:group>
                    </v:group>
                  </w:pict>
                </mc:Fallback>
              </mc:AlternateContent>
            </w:r>
          </w:p>
          <w:p w:rsidR="009A5DCF" w:rsidRPr="005463F7" w:rsidRDefault="009A5DCF" w:rsidP="00953BA3">
            <w:pPr>
              <w:pStyle w:val="TableParagraph"/>
              <w:spacing w:before="4" w:line="220" w:lineRule="exact"/>
              <w:jc w:val="center"/>
              <w:rPr>
                <w:rFonts w:ascii="Arial" w:eastAsia="Arial" w:hAnsi="Arial" w:cs="Arial"/>
                <w:sz w:val="20"/>
                <w:szCs w:val="20"/>
                <w:lang w:val="en-GB"/>
              </w:rPr>
            </w:pPr>
            <w:r w:rsidRPr="005463F7">
              <w:rPr>
                <w:rFonts w:ascii="Arial" w:hAnsi="Arial" w:cs="Arial"/>
                <w:sz w:val="20"/>
                <w:szCs w:val="20"/>
                <w:lang w:val="en-GB"/>
              </w:rPr>
              <w:t>21</w:t>
            </w:r>
          </w:p>
        </w:tc>
      </w:tr>
      <w:tr w:rsidR="009A5DCF" w:rsidRPr="005463F7" w:rsidTr="004049AA">
        <w:trPr>
          <w:trHeight w:hRule="exact" w:val="34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before="99"/>
              <w:ind w:left="410"/>
              <w:rPr>
                <w:rFonts w:ascii="Arial" w:eastAsia="Arial" w:hAnsi="Arial" w:cs="Arial"/>
                <w:sz w:val="20"/>
                <w:szCs w:val="20"/>
                <w:lang w:val="en-GB"/>
              </w:rPr>
            </w:pPr>
            <w:r w:rsidRPr="005463F7">
              <w:rPr>
                <w:rFonts w:ascii="Arial" w:hAnsi="Arial" w:cs="Arial"/>
                <w:b/>
                <w:sz w:val="20"/>
                <w:szCs w:val="20"/>
                <w:lang w:val="en-GB"/>
              </w:rPr>
              <w:t>N.B.</w:t>
            </w:r>
          </w:p>
        </w:tc>
        <w:tc>
          <w:tcPr>
            <w:tcW w:w="1440" w:type="dxa"/>
            <w:vMerge/>
            <w:tcBorders>
              <w:left w:val="single" w:sz="12" w:space="0" w:color="8DB3E2"/>
              <w:right w:val="single" w:sz="12" w:space="0" w:color="8DB3E2"/>
            </w:tcBorders>
          </w:tcPr>
          <w:p w:rsidR="009A5DCF" w:rsidRPr="005463F7" w:rsidRDefault="009A5DCF" w:rsidP="004049AA">
            <w:pPr>
              <w:rPr>
                <w:rFonts w:cs="Arial"/>
                <w:sz w:val="20"/>
                <w:szCs w:val="20"/>
                <w:lang w:val="en-GB"/>
              </w:rPr>
            </w:pPr>
          </w:p>
        </w:tc>
      </w:tr>
      <w:tr w:rsidR="009A5DCF" w:rsidRPr="005463F7" w:rsidTr="004049AA">
        <w:trPr>
          <w:trHeight w:hRule="exact" w:val="230"/>
        </w:trPr>
        <w:tc>
          <w:tcPr>
            <w:tcW w:w="6662" w:type="dxa"/>
            <w:tcBorders>
              <w:top w:val="nil"/>
              <w:left w:val="single" w:sz="12" w:space="0" w:color="8DB3E2"/>
              <w:bottom w:val="nil"/>
              <w:right w:val="single" w:sz="12" w:space="0" w:color="8DB3E2"/>
            </w:tcBorders>
          </w:tcPr>
          <w:p w:rsidR="009A5DCF" w:rsidRPr="005463F7" w:rsidRDefault="009A5DCF" w:rsidP="004049AA">
            <w:pPr>
              <w:pStyle w:val="TableParagraph"/>
              <w:spacing w:line="219" w:lineRule="exact"/>
              <w:ind w:left="410"/>
              <w:rPr>
                <w:rFonts w:ascii="Arial" w:eastAsia="Arial" w:hAnsi="Arial" w:cs="Arial"/>
                <w:sz w:val="20"/>
                <w:szCs w:val="20"/>
                <w:lang w:val="en-GB"/>
              </w:rPr>
            </w:pPr>
            <w:r w:rsidRPr="005463F7">
              <w:rPr>
                <w:rFonts w:ascii="Arial" w:hAnsi="Arial" w:cs="Arial"/>
                <w:sz w:val="20"/>
                <w:szCs w:val="20"/>
                <w:lang w:val="en-GB"/>
              </w:rPr>
              <w:t>First, second and third roles are determined by number</w:t>
            </w:r>
          </w:p>
        </w:tc>
        <w:tc>
          <w:tcPr>
            <w:tcW w:w="1440" w:type="dxa"/>
            <w:vMerge/>
            <w:tcBorders>
              <w:left w:val="single" w:sz="12" w:space="0" w:color="8DB3E2"/>
              <w:right w:val="single" w:sz="12" w:space="0" w:color="8DB3E2"/>
            </w:tcBorders>
          </w:tcPr>
          <w:p w:rsidR="009A5DCF" w:rsidRPr="005463F7" w:rsidRDefault="009A5DCF" w:rsidP="004049AA">
            <w:pPr>
              <w:rPr>
                <w:rFonts w:cs="Arial"/>
                <w:sz w:val="20"/>
                <w:szCs w:val="20"/>
                <w:lang w:val="en-GB"/>
              </w:rPr>
            </w:pPr>
          </w:p>
        </w:tc>
      </w:tr>
      <w:tr w:rsidR="009A5DCF" w:rsidRPr="005463F7" w:rsidTr="004049AA">
        <w:trPr>
          <w:trHeight w:hRule="exact" w:val="464"/>
        </w:trPr>
        <w:tc>
          <w:tcPr>
            <w:tcW w:w="6662" w:type="dxa"/>
            <w:tcBorders>
              <w:top w:val="nil"/>
              <w:left w:val="single" w:sz="12" w:space="0" w:color="8DB3E2"/>
              <w:bottom w:val="single" w:sz="12" w:space="0" w:color="8DB3E2"/>
              <w:right w:val="single" w:sz="12" w:space="0" w:color="8DB3E2"/>
            </w:tcBorders>
          </w:tcPr>
          <w:p w:rsidR="009A5DCF" w:rsidRPr="005463F7" w:rsidRDefault="009A5DCF" w:rsidP="004049AA">
            <w:pPr>
              <w:pStyle w:val="TableParagraph"/>
              <w:spacing w:line="219" w:lineRule="exact"/>
              <w:ind w:left="410"/>
              <w:rPr>
                <w:rFonts w:ascii="Arial" w:eastAsia="Arial" w:hAnsi="Arial" w:cs="Arial"/>
                <w:sz w:val="20"/>
                <w:szCs w:val="20"/>
                <w:lang w:val="en-GB"/>
              </w:rPr>
            </w:pPr>
            <w:proofErr w:type="gramStart"/>
            <w:r w:rsidRPr="005463F7">
              <w:rPr>
                <w:rFonts w:ascii="Arial" w:hAnsi="Arial" w:cs="Arial"/>
                <w:sz w:val="20"/>
                <w:szCs w:val="20"/>
                <w:lang w:val="en-GB"/>
              </w:rPr>
              <w:t>of</w:t>
            </w:r>
            <w:proofErr w:type="gramEnd"/>
            <w:r w:rsidRPr="005463F7">
              <w:rPr>
                <w:rFonts w:ascii="Arial" w:hAnsi="Arial" w:cs="Arial"/>
                <w:sz w:val="20"/>
                <w:szCs w:val="20"/>
                <w:lang w:val="en-GB"/>
              </w:rPr>
              <w:t xml:space="preserve"> days worked.</w:t>
            </w:r>
          </w:p>
        </w:tc>
        <w:tc>
          <w:tcPr>
            <w:tcW w:w="1440" w:type="dxa"/>
            <w:vMerge/>
            <w:tcBorders>
              <w:left w:val="single" w:sz="12" w:space="0" w:color="8DB3E2"/>
              <w:bottom w:val="single" w:sz="12" w:space="0" w:color="8DB3E2"/>
              <w:right w:val="single" w:sz="12" w:space="0" w:color="8DB3E2"/>
            </w:tcBorders>
          </w:tcPr>
          <w:p w:rsidR="009A5DCF" w:rsidRPr="005463F7" w:rsidRDefault="009A5DCF" w:rsidP="004049AA">
            <w:pPr>
              <w:rPr>
                <w:rFonts w:cs="Arial"/>
                <w:sz w:val="20"/>
                <w:szCs w:val="20"/>
                <w:lang w:val="en-GB"/>
              </w:rPr>
            </w:pPr>
          </w:p>
        </w:tc>
      </w:tr>
    </w:tbl>
    <w:p w:rsidR="009A5DCF" w:rsidRPr="005463F7" w:rsidRDefault="009A5DCF"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9A5DCF" w:rsidRPr="005463F7" w:rsidRDefault="009A5DCF" w:rsidP="009A5DCF">
      <w:pPr>
        <w:pStyle w:val="BodyText"/>
        <w:widowControl w:val="0"/>
        <w:numPr>
          <w:ilvl w:val="0"/>
          <w:numId w:val="54"/>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A cinematographic animation work qualifies as an official co-production in the sense of Article 3, sub-paragraph c, if it obtains at least 15 points out of a possible total of 23, according to the list of elements set out below.</w:t>
      </w:r>
    </w:p>
    <w:p w:rsidR="009A5DCF" w:rsidRPr="005463F7" w:rsidRDefault="009A5DCF"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9A5DCF" w:rsidRPr="005463F7" w:rsidRDefault="009A5DCF" w:rsidP="009A5DCF">
      <w:pPr>
        <w:pStyle w:val="BodyText"/>
        <w:widowControl w:val="0"/>
        <w:numPr>
          <w:ilvl w:val="0"/>
          <w:numId w:val="54"/>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Having regard to the characteristics of the co-production, the competent authorities may, after consulting each other, grant co-production status to a work with a number of points that is less than the normally required 15 points.</w:t>
      </w:r>
    </w:p>
    <w:p w:rsidR="009A5DCF" w:rsidRPr="005463F7" w:rsidRDefault="009A5DCF" w:rsidP="009A5DCF">
      <w:pPr>
        <w:pStyle w:val="ListParagrap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left="829" w:right="119"/>
        <w:jc w:val="both"/>
        <w:rPr>
          <w:rFonts w:ascii="Arial" w:hAnsi="Arial" w:cs="Arial"/>
          <w:sz w:val="20"/>
          <w:szCs w:val="20"/>
          <w:lang w:val="en-GB"/>
        </w:rPr>
      </w:pPr>
    </w:p>
    <w:tbl>
      <w:tblPr>
        <w:tblStyle w:val="TableNormal2"/>
        <w:tblW w:w="0" w:type="auto"/>
        <w:tblInd w:w="955" w:type="dxa"/>
        <w:tblLayout w:type="fixed"/>
        <w:tblLook w:val="01E0" w:firstRow="1" w:lastRow="1" w:firstColumn="1" w:lastColumn="1" w:noHBand="0" w:noVBand="0"/>
      </w:tblPr>
      <w:tblGrid>
        <w:gridCol w:w="5953"/>
        <w:gridCol w:w="1701"/>
      </w:tblGrid>
      <w:tr w:rsidR="009A5DCF" w:rsidRPr="005463F7" w:rsidTr="004049AA">
        <w:trPr>
          <w:trHeight w:hRule="exact" w:val="592"/>
        </w:trPr>
        <w:tc>
          <w:tcPr>
            <w:tcW w:w="5953"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1664C8">
            <w:pPr>
              <w:pStyle w:val="TableParagraph"/>
              <w:spacing w:before="115"/>
              <w:ind w:left="194"/>
              <w:rPr>
                <w:rFonts w:ascii="Arial" w:eastAsia="Arial" w:hAnsi="Arial" w:cs="Arial"/>
                <w:sz w:val="20"/>
                <w:szCs w:val="20"/>
                <w:lang w:val="en-GB"/>
              </w:rPr>
            </w:pPr>
            <w:r w:rsidRPr="005463F7">
              <w:rPr>
                <w:rFonts w:ascii="Arial" w:hAnsi="Arial" w:cs="Arial"/>
                <w:sz w:val="20"/>
                <w:szCs w:val="20"/>
                <w:lang w:val="en-GB"/>
              </w:rPr>
              <w:t>Elements originating in States Parties to the Convention</w:t>
            </w:r>
          </w:p>
        </w:tc>
        <w:tc>
          <w:tcPr>
            <w:tcW w:w="1701"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1664C8">
            <w:pPr>
              <w:pStyle w:val="TableParagraph"/>
              <w:ind w:left="337" w:right="343"/>
              <w:jc w:val="center"/>
              <w:rPr>
                <w:rFonts w:ascii="Arial" w:eastAsia="Arial" w:hAnsi="Arial" w:cs="Arial"/>
                <w:sz w:val="20"/>
                <w:szCs w:val="20"/>
                <w:lang w:val="en-GB"/>
              </w:rPr>
            </w:pPr>
            <w:r w:rsidRPr="005463F7">
              <w:rPr>
                <w:rFonts w:ascii="Arial" w:hAnsi="Arial" w:cs="Arial"/>
                <w:sz w:val="20"/>
                <w:szCs w:val="20"/>
                <w:lang w:val="en-GB"/>
              </w:rPr>
              <w:t>Weighti</w:t>
            </w:r>
            <w:r w:rsidR="001664C8">
              <w:rPr>
                <w:rFonts w:ascii="Arial" w:hAnsi="Arial" w:cs="Arial"/>
                <w:sz w:val="20"/>
                <w:szCs w:val="20"/>
                <w:lang w:val="en-GB"/>
              </w:rPr>
              <w:t>n</w:t>
            </w:r>
            <w:r w:rsidRPr="005463F7">
              <w:rPr>
                <w:rFonts w:ascii="Arial" w:hAnsi="Arial" w:cs="Arial"/>
                <w:sz w:val="20"/>
                <w:szCs w:val="20"/>
                <w:lang w:val="en-GB"/>
              </w:rPr>
              <w:t>g points</w:t>
            </w:r>
          </w:p>
        </w:tc>
      </w:tr>
      <w:tr w:rsidR="009A5DCF" w:rsidRPr="005463F7" w:rsidTr="004049AA">
        <w:trPr>
          <w:trHeight w:hRule="exact" w:val="352"/>
        </w:trPr>
        <w:tc>
          <w:tcPr>
            <w:tcW w:w="5953"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eastAsia="Arial" w:hAnsi="Arial" w:cs="Arial"/>
                <w:sz w:val="20"/>
                <w:szCs w:val="20"/>
                <w:lang w:val="en-GB"/>
              </w:rPr>
            </w:pPr>
            <w:r w:rsidRPr="005463F7">
              <w:rPr>
                <w:rFonts w:ascii="Arial" w:hAnsi="Arial" w:cs="Arial"/>
                <w:sz w:val="20"/>
                <w:szCs w:val="20"/>
                <w:lang w:val="en-GB"/>
              </w:rPr>
              <w:t>Conception</w:t>
            </w:r>
          </w:p>
        </w:tc>
        <w:tc>
          <w:tcPr>
            <w:tcW w:w="1701"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before="6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3"/>
              <w:rPr>
                <w:rFonts w:ascii="Arial" w:eastAsia="Arial" w:hAnsi="Arial" w:cs="Arial"/>
                <w:sz w:val="20"/>
                <w:szCs w:val="20"/>
                <w:lang w:val="en-GB"/>
              </w:rPr>
            </w:pPr>
            <w:r w:rsidRPr="005463F7">
              <w:rPr>
                <w:rFonts w:ascii="Arial" w:hAnsi="Arial" w:cs="Arial"/>
                <w:sz w:val="20"/>
                <w:szCs w:val="20"/>
                <w:lang w:val="en-GB"/>
              </w:rPr>
              <w:t>Script</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2</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3"/>
              <w:rPr>
                <w:rFonts w:ascii="Arial" w:eastAsia="Arial" w:hAnsi="Arial" w:cs="Arial"/>
                <w:sz w:val="20"/>
                <w:szCs w:val="20"/>
                <w:lang w:val="en-GB"/>
              </w:rPr>
            </w:pPr>
            <w:r w:rsidRPr="005463F7">
              <w:rPr>
                <w:rFonts w:ascii="Arial" w:hAnsi="Arial" w:cs="Arial"/>
                <w:sz w:val="20"/>
                <w:szCs w:val="20"/>
                <w:lang w:val="en-GB"/>
              </w:rPr>
              <w:t>Character design</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2</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Music composition</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Directing</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2</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Storyboard</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2</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Chief decorator</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Computer backgrounds</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 xml:space="preserve">Layout (2D) </w:t>
            </w:r>
            <w:r w:rsidRPr="001664C8">
              <w:rPr>
                <w:rFonts w:ascii="Arial" w:hAnsi="Arial" w:cs="Arial"/>
                <w:sz w:val="20"/>
                <w:szCs w:val="20"/>
                <w:lang w:val="en-GB"/>
              </w:rPr>
              <w:t>or</w:t>
            </w:r>
            <w:r w:rsidRPr="005463F7">
              <w:rPr>
                <w:rFonts w:ascii="Arial" w:hAnsi="Arial" w:cs="Arial"/>
                <w:i/>
                <w:sz w:val="20"/>
                <w:szCs w:val="20"/>
                <w:lang w:val="en-GB"/>
              </w:rPr>
              <w:t xml:space="preserve"> </w:t>
            </w:r>
            <w:r w:rsidRPr="005463F7">
              <w:rPr>
                <w:rFonts w:ascii="Arial" w:hAnsi="Arial" w:cs="Arial"/>
                <w:sz w:val="20"/>
                <w:szCs w:val="20"/>
                <w:lang w:val="en-GB"/>
              </w:rPr>
              <w:t>layout and camera blocks (3D)</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2</w:t>
            </w:r>
          </w:p>
        </w:tc>
      </w:tr>
      <w:tr w:rsidR="009A5DCF" w:rsidRPr="005463F7" w:rsidTr="004049AA">
        <w:trPr>
          <w:trHeight w:hRule="exact" w:val="599"/>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ight="1092"/>
              <w:rPr>
                <w:rFonts w:ascii="Arial" w:eastAsia="Arial" w:hAnsi="Arial" w:cs="Arial"/>
                <w:sz w:val="20"/>
                <w:szCs w:val="20"/>
                <w:lang w:val="en-GB"/>
              </w:rPr>
            </w:pPr>
            <w:r w:rsidRPr="005463F7">
              <w:rPr>
                <w:rFonts w:ascii="Arial" w:hAnsi="Arial" w:cs="Arial"/>
                <w:sz w:val="20"/>
                <w:szCs w:val="20"/>
                <w:lang w:val="en-GB"/>
              </w:rPr>
              <w:t>75% of expenses for animation in States Parties to the Convention</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138"/>
              <w:ind w:left="704" w:right="703"/>
              <w:jc w:val="center"/>
              <w:rPr>
                <w:rFonts w:ascii="Arial" w:eastAsia="Arial" w:hAnsi="Arial" w:cs="Arial"/>
                <w:sz w:val="20"/>
                <w:szCs w:val="20"/>
                <w:lang w:val="en-GB"/>
              </w:rPr>
            </w:pPr>
            <w:r w:rsidRPr="005463F7">
              <w:rPr>
                <w:rFonts w:ascii="Arial" w:hAnsi="Arial" w:cs="Arial"/>
                <w:sz w:val="20"/>
                <w:szCs w:val="20"/>
                <w:lang w:val="en-GB"/>
              </w:rPr>
              <w:t>3</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75% of the cleaning, inter-</w:t>
            </w:r>
            <w:proofErr w:type="spellStart"/>
            <w:r w:rsidRPr="005463F7">
              <w:rPr>
                <w:rFonts w:ascii="Arial" w:hAnsi="Arial" w:cs="Arial"/>
                <w:sz w:val="20"/>
                <w:szCs w:val="20"/>
                <w:lang w:val="en-GB"/>
              </w:rPr>
              <w:t>betweening</w:t>
            </w:r>
            <w:proofErr w:type="spellEnd"/>
            <w:r w:rsidRPr="005463F7">
              <w:rPr>
                <w:rFonts w:ascii="Arial" w:hAnsi="Arial" w:cs="Arial"/>
                <w:sz w:val="20"/>
                <w:szCs w:val="20"/>
                <w:lang w:val="en-GB"/>
              </w:rPr>
              <w:t xml:space="preserve"> and colouring in States</w:t>
            </w:r>
          </w:p>
        </w:tc>
        <w:tc>
          <w:tcPr>
            <w:tcW w:w="1701" w:type="dxa"/>
            <w:tcBorders>
              <w:top w:val="nil"/>
              <w:left w:val="single" w:sz="12" w:space="0" w:color="8DB3E2"/>
              <w:bottom w:val="nil"/>
              <w:right w:val="single" w:sz="12" w:space="0" w:color="8DB3E2"/>
            </w:tcBorders>
          </w:tcPr>
          <w:p w:rsidR="009A5DCF" w:rsidRPr="005463F7" w:rsidRDefault="009A5DCF" w:rsidP="004049AA">
            <w:pPr>
              <w:rPr>
                <w:rFonts w:cs="Arial"/>
                <w:sz w:val="20"/>
                <w:szCs w:val="20"/>
                <w:lang w:val="en-GB"/>
              </w:rPr>
            </w:pP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line="219" w:lineRule="exact"/>
              <w:ind w:left="91"/>
              <w:rPr>
                <w:rFonts w:ascii="Arial" w:eastAsia="Arial" w:hAnsi="Arial" w:cs="Arial"/>
                <w:sz w:val="20"/>
                <w:szCs w:val="20"/>
                <w:lang w:val="en-GB"/>
              </w:rPr>
            </w:pPr>
            <w:r w:rsidRPr="005463F7">
              <w:rPr>
                <w:rFonts w:ascii="Arial" w:hAnsi="Arial" w:cs="Arial"/>
                <w:sz w:val="20"/>
                <w:szCs w:val="20"/>
                <w:lang w:val="en-GB"/>
              </w:rPr>
              <w:t>Parties to the Convention (2D)</w:t>
            </w:r>
          </w:p>
        </w:tc>
        <w:tc>
          <w:tcPr>
            <w:tcW w:w="1701" w:type="dxa"/>
            <w:tcBorders>
              <w:top w:val="nil"/>
              <w:left w:val="single" w:sz="12" w:space="0" w:color="8DB3E2"/>
              <w:bottom w:val="nil"/>
              <w:right w:val="single" w:sz="12" w:space="0" w:color="8DB3E2"/>
            </w:tcBorders>
          </w:tcPr>
          <w:p w:rsidR="009A5DCF" w:rsidRPr="005463F7" w:rsidRDefault="009A5DCF" w:rsidP="004049AA">
            <w:pPr>
              <w:rPr>
                <w:rFonts w:cs="Arial"/>
                <w:sz w:val="20"/>
                <w:szCs w:val="20"/>
                <w:lang w:val="en-GB"/>
              </w:rPr>
            </w:pP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line="219" w:lineRule="exact"/>
              <w:ind w:left="91"/>
              <w:rPr>
                <w:rFonts w:ascii="Arial" w:eastAsia="Arial" w:hAnsi="Arial" w:cs="Arial"/>
                <w:sz w:val="20"/>
                <w:szCs w:val="20"/>
                <w:lang w:val="en-GB"/>
              </w:rPr>
            </w:pPr>
            <w:r w:rsidRPr="005463F7">
              <w:rPr>
                <w:rFonts w:ascii="Arial" w:hAnsi="Arial" w:cs="Arial"/>
                <w:i/>
                <w:sz w:val="20"/>
                <w:szCs w:val="20"/>
                <w:lang w:val="en-GB"/>
              </w:rPr>
              <w:t>or</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line="219" w:lineRule="exact"/>
              <w:ind w:left="704" w:right="703"/>
              <w:jc w:val="center"/>
              <w:rPr>
                <w:rFonts w:ascii="Arial" w:eastAsia="Arial" w:hAnsi="Arial" w:cs="Arial"/>
                <w:sz w:val="20"/>
                <w:szCs w:val="20"/>
                <w:lang w:val="en-GB"/>
              </w:rPr>
            </w:pPr>
            <w:r w:rsidRPr="005463F7">
              <w:rPr>
                <w:rFonts w:ascii="Arial" w:hAnsi="Arial" w:cs="Arial"/>
                <w:sz w:val="20"/>
                <w:szCs w:val="20"/>
                <w:lang w:val="en-GB"/>
              </w:rPr>
              <w:t>3</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line="219" w:lineRule="exact"/>
              <w:ind w:left="91"/>
              <w:rPr>
                <w:rFonts w:ascii="Arial" w:eastAsia="Arial" w:hAnsi="Arial" w:cs="Arial"/>
                <w:sz w:val="20"/>
                <w:szCs w:val="20"/>
                <w:lang w:val="en-GB"/>
              </w:rPr>
            </w:pPr>
            <w:r w:rsidRPr="005463F7">
              <w:rPr>
                <w:rFonts w:ascii="Arial" w:hAnsi="Arial" w:cs="Arial"/>
                <w:sz w:val="20"/>
                <w:szCs w:val="20"/>
                <w:lang w:val="en-GB"/>
              </w:rPr>
              <w:t>75% of the colouring, lighting, rigging, modelling and texturing in</w:t>
            </w:r>
          </w:p>
        </w:tc>
        <w:tc>
          <w:tcPr>
            <w:tcW w:w="1701" w:type="dxa"/>
            <w:tcBorders>
              <w:top w:val="nil"/>
              <w:left w:val="single" w:sz="12" w:space="0" w:color="8DB3E2"/>
              <w:bottom w:val="nil"/>
              <w:right w:val="single" w:sz="12" w:space="0" w:color="8DB3E2"/>
            </w:tcBorders>
          </w:tcPr>
          <w:p w:rsidR="009A5DCF" w:rsidRPr="005463F7" w:rsidRDefault="009A5DCF" w:rsidP="004049AA">
            <w:pPr>
              <w:rPr>
                <w:rFonts w:cs="Arial"/>
                <w:sz w:val="20"/>
                <w:szCs w:val="20"/>
                <w:lang w:val="en-GB"/>
              </w:rPr>
            </w:pP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line="219" w:lineRule="exact"/>
              <w:ind w:left="91"/>
              <w:rPr>
                <w:rFonts w:ascii="Arial" w:eastAsia="Arial" w:hAnsi="Arial" w:cs="Arial"/>
                <w:sz w:val="20"/>
                <w:szCs w:val="20"/>
                <w:lang w:val="en-GB"/>
              </w:rPr>
            </w:pPr>
            <w:r w:rsidRPr="005463F7">
              <w:rPr>
                <w:rFonts w:ascii="Arial" w:hAnsi="Arial" w:cs="Arial"/>
                <w:sz w:val="20"/>
                <w:szCs w:val="20"/>
                <w:lang w:val="en-GB"/>
              </w:rPr>
              <w:t>States Parties to the Convention (3D)</w:t>
            </w:r>
          </w:p>
        </w:tc>
        <w:tc>
          <w:tcPr>
            <w:tcW w:w="1701" w:type="dxa"/>
            <w:tcBorders>
              <w:top w:val="nil"/>
              <w:left w:val="single" w:sz="12" w:space="0" w:color="8DB3E2"/>
              <w:bottom w:val="nil"/>
              <w:right w:val="single" w:sz="12" w:space="0" w:color="8DB3E2"/>
            </w:tcBorders>
          </w:tcPr>
          <w:p w:rsidR="009A5DCF" w:rsidRPr="005463F7" w:rsidRDefault="009A5DCF" w:rsidP="004049AA">
            <w:pPr>
              <w:rPr>
                <w:rFonts w:cs="Arial"/>
                <w:sz w:val="20"/>
                <w:szCs w:val="20"/>
                <w:lang w:val="en-GB"/>
              </w:rPr>
            </w:pP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 xml:space="preserve">Compositing </w:t>
            </w:r>
            <w:r w:rsidRPr="001664C8">
              <w:rPr>
                <w:rFonts w:ascii="Arial" w:hAnsi="Arial" w:cs="Arial"/>
                <w:sz w:val="20"/>
                <w:szCs w:val="20"/>
                <w:lang w:val="en-GB"/>
              </w:rPr>
              <w:t>or</w:t>
            </w:r>
            <w:r w:rsidRPr="005463F7">
              <w:rPr>
                <w:rFonts w:ascii="Arial" w:hAnsi="Arial" w:cs="Arial"/>
                <w:i/>
                <w:sz w:val="20"/>
                <w:szCs w:val="20"/>
                <w:lang w:val="en-GB"/>
              </w:rPr>
              <w:t xml:space="preserve"> </w:t>
            </w:r>
            <w:r w:rsidRPr="005463F7">
              <w:rPr>
                <w:rFonts w:ascii="Arial" w:hAnsi="Arial" w:cs="Arial"/>
                <w:sz w:val="20"/>
                <w:szCs w:val="20"/>
                <w:lang w:val="en-GB"/>
              </w:rPr>
              <w:t>camera</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7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2"/>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Editing</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352"/>
        </w:trPr>
        <w:tc>
          <w:tcPr>
            <w:tcW w:w="5953" w:type="dxa"/>
            <w:vMerge w:val="restart"/>
            <w:tcBorders>
              <w:top w:val="nil"/>
              <w:left w:val="single" w:sz="12" w:space="0" w:color="8DB3E2"/>
              <w:right w:val="single" w:sz="12" w:space="0" w:color="8DB3E2"/>
            </w:tcBorders>
          </w:tcPr>
          <w:p w:rsidR="009A5DCF" w:rsidRPr="005463F7" w:rsidRDefault="009A5DCF" w:rsidP="004049AA">
            <w:pPr>
              <w:pStyle w:val="TableParagraph"/>
              <w:spacing w:before="58"/>
              <w:ind w:left="91"/>
              <w:rPr>
                <w:rFonts w:ascii="Arial" w:eastAsia="Arial" w:hAnsi="Arial" w:cs="Arial"/>
                <w:sz w:val="20"/>
                <w:szCs w:val="20"/>
                <w:lang w:val="en-GB"/>
              </w:rPr>
            </w:pPr>
            <w:r w:rsidRPr="005463F7">
              <w:rPr>
                <w:rFonts w:ascii="Arial" w:hAnsi="Arial" w:cs="Arial"/>
                <w:sz w:val="20"/>
                <w:szCs w:val="20"/>
                <w:lang w:val="en-GB"/>
              </w:rPr>
              <w:t>Sound</w:t>
            </w:r>
          </w:p>
        </w:tc>
        <w:tc>
          <w:tcPr>
            <w:tcW w:w="1701" w:type="dxa"/>
            <w:tcBorders>
              <w:top w:val="nil"/>
              <w:left w:val="single" w:sz="12" w:space="0" w:color="8DB3E2"/>
              <w:bottom w:val="nil"/>
              <w:right w:val="single" w:sz="12" w:space="0" w:color="8DB3E2"/>
            </w:tcBorders>
          </w:tcPr>
          <w:p w:rsidR="009A5DCF" w:rsidRPr="005463F7" w:rsidRDefault="009A5DCF" w:rsidP="004049AA">
            <w:pPr>
              <w:pStyle w:val="TableParagraph"/>
              <w:spacing w:before="58"/>
              <w:ind w:left="704" w:right="703"/>
              <w:jc w:val="center"/>
              <w:rPr>
                <w:rFonts w:ascii="Arial" w:eastAsia="Arial" w:hAnsi="Arial" w:cs="Arial"/>
                <w:sz w:val="20"/>
                <w:szCs w:val="20"/>
                <w:lang w:val="en-GB"/>
              </w:rPr>
            </w:pPr>
            <w:r w:rsidRPr="005463F7">
              <w:rPr>
                <w:rFonts w:ascii="Arial" w:hAnsi="Arial" w:cs="Arial"/>
                <w:sz w:val="20"/>
                <w:szCs w:val="20"/>
                <w:lang w:val="en-GB"/>
              </w:rPr>
              <w:t>1</w:t>
            </w:r>
          </w:p>
        </w:tc>
      </w:tr>
      <w:tr w:rsidR="009A5DCF" w:rsidRPr="005463F7" w:rsidTr="004049AA">
        <w:trPr>
          <w:trHeight w:hRule="exact" w:val="605"/>
        </w:trPr>
        <w:tc>
          <w:tcPr>
            <w:tcW w:w="5953" w:type="dxa"/>
            <w:vMerge/>
            <w:tcBorders>
              <w:left w:val="single" w:sz="12" w:space="0" w:color="8DB3E2"/>
              <w:bottom w:val="single" w:sz="12" w:space="0" w:color="8DB3E2"/>
              <w:right w:val="single" w:sz="12" w:space="0" w:color="8DB3E2"/>
            </w:tcBorders>
          </w:tcPr>
          <w:p w:rsidR="009A5DCF" w:rsidRPr="005463F7" w:rsidRDefault="009A5DCF" w:rsidP="004049AA">
            <w:pPr>
              <w:rPr>
                <w:rFonts w:cs="Arial"/>
                <w:sz w:val="20"/>
                <w:szCs w:val="20"/>
                <w:lang w:val="en-GB"/>
              </w:rPr>
            </w:pPr>
          </w:p>
        </w:tc>
        <w:tc>
          <w:tcPr>
            <w:tcW w:w="1701" w:type="dxa"/>
            <w:tcBorders>
              <w:top w:val="nil"/>
              <w:left w:val="single" w:sz="12" w:space="0" w:color="8DB3E2"/>
              <w:bottom w:val="single" w:sz="12" w:space="0" w:color="8DB3E2"/>
              <w:right w:val="single" w:sz="12" w:space="0" w:color="8DB3E2"/>
            </w:tcBorders>
          </w:tcPr>
          <w:p w:rsidR="009A5DCF" w:rsidRPr="005463F7" w:rsidRDefault="009A5DCF" w:rsidP="004049AA">
            <w:pPr>
              <w:pStyle w:val="TableParagraph"/>
              <w:ind w:right="703"/>
              <w:rPr>
                <w:rFonts w:ascii="Arial" w:hAnsi="Arial" w:cs="Arial"/>
                <w:sz w:val="20"/>
                <w:szCs w:val="20"/>
                <w:lang w:val="en-GB"/>
              </w:rPr>
            </w:pPr>
            <w:r w:rsidRPr="005463F7">
              <w:rPr>
                <w:rFonts w:ascii="Arial" w:eastAsia="Arial" w:hAnsi="Arial" w:cs="Arial"/>
                <w:noProof/>
                <w:sz w:val="2"/>
                <w:szCs w:val="2"/>
                <w:lang w:val="sl-SI" w:eastAsia="sl-SI"/>
              </w:rPr>
              <mc:AlternateContent>
                <mc:Choice Requires="wpg">
                  <w:drawing>
                    <wp:anchor distT="0" distB="0" distL="114300" distR="114300" simplePos="0" relativeHeight="251660288" behindDoc="1" locked="0" layoutInCell="1" allowOverlap="1" wp14:anchorId="68E9245D" wp14:editId="5324FB4C">
                      <wp:simplePos x="0" y="0"/>
                      <wp:positionH relativeFrom="column">
                        <wp:posOffset>356870</wp:posOffset>
                      </wp:positionH>
                      <wp:positionV relativeFrom="paragraph">
                        <wp:posOffset>56515</wp:posOffset>
                      </wp:positionV>
                      <wp:extent cx="356235" cy="8255"/>
                      <wp:effectExtent l="0" t="0" r="24765" b="10795"/>
                      <wp:wrapNone/>
                      <wp:docPr id="37" name="18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8255"/>
                                <a:chOff x="0" y="0"/>
                                <a:chExt cx="561" cy="13"/>
                              </a:xfrm>
                            </wpg:grpSpPr>
                            <wpg:grpSp>
                              <wpg:cNvPr id="38" name="187876"/>
                              <wpg:cNvGrpSpPr>
                                <a:grpSpLocks/>
                              </wpg:cNvGrpSpPr>
                              <wpg:grpSpPr bwMode="auto">
                                <a:xfrm>
                                  <a:off x="6" y="6"/>
                                  <a:ext cx="549" cy="2"/>
                                  <a:chOff x="6" y="6"/>
                                  <a:chExt cx="549" cy="2"/>
                                </a:xfrm>
                              </wpg:grpSpPr>
                              <wps:wsp>
                                <wps:cNvPr id="39" name="187979"/>
                                <wps:cNvSpPr>
                                  <a:spLocks/>
                                </wps:cNvSpPr>
                                <wps:spPr bwMode="auto">
                                  <a:xfrm>
                                    <a:off x="6" y="6"/>
                                    <a:ext cx="549" cy="2"/>
                                  </a:xfrm>
                                  <a:custGeom>
                                    <a:avLst/>
                                    <a:gdLst>
                                      <a:gd name="T0" fmla="+- 0 6 6"/>
                                      <a:gd name="T1" fmla="*/ T0 w 549"/>
                                      <a:gd name="T2" fmla="+- 0 554 6"/>
                                      <a:gd name="T3" fmla="*/ T2 w 549"/>
                                    </a:gdLst>
                                    <a:ahLst/>
                                    <a:cxnLst>
                                      <a:cxn ang="0">
                                        <a:pos x="T1" y="0"/>
                                      </a:cxn>
                                      <a:cxn ang="0">
                                        <a:pos x="T3" y="0"/>
                                      </a:cxn>
                                    </a:cxnLst>
                                    <a:rect l="0" t="0" r="r" b="b"/>
                                    <a:pathLst>
                                      <a:path w="549">
                                        <a:moveTo>
                                          <a:pt x="0" y="0"/>
                                        </a:moveTo>
                                        <a:lnTo>
                                          <a:pt x="54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187721" o:spid="_x0000_s1026" style="position:absolute;margin-left:28.1pt;margin-top:4.45pt;width:28.05pt;height:.65pt;z-index:-251656192" coordsize="5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">
                      <v:group id="187876" o:spid="_x0000_s1027" style="position:absolute;left:6;top:6;width:549;height:2" coordorigin="6,6" coordsize="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187979" o:spid="_x0000_s1028" style="position:absolute;left:6;top:6;width:549;height:2;visibility:visible;mso-wrap-style:square;v-text-anchor:top" coordsize="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E/cIA&#10;AADbAAAADwAAAGRycy9kb3ducmV2LnhtbESPQWsCMRSE7wX/Q3iCt5pVUXQ1iiwIPXipVfD4SJ6b&#10;1c3Lsknd9d83hUKPw8x8w2x2vavFk9pQeVYwGWcgiLU3FZcKzl+H9yWIEJEN1p5JwYsC7LaDtw3m&#10;xnf8Sc9TLEWCcMhRgY2xyaUM2pLDMPYNcfJuvnUYk2xLaVrsEtzVcpplC+mw4rRgsaHCkn6cvp2C&#10;4526orHlwd7mF3ldLfS0mGulRsN+vwYRqY//4b/2h1EwW8Hvl/Q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gT9wgAAANsAAAAPAAAAAAAAAAAAAAAAAJgCAABkcnMvZG93&#10;bnJldi54bWxQSwUGAAAAAAQABAD1AAAAhwMAAAAA&#10;" path="m,l548,e" filled="f" strokeweight=".63pt">
                          <v:path arrowok="t" o:connecttype="custom" o:connectlocs="0,0;548,0" o:connectangles="0,0"/>
                        </v:shape>
                      </v:group>
                    </v:group>
                  </w:pict>
                </mc:Fallback>
              </mc:AlternateContent>
            </w:r>
            <w:r w:rsidRPr="005463F7">
              <w:rPr>
                <w:rFonts w:ascii="Arial" w:hAnsi="Arial" w:cs="Arial"/>
                <w:sz w:val="20"/>
                <w:szCs w:val="20"/>
                <w:lang w:val="en-GB"/>
              </w:rPr>
              <w:t xml:space="preserve">       </w:t>
            </w:r>
          </w:p>
          <w:p w:rsidR="009A5DCF" w:rsidRPr="005463F7" w:rsidRDefault="009A5DCF" w:rsidP="004049AA">
            <w:pPr>
              <w:pStyle w:val="TableParagraph"/>
              <w:ind w:right="703"/>
              <w:rPr>
                <w:rFonts w:ascii="Arial" w:eastAsia="Arial" w:hAnsi="Arial" w:cs="Arial"/>
                <w:sz w:val="20"/>
                <w:szCs w:val="20"/>
                <w:lang w:val="en-GB"/>
              </w:rPr>
            </w:pPr>
            <w:r w:rsidRPr="005463F7">
              <w:rPr>
                <w:rFonts w:ascii="Arial" w:hAnsi="Arial" w:cs="Arial"/>
                <w:sz w:val="20"/>
                <w:szCs w:val="20"/>
                <w:lang w:val="en-GB"/>
              </w:rPr>
              <w:t xml:space="preserve">             23</w:t>
            </w:r>
          </w:p>
        </w:tc>
      </w:tr>
    </w:tbl>
    <w:p w:rsidR="009A5DCF" w:rsidRPr="005463F7" w:rsidRDefault="009A5DCF" w:rsidP="009A5DCF">
      <w:pPr>
        <w:spacing w:before="14" w:line="200" w:lineRule="exact"/>
        <w:rPr>
          <w:szCs w:val="20"/>
          <w:lang w:val="en-GB"/>
        </w:rPr>
      </w:pPr>
    </w:p>
    <w:p w:rsidR="009A5DCF" w:rsidRPr="005463F7" w:rsidRDefault="009A5DCF" w:rsidP="009A5DCF">
      <w:pPr>
        <w:pStyle w:val="BodyText"/>
        <w:widowControl w:val="0"/>
        <w:numPr>
          <w:ilvl w:val="0"/>
          <w:numId w:val="54"/>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A cinematographic documentary work qualifies as an official co-production in the sense of Article 3, sub-paragraph c, if it obtains at least 50% of the total applicable points according to the list of elements set out below.</w:t>
      </w:r>
    </w:p>
    <w:p w:rsidR="009A5DCF" w:rsidRPr="005463F7" w:rsidRDefault="009A5DCF"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9A5DCF" w:rsidRPr="005463F7" w:rsidRDefault="009A5DCF" w:rsidP="009A5DCF">
      <w:pPr>
        <w:pStyle w:val="BodyText"/>
        <w:widowControl w:val="0"/>
        <w:numPr>
          <w:ilvl w:val="0"/>
          <w:numId w:val="54"/>
        </w:numPr>
        <w:tabs>
          <w:tab w:val="left" w:pos="829"/>
        </w:tabs>
        <w:spacing w:after="0" w:line="240" w:lineRule="auto"/>
        <w:ind w:right="119"/>
        <w:jc w:val="both"/>
        <w:rPr>
          <w:rFonts w:ascii="Arial" w:hAnsi="Arial" w:cs="Arial"/>
          <w:sz w:val="20"/>
          <w:szCs w:val="20"/>
          <w:lang w:val="en-GB"/>
        </w:rPr>
      </w:pPr>
      <w:r w:rsidRPr="005463F7">
        <w:rPr>
          <w:rFonts w:ascii="Arial" w:hAnsi="Arial" w:cs="Arial"/>
          <w:sz w:val="20"/>
          <w:szCs w:val="20"/>
          <w:lang w:val="en-GB"/>
        </w:rPr>
        <w:t xml:space="preserve">Having regard to the characteristics of the co-production, the competent authorities may, after consulting each other, grant co-production status to the work with less than the normally required 50% of the total applicable points. </w:t>
      </w: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1664C8" w:rsidRDefault="001664C8" w:rsidP="009A5DCF">
      <w:pPr>
        <w:pStyle w:val="BodyText"/>
        <w:widowControl w:val="0"/>
        <w:tabs>
          <w:tab w:val="left" w:pos="829"/>
        </w:tabs>
        <w:spacing w:after="0" w:line="240" w:lineRule="auto"/>
        <w:ind w:left="829" w:right="119"/>
        <w:jc w:val="both"/>
        <w:rPr>
          <w:rFonts w:ascii="Arial" w:hAnsi="Arial" w:cs="Arial"/>
          <w:sz w:val="20"/>
          <w:szCs w:val="20"/>
          <w:lang w:val="en-GB"/>
        </w:rPr>
      </w:pPr>
    </w:p>
    <w:p w:rsidR="009A5DCF" w:rsidRPr="005463F7" w:rsidRDefault="009A5DCF" w:rsidP="009A5DCF">
      <w:pPr>
        <w:pStyle w:val="BodyText"/>
        <w:widowControl w:val="0"/>
        <w:tabs>
          <w:tab w:val="left" w:pos="829"/>
        </w:tabs>
        <w:spacing w:after="0" w:line="240" w:lineRule="auto"/>
        <w:ind w:left="829" w:right="119"/>
        <w:jc w:val="both"/>
        <w:rPr>
          <w:sz w:val="26"/>
          <w:szCs w:val="26"/>
          <w:lang w:val="en-GB"/>
        </w:rPr>
      </w:pPr>
      <w:r w:rsidRPr="005463F7">
        <w:rPr>
          <w:rFonts w:ascii="Arial" w:hAnsi="Arial" w:cs="Arial"/>
          <w:sz w:val="20"/>
          <w:szCs w:val="20"/>
          <w:lang w:val="en-GB"/>
        </w:rPr>
        <w:br/>
      </w:r>
    </w:p>
    <w:tbl>
      <w:tblPr>
        <w:tblStyle w:val="TableNormal2"/>
        <w:tblW w:w="0" w:type="auto"/>
        <w:tblInd w:w="955" w:type="dxa"/>
        <w:tblLayout w:type="fixed"/>
        <w:tblLook w:val="01E0" w:firstRow="1" w:lastRow="1" w:firstColumn="1" w:lastColumn="1" w:noHBand="0" w:noVBand="0"/>
      </w:tblPr>
      <w:tblGrid>
        <w:gridCol w:w="5953"/>
        <w:gridCol w:w="1724"/>
      </w:tblGrid>
      <w:tr w:rsidR="009A5DCF" w:rsidRPr="005463F7" w:rsidTr="004049AA">
        <w:trPr>
          <w:trHeight w:hRule="exact" w:val="569"/>
        </w:trPr>
        <w:tc>
          <w:tcPr>
            <w:tcW w:w="5953"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4049AA">
            <w:pPr>
              <w:pStyle w:val="TableParagraph"/>
              <w:spacing w:before="115"/>
              <w:ind w:left="543"/>
              <w:rPr>
                <w:rFonts w:ascii="Arial" w:eastAsia="Arial" w:hAnsi="Arial" w:cs="Arial"/>
                <w:sz w:val="20"/>
                <w:szCs w:val="20"/>
                <w:lang w:val="en-GB"/>
              </w:rPr>
            </w:pPr>
            <w:r w:rsidRPr="005463F7">
              <w:rPr>
                <w:rFonts w:ascii="Arial"/>
                <w:sz w:val="20"/>
                <w:lang w:val="en-GB"/>
              </w:rPr>
              <w:lastRenderedPageBreak/>
              <w:t>Elements originating in States Parties to the Convention</w:t>
            </w:r>
          </w:p>
        </w:tc>
        <w:tc>
          <w:tcPr>
            <w:tcW w:w="1724"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4049AA">
            <w:pPr>
              <w:pStyle w:val="TableParagraph"/>
              <w:ind w:left="574" w:right="397" w:hanging="175"/>
              <w:rPr>
                <w:rFonts w:ascii="Arial" w:eastAsia="Arial" w:hAnsi="Arial" w:cs="Arial"/>
                <w:sz w:val="20"/>
                <w:szCs w:val="20"/>
                <w:lang w:val="en-GB"/>
              </w:rPr>
            </w:pPr>
            <w:r w:rsidRPr="005463F7">
              <w:rPr>
                <w:rFonts w:ascii="Arial"/>
                <w:sz w:val="20"/>
                <w:lang w:val="en-GB"/>
              </w:rPr>
              <w:t>Weighting points</w:t>
            </w:r>
          </w:p>
        </w:tc>
      </w:tr>
      <w:tr w:rsidR="009A5DCF" w:rsidRPr="005463F7" w:rsidTr="004049AA">
        <w:trPr>
          <w:trHeight w:hRule="exact" w:val="326"/>
        </w:trPr>
        <w:tc>
          <w:tcPr>
            <w:tcW w:w="5953"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before="35"/>
              <w:ind w:left="93"/>
              <w:rPr>
                <w:rFonts w:ascii="Arial" w:eastAsia="Arial" w:hAnsi="Arial" w:cs="Arial"/>
                <w:sz w:val="20"/>
                <w:szCs w:val="20"/>
                <w:lang w:val="en-GB"/>
              </w:rPr>
            </w:pPr>
            <w:r w:rsidRPr="005463F7">
              <w:rPr>
                <w:rFonts w:ascii="Arial"/>
                <w:sz w:val="20"/>
                <w:lang w:val="en-GB"/>
              </w:rPr>
              <w:t>Director</w:t>
            </w:r>
          </w:p>
        </w:tc>
        <w:tc>
          <w:tcPr>
            <w:tcW w:w="1724"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before="35"/>
              <w:ind w:left="704" w:right="703"/>
              <w:jc w:val="center"/>
              <w:rPr>
                <w:rFonts w:ascii="Arial" w:eastAsia="Arial" w:hAnsi="Arial" w:cs="Arial"/>
                <w:sz w:val="20"/>
                <w:szCs w:val="20"/>
                <w:lang w:val="en-GB"/>
              </w:rPr>
            </w:pPr>
            <w:r w:rsidRPr="005463F7">
              <w:rPr>
                <w:rFonts w:ascii="Arial"/>
                <w:sz w:val="20"/>
                <w:lang w:val="en-GB"/>
              </w:rPr>
              <w:t>4</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Scriptwriter</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1</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Camera</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2</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Editor</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2</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Researcher</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1</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Composer</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1</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Sound</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1</w:t>
            </w:r>
          </w:p>
        </w:tc>
      </w:tr>
      <w:tr w:rsidR="009A5DCF" w:rsidRPr="005463F7" w:rsidTr="004049AA">
        <w:trPr>
          <w:trHeight w:hRule="exact" w:val="300"/>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Shooting location</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1</w:t>
            </w:r>
          </w:p>
        </w:tc>
      </w:tr>
      <w:tr w:rsidR="009A5DCF" w:rsidRPr="005463F7" w:rsidTr="004049AA">
        <w:trPr>
          <w:trHeight w:hRule="exact" w:val="283"/>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93"/>
              <w:rPr>
                <w:rFonts w:ascii="Arial" w:eastAsia="Arial" w:hAnsi="Arial" w:cs="Arial"/>
                <w:sz w:val="20"/>
                <w:szCs w:val="20"/>
                <w:lang w:val="en-GB"/>
              </w:rPr>
            </w:pPr>
            <w:r w:rsidRPr="005463F7">
              <w:rPr>
                <w:rFonts w:ascii="Arial"/>
                <w:sz w:val="20"/>
                <w:lang w:val="en-GB"/>
              </w:rPr>
              <w:t>Post-production location</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24"/>
              <w:ind w:left="704" w:right="703"/>
              <w:jc w:val="center"/>
              <w:rPr>
                <w:rFonts w:ascii="Arial" w:eastAsia="Arial" w:hAnsi="Arial" w:cs="Arial"/>
                <w:sz w:val="20"/>
                <w:szCs w:val="20"/>
                <w:lang w:val="en-GB"/>
              </w:rPr>
            </w:pPr>
            <w:r w:rsidRPr="005463F7">
              <w:rPr>
                <w:rFonts w:ascii="Arial"/>
                <w:sz w:val="20"/>
                <w:lang w:val="en-GB"/>
              </w:rPr>
              <w:t>2</w:t>
            </w:r>
          </w:p>
        </w:tc>
      </w:tr>
      <w:tr w:rsidR="009A5DCF" w:rsidRPr="005463F7" w:rsidTr="004049AA">
        <w:trPr>
          <w:trHeight w:hRule="exact" w:val="592"/>
        </w:trPr>
        <w:tc>
          <w:tcPr>
            <w:tcW w:w="5953" w:type="dxa"/>
            <w:vMerge w:val="restart"/>
            <w:tcBorders>
              <w:top w:val="nil"/>
              <w:left w:val="single" w:sz="12" w:space="0" w:color="8DB3E2"/>
              <w:right w:val="single" w:sz="12" w:space="0" w:color="8DB3E2"/>
            </w:tcBorders>
          </w:tcPr>
          <w:p w:rsidR="009A5DCF" w:rsidRPr="005463F7" w:rsidRDefault="009A5DCF" w:rsidP="004049AA">
            <w:pPr>
              <w:pStyle w:val="TableParagraph"/>
              <w:spacing w:before="7"/>
              <w:ind w:left="93" w:right="1092"/>
              <w:rPr>
                <w:rFonts w:ascii="Arial" w:eastAsia="Arial" w:hAnsi="Arial" w:cs="Arial"/>
                <w:sz w:val="20"/>
                <w:szCs w:val="20"/>
                <w:lang w:val="en-GB"/>
              </w:rPr>
            </w:pPr>
            <w:r w:rsidRPr="005463F7">
              <w:rPr>
                <w:rFonts w:ascii="Arial"/>
                <w:sz w:val="20"/>
                <w:lang w:val="en-GB"/>
              </w:rPr>
              <w:t xml:space="preserve">Visual effects (VFX) </w:t>
            </w:r>
            <w:r w:rsidRPr="001664C8">
              <w:rPr>
                <w:rFonts w:ascii="Arial"/>
                <w:sz w:val="20"/>
                <w:lang w:val="en-GB"/>
              </w:rPr>
              <w:t>or</w:t>
            </w:r>
            <w:r w:rsidRPr="005463F7">
              <w:rPr>
                <w:rFonts w:ascii="Arial"/>
                <w:i/>
                <w:sz w:val="20"/>
                <w:lang w:val="en-GB"/>
              </w:rPr>
              <w:t xml:space="preserve"> </w:t>
            </w:r>
            <w:r w:rsidRPr="005463F7">
              <w:rPr>
                <w:rFonts w:ascii="Arial"/>
                <w:sz w:val="20"/>
                <w:lang w:val="en-GB"/>
              </w:rPr>
              <w:t>Computer-generated imagery (CGI) location</w:t>
            </w:r>
          </w:p>
        </w:tc>
        <w:tc>
          <w:tcPr>
            <w:tcW w:w="1724" w:type="dxa"/>
            <w:tcBorders>
              <w:top w:val="nil"/>
              <w:left w:val="single" w:sz="12" w:space="0" w:color="8DB3E2"/>
              <w:bottom w:val="nil"/>
              <w:right w:val="single" w:sz="12" w:space="0" w:color="8DB3E2"/>
            </w:tcBorders>
          </w:tcPr>
          <w:p w:rsidR="009A5DCF" w:rsidRPr="005463F7" w:rsidRDefault="009A5DCF" w:rsidP="004049AA">
            <w:pPr>
              <w:pStyle w:val="TableParagraph"/>
              <w:spacing w:before="122"/>
              <w:ind w:left="704" w:right="703"/>
              <w:jc w:val="center"/>
              <w:rPr>
                <w:rFonts w:ascii="Arial"/>
                <w:sz w:val="20"/>
                <w:lang w:val="en-GB"/>
              </w:rPr>
            </w:pPr>
            <w:r w:rsidRPr="005463F7">
              <w:rPr>
                <w:rFonts w:ascii="Arial"/>
                <w:sz w:val="20"/>
                <w:lang w:val="en-GB"/>
              </w:rPr>
              <w:t>1</w:t>
            </w:r>
          </w:p>
          <w:p w:rsidR="009A5DCF" w:rsidRPr="005463F7" w:rsidRDefault="009A5DCF" w:rsidP="004049AA">
            <w:pPr>
              <w:pStyle w:val="TableParagraph"/>
              <w:spacing w:before="122"/>
              <w:ind w:left="704" w:right="703"/>
              <w:rPr>
                <w:rFonts w:ascii="Arial"/>
                <w:sz w:val="20"/>
                <w:lang w:val="en-GB"/>
              </w:rPr>
            </w:pPr>
            <w:r w:rsidRPr="005463F7">
              <w:rPr>
                <w:rFonts w:ascii="Arial" w:eastAsia="Arial" w:hAnsi="Arial" w:cs="Arial"/>
                <w:noProof/>
                <w:sz w:val="2"/>
                <w:szCs w:val="2"/>
                <w:lang w:val="sl-SI" w:eastAsia="sl-SI"/>
              </w:rPr>
              <mc:AlternateContent>
                <mc:Choice Requires="wpg">
                  <w:drawing>
                    <wp:anchor distT="0" distB="0" distL="114300" distR="114300" simplePos="0" relativeHeight="251661312" behindDoc="1" locked="0" layoutInCell="1" allowOverlap="1" wp14:anchorId="58190B1E" wp14:editId="53CC53FD">
                      <wp:simplePos x="0" y="0"/>
                      <wp:positionH relativeFrom="column">
                        <wp:posOffset>375920</wp:posOffset>
                      </wp:positionH>
                      <wp:positionV relativeFrom="paragraph">
                        <wp:posOffset>83185</wp:posOffset>
                      </wp:positionV>
                      <wp:extent cx="356235" cy="8255"/>
                      <wp:effectExtent l="0" t="0" r="24765" b="10795"/>
                      <wp:wrapNone/>
                      <wp:docPr id="31" name="18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8255"/>
                                <a:chOff x="0" y="0"/>
                                <a:chExt cx="561" cy="13"/>
                              </a:xfrm>
                            </wpg:grpSpPr>
                            <wpg:grpSp>
                              <wpg:cNvPr id="32" name="187876"/>
                              <wpg:cNvGrpSpPr>
                                <a:grpSpLocks/>
                              </wpg:cNvGrpSpPr>
                              <wpg:grpSpPr bwMode="auto">
                                <a:xfrm>
                                  <a:off x="6" y="6"/>
                                  <a:ext cx="549" cy="2"/>
                                  <a:chOff x="6" y="6"/>
                                  <a:chExt cx="549" cy="2"/>
                                </a:xfrm>
                              </wpg:grpSpPr>
                              <wps:wsp>
                                <wps:cNvPr id="33" name="187979"/>
                                <wps:cNvSpPr>
                                  <a:spLocks/>
                                </wps:cNvSpPr>
                                <wps:spPr bwMode="auto">
                                  <a:xfrm>
                                    <a:off x="6" y="6"/>
                                    <a:ext cx="549" cy="2"/>
                                  </a:xfrm>
                                  <a:custGeom>
                                    <a:avLst/>
                                    <a:gdLst>
                                      <a:gd name="T0" fmla="+- 0 6 6"/>
                                      <a:gd name="T1" fmla="*/ T0 w 549"/>
                                      <a:gd name="T2" fmla="+- 0 554 6"/>
                                      <a:gd name="T3" fmla="*/ T2 w 549"/>
                                    </a:gdLst>
                                    <a:ahLst/>
                                    <a:cxnLst>
                                      <a:cxn ang="0">
                                        <a:pos x="T1" y="0"/>
                                      </a:cxn>
                                      <a:cxn ang="0">
                                        <a:pos x="T3" y="0"/>
                                      </a:cxn>
                                    </a:cxnLst>
                                    <a:rect l="0" t="0" r="r" b="b"/>
                                    <a:pathLst>
                                      <a:path w="549">
                                        <a:moveTo>
                                          <a:pt x="0" y="0"/>
                                        </a:moveTo>
                                        <a:lnTo>
                                          <a:pt x="54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187721" o:spid="_x0000_s1026" style="position:absolute;margin-left:29.6pt;margin-top:6.55pt;width:28.05pt;height:.65pt;z-index:-251655168" coordsize="5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">
                      <v:group id="187876" o:spid="_x0000_s1027" style="position:absolute;left:6;top:6;width:549;height:2" coordorigin="6,6" coordsize="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187979" o:spid="_x0000_s1028" style="position:absolute;left:6;top:6;width:549;height:2;visibility:visible;mso-wrap-style:square;v-text-anchor:top" coordsize="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zF8IA&#10;AADbAAAADwAAAGRycy9kb3ducmV2LnhtbESPQWsCMRSE7wX/Q3hCbzWrouhqFFkQevBSq+DxkTw3&#10;q5uXZRPd9d83hUKPw8x8w6y3vavFk9pQeVYwHmUgiLU3FZcKTt/7jwWIEJEN1p5JwYsCbDeDtzXm&#10;xnf8Rc9jLEWCcMhRgY2xyaUM2pLDMPINcfKuvnUYk2xLaVrsEtzVcpJlc+mw4rRgsaHCkr4fH07B&#10;4UZd0dhyb6+zs7ws53pSzLRS78N+twIRqY//4b/2p1EwncLvl/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IjMXwgAAANsAAAAPAAAAAAAAAAAAAAAAAJgCAABkcnMvZG93&#10;bnJldi54bWxQSwUGAAAAAAQABAD1AAAAhwMAAAAA&#10;" path="m,l548,e" filled="f" strokeweight=".63pt">
                          <v:path arrowok="t" o:connecttype="custom" o:connectlocs="0,0;548,0" o:connectangles="0,0"/>
                        </v:shape>
                      </v:group>
                    </v:group>
                  </w:pict>
                </mc:Fallback>
              </mc:AlternateContent>
            </w:r>
          </w:p>
          <w:p w:rsidR="009A5DCF" w:rsidRPr="005463F7" w:rsidRDefault="009A5DCF" w:rsidP="004049AA">
            <w:pPr>
              <w:pStyle w:val="TableParagraph"/>
              <w:spacing w:before="122"/>
              <w:ind w:left="704" w:right="703"/>
              <w:jc w:val="center"/>
              <w:rPr>
                <w:rFonts w:ascii="Arial" w:eastAsia="Arial" w:hAnsi="Arial" w:cs="Arial"/>
                <w:sz w:val="20"/>
                <w:szCs w:val="20"/>
                <w:lang w:val="en-GB"/>
              </w:rPr>
            </w:pPr>
            <w:r w:rsidRPr="005463F7">
              <w:rPr>
                <w:rFonts w:ascii="Arial"/>
                <w:sz w:val="20"/>
                <w:lang w:val="en-GB"/>
              </w:rPr>
              <w:t>-------</w:t>
            </w:r>
          </w:p>
        </w:tc>
      </w:tr>
      <w:tr w:rsidR="009A5DCF" w:rsidRPr="005463F7" w:rsidTr="004049AA">
        <w:trPr>
          <w:trHeight w:hRule="exact" w:val="349"/>
        </w:trPr>
        <w:tc>
          <w:tcPr>
            <w:tcW w:w="5953" w:type="dxa"/>
            <w:vMerge/>
            <w:tcBorders>
              <w:left w:val="single" w:sz="12" w:space="0" w:color="8DB3E2"/>
              <w:bottom w:val="single" w:sz="12" w:space="0" w:color="8DB3E2"/>
              <w:right w:val="single" w:sz="12" w:space="0" w:color="8DB3E2"/>
            </w:tcBorders>
          </w:tcPr>
          <w:p w:rsidR="009A5DCF" w:rsidRPr="005463F7" w:rsidRDefault="009A5DCF" w:rsidP="004049AA">
            <w:pPr>
              <w:rPr>
                <w:lang w:val="en-GB"/>
              </w:rPr>
            </w:pPr>
          </w:p>
        </w:tc>
        <w:tc>
          <w:tcPr>
            <w:tcW w:w="1724" w:type="dxa"/>
            <w:tcBorders>
              <w:top w:val="nil"/>
              <w:left w:val="single" w:sz="12" w:space="0" w:color="8DB3E2"/>
              <w:bottom w:val="single" w:sz="12" w:space="0" w:color="8DB3E2"/>
              <w:right w:val="single" w:sz="12" w:space="0" w:color="8DB3E2"/>
            </w:tcBorders>
          </w:tcPr>
          <w:p w:rsidR="009A5DCF" w:rsidRPr="005463F7" w:rsidRDefault="009A5DCF" w:rsidP="004049AA">
            <w:pPr>
              <w:pStyle w:val="TableParagraph"/>
              <w:spacing w:before="104"/>
              <w:ind w:left="704" w:right="703"/>
              <w:jc w:val="center"/>
              <w:rPr>
                <w:rFonts w:ascii="Arial" w:eastAsia="Arial" w:hAnsi="Arial" w:cs="Arial"/>
                <w:sz w:val="20"/>
                <w:szCs w:val="20"/>
                <w:lang w:val="en-GB"/>
              </w:rPr>
            </w:pPr>
            <w:r w:rsidRPr="005463F7">
              <w:rPr>
                <w:rFonts w:ascii="Arial"/>
                <w:sz w:val="20"/>
                <w:lang w:val="en-GB"/>
              </w:rPr>
              <w:t>16</w:t>
            </w:r>
          </w:p>
        </w:tc>
      </w:tr>
    </w:tbl>
    <w:p w:rsidR="009A5DCF" w:rsidRPr="005463F7" w:rsidRDefault="009A5DCF" w:rsidP="009A5DCF">
      <w:pPr>
        <w:rPr>
          <w:lang w:val="en-GB"/>
        </w:rPr>
      </w:pPr>
    </w:p>
    <w:p w:rsidR="009A5DCF" w:rsidRDefault="009A5DCF" w:rsidP="009A5DCF">
      <w:pPr>
        <w:tabs>
          <w:tab w:val="left" w:pos="708"/>
        </w:tabs>
        <w:rPr>
          <w:rFonts w:cs="Arial"/>
          <w:b/>
          <w:szCs w:val="20"/>
        </w:rPr>
      </w:pPr>
    </w:p>
    <w:p w:rsidR="009A5DCF" w:rsidRDefault="009A5DCF" w:rsidP="009A5DCF">
      <w:pPr>
        <w:tabs>
          <w:tab w:val="left" w:pos="708"/>
        </w:tabs>
        <w:rPr>
          <w:rFonts w:cs="Arial"/>
          <w:b/>
          <w:szCs w:val="20"/>
        </w:rPr>
      </w:pPr>
    </w:p>
    <w:p w:rsidR="009A5DCF" w:rsidRDefault="009A5DCF" w:rsidP="009A5DCF">
      <w:pPr>
        <w:tabs>
          <w:tab w:val="left" w:pos="708"/>
        </w:tabs>
        <w:rPr>
          <w:rFonts w:cs="Arial"/>
          <w:b/>
          <w:szCs w:val="20"/>
        </w:rPr>
      </w:pPr>
    </w:p>
    <w:p w:rsidR="009A5DCF" w:rsidRPr="005463F7" w:rsidRDefault="009A5DCF" w:rsidP="009A5DCF">
      <w:pPr>
        <w:tabs>
          <w:tab w:val="left" w:pos="708"/>
        </w:tabs>
        <w:rPr>
          <w:rFonts w:cs="Arial"/>
          <w:b/>
          <w:szCs w:val="20"/>
          <w:lang w:val="sl-SI"/>
        </w:rPr>
      </w:pPr>
      <w:r w:rsidRPr="005463F7">
        <w:rPr>
          <w:rFonts w:cs="Arial"/>
          <w:b/>
          <w:szCs w:val="20"/>
          <w:lang w:val="sl-SI"/>
        </w:rPr>
        <w:t>KONVENCIJA SVETA EVROPE O FILMSKI KOPRODUKCIJI (REVIDIRANA)</w:t>
      </w:r>
    </w:p>
    <w:p w:rsidR="009A5DCF" w:rsidRPr="005463F7" w:rsidRDefault="009A5DCF" w:rsidP="009A5DCF">
      <w:pPr>
        <w:tabs>
          <w:tab w:val="left" w:pos="708"/>
        </w:tabs>
        <w:rPr>
          <w:rFonts w:cs="Arial"/>
          <w:b/>
          <w:szCs w:val="20"/>
          <w:lang w:val="sl-SI"/>
        </w:rPr>
      </w:pPr>
    </w:p>
    <w:p w:rsidR="009A5DCF" w:rsidRPr="005463F7" w:rsidRDefault="009A5DCF" w:rsidP="003435DB">
      <w:pPr>
        <w:widowControl w:val="0"/>
        <w:spacing w:before="74" w:line="240" w:lineRule="auto"/>
        <w:jc w:val="both"/>
        <w:outlineLvl w:val="0"/>
        <w:rPr>
          <w:rFonts w:eastAsia="Arial" w:cs="Arial"/>
          <w:szCs w:val="20"/>
          <w:lang w:val="sl-SI"/>
        </w:rPr>
      </w:pPr>
      <w:r w:rsidRPr="005463F7">
        <w:rPr>
          <w:rFonts w:eastAsia="Arial" w:cs="Arial"/>
          <w:b/>
          <w:bCs/>
          <w:szCs w:val="20"/>
          <w:lang w:val="sl-SI"/>
        </w:rPr>
        <w:t xml:space="preserve">Preambula </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119"/>
        <w:jc w:val="both"/>
        <w:rPr>
          <w:rFonts w:eastAsia="Arial" w:cs="Arial"/>
          <w:szCs w:val="20"/>
          <w:lang w:val="sl-SI"/>
        </w:rPr>
      </w:pPr>
      <w:r w:rsidRPr="005463F7">
        <w:rPr>
          <w:rFonts w:eastAsia="Arial" w:cs="Arial"/>
          <w:szCs w:val="20"/>
          <w:lang w:val="sl-SI"/>
        </w:rPr>
        <w:t xml:space="preserve">Države članice Sveta Evrope in druge države pogodbenice Evropske kulturne konvencije (ETS št. 18), podpisnice te konvencije, so se </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glede na to, da je cilj Sveta Evrope doseči večjo enotnost med njegovimi članicami, zlasti zato, da bi varovali in uveljavljali ideale in načela, ki so njihova skupna dediščina;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20"/>
        <w:jc w:val="both"/>
        <w:rPr>
          <w:rFonts w:eastAsia="Arial" w:cs="Arial"/>
          <w:szCs w:val="20"/>
          <w:lang w:val="sl-SI"/>
        </w:rPr>
      </w:pPr>
      <w:r w:rsidRPr="005463F7">
        <w:rPr>
          <w:rFonts w:eastAsia="Arial" w:cs="Arial"/>
          <w:szCs w:val="20"/>
          <w:lang w:val="sl-SI"/>
        </w:rPr>
        <w:t>glede na to, da sta svoboda ustvarjanja in svoboda izražanja temeljni prvini teh načel;</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glede na to, da je spodbujanje kulturne raznolikosti raznih evropskih držav eden od ciljev Evropske kulturne konvencije;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9"/>
        <w:jc w:val="both"/>
        <w:rPr>
          <w:rFonts w:eastAsia="Arial" w:cs="Arial"/>
          <w:szCs w:val="20"/>
          <w:lang w:val="sl-SI"/>
        </w:rPr>
      </w:pPr>
      <w:r w:rsidRPr="005463F7">
        <w:rPr>
          <w:rFonts w:eastAsia="Arial" w:cs="Arial"/>
          <w:szCs w:val="20"/>
          <w:lang w:val="sl-SI"/>
        </w:rPr>
        <w:t>ob upoštevanju UNESCO-ve Konvencije o varovanju in spodbujanju raznolikosti kulturnih izrazov (Pariz, 20. oktober 2005), ki priznava kulturno raznolikost kot značilnost, ki opredeljuje človeštvo, in stremi h krepitvi ustvarjanja, produkcije, razširjanja, razdelitve in uživanja kulturnega izražanja;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glede na to, da bi morali okrepiti filmsko koprodukcijo kot sredstvo za ustvarjanje in izražanje kulturne raznolikosti v svetovnem merilu;</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ob zavedanju, da je film pomembno sredstvo kulturnega in umetniškega izražanja, ki ima bistveno vlogo pri ohranjanju svobode izražanja, raznolikosti in ustvarjalnosti ter demokratičnega državljanstva;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 xml:space="preserve">odločene, da razvijajo ta načela, in ob sklicevanju na priporočila Odbora ministrov državam članicam na filmskem in avdiovizualnem področju in še posebej na </w:t>
      </w:r>
      <w:hyperlink r:id="rId14">
        <w:r w:rsidRPr="005463F7">
          <w:rPr>
            <w:rFonts w:eastAsia="Arial" w:cs="Arial"/>
            <w:szCs w:val="20"/>
            <w:lang w:val="sl-SI"/>
          </w:rPr>
          <w:t xml:space="preserve">Priporočilo </w:t>
        </w:r>
        <w:proofErr w:type="spellStart"/>
        <w:r w:rsidRPr="005463F7">
          <w:rPr>
            <w:rFonts w:eastAsia="Arial" w:cs="Arial"/>
            <w:szCs w:val="20"/>
            <w:lang w:val="sl-SI"/>
          </w:rPr>
          <w:t>Rec</w:t>
        </w:r>
        <w:proofErr w:type="spellEnd"/>
        <w:r w:rsidRPr="005463F7">
          <w:rPr>
            <w:rFonts w:eastAsia="Arial" w:cs="Arial"/>
            <w:szCs w:val="20"/>
            <w:lang w:val="sl-SI"/>
          </w:rPr>
          <w:t>(86)3</w:t>
        </w:r>
      </w:hyperlink>
      <w:r w:rsidRPr="005463F7">
        <w:rPr>
          <w:rFonts w:eastAsia="Arial" w:cs="Arial"/>
          <w:szCs w:val="20"/>
          <w:lang w:val="sl-SI"/>
        </w:rPr>
        <w:t xml:space="preserve"> o pospeševanju avdiovizualne produkcije v Evropi in Priporočilo CM/</w:t>
      </w:r>
      <w:proofErr w:type="spellStart"/>
      <w:r w:rsidRPr="005463F7">
        <w:rPr>
          <w:rFonts w:eastAsia="Arial" w:cs="Arial"/>
          <w:szCs w:val="20"/>
          <w:lang w:val="sl-SI"/>
        </w:rPr>
        <w:t>Rec</w:t>
      </w:r>
      <w:proofErr w:type="spellEnd"/>
      <w:r w:rsidRPr="005463F7">
        <w:rPr>
          <w:rFonts w:eastAsia="Arial" w:cs="Arial"/>
          <w:szCs w:val="20"/>
          <w:lang w:val="sl-SI"/>
        </w:rPr>
        <w:t>(2009)7 o nacionalnih filmskih politikah in raznolikosti kulturnih izrazov;</w:t>
      </w:r>
    </w:p>
    <w:p w:rsidR="009A5DCF" w:rsidRPr="005463F7" w:rsidRDefault="009A5DCF" w:rsidP="009A5DCF">
      <w:pPr>
        <w:widowControl w:val="0"/>
        <w:spacing w:before="4" w:line="240" w:lineRule="auto"/>
        <w:rPr>
          <w:rFonts w:eastAsia="Arial" w:cs="Arial"/>
          <w:sz w:val="24"/>
          <w:lang w:val="sl-SI"/>
        </w:rPr>
      </w:pPr>
    </w:p>
    <w:p w:rsidR="009A5DCF" w:rsidRPr="005463F7" w:rsidRDefault="00AF4759" w:rsidP="009A5DCF">
      <w:pPr>
        <w:widowControl w:val="0"/>
        <w:spacing w:line="240" w:lineRule="auto"/>
        <w:ind w:left="828" w:right="118"/>
        <w:jc w:val="both"/>
        <w:rPr>
          <w:rFonts w:eastAsia="Arial" w:cs="Arial"/>
          <w:szCs w:val="20"/>
          <w:lang w:val="sl-SI"/>
        </w:rPr>
      </w:pPr>
      <w:hyperlink r:id="rId15">
        <w:r w:rsidR="009A5DCF" w:rsidRPr="005463F7">
          <w:rPr>
            <w:rFonts w:eastAsia="Arial" w:cs="Arial"/>
            <w:szCs w:val="20"/>
            <w:lang w:val="sl-SI"/>
          </w:rPr>
          <w:t>ob ugotavljanju, da je bila Resolucija Res(88)15</w:t>
        </w:r>
      </w:hyperlink>
      <w:r w:rsidR="009A5DCF" w:rsidRPr="005463F7">
        <w:rPr>
          <w:rFonts w:eastAsia="Arial" w:cs="Arial"/>
          <w:szCs w:val="20"/>
          <w:lang w:val="sl-SI"/>
        </w:rPr>
        <w:t xml:space="preserve">, s katero je ustanovljen Evropski </w:t>
      </w:r>
      <w:r w:rsidR="009A5DCF" w:rsidRPr="005463F7">
        <w:rPr>
          <w:rFonts w:eastAsia="Arial" w:cs="Arial"/>
          <w:szCs w:val="20"/>
          <w:lang w:val="sl-SI"/>
        </w:rPr>
        <w:lastRenderedPageBreak/>
        <w:t>sklad za podporo koprodukciji in distribuciji ustvarjalnih filmskih in avdiovizualnih del "</w:t>
      </w:r>
      <w:proofErr w:type="spellStart"/>
      <w:r w:rsidR="009A5DCF" w:rsidRPr="005463F7">
        <w:rPr>
          <w:rFonts w:eastAsia="Arial" w:cs="Arial"/>
          <w:szCs w:val="20"/>
          <w:lang w:val="sl-SI"/>
        </w:rPr>
        <w:t>Eurimages</w:t>
      </w:r>
      <w:proofErr w:type="spellEnd"/>
      <w:r w:rsidR="009A5DCF" w:rsidRPr="005463F7">
        <w:rPr>
          <w:rFonts w:eastAsia="Arial" w:cs="Arial"/>
          <w:szCs w:val="20"/>
          <w:lang w:val="sl-SI"/>
        </w:rPr>
        <w:t>", spremenjena tako, da omogoča pristop držav nečlanic;</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odločene, da dosežejo te cilje s skupnim prizadevanjem za spodbujanje sodelovanja in določijo pravila, ki so prilagojena filmskim koprodukcijam kot celoti;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ob upoštevanju, da je sprejetje skupnih pravil usmerjeno k zmanjšanju omejitev in spodbujanju sodelovanja v filmski koprodukciji;</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spacing w:before="74" w:line="240" w:lineRule="auto"/>
        <w:ind w:left="828" w:right="117"/>
        <w:jc w:val="both"/>
        <w:rPr>
          <w:rFonts w:eastAsia="Arial" w:cs="Arial"/>
          <w:szCs w:val="20"/>
          <w:lang w:val="sl-SI"/>
        </w:rPr>
      </w:pPr>
      <w:r w:rsidRPr="005463F7">
        <w:rPr>
          <w:rFonts w:eastAsia="Arial" w:cs="Arial"/>
          <w:szCs w:val="20"/>
          <w:lang w:val="sl-SI"/>
        </w:rPr>
        <w:t>ob upoštevanju tehnološkega, gospodarskega in finančnega razvoja filmske industrije, odkar je bila leta 1992 Evropska konvencija o filmski koprodukciji (ETS št. 147) dana na voljo za podpis;</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v prepričanju, da je zaradi tega razvoja potrebna revizija konvencije iz leta 1992, da bi se še naprej zagotavljala pomen in učinkovitost tega okvira za filmsko koprodukcijo;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ob ugotavljanju, da naj bi ta konvencija nadomestila Evropsko konvencijo o filmski koprodukciji,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jc w:val="both"/>
        <w:rPr>
          <w:rFonts w:eastAsia="Arial" w:cs="Arial"/>
          <w:szCs w:val="20"/>
          <w:lang w:val="sl-SI"/>
        </w:rPr>
      </w:pPr>
      <w:r w:rsidRPr="005463F7">
        <w:rPr>
          <w:rFonts w:eastAsia="Arial" w:cs="Arial"/>
          <w:szCs w:val="20"/>
          <w:lang w:val="sl-SI"/>
        </w:rPr>
        <w:t>sporazumele: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403497">
      <w:pPr>
        <w:widowControl w:val="0"/>
        <w:tabs>
          <w:tab w:val="left" w:pos="8364"/>
        </w:tabs>
        <w:spacing w:line="240" w:lineRule="auto"/>
        <w:ind w:left="100" w:right="134"/>
        <w:jc w:val="both"/>
        <w:outlineLvl w:val="0"/>
        <w:rPr>
          <w:rFonts w:eastAsia="Arial" w:cs="Arial"/>
          <w:szCs w:val="20"/>
          <w:lang w:val="sl-SI"/>
        </w:rPr>
      </w:pPr>
      <w:r w:rsidRPr="005463F7">
        <w:rPr>
          <w:rFonts w:eastAsia="Arial" w:cs="Arial"/>
          <w:b/>
          <w:bCs/>
          <w:szCs w:val="20"/>
          <w:lang w:val="sl-SI"/>
        </w:rPr>
        <w:t>I. poglavje – Splošne določbe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9"/>
        <w:jc w:val="both"/>
        <w:rPr>
          <w:rFonts w:eastAsia="Arial" w:cs="Arial"/>
          <w:szCs w:val="20"/>
          <w:lang w:val="sl-SI"/>
        </w:rPr>
      </w:pPr>
      <w:r w:rsidRPr="005463F7">
        <w:rPr>
          <w:rFonts w:cs="Arial"/>
          <w:b/>
          <w:bCs/>
          <w:szCs w:val="20"/>
          <w:lang w:val="sl-SI"/>
        </w:rPr>
        <w:t>1. člen – Cilj konvencije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Pogodbenice te konvencije se obvezujejo, da bodo spodbujale razvoj mednarodne filmske koprodukcije v skladu z določbami, navedenimi v nadaljevanju.</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2. člen – Področje uporabe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5"/>
        </w:numPr>
        <w:tabs>
          <w:tab w:val="left" w:pos="829"/>
        </w:tabs>
        <w:spacing w:line="240" w:lineRule="auto"/>
        <w:ind w:right="118"/>
        <w:jc w:val="both"/>
        <w:rPr>
          <w:rFonts w:eastAsia="Arial" w:cs="Arial"/>
          <w:szCs w:val="20"/>
          <w:lang w:val="sl-SI"/>
        </w:rPr>
      </w:pPr>
      <w:r w:rsidRPr="005463F7">
        <w:rPr>
          <w:rFonts w:cs="Arial"/>
          <w:lang w:val="sl-SI"/>
        </w:rPr>
        <w:t>Ta konvencija ureja odnose med pogodbenicami pri večstranskih koprodukcijah, ki izvirajo z ozemlja pogodbenic.</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5"/>
        </w:numPr>
        <w:tabs>
          <w:tab w:val="left" w:pos="829"/>
        </w:tabs>
        <w:spacing w:line="240" w:lineRule="auto"/>
        <w:rPr>
          <w:rFonts w:eastAsia="Arial" w:cs="Arial"/>
          <w:szCs w:val="20"/>
          <w:lang w:val="sl-SI"/>
        </w:rPr>
      </w:pPr>
      <w:r w:rsidRPr="005463F7">
        <w:rPr>
          <w:rFonts w:cs="Arial"/>
          <w:lang w:val="sl-SI"/>
        </w:rPr>
        <w:t>Ta konvencija se uporablja: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15"/>
        </w:numPr>
        <w:tabs>
          <w:tab w:val="left" w:pos="1254"/>
        </w:tabs>
        <w:spacing w:line="240" w:lineRule="auto"/>
        <w:ind w:right="118"/>
        <w:jc w:val="both"/>
        <w:rPr>
          <w:rFonts w:eastAsia="Arial" w:cs="Arial"/>
          <w:szCs w:val="20"/>
          <w:lang w:val="sl-SI"/>
        </w:rPr>
      </w:pPr>
      <w:r w:rsidRPr="005463F7">
        <w:rPr>
          <w:rFonts w:cs="Arial"/>
          <w:lang w:val="sl-SI"/>
        </w:rPr>
        <w:t>za koprodukcije, pri katerih sodelujejo vsaj trije koproducenti s sedežem v treh različnih pogodbenicah konvencije, in</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15"/>
        </w:numPr>
        <w:tabs>
          <w:tab w:val="left" w:pos="1254"/>
        </w:tabs>
        <w:spacing w:line="240" w:lineRule="auto"/>
        <w:ind w:right="118"/>
        <w:jc w:val="both"/>
        <w:rPr>
          <w:rFonts w:eastAsia="Arial" w:cs="Arial"/>
          <w:szCs w:val="20"/>
          <w:lang w:val="sl-SI"/>
        </w:rPr>
      </w:pPr>
      <w:r w:rsidRPr="005463F7">
        <w:rPr>
          <w:rFonts w:cs="Arial"/>
          <w:lang w:val="sl-SI"/>
        </w:rPr>
        <w:t>za koprodukcije, pri katerih sodelujejo vsaj trije koproducenti s sedežem v treh različnih pogodbenicah konvencije in en ali več koproducentov, ki nimajo sedeža v pogodbenicah. Ob tem celotni prispevek koproducentov, ki nimajo sedeža v pogodbenicah konvencije, ne sme presegati 30 % celotnih stroškov produkcije.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V vsakem primeru se ta konvencija uporablja le, če delo ustreza opredelitvi uradnega filmskega dela, ustvarjenega v koprodukciji, iz pododstavka c 3. člena.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5"/>
        </w:numPr>
        <w:tabs>
          <w:tab w:val="left" w:pos="829"/>
        </w:tabs>
        <w:spacing w:line="240" w:lineRule="auto"/>
        <w:ind w:right="118"/>
        <w:jc w:val="both"/>
        <w:rPr>
          <w:rFonts w:eastAsia="Arial" w:cs="Arial"/>
          <w:szCs w:val="20"/>
          <w:lang w:val="sl-SI"/>
        </w:rPr>
      </w:pPr>
      <w:r w:rsidRPr="005463F7">
        <w:rPr>
          <w:rFonts w:cs="Arial"/>
          <w:lang w:val="sl-SI"/>
        </w:rPr>
        <w:t>Določbe dvostranskih sporazumov, sklenjenih med pogodbenicami te konvencije, se še naprej uporabljajo za dvostranske koprodukcije.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Pri večstranskih koprodukcijah imajo določbe te konvencije prednost pred določbami dvostranskih sporazumov med pogodbenicami te konvencije. Določbe, ki se nanašajo na dvostranske koprodukcije, ostanejo še naprej veljavne, če niso v nasprotju z določbami te konvencije.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5"/>
        </w:numPr>
        <w:tabs>
          <w:tab w:val="left" w:pos="829"/>
        </w:tabs>
        <w:spacing w:line="240" w:lineRule="auto"/>
        <w:ind w:right="118"/>
        <w:jc w:val="both"/>
        <w:rPr>
          <w:rFonts w:eastAsia="Arial" w:cs="Arial"/>
          <w:szCs w:val="20"/>
          <w:lang w:val="sl-SI"/>
        </w:rPr>
      </w:pPr>
      <w:r w:rsidRPr="005463F7">
        <w:rPr>
          <w:rFonts w:cs="Arial"/>
          <w:lang w:val="sl-SI"/>
        </w:rPr>
        <w:lastRenderedPageBreak/>
        <w:t>Če ni nobenega sporazuma, ki bi urejal dvostranske koprodukcijske odnose med dvema pogodbenicama te konvencije, se konvencija uporablja tudi za dvostranske koprodukcije, razen če ni ena od teh pogodbenic izrazila pridržka pod pogoji iz 22. člena.</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spacing w:before="74" w:line="240" w:lineRule="auto"/>
        <w:ind w:left="829" w:right="4607"/>
        <w:outlineLvl w:val="0"/>
        <w:rPr>
          <w:rFonts w:eastAsia="Arial" w:cs="Arial"/>
          <w:szCs w:val="20"/>
          <w:lang w:val="sl-SI"/>
        </w:rPr>
      </w:pPr>
      <w:r w:rsidRPr="005463F7">
        <w:rPr>
          <w:rFonts w:eastAsia="Arial" w:cs="Arial"/>
          <w:b/>
          <w:bCs/>
          <w:szCs w:val="20"/>
          <w:lang w:val="sl-SI"/>
        </w:rPr>
        <w:t>3. člen – Opredelitev izrazov</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4607"/>
        <w:rPr>
          <w:rFonts w:eastAsia="Arial" w:cs="Arial"/>
          <w:szCs w:val="20"/>
          <w:lang w:val="sl-SI"/>
        </w:rPr>
      </w:pPr>
      <w:r w:rsidRPr="005463F7">
        <w:rPr>
          <w:rFonts w:eastAsia="Arial" w:cs="Arial"/>
          <w:szCs w:val="20"/>
          <w:lang w:val="sl-SI"/>
        </w:rPr>
        <w:t>V tej konvenciji: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4"/>
        </w:numPr>
        <w:tabs>
          <w:tab w:val="left" w:pos="1254"/>
        </w:tabs>
        <w:spacing w:line="240" w:lineRule="auto"/>
        <w:ind w:right="98"/>
        <w:jc w:val="both"/>
        <w:rPr>
          <w:rFonts w:eastAsia="Arial" w:cs="Arial"/>
          <w:szCs w:val="20"/>
          <w:lang w:val="sl-SI"/>
        </w:rPr>
      </w:pPr>
      <w:r w:rsidRPr="005463F7">
        <w:rPr>
          <w:rFonts w:cs="Arial"/>
          <w:szCs w:val="20"/>
          <w:lang w:val="sl-SI"/>
        </w:rPr>
        <w:t>izraz "filmsko delo" pomeni delo kakršne koli dolžine in na katerem koli nosilcu, zlasti igrane filme, animirane in dokumentarne filme, ki je v skladu s predpisi za filmsko industrijo, ki veljajo v vsaki od udeleženih pogodbenic, in je namenjeno prikazovanju v kinodvoranah;</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4"/>
        </w:numPr>
        <w:tabs>
          <w:tab w:val="left" w:pos="1254"/>
        </w:tabs>
        <w:spacing w:line="240" w:lineRule="auto"/>
        <w:ind w:right="98"/>
        <w:jc w:val="both"/>
        <w:rPr>
          <w:rFonts w:eastAsia="Arial" w:cs="Arial"/>
          <w:szCs w:val="20"/>
          <w:lang w:val="sl-SI"/>
        </w:rPr>
      </w:pPr>
      <w:r w:rsidRPr="005463F7">
        <w:rPr>
          <w:rFonts w:cs="Arial"/>
          <w:szCs w:val="20"/>
          <w:lang w:val="sl-SI"/>
        </w:rPr>
        <w:t>izraz "koproducenti" pomeni družbe za filmsko produkcijo ali producente s sedežem v pogodbenicah te konvencije, ki jih zavezuje koprodukcijska pogodba;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4"/>
        </w:numPr>
        <w:tabs>
          <w:tab w:val="left" w:pos="1254"/>
        </w:tabs>
        <w:spacing w:line="240" w:lineRule="auto"/>
        <w:ind w:right="98"/>
        <w:jc w:val="both"/>
        <w:rPr>
          <w:rFonts w:eastAsia="Arial" w:cs="Arial"/>
          <w:szCs w:val="20"/>
          <w:lang w:val="sl-SI"/>
        </w:rPr>
      </w:pPr>
      <w:r w:rsidRPr="005463F7">
        <w:rPr>
          <w:rFonts w:cs="Arial"/>
          <w:szCs w:val="20"/>
          <w:lang w:val="sl-SI"/>
        </w:rPr>
        <w:t>izraz "uradno filmsko delo, ustvarjeno v koprodukciji" (v nadaljnjem besedilu: film) pomeni filmsko delo, ki izpolnjuje pogoje iz priloge II, ki je sestavni del te konvencije;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4"/>
        </w:numPr>
        <w:tabs>
          <w:tab w:val="left" w:pos="1254"/>
        </w:tabs>
        <w:spacing w:line="240" w:lineRule="auto"/>
        <w:ind w:right="98"/>
        <w:jc w:val="both"/>
        <w:rPr>
          <w:rFonts w:eastAsia="Arial" w:cs="Arial"/>
          <w:szCs w:val="20"/>
          <w:lang w:val="sl-SI"/>
        </w:rPr>
      </w:pPr>
      <w:r w:rsidRPr="005463F7">
        <w:rPr>
          <w:rFonts w:cs="Arial"/>
          <w:szCs w:val="20"/>
          <w:lang w:val="sl-SI"/>
        </w:rPr>
        <w:t>izraz "večstranska koprodukcija" pomeni filmsko delo, ki so ga izdelali vsaj trije koproducenti, kot je določeno v drugem odstavku 2. člena.</w:t>
      </w:r>
    </w:p>
    <w:p w:rsidR="009A5DCF" w:rsidRPr="005463F7" w:rsidRDefault="009A5DCF" w:rsidP="009A5DCF">
      <w:pPr>
        <w:widowControl w:val="0"/>
        <w:spacing w:line="240" w:lineRule="auto"/>
        <w:ind w:left="829"/>
        <w:outlineLvl w:val="0"/>
        <w:rPr>
          <w:rFonts w:eastAsia="Arial" w:cs="Arial"/>
          <w:b/>
          <w:bCs/>
          <w:szCs w:val="20"/>
          <w:lang w:val="sl-SI"/>
        </w:rPr>
      </w:pPr>
    </w:p>
    <w:p w:rsidR="009A5DCF" w:rsidRPr="005463F7" w:rsidRDefault="009A5DCF" w:rsidP="009A5DCF">
      <w:pPr>
        <w:widowControl w:val="0"/>
        <w:spacing w:line="240" w:lineRule="auto"/>
        <w:outlineLvl w:val="0"/>
        <w:rPr>
          <w:rFonts w:eastAsia="Arial" w:cs="Arial"/>
          <w:b/>
          <w:bCs/>
          <w:szCs w:val="20"/>
          <w:lang w:val="sl-SI"/>
        </w:rPr>
      </w:pPr>
      <w:r w:rsidRPr="005463F7">
        <w:rPr>
          <w:rFonts w:eastAsia="Arial" w:cs="Arial"/>
          <w:b/>
          <w:bCs/>
          <w:szCs w:val="20"/>
          <w:lang w:val="sl-SI"/>
        </w:rPr>
        <w:t xml:space="preserve">II. poglavje – Pravila, ki se uporabljajo za koprodukcije </w:t>
      </w:r>
    </w:p>
    <w:p w:rsidR="009A5DCF" w:rsidRPr="005463F7" w:rsidRDefault="009A5DCF" w:rsidP="009A5DCF">
      <w:pPr>
        <w:widowControl w:val="0"/>
        <w:spacing w:line="240" w:lineRule="auto"/>
        <w:ind w:left="829"/>
        <w:outlineLvl w:val="0"/>
        <w:rPr>
          <w:rFonts w:eastAsia="Arial" w:cs="Arial"/>
          <w:b/>
          <w:bCs/>
          <w:szCs w:val="20"/>
          <w:lang w:val="sl-SI"/>
        </w:rPr>
      </w:pPr>
    </w:p>
    <w:p w:rsidR="009A5DCF" w:rsidRPr="005463F7" w:rsidRDefault="009A5DCF" w:rsidP="009A5DCF">
      <w:pPr>
        <w:widowControl w:val="0"/>
        <w:spacing w:line="240" w:lineRule="auto"/>
        <w:ind w:left="829"/>
        <w:outlineLvl w:val="0"/>
        <w:rPr>
          <w:rFonts w:eastAsia="Arial" w:cs="Arial"/>
          <w:b/>
          <w:bCs/>
          <w:szCs w:val="20"/>
          <w:lang w:val="sl-SI"/>
        </w:rPr>
      </w:pPr>
      <w:r w:rsidRPr="005463F7">
        <w:rPr>
          <w:rFonts w:eastAsia="Arial" w:cs="Arial"/>
          <w:b/>
          <w:bCs/>
          <w:szCs w:val="20"/>
          <w:lang w:val="sl-SI"/>
        </w:rPr>
        <w:t>4. člen – Izenačitev z nacionalnimi filmi</w:t>
      </w:r>
    </w:p>
    <w:p w:rsidR="009A5DCF" w:rsidRPr="005463F7" w:rsidRDefault="009A5DCF" w:rsidP="009A5DCF">
      <w:pPr>
        <w:widowControl w:val="0"/>
        <w:spacing w:line="240" w:lineRule="auto"/>
        <w:ind w:left="829"/>
        <w:outlineLvl w:val="0"/>
        <w:rPr>
          <w:rFonts w:eastAsia="Arial" w:cs="Arial"/>
          <w:b/>
          <w:bCs/>
          <w:szCs w:val="20"/>
          <w:lang w:val="sl-SI"/>
        </w:rPr>
      </w:pPr>
    </w:p>
    <w:p w:rsidR="009A5DCF" w:rsidRPr="005463F7" w:rsidRDefault="009A5DCF" w:rsidP="009A5DCF">
      <w:pPr>
        <w:widowControl w:val="0"/>
        <w:numPr>
          <w:ilvl w:val="0"/>
          <w:numId w:val="13"/>
        </w:numPr>
        <w:tabs>
          <w:tab w:val="left" w:pos="829"/>
        </w:tabs>
        <w:spacing w:before="7" w:line="240" w:lineRule="auto"/>
        <w:ind w:right="98"/>
        <w:jc w:val="both"/>
        <w:rPr>
          <w:rFonts w:eastAsia="Arial" w:cs="Arial"/>
          <w:szCs w:val="20"/>
          <w:lang w:val="sl-SI"/>
        </w:rPr>
      </w:pPr>
      <w:r w:rsidRPr="005463F7">
        <w:rPr>
          <w:rFonts w:cs="Arial"/>
          <w:lang w:val="sl-SI"/>
        </w:rPr>
        <w:t>Filmska dela, narejena v večstranski koprodukciji, ki jih ureja ta konvencija, so upravičena do ugodnosti, priznanih nacionalnim filmom na podlagi zakonskih določb in predpisov, veljavnih v vsaki pogodbenici te konvencije, ki sodeluje pri tej koprodukciji.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3"/>
        </w:numPr>
        <w:tabs>
          <w:tab w:val="left" w:pos="829"/>
        </w:tabs>
        <w:spacing w:line="240" w:lineRule="auto"/>
        <w:ind w:right="98"/>
        <w:jc w:val="both"/>
        <w:rPr>
          <w:rFonts w:eastAsia="Arial" w:cs="Arial"/>
          <w:szCs w:val="20"/>
          <w:lang w:val="sl-SI"/>
        </w:rPr>
      </w:pPr>
      <w:r w:rsidRPr="005463F7">
        <w:rPr>
          <w:rFonts w:cs="Arial"/>
          <w:lang w:val="sl-SI"/>
        </w:rPr>
        <w:t>Vsakemu koproducentu prizna ugodnosti tista pogodbenica, v kateri ima ta koproducent sedež, pod pogoji in v mejah, določenih z zakonskimi določbami in predpisi, veljavnimi v tej pogodbenici, in v skladu z določbami te konvencije.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outlineLvl w:val="0"/>
        <w:rPr>
          <w:rFonts w:eastAsia="Arial" w:cs="Arial"/>
          <w:szCs w:val="20"/>
          <w:lang w:val="sl-SI"/>
        </w:rPr>
      </w:pPr>
      <w:r w:rsidRPr="005463F7">
        <w:rPr>
          <w:rFonts w:eastAsia="Arial" w:cs="Arial"/>
          <w:b/>
          <w:bCs/>
          <w:szCs w:val="20"/>
          <w:lang w:val="sl-SI"/>
        </w:rPr>
        <w:t>5. člen – Pogoji za pridobitev koprodukcijskega statusa</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2"/>
        </w:numPr>
        <w:tabs>
          <w:tab w:val="left" w:pos="829"/>
        </w:tabs>
        <w:spacing w:line="240" w:lineRule="auto"/>
        <w:ind w:right="98"/>
        <w:jc w:val="both"/>
        <w:rPr>
          <w:rFonts w:eastAsia="Arial" w:cs="Arial"/>
          <w:szCs w:val="20"/>
          <w:lang w:val="sl-SI"/>
        </w:rPr>
      </w:pPr>
      <w:r w:rsidRPr="005463F7">
        <w:rPr>
          <w:rFonts w:cs="Arial"/>
          <w:lang w:val="sl-SI"/>
        </w:rPr>
        <w:t>Vsako koprodukcijo filmskih del morajo odobriti pristojni organi pogodbenic, v katerih imajo koproducenti svoj sedež, po posvetovanju med pristojnimi organi in v skladu s postopki iz priloge I. Ta priloga je sestavni del te konvencije.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2"/>
        </w:numPr>
        <w:tabs>
          <w:tab w:val="left" w:pos="829"/>
        </w:tabs>
        <w:spacing w:line="240" w:lineRule="auto"/>
        <w:ind w:right="98"/>
        <w:jc w:val="both"/>
        <w:rPr>
          <w:rFonts w:eastAsia="Arial" w:cs="Arial"/>
          <w:szCs w:val="20"/>
          <w:lang w:val="sl-SI"/>
        </w:rPr>
      </w:pPr>
      <w:r w:rsidRPr="005463F7">
        <w:rPr>
          <w:rFonts w:cs="Arial"/>
          <w:lang w:val="sl-SI"/>
        </w:rPr>
        <w:t>Vloge za koprodukcijski status je treba predložiti v odobritev pristojnim organom v skladu s postopkom oddaje vloge, določenim v prilogi I. Ta odobritev je dokončna, razen kadar prvotne zaveze glede umetniških, finančnih in tehničnih zadev niso izpolnjene.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2"/>
        </w:numPr>
        <w:tabs>
          <w:tab w:val="left" w:pos="829"/>
        </w:tabs>
        <w:spacing w:line="240" w:lineRule="auto"/>
        <w:ind w:right="98"/>
        <w:jc w:val="both"/>
        <w:rPr>
          <w:rFonts w:eastAsia="Arial" w:cs="Arial"/>
          <w:szCs w:val="20"/>
          <w:lang w:val="sl-SI"/>
        </w:rPr>
      </w:pPr>
      <w:r w:rsidRPr="005463F7">
        <w:rPr>
          <w:rFonts w:cs="Arial"/>
          <w:lang w:val="sl-SI"/>
        </w:rPr>
        <w:t>Projekti očitno pornografske narave, tisti, ki zagovarjajo diskriminacijo, sovraštvo ali nasilje, ali tisti, ki odkrito žalijo človeško dostojanstvo, ne morejo dobiti koprodukcijskega statusa.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2"/>
        </w:numPr>
        <w:tabs>
          <w:tab w:val="left" w:pos="829"/>
        </w:tabs>
        <w:spacing w:line="240" w:lineRule="auto"/>
        <w:ind w:right="98"/>
        <w:jc w:val="both"/>
        <w:rPr>
          <w:rFonts w:eastAsia="Arial" w:cs="Arial"/>
          <w:szCs w:val="20"/>
          <w:lang w:val="sl-SI"/>
        </w:rPr>
      </w:pPr>
      <w:r w:rsidRPr="005463F7">
        <w:rPr>
          <w:rFonts w:cs="Arial"/>
          <w:lang w:val="sl-SI"/>
        </w:rPr>
        <w:t>Ugodnosti, ki jih daje koprodukcijski status, se odobrijo koproducentom, za katere se šteje, da imajo ustrezna tehnična in finančna sredstva ter so primerno strokovno usposobljeni.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2"/>
        </w:numPr>
        <w:tabs>
          <w:tab w:val="left" w:pos="829"/>
        </w:tabs>
        <w:spacing w:line="240" w:lineRule="auto"/>
        <w:ind w:right="98"/>
        <w:jc w:val="both"/>
        <w:rPr>
          <w:rFonts w:eastAsia="Arial" w:cs="Arial"/>
          <w:szCs w:val="20"/>
          <w:lang w:val="sl-SI"/>
        </w:rPr>
      </w:pPr>
      <w:r w:rsidRPr="005463F7">
        <w:rPr>
          <w:rFonts w:cs="Arial"/>
          <w:lang w:val="sl-SI"/>
        </w:rPr>
        <w:t xml:space="preserve">Vsaka država pogodbenica z izjavo ob podpisu ali deponiranju listine o ratifikaciji, </w:t>
      </w:r>
      <w:r w:rsidRPr="005463F7">
        <w:rPr>
          <w:rFonts w:cs="Arial"/>
          <w:lang w:val="sl-SI"/>
        </w:rPr>
        <w:lastRenderedPageBreak/>
        <w:t>sprejetju, odobritvi ali pristopu določi pristojne organe, navedene v drugem odstavku. Ta izjava se pozneje lahko kadar koli spremeni.</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spacing w:before="74" w:line="240" w:lineRule="auto"/>
        <w:ind w:left="829"/>
        <w:outlineLvl w:val="0"/>
        <w:rPr>
          <w:rFonts w:eastAsia="Arial" w:cs="Arial"/>
          <w:szCs w:val="20"/>
          <w:lang w:val="sl-SI"/>
        </w:rPr>
      </w:pPr>
      <w:r w:rsidRPr="005463F7">
        <w:rPr>
          <w:rFonts w:eastAsia="Arial" w:cs="Arial"/>
          <w:b/>
          <w:bCs/>
          <w:szCs w:val="20"/>
          <w:lang w:val="sl-SI"/>
        </w:rPr>
        <w:t>6. člen – Višina deležev koproducentov</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4"/>
        </w:numPr>
        <w:tabs>
          <w:tab w:val="left" w:pos="829"/>
        </w:tabs>
        <w:spacing w:line="240" w:lineRule="auto"/>
        <w:ind w:right="98"/>
        <w:jc w:val="both"/>
        <w:rPr>
          <w:rFonts w:eastAsia="Arial" w:cs="Arial"/>
          <w:szCs w:val="20"/>
          <w:lang w:val="sl-SI"/>
        </w:rPr>
      </w:pPr>
      <w:r w:rsidRPr="005463F7">
        <w:rPr>
          <w:rFonts w:cs="Arial"/>
          <w:lang w:val="sl-SI"/>
        </w:rPr>
        <w:t>Pri večstranski koprodukciji najmanjši delež ne sme biti manjši od 5 % in največji delež ne sme preseči 80 % celotnih stroškov produkcije filmskega dela. Kadar je najmanjši delež manjši od 20 % ali je koprodukcija le finančna, lahko ta pogodbenica ukrene vse potrebno za omejitev ali prepoved dostopa do programov pomoči za nacionalno produkcijo.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4"/>
        </w:numPr>
        <w:tabs>
          <w:tab w:val="left" w:pos="829"/>
        </w:tabs>
        <w:spacing w:line="240" w:lineRule="auto"/>
        <w:ind w:right="98"/>
        <w:jc w:val="both"/>
        <w:rPr>
          <w:rFonts w:eastAsia="Arial" w:cs="Arial"/>
          <w:szCs w:val="20"/>
          <w:lang w:val="sl-SI"/>
        </w:rPr>
      </w:pPr>
      <w:r w:rsidRPr="005463F7">
        <w:rPr>
          <w:rFonts w:cs="Arial"/>
          <w:lang w:val="sl-SI"/>
        </w:rPr>
        <w:t xml:space="preserve">Če ta konvencija nadomesti dvostranski sporazum med dvema pogodbenicama v skladu z določbami četrtega odstavka 2. člena, najmanjši delež ne sme biti manjši od 10 % in največji delež ne sme preseči 90 % celotnih stroškov produkcije filmskega dela. Kadar je najmanjši delež </w:t>
      </w:r>
      <w:r w:rsidRPr="005463F7">
        <w:rPr>
          <w:lang w:val="sl-SI"/>
        </w:rPr>
        <w:t>manjši o</w:t>
      </w:r>
      <w:r w:rsidRPr="005463F7">
        <w:rPr>
          <w:rFonts w:cs="Arial"/>
          <w:lang w:val="sl-SI"/>
        </w:rPr>
        <w:t>d 20 % ali je koprodukcija le finančna, lahko ta pogodbenica ukrene vse potrebno za omejitev ali prepoved dostopa do programov pomoči za nacionalno produkcijo.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outlineLvl w:val="0"/>
        <w:rPr>
          <w:rFonts w:eastAsia="Arial" w:cs="Arial"/>
          <w:szCs w:val="20"/>
          <w:lang w:val="sl-SI"/>
        </w:rPr>
      </w:pPr>
      <w:r w:rsidRPr="005463F7">
        <w:rPr>
          <w:rFonts w:eastAsia="Arial" w:cs="Arial"/>
          <w:b/>
          <w:bCs/>
          <w:szCs w:val="20"/>
          <w:lang w:val="sl-SI"/>
        </w:rPr>
        <w:t>7. člen – Pravice koproducentov do filmskih del</w:t>
      </w:r>
    </w:p>
    <w:p w:rsidR="009A5DCF" w:rsidRPr="005463F7" w:rsidRDefault="009A5DCF" w:rsidP="009A5DCF">
      <w:pPr>
        <w:widowControl w:val="0"/>
        <w:spacing w:before="4" w:line="240" w:lineRule="auto"/>
        <w:rPr>
          <w:rFonts w:eastAsia="Arial" w:cs="Arial"/>
          <w:b/>
          <w:bCs/>
          <w:sz w:val="24"/>
          <w:lang w:val="sl-SI"/>
        </w:rPr>
      </w:pPr>
    </w:p>
    <w:p w:rsidR="009A5DCF" w:rsidRPr="001810D9" w:rsidRDefault="009A5DCF" w:rsidP="001810D9">
      <w:pPr>
        <w:pStyle w:val="ListParagraph"/>
        <w:widowControl w:val="0"/>
        <w:numPr>
          <w:ilvl w:val="0"/>
          <w:numId w:val="59"/>
        </w:numPr>
        <w:ind w:right="98"/>
        <w:jc w:val="both"/>
        <w:rPr>
          <w:rFonts w:ascii="Arial" w:eastAsia="Arial" w:hAnsi="Arial" w:cs="Arial"/>
          <w:sz w:val="20"/>
          <w:szCs w:val="20"/>
        </w:rPr>
      </w:pPr>
      <w:r w:rsidRPr="001810D9">
        <w:rPr>
          <w:rFonts w:ascii="Arial" w:eastAsia="Arial" w:hAnsi="Arial" w:cs="Arial"/>
          <w:sz w:val="20"/>
          <w:szCs w:val="20"/>
        </w:rPr>
        <w:t>Koprodukcijska pogodba mora vsakemu koproducentu zagotoviti solastništvo materialnih in nematerialnih pravic na filmu. Pogodba mora vsebovati določbo, da bo izvirnik filma (prva končna različica) shranjen na mestu, o katerem so se producenti med seboj sporazumeli, in jim zagotavljati prost dostop do njega.</w:t>
      </w:r>
    </w:p>
    <w:p w:rsidR="009A5DCF" w:rsidRPr="001810D9" w:rsidRDefault="009A5DCF" w:rsidP="009A5DCF">
      <w:pPr>
        <w:widowControl w:val="0"/>
        <w:spacing w:before="4" w:line="240" w:lineRule="auto"/>
        <w:rPr>
          <w:rFonts w:eastAsia="Arial" w:cs="Arial"/>
          <w:szCs w:val="20"/>
          <w:lang w:val="sl-SI"/>
        </w:rPr>
      </w:pPr>
    </w:p>
    <w:p w:rsidR="009A5DCF" w:rsidRPr="001810D9" w:rsidRDefault="009A5DCF" w:rsidP="001810D9">
      <w:pPr>
        <w:pStyle w:val="ListParagraph"/>
        <w:widowControl w:val="0"/>
        <w:numPr>
          <w:ilvl w:val="0"/>
          <w:numId w:val="59"/>
        </w:numPr>
        <w:ind w:right="98"/>
        <w:jc w:val="both"/>
        <w:rPr>
          <w:rFonts w:ascii="Arial" w:eastAsia="Arial" w:hAnsi="Arial" w:cs="Arial"/>
          <w:sz w:val="20"/>
          <w:szCs w:val="20"/>
        </w:rPr>
      </w:pPr>
      <w:r w:rsidRPr="001810D9">
        <w:rPr>
          <w:rFonts w:ascii="Arial" w:eastAsia="Arial" w:hAnsi="Arial" w:cs="Arial"/>
          <w:sz w:val="20"/>
          <w:szCs w:val="20"/>
        </w:rPr>
        <w:t>Koprodukcijska pogodba mora vsakemu koproducentu zagotoviti tudi pravico do dostopa do materiala in izvirnika filma, ki omogoča razmnoževanje.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outlineLvl w:val="0"/>
        <w:rPr>
          <w:rFonts w:eastAsia="Arial" w:cs="Arial"/>
          <w:szCs w:val="20"/>
          <w:lang w:val="sl-SI"/>
        </w:rPr>
      </w:pPr>
      <w:r w:rsidRPr="005463F7">
        <w:rPr>
          <w:rFonts w:eastAsia="Arial" w:cs="Arial"/>
          <w:b/>
          <w:bCs/>
          <w:szCs w:val="20"/>
          <w:lang w:val="sl-SI"/>
        </w:rPr>
        <w:t>8. člen – Tehnično in umetniško sodelovanje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3"/>
        </w:numPr>
        <w:tabs>
          <w:tab w:val="left" w:pos="829"/>
        </w:tabs>
        <w:spacing w:line="240" w:lineRule="auto"/>
        <w:ind w:right="98"/>
        <w:jc w:val="both"/>
        <w:rPr>
          <w:rFonts w:eastAsia="Arial" w:cs="Arial"/>
          <w:szCs w:val="20"/>
          <w:lang w:val="sl-SI"/>
        </w:rPr>
      </w:pPr>
      <w:r w:rsidRPr="005463F7">
        <w:rPr>
          <w:rFonts w:cs="Arial"/>
          <w:lang w:val="sl-SI"/>
        </w:rPr>
        <w:t>Prispevek vsakega koproducenta mora vključevati dejansko tehnično in umetniško sodelovanje. Načeloma in v skladu z mednarodnimi obveznostmi, ki zavezujejo pogodbenice, mora biti prispevek koproducentov glede ustvarjalnega, tehničnega in umetniškega osebja, zasedbe vlog in tehničnih storitev v sorazmerju z njihovim vložkom.</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3"/>
        </w:numPr>
        <w:tabs>
          <w:tab w:val="left" w:pos="829"/>
        </w:tabs>
        <w:spacing w:line="240" w:lineRule="auto"/>
        <w:ind w:right="98"/>
        <w:jc w:val="both"/>
        <w:rPr>
          <w:rFonts w:eastAsia="Arial" w:cs="Arial"/>
          <w:szCs w:val="20"/>
          <w:lang w:val="sl-SI"/>
        </w:rPr>
      </w:pPr>
      <w:r w:rsidRPr="005463F7">
        <w:rPr>
          <w:rFonts w:cs="Arial"/>
          <w:lang w:val="sl-SI"/>
        </w:rPr>
        <w:t xml:space="preserve">Ob upoštevanju mednarodnih obveznosti, ki zavezujejo pogodbenice, in zahtev scenarija morajo biti člani osebja, ki sodelujejo pri snemanju filma, državljani tistih držav, ki so partnerice v koprodukciji, in </w:t>
      </w:r>
      <w:proofErr w:type="spellStart"/>
      <w:r w:rsidRPr="005463F7">
        <w:rPr>
          <w:rFonts w:cs="Arial"/>
          <w:lang w:val="sl-SI"/>
        </w:rPr>
        <w:t>postprodukcija</w:t>
      </w:r>
      <w:proofErr w:type="spellEnd"/>
      <w:r w:rsidRPr="005463F7">
        <w:rPr>
          <w:rFonts w:cs="Arial"/>
          <w:lang w:val="sl-SI"/>
        </w:rPr>
        <w:t xml:space="preserve"> se običajno opravi v teh državah.</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right="4607"/>
        <w:outlineLvl w:val="0"/>
        <w:rPr>
          <w:rFonts w:eastAsia="Arial" w:cs="Arial"/>
          <w:szCs w:val="20"/>
          <w:lang w:val="sl-SI"/>
        </w:rPr>
      </w:pPr>
      <w:r w:rsidRPr="005463F7">
        <w:rPr>
          <w:rFonts w:eastAsia="Arial" w:cs="Arial"/>
          <w:b/>
          <w:bCs/>
          <w:szCs w:val="20"/>
          <w:lang w:val="sl-SI"/>
        </w:rPr>
        <w:t>9. člen – Finančne koprodukcije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2"/>
        </w:numPr>
        <w:tabs>
          <w:tab w:val="left" w:pos="829"/>
        </w:tabs>
        <w:spacing w:line="240" w:lineRule="auto"/>
        <w:ind w:right="98"/>
        <w:jc w:val="both"/>
        <w:rPr>
          <w:rFonts w:eastAsia="Arial" w:cs="Arial"/>
          <w:szCs w:val="20"/>
          <w:lang w:val="sl-SI"/>
        </w:rPr>
      </w:pPr>
      <w:r w:rsidRPr="005463F7">
        <w:rPr>
          <w:rFonts w:cs="Arial"/>
          <w:lang w:val="sl-SI"/>
        </w:rPr>
        <w:t>Ne glede na določbe 8. člena in ob upoštevanju posebnih pogojev in omejitev, določenih v zakonih in predpisih, ki veljajo v pogodbenicah, lahko koprodukcije dobijo koprodukcijski status v skladu z določbami te konvencije, če izpolnjujejo naslednje pogoje: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2"/>
        </w:numPr>
        <w:tabs>
          <w:tab w:val="left" w:pos="1254"/>
        </w:tabs>
        <w:spacing w:line="240" w:lineRule="auto"/>
        <w:ind w:right="98"/>
        <w:jc w:val="both"/>
        <w:rPr>
          <w:rFonts w:eastAsia="Arial" w:cs="Arial"/>
          <w:szCs w:val="20"/>
          <w:lang w:val="sl-SI"/>
        </w:rPr>
      </w:pPr>
      <w:r w:rsidRPr="005463F7">
        <w:rPr>
          <w:rFonts w:cs="Arial"/>
          <w:lang w:val="sl-SI"/>
        </w:rPr>
        <w:t>vključujejo enega ali več manjšinskih deležev, ki so lahko samo finančni, v skladu s koprodukcijsko pogodbo, če noben nacionalni delež ni niti manjši od 10 % niti večji od 25 % stroškov produkcije;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2"/>
        </w:numPr>
        <w:tabs>
          <w:tab w:val="left" w:pos="1254"/>
        </w:tabs>
        <w:spacing w:line="240" w:lineRule="auto"/>
        <w:ind w:right="98"/>
        <w:jc w:val="both"/>
        <w:rPr>
          <w:rFonts w:eastAsia="Arial" w:cs="Arial"/>
          <w:szCs w:val="20"/>
          <w:lang w:val="sl-SI"/>
        </w:rPr>
      </w:pPr>
      <w:r w:rsidRPr="005463F7">
        <w:rPr>
          <w:rFonts w:cs="Arial"/>
          <w:lang w:val="sl-SI"/>
        </w:rPr>
        <w:t>vključujejo večinskega koproducenta, ki dejansko tehnično in umetniško prispeva k tej koprodukciji in izpolnjuje pogoje za to, da je filmsko delo v njegovi ali njeni državi priznano kot nacionalno delo;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2"/>
        </w:numPr>
        <w:tabs>
          <w:tab w:val="left" w:pos="1254"/>
        </w:tabs>
        <w:spacing w:line="240" w:lineRule="auto"/>
        <w:ind w:right="98"/>
        <w:rPr>
          <w:rFonts w:eastAsia="Arial" w:cs="Arial"/>
          <w:szCs w:val="20"/>
          <w:lang w:val="sl-SI"/>
        </w:rPr>
      </w:pPr>
      <w:r w:rsidRPr="005463F7">
        <w:rPr>
          <w:rFonts w:cs="Arial"/>
          <w:lang w:val="sl-SI"/>
        </w:rPr>
        <w:t>prispevajo k spodbujanju kulturne raznolikosti in medkulturnega dialoga in</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2"/>
        </w:numPr>
        <w:tabs>
          <w:tab w:val="left" w:pos="1254"/>
        </w:tabs>
        <w:spacing w:line="240" w:lineRule="auto"/>
        <w:ind w:right="98"/>
        <w:jc w:val="both"/>
        <w:rPr>
          <w:rFonts w:eastAsia="Arial" w:cs="Arial"/>
          <w:szCs w:val="20"/>
          <w:lang w:val="sl-SI"/>
        </w:rPr>
      </w:pPr>
      <w:r w:rsidRPr="005463F7">
        <w:rPr>
          <w:rFonts w:cs="Arial"/>
          <w:lang w:val="sl-SI"/>
        </w:rPr>
        <w:t>so vključene v koprodukcijske pogodbe, ki vsebujejo določbe glede razdelitve prihodkov.</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numPr>
          <w:ilvl w:val="0"/>
          <w:numId w:val="22"/>
        </w:numPr>
        <w:tabs>
          <w:tab w:val="left" w:pos="829"/>
        </w:tabs>
        <w:spacing w:before="74" w:line="240" w:lineRule="auto"/>
        <w:ind w:right="98"/>
        <w:jc w:val="both"/>
        <w:rPr>
          <w:rFonts w:eastAsia="Arial" w:cs="Arial"/>
          <w:szCs w:val="20"/>
          <w:lang w:val="sl-SI"/>
        </w:rPr>
      </w:pPr>
      <w:r w:rsidRPr="005463F7">
        <w:rPr>
          <w:rFonts w:cs="Arial"/>
          <w:lang w:val="sl-SI"/>
        </w:rPr>
        <w:t>Finančne koprodukcije so lahko upravičene do koprodukcijskega statusa šele, ko pristojni organi odobrijo vsak posamezen primer, pri čemer upoštevajo zlasti določbe 10. člena.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10. člen – Splošno ravnotežje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1"/>
        </w:numPr>
        <w:tabs>
          <w:tab w:val="left" w:pos="829"/>
        </w:tabs>
        <w:spacing w:line="240" w:lineRule="auto"/>
        <w:ind w:right="98"/>
        <w:jc w:val="both"/>
        <w:rPr>
          <w:rFonts w:eastAsia="Arial" w:cs="Arial"/>
          <w:szCs w:val="20"/>
          <w:lang w:val="sl-SI"/>
        </w:rPr>
      </w:pPr>
      <w:r w:rsidRPr="005463F7">
        <w:rPr>
          <w:rFonts w:cs="Arial"/>
          <w:lang w:val="sl-SI"/>
        </w:rPr>
        <w:t>Pri filmskih razmerjih med pogodbenicami je treba ohraniti splošno ravnotežje tako glede celotnega vloženega zneska kot glede umetniškega in tehničnega sodelovanja pri koprodukciji filmskih del.</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1"/>
        </w:numPr>
        <w:tabs>
          <w:tab w:val="left" w:pos="829"/>
        </w:tabs>
        <w:spacing w:line="240" w:lineRule="auto"/>
        <w:ind w:right="98"/>
        <w:jc w:val="both"/>
        <w:rPr>
          <w:rFonts w:eastAsia="Arial" w:cs="Arial"/>
          <w:szCs w:val="20"/>
          <w:lang w:val="sl-SI"/>
        </w:rPr>
      </w:pPr>
      <w:r w:rsidRPr="005463F7">
        <w:rPr>
          <w:rFonts w:cs="Arial"/>
          <w:lang w:val="sl-SI"/>
        </w:rPr>
        <w:t>Pogodbenica, ki po razumnem obdobju ugotovi primanjkljaj v svojih koprodukcijskih razmerjih z eno ali več drugimi pogodbenicami, lahko zadrži svojo odobritev naslednje koprodukcije, dokler s to pogodbenico ali temi pogodbenicami znova ne vzpostavi uravnoteženih filmskih razmerij.</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11. člen – Vstop in bivanje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98"/>
        <w:jc w:val="both"/>
        <w:rPr>
          <w:rFonts w:eastAsia="Arial" w:cs="Arial"/>
          <w:szCs w:val="20"/>
          <w:lang w:val="sl-SI"/>
        </w:rPr>
      </w:pPr>
      <w:r w:rsidRPr="005463F7">
        <w:rPr>
          <w:rFonts w:eastAsia="Arial" w:cs="Arial"/>
          <w:szCs w:val="20"/>
          <w:lang w:val="sl-SI"/>
        </w:rPr>
        <w:t>V skladu z veljavnimi zakoni in predpisi ter mednarodnimi obveznostmi vsaka pogodbenica olajša vstop in bivanje ter podelitev dovoljenj za delo na svojem ozemlju tehničnemu in umetniškemu osebju iz drugih pogodbenic, ki sodelujejo pri koprodukciji. Vsaka pogodbenica tudi dovoljuje začasni uvoz in ponovni izvoz opreme, potrebne za produkcijo in distribucijo filmskih del, ki spadajo v okvir te konvencije.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12. člen – Navedba koprodukcijskih držav</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0"/>
        </w:numPr>
        <w:tabs>
          <w:tab w:val="left" w:pos="829"/>
        </w:tabs>
        <w:spacing w:line="240" w:lineRule="auto"/>
        <w:ind w:right="98"/>
        <w:rPr>
          <w:rFonts w:eastAsia="Arial" w:cs="Arial"/>
          <w:szCs w:val="20"/>
          <w:lang w:val="sl-SI"/>
        </w:rPr>
      </w:pPr>
      <w:r w:rsidRPr="005463F7">
        <w:rPr>
          <w:rFonts w:cs="Arial"/>
          <w:lang w:val="sl-SI"/>
        </w:rPr>
        <w:t>Države koproducentke morajo biti navedene v koprodukcijskih filmskih delih.</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0"/>
        </w:numPr>
        <w:tabs>
          <w:tab w:val="left" w:pos="829"/>
        </w:tabs>
        <w:spacing w:line="240" w:lineRule="auto"/>
        <w:ind w:right="98"/>
        <w:jc w:val="both"/>
        <w:rPr>
          <w:rFonts w:eastAsia="Arial" w:cs="Arial"/>
          <w:szCs w:val="20"/>
          <w:lang w:val="sl-SI"/>
        </w:rPr>
      </w:pPr>
      <w:r w:rsidRPr="005463F7">
        <w:rPr>
          <w:rFonts w:cs="Arial"/>
          <w:lang w:val="sl-SI"/>
        </w:rPr>
        <w:t>Imena teh držav morajo biti jasno navedena v napisih v filmskih delih, v vseh oglasih in predstavitvenem gradivu ter ob predvajanju filmskih del.</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13. člen – Izvoz</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98"/>
        <w:jc w:val="both"/>
        <w:rPr>
          <w:rFonts w:eastAsia="Arial" w:cs="Arial"/>
          <w:szCs w:val="20"/>
          <w:lang w:val="sl-SI"/>
        </w:rPr>
      </w:pPr>
      <w:r w:rsidRPr="005463F7">
        <w:rPr>
          <w:rFonts w:eastAsia="Arial" w:cs="Arial"/>
          <w:szCs w:val="20"/>
          <w:lang w:val="sl-SI"/>
        </w:rPr>
        <w:t>Če se filmsko delo, nastalo v koprodukciji, izvozi v državo, ki ima kvote za uvoz filmskih del, in če ena od koprodukcijskih pogodbenic nima pravice do prostega vstopa za svoja filmska dela v državo uvoznico: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0"/>
        </w:numPr>
        <w:tabs>
          <w:tab w:val="left" w:pos="1254"/>
        </w:tabs>
        <w:spacing w:line="240" w:lineRule="auto"/>
        <w:ind w:right="98"/>
        <w:jc w:val="both"/>
        <w:rPr>
          <w:rFonts w:eastAsia="Arial" w:cs="Arial"/>
          <w:szCs w:val="20"/>
          <w:lang w:val="sl-SI"/>
        </w:rPr>
      </w:pPr>
      <w:r w:rsidRPr="005463F7">
        <w:rPr>
          <w:rFonts w:cs="Arial"/>
          <w:lang w:val="sl-SI"/>
        </w:rPr>
        <w:t>se filmsko delo običajno šteje v kvoto države, ki ima večinski delež;</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0"/>
        </w:numPr>
        <w:tabs>
          <w:tab w:val="left" w:pos="1254"/>
        </w:tabs>
        <w:spacing w:line="240" w:lineRule="auto"/>
        <w:ind w:right="98"/>
        <w:jc w:val="both"/>
        <w:rPr>
          <w:rFonts w:eastAsia="Arial" w:cs="Arial"/>
          <w:szCs w:val="20"/>
          <w:lang w:val="sl-SI"/>
        </w:rPr>
      </w:pPr>
      <w:r w:rsidRPr="005463F7">
        <w:rPr>
          <w:rFonts w:cs="Arial"/>
          <w:lang w:val="sl-SI"/>
        </w:rPr>
        <w:t>če gre za filmsko delo, pri katerem je delež različnih držav enak, se filmsko delo šteje v kvoto države, ki ima največ možnosti za izvoz v državo uvoznico;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20"/>
        </w:numPr>
        <w:tabs>
          <w:tab w:val="left" w:pos="1254"/>
        </w:tabs>
        <w:spacing w:line="240" w:lineRule="auto"/>
        <w:ind w:right="98"/>
        <w:jc w:val="both"/>
        <w:rPr>
          <w:rFonts w:eastAsia="Arial" w:cs="Arial"/>
          <w:szCs w:val="20"/>
          <w:lang w:val="sl-SI"/>
        </w:rPr>
      </w:pPr>
      <w:r w:rsidRPr="005463F7">
        <w:rPr>
          <w:rFonts w:cs="Arial"/>
          <w:lang w:val="sl-SI"/>
        </w:rPr>
        <w:t>če ni mogoče uporabiti določb iz pododstavkov a in b, se filmsko delo šteje v kvoto pogodbenice, ki zagotovi režiserja.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14. člen – Jeziki</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98"/>
        <w:jc w:val="both"/>
        <w:rPr>
          <w:rFonts w:eastAsia="Arial" w:cs="Arial"/>
          <w:szCs w:val="20"/>
          <w:lang w:val="sl-SI"/>
        </w:rPr>
      </w:pPr>
      <w:r w:rsidRPr="005463F7">
        <w:rPr>
          <w:rFonts w:eastAsia="Arial" w:cs="Arial"/>
          <w:szCs w:val="20"/>
          <w:lang w:val="sl-SI"/>
        </w:rPr>
        <w:t>Ob dodelitvi koprodukcijskega statusa lahko pristojni organ pogodbenice zahteva od koproducenta s sedežem v tej pogodbenici končno različico filmskega dela v enem od jezikov te pogodbenice.</w:t>
      </w:r>
    </w:p>
    <w:p w:rsidR="009A5DCF" w:rsidRDefault="009A5DCF" w:rsidP="009A5DCF">
      <w:pPr>
        <w:widowControl w:val="0"/>
        <w:spacing w:before="7" w:line="240" w:lineRule="auto"/>
        <w:rPr>
          <w:rFonts w:eastAsia="Arial" w:cs="Arial"/>
          <w:sz w:val="18"/>
          <w:szCs w:val="18"/>
          <w:lang w:val="sl-SI"/>
        </w:rPr>
      </w:pPr>
    </w:p>
    <w:p w:rsidR="00353E28" w:rsidRPr="005463F7" w:rsidRDefault="00353E28" w:rsidP="009A5DCF">
      <w:pPr>
        <w:widowControl w:val="0"/>
        <w:spacing w:before="7" w:line="240" w:lineRule="auto"/>
        <w:rPr>
          <w:rFonts w:eastAsia="Arial" w:cs="Arial"/>
          <w:sz w:val="18"/>
          <w:szCs w:val="18"/>
          <w:lang w:val="sl-SI"/>
        </w:rPr>
      </w:pPr>
    </w:p>
    <w:p w:rsidR="009A5DCF" w:rsidRPr="005463F7" w:rsidRDefault="009A5DCF" w:rsidP="009A5DCF">
      <w:pPr>
        <w:widowControl w:val="0"/>
        <w:spacing w:before="74" w:line="240" w:lineRule="auto"/>
        <w:ind w:left="829" w:right="4607"/>
        <w:outlineLvl w:val="0"/>
        <w:rPr>
          <w:rFonts w:eastAsia="Arial" w:cs="Arial"/>
          <w:szCs w:val="20"/>
          <w:lang w:val="sl-SI"/>
        </w:rPr>
      </w:pPr>
      <w:r w:rsidRPr="005463F7">
        <w:rPr>
          <w:rFonts w:eastAsia="Arial" w:cs="Arial"/>
          <w:b/>
          <w:bCs/>
          <w:szCs w:val="20"/>
          <w:lang w:val="sl-SI"/>
        </w:rPr>
        <w:lastRenderedPageBreak/>
        <w:t>15. člen – Festivali</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98"/>
        <w:jc w:val="both"/>
        <w:rPr>
          <w:rFonts w:eastAsia="Arial" w:cs="Arial"/>
          <w:szCs w:val="20"/>
          <w:lang w:val="sl-SI"/>
        </w:rPr>
      </w:pPr>
      <w:r w:rsidRPr="005463F7">
        <w:rPr>
          <w:rFonts w:eastAsia="Arial" w:cs="Arial"/>
          <w:szCs w:val="20"/>
          <w:lang w:val="sl-SI"/>
        </w:rPr>
        <w:t>Če koproducenti ne sklenejo drugače, filmska dela, nastala v koprodukciji, na mednarodnih festivalih predstavi pogodbenica, v kateri ima sedež večinski koproducent, ali, v primeru enakih finančnih deležev, pogodbenica, ki zagotovi režiserja.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120" w:right="4607"/>
        <w:outlineLvl w:val="0"/>
        <w:rPr>
          <w:rFonts w:eastAsia="Arial" w:cs="Arial"/>
          <w:szCs w:val="20"/>
          <w:lang w:val="sl-SI"/>
        </w:rPr>
      </w:pPr>
      <w:r w:rsidRPr="005463F7">
        <w:rPr>
          <w:rFonts w:eastAsia="Arial" w:cs="Arial"/>
          <w:b/>
          <w:bCs/>
          <w:szCs w:val="20"/>
          <w:lang w:val="sl-SI"/>
        </w:rPr>
        <w:t>III. poglavje – Končne določbe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9" w:right="4607"/>
        <w:rPr>
          <w:rFonts w:eastAsia="Arial" w:cs="Arial"/>
          <w:szCs w:val="20"/>
          <w:lang w:val="sl-SI"/>
        </w:rPr>
      </w:pPr>
      <w:r w:rsidRPr="005463F7">
        <w:rPr>
          <w:rFonts w:cs="Arial"/>
          <w:b/>
          <w:bCs/>
          <w:szCs w:val="20"/>
          <w:lang w:val="sl-SI"/>
        </w:rPr>
        <w:t>16. člen – Učinki konvencije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1"/>
        </w:numPr>
        <w:tabs>
          <w:tab w:val="left" w:pos="829"/>
        </w:tabs>
        <w:spacing w:line="240" w:lineRule="auto"/>
        <w:ind w:right="98"/>
        <w:jc w:val="both"/>
        <w:rPr>
          <w:rFonts w:eastAsia="Arial" w:cs="Arial"/>
          <w:szCs w:val="20"/>
          <w:lang w:val="sl-SI"/>
        </w:rPr>
      </w:pPr>
      <w:r w:rsidRPr="005463F7">
        <w:rPr>
          <w:rFonts w:cs="Arial"/>
          <w:lang w:val="sl-SI"/>
        </w:rPr>
        <w:t>Ta konvencija za svoje države pogodbenice nadomešča Evropsko konvencijo o filmski koprodukciji, ki je bila dana na voljo za podpis 2. oktobra 1992.</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1"/>
        </w:numPr>
        <w:tabs>
          <w:tab w:val="left" w:pos="829"/>
        </w:tabs>
        <w:spacing w:line="240" w:lineRule="auto"/>
        <w:ind w:right="98"/>
        <w:jc w:val="both"/>
        <w:rPr>
          <w:rFonts w:eastAsia="Arial" w:cs="Arial"/>
          <w:szCs w:val="20"/>
          <w:lang w:val="sl-SI"/>
        </w:rPr>
      </w:pPr>
      <w:r w:rsidRPr="005463F7">
        <w:rPr>
          <w:rFonts w:cs="Arial"/>
          <w:lang w:val="sl-SI"/>
        </w:rPr>
        <w:t>V razmerju med pogodbenico te konvencije in pogodbenico konvencije iz leta 1992, ki ni ratificirala te konvencije, se še naprej uporablja konvencija iz leta 1992.</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outlineLvl w:val="0"/>
        <w:rPr>
          <w:rFonts w:eastAsia="Arial" w:cs="Arial"/>
          <w:szCs w:val="20"/>
          <w:lang w:val="sl-SI"/>
        </w:rPr>
      </w:pPr>
      <w:r w:rsidRPr="005463F7">
        <w:rPr>
          <w:rFonts w:eastAsia="Arial" w:cs="Arial"/>
          <w:b/>
          <w:bCs/>
          <w:szCs w:val="20"/>
          <w:lang w:val="sl-SI"/>
        </w:rPr>
        <w:t>17. člen – Spremljanje konvencije in spremembe prilog I in II</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szCs w:val="20"/>
          <w:lang w:val="sl-SI"/>
        </w:rPr>
        <w:t>Za spremljanje te konvencije je odgovoren upravni odbor Evropskega sklada za podporo koprodukciji in distribuciji ustvarjalnih filmskih in avdiovizualnih del "</w:t>
      </w:r>
      <w:proofErr w:type="spellStart"/>
      <w:r w:rsidRPr="005463F7">
        <w:rPr>
          <w:rFonts w:cs="Arial"/>
          <w:szCs w:val="20"/>
          <w:lang w:val="sl-SI"/>
        </w:rPr>
        <w:t>Eurimages</w:t>
      </w:r>
      <w:proofErr w:type="spellEnd"/>
      <w:r w:rsidRPr="005463F7">
        <w:rPr>
          <w:rFonts w:cs="Arial"/>
          <w:szCs w:val="20"/>
          <w:lang w:val="sl-SI"/>
        </w:rPr>
        <w:t>".</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szCs w:val="20"/>
          <w:lang w:val="sl-SI"/>
        </w:rPr>
        <w:t>Kadar upravni odbor izvaja naloge po tej konvenciji, ima lahko vsaka pogodbenica te konvencije, ki ni članica "</w:t>
      </w:r>
      <w:proofErr w:type="spellStart"/>
      <w:r w:rsidRPr="005463F7">
        <w:rPr>
          <w:rFonts w:cs="Arial"/>
          <w:szCs w:val="20"/>
          <w:lang w:val="sl-SI"/>
        </w:rPr>
        <w:t>Eurimagesa</w:t>
      </w:r>
      <w:proofErr w:type="spellEnd"/>
      <w:r w:rsidRPr="005463F7">
        <w:rPr>
          <w:rFonts w:cs="Arial"/>
          <w:szCs w:val="20"/>
          <w:lang w:val="sl-SI"/>
        </w:rPr>
        <w:t>", predstavnika in en glas v upravnem odboru "</w:t>
      </w:r>
      <w:proofErr w:type="spellStart"/>
      <w:r w:rsidRPr="005463F7">
        <w:rPr>
          <w:rFonts w:cs="Arial"/>
          <w:szCs w:val="20"/>
          <w:lang w:val="sl-SI"/>
        </w:rPr>
        <w:t>Eurimagesa</w:t>
      </w:r>
      <w:proofErr w:type="spellEnd"/>
      <w:r w:rsidRPr="005463F7">
        <w:rPr>
          <w:rFonts w:cs="Arial"/>
          <w:szCs w:val="20"/>
          <w:lang w:val="sl-SI"/>
        </w:rPr>
        <w:t>".</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szCs w:val="20"/>
          <w:lang w:val="sl-SI"/>
        </w:rPr>
        <w:t>Za spodbujanje učinkovite uporabe te konvencije lahko upravni odbor "</w:t>
      </w:r>
      <w:proofErr w:type="spellStart"/>
      <w:r w:rsidRPr="005463F7">
        <w:rPr>
          <w:rFonts w:cs="Arial"/>
          <w:szCs w:val="20"/>
          <w:lang w:val="sl-SI"/>
        </w:rPr>
        <w:t>Eurimagesa</w:t>
      </w:r>
      <w:proofErr w:type="spellEnd"/>
      <w:r w:rsidRPr="005463F7">
        <w:rPr>
          <w:rFonts w:cs="Arial"/>
          <w:szCs w:val="20"/>
          <w:lang w:val="sl-SI"/>
        </w:rPr>
        <w:t>":</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1"/>
          <w:numId w:val="19"/>
        </w:numPr>
        <w:tabs>
          <w:tab w:val="left" w:pos="1254"/>
        </w:tabs>
        <w:spacing w:line="240" w:lineRule="auto"/>
        <w:ind w:right="98"/>
        <w:jc w:val="both"/>
        <w:rPr>
          <w:rFonts w:eastAsia="Arial" w:cs="Arial"/>
          <w:szCs w:val="20"/>
          <w:lang w:val="sl-SI"/>
        </w:rPr>
      </w:pPr>
      <w:r w:rsidRPr="005463F7">
        <w:rPr>
          <w:rFonts w:cs="Arial"/>
          <w:lang w:val="sl-SI"/>
        </w:rPr>
        <w:t>daje predloge za lažjo izmenjavo izkušenj in dobrih praks med pogodbenicami;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B3319A">
      <w:pPr>
        <w:widowControl w:val="0"/>
        <w:numPr>
          <w:ilvl w:val="1"/>
          <w:numId w:val="19"/>
        </w:numPr>
        <w:tabs>
          <w:tab w:val="left" w:pos="1254"/>
        </w:tabs>
        <w:spacing w:line="240" w:lineRule="auto"/>
        <w:ind w:right="98"/>
        <w:jc w:val="both"/>
        <w:rPr>
          <w:rFonts w:eastAsia="Arial" w:cs="Arial"/>
          <w:szCs w:val="20"/>
          <w:lang w:val="sl-SI"/>
        </w:rPr>
      </w:pPr>
      <w:r w:rsidRPr="005463F7">
        <w:rPr>
          <w:rFonts w:cs="Arial"/>
          <w:lang w:val="sl-SI"/>
        </w:rPr>
        <w:t>oblikuje mnenje o vsakem vprašanju, ki se nanaša na uporabo in izvajanje te konvencije, ter v zvezi s tem pogodbenicam daje konkretna priporočila.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szCs w:val="20"/>
          <w:lang w:val="sl-SI"/>
        </w:rPr>
        <w:t>Vsaka pogodbenica, Odbor ministrov ali upravni odbor Evropskega sklada za podporo koprodukciji in distribuciji ustvarjalnih filmskih in avdiovizualnih del "</w:t>
      </w:r>
      <w:proofErr w:type="spellStart"/>
      <w:r w:rsidRPr="005463F7">
        <w:rPr>
          <w:rFonts w:cs="Arial"/>
          <w:szCs w:val="20"/>
          <w:lang w:val="sl-SI"/>
        </w:rPr>
        <w:t>Eurimages</w:t>
      </w:r>
      <w:proofErr w:type="spellEnd"/>
      <w:r w:rsidRPr="005463F7">
        <w:rPr>
          <w:rFonts w:cs="Arial"/>
          <w:szCs w:val="20"/>
          <w:lang w:val="sl-SI"/>
        </w:rPr>
        <w:t>" lahko predlaga spremembe, da bi posodobili določbe prilog I in II te konvencije in tako zagotovili njihov nadaljnji pomen za splošne prakse v filmski industriji. Pogodbenicam jih sporoči generalni sekretar Sveta Evrope.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lang w:val="sl-SI"/>
        </w:rPr>
        <w:t>Odbor ministrov lahko po posvetu s pogodbenicami spremembo, predlagano v skladu s četrtim odstavkom, sprejme z večino, ki je določena v odstavku d 20. člena Statuta Sveta Evrope. Sprememba začne veljati po poteku enega leta po dnevu, ko je bila sporočena pogodbenicam. V tem obdobju lahko vsaka pogodbenica generalnega sekretarja uradno obvesti o kakršnem koli ugovoru zoper začetek veljavnosti spremembe zanjo.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lang w:val="sl-SI"/>
        </w:rPr>
        <w:t>Če tretjina pogodbenic uradno obvesti generalnega sekretarja Sveta Evrope o ugovoru zoper začetek veljavnosti spremembe, ta ne začne veljati.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9"/>
        <w:jc w:val="both"/>
        <w:rPr>
          <w:rFonts w:eastAsia="Arial" w:cs="Arial"/>
          <w:szCs w:val="20"/>
          <w:lang w:val="sl-SI"/>
        </w:rPr>
      </w:pPr>
      <w:r w:rsidRPr="005463F7">
        <w:rPr>
          <w:rFonts w:cs="Arial"/>
          <w:lang w:val="sl-SI"/>
        </w:rPr>
        <w:t>Če uradno obvestilo o ugovoru pošlje manj kot tretjina pogodbenic, začne sprememba veljati za tiste pogodbenice, ki uradnega obvestila o ugovoru niso poslale.</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numPr>
          <w:ilvl w:val="0"/>
          <w:numId w:val="19"/>
        </w:numPr>
        <w:tabs>
          <w:tab w:val="left" w:pos="829"/>
        </w:tabs>
        <w:spacing w:before="74" w:line="240" w:lineRule="auto"/>
        <w:ind w:right="98"/>
        <w:jc w:val="both"/>
        <w:rPr>
          <w:rFonts w:eastAsia="Arial" w:cs="Arial"/>
          <w:szCs w:val="20"/>
          <w:lang w:val="sl-SI"/>
        </w:rPr>
      </w:pPr>
      <w:r w:rsidRPr="005463F7">
        <w:rPr>
          <w:rFonts w:cs="Arial"/>
          <w:lang w:val="sl-SI"/>
        </w:rPr>
        <w:t xml:space="preserve">Potem ko je sprememba začela veljati v skladu s petim in sedmim odstavkom tega člena in je pogodbenica poslala uradno obvestilo o ugovoru zoper njo, začne ta sprememba za to pogodbenico veljati prvi dan v mesecu, ki sledi dnevu, ko je </w:t>
      </w:r>
      <w:r w:rsidRPr="005463F7">
        <w:rPr>
          <w:rFonts w:cs="Arial"/>
          <w:lang w:val="sl-SI"/>
        </w:rPr>
        <w:lastRenderedPageBreak/>
        <w:t>generalnega sekretarja Sveta Evrope uradno obvestila, da spremembo sprejema. Vsaka pogodbenica, ki je podala ugovor, ga lahko kadar koli umakne z uradnim obvestilom generalnemu sekretarju Sveta Evrope.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9"/>
        </w:numPr>
        <w:tabs>
          <w:tab w:val="left" w:pos="829"/>
        </w:tabs>
        <w:spacing w:line="240" w:lineRule="auto"/>
        <w:ind w:right="98"/>
        <w:jc w:val="both"/>
        <w:rPr>
          <w:rFonts w:eastAsia="Arial" w:cs="Arial"/>
          <w:szCs w:val="20"/>
          <w:lang w:val="sl-SI"/>
        </w:rPr>
      </w:pPr>
      <w:r w:rsidRPr="005463F7">
        <w:rPr>
          <w:rFonts w:cs="Arial"/>
          <w:lang w:val="sl-SI"/>
        </w:rPr>
        <w:t>Če Odbor ministrov sprejme spremembo, država ali Evropska unija ne more izraziti svojega soglasja, da jo konvencija zavezuje, ne da bi hkrati sprejela to spremembo.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outlineLvl w:val="0"/>
        <w:rPr>
          <w:rFonts w:eastAsia="Arial" w:cs="Arial"/>
          <w:szCs w:val="20"/>
          <w:lang w:val="sl-SI"/>
        </w:rPr>
      </w:pPr>
      <w:r w:rsidRPr="005463F7">
        <w:rPr>
          <w:rFonts w:eastAsia="Arial" w:cs="Arial"/>
          <w:b/>
          <w:bCs/>
          <w:szCs w:val="20"/>
          <w:lang w:val="sl-SI"/>
        </w:rPr>
        <w:t>18. člen – Podpis, ratifikacija, sprejetje, odobritev</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8"/>
        </w:numPr>
        <w:tabs>
          <w:tab w:val="left" w:pos="829"/>
        </w:tabs>
        <w:spacing w:line="240" w:lineRule="auto"/>
        <w:ind w:right="99"/>
        <w:jc w:val="both"/>
        <w:rPr>
          <w:rFonts w:eastAsia="Arial" w:cs="Arial"/>
          <w:szCs w:val="20"/>
          <w:lang w:val="sl-SI"/>
        </w:rPr>
      </w:pPr>
      <w:r w:rsidRPr="005463F7">
        <w:rPr>
          <w:rFonts w:cs="Arial"/>
          <w:lang w:val="sl-SI"/>
        </w:rPr>
        <w:t>Ta konvencija je na voljo za podpis članicam Sveta Evrope in drugim državam pogodbenicam Evropske kulturne konvencije, ki lahko izrazijo svoje soglasje, da jih zavezuje, s:</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B3319A">
      <w:pPr>
        <w:widowControl w:val="0"/>
        <w:numPr>
          <w:ilvl w:val="1"/>
          <w:numId w:val="18"/>
        </w:numPr>
        <w:tabs>
          <w:tab w:val="left" w:pos="1254"/>
        </w:tabs>
        <w:spacing w:line="240" w:lineRule="auto"/>
        <w:ind w:right="98"/>
        <w:jc w:val="both"/>
        <w:rPr>
          <w:rFonts w:eastAsia="Arial" w:cs="Arial"/>
          <w:szCs w:val="20"/>
          <w:lang w:val="sl-SI"/>
        </w:rPr>
      </w:pPr>
      <w:r w:rsidRPr="005463F7">
        <w:rPr>
          <w:rFonts w:cs="Arial"/>
          <w:lang w:val="sl-SI"/>
        </w:rPr>
        <w:t>podpisom brez pridržka ratifikacije, sprejetja ali odobritve ali</w:t>
      </w:r>
    </w:p>
    <w:p w:rsidR="009A5DCF" w:rsidRPr="005463F7" w:rsidRDefault="009A5DCF" w:rsidP="00B3319A">
      <w:pPr>
        <w:widowControl w:val="0"/>
        <w:spacing w:before="4" w:line="240" w:lineRule="auto"/>
        <w:jc w:val="both"/>
        <w:rPr>
          <w:rFonts w:eastAsia="Arial" w:cs="Arial"/>
          <w:sz w:val="24"/>
          <w:lang w:val="sl-SI"/>
        </w:rPr>
      </w:pPr>
    </w:p>
    <w:p w:rsidR="009A5DCF" w:rsidRPr="005463F7" w:rsidRDefault="009A5DCF" w:rsidP="00B3319A">
      <w:pPr>
        <w:widowControl w:val="0"/>
        <w:numPr>
          <w:ilvl w:val="1"/>
          <w:numId w:val="18"/>
        </w:numPr>
        <w:tabs>
          <w:tab w:val="left" w:pos="1254"/>
        </w:tabs>
        <w:spacing w:line="240" w:lineRule="auto"/>
        <w:ind w:right="98"/>
        <w:jc w:val="both"/>
        <w:rPr>
          <w:rFonts w:eastAsia="Arial" w:cs="Arial"/>
          <w:szCs w:val="20"/>
          <w:lang w:val="sl-SI"/>
        </w:rPr>
      </w:pPr>
      <w:r w:rsidRPr="005463F7">
        <w:rPr>
          <w:rFonts w:cs="Arial"/>
          <w:lang w:val="sl-SI"/>
        </w:rPr>
        <w:t>podpisom s pridržkom ratifikacije, sprejetja ali odobritve, ki mu sledi ratifikacija, sprejetje ali odobritev.</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8"/>
        </w:numPr>
        <w:tabs>
          <w:tab w:val="left" w:pos="829"/>
        </w:tabs>
        <w:spacing w:line="240" w:lineRule="auto"/>
        <w:ind w:right="99"/>
        <w:jc w:val="both"/>
        <w:rPr>
          <w:rFonts w:eastAsia="Arial" w:cs="Arial"/>
          <w:szCs w:val="20"/>
          <w:lang w:val="sl-SI"/>
        </w:rPr>
      </w:pPr>
      <w:r w:rsidRPr="005463F7">
        <w:rPr>
          <w:rFonts w:cs="Arial"/>
          <w:lang w:val="sl-SI"/>
        </w:rPr>
        <w:t>Listine o ratifikaciji, sprejetju ali odobritvi se deponirajo pri generalnem sekretarju Sveta Evrope.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right="4607"/>
        <w:outlineLvl w:val="0"/>
        <w:rPr>
          <w:rFonts w:eastAsia="Arial" w:cs="Arial"/>
          <w:szCs w:val="20"/>
          <w:lang w:val="sl-SI"/>
        </w:rPr>
      </w:pPr>
      <w:r w:rsidRPr="005463F7">
        <w:rPr>
          <w:rFonts w:eastAsia="Arial" w:cs="Arial"/>
          <w:b/>
          <w:bCs/>
          <w:szCs w:val="20"/>
          <w:lang w:val="sl-SI"/>
        </w:rPr>
        <w:t>19. člen – Začetek veljavnosti</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7"/>
        </w:numPr>
        <w:tabs>
          <w:tab w:val="left" w:pos="829"/>
        </w:tabs>
        <w:spacing w:line="240" w:lineRule="auto"/>
        <w:ind w:right="98"/>
        <w:jc w:val="both"/>
        <w:rPr>
          <w:rFonts w:eastAsia="Arial" w:cs="Arial"/>
          <w:szCs w:val="20"/>
          <w:lang w:val="sl-SI"/>
        </w:rPr>
      </w:pPr>
      <w:r w:rsidRPr="005463F7">
        <w:rPr>
          <w:rFonts w:cs="Arial"/>
          <w:lang w:val="sl-SI"/>
        </w:rPr>
        <w:t>Konvencija začne veljati prvi dan meseca po poteku treh mesecev po dnevu, ko so tri države, od katerih sta vsaj dve članici Sveta Evrope, izrazile svoje soglasje, da jih konvencija zavezuje v skladu z določbami 18. člena.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7"/>
        </w:numPr>
        <w:tabs>
          <w:tab w:val="left" w:pos="829"/>
        </w:tabs>
        <w:spacing w:line="240" w:lineRule="auto"/>
        <w:ind w:right="98"/>
        <w:jc w:val="both"/>
        <w:rPr>
          <w:rFonts w:eastAsia="Arial" w:cs="Arial"/>
          <w:szCs w:val="20"/>
          <w:lang w:val="sl-SI"/>
        </w:rPr>
      </w:pPr>
      <w:r w:rsidRPr="005463F7">
        <w:rPr>
          <w:rFonts w:cs="Arial"/>
          <w:lang w:val="sl-SI"/>
        </w:rPr>
        <w:t>Za vsako državo podpisnico, ki pozneje izrazi svoje soglasje, da jo konvencija zavezuje, začne ta veljati prvi dan meseca po poteku treh mesecev po dnevu podpisa ali deponiranja listine o ratifikaciji, sprejetju ali odobritvi.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outlineLvl w:val="0"/>
        <w:rPr>
          <w:rFonts w:eastAsia="Arial" w:cs="Arial"/>
          <w:szCs w:val="20"/>
          <w:lang w:val="sl-SI"/>
        </w:rPr>
      </w:pPr>
      <w:r w:rsidRPr="005463F7">
        <w:rPr>
          <w:rFonts w:eastAsia="Arial" w:cs="Arial"/>
          <w:b/>
          <w:bCs/>
          <w:szCs w:val="20"/>
          <w:lang w:val="sl-SI"/>
        </w:rPr>
        <w:t>20. člen – Pristop držav nečlanic</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16"/>
        </w:numPr>
        <w:tabs>
          <w:tab w:val="left" w:pos="829"/>
        </w:tabs>
        <w:spacing w:line="240" w:lineRule="auto"/>
        <w:ind w:right="98"/>
        <w:jc w:val="both"/>
        <w:rPr>
          <w:rFonts w:eastAsia="Arial" w:cs="Arial"/>
          <w:szCs w:val="20"/>
          <w:lang w:val="sl-SI"/>
        </w:rPr>
      </w:pPr>
      <w:r w:rsidRPr="005463F7">
        <w:rPr>
          <w:rFonts w:cs="Arial"/>
          <w:lang w:val="sl-SI"/>
        </w:rPr>
        <w:t>Po začetku veljavnosti te konvencije lahko Odbor ministrov Sveta Evrope po posvetovanju s pogodbenicami povabi katero koli državo, ki ni članica Sveta Evrope, kakor tudi Evropsko unijo, da pristopi k tej konvenciji s sklepom večine, kot je določeno v odstavku d 20. člena Statuta Sveta Evrope, in s soglasjem vseh predstavnikov držav pogodbenic, ki imajo pravico sodelovati v Odboru ministrov.</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16"/>
        </w:numPr>
        <w:tabs>
          <w:tab w:val="left" w:pos="829"/>
        </w:tabs>
        <w:spacing w:line="240" w:lineRule="auto"/>
        <w:ind w:right="98"/>
        <w:jc w:val="both"/>
        <w:rPr>
          <w:rFonts w:eastAsia="Arial" w:cs="Arial"/>
          <w:szCs w:val="20"/>
          <w:lang w:val="sl-SI"/>
        </w:rPr>
      </w:pPr>
      <w:r w:rsidRPr="005463F7">
        <w:rPr>
          <w:rFonts w:cs="Arial"/>
          <w:lang w:val="sl-SI"/>
        </w:rPr>
        <w:t>V primeru pristopa začne konvencija za vsako državo pristopnico ali Evropsko unijo veljati prvi dan meseca po poteku treh mesecev po dnevu deponiranja listine o pristopu pri generalnem sekretarju Sveta Evrope.</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spacing w:before="74" w:line="240" w:lineRule="auto"/>
        <w:ind w:left="829"/>
        <w:jc w:val="both"/>
        <w:outlineLvl w:val="0"/>
        <w:rPr>
          <w:rFonts w:eastAsia="Arial" w:cs="Arial"/>
          <w:szCs w:val="20"/>
          <w:lang w:val="sl-SI"/>
        </w:rPr>
      </w:pPr>
      <w:r w:rsidRPr="005463F7">
        <w:rPr>
          <w:rFonts w:eastAsia="Arial" w:cs="Arial"/>
          <w:b/>
          <w:bCs/>
          <w:szCs w:val="20"/>
          <w:lang w:val="sl-SI"/>
        </w:rPr>
        <w:t>21. člen – Ozemeljska določba</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9"/>
        </w:numPr>
        <w:tabs>
          <w:tab w:val="left" w:pos="829"/>
        </w:tabs>
        <w:spacing w:line="240" w:lineRule="auto"/>
        <w:ind w:right="98"/>
        <w:jc w:val="both"/>
        <w:rPr>
          <w:rFonts w:eastAsia="Arial" w:cs="Arial"/>
          <w:szCs w:val="20"/>
          <w:lang w:val="sl-SI"/>
        </w:rPr>
      </w:pPr>
      <w:r w:rsidRPr="005463F7">
        <w:rPr>
          <w:rFonts w:cs="Arial"/>
          <w:lang w:val="sl-SI"/>
        </w:rPr>
        <w:t>Ob podpisu ali deponiranju listine o ratifikaciji, sprejetju, odobritvi ali pristopu lahko vsaka država določi ozemlje ali ozemlja, na katerih se ta konvencija uporablja.</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9"/>
        </w:numPr>
        <w:tabs>
          <w:tab w:val="left" w:pos="829"/>
        </w:tabs>
        <w:spacing w:line="240" w:lineRule="auto"/>
        <w:ind w:right="98"/>
        <w:jc w:val="both"/>
        <w:rPr>
          <w:rFonts w:eastAsia="Arial" w:cs="Arial"/>
          <w:szCs w:val="20"/>
          <w:lang w:val="sl-SI"/>
        </w:rPr>
      </w:pPr>
      <w:r w:rsidRPr="005463F7">
        <w:rPr>
          <w:rFonts w:cs="Arial"/>
          <w:lang w:val="sl-SI"/>
        </w:rPr>
        <w:t>Vsaka pogodbenica lahko kadar koli pozneje z izjavo, naslovljeno na generalnega sekretarja Sveta Evrope, razširi uporabo te konvencije na katero koli drugo ozemlje, navedeno v izjavi. Za to ozemlje začne konvencija veljati prvi dan meseca po poteku treh mesecev po dnevu, ko generalni sekretar prejme tako izjavo.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9"/>
        </w:numPr>
        <w:tabs>
          <w:tab w:val="left" w:pos="829"/>
        </w:tabs>
        <w:spacing w:line="240" w:lineRule="auto"/>
        <w:ind w:right="98"/>
        <w:jc w:val="both"/>
        <w:rPr>
          <w:rFonts w:eastAsia="Arial" w:cs="Arial"/>
          <w:szCs w:val="20"/>
          <w:lang w:val="sl-SI"/>
        </w:rPr>
      </w:pPr>
      <w:r w:rsidRPr="005463F7">
        <w:rPr>
          <w:rFonts w:cs="Arial"/>
          <w:lang w:val="sl-SI"/>
        </w:rPr>
        <w:t>Vsaka izjava, dana na podlagi prejšnjih dveh odstavkov, se lahko za vsako ozemlje, ki je v njej navedeno, umakne z uradnim obvestilom, naslovljenim na generalnega sekretarja. Umik začne veljati prvi dan meseca po poteku treh mesecev po dnevu, ko generalni sekretar prejme tako uradno obvestilo.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22. člen – Pridržki</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8"/>
        </w:numPr>
        <w:tabs>
          <w:tab w:val="left" w:pos="829"/>
        </w:tabs>
        <w:spacing w:line="240" w:lineRule="auto"/>
        <w:ind w:right="98"/>
        <w:jc w:val="both"/>
        <w:rPr>
          <w:rFonts w:eastAsia="Arial" w:cs="Arial"/>
          <w:szCs w:val="20"/>
          <w:lang w:val="sl-SI"/>
        </w:rPr>
      </w:pPr>
      <w:r w:rsidRPr="005463F7">
        <w:rPr>
          <w:rFonts w:cs="Arial"/>
          <w:lang w:val="sl-SI"/>
        </w:rPr>
        <w:t>Vsaka država lahko ob podpisu ali deponiranju listine o ratifikaciji, sprejetju, odobritvi ali pristopu izjavi, da se četrti odstavek 2. člena ne uporablja za njena dvostranska koprodukcijska razmerja z eno ali več pogodbenicami. Poleg tega si lahko pridrži pravico, da določi največji delež prispevka, ki se razlikuje od tistega, določenega v točki a prvega odstavka 9. člena. Možen ni noben drug pridržek.</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8"/>
        </w:numPr>
        <w:tabs>
          <w:tab w:val="left" w:pos="829"/>
        </w:tabs>
        <w:spacing w:line="240" w:lineRule="auto"/>
        <w:ind w:right="98"/>
        <w:jc w:val="both"/>
        <w:rPr>
          <w:rFonts w:eastAsia="Arial" w:cs="Arial"/>
          <w:szCs w:val="20"/>
          <w:lang w:val="sl-SI"/>
        </w:rPr>
      </w:pPr>
      <w:r w:rsidRPr="005463F7">
        <w:rPr>
          <w:rFonts w:cs="Arial"/>
          <w:lang w:val="sl-SI"/>
        </w:rPr>
        <w:t>Vsaka pogodbenica, ki je dala pridržek na podlagi prejšnjega odstavka, ga lahko v celoti ali delno umakne z uradnim obvestilom, naslovljenim na generalnega sekretarja Sveta Evrope. Umik začne veljati z dnem, ko generalni sekretar prejme tako uradno obvestilo.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23. člen – Odpoved</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7"/>
        </w:numPr>
        <w:tabs>
          <w:tab w:val="left" w:pos="829"/>
        </w:tabs>
        <w:spacing w:line="240" w:lineRule="auto"/>
        <w:ind w:right="98"/>
        <w:jc w:val="both"/>
        <w:rPr>
          <w:rFonts w:eastAsia="Arial" w:cs="Arial"/>
          <w:szCs w:val="20"/>
          <w:lang w:val="sl-SI"/>
        </w:rPr>
      </w:pPr>
      <w:r w:rsidRPr="005463F7">
        <w:rPr>
          <w:rFonts w:cs="Arial"/>
          <w:lang w:val="sl-SI"/>
        </w:rPr>
        <w:t>Vsaka pogodbenica lahko kadar koli odpove to konvencijo z uradnim obvestilom, naslovljenim na generalnega sekretarja Sveta Evrope.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numPr>
          <w:ilvl w:val="0"/>
          <w:numId w:val="27"/>
        </w:numPr>
        <w:tabs>
          <w:tab w:val="left" w:pos="829"/>
        </w:tabs>
        <w:spacing w:line="240" w:lineRule="auto"/>
        <w:ind w:right="98"/>
        <w:jc w:val="both"/>
        <w:rPr>
          <w:rFonts w:eastAsia="Arial" w:cs="Arial"/>
          <w:szCs w:val="20"/>
          <w:lang w:val="sl-SI"/>
        </w:rPr>
      </w:pPr>
      <w:r w:rsidRPr="005463F7">
        <w:rPr>
          <w:rFonts w:cs="Arial"/>
          <w:lang w:val="sl-SI"/>
        </w:rPr>
        <w:t>Taka odpoved začne veljati prvi dan meseca po poteku šestih mesecev po dnevu, ko generalni sekretar prejme uradno obvestilo.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9"/>
        <w:jc w:val="both"/>
        <w:outlineLvl w:val="0"/>
        <w:rPr>
          <w:rFonts w:eastAsia="Arial" w:cs="Arial"/>
          <w:szCs w:val="20"/>
          <w:lang w:val="sl-SI"/>
        </w:rPr>
      </w:pPr>
      <w:r w:rsidRPr="005463F7">
        <w:rPr>
          <w:rFonts w:eastAsia="Arial" w:cs="Arial"/>
          <w:b/>
          <w:bCs/>
          <w:szCs w:val="20"/>
          <w:lang w:val="sl-SI"/>
        </w:rPr>
        <w:t>24. člen – Uradna obvestila</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98"/>
        <w:jc w:val="both"/>
        <w:rPr>
          <w:rFonts w:eastAsia="Arial" w:cs="Arial"/>
          <w:szCs w:val="20"/>
          <w:lang w:val="sl-SI"/>
        </w:rPr>
      </w:pPr>
      <w:r w:rsidRPr="005463F7">
        <w:rPr>
          <w:rFonts w:eastAsia="Arial" w:cs="Arial"/>
          <w:szCs w:val="20"/>
          <w:lang w:val="sl-SI"/>
        </w:rPr>
        <w:t>Generalni sekretar Sveta Evrope obvesti države članice Sveta Evrope kakor tudi Evropsko unijo in vsako državo, ki je pristopila k tej konvenciji ali je povabljena, da pristopi k njej, 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B3319A">
      <w:pPr>
        <w:widowControl w:val="0"/>
        <w:numPr>
          <w:ilvl w:val="1"/>
          <w:numId w:val="27"/>
        </w:numPr>
        <w:tabs>
          <w:tab w:val="left" w:pos="1254"/>
        </w:tabs>
        <w:spacing w:line="240" w:lineRule="auto"/>
        <w:jc w:val="both"/>
        <w:rPr>
          <w:rFonts w:eastAsia="Arial" w:cs="Arial"/>
          <w:szCs w:val="20"/>
          <w:lang w:val="sl-SI"/>
        </w:rPr>
      </w:pPr>
      <w:r w:rsidRPr="005463F7">
        <w:rPr>
          <w:rFonts w:cs="Arial"/>
          <w:lang w:val="sl-SI"/>
        </w:rPr>
        <w:t>vsakem podpisu;</w:t>
      </w:r>
    </w:p>
    <w:p w:rsidR="009A5DCF" w:rsidRPr="005463F7" w:rsidRDefault="009A5DCF" w:rsidP="00B3319A">
      <w:pPr>
        <w:widowControl w:val="0"/>
        <w:spacing w:before="4" w:line="240" w:lineRule="auto"/>
        <w:jc w:val="both"/>
        <w:rPr>
          <w:rFonts w:eastAsia="Arial" w:cs="Arial"/>
          <w:sz w:val="24"/>
          <w:lang w:val="sl-SI"/>
        </w:rPr>
      </w:pPr>
    </w:p>
    <w:p w:rsidR="009A5DCF" w:rsidRPr="005463F7" w:rsidRDefault="009A5DCF" w:rsidP="00B3319A">
      <w:pPr>
        <w:widowControl w:val="0"/>
        <w:numPr>
          <w:ilvl w:val="1"/>
          <w:numId w:val="27"/>
        </w:numPr>
        <w:tabs>
          <w:tab w:val="left" w:pos="1254"/>
        </w:tabs>
        <w:spacing w:line="240" w:lineRule="auto"/>
        <w:jc w:val="both"/>
        <w:rPr>
          <w:rFonts w:eastAsia="Arial" w:cs="Arial"/>
          <w:szCs w:val="20"/>
          <w:lang w:val="sl-SI"/>
        </w:rPr>
      </w:pPr>
      <w:r w:rsidRPr="005463F7">
        <w:rPr>
          <w:rFonts w:cs="Arial"/>
          <w:lang w:val="sl-SI"/>
        </w:rPr>
        <w:t>deponiranju vsake listine o ratifikaciji, sprejetju, odobritvi ali pristopu;</w:t>
      </w:r>
    </w:p>
    <w:p w:rsidR="009A5DCF" w:rsidRPr="005463F7" w:rsidRDefault="009A5DCF" w:rsidP="00B3319A">
      <w:pPr>
        <w:widowControl w:val="0"/>
        <w:spacing w:before="4" w:line="240" w:lineRule="auto"/>
        <w:jc w:val="both"/>
        <w:rPr>
          <w:rFonts w:eastAsia="Arial" w:cs="Arial"/>
          <w:sz w:val="24"/>
          <w:lang w:val="sl-SI"/>
        </w:rPr>
      </w:pPr>
    </w:p>
    <w:p w:rsidR="009A5DCF" w:rsidRPr="005463F7" w:rsidRDefault="009A5DCF" w:rsidP="00B3319A">
      <w:pPr>
        <w:widowControl w:val="0"/>
        <w:numPr>
          <w:ilvl w:val="1"/>
          <w:numId w:val="27"/>
        </w:numPr>
        <w:tabs>
          <w:tab w:val="left" w:pos="1254"/>
        </w:tabs>
        <w:spacing w:line="240" w:lineRule="auto"/>
        <w:jc w:val="both"/>
        <w:rPr>
          <w:rFonts w:eastAsia="Arial" w:cs="Arial"/>
          <w:szCs w:val="20"/>
          <w:lang w:val="sl-SI"/>
        </w:rPr>
      </w:pPr>
      <w:r w:rsidRPr="005463F7">
        <w:rPr>
          <w:rFonts w:cs="Arial"/>
          <w:lang w:val="sl-SI"/>
        </w:rPr>
        <w:t>vsakem datumu začetka veljavnosti te konvencije v skladu z 19., 20. in 21. členom;</w:t>
      </w:r>
    </w:p>
    <w:p w:rsidR="009A5DCF" w:rsidRPr="005463F7" w:rsidRDefault="009A5DCF" w:rsidP="00B3319A">
      <w:pPr>
        <w:widowControl w:val="0"/>
        <w:spacing w:before="4" w:line="240" w:lineRule="auto"/>
        <w:jc w:val="both"/>
        <w:rPr>
          <w:rFonts w:eastAsia="Arial" w:cs="Arial"/>
          <w:sz w:val="24"/>
          <w:lang w:val="sl-SI"/>
        </w:rPr>
      </w:pPr>
    </w:p>
    <w:p w:rsidR="009A5DCF" w:rsidRPr="005463F7" w:rsidRDefault="009A5DCF" w:rsidP="00B3319A">
      <w:pPr>
        <w:widowControl w:val="0"/>
        <w:numPr>
          <w:ilvl w:val="1"/>
          <w:numId w:val="27"/>
        </w:numPr>
        <w:tabs>
          <w:tab w:val="left" w:pos="1254"/>
        </w:tabs>
        <w:spacing w:line="240" w:lineRule="auto"/>
        <w:jc w:val="both"/>
        <w:rPr>
          <w:rFonts w:eastAsia="Arial" w:cs="Arial"/>
          <w:szCs w:val="20"/>
          <w:lang w:val="sl-SI"/>
        </w:rPr>
      </w:pPr>
      <w:r w:rsidRPr="005463F7">
        <w:rPr>
          <w:rFonts w:cs="Arial"/>
          <w:lang w:val="sl-SI"/>
        </w:rPr>
        <w:t>vsakem pridržku in umiku pridržka na podlagi 22. člena;</w:t>
      </w:r>
    </w:p>
    <w:p w:rsidR="009A5DCF" w:rsidRPr="005463F7" w:rsidRDefault="009A5DCF" w:rsidP="00B3319A">
      <w:pPr>
        <w:widowControl w:val="0"/>
        <w:spacing w:before="7" w:line="240" w:lineRule="auto"/>
        <w:jc w:val="both"/>
        <w:rPr>
          <w:rFonts w:eastAsia="Arial" w:cs="Arial"/>
          <w:sz w:val="18"/>
          <w:szCs w:val="18"/>
          <w:lang w:val="sl-SI"/>
        </w:rPr>
      </w:pPr>
    </w:p>
    <w:p w:rsidR="009A5DCF" w:rsidRPr="005463F7" w:rsidRDefault="009A5DCF" w:rsidP="00B3319A">
      <w:pPr>
        <w:widowControl w:val="0"/>
        <w:numPr>
          <w:ilvl w:val="1"/>
          <w:numId w:val="27"/>
        </w:numPr>
        <w:tabs>
          <w:tab w:val="left" w:pos="1254"/>
        </w:tabs>
        <w:spacing w:before="74" w:line="240" w:lineRule="auto"/>
        <w:jc w:val="both"/>
        <w:rPr>
          <w:rFonts w:eastAsia="Arial" w:cs="Arial"/>
          <w:szCs w:val="20"/>
          <w:lang w:val="sl-SI"/>
        </w:rPr>
      </w:pPr>
      <w:r w:rsidRPr="005463F7">
        <w:rPr>
          <w:rFonts w:cs="Arial"/>
          <w:lang w:val="sl-SI"/>
        </w:rPr>
        <w:t>vsaki izjavi v skladu s petim odstavkom 5. člena;</w:t>
      </w:r>
    </w:p>
    <w:p w:rsidR="009A5DCF" w:rsidRPr="005463F7" w:rsidRDefault="009A5DCF" w:rsidP="00B3319A">
      <w:pPr>
        <w:widowControl w:val="0"/>
        <w:spacing w:before="4" w:line="240" w:lineRule="auto"/>
        <w:jc w:val="both"/>
        <w:rPr>
          <w:rFonts w:eastAsia="Arial" w:cs="Arial"/>
          <w:sz w:val="24"/>
          <w:lang w:val="sl-SI"/>
        </w:rPr>
      </w:pPr>
    </w:p>
    <w:p w:rsidR="009A5DCF" w:rsidRPr="005463F7" w:rsidRDefault="009A5DCF" w:rsidP="00B3319A">
      <w:pPr>
        <w:widowControl w:val="0"/>
        <w:numPr>
          <w:ilvl w:val="1"/>
          <w:numId w:val="27"/>
        </w:numPr>
        <w:tabs>
          <w:tab w:val="left" w:pos="1254"/>
        </w:tabs>
        <w:spacing w:line="240" w:lineRule="auto"/>
        <w:jc w:val="both"/>
        <w:rPr>
          <w:rFonts w:eastAsia="Arial" w:cs="Arial"/>
          <w:szCs w:val="20"/>
          <w:lang w:val="sl-SI"/>
        </w:rPr>
      </w:pPr>
      <w:r w:rsidRPr="005463F7">
        <w:rPr>
          <w:rFonts w:cs="Arial"/>
          <w:lang w:val="sl-SI"/>
        </w:rPr>
        <w:t>vsaki odpovedi, uradno sporočeni v skladu s 23. členom;</w:t>
      </w:r>
    </w:p>
    <w:p w:rsidR="009A5DCF" w:rsidRPr="005463F7" w:rsidRDefault="009A5DCF" w:rsidP="00B3319A">
      <w:pPr>
        <w:widowControl w:val="0"/>
        <w:spacing w:before="4" w:line="240" w:lineRule="auto"/>
        <w:jc w:val="both"/>
        <w:rPr>
          <w:rFonts w:eastAsia="Arial" w:cs="Arial"/>
          <w:sz w:val="24"/>
          <w:lang w:val="sl-SI"/>
        </w:rPr>
      </w:pPr>
    </w:p>
    <w:p w:rsidR="009A5DCF" w:rsidRPr="005463F7" w:rsidRDefault="009A5DCF" w:rsidP="00B3319A">
      <w:pPr>
        <w:widowControl w:val="0"/>
        <w:numPr>
          <w:ilvl w:val="1"/>
          <w:numId w:val="27"/>
        </w:numPr>
        <w:tabs>
          <w:tab w:val="left" w:pos="1254"/>
        </w:tabs>
        <w:spacing w:line="240" w:lineRule="auto"/>
        <w:jc w:val="both"/>
        <w:rPr>
          <w:rFonts w:eastAsia="Arial" w:cs="Arial"/>
          <w:szCs w:val="20"/>
          <w:lang w:val="sl-SI"/>
        </w:rPr>
      </w:pPr>
      <w:r w:rsidRPr="005463F7">
        <w:rPr>
          <w:rFonts w:cs="Arial"/>
          <w:lang w:val="sl-SI"/>
        </w:rPr>
        <w:t>vsakem drugem dejanju, uradnem obvestilu ali sporočilu v zvezi s to konvencijo.</w:t>
      </w:r>
    </w:p>
    <w:p w:rsidR="009A5DCF" w:rsidRPr="005463F7" w:rsidRDefault="009A5DCF" w:rsidP="00B3319A">
      <w:pPr>
        <w:widowControl w:val="0"/>
        <w:spacing w:line="240" w:lineRule="auto"/>
        <w:jc w:val="both"/>
        <w:rPr>
          <w:rFonts w:eastAsia="Arial" w:cs="Arial"/>
          <w:szCs w:val="20"/>
          <w:lang w:val="sl-SI"/>
        </w:rPr>
      </w:pPr>
    </w:p>
    <w:p w:rsidR="009A5DCF" w:rsidRPr="005463F7" w:rsidRDefault="009A5DCF" w:rsidP="009A5DCF">
      <w:pPr>
        <w:widowControl w:val="0"/>
        <w:spacing w:before="8" w:line="240" w:lineRule="auto"/>
        <w:rPr>
          <w:rFonts w:eastAsia="Arial" w:cs="Arial"/>
          <w:sz w:val="28"/>
          <w:szCs w:val="28"/>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V potrditev tega so spodaj podpisani, ki so bili za to pravilno pooblaščeni, podpisali to konvencijo.</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Sestavljeno v Rotterdamu, dne 30. januarja 2017, v angleškem in francoskem jeziku, pri čemer sta obe besedili enako verodostojni, v enem izvodu, ki se hrani v arhivu Sveta Evrope. Generalni sekretar Sveta Evrope pošlje overjene kopije državam, navedenim v prvem odstavku 18. člena, kakor tudi Evropski uniji in vsaki državi, ki je povabljena, da pristopi k tej konvenciji.</w:t>
      </w:r>
    </w:p>
    <w:p w:rsidR="009A5DCF" w:rsidRPr="005463F7" w:rsidRDefault="009A5DCF" w:rsidP="009A5DCF">
      <w:pPr>
        <w:widowControl w:val="0"/>
        <w:spacing w:line="240" w:lineRule="auto"/>
        <w:rPr>
          <w:rFonts w:eastAsia="Arial" w:cs="Arial"/>
          <w:szCs w:val="20"/>
          <w:lang w:val="sl-SI"/>
        </w:rPr>
      </w:pPr>
    </w:p>
    <w:p w:rsidR="009A5DCF" w:rsidRDefault="009A5DCF" w:rsidP="009A5DCF">
      <w:pPr>
        <w:widowControl w:val="0"/>
        <w:spacing w:before="5" w:line="240" w:lineRule="auto"/>
        <w:rPr>
          <w:rFonts w:eastAsia="Arial" w:cs="Arial"/>
          <w:sz w:val="19"/>
          <w:szCs w:val="19"/>
          <w:lang w:val="sl-SI"/>
        </w:rPr>
      </w:pPr>
    </w:p>
    <w:p w:rsidR="007B2455" w:rsidRPr="005463F7" w:rsidRDefault="007B2455" w:rsidP="009A5DCF">
      <w:pPr>
        <w:widowControl w:val="0"/>
        <w:spacing w:before="5" w:line="240" w:lineRule="auto"/>
        <w:rPr>
          <w:rFonts w:eastAsia="Arial" w:cs="Arial"/>
          <w:sz w:val="19"/>
          <w:szCs w:val="19"/>
          <w:lang w:val="sl-SI"/>
        </w:rPr>
      </w:pPr>
    </w:p>
    <w:p w:rsidR="009A5DCF" w:rsidRPr="005463F7" w:rsidRDefault="009A5DCF" w:rsidP="009A5DCF">
      <w:pPr>
        <w:widowControl w:val="0"/>
        <w:spacing w:line="30" w:lineRule="exact"/>
        <w:ind w:left="105"/>
        <w:rPr>
          <w:rFonts w:eastAsia="Arial" w:cs="Arial"/>
          <w:sz w:val="3"/>
          <w:szCs w:val="3"/>
          <w:lang w:val="sl-SI"/>
        </w:rPr>
      </w:pPr>
    </w:p>
    <w:p w:rsidR="009A5DCF" w:rsidRPr="005463F7" w:rsidRDefault="009A5DCF" w:rsidP="009A5DCF">
      <w:pPr>
        <w:widowControl w:val="0"/>
        <w:spacing w:before="3" w:line="240" w:lineRule="auto"/>
        <w:rPr>
          <w:rFonts w:eastAsia="Arial" w:cs="Arial"/>
          <w:lang w:val="sl-SI"/>
        </w:rPr>
      </w:pPr>
    </w:p>
    <w:p w:rsidR="009A5DCF" w:rsidRPr="005463F7" w:rsidRDefault="009A5DCF" w:rsidP="006B22BA">
      <w:pPr>
        <w:widowControl w:val="0"/>
        <w:spacing w:before="74" w:line="240" w:lineRule="auto"/>
        <w:ind w:left="100" w:right="134"/>
        <w:jc w:val="both"/>
        <w:outlineLvl w:val="0"/>
        <w:rPr>
          <w:rFonts w:eastAsia="Arial" w:cs="Arial"/>
          <w:szCs w:val="20"/>
          <w:lang w:val="sl-SI"/>
        </w:rPr>
      </w:pPr>
      <w:bookmarkStart w:id="3" w:name="Appendix_I__Application_procedure_"/>
      <w:bookmarkEnd w:id="3"/>
      <w:r w:rsidRPr="005463F7">
        <w:rPr>
          <w:rFonts w:eastAsia="Arial" w:cs="Arial"/>
          <w:b/>
          <w:bCs/>
          <w:color w:val="333333"/>
          <w:szCs w:val="20"/>
          <w:lang w:val="sl-SI"/>
        </w:rPr>
        <w:lastRenderedPageBreak/>
        <w:t>Priloga I – Postopek oddaje vloge</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Koproducenti s sedežem v državah pogodbenicah morajo, da bi bili deležni ugodnosti po tej konvenciji, pravočasno pred začetkom glavnega snemanja ali glavne animacije oddati vlogo za začasni koprodukcijski status in priložiti spodaj navedene dokumente. Te dokumente morajo pristojni organi prejeti v zadostnem številu, da bi jih lahko vsaj en mesec pred začetkom snemanja poslali organom drugih pogodbenic:</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6B22BA">
      <w:pPr>
        <w:widowControl w:val="0"/>
        <w:numPr>
          <w:ilvl w:val="0"/>
          <w:numId w:val="26"/>
        </w:numPr>
        <w:tabs>
          <w:tab w:val="left" w:pos="1254"/>
        </w:tabs>
        <w:spacing w:line="242" w:lineRule="exact"/>
        <w:jc w:val="both"/>
        <w:rPr>
          <w:rFonts w:eastAsia="Arial" w:cs="Arial"/>
          <w:szCs w:val="20"/>
          <w:lang w:val="sl-SI"/>
        </w:rPr>
      </w:pPr>
      <w:r w:rsidRPr="005463F7">
        <w:rPr>
          <w:rFonts w:cs="Arial"/>
          <w:szCs w:val="20"/>
          <w:lang w:val="sl-SI"/>
        </w:rPr>
        <w:t>izjavo o stanju avtorskih pravic;</w:t>
      </w:r>
    </w:p>
    <w:p w:rsidR="009A5DCF" w:rsidRPr="005463F7" w:rsidRDefault="009A5DCF" w:rsidP="006B22BA">
      <w:pPr>
        <w:widowControl w:val="0"/>
        <w:numPr>
          <w:ilvl w:val="0"/>
          <w:numId w:val="26"/>
        </w:numPr>
        <w:tabs>
          <w:tab w:val="left" w:pos="1254"/>
        </w:tabs>
        <w:spacing w:line="234" w:lineRule="exact"/>
        <w:jc w:val="both"/>
        <w:rPr>
          <w:rFonts w:eastAsia="Arial" w:cs="Arial"/>
          <w:szCs w:val="20"/>
          <w:lang w:val="sl-SI"/>
        </w:rPr>
      </w:pPr>
      <w:r w:rsidRPr="005463F7">
        <w:rPr>
          <w:rFonts w:cs="Arial"/>
          <w:lang w:val="sl-SI"/>
        </w:rPr>
        <w:t>sinopsis filma;</w:t>
      </w:r>
    </w:p>
    <w:p w:rsidR="009A5DCF" w:rsidRPr="005463F7" w:rsidRDefault="009A5DCF" w:rsidP="006B22BA">
      <w:pPr>
        <w:widowControl w:val="0"/>
        <w:numPr>
          <w:ilvl w:val="0"/>
          <w:numId w:val="26"/>
        </w:numPr>
        <w:tabs>
          <w:tab w:val="left" w:pos="1254"/>
        </w:tabs>
        <w:spacing w:before="1" w:line="230" w:lineRule="exact"/>
        <w:ind w:right="782"/>
        <w:jc w:val="both"/>
        <w:rPr>
          <w:rFonts w:eastAsia="Arial" w:cs="Arial"/>
          <w:szCs w:val="20"/>
          <w:lang w:val="sl-SI"/>
        </w:rPr>
      </w:pPr>
      <w:r w:rsidRPr="005463F7">
        <w:rPr>
          <w:rFonts w:cs="Arial"/>
          <w:lang w:val="sl-SI"/>
        </w:rPr>
        <w:t>okvirni seznam tehničnih in umetniških prispevkov iz vsake sodelujoče države;</w:t>
      </w:r>
    </w:p>
    <w:p w:rsidR="009A5DCF" w:rsidRPr="005463F7" w:rsidRDefault="009A5DCF" w:rsidP="006B22BA">
      <w:pPr>
        <w:widowControl w:val="0"/>
        <w:numPr>
          <w:ilvl w:val="0"/>
          <w:numId w:val="26"/>
        </w:numPr>
        <w:tabs>
          <w:tab w:val="left" w:pos="1254"/>
        </w:tabs>
        <w:spacing w:line="238" w:lineRule="exact"/>
        <w:jc w:val="both"/>
        <w:rPr>
          <w:rFonts w:eastAsia="Arial" w:cs="Arial"/>
          <w:szCs w:val="20"/>
          <w:lang w:val="sl-SI"/>
        </w:rPr>
      </w:pPr>
      <w:r w:rsidRPr="005463F7">
        <w:rPr>
          <w:rFonts w:cs="Arial"/>
          <w:lang w:val="sl-SI"/>
        </w:rPr>
        <w:t>proračun in okvirni finančni načrt;</w:t>
      </w:r>
    </w:p>
    <w:p w:rsidR="009A5DCF" w:rsidRPr="005463F7" w:rsidRDefault="009A5DCF" w:rsidP="006B22BA">
      <w:pPr>
        <w:widowControl w:val="0"/>
        <w:numPr>
          <w:ilvl w:val="0"/>
          <w:numId w:val="26"/>
        </w:numPr>
        <w:tabs>
          <w:tab w:val="left" w:pos="1254"/>
        </w:tabs>
        <w:spacing w:line="234" w:lineRule="exact"/>
        <w:jc w:val="both"/>
        <w:rPr>
          <w:rFonts w:eastAsia="Arial" w:cs="Arial"/>
          <w:szCs w:val="20"/>
          <w:lang w:val="sl-SI"/>
        </w:rPr>
      </w:pPr>
      <w:r w:rsidRPr="005463F7">
        <w:rPr>
          <w:rFonts w:cs="Arial"/>
          <w:lang w:val="sl-SI"/>
        </w:rPr>
        <w:t>okvirni terminski načrt produkcije;</w:t>
      </w:r>
    </w:p>
    <w:p w:rsidR="009A5DCF" w:rsidRPr="005463F7" w:rsidRDefault="009A5DCF" w:rsidP="006B22BA">
      <w:pPr>
        <w:widowControl w:val="0"/>
        <w:numPr>
          <w:ilvl w:val="0"/>
          <w:numId w:val="26"/>
        </w:numPr>
        <w:tabs>
          <w:tab w:val="left" w:pos="1254"/>
        </w:tabs>
        <w:spacing w:line="234" w:lineRule="exact"/>
        <w:ind w:right="134"/>
        <w:jc w:val="both"/>
        <w:rPr>
          <w:rFonts w:eastAsia="Arial" w:cs="Arial"/>
          <w:szCs w:val="20"/>
          <w:lang w:val="sl-SI"/>
        </w:rPr>
      </w:pPr>
      <w:r w:rsidRPr="005463F7">
        <w:rPr>
          <w:rFonts w:cs="Arial"/>
          <w:szCs w:val="20"/>
          <w:lang w:val="sl-SI"/>
        </w:rPr>
        <w:t>koprodukcijsko pogodbo ali okvirni dogovor ("</w:t>
      </w:r>
      <w:proofErr w:type="spellStart"/>
      <w:r w:rsidRPr="005463F7">
        <w:rPr>
          <w:rFonts w:cs="Arial"/>
          <w:i/>
          <w:szCs w:val="20"/>
          <w:lang w:val="sl-SI"/>
        </w:rPr>
        <w:t>deal</w:t>
      </w:r>
      <w:proofErr w:type="spellEnd"/>
      <w:r w:rsidRPr="005463F7">
        <w:rPr>
          <w:rFonts w:cs="Arial"/>
          <w:i/>
          <w:szCs w:val="20"/>
          <w:lang w:val="sl-SI"/>
        </w:rPr>
        <w:t xml:space="preserve"> </w:t>
      </w:r>
      <w:proofErr w:type="spellStart"/>
      <w:r w:rsidRPr="005463F7">
        <w:rPr>
          <w:rFonts w:cs="Arial"/>
          <w:i/>
          <w:szCs w:val="20"/>
          <w:lang w:val="sl-SI"/>
        </w:rPr>
        <w:t>memo</w:t>
      </w:r>
      <w:proofErr w:type="spellEnd"/>
      <w:r w:rsidRPr="005463F7">
        <w:rPr>
          <w:rFonts w:cs="Arial"/>
          <w:szCs w:val="20"/>
          <w:lang w:val="sl-SI"/>
        </w:rPr>
        <w:t>"), ki ga sklenejo koproducenti. Ta dokument mora vsebovati določila glede razdelitve prihodkov ali ozemelj med koproducenti.</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6B22BA">
      <w:pPr>
        <w:widowControl w:val="0"/>
        <w:spacing w:line="240" w:lineRule="auto"/>
        <w:ind w:left="828" w:right="134"/>
        <w:jc w:val="both"/>
        <w:rPr>
          <w:rFonts w:eastAsia="Arial" w:cs="Arial"/>
          <w:szCs w:val="20"/>
          <w:lang w:val="sl-SI"/>
        </w:rPr>
      </w:pPr>
      <w:r w:rsidRPr="005463F7">
        <w:rPr>
          <w:rFonts w:eastAsia="Arial" w:cs="Arial"/>
          <w:szCs w:val="20"/>
          <w:lang w:val="sl-SI"/>
        </w:rPr>
        <w:t>Končni koprodukcijski status se podeli po končanem filmu in po tem, ko nacionalni organi pregledajo naslednje končne produkcijske dokumente:</w:t>
      </w:r>
    </w:p>
    <w:p w:rsidR="009A5DCF" w:rsidRPr="005463F7" w:rsidRDefault="009A5DCF" w:rsidP="009A5DCF">
      <w:pPr>
        <w:widowControl w:val="0"/>
        <w:spacing w:before="4" w:line="240" w:lineRule="auto"/>
        <w:jc w:val="both"/>
        <w:rPr>
          <w:rFonts w:eastAsia="Arial" w:cs="Arial"/>
          <w:sz w:val="24"/>
          <w:lang w:val="sl-SI"/>
        </w:rPr>
      </w:pPr>
    </w:p>
    <w:p w:rsidR="009A5DCF" w:rsidRPr="005463F7" w:rsidRDefault="009A5DCF" w:rsidP="006B22BA">
      <w:pPr>
        <w:widowControl w:val="0"/>
        <w:numPr>
          <w:ilvl w:val="0"/>
          <w:numId w:val="26"/>
        </w:numPr>
        <w:tabs>
          <w:tab w:val="left" w:pos="1254"/>
        </w:tabs>
        <w:spacing w:line="242" w:lineRule="exact"/>
        <w:jc w:val="both"/>
        <w:rPr>
          <w:rFonts w:eastAsia="Arial" w:cs="Arial"/>
          <w:szCs w:val="20"/>
          <w:lang w:val="sl-SI"/>
        </w:rPr>
      </w:pPr>
      <w:r w:rsidRPr="005463F7">
        <w:rPr>
          <w:rFonts w:cs="Arial"/>
          <w:lang w:val="sl-SI"/>
        </w:rPr>
        <w:t>celotno verigo prenosov lastninskih pravic;</w:t>
      </w:r>
    </w:p>
    <w:p w:rsidR="009A5DCF" w:rsidRPr="005463F7" w:rsidRDefault="009A5DCF" w:rsidP="006B22BA">
      <w:pPr>
        <w:widowControl w:val="0"/>
        <w:numPr>
          <w:ilvl w:val="0"/>
          <w:numId w:val="26"/>
        </w:numPr>
        <w:tabs>
          <w:tab w:val="left" w:pos="1254"/>
        </w:tabs>
        <w:spacing w:line="234" w:lineRule="exact"/>
        <w:jc w:val="both"/>
        <w:rPr>
          <w:rFonts w:eastAsia="Arial" w:cs="Arial"/>
          <w:szCs w:val="20"/>
          <w:lang w:val="sl-SI"/>
        </w:rPr>
      </w:pPr>
      <w:r w:rsidRPr="005463F7">
        <w:rPr>
          <w:rFonts w:cs="Arial"/>
          <w:lang w:val="sl-SI"/>
        </w:rPr>
        <w:t>končni scenarij;</w:t>
      </w:r>
    </w:p>
    <w:p w:rsidR="009A5DCF" w:rsidRPr="005463F7" w:rsidRDefault="009A5DCF" w:rsidP="006B22BA">
      <w:pPr>
        <w:widowControl w:val="0"/>
        <w:numPr>
          <w:ilvl w:val="0"/>
          <w:numId w:val="26"/>
        </w:numPr>
        <w:tabs>
          <w:tab w:val="left" w:pos="1254"/>
        </w:tabs>
        <w:spacing w:line="234" w:lineRule="exact"/>
        <w:jc w:val="both"/>
        <w:rPr>
          <w:rFonts w:eastAsia="Arial" w:cs="Arial"/>
          <w:szCs w:val="20"/>
          <w:lang w:val="sl-SI"/>
        </w:rPr>
      </w:pPr>
      <w:r w:rsidRPr="005463F7">
        <w:rPr>
          <w:rFonts w:cs="Arial"/>
          <w:lang w:val="sl-SI"/>
        </w:rPr>
        <w:t>končni seznam tehničnih in umetniških prispevkov iz vsake sodelujoče države;</w:t>
      </w:r>
    </w:p>
    <w:p w:rsidR="009A5DCF" w:rsidRPr="005463F7" w:rsidRDefault="009A5DCF" w:rsidP="006B22BA">
      <w:pPr>
        <w:widowControl w:val="0"/>
        <w:numPr>
          <w:ilvl w:val="0"/>
          <w:numId w:val="26"/>
        </w:numPr>
        <w:tabs>
          <w:tab w:val="left" w:pos="1254"/>
        </w:tabs>
        <w:spacing w:line="234" w:lineRule="exact"/>
        <w:jc w:val="both"/>
        <w:rPr>
          <w:rFonts w:eastAsia="Arial" w:cs="Arial"/>
          <w:szCs w:val="20"/>
          <w:lang w:val="sl-SI"/>
        </w:rPr>
      </w:pPr>
      <w:r w:rsidRPr="005463F7">
        <w:rPr>
          <w:rFonts w:cs="Arial"/>
          <w:lang w:val="sl-SI"/>
        </w:rPr>
        <w:t>končni obračun stroškov;</w:t>
      </w:r>
    </w:p>
    <w:p w:rsidR="009A5DCF" w:rsidRPr="005463F7" w:rsidRDefault="009A5DCF" w:rsidP="006B22BA">
      <w:pPr>
        <w:widowControl w:val="0"/>
        <w:numPr>
          <w:ilvl w:val="0"/>
          <w:numId w:val="26"/>
        </w:numPr>
        <w:tabs>
          <w:tab w:val="left" w:pos="1254"/>
        </w:tabs>
        <w:spacing w:line="234" w:lineRule="exact"/>
        <w:jc w:val="both"/>
        <w:rPr>
          <w:rFonts w:eastAsia="Arial" w:cs="Arial"/>
          <w:szCs w:val="20"/>
          <w:lang w:val="sl-SI"/>
        </w:rPr>
      </w:pPr>
      <w:r w:rsidRPr="005463F7">
        <w:rPr>
          <w:rFonts w:cs="Arial"/>
          <w:lang w:val="sl-SI"/>
        </w:rPr>
        <w:t>končni finančni načrt;</w:t>
      </w:r>
    </w:p>
    <w:p w:rsidR="009A5DCF" w:rsidRPr="005463F7" w:rsidRDefault="009A5DCF" w:rsidP="006B22BA">
      <w:pPr>
        <w:widowControl w:val="0"/>
        <w:numPr>
          <w:ilvl w:val="0"/>
          <w:numId w:val="26"/>
        </w:numPr>
        <w:tabs>
          <w:tab w:val="left" w:pos="1254"/>
        </w:tabs>
        <w:spacing w:before="1" w:line="230" w:lineRule="exact"/>
        <w:ind w:right="134"/>
        <w:jc w:val="both"/>
        <w:rPr>
          <w:rFonts w:eastAsia="Arial" w:cs="Arial"/>
          <w:szCs w:val="20"/>
          <w:lang w:val="sl-SI"/>
        </w:rPr>
      </w:pPr>
      <w:r w:rsidRPr="005463F7">
        <w:rPr>
          <w:rFonts w:cs="Arial"/>
          <w:lang w:val="sl-SI"/>
        </w:rPr>
        <w:t>koprodukcijsko pogodbo, ki so jo sklenili koproducenti. Ta pogodba mora vsebovati določila glede razdelitve prihodkov ali ozemelj med koproducenti.</w:t>
      </w:r>
    </w:p>
    <w:p w:rsidR="009A5DCF" w:rsidRPr="005463F7" w:rsidRDefault="009A5DCF" w:rsidP="009A5DCF">
      <w:pPr>
        <w:widowControl w:val="0"/>
        <w:spacing w:line="240" w:lineRule="auto"/>
        <w:rPr>
          <w:rFonts w:eastAsia="Arial" w:cs="Arial"/>
          <w:sz w:val="24"/>
          <w:lang w:val="sl-SI"/>
        </w:rPr>
      </w:pPr>
    </w:p>
    <w:p w:rsidR="009A5DCF" w:rsidRPr="005463F7" w:rsidRDefault="009A5DCF" w:rsidP="009A5DCF">
      <w:pPr>
        <w:widowControl w:val="0"/>
        <w:spacing w:line="240" w:lineRule="auto"/>
        <w:ind w:left="828" w:right="118"/>
        <w:jc w:val="both"/>
        <w:rPr>
          <w:rFonts w:eastAsia="Arial" w:cs="Arial"/>
          <w:szCs w:val="20"/>
          <w:lang w:val="sl-SI"/>
        </w:rPr>
      </w:pPr>
      <w:r w:rsidRPr="005463F7">
        <w:rPr>
          <w:rFonts w:eastAsia="Arial" w:cs="Arial"/>
          <w:szCs w:val="20"/>
          <w:lang w:val="sl-SI"/>
        </w:rPr>
        <w:t>Nacionalni organi lahko v skladu z notranjo zakonodajo zahtevajo tudi kakršne koli druge dokumente, potrebne za oceno vloge.</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6B22BA">
      <w:pPr>
        <w:widowControl w:val="0"/>
        <w:spacing w:line="240" w:lineRule="auto"/>
        <w:ind w:left="828" w:right="134"/>
        <w:jc w:val="both"/>
        <w:rPr>
          <w:rFonts w:eastAsia="Arial" w:cs="Arial"/>
          <w:szCs w:val="20"/>
          <w:lang w:val="sl-SI"/>
        </w:rPr>
      </w:pPr>
      <w:r w:rsidRPr="005463F7">
        <w:rPr>
          <w:rFonts w:eastAsia="Arial" w:cs="Arial"/>
          <w:szCs w:val="20"/>
          <w:lang w:val="sl-SI"/>
        </w:rPr>
        <w:t>Če je mogoče, se vloga in drugi dokumenti oddajo v jeziku pristojnih organov, ki so jim predloženi.</w:t>
      </w: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spacing w:before="74" w:line="240" w:lineRule="auto"/>
        <w:ind w:left="828" w:right="118"/>
        <w:jc w:val="both"/>
        <w:rPr>
          <w:rFonts w:eastAsia="Arial" w:cs="Arial"/>
          <w:szCs w:val="20"/>
          <w:lang w:val="sl-SI"/>
        </w:rPr>
      </w:pPr>
      <w:r w:rsidRPr="005463F7">
        <w:rPr>
          <w:rFonts w:eastAsia="Arial" w:cs="Arial"/>
          <w:szCs w:val="20"/>
          <w:lang w:val="sl-SI"/>
        </w:rPr>
        <w:t>Potem ko pristojni nacionalni organi prejmejo vlogo in priloženo dokumentacijo, ju pošljejo drug drugemu. Pristojni organ pogodbenice z manjšinsko finančno udeležbo vloge ne odobri, dokler ne prejme mnenja pogodbenice z večinsko finančno udeležbo.</w:t>
      </w:r>
    </w:p>
    <w:p w:rsidR="009A5DCF" w:rsidRPr="005463F7" w:rsidRDefault="009A5DCF" w:rsidP="009A5DCF">
      <w:pPr>
        <w:widowControl w:val="0"/>
        <w:spacing w:line="240" w:lineRule="auto"/>
        <w:rPr>
          <w:rFonts w:eastAsia="Arial" w:cs="Arial"/>
          <w:szCs w:val="20"/>
          <w:lang w:val="sl-SI"/>
        </w:rPr>
      </w:pPr>
    </w:p>
    <w:p w:rsidR="009A5DCF" w:rsidRDefault="009A5DCF" w:rsidP="009A5DCF">
      <w:pPr>
        <w:widowControl w:val="0"/>
        <w:spacing w:before="5" w:line="240" w:lineRule="auto"/>
        <w:rPr>
          <w:rFonts w:eastAsia="Arial" w:cs="Arial"/>
          <w:sz w:val="19"/>
          <w:szCs w:val="19"/>
          <w:lang w:val="sl-SI"/>
        </w:rPr>
      </w:pPr>
    </w:p>
    <w:p w:rsidR="007B2455" w:rsidRPr="005463F7" w:rsidRDefault="007B2455" w:rsidP="009A5DCF">
      <w:pPr>
        <w:widowControl w:val="0"/>
        <w:spacing w:before="5" w:line="240" w:lineRule="auto"/>
        <w:rPr>
          <w:rFonts w:eastAsia="Arial" w:cs="Arial"/>
          <w:sz w:val="19"/>
          <w:szCs w:val="19"/>
          <w:lang w:val="sl-SI"/>
        </w:rPr>
      </w:pPr>
    </w:p>
    <w:p w:rsidR="009A5DCF" w:rsidRPr="005463F7" w:rsidRDefault="009A5DCF" w:rsidP="009A5DCF">
      <w:pPr>
        <w:widowControl w:val="0"/>
        <w:spacing w:line="30" w:lineRule="exact"/>
        <w:ind w:left="105"/>
        <w:rPr>
          <w:rFonts w:eastAsia="Arial" w:cs="Arial"/>
          <w:sz w:val="3"/>
          <w:szCs w:val="3"/>
          <w:lang w:val="sl-SI"/>
        </w:rPr>
      </w:pPr>
    </w:p>
    <w:p w:rsidR="009A5DCF" w:rsidRPr="005463F7" w:rsidRDefault="009A5DCF" w:rsidP="009A5DCF">
      <w:pPr>
        <w:widowControl w:val="0"/>
        <w:spacing w:before="3" w:line="240" w:lineRule="auto"/>
        <w:rPr>
          <w:rFonts w:eastAsia="Arial" w:cs="Arial"/>
          <w:lang w:val="sl-SI"/>
        </w:rPr>
      </w:pPr>
    </w:p>
    <w:p w:rsidR="009A5DCF" w:rsidRPr="005463F7" w:rsidRDefault="009A5DCF" w:rsidP="009A5DCF">
      <w:pPr>
        <w:widowControl w:val="0"/>
        <w:spacing w:before="74" w:line="240" w:lineRule="auto"/>
        <w:ind w:left="120"/>
        <w:outlineLvl w:val="0"/>
        <w:rPr>
          <w:rFonts w:eastAsia="Arial" w:cs="Arial"/>
          <w:szCs w:val="20"/>
          <w:lang w:val="sl-SI"/>
        </w:rPr>
      </w:pPr>
      <w:bookmarkStart w:id="4" w:name="Appendix_II__Definition_of_a_qualifying_"/>
      <w:bookmarkEnd w:id="4"/>
      <w:r w:rsidRPr="005463F7">
        <w:rPr>
          <w:rFonts w:eastAsia="Arial" w:cs="Arial"/>
          <w:b/>
          <w:bCs/>
          <w:color w:val="333333"/>
          <w:szCs w:val="20"/>
          <w:lang w:val="sl-SI"/>
        </w:rPr>
        <w:t>Priloga II – Opredelitev filmskega dela, ki se šteje za upravičeno</w:t>
      </w:r>
    </w:p>
    <w:p w:rsidR="009A5DCF" w:rsidRPr="005463F7" w:rsidRDefault="009A5DCF" w:rsidP="009A5DCF">
      <w:pPr>
        <w:widowControl w:val="0"/>
        <w:spacing w:before="4" w:line="240" w:lineRule="auto"/>
        <w:rPr>
          <w:rFonts w:eastAsia="Arial" w:cs="Arial"/>
          <w:b/>
          <w:bCs/>
          <w:sz w:val="24"/>
          <w:lang w:val="sl-SI"/>
        </w:rPr>
      </w:pPr>
    </w:p>
    <w:p w:rsidR="009A5DCF" w:rsidRPr="005463F7" w:rsidRDefault="009A5DCF" w:rsidP="009A5DCF">
      <w:pPr>
        <w:widowControl w:val="0"/>
        <w:numPr>
          <w:ilvl w:val="0"/>
          <w:numId w:val="25"/>
        </w:numPr>
        <w:tabs>
          <w:tab w:val="left" w:pos="829"/>
        </w:tabs>
        <w:spacing w:line="240" w:lineRule="auto"/>
        <w:ind w:right="118"/>
        <w:jc w:val="both"/>
        <w:rPr>
          <w:rFonts w:eastAsia="Arial" w:cs="Arial"/>
          <w:szCs w:val="20"/>
          <w:lang w:val="sl-SI"/>
        </w:rPr>
      </w:pPr>
      <w:r w:rsidRPr="005463F7">
        <w:rPr>
          <w:rFonts w:cs="Arial"/>
          <w:lang w:val="sl-SI"/>
        </w:rPr>
        <w:t>Igrano filmsko delo se šteje za uradno koprodukcijo po pododstavku c 3. člena, če glede na elemente iz držav pogodbenic konvencije prejme vsaj 16 točk od možnih 21 s spodnjega seznama elementov.</w:t>
      </w: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6B22BA">
      <w:pPr>
        <w:widowControl w:val="0"/>
        <w:numPr>
          <w:ilvl w:val="0"/>
          <w:numId w:val="25"/>
        </w:numPr>
        <w:tabs>
          <w:tab w:val="left" w:pos="829"/>
        </w:tabs>
        <w:spacing w:line="240" w:lineRule="auto"/>
        <w:ind w:right="118"/>
        <w:jc w:val="both"/>
        <w:rPr>
          <w:rFonts w:eastAsia="Arial" w:cs="Arial"/>
          <w:szCs w:val="20"/>
          <w:lang w:val="sl-SI"/>
        </w:rPr>
      </w:pPr>
      <w:r w:rsidRPr="005463F7">
        <w:rPr>
          <w:rFonts w:cs="Arial"/>
          <w:lang w:val="sl-SI"/>
        </w:rPr>
        <w:t>Ob upoštevanju značilnosti koprodukcije lahko pristojni organi po medsebojnem posvetu podelijo koprodukcijski status delu, ki je prejelo manj od običajno potrebnih 16 točk.</w:t>
      </w:r>
    </w:p>
    <w:p w:rsidR="009A5DCF" w:rsidRPr="005463F7" w:rsidRDefault="009A5DCF" w:rsidP="009A5DCF">
      <w:pPr>
        <w:widowControl w:val="0"/>
        <w:spacing w:line="240" w:lineRule="auto"/>
        <w:rPr>
          <w:rFonts w:eastAsia="Arial" w:cs="Arial"/>
          <w:szCs w:val="20"/>
          <w:lang w:val="sl-SI"/>
        </w:rPr>
      </w:pPr>
    </w:p>
    <w:p w:rsidR="009A5DCF" w:rsidRPr="005463F7" w:rsidRDefault="009A5DCF" w:rsidP="009A5DCF">
      <w:pPr>
        <w:widowControl w:val="0"/>
        <w:spacing w:before="4" w:line="240" w:lineRule="auto"/>
        <w:rPr>
          <w:rFonts w:eastAsia="Arial" w:cs="Arial"/>
          <w:sz w:val="24"/>
          <w:lang w:val="sl-SI"/>
        </w:rPr>
      </w:pPr>
    </w:p>
    <w:tbl>
      <w:tblPr>
        <w:tblStyle w:val="TableNormal1"/>
        <w:tblW w:w="0" w:type="auto"/>
        <w:jc w:val="center"/>
        <w:tblInd w:w="236" w:type="dxa"/>
        <w:tblLayout w:type="fixed"/>
        <w:tblLook w:val="01E0" w:firstRow="1" w:lastRow="1" w:firstColumn="1" w:lastColumn="1" w:noHBand="0" w:noVBand="0"/>
      </w:tblPr>
      <w:tblGrid>
        <w:gridCol w:w="6662"/>
        <w:gridCol w:w="1418"/>
      </w:tblGrid>
      <w:tr w:rsidR="009A5DCF" w:rsidRPr="00CF58AD" w:rsidTr="00CF58AD">
        <w:trPr>
          <w:trHeight w:hRule="exact" w:val="714"/>
          <w:jc w:val="center"/>
        </w:trPr>
        <w:tc>
          <w:tcPr>
            <w:tcW w:w="6662" w:type="dxa"/>
            <w:tcBorders>
              <w:top w:val="single" w:sz="12" w:space="0" w:color="8DB3E2"/>
              <w:left w:val="single" w:sz="12" w:space="0" w:color="8DB3E2"/>
              <w:bottom w:val="single" w:sz="12" w:space="0" w:color="8DB3E2"/>
              <w:right w:val="single" w:sz="12" w:space="0" w:color="8DB3E2"/>
            </w:tcBorders>
            <w:vAlign w:val="center"/>
          </w:tcPr>
          <w:p w:rsidR="009A5DCF" w:rsidRPr="00882BAD" w:rsidRDefault="009A5DCF" w:rsidP="006B22BA">
            <w:pPr>
              <w:spacing w:before="115"/>
              <w:ind w:left="478"/>
              <w:rPr>
                <w:rFonts w:eastAsia="Arial" w:cs="Arial"/>
                <w:sz w:val="20"/>
                <w:szCs w:val="20"/>
                <w:lang w:val="sl-SI"/>
              </w:rPr>
            </w:pPr>
            <w:r w:rsidRPr="00882BAD">
              <w:rPr>
                <w:rFonts w:eastAsia="Calibri" w:cs="Arial"/>
                <w:sz w:val="20"/>
                <w:lang w:val="sl-SI"/>
              </w:rPr>
              <w:lastRenderedPageBreak/>
              <w:t>Elementi iz držav pogodbenic konvencije</w:t>
            </w:r>
          </w:p>
        </w:tc>
        <w:tc>
          <w:tcPr>
            <w:tcW w:w="1418" w:type="dxa"/>
            <w:tcBorders>
              <w:top w:val="single" w:sz="12" w:space="0" w:color="8DB3E2"/>
              <w:left w:val="single" w:sz="12" w:space="0" w:color="8DB3E2"/>
              <w:bottom w:val="single" w:sz="12" w:space="0" w:color="8DB3E2"/>
              <w:right w:val="single" w:sz="12" w:space="0" w:color="8DB3E2"/>
            </w:tcBorders>
            <w:vAlign w:val="center"/>
          </w:tcPr>
          <w:p w:rsidR="009A5DCF" w:rsidRPr="00882BAD" w:rsidRDefault="009A5DCF" w:rsidP="006B22BA">
            <w:pPr>
              <w:ind w:left="35" w:right="254"/>
              <w:jc w:val="center"/>
              <w:rPr>
                <w:rFonts w:eastAsia="Arial" w:cs="Arial"/>
                <w:sz w:val="20"/>
                <w:szCs w:val="20"/>
                <w:lang w:val="sl-SI"/>
              </w:rPr>
            </w:pPr>
            <w:r w:rsidRPr="00882BAD">
              <w:rPr>
                <w:rFonts w:eastAsia="Calibri" w:cs="Arial"/>
                <w:sz w:val="20"/>
                <w:lang w:val="sl-SI"/>
              </w:rPr>
              <w:t>Točke vrednotenja</w:t>
            </w:r>
          </w:p>
        </w:tc>
      </w:tr>
      <w:tr w:rsidR="009A5DCF" w:rsidRPr="005463F7" w:rsidTr="00CF58AD">
        <w:trPr>
          <w:trHeight w:hRule="exact" w:val="786"/>
          <w:jc w:val="center"/>
        </w:trPr>
        <w:tc>
          <w:tcPr>
            <w:tcW w:w="6662" w:type="dxa"/>
            <w:tcBorders>
              <w:top w:val="single" w:sz="12" w:space="0" w:color="8DB3E2"/>
              <w:left w:val="single" w:sz="12" w:space="0" w:color="8DB3E2"/>
              <w:bottom w:val="nil"/>
              <w:right w:val="single" w:sz="12" w:space="0" w:color="8DB3E2"/>
            </w:tcBorders>
            <w:vAlign w:val="center"/>
          </w:tcPr>
          <w:p w:rsidR="009A5DCF" w:rsidRPr="005463F7" w:rsidRDefault="009A5DCF" w:rsidP="004049AA">
            <w:pPr>
              <w:ind w:left="410"/>
              <w:rPr>
                <w:rFonts w:eastAsia="Calibri" w:cs="Arial"/>
                <w:sz w:val="20"/>
                <w:lang w:val="sl-SI"/>
              </w:rPr>
            </w:pPr>
          </w:p>
          <w:p w:rsidR="009A5DCF" w:rsidRPr="005463F7" w:rsidRDefault="009A5DCF" w:rsidP="004049AA">
            <w:pPr>
              <w:ind w:left="410"/>
              <w:rPr>
                <w:rFonts w:eastAsia="Arial" w:cs="Arial"/>
                <w:sz w:val="20"/>
                <w:szCs w:val="20"/>
                <w:lang w:val="sl-SI"/>
              </w:rPr>
            </w:pPr>
            <w:r w:rsidRPr="005463F7">
              <w:rPr>
                <w:rFonts w:eastAsia="Calibri" w:cs="Arial"/>
                <w:sz w:val="20"/>
                <w:lang w:val="sl-SI"/>
              </w:rPr>
              <w:t>Režiser</w:t>
            </w:r>
          </w:p>
        </w:tc>
        <w:tc>
          <w:tcPr>
            <w:tcW w:w="1418" w:type="dxa"/>
            <w:tcBorders>
              <w:top w:val="single" w:sz="12" w:space="0" w:color="8DB3E2"/>
              <w:left w:val="single" w:sz="12" w:space="0" w:color="8DB3E2"/>
              <w:bottom w:val="nil"/>
              <w:right w:val="single" w:sz="12" w:space="0" w:color="8DB3E2"/>
            </w:tcBorders>
            <w:vAlign w:val="center"/>
          </w:tcPr>
          <w:p w:rsidR="009A5DCF" w:rsidRPr="005463F7" w:rsidRDefault="009A5DCF" w:rsidP="004049AA">
            <w:pPr>
              <w:rPr>
                <w:rFonts w:eastAsia="Arial" w:cs="Arial"/>
                <w:sz w:val="20"/>
                <w:szCs w:val="20"/>
                <w:lang w:val="sl-SI"/>
              </w:rPr>
            </w:pPr>
          </w:p>
          <w:p w:rsidR="009A5DCF" w:rsidRPr="005463F7" w:rsidRDefault="009A5DCF" w:rsidP="004049AA">
            <w:pPr>
              <w:ind w:left="639"/>
              <w:rPr>
                <w:rFonts w:eastAsia="Arial" w:cs="Arial"/>
                <w:sz w:val="20"/>
                <w:szCs w:val="20"/>
                <w:lang w:val="sl-SI"/>
              </w:rPr>
            </w:pPr>
            <w:r w:rsidRPr="005463F7">
              <w:rPr>
                <w:rFonts w:eastAsia="Calibri" w:cs="Arial"/>
                <w:sz w:val="20"/>
                <w:lang w:val="sl-SI"/>
              </w:rPr>
              <w:t>4</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rPr>
                <w:rFonts w:eastAsia="Arial" w:cs="Arial"/>
                <w:sz w:val="20"/>
                <w:szCs w:val="20"/>
                <w:lang w:val="sl-SI"/>
              </w:rPr>
            </w:pPr>
            <w:r w:rsidRPr="005463F7">
              <w:rPr>
                <w:rFonts w:eastAsia="Calibri" w:cs="Arial"/>
                <w:sz w:val="20"/>
                <w:lang w:val="sl-SI"/>
              </w:rPr>
              <w:t xml:space="preserve">       Scenarist</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3</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Skladatelj</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Prva vloga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3</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Druga vloga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2</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Tretja vloga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szCs w:val="20"/>
                <w:lang w:val="sl-SI"/>
              </w:rPr>
              <w:t>Vodja oddelka – kamera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szCs w:val="20"/>
                <w:lang w:val="sl-SI"/>
              </w:rPr>
              <w:t>Vodja oddelka – zvok</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szCs w:val="20"/>
                <w:lang w:val="sl-SI"/>
              </w:rPr>
              <w:t>Vodja oddelka – montaža slike</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szCs w:val="20"/>
                <w:lang w:val="sl-SI"/>
              </w:rPr>
              <w:t>Vodja oddelka – scenografija ali kostumografija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35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Studio ali kraj snemanja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597"/>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Kraj oblikovanja vizualnih učinkov (VFX) ali računalniškega ustvarjanja podob (CGI)</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525"/>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410"/>
              <w:rPr>
                <w:rFonts w:eastAsia="Arial" w:cs="Arial"/>
                <w:sz w:val="20"/>
                <w:szCs w:val="20"/>
                <w:lang w:val="sl-SI"/>
              </w:rPr>
            </w:pPr>
            <w:r w:rsidRPr="005463F7">
              <w:rPr>
                <w:rFonts w:eastAsia="Calibri" w:cs="Arial"/>
                <w:sz w:val="20"/>
                <w:lang w:val="sl-SI"/>
              </w:rPr>
              <w:t xml:space="preserve">Kraj </w:t>
            </w:r>
            <w:proofErr w:type="spellStart"/>
            <w:r w:rsidRPr="005463F7">
              <w:rPr>
                <w:rFonts w:eastAsia="Calibri" w:cs="Arial"/>
                <w:sz w:val="20"/>
                <w:lang w:val="sl-SI"/>
              </w:rPr>
              <w:t>postprodukcije</w:t>
            </w:r>
            <w:proofErr w:type="spellEnd"/>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Arial" w:cs="Arial"/>
                <w:sz w:val="20"/>
                <w:szCs w:val="20"/>
                <w:lang w:val="sl-SI"/>
              </w:rPr>
            </w:pPr>
            <w:r w:rsidRPr="005463F7">
              <w:rPr>
                <w:rFonts w:eastAsia="Calibri" w:cs="Arial"/>
                <w:sz w:val="20"/>
                <w:lang w:val="sl-SI"/>
              </w:rPr>
              <w:t>1</w:t>
            </w:r>
          </w:p>
        </w:tc>
      </w:tr>
      <w:tr w:rsidR="009A5DCF" w:rsidRPr="005463F7" w:rsidTr="00CF58AD">
        <w:trPr>
          <w:trHeight w:hRule="exact" w:val="575"/>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rPr>
                <w:rFonts w:eastAsia="Calibri" w:cs="Arial"/>
                <w:lang w:val="sl-SI"/>
              </w:rPr>
            </w:pP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9"/>
              <w:rPr>
                <w:rFonts w:eastAsia="Arial" w:cs="Arial"/>
                <w:sz w:val="7"/>
                <w:szCs w:val="7"/>
                <w:lang w:val="sl-SI"/>
              </w:rPr>
            </w:pPr>
          </w:p>
          <w:p w:rsidR="009A5DCF" w:rsidRPr="005463F7" w:rsidRDefault="009A5DCF" w:rsidP="004049AA">
            <w:pPr>
              <w:spacing w:line="20" w:lineRule="exact"/>
              <w:ind w:left="414"/>
              <w:rPr>
                <w:rFonts w:eastAsia="Arial" w:cs="Arial"/>
                <w:sz w:val="2"/>
                <w:szCs w:val="2"/>
                <w:lang w:val="sl-SI"/>
              </w:rPr>
            </w:pPr>
            <w:r w:rsidRPr="005463F7">
              <w:rPr>
                <w:rFonts w:eastAsia="Arial" w:cs="Arial"/>
                <w:noProof/>
                <w:sz w:val="2"/>
                <w:szCs w:val="2"/>
                <w:lang w:val="sl-SI" w:eastAsia="sl-SI"/>
              </w:rPr>
              <mc:AlternateContent>
                <mc:Choice Requires="wpg">
                  <w:drawing>
                    <wp:inline distT="0" distB="0" distL="0" distR="0" wp14:anchorId="2E97EB0D" wp14:editId="15212532">
                      <wp:extent cx="356235" cy="8255"/>
                      <wp:effectExtent l="3810" t="1905" r="1905" b="8890"/>
                      <wp:docPr id="12" name="187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235" cy="8255"/>
                                <a:chOff x="0" y="0"/>
                                <a:chExt cx="561" cy="13"/>
                              </a:xfrm>
                            </wpg:grpSpPr>
                            <wpg:grpSp>
                              <wpg:cNvPr id="13" name="187876"/>
                              <wpg:cNvGrpSpPr>
                                <a:grpSpLocks/>
                              </wpg:cNvGrpSpPr>
                              <wpg:grpSpPr bwMode="auto">
                                <a:xfrm>
                                  <a:off x="6" y="6"/>
                                  <a:ext cx="549" cy="2"/>
                                  <a:chOff x="6" y="6"/>
                                  <a:chExt cx="549" cy="2"/>
                                </a:xfrm>
                              </wpg:grpSpPr>
                              <wps:wsp>
                                <wps:cNvPr id="14" name="187979"/>
                                <wps:cNvSpPr>
                                  <a:spLocks/>
                                </wps:cNvSpPr>
                                <wps:spPr bwMode="auto">
                                  <a:xfrm>
                                    <a:off x="6" y="6"/>
                                    <a:ext cx="549" cy="2"/>
                                  </a:xfrm>
                                  <a:custGeom>
                                    <a:avLst/>
                                    <a:gdLst>
                                      <a:gd name="T0" fmla="+- 0 6 6"/>
                                      <a:gd name="T1" fmla="*/ T0 w 549"/>
                                      <a:gd name="T2" fmla="+- 0 554 6"/>
                                      <a:gd name="T3" fmla="*/ T2 w 549"/>
                                    </a:gdLst>
                                    <a:ahLst/>
                                    <a:cxnLst>
                                      <a:cxn ang="0">
                                        <a:pos x="T1" y="0"/>
                                      </a:cxn>
                                      <a:cxn ang="0">
                                        <a:pos x="T3" y="0"/>
                                      </a:cxn>
                                    </a:cxnLst>
                                    <a:rect l="0" t="0" r="r" b="b"/>
                                    <a:pathLst>
                                      <a:path w="549">
                                        <a:moveTo>
                                          <a:pt x="0" y="0"/>
                                        </a:moveTo>
                                        <a:lnTo>
                                          <a:pt x="54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187721" o:spid="_x0000_s1026" style="width:28.05pt;height:.65pt;mso-position-horizontal-relative:char;mso-position-vertical-relative:line" coordsize="56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">
                      <v:group id="187876" o:spid="_x0000_s1027" style="position:absolute;left:6;top:6;width:549;height:2" coordorigin="6,6" coordsize="5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187979" o:spid="_x0000_s1028" style="position:absolute;left:6;top:6;width:549;height:2;visibility:visible;mso-wrap-style:square;v-text-anchor:top" coordsize="5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73A8EA&#10;AADbAAAADwAAAGRycy9kb3ducmV2LnhtbERPS2sCMRC+F/ofwhR662YrVepqlLIgePBSH9DjkIyb&#10;1c1k2UR3/feNIHibj+858+XgGnGlLtSeFXxmOQhi7U3NlYL9bvXxDSJEZIONZ1JwowDLxevLHAvj&#10;e/6l6zZWIoVwKFCBjbEtpAzaksOQ+ZY4cUffOYwJdpU0HfYp3DVylOcT6bDm1GCxpdKSPm8vTsHm&#10;RH3Z2mplj+OD/JtO9Kgca6Xe34afGYhIQ3yKH+61SfO/4P5LOk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9wPBAAAA2wAAAA8AAAAAAAAAAAAAAAAAmAIAAGRycy9kb3du&#10;cmV2LnhtbFBLBQYAAAAABAAEAPUAAACGAwAAAAA=&#10;" path="m,l548,e" filled="f" strokeweight=".63pt">
                          <v:path arrowok="t" o:connecttype="custom" o:connectlocs="0,0;548,0" o:connectangles="0,0"/>
                        </v:shape>
                      </v:group>
                      <w10:anchorlock/>
                    </v:group>
                  </w:pict>
                </mc:Fallback>
              </mc:AlternateContent>
            </w:r>
          </w:p>
          <w:p w:rsidR="009A5DCF" w:rsidRPr="005463F7" w:rsidRDefault="009A5DCF" w:rsidP="004049AA">
            <w:pPr>
              <w:spacing w:before="115"/>
              <w:ind w:left="584"/>
              <w:rPr>
                <w:rFonts w:eastAsia="Arial" w:cs="Arial"/>
                <w:sz w:val="20"/>
                <w:szCs w:val="20"/>
                <w:lang w:val="sl-SI"/>
              </w:rPr>
            </w:pPr>
          </w:p>
        </w:tc>
      </w:tr>
      <w:tr w:rsidR="009A5DCF" w:rsidRPr="005463F7" w:rsidTr="00CF58AD">
        <w:trPr>
          <w:trHeight w:hRule="exact" w:val="34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4049AA">
            <w:pPr>
              <w:spacing w:before="99"/>
              <w:ind w:left="410"/>
              <w:jc w:val="both"/>
              <w:rPr>
                <w:rFonts w:eastAsia="Arial" w:cs="Arial"/>
                <w:sz w:val="20"/>
                <w:szCs w:val="20"/>
                <w:lang w:val="sl-SI"/>
              </w:rPr>
            </w:pPr>
            <w:r w:rsidRPr="005463F7">
              <w:rPr>
                <w:rFonts w:eastAsia="Calibri" w:cs="Arial"/>
                <w:b/>
                <w:sz w:val="20"/>
                <w:lang w:val="sl-SI"/>
              </w:rPr>
              <w:t>Opomba: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spacing w:before="49"/>
              <w:ind w:left="639"/>
              <w:rPr>
                <w:rFonts w:eastAsia="Calibri" w:cs="Arial"/>
                <w:lang w:val="sl-SI"/>
              </w:rPr>
            </w:pPr>
            <w:r w:rsidRPr="005463F7">
              <w:rPr>
                <w:rFonts w:eastAsia="Calibri" w:cs="Arial"/>
                <w:sz w:val="20"/>
                <w:lang w:val="sl-SI"/>
              </w:rPr>
              <w:t>21</w:t>
            </w:r>
          </w:p>
        </w:tc>
      </w:tr>
      <w:tr w:rsidR="009A5DCF" w:rsidRPr="005463F7" w:rsidTr="00CF58AD">
        <w:trPr>
          <w:trHeight w:hRule="exact" w:val="230"/>
          <w:jc w:val="center"/>
        </w:trPr>
        <w:tc>
          <w:tcPr>
            <w:tcW w:w="6662" w:type="dxa"/>
            <w:tcBorders>
              <w:top w:val="nil"/>
              <w:left w:val="single" w:sz="12" w:space="0" w:color="8DB3E2"/>
              <w:bottom w:val="nil"/>
              <w:right w:val="single" w:sz="12" w:space="0" w:color="8DB3E2"/>
            </w:tcBorders>
            <w:vAlign w:val="center"/>
          </w:tcPr>
          <w:p w:rsidR="009A5DCF" w:rsidRPr="005463F7" w:rsidRDefault="009A5DCF" w:rsidP="009A6C24">
            <w:pPr>
              <w:spacing w:line="480" w:lineRule="auto"/>
              <w:ind w:left="410"/>
              <w:jc w:val="both"/>
              <w:rPr>
                <w:rFonts w:eastAsia="Arial" w:cs="Arial"/>
                <w:sz w:val="20"/>
                <w:szCs w:val="20"/>
                <w:lang w:val="sl-SI"/>
              </w:rPr>
            </w:pPr>
            <w:r w:rsidRPr="005463F7">
              <w:rPr>
                <w:rFonts w:eastAsia="Calibri" w:cs="Arial"/>
                <w:sz w:val="20"/>
                <w:lang w:val="sl-SI"/>
              </w:rPr>
              <w:t>Prva, druga in tretja vloga se določijo na podlagi števila</w:t>
            </w:r>
          </w:p>
        </w:tc>
        <w:tc>
          <w:tcPr>
            <w:tcW w:w="1418" w:type="dxa"/>
            <w:tcBorders>
              <w:top w:val="nil"/>
              <w:left w:val="single" w:sz="12" w:space="0" w:color="8DB3E2"/>
              <w:bottom w:val="nil"/>
              <w:right w:val="single" w:sz="12" w:space="0" w:color="8DB3E2"/>
            </w:tcBorders>
            <w:vAlign w:val="center"/>
          </w:tcPr>
          <w:p w:rsidR="009A5DCF" w:rsidRPr="005463F7" w:rsidRDefault="009A5DCF" w:rsidP="004049AA">
            <w:pPr>
              <w:rPr>
                <w:rFonts w:eastAsia="Calibri" w:cs="Arial"/>
                <w:lang w:val="sl-SI"/>
              </w:rPr>
            </w:pPr>
          </w:p>
        </w:tc>
      </w:tr>
      <w:tr w:rsidR="009A5DCF" w:rsidRPr="005463F7" w:rsidTr="00CF58AD">
        <w:trPr>
          <w:trHeight w:hRule="exact" w:val="464"/>
          <w:jc w:val="center"/>
        </w:trPr>
        <w:tc>
          <w:tcPr>
            <w:tcW w:w="6662" w:type="dxa"/>
            <w:tcBorders>
              <w:top w:val="nil"/>
              <w:left w:val="single" w:sz="12" w:space="0" w:color="8DB3E2"/>
              <w:bottom w:val="single" w:sz="12" w:space="0" w:color="8DB3E2"/>
              <w:right w:val="single" w:sz="12" w:space="0" w:color="8DB3E2"/>
            </w:tcBorders>
            <w:vAlign w:val="center"/>
          </w:tcPr>
          <w:p w:rsidR="009A5DCF" w:rsidRPr="005463F7" w:rsidRDefault="009A5DCF" w:rsidP="009A6C24">
            <w:pPr>
              <w:spacing w:line="480" w:lineRule="auto"/>
              <w:ind w:left="410"/>
              <w:jc w:val="both"/>
              <w:rPr>
                <w:rFonts w:eastAsia="Arial" w:cs="Arial"/>
                <w:sz w:val="20"/>
                <w:szCs w:val="20"/>
                <w:lang w:val="sl-SI"/>
              </w:rPr>
            </w:pPr>
            <w:r w:rsidRPr="005463F7">
              <w:rPr>
                <w:rFonts w:eastAsia="Calibri" w:cs="Arial"/>
                <w:sz w:val="20"/>
                <w:lang w:val="sl-SI"/>
              </w:rPr>
              <w:t>dni opravljanja dela.</w:t>
            </w:r>
          </w:p>
        </w:tc>
        <w:tc>
          <w:tcPr>
            <w:tcW w:w="1418" w:type="dxa"/>
            <w:tcBorders>
              <w:top w:val="nil"/>
              <w:left w:val="single" w:sz="12" w:space="0" w:color="8DB3E2"/>
              <w:bottom w:val="single" w:sz="12" w:space="0" w:color="8DB3E2"/>
              <w:right w:val="single" w:sz="12" w:space="0" w:color="8DB3E2"/>
            </w:tcBorders>
            <w:vAlign w:val="center"/>
          </w:tcPr>
          <w:p w:rsidR="009A5DCF" w:rsidRPr="005463F7" w:rsidRDefault="009A5DCF" w:rsidP="004049AA">
            <w:pPr>
              <w:rPr>
                <w:rFonts w:eastAsia="Calibri" w:cs="Arial"/>
                <w:lang w:val="sl-SI"/>
              </w:rPr>
            </w:pPr>
          </w:p>
        </w:tc>
      </w:tr>
    </w:tbl>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6C24">
      <w:pPr>
        <w:widowControl w:val="0"/>
        <w:numPr>
          <w:ilvl w:val="0"/>
          <w:numId w:val="25"/>
        </w:numPr>
        <w:tabs>
          <w:tab w:val="left" w:pos="829"/>
        </w:tabs>
        <w:spacing w:before="74" w:line="240" w:lineRule="auto"/>
        <w:ind w:right="98"/>
        <w:jc w:val="both"/>
        <w:rPr>
          <w:rFonts w:eastAsia="Arial" w:cs="Arial"/>
          <w:szCs w:val="20"/>
          <w:lang w:val="sl-SI"/>
        </w:rPr>
      </w:pPr>
      <w:r w:rsidRPr="005463F7">
        <w:rPr>
          <w:rFonts w:cs="Arial"/>
          <w:lang w:val="sl-SI"/>
        </w:rPr>
        <w:t>Animirano filmsko delo se šteje za uradno koprodukcijo po pododstavku c 3. člena, če prejme vsaj 15 točk od možnih 23 s spodnjega seznama elementov.</w:t>
      </w:r>
    </w:p>
    <w:p w:rsidR="009A5DCF" w:rsidRPr="005463F7" w:rsidRDefault="009A5DCF" w:rsidP="009A6C24">
      <w:pPr>
        <w:widowControl w:val="0"/>
        <w:spacing w:before="4" w:line="240" w:lineRule="auto"/>
        <w:jc w:val="both"/>
        <w:rPr>
          <w:rFonts w:eastAsia="Arial" w:cs="Arial"/>
          <w:sz w:val="24"/>
          <w:lang w:val="sl-SI"/>
        </w:rPr>
      </w:pPr>
    </w:p>
    <w:p w:rsidR="009A5DCF" w:rsidRPr="005463F7" w:rsidRDefault="009A5DCF" w:rsidP="00353E28">
      <w:pPr>
        <w:widowControl w:val="0"/>
        <w:tabs>
          <w:tab w:val="left" w:pos="829"/>
        </w:tabs>
        <w:spacing w:line="240" w:lineRule="auto"/>
        <w:ind w:left="404" w:right="98"/>
        <w:jc w:val="both"/>
        <w:rPr>
          <w:rFonts w:eastAsia="Arial" w:cs="Arial"/>
          <w:szCs w:val="20"/>
          <w:lang w:val="sl-SI"/>
        </w:rPr>
      </w:pPr>
      <w:r w:rsidRPr="005463F7">
        <w:rPr>
          <w:rFonts w:cs="Arial"/>
          <w:lang w:val="sl-SI"/>
        </w:rPr>
        <w:t xml:space="preserve">Ob upoštevanju značilnosti koprodukcije lahko pristojni organi po medsebojnem posvetu podelijo koprodukcijski status delu, ki je prejelo manj od </w:t>
      </w:r>
      <w:r w:rsidR="00353E28">
        <w:rPr>
          <w:rFonts w:cs="Arial"/>
          <w:lang w:val="sl-SI"/>
        </w:rPr>
        <w:t xml:space="preserve">običajno potrebnih 15 točk.  </w:t>
      </w:r>
      <w:r w:rsidRPr="005463F7">
        <w:rPr>
          <w:rFonts w:cs="Arial"/>
          <w:lang w:val="sl-SI"/>
        </w:rPr>
        <w:br/>
      </w:r>
    </w:p>
    <w:p w:rsidR="009A5DCF" w:rsidRPr="005463F7" w:rsidRDefault="009A5DCF" w:rsidP="009A5DCF">
      <w:pPr>
        <w:spacing w:line="240" w:lineRule="auto"/>
        <w:rPr>
          <w:rFonts w:eastAsia="Arial" w:cs="Arial"/>
          <w:szCs w:val="20"/>
          <w:lang w:val="sl-SI"/>
        </w:rPr>
      </w:pPr>
      <w:r w:rsidRPr="005463F7">
        <w:rPr>
          <w:rFonts w:eastAsia="Arial" w:cs="Arial"/>
          <w:szCs w:val="20"/>
          <w:lang w:val="sl-SI"/>
        </w:rPr>
        <w:br w:type="page"/>
      </w:r>
    </w:p>
    <w:p w:rsidR="009A5DCF" w:rsidRPr="005463F7" w:rsidRDefault="009A5DCF" w:rsidP="009A5DCF">
      <w:pPr>
        <w:widowControl w:val="0"/>
        <w:tabs>
          <w:tab w:val="left" w:pos="829"/>
        </w:tabs>
        <w:spacing w:line="240" w:lineRule="auto"/>
        <w:ind w:left="829" w:right="98"/>
        <w:rPr>
          <w:rFonts w:eastAsia="Arial" w:cs="Arial"/>
          <w:szCs w:val="20"/>
          <w:lang w:val="sl-SI"/>
        </w:rPr>
      </w:pPr>
    </w:p>
    <w:tbl>
      <w:tblPr>
        <w:tblStyle w:val="TableNormal11"/>
        <w:tblW w:w="0" w:type="auto"/>
        <w:jc w:val="center"/>
        <w:tblInd w:w="955" w:type="dxa"/>
        <w:tblLayout w:type="fixed"/>
        <w:tblLook w:val="01E0" w:firstRow="1" w:lastRow="1" w:firstColumn="1" w:lastColumn="1" w:noHBand="0" w:noVBand="0"/>
      </w:tblPr>
      <w:tblGrid>
        <w:gridCol w:w="5953"/>
        <w:gridCol w:w="1701"/>
      </w:tblGrid>
      <w:tr w:rsidR="009A5DCF" w:rsidRPr="005463F7" w:rsidTr="008534B3">
        <w:trPr>
          <w:jc w:val="center"/>
        </w:trPr>
        <w:tc>
          <w:tcPr>
            <w:tcW w:w="5953"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7B2455">
            <w:pPr>
              <w:spacing w:before="115" w:line="240" w:lineRule="auto"/>
              <w:ind w:left="194"/>
              <w:rPr>
                <w:rFonts w:cs="Arial"/>
                <w:sz w:val="20"/>
                <w:lang w:val="sl-SI"/>
              </w:rPr>
            </w:pPr>
            <w:r w:rsidRPr="005463F7">
              <w:rPr>
                <w:rFonts w:cs="Arial"/>
                <w:sz w:val="20"/>
                <w:lang w:val="sl-SI"/>
              </w:rPr>
              <w:t>Elementi iz držav pogodbenic konvencije</w:t>
            </w:r>
          </w:p>
        </w:tc>
        <w:tc>
          <w:tcPr>
            <w:tcW w:w="1701"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7B2455">
            <w:pPr>
              <w:spacing w:line="240" w:lineRule="auto"/>
              <w:ind w:left="31" w:right="341" w:hanging="31"/>
              <w:jc w:val="center"/>
              <w:rPr>
                <w:rFonts w:cs="Arial"/>
                <w:sz w:val="20"/>
                <w:lang w:val="sl-SI"/>
              </w:rPr>
            </w:pPr>
            <w:r w:rsidRPr="005463F7">
              <w:rPr>
                <w:rFonts w:cs="Arial"/>
                <w:sz w:val="20"/>
                <w:lang w:val="sl-SI"/>
              </w:rPr>
              <w:t>Točke vrednotenja</w:t>
            </w:r>
          </w:p>
        </w:tc>
      </w:tr>
      <w:tr w:rsidR="009A5DCF" w:rsidRPr="005463F7" w:rsidTr="008534B3">
        <w:trPr>
          <w:jc w:val="center"/>
        </w:trPr>
        <w:tc>
          <w:tcPr>
            <w:tcW w:w="5953" w:type="dxa"/>
            <w:tcBorders>
              <w:top w:val="single" w:sz="12" w:space="0" w:color="8DB3E2"/>
              <w:left w:val="single" w:sz="12" w:space="0" w:color="8DB3E2"/>
              <w:bottom w:val="nil"/>
              <w:right w:val="single" w:sz="12" w:space="0" w:color="8DB3E2"/>
            </w:tcBorders>
          </w:tcPr>
          <w:p w:rsidR="009A5DCF" w:rsidRPr="005463F7" w:rsidRDefault="009A5DCF" w:rsidP="004049AA">
            <w:pPr>
              <w:spacing w:before="68" w:line="240" w:lineRule="auto"/>
              <w:ind w:left="93"/>
              <w:rPr>
                <w:rFonts w:cs="Arial"/>
                <w:sz w:val="20"/>
                <w:lang w:val="sl-SI"/>
              </w:rPr>
            </w:pPr>
            <w:r w:rsidRPr="005463F7">
              <w:rPr>
                <w:rFonts w:cs="Arial"/>
                <w:sz w:val="20"/>
                <w:lang w:val="sl-SI"/>
              </w:rPr>
              <w:t>Zasnova</w:t>
            </w:r>
          </w:p>
        </w:tc>
        <w:tc>
          <w:tcPr>
            <w:tcW w:w="1701" w:type="dxa"/>
            <w:tcBorders>
              <w:top w:val="single" w:sz="12" w:space="0" w:color="8DB3E2"/>
              <w:left w:val="single" w:sz="12" w:space="0" w:color="8DB3E2"/>
              <w:bottom w:val="nil"/>
              <w:right w:val="single" w:sz="12" w:space="0" w:color="8DB3E2"/>
            </w:tcBorders>
          </w:tcPr>
          <w:p w:rsidR="009A5DCF" w:rsidRPr="005463F7" w:rsidRDefault="009A5DCF" w:rsidP="004049AA">
            <w:pPr>
              <w:spacing w:before="6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Scenarij</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2</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Likovna zasnova likov</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2</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Skladanje glasbe</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Režija</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2</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proofErr w:type="spellStart"/>
            <w:r w:rsidRPr="005463F7">
              <w:rPr>
                <w:rFonts w:cs="Arial"/>
                <w:sz w:val="20"/>
                <w:lang w:val="sl-SI"/>
              </w:rPr>
              <w:t>Zgodboris</w:t>
            </w:r>
            <w:proofErr w:type="spellEnd"/>
            <w:r w:rsidRPr="005463F7">
              <w:rPr>
                <w:rFonts w:cs="Arial"/>
                <w:sz w:val="20"/>
                <w:lang w:val="sl-SI"/>
              </w:rPr>
              <w:t xml:space="preserve">  </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2</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Glavni scenograf</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Računalniška ozadja</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Razporeditev ("</w:t>
            </w:r>
            <w:proofErr w:type="spellStart"/>
            <w:r w:rsidRPr="007B2455">
              <w:rPr>
                <w:rFonts w:cs="Arial"/>
                <w:i/>
                <w:sz w:val="20"/>
                <w:lang w:val="sl-SI"/>
              </w:rPr>
              <w:t>layout</w:t>
            </w:r>
            <w:proofErr w:type="spellEnd"/>
            <w:r w:rsidRPr="005463F7">
              <w:rPr>
                <w:rFonts w:cs="Arial"/>
                <w:sz w:val="20"/>
                <w:lang w:val="sl-SI"/>
              </w:rPr>
              <w:t>") (2D) ali razporeditev ("</w:t>
            </w:r>
            <w:proofErr w:type="spellStart"/>
            <w:r w:rsidRPr="007B2455">
              <w:rPr>
                <w:rFonts w:cs="Arial"/>
                <w:i/>
                <w:sz w:val="20"/>
                <w:lang w:val="sl-SI"/>
              </w:rPr>
              <w:t>layout</w:t>
            </w:r>
            <w:proofErr w:type="spellEnd"/>
            <w:r w:rsidRPr="005463F7">
              <w:rPr>
                <w:rFonts w:cs="Arial"/>
                <w:sz w:val="20"/>
                <w:lang w:val="sl-SI"/>
              </w:rPr>
              <w:t>") in postavitev kamere ("</w:t>
            </w:r>
            <w:proofErr w:type="spellStart"/>
            <w:r w:rsidRPr="007B2455">
              <w:rPr>
                <w:rFonts w:cs="Arial"/>
                <w:i/>
                <w:sz w:val="20"/>
                <w:lang w:val="sl-SI"/>
              </w:rPr>
              <w:t>camera</w:t>
            </w:r>
            <w:proofErr w:type="spellEnd"/>
            <w:r w:rsidRPr="007B2455">
              <w:rPr>
                <w:rFonts w:cs="Arial"/>
                <w:i/>
                <w:sz w:val="20"/>
                <w:lang w:val="sl-SI"/>
              </w:rPr>
              <w:t xml:space="preserve"> </w:t>
            </w:r>
            <w:proofErr w:type="spellStart"/>
            <w:r w:rsidRPr="007B2455">
              <w:rPr>
                <w:rFonts w:cs="Arial"/>
                <w:i/>
                <w:sz w:val="20"/>
                <w:lang w:val="sl-SI"/>
              </w:rPr>
              <w:t>blocks</w:t>
            </w:r>
            <w:proofErr w:type="spellEnd"/>
            <w:r w:rsidRPr="005463F7">
              <w:rPr>
                <w:rFonts w:cs="Arial"/>
                <w:sz w:val="20"/>
                <w:lang w:val="sl-SI"/>
              </w:rPr>
              <w:t>") (3D)</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2</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23" w:line="240" w:lineRule="auto"/>
              <w:ind w:left="93" w:right="1120"/>
              <w:rPr>
                <w:rFonts w:cs="Arial"/>
                <w:sz w:val="20"/>
                <w:lang w:val="sl-SI"/>
              </w:rPr>
            </w:pPr>
            <w:r w:rsidRPr="005463F7">
              <w:rPr>
                <w:rFonts w:cs="Arial"/>
                <w:sz w:val="20"/>
                <w:lang w:val="sl-SI"/>
              </w:rPr>
              <w:t>75 % stroškov animacije v državah pogodbenicah konvencije</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138" w:line="240" w:lineRule="auto"/>
              <w:ind w:left="780"/>
              <w:rPr>
                <w:rFonts w:cs="Arial"/>
                <w:sz w:val="20"/>
                <w:lang w:val="sl-SI"/>
              </w:rPr>
            </w:pPr>
            <w:r w:rsidRPr="005463F7">
              <w:rPr>
                <w:rFonts w:cs="Arial"/>
                <w:sz w:val="20"/>
                <w:lang w:val="sl-SI"/>
              </w:rPr>
              <w:t>3</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43" w:line="240" w:lineRule="auto"/>
              <w:ind w:left="93"/>
              <w:rPr>
                <w:rFonts w:cs="Arial"/>
                <w:sz w:val="20"/>
                <w:lang w:val="sl-SI"/>
              </w:rPr>
            </w:pPr>
            <w:r w:rsidRPr="005463F7">
              <w:rPr>
                <w:rFonts w:cs="Arial"/>
                <w:sz w:val="20"/>
                <w:lang w:val="sl-SI"/>
              </w:rPr>
              <w:t xml:space="preserve">75 % sestavljanja in </w:t>
            </w:r>
            <w:proofErr w:type="spellStart"/>
            <w:r w:rsidRPr="005463F7">
              <w:rPr>
                <w:rFonts w:cs="Arial"/>
                <w:sz w:val="20"/>
                <w:lang w:val="sl-SI"/>
              </w:rPr>
              <w:t>kolažiranja</w:t>
            </w:r>
            <w:proofErr w:type="spellEnd"/>
            <w:r w:rsidRPr="005463F7">
              <w:rPr>
                <w:rFonts w:cs="Arial"/>
                <w:sz w:val="20"/>
                <w:lang w:val="sl-SI"/>
              </w:rPr>
              <w:t>, uporabe vmesnih kadrov ("</w:t>
            </w:r>
            <w:proofErr w:type="spellStart"/>
            <w:r w:rsidRPr="007B2455">
              <w:rPr>
                <w:rFonts w:cs="Arial"/>
                <w:i/>
                <w:sz w:val="20"/>
                <w:lang w:val="sl-SI"/>
              </w:rPr>
              <w:t>inter</w:t>
            </w:r>
            <w:proofErr w:type="spellEnd"/>
            <w:r w:rsidRPr="007B2455">
              <w:rPr>
                <w:rFonts w:cs="Arial"/>
                <w:i/>
                <w:sz w:val="20"/>
                <w:lang w:val="sl-SI"/>
              </w:rPr>
              <w:t>-</w:t>
            </w:r>
            <w:proofErr w:type="spellStart"/>
            <w:r w:rsidRPr="007B2455">
              <w:rPr>
                <w:rFonts w:cs="Arial"/>
                <w:i/>
                <w:sz w:val="20"/>
                <w:lang w:val="sl-SI"/>
              </w:rPr>
              <w:t>betweening</w:t>
            </w:r>
            <w:proofErr w:type="spellEnd"/>
            <w:r w:rsidRPr="005463F7">
              <w:rPr>
                <w:rFonts w:cs="Arial"/>
                <w:sz w:val="20"/>
                <w:lang w:val="sl-SI"/>
              </w:rPr>
              <w:t>") in barvanja v državah pogodbenicah konvencije (2D)</w:t>
            </w:r>
          </w:p>
        </w:tc>
        <w:tc>
          <w:tcPr>
            <w:tcW w:w="1701" w:type="dxa"/>
            <w:tcBorders>
              <w:top w:val="nil"/>
              <w:left w:val="single" w:sz="12" w:space="0" w:color="8DB3E2"/>
              <w:bottom w:val="nil"/>
              <w:right w:val="single" w:sz="12" w:space="0" w:color="8DB3E2"/>
            </w:tcBorders>
          </w:tcPr>
          <w:p w:rsidR="009A5DCF" w:rsidRPr="005463F7" w:rsidRDefault="009A5DCF" w:rsidP="004049AA">
            <w:pPr>
              <w:spacing w:line="240" w:lineRule="auto"/>
              <w:rPr>
                <w:rFonts w:cs="Arial"/>
                <w:sz w:val="20"/>
                <w:lang w:val="sl-SI"/>
              </w:rPr>
            </w:pP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line="219" w:lineRule="exact"/>
              <w:rPr>
                <w:rFonts w:cs="Arial"/>
                <w:sz w:val="20"/>
                <w:lang w:val="sl-SI"/>
              </w:rPr>
            </w:pPr>
            <w:r w:rsidRPr="005463F7">
              <w:rPr>
                <w:rFonts w:cs="Arial"/>
                <w:sz w:val="20"/>
                <w:lang w:val="sl-SI"/>
              </w:rPr>
              <w:t xml:space="preserve"> ali</w:t>
            </w:r>
          </w:p>
        </w:tc>
        <w:tc>
          <w:tcPr>
            <w:tcW w:w="1701" w:type="dxa"/>
            <w:tcBorders>
              <w:top w:val="nil"/>
              <w:left w:val="single" w:sz="12" w:space="0" w:color="8DB3E2"/>
              <w:bottom w:val="nil"/>
              <w:right w:val="single" w:sz="12" w:space="0" w:color="8DB3E2"/>
            </w:tcBorders>
          </w:tcPr>
          <w:p w:rsidR="009A5DCF" w:rsidRPr="005463F7" w:rsidRDefault="009A5DCF" w:rsidP="004049AA">
            <w:pPr>
              <w:spacing w:line="240" w:lineRule="auto"/>
              <w:rPr>
                <w:rFonts w:cs="Arial"/>
                <w:sz w:val="20"/>
                <w:lang w:val="sl-SI"/>
              </w:rPr>
            </w:pP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43" w:line="240" w:lineRule="auto"/>
              <w:ind w:left="93"/>
              <w:rPr>
                <w:rFonts w:cs="Arial"/>
                <w:sz w:val="20"/>
                <w:lang w:val="sl-SI"/>
              </w:rPr>
            </w:pPr>
            <w:r w:rsidRPr="005463F7">
              <w:rPr>
                <w:rFonts w:cs="Arial"/>
                <w:sz w:val="20"/>
                <w:lang w:val="sl-SI"/>
              </w:rPr>
              <w:t>75 % barvanja, osvetljevanja, postavljanja računalniškega skeleta ("</w:t>
            </w:r>
            <w:proofErr w:type="spellStart"/>
            <w:r w:rsidRPr="007B2455">
              <w:rPr>
                <w:rFonts w:cs="Arial"/>
                <w:i/>
                <w:sz w:val="20"/>
                <w:lang w:val="sl-SI"/>
              </w:rPr>
              <w:t>rigging</w:t>
            </w:r>
            <w:proofErr w:type="spellEnd"/>
            <w:r w:rsidRPr="005463F7">
              <w:rPr>
                <w:rFonts w:cs="Arial"/>
                <w:sz w:val="20"/>
                <w:lang w:val="sl-SI"/>
              </w:rPr>
              <w:t xml:space="preserve">"), računalniškega modeliranja in računalniškega </w:t>
            </w:r>
            <w:proofErr w:type="spellStart"/>
            <w:r w:rsidRPr="005463F7">
              <w:rPr>
                <w:rFonts w:cs="Arial"/>
                <w:sz w:val="20"/>
                <w:lang w:val="sl-SI"/>
              </w:rPr>
              <w:t>teksturiranja</w:t>
            </w:r>
            <w:proofErr w:type="spellEnd"/>
            <w:r w:rsidRPr="005463F7">
              <w:rPr>
                <w:rFonts w:cs="Arial"/>
                <w:sz w:val="20"/>
                <w:lang w:val="sl-SI"/>
              </w:rPr>
              <w:t xml:space="preserve"> v državah pogodbenicah konvencije (3D)</w:t>
            </w:r>
          </w:p>
        </w:tc>
        <w:tc>
          <w:tcPr>
            <w:tcW w:w="1701" w:type="dxa"/>
            <w:tcBorders>
              <w:top w:val="nil"/>
              <w:left w:val="single" w:sz="12" w:space="0" w:color="8DB3E2"/>
              <w:bottom w:val="nil"/>
              <w:right w:val="single" w:sz="12" w:space="0" w:color="8DB3E2"/>
            </w:tcBorders>
          </w:tcPr>
          <w:p w:rsidR="009A5DCF" w:rsidRPr="005463F7" w:rsidRDefault="009A5DCF" w:rsidP="004049AA">
            <w:pPr>
              <w:spacing w:line="219" w:lineRule="exact"/>
              <w:ind w:left="780"/>
              <w:rPr>
                <w:rFonts w:cs="Arial"/>
                <w:sz w:val="20"/>
                <w:lang w:val="sl-SI"/>
              </w:rPr>
            </w:pPr>
            <w:r w:rsidRPr="005463F7">
              <w:rPr>
                <w:rFonts w:cs="Arial"/>
                <w:sz w:val="20"/>
                <w:lang w:val="sl-SI"/>
              </w:rPr>
              <w:t>3</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78" w:line="240" w:lineRule="auto"/>
              <w:ind w:left="93"/>
              <w:rPr>
                <w:rFonts w:cs="Arial"/>
                <w:sz w:val="20"/>
                <w:lang w:val="sl-SI"/>
              </w:rPr>
            </w:pPr>
            <w:r w:rsidRPr="005463F7">
              <w:rPr>
                <w:rFonts w:cs="Arial"/>
                <w:sz w:val="20"/>
                <w:lang w:val="sl-SI"/>
              </w:rPr>
              <w:t>Digitalno sestavljanje ali postavitev kamere</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7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Montaža</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93"/>
              <w:rPr>
                <w:rFonts w:cs="Arial"/>
                <w:sz w:val="20"/>
                <w:lang w:val="sl-SI"/>
              </w:rPr>
            </w:pPr>
            <w:r w:rsidRPr="005463F7">
              <w:rPr>
                <w:rFonts w:cs="Arial"/>
                <w:sz w:val="20"/>
                <w:lang w:val="sl-SI"/>
              </w:rPr>
              <w:t>Zvok</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58" w:line="240" w:lineRule="auto"/>
              <w:ind w:left="780"/>
              <w:rPr>
                <w:rFonts w:cs="Arial"/>
                <w:sz w:val="20"/>
                <w:lang w:val="sl-SI"/>
              </w:rPr>
            </w:pPr>
            <w:r w:rsidRPr="005463F7">
              <w:rPr>
                <w:rFonts w:cs="Arial"/>
                <w:sz w:val="20"/>
                <w:lang w:val="sl-SI"/>
              </w:rPr>
              <w:t>1</w:t>
            </w:r>
          </w:p>
        </w:tc>
      </w:tr>
      <w:tr w:rsidR="009A5DCF" w:rsidRPr="005463F7" w:rsidTr="008534B3">
        <w:trPr>
          <w:jc w:val="center"/>
        </w:trPr>
        <w:tc>
          <w:tcPr>
            <w:tcW w:w="5953" w:type="dxa"/>
            <w:tcBorders>
              <w:top w:val="nil"/>
              <w:left w:val="single" w:sz="12" w:space="0" w:color="8DB3E2"/>
              <w:bottom w:val="single" w:sz="12" w:space="0" w:color="8DB3E2"/>
              <w:right w:val="single" w:sz="12" w:space="0" w:color="8DB3E2"/>
            </w:tcBorders>
          </w:tcPr>
          <w:p w:rsidR="009A5DCF" w:rsidRPr="005463F7" w:rsidRDefault="009A5DCF" w:rsidP="004049AA">
            <w:pPr>
              <w:spacing w:line="240" w:lineRule="auto"/>
              <w:rPr>
                <w:rFonts w:cs="Arial"/>
                <w:sz w:val="20"/>
                <w:lang w:val="sl-SI"/>
              </w:rPr>
            </w:pPr>
          </w:p>
        </w:tc>
        <w:tc>
          <w:tcPr>
            <w:tcW w:w="1701" w:type="dxa"/>
            <w:tcBorders>
              <w:top w:val="nil"/>
              <w:left w:val="single" w:sz="12" w:space="0" w:color="8DB3E2"/>
              <w:bottom w:val="single" w:sz="12" w:space="0" w:color="8DB3E2"/>
              <w:right w:val="single" w:sz="12" w:space="0" w:color="8DB3E2"/>
            </w:tcBorders>
          </w:tcPr>
          <w:p w:rsidR="009A5DCF" w:rsidRPr="005463F7" w:rsidRDefault="009A5DCF" w:rsidP="004049AA">
            <w:pPr>
              <w:spacing w:before="8" w:line="240" w:lineRule="auto"/>
              <w:rPr>
                <w:rFonts w:cs="Arial"/>
                <w:sz w:val="20"/>
                <w:lang w:val="sl-SI"/>
              </w:rPr>
            </w:pPr>
          </w:p>
          <w:p w:rsidR="009A5DCF" w:rsidRPr="005463F7" w:rsidRDefault="009A5DCF" w:rsidP="004049AA">
            <w:pPr>
              <w:spacing w:line="20" w:lineRule="exact"/>
              <w:ind w:left="501"/>
              <w:rPr>
                <w:rFonts w:cs="Arial"/>
                <w:sz w:val="20"/>
                <w:lang w:val="sl-SI"/>
              </w:rPr>
            </w:pPr>
            <w:r w:rsidRPr="005463F7">
              <w:rPr>
                <w:rFonts w:cs="Arial"/>
                <w:noProof/>
                <w:lang w:val="sl-SI" w:eastAsia="sl-SI"/>
              </w:rPr>
              <mc:AlternateContent>
                <mc:Choice Requires="wpg">
                  <w:drawing>
                    <wp:inline distT="0" distB="0" distL="0" distR="0" wp14:anchorId="17288EE8" wp14:editId="09FF207E">
                      <wp:extent cx="425450" cy="8255"/>
                      <wp:effectExtent l="8890" t="8890" r="3810" b="1905"/>
                      <wp:docPr id="9" name="225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8255"/>
                                <a:chOff x="0" y="0"/>
                                <a:chExt cx="670" cy="13"/>
                              </a:xfrm>
                            </wpg:grpSpPr>
                            <wpg:grpSp>
                              <wpg:cNvPr id="10" name="226057"/>
                              <wpg:cNvGrpSpPr>
                                <a:grpSpLocks/>
                              </wpg:cNvGrpSpPr>
                              <wpg:grpSpPr bwMode="auto">
                                <a:xfrm>
                                  <a:off x="6" y="6"/>
                                  <a:ext cx="658" cy="2"/>
                                  <a:chOff x="6" y="6"/>
                                  <a:chExt cx="658" cy="2"/>
                                </a:xfrm>
                              </wpg:grpSpPr>
                              <wps:wsp>
                                <wps:cNvPr id="11" name="226160"/>
                                <wps:cNvSpPr>
                                  <a:spLocks/>
                                </wps:cNvSpPr>
                                <wps:spPr bwMode="auto">
                                  <a:xfrm>
                                    <a:off x="6" y="6"/>
                                    <a:ext cx="658" cy="2"/>
                                  </a:xfrm>
                                  <a:custGeom>
                                    <a:avLst/>
                                    <a:gdLst>
                                      <a:gd name="T0" fmla="+- 0 6 6"/>
                                      <a:gd name="T1" fmla="*/ T0 w 658"/>
                                      <a:gd name="T2" fmla="+- 0 664 6"/>
                                      <a:gd name="T3" fmla="*/ T2 w 658"/>
                                    </a:gdLst>
                                    <a:ahLst/>
                                    <a:cxnLst>
                                      <a:cxn ang="0">
                                        <a:pos x="T1" y="0"/>
                                      </a:cxn>
                                      <a:cxn ang="0">
                                        <a:pos x="T3" y="0"/>
                                      </a:cxn>
                                    </a:cxnLst>
                                    <a:rect l="0" t="0" r="r" b="b"/>
                                    <a:pathLst>
                                      <a:path w="658">
                                        <a:moveTo>
                                          <a:pt x="0" y="0"/>
                                        </a:moveTo>
                                        <a:lnTo>
                                          <a:pt x="6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225903" o:spid="_x0000_s1026" style="width:33.5pt;height:.65pt;mso-position-horizontal-relative:char;mso-position-vertical-relative:line" coordsize="6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">
                      <v:group id="226057" o:spid="_x0000_s1027" style="position:absolute;left:6;top:6;width:658;height:2" coordorigin="6,6"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226160" o:spid="_x0000_s1028" style="position:absolute;left:6;top:6;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KL8IA&#10;AADbAAAADwAAAGRycy9kb3ducmV2LnhtbERPTWsCMRC9F/ofwhR6q1mltLIaxVYCCl60evA2bMbd&#10;1c1kSaK7/vtGKPQ2j/c503lvG3EjH2rHCoaDDARx4UzNpYL9j34bgwgR2WDjmBTcKcB89vw0xdy4&#10;jrd028VSpBAOOSqoYmxzKUNRkcUwcC1x4k7OW4wJ+lIaj10Kt40cZdmHtFhzaqiwpe+KisvuahVc&#10;zdf5vVvr4qA/9faul6ej30ilXl/6xQREpD7+i//cK5PmD+HxSzpAz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kovwgAAANsAAAAPAAAAAAAAAAAAAAAAAJgCAABkcnMvZG93&#10;bnJldi54bWxQSwUGAAAAAAQABAD1AAAAhwMAAAAA&#10;" path="m,l658,e" filled="f" strokeweight=".63pt">
                          <v:path arrowok="t" o:connecttype="custom" o:connectlocs="0,0;658,0" o:connectangles="0,0"/>
                        </v:shape>
                      </v:group>
                      <w10:anchorlock/>
                    </v:group>
                  </w:pict>
                </mc:Fallback>
              </mc:AlternateContent>
            </w:r>
          </w:p>
          <w:p w:rsidR="009A5DCF" w:rsidRPr="005463F7" w:rsidRDefault="009A5DCF" w:rsidP="004049AA">
            <w:pPr>
              <w:spacing w:before="146" w:line="240" w:lineRule="auto"/>
              <w:ind w:left="726"/>
              <w:rPr>
                <w:rFonts w:cs="Arial"/>
                <w:sz w:val="20"/>
                <w:lang w:val="sl-SI"/>
              </w:rPr>
            </w:pPr>
            <w:r w:rsidRPr="005463F7">
              <w:rPr>
                <w:rFonts w:cs="Arial"/>
                <w:sz w:val="20"/>
                <w:lang w:val="sl-SI"/>
              </w:rPr>
              <w:t>23</w:t>
            </w:r>
          </w:p>
        </w:tc>
      </w:tr>
    </w:tbl>
    <w:p w:rsidR="009A5DCF" w:rsidRPr="005463F7" w:rsidRDefault="009A5DCF" w:rsidP="009A5DCF">
      <w:pPr>
        <w:widowControl w:val="0"/>
        <w:spacing w:line="240" w:lineRule="auto"/>
        <w:rPr>
          <w:rFonts w:eastAsia="Arial" w:cs="Arial"/>
          <w:szCs w:val="20"/>
          <w:lang w:val="sl-SI"/>
        </w:rPr>
      </w:pPr>
    </w:p>
    <w:p w:rsidR="009A5DCF" w:rsidRPr="005463F7" w:rsidRDefault="009A5DCF" w:rsidP="009A5DCF">
      <w:pPr>
        <w:widowControl w:val="0"/>
        <w:spacing w:before="4" w:line="240" w:lineRule="auto"/>
        <w:rPr>
          <w:rFonts w:eastAsia="Arial" w:cs="Arial"/>
          <w:sz w:val="24"/>
          <w:lang w:val="sl-SI"/>
        </w:rPr>
      </w:pPr>
    </w:p>
    <w:p w:rsidR="009A5DCF" w:rsidRPr="005463F7" w:rsidRDefault="009A5DCF" w:rsidP="009A5DCF">
      <w:pPr>
        <w:widowControl w:val="0"/>
        <w:spacing w:before="7" w:line="240" w:lineRule="auto"/>
        <w:rPr>
          <w:rFonts w:eastAsia="Arial" w:cs="Arial"/>
          <w:sz w:val="18"/>
          <w:szCs w:val="18"/>
          <w:lang w:val="sl-SI"/>
        </w:rPr>
      </w:pPr>
    </w:p>
    <w:p w:rsidR="009A5DCF" w:rsidRPr="005463F7" w:rsidRDefault="009A5DCF" w:rsidP="009A5DCF">
      <w:pPr>
        <w:widowControl w:val="0"/>
        <w:numPr>
          <w:ilvl w:val="0"/>
          <w:numId w:val="25"/>
        </w:numPr>
        <w:tabs>
          <w:tab w:val="left" w:pos="829"/>
        </w:tabs>
        <w:spacing w:before="4" w:line="240" w:lineRule="auto"/>
        <w:ind w:right="98"/>
        <w:jc w:val="both"/>
        <w:rPr>
          <w:rFonts w:eastAsia="Arial" w:cs="Arial"/>
          <w:szCs w:val="20"/>
          <w:lang w:val="sl-SI"/>
        </w:rPr>
      </w:pPr>
      <w:r w:rsidRPr="005463F7">
        <w:rPr>
          <w:rFonts w:cs="Arial"/>
          <w:lang w:val="sl-SI"/>
        </w:rPr>
        <w:t xml:space="preserve">Dokumentarno filmsko delo se šteje za uradno koprodukcijo po pododstavku c 3. člena, če prejme vsaj 50 % vseh točk, ki se lahko uporabijo s spodnjega seznama elementov. </w:t>
      </w:r>
    </w:p>
    <w:p w:rsidR="009A5DCF" w:rsidRPr="005463F7" w:rsidRDefault="009A5DCF" w:rsidP="009A5DCF">
      <w:pPr>
        <w:widowControl w:val="0"/>
        <w:tabs>
          <w:tab w:val="left" w:pos="829"/>
        </w:tabs>
        <w:spacing w:before="4" w:line="240" w:lineRule="auto"/>
        <w:ind w:left="829" w:right="98"/>
        <w:rPr>
          <w:rFonts w:eastAsia="Arial" w:cs="Arial"/>
          <w:sz w:val="24"/>
          <w:lang w:val="sl-SI"/>
        </w:rPr>
      </w:pPr>
    </w:p>
    <w:p w:rsidR="009A5DCF" w:rsidRPr="005463F7" w:rsidRDefault="009A5DCF" w:rsidP="009A5DCF">
      <w:pPr>
        <w:widowControl w:val="0"/>
        <w:numPr>
          <w:ilvl w:val="0"/>
          <w:numId w:val="25"/>
        </w:numPr>
        <w:tabs>
          <w:tab w:val="left" w:pos="829"/>
        </w:tabs>
        <w:spacing w:line="240" w:lineRule="auto"/>
        <w:ind w:right="98"/>
        <w:jc w:val="both"/>
        <w:rPr>
          <w:rFonts w:cs="Arial"/>
          <w:lang w:val="sl-SI"/>
        </w:rPr>
      </w:pPr>
      <w:r w:rsidRPr="005463F7">
        <w:rPr>
          <w:rFonts w:cs="Arial"/>
          <w:lang w:val="sl-SI"/>
        </w:rPr>
        <w:t>Ob upoštevanju značilnosti koprodukcije lahko pristojni organi po medsebojnem posvetu podelijo koprodukcijski status delu z manj kot običajno potrebnih 50 % vseh točk, ki se lahko uporabijo.</w:t>
      </w:r>
    </w:p>
    <w:p w:rsidR="009A5DCF" w:rsidRPr="005463F7" w:rsidRDefault="009A5DCF" w:rsidP="009A5DCF">
      <w:pPr>
        <w:spacing w:line="240" w:lineRule="auto"/>
        <w:rPr>
          <w:rFonts w:cs="Arial"/>
          <w:lang w:val="sl-SI"/>
        </w:rPr>
      </w:pPr>
      <w:r w:rsidRPr="005463F7">
        <w:rPr>
          <w:rFonts w:cs="Arial"/>
          <w:lang w:val="sl-SI"/>
        </w:rPr>
        <w:br w:type="page"/>
      </w:r>
    </w:p>
    <w:p w:rsidR="009A5DCF" w:rsidRPr="005463F7" w:rsidRDefault="009A5DCF" w:rsidP="009A5DCF">
      <w:pPr>
        <w:widowControl w:val="0"/>
        <w:tabs>
          <w:tab w:val="left" w:pos="829"/>
        </w:tabs>
        <w:spacing w:line="240" w:lineRule="auto"/>
        <w:ind w:left="829" w:right="98"/>
        <w:jc w:val="both"/>
        <w:rPr>
          <w:rFonts w:eastAsia="Arial" w:cs="Arial"/>
          <w:szCs w:val="20"/>
          <w:highlight w:val="yellow"/>
          <w:lang w:val="sl-SI"/>
        </w:rPr>
      </w:pPr>
    </w:p>
    <w:p w:rsidR="009A5DCF" w:rsidRPr="005463F7" w:rsidRDefault="009A5DCF" w:rsidP="009A5DCF">
      <w:pPr>
        <w:widowControl w:val="0"/>
        <w:spacing w:before="4" w:line="240" w:lineRule="auto"/>
        <w:rPr>
          <w:rFonts w:eastAsia="Arial" w:cs="Arial"/>
          <w:sz w:val="24"/>
          <w:highlight w:val="yellow"/>
          <w:lang w:val="sl-SI"/>
        </w:rPr>
      </w:pPr>
    </w:p>
    <w:tbl>
      <w:tblPr>
        <w:tblStyle w:val="TableNormal1"/>
        <w:tblW w:w="0" w:type="auto"/>
        <w:jc w:val="center"/>
        <w:tblInd w:w="955" w:type="dxa"/>
        <w:tblLayout w:type="fixed"/>
        <w:tblLook w:val="01E0" w:firstRow="1" w:lastRow="1" w:firstColumn="1" w:lastColumn="1" w:noHBand="0" w:noVBand="0"/>
      </w:tblPr>
      <w:tblGrid>
        <w:gridCol w:w="5953"/>
        <w:gridCol w:w="1701"/>
      </w:tblGrid>
      <w:tr w:rsidR="009A5DCF" w:rsidRPr="005463F7" w:rsidTr="008534B3">
        <w:trPr>
          <w:trHeight w:hRule="exact" w:val="490"/>
          <w:jc w:val="center"/>
        </w:trPr>
        <w:tc>
          <w:tcPr>
            <w:tcW w:w="5953"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7B2455">
            <w:pPr>
              <w:spacing w:before="115"/>
              <w:ind w:left="194"/>
              <w:rPr>
                <w:rFonts w:eastAsia="Arial" w:cs="Arial"/>
                <w:sz w:val="20"/>
                <w:szCs w:val="20"/>
                <w:lang w:val="sl-SI"/>
              </w:rPr>
            </w:pPr>
            <w:r w:rsidRPr="005463F7">
              <w:rPr>
                <w:rFonts w:eastAsia="Calibri" w:cs="Arial"/>
                <w:sz w:val="20"/>
                <w:lang w:val="sl-SI"/>
              </w:rPr>
              <w:t>Elementi iz držav pogodbenic konvencije</w:t>
            </w:r>
          </w:p>
        </w:tc>
        <w:tc>
          <w:tcPr>
            <w:tcW w:w="1701" w:type="dxa"/>
            <w:tcBorders>
              <w:top w:val="single" w:sz="12" w:space="0" w:color="8DB3E2"/>
              <w:left w:val="single" w:sz="12" w:space="0" w:color="8DB3E2"/>
              <w:bottom w:val="single" w:sz="12" w:space="0" w:color="8DB3E2"/>
              <w:right w:val="single" w:sz="12" w:space="0" w:color="8DB3E2"/>
            </w:tcBorders>
          </w:tcPr>
          <w:p w:rsidR="009A5DCF" w:rsidRPr="005463F7" w:rsidRDefault="009A5DCF" w:rsidP="007B2455">
            <w:pPr>
              <w:ind w:left="173" w:right="395"/>
              <w:jc w:val="center"/>
              <w:rPr>
                <w:rFonts w:eastAsia="Arial" w:cs="Arial"/>
                <w:sz w:val="20"/>
                <w:szCs w:val="20"/>
                <w:lang w:val="sl-SI"/>
              </w:rPr>
            </w:pPr>
            <w:r w:rsidRPr="005463F7">
              <w:rPr>
                <w:rFonts w:eastAsia="Calibri" w:cs="Arial"/>
                <w:sz w:val="20"/>
                <w:lang w:val="sl-SI"/>
              </w:rPr>
              <w:t>Točke vrednotenja</w:t>
            </w:r>
          </w:p>
        </w:tc>
      </w:tr>
      <w:tr w:rsidR="009A5DCF" w:rsidRPr="005463F7" w:rsidTr="008534B3">
        <w:trPr>
          <w:trHeight w:hRule="exact" w:val="326"/>
          <w:jc w:val="center"/>
        </w:trPr>
        <w:tc>
          <w:tcPr>
            <w:tcW w:w="5953" w:type="dxa"/>
            <w:tcBorders>
              <w:top w:val="single" w:sz="12" w:space="0" w:color="8DB3E2"/>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Režiser</w:t>
            </w:r>
          </w:p>
        </w:tc>
        <w:tc>
          <w:tcPr>
            <w:tcW w:w="1701" w:type="dxa"/>
            <w:tcBorders>
              <w:top w:val="single" w:sz="12" w:space="0" w:color="8DB3E2"/>
              <w:left w:val="single" w:sz="12" w:space="0" w:color="8DB3E2"/>
              <w:bottom w:val="nil"/>
              <w:right w:val="single" w:sz="12" w:space="0" w:color="8DB3E2"/>
            </w:tcBorders>
          </w:tcPr>
          <w:p w:rsidR="009A5DCF" w:rsidRPr="005463F7" w:rsidRDefault="009A5DCF" w:rsidP="004049AA">
            <w:pPr>
              <w:spacing w:before="35"/>
              <w:ind w:left="780"/>
              <w:rPr>
                <w:rFonts w:eastAsia="Arial" w:cs="Arial"/>
                <w:sz w:val="20"/>
                <w:szCs w:val="20"/>
                <w:lang w:val="sl-SI"/>
              </w:rPr>
            </w:pPr>
            <w:r w:rsidRPr="005463F7">
              <w:rPr>
                <w:rFonts w:eastAsia="Calibri" w:cs="Arial"/>
                <w:sz w:val="20"/>
                <w:lang w:val="sl-SI"/>
              </w:rPr>
              <w:t>4</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Scenarist</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1</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Kamera</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2</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Montažer</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2</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Raziskovalec</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1</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Skladatelj</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1</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Zvok</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1</w:t>
            </w:r>
          </w:p>
        </w:tc>
      </w:tr>
      <w:tr w:rsidR="009A5DCF" w:rsidRPr="005463F7" w:rsidTr="008534B3">
        <w:trPr>
          <w:trHeight w:hRule="exact" w:val="300"/>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Kraj snemanja</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1</w:t>
            </w:r>
          </w:p>
        </w:tc>
      </w:tr>
      <w:tr w:rsidR="009A5DCF" w:rsidRPr="005463F7" w:rsidTr="008534B3">
        <w:trPr>
          <w:trHeight w:hRule="exact" w:val="283"/>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 xml:space="preserve">Kraj </w:t>
            </w:r>
            <w:proofErr w:type="spellStart"/>
            <w:r w:rsidRPr="005463F7">
              <w:rPr>
                <w:rFonts w:ascii="Arial" w:hAnsi="Arial" w:cs="Arial"/>
                <w:sz w:val="20"/>
                <w:szCs w:val="20"/>
                <w:lang w:val="sl-SI"/>
              </w:rPr>
              <w:t>postprodukcije</w:t>
            </w:r>
            <w:proofErr w:type="spellEnd"/>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Arial" w:cs="Arial"/>
                <w:sz w:val="20"/>
                <w:szCs w:val="20"/>
                <w:lang w:val="sl-SI"/>
              </w:rPr>
            </w:pPr>
            <w:r w:rsidRPr="005463F7">
              <w:rPr>
                <w:rFonts w:eastAsia="Calibri" w:cs="Arial"/>
                <w:sz w:val="20"/>
                <w:lang w:val="sl-SI"/>
              </w:rPr>
              <w:t>2</w:t>
            </w:r>
          </w:p>
        </w:tc>
      </w:tr>
      <w:tr w:rsidR="009A5DCF" w:rsidRPr="005463F7" w:rsidTr="008534B3">
        <w:trPr>
          <w:trHeight w:hRule="exact" w:val="543"/>
          <w:jc w:val="center"/>
        </w:trPr>
        <w:tc>
          <w:tcPr>
            <w:tcW w:w="5953" w:type="dxa"/>
            <w:tcBorders>
              <w:top w:val="nil"/>
              <w:left w:val="single" w:sz="12" w:space="0" w:color="8DB3E2"/>
              <w:bottom w:val="nil"/>
              <w:right w:val="single" w:sz="12" w:space="0" w:color="8DB3E2"/>
            </w:tcBorders>
          </w:tcPr>
          <w:p w:rsidR="009A5DCF" w:rsidRPr="005463F7" w:rsidRDefault="009A5DCF" w:rsidP="004049AA">
            <w:pPr>
              <w:pStyle w:val="TableParagraph"/>
              <w:spacing w:before="68"/>
              <w:ind w:left="93"/>
              <w:rPr>
                <w:rFonts w:ascii="Arial" w:hAnsi="Arial" w:cs="Arial"/>
                <w:sz w:val="20"/>
                <w:szCs w:val="20"/>
                <w:lang w:val="sl-SI"/>
              </w:rPr>
            </w:pPr>
            <w:r w:rsidRPr="005463F7">
              <w:rPr>
                <w:rFonts w:ascii="Arial" w:hAnsi="Arial" w:cs="Arial"/>
                <w:sz w:val="20"/>
                <w:szCs w:val="20"/>
                <w:lang w:val="sl-SI"/>
              </w:rPr>
              <w:t>Kraj oblikovanja vizualnih učinkov (VFX) ali računalniškega ustvarjanja podob (CGI)</w:t>
            </w:r>
          </w:p>
        </w:tc>
        <w:tc>
          <w:tcPr>
            <w:tcW w:w="1701" w:type="dxa"/>
            <w:tcBorders>
              <w:top w:val="nil"/>
              <w:left w:val="single" w:sz="12" w:space="0" w:color="8DB3E2"/>
              <w:bottom w:val="nil"/>
              <w:right w:val="single" w:sz="12" w:space="0" w:color="8DB3E2"/>
            </w:tcBorders>
          </w:tcPr>
          <w:p w:rsidR="009A5DCF" w:rsidRPr="005463F7" w:rsidRDefault="009A5DCF" w:rsidP="004049AA">
            <w:pPr>
              <w:spacing w:before="24"/>
              <w:ind w:left="780"/>
              <w:rPr>
                <w:rFonts w:eastAsia="Calibri" w:cs="Arial"/>
                <w:sz w:val="20"/>
                <w:lang w:val="sl-SI"/>
              </w:rPr>
            </w:pPr>
            <w:r w:rsidRPr="005463F7">
              <w:rPr>
                <w:rFonts w:eastAsia="Calibri" w:cs="Arial"/>
                <w:sz w:val="20"/>
                <w:lang w:val="sl-SI"/>
              </w:rPr>
              <w:t>1</w:t>
            </w:r>
          </w:p>
          <w:p w:rsidR="009A5DCF" w:rsidRPr="005463F7" w:rsidRDefault="009A5DCF" w:rsidP="004049AA">
            <w:pPr>
              <w:spacing w:before="24"/>
              <w:ind w:left="780"/>
              <w:rPr>
                <w:rFonts w:eastAsia="Calibri" w:cs="Arial"/>
                <w:sz w:val="20"/>
                <w:lang w:val="sl-SI"/>
              </w:rPr>
            </w:pPr>
          </w:p>
        </w:tc>
      </w:tr>
      <w:tr w:rsidR="009A5DCF" w:rsidRPr="005463F7" w:rsidTr="008534B3">
        <w:trPr>
          <w:trHeight w:hRule="exact" w:val="1219"/>
          <w:jc w:val="center"/>
        </w:trPr>
        <w:tc>
          <w:tcPr>
            <w:tcW w:w="5953" w:type="dxa"/>
            <w:tcBorders>
              <w:top w:val="nil"/>
              <w:left w:val="single" w:sz="12" w:space="0" w:color="8DB3E2"/>
              <w:bottom w:val="single" w:sz="12" w:space="0" w:color="8DB3E2"/>
              <w:right w:val="single" w:sz="12" w:space="0" w:color="8DB3E2"/>
            </w:tcBorders>
          </w:tcPr>
          <w:p w:rsidR="009A5DCF" w:rsidRPr="005463F7" w:rsidRDefault="009A5DCF" w:rsidP="004049AA">
            <w:pPr>
              <w:rPr>
                <w:rFonts w:eastAsia="Calibri" w:cs="Arial"/>
                <w:lang w:val="sl-SI"/>
              </w:rPr>
            </w:pPr>
          </w:p>
        </w:tc>
        <w:tc>
          <w:tcPr>
            <w:tcW w:w="1701" w:type="dxa"/>
            <w:tcBorders>
              <w:top w:val="nil"/>
              <w:left w:val="single" w:sz="12" w:space="0" w:color="8DB3E2"/>
              <w:bottom w:val="single" w:sz="12" w:space="0" w:color="8DB3E2"/>
              <w:right w:val="single" w:sz="12" w:space="0" w:color="8DB3E2"/>
            </w:tcBorders>
          </w:tcPr>
          <w:p w:rsidR="009A5DCF" w:rsidRPr="005463F7" w:rsidRDefault="009A5DCF" w:rsidP="004049AA">
            <w:pPr>
              <w:spacing w:before="24"/>
              <w:ind w:left="780"/>
              <w:rPr>
                <w:rFonts w:eastAsia="Calibri" w:cs="Arial"/>
                <w:sz w:val="20"/>
                <w:lang w:val="sl-SI"/>
              </w:rPr>
            </w:pPr>
            <w:r w:rsidRPr="005463F7">
              <w:rPr>
                <w:rFonts w:cs="Arial"/>
                <w:noProof/>
                <w:lang w:val="sl-SI" w:eastAsia="sl-SI"/>
              </w:rPr>
              <mc:AlternateContent>
                <mc:Choice Requires="wpg">
                  <w:drawing>
                    <wp:anchor distT="0" distB="0" distL="114300" distR="114300" simplePos="0" relativeHeight="251662336" behindDoc="1" locked="0" layoutInCell="1" allowOverlap="1" wp14:anchorId="577E0AF7" wp14:editId="197784F8">
                      <wp:simplePos x="0" y="0"/>
                      <wp:positionH relativeFrom="column">
                        <wp:posOffset>329896</wp:posOffset>
                      </wp:positionH>
                      <wp:positionV relativeFrom="paragraph">
                        <wp:posOffset>242735</wp:posOffset>
                      </wp:positionV>
                      <wp:extent cx="425450" cy="8255"/>
                      <wp:effectExtent l="0" t="0" r="12700" b="10795"/>
                      <wp:wrapNone/>
                      <wp:docPr id="43" name="225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0" cy="8255"/>
                                <a:chOff x="0" y="0"/>
                                <a:chExt cx="670" cy="13"/>
                              </a:xfrm>
                            </wpg:grpSpPr>
                            <wpg:grpSp>
                              <wpg:cNvPr id="44" name="226057"/>
                              <wpg:cNvGrpSpPr>
                                <a:grpSpLocks/>
                              </wpg:cNvGrpSpPr>
                              <wpg:grpSpPr bwMode="auto">
                                <a:xfrm>
                                  <a:off x="6" y="6"/>
                                  <a:ext cx="658" cy="2"/>
                                  <a:chOff x="6" y="6"/>
                                  <a:chExt cx="658" cy="2"/>
                                </a:xfrm>
                              </wpg:grpSpPr>
                              <wps:wsp>
                                <wps:cNvPr id="45" name="226160"/>
                                <wps:cNvSpPr>
                                  <a:spLocks/>
                                </wps:cNvSpPr>
                                <wps:spPr bwMode="auto">
                                  <a:xfrm>
                                    <a:off x="6" y="6"/>
                                    <a:ext cx="658" cy="2"/>
                                  </a:xfrm>
                                  <a:custGeom>
                                    <a:avLst/>
                                    <a:gdLst>
                                      <a:gd name="T0" fmla="+- 0 6 6"/>
                                      <a:gd name="T1" fmla="*/ T0 w 658"/>
                                      <a:gd name="T2" fmla="+- 0 664 6"/>
                                      <a:gd name="T3" fmla="*/ T2 w 658"/>
                                    </a:gdLst>
                                    <a:ahLst/>
                                    <a:cxnLst>
                                      <a:cxn ang="0">
                                        <a:pos x="T1" y="0"/>
                                      </a:cxn>
                                      <a:cxn ang="0">
                                        <a:pos x="T3" y="0"/>
                                      </a:cxn>
                                    </a:cxnLst>
                                    <a:rect l="0" t="0" r="r" b="b"/>
                                    <a:pathLst>
                                      <a:path w="658">
                                        <a:moveTo>
                                          <a:pt x="0" y="0"/>
                                        </a:moveTo>
                                        <a:lnTo>
                                          <a:pt x="658" y="0"/>
                                        </a:lnTo>
                                      </a:path>
                                    </a:pathLst>
                                  </a:custGeom>
                                  <a:noFill/>
                                  <a:ln w="8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225903" o:spid="_x0000_s1026" style="position:absolute;margin-left:26pt;margin-top:19.1pt;width:33.5pt;height:.65pt;z-index:-251654144" coordsize="67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">
                      <v:group id="226057" o:spid="_x0000_s1027" style="position:absolute;left:6;top:6;width:658;height:2" coordorigin="6,6"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226160" o:spid="_x0000_s1028" style="position:absolute;left:6;top:6;width:658;height: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jMcUA&#10;AADbAAAADwAAAGRycy9kb3ducmV2LnhtbESPQWsCMRSE7wX/Q3hCbzVb0basRlFLwEIv2nrw9tg8&#10;d9duXpYkuuu/bwoFj8PMfMPMl71txJV8qB0reB5lIIgLZ2ouFXx/6ac3ECEiG2wck4IbBVguBg9z&#10;zI3reEfXfSxFgnDIUUEVY5tLGYqKLIaRa4mTd3LeYkzSl9J47BLcNnKcZS/SYs1pocKWNhUVP/uL&#10;VXAx6/Ok+9DFQb/q3U2/n47+Uyr1OOxXMxCR+ngP/7e3RsFk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MxxQAAANsAAAAPAAAAAAAAAAAAAAAAAJgCAABkcnMv&#10;ZG93bnJldi54bWxQSwUGAAAAAAQABAD1AAAAigMAAAAA&#10;" path="m,l658,e" filled="f" strokeweight=".63pt">
                          <v:path arrowok="t" o:connecttype="custom" o:connectlocs="0,0;658,0" o:connectangles="0,0"/>
                        </v:shape>
                      </v:group>
                    </v:group>
                  </w:pict>
                </mc:Fallback>
              </mc:AlternateContent>
            </w:r>
          </w:p>
          <w:p w:rsidR="009A5DCF" w:rsidRPr="005463F7" w:rsidRDefault="009A5DCF" w:rsidP="004049AA">
            <w:pPr>
              <w:spacing w:before="24" w:line="20" w:lineRule="exact"/>
              <w:ind w:left="780"/>
              <w:rPr>
                <w:rFonts w:eastAsia="Calibri" w:cs="Arial"/>
                <w:sz w:val="20"/>
                <w:lang w:val="sl-SI"/>
              </w:rPr>
            </w:pPr>
          </w:p>
          <w:p w:rsidR="009A5DCF" w:rsidRPr="005463F7" w:rsidRDefault="009A5DCF" w:rsidP="004049AA">
            <w:pPr>
              <w:spacing w:before="24"/>
              <w:ind w:left="780"/>
              <w:rPr>
                <w:rFonts w:eastAsia="Calibri" w:cs="Arial"/>
                <w:sz w:val="20"/>
                <w:lang w:val="sl-SI"/>
              </w:rPr>
            </w:pPr>
            <w:r w:rsidRPr="005463F7">
              <w:rPr>
                <w:rFonts w:eastAsia="Calibri" w:cs="Arial"/>
                <w:sz w:val="20"/>
                <w:lang w:val="sl-SI"/>
              </w:rPr>
              <w:t>16</w:t>
            </w:r>
          </w:p>
        </w:tc>
      </w:tr>
    </w:tbl>
    <w:p w:rsidR="009A5DCF" w:rsidRDefault="009A5DCF" w:rsidP="009A5DCF">
      <w:pPr>
        <w:tabs>
          <w:tab w:val="left" w:pos="708"/>
        </w:tabs>
        <w:rPr>
          <w:rFonts w:cs="Arial"/>
          <w:b/>
          <w:szCs w:val="20"/>
          <w:lang w:val="sl-SI"/>
        </w:rPr>
      </w:pPr>
    </w:p>
    <w:p w:rsidR="00AB094B" w:rsidRDefault="00AB094B" w:rsidP="009A5DCF">
      <w:pPr>
        <w:tabs>
          <w:tab w:val="left" w:pos="708"/>
        </w:tabs>
        <w:rPr>
          <w:rFonts w:cs="Arial"/>
          <w:b/>
          <w:szCs w:val="20"/>
          <w:lang w:val="sl-SI"/>
        </w:rPr>
      </w:pPr>
    </w:p>
    <w:p w:rsidR="00AB094B" w:rsidRPr="005463F7" w:rsidRDefault="00AB094B" w:rsidP="009A5DCF">
      <w:pPr>
        <w:tabs>
          <w:tab w:val="left" w:pos="708"/>
        </w:tabs>
        <w:rPr>
          <w:rFonts w:cs="Arial"/>
          <w:b/>
          <w:szCs w:val="20"/>
          <w:lang w:val="sl-SI"/>
        </w:rPr>
      </w:pPr>
    </w:p>
    <w:p w:rsidR="009A5DCF" w:rsidRPr="002D31FB" w:rsidRDefault="009A5DCF" w:rsidP="002D31FB">
      <w:pPr>
        <w:pStyle w:val="ListParagraph"/>
        <w:numPr>
          <w:ilvl w:val="0"/>
          <w:numId w:val="30"/>
        </w:numPr>
        <w:jc w:val="center"/>
        <w:rPr>
          <w:rFonts w:ascii="Arial" w:hAnsi="Arial" w:cs="Arial"/>
          <w:sz w:val="20"/>
          <w:szCs w:val="20"/>
        </w:rPr>
      </w:pPr>
      <w:r w:rsidRPr="002D31FB">
        <w:rPr>
          <w:rFonts w:ascii="Arial" w:hAnsi="Arial" w:cs="Arial"/>
          <w:sz w:val="20"/>
          <w:szCs w:val="20"/>
        </w:rPr>
        <w:t>člen</w:t>
      </w:r>
    </w:p>
    <w:p w:rsidR="009A5DCF" w:rsidRPr="005463F7" w:rsidRDefault="009A5DCF" w:rsidP="003A0079">
      <w:pPr>
        <w:widowControl w:val="0"/>
        <w:tabs>
          <w:tab w:val="left" w:pos="829"/>
        </w:tabs>
        <w:spacing w:before="4" w:line="240" w:lineRule="auto"/>
        <w:ind w:right="98"/>
        <w:jc w:val="both"/>
        <w:rPr>
          <w:rFonts w:cs="Arial"/>
          <w:lang w:val="sl-SI"/>
        </w:rPr>
      </w:pPr>
    </w:p>
    <w:p w:rsidR="008F61E8" w:rsidRPr="005463F7" w:rsidRDefault="009A5DCF" w:rsidP="003A0079">
      <w:pPr>
        <w:widowControl w:val="0"/>
        <w:tabs>
          <w:tab w:val="left" w:pos="829"/>
        </w:tabs>
        <w:spacing w:before="4" w:line="240" w:lineRule="auto"/>
        <w:ind w:right="98"/>
        <w:jc w:val="both"/>
        <w:rPr>
          <w:rFonts w:cs="Arial"/>
          <w:lang w:val="sl-SI"/>
        </w:rPr>
      </w:pPr>
      <w:r w:rsidRPr="005463F7">
        <w:rPr>
          <w:rFonts w:cs="Arial"/>
          <w:lang w:val="sl-SI"/>
        </w:rPr>
        <w:t>Za izvajanje konvencije skrbi ministrstvo, pristojno za kulturo.</w:t>
      </w:r>
      <w:r w:rsidR="008F61E8">
        <w:rPr>
          <w:rFonts w:cs="Arial"/>
          <w:lang w:val="sl-SI"/>
        </w:rPr>
        <w:t xml:space="preserve"> </w:t>
      </w:r>
    </w:p>
    <w:p w:rsidR="003A0079" w:rsidRDefault="003A0079" w:rsidP="003A0079">
      <w:pPr>
        <w:widowControl w:val="0"/>
        <w:tabs>
          <w:tab w:val="left" w:pos="829"/>
        </w:tabs>
        <w:spacing w:before="4" w:line="240" w:lineRule="auto"/>
        <w:ind w:right="98"/>
        <w:jc w:val="both"/>
        <w:rPr>
          <w:rFonts w:cs="Arial"/>
          <w:lang w:val="sl-SI"/>
        </w:rPr>
      </w:pPr>
    </w:p>
    <w:p w:rsidR="003A0079" w:rsidRPr="002D31FB" w:rsidRDefault="003A0079" w:rsidP="002D31FB">
      <w:pPr>
        <w:pStyle w:val="ListParagraph"/>
        <w:numPr>
          <w:ilvl w:val="0"/>
          <w:numId w:val="30"/>
        </w:numPr>
        <w:jc w:val="center"/>
        <w:rPr>
          <w:rFonts w:ascii="Arial" w:hAnsi="Arial" w:cs="Arial"/>
          <w:sz w:val="20"/>
          <w:szCs w:val="20"/>
        </w:rPr>
      </w:pPr>
      <w:r w:rsidRPr="002D31FB">
        <w:rPr>
          <w:rFonts w:ascii="Arial" w:hAnsi="Arial" w:cs="Arial"/>
          <w:sz w:val="20"/>
          <w:szCs w:val="20"/>
        </w:rPr>
        <w:t>člen</w:t>
      </w:r>
    </w:p>
    <w:p w:rsidR="003A0079" w:rsidRDefault="003A0079" w:rsidP="002D31FB">
      <w:pPr>
        <w:widowControl w:val="0"/>
        <w:tabs>
          <w:tab w:val="left" w:pos="829"/>
        </w:tabs>
        <w:spacing w:before="4"/>
        <w:ind w:right="98"/>
        <w:jc w:val="both"/>
        <w:rPr>
          <w:rFonts w:cs="Arial"/>
          <w:szCs w:val="20"/>
        </w:rPr>
      </w:pPr>
    </w:p>
    <w:p w:rsidR="003A0079" w:rsidRDefault="003A0079" w:rsidP="003A0079">
      <w:pPr>
        <w:widowControl w:val="0"/>
        <w:tabs>
          <w:tab w:val="left" w:pos="829"/>
        </w:tabs>
        <w:spacing w:before="4"/>
        <w:ind w:right="98"/>
        <w:jc w:val="both"/>
        <w:rPr>
          <w:rFonts w:cs="Arial"/>
          <w:szCs w:val="20"/>
          <w:lang w:val="sl-SI"/>
        </w:rPr>
      </w:pPr>
      <w:r w:rsidRPr="00353121">
        <w:rPr>
          <w:rFonts w:cs="Arial"/>
          <w:szCs w:val="20"/>
          <w:lang w:val="sl-SI"/>
        </w:rPr>
        <w:t xml:space="preserve">Republika Slovenija ob deponiranju listine o ratifikaciji Konvencije Sveta Evrope o filmski koprodukciji (revidirane) </w:t>
      </w:r>
      <w:r w:rsidR="00353121">
        <w:rPr>
          <w:rFonts w:cs="Arial"/>
          <w:szCs w:val="20"/>
          <w:lang w:val="sl-SI"/>
        </w:rPr>
        <w:t xml:space="preserve">generalnemu sekretarju Sveta Evrope sporoči naslednjo izjavo: </w:t>
      </w:r>
    </w:p>
    <w:p w:rsidR="00353121" w:rsidRPr="00353121" w:rsidRDefault="00353121" w:rsidP="003A0079">
      <w:pPr>
        <w:widowControl w:val="0"/>
        <w:tabs>
          <w:tab w:val="left" w:pos="829"/>
        </w:tabs>
        <w:spacing w:before="4"/>
        <w:ind w:right="98"/>
        <w:jc w:val="both"/>
        <w:rPr>
          <w:rFonts w:cs="Arial"/>
          <w:szCs w:val="20"/>
          <w:lang w:val="sl-SI"/>
        </w:rPr>
      </w:pPr>
      <w:r>
        <w:rPr>
          <w:rFonts w:cs="Arial"/>
          <w:szCs w:val="20"/>
          <w:lang w:val="sl-SI"/>
        </w:rPr>
        <w:t>»Republika Slovenija si v skladu s prvim odstavkom 22. člena Konvencije Sveta Evrope o filmski koprodukciji (revidirane) pridržuje pravico, da določi največji delež prispevka, ki se razlikuje od tistega, določenega v točki a prvega odstavka 9. člena konvencije.«</w:t>
      </w:r>
      <w:r w:rsidR="008C5459">
        <w:rPr>
          <w:rFonts w:cs="Arial"/>
          <w:szCs w:val="20"/>
          <w:lang w:val="sl-SI"/>
        </w:rPr>
        <w:t>.</w:t>
      </w:r>
      <w:r>
        <w:rPr>
          <w:rFonts w:cs="Arial"/>
          <w:szCs w:val="20"/>
          <w:lang w:val="sl-SI"/>
        </w:rPr>
        <w:t xml:space="preserve">  </w:t>
      </w:r>
    </w:p>
    <w:p w:rsidR="003A0079" w:rsidRPr="00353121" w:rsidRDefault="003A0079" w:rsidP="002D31FB">
      <w:pPr>
        <w:widowControl w:val="0"/>
        <w:tabs>
          <w:tab w:val="left" w:pos="829"/>
        </w:tabs>
        <w:spacing w:before="4"/>
        <w:ind w:right="98"/>
        <w:jc w:val="both"/>
        <w:rPr>
          <w:rFonts w:cs="Arial"/>
          <w:szCs w:val="20"/>
          <w:lang w:val="sl-SI"/>
        </w:rPr>
      </w:pPr>
    </w:p>
    <w:p w:rsidR="009A5DCF" w:rsidRPr="002D31FB" w:rsidRDefault="009A5DCF" w:rsidP="002D31FB">
      <w:pPr>
        <w:pStyle w:val="ListParagraph"/>
        <w:numPr>
          <w:ilvl w:val="0"/>
          <w:numId w:val="30"/>
        </w:numPr>
        <w:jc w:val="center"/>
        <w:rPr>
          <w:rFonts w:ascii="Arial" w:hAnsi="Arial" w:cs="Arial"/>
          <w:sz w:val="20"/>
          <w:szCs w:val="20"/>
        </w:rPr>
      </w:pPr>
      <w:r w:rsidRPr="002D31FB">
        <w:rPr>
          <w:rFonts w:ascii="Arial" w:hAnsi="Arial" w:cs="Arial"/>
          <w:sz w:val="20"/>
          <w:szCs w:val="20"/>
        </w:rPr>
        <w:t>člen</w:t>
      </w:r>
    </w:p>
    <w:p w:rsidR="009A5DCF" w:rsidRDefault="009A5DCF" w:rsidP="003A0079">
      <w:pPr>
        <w:widowControl w:val="0"/>
        <w:tabs>
          <w:tab w:val="left" w:pos="829"/>
        </w:tabs>
        <w:spacing w:before="4" w:line="240" w:lineRule="auto"/>
        <w:ind w:right="98"/>
        <w:jc w:val="both"/>
        <w:rPr>
          <w:rFonts w:cs="Arial"/>
          <w:lang w:val="sl-SI"/>
        </w:rPr>
      </w:pPr>
    </w:p>
    <w:p w:rsidR="008F61E8" w:rsidRDefault="00455C33" w:rsidP="003A0079">
      <w:pPr>
        <w:widowControl w:val="0"/>
        <w:tabs>
          <w:tab w:val="left" w:pos="829"/>
        </w:tabs>
        <w:spacing w:before="4" w:line="240" w:lineRule="auto"/>
        <w:ind w:right="98"/>
        <w:jc w:val="both"/>
        <w:rPr>
          <w:rFonts w:cs="Arial"/>
          <w:lang w:val="sl-SI"/>
        </w:rPr>
      </w:pPr>
      <w:r>
        <w:rPr>
          <w:rFonts w:cs="Arial"/>
          <w:lang w:val="sl-SI"/>
        </w:rPr>
        <w:t>Spremembe prilog I in II, ki jih sprejme Odbor ministrov Sveta Evrope v skladu s petim odstavkom 17. člena Konvencije Sveta Evrope o filmski koprodukciji (revidirane), ratificira Vlada Republi</w:t>
      </w:r>
      <w:r w:rsidR="003F2C8B">
        <w:rPr>
          <w:rFonts w:cs="Arial"/>
          <w:lang w:val="sl-SI"/>
        </w:rPr>
        <w:t xml:space="preserve">ke Slovenije z uredbo. </w:t>
      </w:r>
    </w:p>
    <w:p w:rsidR="008F61E8" w:rsidRDefault="008F61E8" w:rsidP="003A0079">
      <w:pPr>
        <w:widowControl w:val="0"/>
        <w:tabs>
          <w:tab w:val="left" w:pos="829"/>
        </w:tabs>
        <w:spacing w:before="4" w:line="240" w:lineRule="auto"/>
        <w:ind w:right="98"/>
        <w:jc w:val="both"/>
        <w:rPr>
          <w:rFonts w:cs="Arial"/>
          <w:lang w:val="sl-SI"/>
        </w:rPr>
      </w:pPr>
    </w:p>
    <w:p w:rsidR="008F61E8" w:rsidRPr="002D31FB" w:rsidRDefault="00AB094B" w:rsidP="002D31FB">
      <w:pPr>
        <w:pStyle w:val="ListParagraph"/>
        <w:numPr>
          <w:ilvl w:val="0"/>
          <w:numId w:val="30"/>
        </w:numPr>
        <w:jc w:val="center"/>
        <w:rPr>
          <w:rFonts w:ascii="Arial" w:hAnsi="Arial" w:cs="Arial"/>
          <w:sz w:val="20"/>
          <w:szCs w:val="20"/>
        </w:rPr>
      </w:pPr>
      <w:r w:rsidRPr="002D31FB">
        <w:rPr>
          <w:rFonts w:ascii="Arial" w:hAnsi="Arial" w:cs="Arial"/>
          <w:sz w:val="20"/>
          <w:szCs w:val="20"/>
        </w:rPr>
        <w:t>člen</w:t>
      </w:r>
    </w:p>
    <w:p w:rsidR="00AB094B" w:rsidRPr="00AB094B" w:rsidRDefault="00AB094B" w:rsidP="003A0079">
      <w:pPr>
        <w:widowControl w:val="0"/>
        <w:tabs>
          <w:tab w:val="left" w:pos="829"/>
        </w:tabs>
        <w:spacing w:before="4"/>
        <w:ind w:right="98"/>
        <w:jc w:val="both"/>
        <w:rPr>
          <w:rFonts w:cs="Arial"/>
        </w:rPr>
      </w:pPr>
    </w:p>
    <w:p w:rsidR="009A5DCF" w:rsidRPr="005463F7" w:rsidRDefault="009A5DCF" w:rsidP="003A0079">
      <w:pPr>
        <w:widowControl w:val="0"/>
        <w:tabs>
          <w:tab w:val="left" w:pos="829"/>
        </w:tabs>
        <w:spacing w:before="4" w:line="240" w:lineRule="auto"/>
        <w:ind w:right="98"/>
        <w:jc w:val="both"/>
        <w:rPr>
          <w:rFonts w:cs="Arial"/>
          <w:lang w:val="sl-SI"/>
        </w:rPr>
      </w:pPr>
      <w:r w:rsidRPr="005463F7">
        <w:rPr>
          <w:rFonts w:cs="Arial"/>
          <w:lang w:val="sl-SI"/>
        </w:rPr>
        <w:t>Ta zakon začne veljati petnajsti dan po objavi v Uradnem listu Republike Slovenije – Mednarodne pogodbe.</w:t>
      </w:r>
    </w:p>
    <w:p w:rsidR="009A5DCF" w:rsidRPr="005463F7" w:rsidRDefault="009A5DCF" w:rsidP="009A5DCF">
      <w:pPr>
        <w:widowControl w:val="0"/>
        <w:numPr>
          <w:ilvl w:val="0"/>
          <w:numId w:val="25"/>
        </w:numPr>
        <w:tabs>
          <w:tab w:val="left" w:pos="829"/>
        </w:tabs>
        <w:spacing w:before="4" w:line="240" w:lineRule="auto"/>
        <w:ind w:right="98"/>
        <w:jc w:val="both"/>
        <w:rPr>
          <w:rFonts w:cs="Arial"/>
          <w:lang w:val="sl-SI"/>
        </w:rPr>
      </w:pPr>
      <w:r w:rsidRPr="005463F7">
        <w:rPr>
          <w:rFonts w:cs="Arial"/>
          <w:lang w:val="sl-SI"/>
        </w:rPr>
        <w:br w:type="page"/>
      </w:r>
    </w:p>
    <w:p w:rsidR="009A5DCF" w:rsidRPr="005463F7" w:rsidRDefault="009A5DCF" w:rsidP="009A5DCF">
      <w:pPr>
        <w:tabs>
          <w:tab w:val="left" w:pos="708"/>
        </w:tabs>
        <w:rPr>
          <w:rFonts w:cs="Arial"/>
          <w:b/>
          <w:szCs w:val="20"/>
          <w:lang w:val="sl-SI"/>
        </w:rPr>
      </w:pPr>
    </w:p>
    <w:p w:rsidR="009A5DCF" w:rsidRPr="005463F7" w:rsidRDefault="009A5DCF" w:rsidP="009A5DCF">
      <w:pPr>
        <w:jc w:val="center"/>
        <w:rPr>
          <w:rFonts w:cs="Arial"/>
          <w:b/>
          <w:bCs/>
          <w:szCs w:val="20"/>
          <w:lang w:val="sl-SI"/>
        </w:rPr>
      </w:pPr>
      <w:r w:rsidRPr="005463F7">
        <w:rPr>
          <w:rFonts w:cs="Arial"/>
          <w:b/>
          <w:bCs/>
          <w:szCs w:val="20"/>
          <w:lang w:val="sl-SI"/>
        </w:rPr>
        <w:t>OBRAZLOŽITEV</w:t>
      </w:r>
    </w:p>
    <w:p w:rsidR="009A5DCF" w:rsidRPr="005463F7" w:rsidRDefault="009A5DCF" w:rsidP="009A5DCF">
      <w:pPr>
        <w:jc w:val="center"/>
        <w:rPr>
          <w:rFonts w:cs="Arial"/>
          <w:b/>
          <w:bCs/>
          <w:szCs w:val="20"/>
          <w:lang w:val="sl-SI"/>
        </w:rPr>
      </w:pPr>
    </w:p>
    <w:p w:rsidR="009A5DCF" w:rsidRPr="005463F7" w:rsidRDefault="009A5DCF" w:rsidP="009A5DCF">
      <w:pPr>
        <w:pStyle w:val="datumtevilka"/>
        <w:jc w:val="both"/>
        <w:rPr>
          <w:rFonts w:eastAsia="Calibri" w:cs="Arial"/>
          <w:lang w:eastAsia="en-US"/>
        </w:rPr>
      </w:pPr>
    </w:p>
    <w:p w:rsidR="009A5DCF" w:rsidRPr="005463F7" w:rsidRDefault="009A5DCF" w:rsidP="009A5DCF">
      <w:pPr>
        <w:widowControl w:val="0"/>
        <w:spacing w:before="4"/>
        <w:jc w:val="both"/>
        <w:rPr>
          <w:rFonts w:eastAsia="Arial" w:cs="Arial"/>
          <w:szCs w:val="20"/>
          <w:lang w:val="sl-SI"/>
        </w:rPr>
      </w:pPr>
      <w:r w:rsidRPr="005463F7">
        <w:rPr>
          <w:rFonts w:cs="Arial"/>
          <w:szCs w:val="20"/>
          <w:lang w:val="sl-SI"/>
        </w:rPr>
        <w:t>Konvencija Sveta Evrope o filmski koprodukciji (revidirana) (v nadaljevanju: konvencija ali revidirana konvencija) je bila sklenjena v Rotterdamu 30.</w:t>
      </w:r>
      <w:r w:rsidR="00706E58">
        <w:rPr>
          <w:rFonts w:cs="Arial"/>
          <w:szCs w:val="20"/>
          <w:lang w:val="sl-SI"/>
        </w:rPr>
        <w:t xml:space="preserve"> </w:t>
      </w:r>
      <w:r w:rsidRPr="005463F7">
        <w:rPr>
          <w:rFonts w:cs="Arial"/>
          <w:szCs w:val="20"/>
          <w:lang w:val="sl-SI"/>
        </w:rPr>
        <w:t>1.</w:t>
      </w:r>
      <w:r w:rsidR="00706E58">
        <w:rPr>
          <w:rFonts w:cs="Arial"/>
          <w:szCs w:val="20"/>
          <w:lang w:val="sl-SI"/>
        </w:rPr>
        <w:t xml:space="preserve"> </w:t>
      </w:r>
      <w:r w:rsidRPr="005463F7">
        <w:rPr>
          <w:rFonts w:cs="Arial"/>
          <w:szCs w:val="20"/>
          <w:lang w:val="sl-SI"/>
        </w:rPr>
        <w:t xml:space="preserve">2017 na podlagi predhodnih strokovnih posvetovanj o spremembah Konvencije Sveta Evrope o filmski koprodukciji, sklenjene 2. oktobra 1992, zaradi tehnološkega in produkcijskega razvoja na področju filma in kinematografije. Namen konvencije je spodbujati filmsko koprodukcijo kot sredstvo za ustvarjanje in izražanje kulturne raznolikosti v svetovnem merilu. Konvencija se sklicuje </w:t>
      </w:r>
      <w:r w:rsidR="00107AFA" w:rsidRPr="005463F7">
        <w:rPr>
          <w:rFonts w:cs="Arial"/>
          <w:szCs w:val="20"/>
          <w:lang w:val="sl-SI"/>
        </w:rPr>
        <w:t xml:space="preserve">tudi </w:t>
      </w:r>
      <w:r w:rsidRPr="005463F7">
        <w:rPr>
          <w:rFonts w:cs="Arial"/>
          <w:szCs w:val="20"/>
          <w:lang w:val="sl-SI"/>
        </w:rPr>
        <w:t xml:space="preserve">na mednarodni koprodukcijski sklad </w:t>
      </w:r>
      <w:r w:rsidR="00F15669">
        <w:rPr>
          <w:rFonts w:cs="Arial"/>
          <w:szCs w:val="20"/>
          <w:lang w:val="sl-SI"/>
        </w:rPr>
        <w:t>''</w:t>
      </w:r>
      <w:proofErr w:type="spellStart"/>
      <w:r w:rsidRPr="005463F7">
        <w:rPr>
          <w:rFonts w:cs="Arial"/>
          <w:szCs w:val="20"/>
          <w:lang w:val="sl-SI"/>
        </w:rPr>
        <w:t>Eurimages</w:t>
      </w:r>
      <w:proofErr w:type="spellEnd"/>
      <w:r w:rsidR="00F15669">
        <w:rPr>
          <w:rFonts w:cs="Arial"/>
          <w:szCs w:val="20"/>
          <w:lang w:val="sl-SI"/>
        </w:rPr>
        <w:t>''</w:t>
      </w:r>
      <w:r w:rsidRPr="005463F7">
        <w:rPr>
          <w:rFonts w:cs="Arial"/>
          <w:szCs w:val="20"/>
          <w:lang w:val="sl-SI"/>
        </w:rPr>
        <w:t>, ki je bil s spremembo</w:t>
      </w:r>
      <w:r w:rsidR="00706E58">
        <w:rPr>
          <w:rFonts w:cs="Arial"/>
          <w:szCs w:val="20"/>
          <w:lang w:val="sl-SI"/>
        </w:rPr>
        <w:t xml:space="preserve"> resolucije</w:t>
      </w:r>
      <w:r w:rsidRPr="005463F7">
        <w:rPr>
          <w:rFonts w:cs="Arial"/>
          <w:szCs w:val="20"/>
          <w:lang w:val="sl-SI"/>
        </w:rPr>
        <w:t xml:space="preserve"> </w:t>
      </w:r>
      <w:r w:rsidR="00B57599">
        <w:rPr>
          <w:rFonts w:cs="Arial"/>
          <w:szCs w:val="20"/>
          <w:lang w:val="sl-SI"/>
        </w:rPr>
        <w:t xml:space="preserve">Odbora ministrov Sveta Evrope </w:t>
      </w:r>
      <w:r w:rsidRPr="005463F7">
        <w:rPr>
          <w:rFonts w:cs="Arial"/>
          <w:szCs w:val="20"/>
          <w:lang w:val="sl-SI"/>
        </w:rPr>
        <w:t xml:space="preserve">Res(88)15 odprt za tretje države, ki niso članice Sveta Evrope. </w:t>
      </w:r>
    </w:p>
    <w:p w:rsidR="009A5DCF" w:rsidRPr="005463F7" w:rsidRDefault="009A5DCF" w:rsidP="009A5DCF">
      <w:pPr>
        <w:pStyle w:val="datumtevilka"/>
        <w:jc w:val="both"/>
        <w:rPr>
          <w:rFonts w:eastAsia="Arial" w:cs="Arial"/>
        </w:rPr>
      </w:pPr>
    </w:p>
    <w:p w:rsidR="009A5DCF" w:rsidRPr="005463F7" w:rsidRDefault="002842ED" w:rsidP="009A5DCF">
      <w:pPr>
        <w:pStyle w:val="datumtevilka"/>
        <w:jc w:val="both"/>
        <w:rPr>
          <w:rFonts w:cs="Arial"/>
          <w:color w:val="000000"/>
        </w:rPr>
      </w:pPr>
      <w:r>
        <w:rPr>
          <w:rFonts w:ascii="Helv" w:hAnsi="Helv" w:cs="Helv"/>
          <w:color w:val="000000"/>
        </w:rPr>
        <w:t>Vlada Republike Slovenije</w:t>
      </w:r>
      <w:r w:rsidR="009A5DCF" w:rsidRPr="005463F7">
        <w:rPr>
          <w:rFonts w:ascii="Helv" w:hAnsi="Helv" w:cs="Helv"/>
          <w:color w:val="000000"/>
        </w:rPr>
        <w:t xml:space="preserve"> je dne 17.</w:t>
      </w:r>
      <w:r w:rsidR="00706E58">
        <w:rPr>
          <w:rFonts w:ascii="Helv" w:hAnsi="Helv" w:cs="Helv"/>
          <w:color w:val="000000"/>
        </w:rPr>
        <w:t xml:space="preserve"> </w:t>
      </w:r>
      <w:r w:rsidR="009A5DCF" w:rsidRPr="005463F7">
        <w:rPr>
          <w:rFonts w:ascii="Helv" w:hAnsi="Helv" w:cs="Helv"/>
          <w:color w:val="000000"/>
        </w:rPr>
        <w:t>1.</w:t>
      </w:r>
      <w:r w:rsidR="00706E58">
        <w:rPr>
          <w:rFonts w:ascii="Helv" w:hAnsi="Helv" w:cs="Helv"/>
          <w:color w:val="000000"/>
        </w:rPr>
        <w:t xml:space="preserve"> </w:t>
      </w:r>
      <w:r w:rsidR="009A5DCF" w:rsidRPr="005463F7">
        <w:rPr>
          <w:rFonts w:ascii="Helv" w:hAnsi="Helv" w:cs="Helv"/>
          <w:color w:val="000000"/>
        </w:rPr>
        <w:t xml:space="preserve">2017 s sklepom št. </w:t>
      </w:r>
      <w:r w:rsidR="009A5DCF" w:rsidRPr="005463F7">
        <w:rPr>
          <w:rFonts w:cs="Arial"/>
          <w:color w:val="000000"/>
        </w:rPr>
        <w:t xml:space="preserve">51002-4/2017/3 sprejela pobudo </w:t>
      </w:r>
      <w:r w:rsidR="009A5DCF" w:rsidRPr="005463F7">
        <w:rPr>
          <w:rFonts w:cs="Arial"/>
        </w:rPr>
        <w:t xml:space="preserve">za sklenitev </w:t>
      </w:r>
      <w:r w:rsidR="00694D3A">
        <w:rPr>
          <w:rFonts w:cs="Arial"/>
        </w:rPr>
        <w:t>revidirane</w:t>
      </w:r>
      <w:r w:rsidR="009A5DCF" w:rsidRPr="005463F7">
        <w:rPr>
          <w:rFonts w:cs="Arial"/>
        </w:rPr>
        <w:t xml:space="preserve"> konvencije. Odbor Državnega zbora za zunanjo politiko je pobudo potrdil 20.</w:t>
      </w:r>
      <w:r w:rsidR="00D638FF">
        <w:rPr>
          <w:rFonts w:cs="Arial"/>
        </w:rPr>
        <w:t xml:space="preserve"> </w:t>
      </w:r>
      <w:r w:rsidR="009A5DCF" w:rsidRPr="005463F7">
        <w:rPr>
          <w:rFonts w:cs="Arial"/>
        </w:rPr>
        <w:t>1.</w:t>
      </w:r>
      <w:r w:rsidR="00D638FF">
        <w:rPr>
          <w:rFonts w:cs="Arial"/>
        </w:rPr>
        <w:t xml:space="preserve"> </w:t>
      </w:r>
      <w:r w:rsidR="009A5DCF" w:rsidRPr="005463F7">
        <w:rPr>
          <w:rFonts w:cs="Arial"/>
        </w:rPr>
        <w:t>2017. Republika Slovenija je konvencijo podpisala 30.</w:t>
      </w:r>
      <w:r w:rsidR="00D638FF">
        <w:rPr>
          <w:rFonts w:cs="Arial"/>
        </w:rPr>
        <w:t xml:space="preserve"> </w:t>
      </w:r>
      <w:r w:rsidR="009A5DCF" w:rsidRPr="005463F7">
        <w:rPr>
          <w:rFonts w:cs="Arial"/>
        </w:rPr>
        <w:t>1.</w:t>
      </w:r>
      <w:r w:rsidR="00D638FF">
        <w:rPr>
          <w:rFonts w:cs="Arial"/>
        </w:rPr>
        <w:t xml:space="preserve"> </w:t>
      </w:r>
      <w:r w:rsidR="009A5DCF" w:rsidRPr="005463F7">
        <w:rPr>
          <w:rFonts w:cs="Arial"/>
        </w:rPr>
        <w:t>2017 v skupini prvih držav podpisnic. Konvencija velja od 1.</w:t>
      </w:r>
      <w:r w:rsidR="00D638FF">
        <w:rPr>
          <w:rFonts w:cs="Arial"/>
        </w:rPr>
        <w:t xml:space="preserve"> </w:t>
      </w:r>
      <w:r w:rsidR="009A5DCF" w:rsidRPr="005463F7">
        <w:rPr>
          <w:rFonts w:cs="Arial"/>
        </w:rPr>
        <w:t>10.</w:t>
      </w:r>
      <w:r w:rsidR="00D638FF">
        <w:rPr>
          <w:rFonts w:cs="Arial"/>
        </w:rPr>
        <w:t xml:space="preserve"> </w:t>
      </w:r>
      <w:r w:rsidR="009A5DCF" w:rsidRPr="005463F7">
        <w:rPr>
          <w:rFonts w:cs="Arial"/>
        </w:rPr>
        <w:t>2017 in do sedaj jo je ratificiralo 1</w:t>
      </w:r>
      <w:r w:rsidR="00301816">
        <w:rPr>
          <w:rFonts w:cs="Arial"/>
        </w:rPr>
        <w:t>6</w:t>
      </w:r>
      <w:r w:rsidR="009A5DCF" w:rsidRPr="005463F7">
        <w:rPr>
          <w:rFonts w:cs="Arial"/>
        </w:rPr>
        <w:t xml:space="preserve"> držav, </w:t>
      </w:r>
      <w:r w:rsidR="008D62BF">
        <w:rPr>
          <w:rFonts w:cs="Arial"/>
        </w:rPr>
        <w:t xml:space="preserve">nadaljnjih </w:t>
      </w:r>
      <w:r w:rsidR="009A5DCF" w:rsidRPr="005463F7">
        <w:rPr>
          <w:rFonts w:cs="Arial"/>
        </w:rPr>
        <w:t>1</w:t>
      </w:r>
      <w:r w:rsidR="00301816">
        <w:rPr>
          <w:rFonts w:cs="Arial"/>
        </w:rPr>
        <w:t>4</w:t>
      </w:r>
      <w:r w:rsidR="009A5DCF" w:rsidRPr="005463F7">
        <w:rPr>
          <w:rFonts w:cs="Arial"/>
        </w:rPr>
        <w:t xml:space="preserve"> držav pa jo je podpisalo, a še ne ratificiralo (stanje </w:t>
      </w:r>
      <w:r w:rsidR="00D638FF">
        <w:rPr>
          <w:rFonts w:cs="Arial"/>
        </w:rPr>
        <w:t>dne</w:t>
      </w:r>
      <w:r w:rsidR="009A5DCF" w:rsidRPr="005463F7">
        <w:rPr>
          <w:rFonts w:cs="Arial"/>
        </w:rPr>
        <w:t xml:space="preserve"> </w:t>
      </w:r>
      <w:r w:rsidR="00301816">
        <w:rPr>
          <w:rFonts w:cs="Arial"/>
        </w:rPr>
        <w:t>10</w:t>
      </w:r>
      <w:r w:rsidR="009A5DCF" w:rsidRPr="005463F7">
        <w:rPr>
          <w:rFonts w:cs="Arial"/>
        </w:rPr>
        <w:t xml:space="preserve">. </w:t>
      </w:r>
      <w:r w:rsidR="008D62BF">
        <w:rPr>
          <w:rFonts w:cs="Arial"/>
        </w:rPr>
        <w:t>10</w:t>
      </w:r>
      <w:r w:rsidR="009A5DCF" w:rsidRPr="005463F7">
        <w:rPr>
          <w:rFonts w:cs="Arial"/>
        </w:rPr>
        <w:t xml:space="preserve">. 2019). </w:t>
      </w:r>
    </w:p>
    <w:p w:rsidR="009A5DCF" w:rsidRDefault="009A5DCF" w:rsidP="009A5DCF">
      <w:pPr>
        <w:pStyle w:val="datumtevilka"/>
        <w:jc w:val="both"/>
        <w:rPr>
          <w:rFonts w:cs="Arial"/>
          <w:color w:val="000000"/>
        </w:rPr>
      </w:pPr>
    </w:p>
    <w:p w:rsidR="009E55BE" w:rsidRDefault="009E55BE" w:rsidP="009A5DCF">
      <w:pPr>
        <w:pStyle w:val="datumtevilka"/>
        <w:jc w:val="both"/>
        <w:rPr>
          <w:rFonts w:cs="Arial"/>
          <w:color w:val="000000"/>
        </w:rPr>
      </w:pPr>
      <w:r>
        <w:rPr>
          <w:rFonts w:cs="Arial"/>
          <w:color w:val="000000"/>
        </w:rPr>
        <w:t xml:space="preserve">Revidirana konvencija je posledica spremenjenih razmer na področju filmske produkcije in koprodukcije v Evropi. Pri reviziji so sodelovali strokovnjaki, ki jih je imenovalo 43 držav, pri končnem oblikovanju pa 15 strokovnjakov, izbranih izmed predlaganih kandidatov. </w:t>
      </w:r>
    </w:p>
    <w:p w:rsidR="009E55BE" w:rsidRPr="005463F7" w:rsidRDefault="009E55BE" w:rsidP="009A5DCF">
      <w:pPr>
        <w:pStyle w:val="datumtevilka"/>
        <w:jc w:val="both"/>
        <w:rPr>
          <w:rFonts w:cs="Arial"/>
          <w:color w:val="000000"/>
        </w:rPr>
      </w:pPr>
    </w:p>
    <w:p w:rsidR="009A5DCF" w:rsidRPr="005463F7" w:rsidRDefault="009A5DCF" w:rsidP="009A5DCF">
      <w:pPr>
        <w:pStyle w:val="Neotevilenodstavek"/>
        <w:spacing w:before="0" w:after="0" w:line="260" w:lineRule="exact"/>
        <w:rPr>
          <w:rFonts w:ascii="Helv" w:hAnsi="Helv" w:cs="Helv"/>
          <w:color w:val="000000"/>
          <w:sz w:val="20"/>
          <w:szCs w:val="20"/>
        </w:rPr>
      </w:pPr>
      <w:r w:rsidRPr="005463F7">
        <w:rPr>
          <w:rFonts w:ascii="Helv" w:hAnsi="Helv" w:cs="Helv"/>
          <w:color w:val="000000"/>
          <w:sz w:val="20"/>
          <w:szCs w:val="20"/>
        </w:rPr>
        <w:t xml:space="preserve">Konvencija ni razširila področja uporabe na druga avdiovizualna dela, temveč je zaradi hitrih tehnoloških sprememb, na katere so vezana druga avdiovizualna dela, ohranila omejitev uporabe na kinematografska koprodukcijska dela. Konvencija ureja razmerja med državami pogodbenicami </w:t>
      </w:r>
      <w:r w:rsidR="005A742C">
        <w:rPr>
          <w:rFonts w:ascii="Helv" w:hAnsi="Helv" w:cs="Helv"/>
          <w:color w:val="000000"/>
          <w:sz w:val="20"/>
          <w:szCs w:val="20"/>
        </w:rPr>
        <w:t>pri večstranskih koprodukcijah</w:t>
      </w:r>
      <w:r w:rsidRPr="005463F7">
        <w:rPr>
          <w:rFonts w:ascii="Helv" w:hAnsi="Helv" w:cs="Helv"/>
          <w:color w:val="000000"/>
          <w:sz w:val="20"/>
          <w:szCs w:val="20"/>
        </w:rPr>
        <w:t xml:space="preserve">. </w:t>
      </w:r>
      <w:r w:rsidR="00AB2468">
        <w:rPr>
          <w:rFonts w:ascii="Helv" w:hAnsi="Helv" w:cs="Helv"/>
          <w:color w:val="000000"/>
          <w:sz w:val="20"/>
          <w:szCs w:val="20"/>
        </w:rPr>
        <w:t xml:space="preserve">Določbe dvostranskih sporazumov, sklenjenih med pogodbenicami konvencije, se bodo še naprej uporabljale za dvostranske koprodukcije. </w:t>
      </w:r>
      <w:r w:rsidRPr="005463F7">
        <w:rPr>
          <w:rFonts w:ascii="Helv" w:hAnsi="Helv" w:cs="Helv"/>
          <w:color w:val="000000"/>
          <w:sz w:val="20"/>
          <w:szCs w:val="20"/>
        </w:rPr>
        <w:t xml:space="preserve">Glavni namen konvencije je, da se kvalificiranemu filmu podeli status nacionalnega filma v vsaki izmed držav pogodbenic, pri čemer je </w:t>
      </w:r>
      <w:r w:rsidR="007717BB">
        <w:rPr>
          <w:rFonts w:ascii="Helv" w:hAnsi="Helv" w:cs="Helv"/>
          <w:color w:val="000000"/>
          <w:sz w:val="20"/>
          <w:szCs w:val="20"/>
        </w:rPr>
        <w:t>t</w:t>
      </w:r>
      <w:r w:rsidRPr="005463F7">
        <w:rPr>
          <w:rFonts w:ascii="Helv" w:hAnsi="Helv" w:cs="Helv"/>
          <w:color w:val="000000"/>
          <w:sz w:val="20"/>
          <w:szCs w:val="20"/>
        </w:rPr>
        <w:t>reb</w:t>
      </w:r>
      <w:r w:rsidR="007717BB">
        <w:rPr>
          <w:rFonts w:ascii="Helv" w:hAnsi="Helv" w:cs="Helv"/>
          <w:color w:val="000000"/>
          <w:sz w:val="20"/>
          <w:szCs w:val="20"/>
        </w:rPr>
        <w:t>a</w:t>
      </w:r>
      <w:r w:rsidRPr="005463F7">
        <w:rPr>
          <w:rFonts w:ascii="Helv" w:hAnsi="Helv" w:cs="Helv"/>
          <w:color w:val="000000"/>
          <w:sz w:val="20"/>
          <w:szCs w:val="20"/>
        </w:rPr>
        <w:t xml:space="preserve"> upoštevati nacionalne predpise ob predhodni usklajenosti z določbami konvencije. S tem koprodukcijski filmi pridobijo ugodnosti, ki veljajo za nacionalne filme na ozemljih držav pogodbenic.</w:t>
      </w:r>
    </w:p>
    <w:p w:rsidR="009A5DCF" w:rsidRPr="005463F7" w:rsidRDefault="009A5DCF" w:rsidP="009A5DCF">
      <w:pPr>
        <w:pStyle w:val="Neotevilenodstavek"/>
        <w:spacing w:before="0" w:after="0" w:line="260" w:lineRule="exact"/>
        <w:rPr>
          <w:rFonts w:ascii="Helv" w:hAnsi="Helv" w:cs="Helv"/>
          <w:color w:val="000000"/>
          <w:sz w:val="20"/>
          <w:szCs w:val="20"/>
        </w:rPr>
      </w:pPr>
    </w:p>
    <w:p w:rsidR="009A5DCF" w:rsidRPr="005463F7" w:rsidRDefault="009A5DCF" w:rsidP="009A5DCF">
      <w:pPr>
        <w:pStyle w:val="Neotevilenodstavek"/>
        <w:spacing w:before="0" w:after="0" w:line="260" w:lineRule="exact"/>
        <w:rPr>
          <w:rFonts w:ascii="Helv" w:hAnsi="Helv" w:cs="Helv"/>
          <w:color w:val="000000"/>
          <w:sz w:val="20"/>
          <w:szCs w:val="20"/>
        </w:rPr>
      </w:pPr>
      <w:r w:rsidRPr="005463F7">
        <w:rPr>
          <w:rFonts w:ascii="Helv" w:hAnsi="Helv" w:cs="Helv"/>
          <w:color w:val="000000"/>
          <w:sz w:val="20"/>
          <w:szCs w:val="20"/>
        </w:rPr>
        <w:t xml:space="preserve">V 6. členu je spremenjen najnižji delež večstranske koprodukcije in sicer ta ne sme biti manjši od 5 % celotnih stroškov koprodukcije (namesto 10 % v konvenciji </w:t>
      </w:r>
      <w:r w:rsidR="00AB2468">
        <w:rPr>
          <w:rFonts w:ascii="Helv" w:hAnsi="Helv" w:cs="Helv"/>
          <w:color w:val="000000"/>
          <w:sz w:val="20"/>
          <w:szCs w:val="20"/>
        </w:rPr>
        <w:t>iz leta 1992</w:t>
      </w:r>
      <w:r w:rsidRPr="005463F7">
        <w:rPr>
          <w:rFonts w:ascii="Helv" w:hAnsi="Helv" w:cs="Helv"/>
          <w:color w:val="000000"/>
          <w:sz w:val="20"/>
          <w:szCs w:val="20"/>
        </w:rPr>
        <w:t>), največji pa ne sme preseči 80 %. S to spremembo se odpirajo večje možnosti koprodukcijskih sodelovanj med državami pogodbenicami, ki imajo manjše finančne zmožnosti oziroma manjši filmski trg.</w:t>
      </w:r>
    </w:p>
    <w:p w:rsidR="009A5DCF" w:rsidRPr="005463F7" w:rsidRDefault="009A5DCF" w:rsidP="009A5DCF">
      <w:pPr>
        <w:pStyle w:val="Neotevilenodstavek"/>
        <w:spacing w:before="0" w:after="0" w:line="260" w:lineRule="exact"/>
        <w:rPr>
          <w:rFonts w:ascii="Helv" w:hAnsi="Helv" w:cs="Helv"/>
          <w:color w:val="000000"/>
          <w:sz w:val="20"/>
          <w:szCs w:val="20"/>
        </w:rPr>
      </w:pPr>
    </w:p>
    <w:p w:rsidR="009A5DCF" w:rsidRPr="005463F7" w:rsidRDefault="009A5DCF" w:rsidP="009A5DCF">
      <w:pPr>
        <w:pStyle w:val="Neotevilenodstavek"/>
        <w:spacing w:before="0" w:after="0" w:line="260" w:lineRule="exact"/>
        <w:rPr>
          <w:rFonts w:ascii="Helv" w:hAnsi="Helv" w:cs="Helv"/>
          <w:color w:val="000000"/>
          <w:sz w:val="20"/>
          <w:szCs w:val="20"/>
        </w:rPr>
      </w:pPr>
      <w:r w:rsidRPr="005463F7">
        <w:rPr>
          <w:rFonts w:ascii="Helv" w:hAnsi="Helv" w:cs="Helv"/>
          <w:color w:val="000000"/>
          <w:sz w:val="20"/>
          <w:szCs w:val="20"/>
        </w:rPr>
        <w:t xml:space="preserve">Večje spremembe so pri postopku oddaje vlog za projekte (priloga I), ki želijo pridobiti ugodnosti po konvenciji. Postopek mora biti opravljen pred glavnim snemanjem, vloga </w:t>
      </w:r>
      <w:r w:rsidR="00C11913">
        <w:rPr>
          <w:rFonts w:ascii="Helv" w:hAnsi="Helv" w:cs="Helv"/>
          <w:color w:val="000000"/>
          <w:sz w:val="20"/>
          <w:szCs w:val="20"/>
        </w:rPr>
        <w:t xml:space="preserve">pa </w:t>
      </w:r>
      <w:r w:rsidRPr="005463F7">
        <w:rPr>
          <w:rFonts w:ascii="Helv" w:hAnsi="Helv" w:cs="Helv"/>
          <w:color w:val="000000"/>
          <w:sz w:val="20"/>
          <w:szCs w:val="20"/>
        </w:rPr>
        <w:t xml:space="preserve">mora vključevati elemente, ki izkazujejo interes oziroma zagotovilo o sodelovanju producentov, urejenost verige avtorskih pravic, finančni načrt ter vsebinske priloge.  </w:t>
      </w:r>
    </w:p>
    <w:p w:rsidR="009A5DCF" w:rsidRPr="005463F7" w:rsidRDefault="009A5DCF" w:rsidP="009A5DCF">
      <w:pPr>
        <w:pStyle w:val="Neotevilenodstavek"/>
        <w:spacing w:before="0" w:after="0" w:line="260" w:lineRule="exact"/>
        <w:rPr>
          <w:rFonts w:ascii="Helv" w:hAnsi="Helv" w:cs="Helv"/>
          <w:color w:val="000000"/>
          <w:sz w:val="20"/>
          <w:szCs w:val="20"/>
        </w:rPr>
      </w:pPr>
    </w:p>
    <w:p w:rsidR="009A5DCF" w:rsidRDefault="009A5DCF" w:rsidP="009A5DCF">
      <w:pPr>
        <w:tabs>
          <w:tab w:val="left" w:pos="7745"/>
        </w:tabs>
        <w:suppressAutoHyphens/>
        <w:overflowPunct w:val="0"/>
        <w:autoSpaceDE w:val="0"/>
        <w:autoSpaceDN w:val="0"/>
        <w:adjustRightInd w:val="0"/>
        <w:jc w:val="both"/>
        <w:textAlignment w:val="baseline"/>
        <w:rPr>
          <w:rFonts w:ascii="Helv" w:hAnsi="Helv" w:cs="Helv"/>
          <w:color w:val="000000"/>
          <w:szCs w:val="20"/>
          <w:lang w:val="sl-SI" w:eastAsia="sl-SI"/>
        </w:rPr>
      </w:pPr>
      <w:r w:rsidRPr="005463F7">
        <w:rPr>
          <w:rFonts w:ascii="Helv" w:hAnsi="Helv" w:cs="Helv"/>
          <w:color w:val="000000"/>
          <w:szCs w:val="20"/>
          <w:lang w:val="sl-SI" w:eastAsia="sl-SI"/>
        </w:rPr>
        <w:t xml:space="preserve">V prilogi II so določeni elementi, po katerih se presoja upravičenost del do koprodukcijskega statusa, in sicer posebej za igrano filmsko delo, animirano filmsko delo in dokumentarno filmsko delo. Določeno je minimalno število točk, ki jih mora posamezno delo doseči, da pridobi status koprodukcijskega dela glede na to, ali izvira iz držav pogodbenic. </w:t>
      </w:r>
    </w:p>
    <w:p w:rsidR="00C11913" w:rsidRDefault="00C11913" w:rsidP="009A5DCF">
      <w:pPr>
        <w:tabs>
          <w:tab w:val="left" w:pos="7745"/>
        </w:tabs>
        <w:suppressAutoHyphens/>
        <w:overflowPunct w:val="0"/>
        <w:autoSpaceDE w:val="0"/>
        <w:autoSpaceDN w:val="0"/>
        <w:adjustRightInd w:val="0"/>
        <w:jc w:val="both"/>
        <w:textAlignment w:val="baseline"/>
        <w:rPr>
          <w:rFonts w:ascii="Helv" w:hAnsi="Helv" w:cs="Helv"/>
          <w:color w:val="000000"/>
          <w:szCs w:val="20"/>
          <w:lang w:val="sl-SI" w:eastAsia="sl-SI"/>
        </w:rPr>
      </w:pPr>
    </w:p>
    <w:p w:rsidR="00D677B8" w:rsidRDefault="00D677B8" w:rsidP="009A5DCF">
      <w:pPr>
        <w:tabs>
          <w:tab w:val="left" w:pos="7745"/>
        </w:tabs>
        <w:suppressAutoHyphens/>
        <w:overflowPunct w:val="0"/>
        <w:autoSpaceDE w:val="0"/>
        <w:autoSpaceDN w:val="0"/>
        <w:adjustRightInd w:val="0"/>
        <w:jc w:val="both"/>
        <w:textAlignment w:val="baseline"/>
        <w:rPr>
          <w:rFonts w:ascii="Helv" w:hAnsi="Helv" w:cs="Helv"/>
          <w:color w:val="000000"/>
          <w:szCs w:val="20"/>
          <w:lang w:val="sl-SI" w:eastAsia="sl-SI"/>
        </w:rPr>
      </w:pPr>
      <w:r>
        <w:rPr>
          <w:rFonts w:ascii="Helv" w:hAnsi="Helv" w:cs="Helv"/>
          <w:color w:val="000000"/>
          <w:szCs w:val="20"/>
          <w:lang w:val="sl-SI" w:eastAsia="sl-SI"/>
        </w:rPr>
        <w:t xml:space="preserve">Prilogi I in II sta sestavni del konvencije. </w:t>
      </w:r>
      <w:r w:rsidR="007717BB">
        <w:rPr>
          <w:rFonts w:ascii="Helv" w:hAnsi="Helv" w:cs="Helv"/>
          <w:color w:val="000000"/>
          <w:szCs w:val="20"/>
          <w:lang w:val="sl-SI" w:eastAsia="sl-SI"/>
        </w:rPr>
        <w:t>Z</w:t>
      </w:r>
      <w:r w:rsidR="00F15669">
        <w:rPr>
          <w:rFonts w:ascii="Helv" w:hAnsi="Helv" w:cs="Helv"/>
          <w:color w:val="000000"/>
          <w:szCs w:val="20"/>
          <w:lang w:val="sl-SI" w:eastAsia="sl-SI"/>
        </w:rPr>
        <w:t xml:space="preserve">aradi zagotovitve nadaljnjega pomena njune vsebine za splošne prakse v filmski industriji </w:t>
      </w:r>
      <w:r w:rsidR="007717BB">
        <w:rPr>
          <w:rFonts w:ascii="Helv" w:hAnsi="Helv" w:cs="Helv"/>
          <w:color w:val="000000"/>
          <w:szCs w:val="20"/>
          <w:lang w:val="sl-SI" w:eastAsia="sl-SI"/>
        </w:rPr>
        <w:t xml:space="preserve">lahko </w:t>
      </w:r>
      <w:r w:rsidR="002D2A17">
        <w:rPr>
          <w:rFonts w:ascii="Helv" w:hAnsi="Helv" w:cs="Helv"/>
          <w:color w:val="000000"/>
          <w:szCs w:val="20"/>
          <w:lang w:val="sl-SI" w:eastAsia="sl-SI"/>
        </w:rPr>
        <w:t xml:space="preserve">v skladu s 17. členom konvencije </w:t>
      </w:r>
      <w:r w:rsidR="00F15669">
        <w:rPr>
          <w:rFonts w:ascii="Helv" w:hAnsi="Helv" w:cs="Helv"/>
          <w:color w:val="000000"/>
          <w:szCs w:val="20"/>
          <w:lang w:val="sl-SI" w:eastAsia="sl-SI"/>
        </w:rPr>
        <w:t>vsaka pogodbenica, Odbor ministrov Sveta Evrope ali upravni odbor ''</w:t>
      </w:r>
      <w:proofErr w:type="spellStart"/>
      <w:r w:rsidR="00F15669">
        <w:rPr>
          <w:rFonts w:ascii="Helv" w:hAnsi="Helv" w:cs="Helv"/>
          <w:color w:val="000000"/>
          <w:szCs w:val="20"/>
          <w:lang w:val="sl-SI" w:eastAsia="sl-SI"/>
        </w:rPr>
        <w:t>Eurimages</w:t>
      </w:r>
      <w:proofErr w:type="spellEnd"/>
      <w:r w:rsidR="00F15669">
        <w:rPr>
          <w:rFonts w:ascii="Helv" w:hAnsi="Helv" w:cs="Helv"/>
          <w:color w:val="000000"/>
          <w:szCs w:val="20"/>
          <w:lang w:val="sl-SI" w:eastAsia="sl-SI"/>
        </w:rPr>
        <w:t xml:space="preserve">'' predlaga spremembe prilog. Odločitev sprejme Odbor ministrov po posvetu s pogodbenicami. Sprememba začne veljati po poteku enega leta po dnevu, ko je bila sporočena pogodbenicam. </w:t>
      </w:r>
      <w:r w:rsidR="00F15669">
        <w:rPr>
          <w:rFonts w:ascii="Helv" w:hAnsi="Helv" w:cs="Helv"/>
          <w:color w:val="000000"/>
          <w:szCs w:val="20"/>
          <w:lang w:val="sl-SI" w:eastAsia="sl-SI"/>
        </w:rPr>
        <w:lastRenderedPageBreak/>
        <w:t>Vsaka pogodbenica lahko v tem roku spremembi ugovarja</w:t>
      </w:r>
      <w:r w:rsidR="00204E66">
        <w:rPr>
          <w:rFonts w:ascii="Helv" w:hAnsi="Helv" w:cs="Helv"/>
          <w:color w:val="000000"/>
          <w:szCs w:val="20"/>
          <w:lang w:val="sl-SI" w:eastAsia="sl-SI"/>
        </w:rPr>
        <w:t xml:space="preserve"> in je s tem ne sprejme</w:t>
      </w:r>
      <w:r w:rsidR="00F15669">
        <w:rPr>
          <w:rFonts w:ascii="Helv" w:hAnsi="Helv" w:cs="Helv"/>
          <w:color w:val="000000"/>
          <w:szCs w:val="20"/>
          <w:lang w:val="sl-SI" w:eastAsia="sl-SI"/>
        </w:rPr>
        <w:t xml:space="preserve">. Sprememba ne začne veljati, če je ugovarjala tretjina pogodbenic. Če je ugovarjala manj kot tretjina pogodbenic, pa sprememba začne veljati, vendar le za tiste pogodbenice, ki niso ugovarjale. </w:t>
      </w:r>
      <w:r w:rsidR="00204E66">
        <w:rPr>
          <w:rFonts w:ascii="Helv" w:hAnsi="Helv" w:cs="Helv"/>
          <w:color w:val="000000"/>
          <w:szCs w:val="20"/>
          <w:lang w:val="sl-SI" w:eastAsia="sl-SI"/>
        </w:rPr>
        <w:t xml:space="preserve">Slednje lahko </w:t>
      </w:r>
      <w:r w:rsidR="00A1346B">
        <w:rPr>
          <w:rFonts w:ascii="Helv" w:hAnsi="Helv" w:cs="Helv"/>
          <w:color w:val="000000"/>
          <w:szCs w:val="20"/>
          <w:lang w:val="sl-SI" w:eastAsia="sl-SI"/>
        </w:rPr>
        <w:t xml:space="preserve">ugovor </w:t>
      </w:r>
      <w:r w:rsidR="00204E66">
        <w:rPr>
          <w:rFonts w:ascii="Helv" w:hAnsi="Helv" w:cs="Helv"/>
          <w:color w:val="000000"/>
          <w:szCs w:val="20"/>
          <w:lang w:val="sl-SI" w:eastAsia="sl-SI"/>
        </w:rPr>
        <w:t xml:space="preserve">kadar koli kasneje </w:t>
      </w:r>
      <w:r w:rsidR="00A1346B">
        <w:rPr>
          <w:rFonts w:ascii="Helv" w:hAnsi="Helv" w:cs="Helv"/>
          <w:color w:val="000000"/>
          <w:szCs w:val="20"/>
          <w:lang w:val="sl-SI" w:eastAsia="sl-SI"/>
        </w:rPr>
        <w:t xml:space="preserve">umaknejo in </w:t>
      </w:r>
      <w:r w:rsidR="00204E66">
        <w:rPr>
          <w:rFonts w:ascii="Helv" w:hAnsi="Helv" w:cs="Helv"/>
          <w:color w:val="000000"/>
          <w:szCs w:val="20"/>
          <w:lang w:val="sl-SI" w:eastAsia="sl-SI"/>
        </w:rPr>
        <w:t xml:space="preserve">spremembo </w:t>
      </w:r>
      <w:r w:rsidR="00A1346B">
        <w:rPr>
          <w:rFonts w:ascii="Helv" w:hAnsi="Helv" w:cs="Helv"/>
          <w:color w:val="000000"/>
          <w:szCs w:val="20"/>
          <w:lang w:val="sl-SI" w:eastAsia="sl-SI"/>
        </w:rPr>
        <w:t xml:space="preserve">sprejmejo. </w:t>
      </w:r>
    </w:p>
    <w:p w:rsidR="004E718B" w:rsidRDefault="004E718B" w:rsidP="009A5DCF">
      <w:pPr>
        <w:tabs>
          <w:tab w:val="left" w:pos="7745"/>
        </w:tabs>
        <w:suppressAutoHyphens/>
        <w:overflowPunct w:val="0"/>
        <w:autoSpaceDE w:val="0"/>
        <w:autoSpaceDN w:val="0"/>
        <w:adjustRightInd w:val="0"/>
        <w:jc w:val="both"/>
        <w:textAlignment w:val="baseline"/>
        <w:rPr>
          <w:rFonts w:ascii="Helv" w:hAnsi="Helv" w:cs="Helv"/>
          <w:color w:val="000000"/>
          <w:szCs w:val="20"/>
          <w:lang w:val="sl-SI" w:eastAsia="sl-SI"/>
        </w:rPr>
      </w:pPr>
    </w:p>
    <w:p w:rsidR="004E718B" w:rsidRDefault="008C21A7" w:rsidP="009A5DCF">
      <w:pPr>
        <w:tabs>
          <w:tab w:val="left" w:pos="7745"/>
        </w:tabs>
        <w:suppressAutoHyphens/>
        <w:overflowPunct w:val="0"/>
        <w:autoSpaceDE w:val="0"/>
        <w:autoSpaceDN w:val="0"/>
        <w:adjustRightInd w:val="0"/>
        <w:jc w:val="both"/>
        <w:textAlignment w:val="baseline"/>
        <w:rPr>
          <w:rFonts w:ascii="Helv" w:hAnsi="Helv" w:cs="Helv"/>
          <w:color w:val="000000"/>
          <w:szCs w:val="20"/>
          <w:lang w:val="sl-SI" w:eastAsia="sl-SI"/>
        </w:rPr>
      </w:pPr>
      <w:r>
        <w:rPr>
          <w:rFonts w:ascii="Helv" w:hAnsi="Helv" w:cs="Helv"/>
          <w:color w:val="000000"/>
          <w:szCs w:val="20"/>
          <w:lang w:val="sl-SI" w:eastAsia="sl-SI"/>
        </w:rPr>
        <w:t>Glede na materijo, ki jo urejata, m</w:t>
      </w:r>
      <w:r w:rsidR="003F2C8B">
        <w:rPr>
          <w:rFonts w:ascii="Helv" w:hAnsi="Helv" w:cs="Helv"/>
          <w:color w:val="000000"/>
          <w:szCs w:val="20"/>
          <w:lang w:val="sl-SI" w:eastAsia="sl-SI"/>
        </w:rPr>
        <w:t>orebitne s</w:t>
      </w:r>
      <w:r w:rsidR="004E718B">
        <w:rPr>
          <w:rFonts w:ascii="Helv" w:hAnsi="Helv" w:cs="Helv"/>
          <w:color w:val="000000"/>
          <w:szCs w:val="20"/>
          <w:lang w:val="sl-SI" w:eastAsia="sl-SI"/>
        </w:rPr>
        <w:t xml:space="preserve">premembe prilog I in II ne bodo pomenile vsebinske spremembe konvencije, saj sta prilogi namenjeni izvajanju in konkretizaciji določb konvencije. Zaradi narave teh sprememb jih lahko </w:t>
      </w:r>
      <w:r w:rsidR="001A4935">
        <w:rPr>
          <w:rFonts w:ascii="Helv" w:hAnsi="Helv" w:cs="Helv"/>
          <w:color w:val="000000"/>
          <w:szCs w:val="20"/>
          <w:lang w:val="sl-SI" w:eastAsia="sl-SI"/>
        </w:rPr>
        <w:t>ob upoštevanju</w:t>
      </w:r>
      <w:r w:rsidR="003F2C8B">
        <w:rPr>
          <w:rFonts w:ascii="Helv" w:hAnsi="Helv" w:cs="Helv"/>
          <w:color w:val="000000"/>
          <w:szCs w:val="20"/>
          <w:lang w:val="sl-SI" w:eastAsia="sl-SI"/>
        </w:rPr>
        <w:t xml:space="preserve"> 75. člen</w:t>
      </w:r>
      <w:r w:rsidR="001A4935">
        <w:rPr>
          <w:rFonts w:ascii="Helv" w:hAnsi="Helv" w:cs="Helv"/>
          <w:color w:val="000000"/>
          <w:szCs w:val="20"/>
          <w:lang w:val="sl-SI" w:eastAsia="sl-SI"/>
        </w:rPr>
        <w:t>a</w:t>
      </w:r>
      <w:r w:rsidR="003F2C8B">
        <w:rPr>
          <w:rFonts w:ascii="Helv" w:hAnsi="Helv" w:cs="Helv"/>
          <w:color w:val="000000"/>
          <w:szCs w:val="20"/>
          <w:lang w:val="sl-SI" w:eastAsia="sl-SI"/>
        </w:rPr>
        <w:t xml:space="preserve"> Zakona o zunanjih zadevah </w:t>
      </w:r>
      <w:r w:rsidR="003F2C8B" w:rsidRPr="00986DEB">
        <w:rPr>
          <w:rFonts w:cs="Arial"/>
          <w:color w:val="000000"/>
          <w:szCs w:val="20"/>
          <w:lang w:val="sl-SI"/>
        </w:rPr>
        <w:t>(</w:t>
      </w:r>
      <w:r w:rsidR="003F2C8B" w:rsidRPr="00986DEB">
        <w:rPr>
          <w:rFonts w:cs="Arial"/>
          <w:szCs w:val="20"/>
          <w:lang w:val="sl-SI"/>
        </w:rPr>
        <w:t xml:space="preserve">Uradni list RS, št. 113/03 – uradno prečiščeno besedilo, 20/06 – ZNOMCMO, 76/08, </w:t>
      </w:r>
      <w:hyperlink r:id="rId16" w:tgtFrame="_blank" w:tooltip="Zakon o spremembah in dopolnitvah Zakona o zunanjih zadevah" w:history="1">
        <w:r w:rsidR="003F2C8B" w:rsidRPr="00986DEB">
          <w:rPr>
            <w:rFonts w:cs="Arial"/>
            <w:szCs w:val="20"/>
            <w:lang w:val="sl-SI"/>
          </w:rPr>
          <w:t>108/09</w:t>
        </w:r>
      </w:hyperlink>
      <w:r w:rsidR="003F2C8B" w:rsidRPr="00986DEB">
        <w:rPr>
          <w:rFonts w:cs="Arial"/>
          <w:szCs w:val="20"/>
          <w:lang w:val="sl-SI"/>
        </w:rPr>
        <w:t xml:space="preserve">, </w:t>
      </w:r>
      <w:hyperlink r:id="rId17" w:tgtFrame="_blank" w:tooltip="Zakon o urejanju trga dela" w:history="1">
        <w:r w:rsidR="003F2C8B" w:rsidRPr="00986DEB">
          <w:rPr>
            <w:rFonts w:cs="Arial"/>
            <w:szCs w:val="20"/>
            <w:lang w:val="sl-SI"/>
          </w:rPr>
          <w:t>80/10</w:t>
        </w:r>
      </w:hyperlink>
      <w:r w:rsidR="003F2C8B" w:rsidRPr="00986DEB">
        <w:rPr>
          <w:rFonts w:cs="Arial"/>
          <w:szCs w:val="20"/>
          <w:lang w:val="sl-SI"/>
        </w:rPr>
        <w:t xml:space="preserve"> – ZUTD, 31/15 in 30/18 – </w:t>
      </w:r>
      <w:proofErr w:type="spellStart"/>
      <w:r w:rsidR="003F2C8B" w:rsidRPr="00986DEB">
        <w:rPr>
          <w:rFonts w:cs="Arial"/>
          <w:szCs w:val="20"/>
          <w:lang w:val="sl-SI"/>
        </w:rPr>
        <w:t>ZKZaš</w:t>
      </w:r>
      <w:proofErr w:type="spellEnd"/>
      <w:r w:rsidR="003F2C8B" w:rsidRPr="00986DEB">
        <w:rPr>
          <w:rFonts w:cs="Arial"/>
          <w:szCs w:val="20"/>
          <w:lang w:val="sl-SI"/>
        </w:rPr>
        <w:t>)</w:t>
      </w:r>
      <w:r w:rsidR="003F2C8B">
        <w:rPr>
          <w:rFonts w:ascii="Helv" w:hAnsi="Helv" w:cs="Helv"/>
          <w:color w:val="000000"/>
          <w:szCs w:val="20"/>
          <w:lang w:val="sl-SI" w:eastAsia="sl-SI"/>
        </w:rPr>
        <w:t xml:space="preserve"> </w:t>
      </w:r>
      <w:r w:rsidR="004E718B">
        <w:rPr>
          <w:rFonts w:ascii="Helv" w:hAnsi="Helv" w:cs="Helv"/>
          <w:color w:val="000000"/>
          <w:szCs w:val="20"/>
          <w:lang w:val="sl-SI" w:eastAsia="sl-SI"/>
        </w:rPr>
        <w:t xml:space="preserve">ratificira Vlada Republike Slovenije z uredbo in </w:t>
      </w:r>
      <w:r w:rsidR="003F2C8B">
        <w:rPr>
          <w:rFonts w:ascii="Helv" w:hAnsi="Helv" w:cs="Helv"/>
          <w:color w:val="000000"/>
          <w:szCs w:val="20"/>
          <w:lang w:val="sl-SI" w:eastAsia="sl-SI"/>
        </w:rPr>
        <w:t xml:space="preserve">v skladu s 77. členom Zakona o zunanjih zadevah </w:t>
      </w:r>
      <w:r w:rsidR="004E718B">
        <w:rPr>
          <w:rFonts w:ascii="Helv" w:hAnsi="Helv" w:cs="Helv"/>
          <w:color w:val="000000"/>
          <w:szCs w:val="20"/>
          <w:lang w:val="sl-SI" w:eastAsia="sl-SI"/>
        </w:rPr>
        <w:t xml:space="preserve">objavi v Uradnem listu Republike Slovenije. </w:t>
      </w:r>
      <w:r w:rsidR="00160547">
        <w:rPr>
          <w:rFonts w:ascii="Helv" w:hAnsi="Helv" w:cs="Helv"/>
          <w:color w:val="000000"/>
          <w:szCs w:val="20"/>
          <w:lang w:val="sl-SI" w:eastAsia="sl-SI"/>
        </w:rPr>
        <w:t xml:space="preserve">Vlada bo lahko </w:t>
      </w:r>
      <w:r w:rsidR="001A4935">
        <w:rPr>
          <w:rFonts w:ascii="Helv" w:hAnsi="Helv" w:cs="Helv"/>
          <w:color w:val="000000"/>
          <w:szCs w:val="20"/>
          <w:lang w:val="sl-SI" w:eastAsia="sl-SI"/>
        </w:rPr>
        <w:t xml:space="preserve">tudi </w:t>
      </w:r>
      <w:r w:rsidR="00160547">
        <w:rPr>
          <w:rFonts w:ascii="Helv" w:hAnsi="Helv" w:cs="Helv"/>
          <w:color w:val="000000"/>
          <w:szCs w:val="20"/>
          <w:lang w:val="sl-SI" w:eastAsia="sl-SI"/>
        </w:rPr>
        <w:t xml:space="preserve">odločala o morebitnem ugovoru zoper spremembo. </w:t>
      </w:r>
      <w:r w:rsidR="004E718B">
        <w:rPr>
          <w:rFonts w:ascii="Helv" w:hAnsi="Helv" w:cs="Helv"/>
          <w:color w:val="000000"/>
          <w:szCs w:val="20"/>
          <w:lang w:val="sl-SI" w:eastAsia="sl-SI"/>
        </w:rPr>
        <w:t xml:space="preserve">To je skladno z namenom delitve pristojnosti za ratifikacijo v 75. členu Zakona o zunanjih zadevah </w:t>
      </w:r>
      <w:r w:rsidR="008B520C">
        <w:rPr>
          <w:rFonts w:ascii="Helv" w:hAnsi="Helv" w:cs="Helv"/>
          <w:color w:val="000000"/>
          <w:szCs w:val="20"/>
          <w:lang w:val="sl-SI" w:eastAsia="sl-SI"/>
        </w:rPr>
        <w:t>in omogoča pravočasno reagiranje na sprejete spremembe v relativno kratkem času enega leta</w:t>
      </w:r>
      <w:r w:rsidR="001A4935">
        <w:rPr>
          <w:rFonts w:ascii="Helv" w:hAnsi="Helv" w:cs="Helv"/>
          <w:color w:val="000000"/>
          <w:szCs w:val="20"/>
          <w:lang w:val="sl-SI" w:eastAsia="sl-SI"/>
        </w:rPr>
        <w:t>, kot predvideva konvencija</w:t>
      </w:r>
      <w:r w:rsidR="008B520C">
        <w:rPr>
          <w:rFonts w:ascii="Helv" w:hAnsi="Helv" w:cs="Helv"/>
          <w:color w:val="000000"/>
          <w:szCs w:val="20"/>
          <w:lang w:val="sl-SI" w:eastAsia="sl-SI"/>
        </w:rPr>
        <w:t xml:space="preserve">. </w:t>
      </w:r>
    </w:p>
    <w:p w:rsidR="00D677B8" w:rsidRPr="005463F7" w:rsidRDefault="00D677B8" w:rsidP="009A5DCF">
      <w:pPr>
        <w:tabs>
          <w:tab w:val="left" w:pos="7745"/>
        </w:tabs>
        <w:suppressAutoHyphens/>
        <w:overflowPunct w:val="0"/>
        <w:autoSpaceDE w:val="0"/>
        <w:autoSpaceDN w:val="0"/>
        <w:adjustRightInd w:val="0"/>
        <w:jc w:val="both"/>
        <w:textAlignment w:val="baseline"/>
        <w:rPr>
          <w:rFonts w:ascii="Helv" w:hAnsi="Helv" w:cs="Helv"/>
          <w:color w:val="000000"/>
          <w:szCs w:val="20"/>
          <w:lang w:val="sl-SI" w:eastAsia="sl-SI"/>
        </w:rPr>
      </w:pPr>
    </w:p>
    <w:p w:rsidR="009A5DCF" w:rsidRPr="005463F7" w:rsidRDefault="009A5DCF" w:rsidP="009A5DCF">
      <w:pPr>
        <w:pStyle w:val="Neotevilenodstavek"/>
        <w:spacing w:before="0" w:after="0" w:line="260" w:lineRule="exact"/>
        <w:rPr>
          <w:rFonts w:ascii="Helv" w:hAnsi="Helv" w:cs="Helv"/>
          <w:color w:val="000000"/>
          <w:sz w:val="20"/>
          <w:szCs w:val="20"/>
        </w:rPr>
      </w:pPr>
      <w:r w:rsidRPr="005463F7">
        <w:rPr>
          <w:rFonts w:ascii="Helv" w:hAnsi="Helv" w:cs="Helv"/>
          <w:color w:val="000000"/>
          <w:sz w:val="20"/>
          <w:szCs w:val="20"/>
        </w:rPr>
        <w:t>16. člen določa, da revidirana konvencija za države pogodbenice nadomešča Evropsko konvencijo o filmski koprodukciji, ki je bila dana na voljo za podpis 2. oktobra 199</w:t>
      </w:r>
      <w:r w:rsidR="008C21A7">
        <w:rPr>
          <w:rFonts w:ascii="Helv" w:hAnsi="Helv" w:cs="Helv"/>
          <w:color w:val="000000"/>
          <w:sz w:val="20"/>
          <w:szCs w:val="20"/>
        </w:rPr>
        <w:t>2. V razmerju med pogodbenico revidirane</w:t>
      </w:r>
      <w:r w:rsidRPr="005463F7">
        <w:rPr>
          <w:rFonts w:ascii="Helv" w:hAnsi="Helv" w:cs="Helv"/>
          <w:color w:val="000000"/>
          <w:sz w:val="20"/>
          <w:szCs w:val="20"/>
        </w:rPr>
        <w:t xml:space="preserve"> konvencije in pogodbenico konvencije iz leta 1992, ki ni ratificirala </w:t>
      </w:r>
      <w:r w:rsidR="008C21A7">
        <w:rPr>
          <w:rFonts w:ascii="Helv" w:hAnsi="Helv" w:cs="Helv"/>
          <w:color w:val="000000"/>
          <w:sz w:val="20"/>
          <w:szCs w:val="20"/>
        </w:rPr>
        <w:t>revidirane</w:t>
      </w:r>
      <w:r w:rsidRPr="005463F7">
        <w:rPr>
          <w:rFonts w:ascii="Helv" w:hAnsi="Helv" w:cs="Helv"/>
          <w:color w:val="000000"/>
          <w:sz w:val="20"/>
          <w:szCs w:val="20"/>
        </w:rPr>
        <w:t xml:space="preserve"> konvencije, se še naprej uporablja konvencija iz leta 1992. To pomeni, da bo Republika Slovenija v primerih koprodukcijskih filmov, ki bodo na podlagi revidirane konvencije kandidirali za sredstva pri mednarodnem evropskem skladu </w:t>
      </w:r>
      <w:proofErr w:type="spellStart"/>
      <w:r w:rsidRPr="005463F7">
        <w:rPr>
          <w:rFonts w:ascii="Helv" w:hAnsi="Helv" w:cs="Helv"/>
          <w:color w:val="000000"/>
          <w:sz w:val="20"/>
          <w:szCs w:val="20"/>
        </w:rPr>
        <w:t>Eurimages</w:t>
      </w:r>
      <w:proofErr w:type="spellEnd"/>
      <w:r w:rsidRPr="005463F7">
        <w:rPr>
          <w:rFonts w:ascii="Helv" w:hAnsi="Helv" w:cs="Helv"/>
          <w:color w:val="000000"/>
          <w:sz w:val="20"/>
          <w:szCs w:val="20"/>
        </w:rPr>
        <w:t>, lahko uveljavljala ugodnosti po revidirani konvenciji v primerih, kadar bodo sodelovale tiste koprodukcijske države, ki so prav tako ratificirale revidirano konvencijo. V nasprotnem primeru se bo uporabljala Evropska konvencija o filmski koprodukciji iz leta 1992.</w:t>
      </w:r>
    </w:p>
    <w:p w:rsidR="009A5DCF" w:rsidRDefault="009A5DCF" w:rsidP="009A5DCF">
      <w:pPr>
        <w:pStyle w:val="Neotevilenodstavek"/>
        <w:spacing w:before="0" w:after="0" w:line="260" w:lineRule="exact"/>
        <w:rPr>
          <w:rFonts w:ascii="Helv" w:hAnsi="Helv" w:cs="Helv"/>
          <w:color w:val="000000"/>
          <w:sz w:val="20"/>
          <w:szCs w:val="20"/>
        </w:rPr>
      </w:pPr>
    </w:p>
    <w:p w:rsidR="00F00221" w:rsidRDefault="00586643" w:rsidP="009A5DCF">
      <w:pPr>
        <w:pStyle w:val="Neotevilenodstavek"/>
        <w:spacing w:before="0" w:after="0" w:line="260" w:lineRule="exact"/>
        <w:rPr>
          <w:rFonts w:ascii="Helv" w:hAnsi="Helv" w:cs="Helv"/>
          <w:color w:val="000000"/>
          <w:sz w:val="20"/>
          <w:szCs w:val="20"/>
        </w:rPr>
      </w:pPr>
      <w:r>
        <w:rPr>
          <w:rFonts w:ascii="Helv" w:hAnsi="Helv" w:cs="Helv"/>
          <w:color w:val="000000"/>
          <w:sz w:val="20"/>
          <w:szCs w:val="20"/>
        </w:rPr>
        <w:t xml:space="preserve">Revidirana konvencija v </w:t>
      </w:r>
      <w:r w:rsidR="00F00221">
        <w:rPr>
          <w:rFonts w:ascii="Helv" w:hAnsi="Helv" w:cs="Helv"/>
          <w:color w:val="000000"/>
          <w:sz w:val="20"/>
          <w:szCs w:val="20"/>
        </w:rPr>
        <w:t xml:space="preserve">prvem odstavku </w:t>
      </w:r>
      <w:r>
        <w:rPr>
          <w:rFonts w:ascii="Helv" w:hAnsi="Helv" w:cs="Helv"/>
          <w:color w:val="000000"/>
          <w:sz w:val="20"/>
          <w:szCs w:val="20"/>
        </w:rPr>
        <w:t>22. člen</w:t>
      </w:r>
      <w:r w:rsidR="00F00221">
        <w:rPr>
          <w:rFonts w:ascii="Helv" w:hAnsi="Helv" w:cs="Helv"/>
          <w:color w:val="000000"/>
          <w:sz w:val="20"/>
          <w:szCs w:val="20"/>
        </w:rPr>
        <w:t>a</w:t>
      </w:r>
      <w:r>
        <w:rPr>
          <w:rFonts w:ascii="Helv" w:hAnsi="Helv" w:cs="Helv"/>
          <w:color w:val="000000"/>
          <w:sz w:val="20"/>
          <w:szCs w:val="20"/>
        </w:rPr>
        <w:t xml:space="preserve"> določa, da sta dopustna dva pridržka. Prvi omogoča, da se četrti odstavek 2. člena</w:t>
      </w:r>
      <w:r w:rsidR="00D01116">
        <w:rPr>
          <w:rFonts w:ascii="Helv" w:hAnsi="Helv" w:cs="Helv"/>
          <w:color w:val="000000"/>
          <w:sz w:val="20"/>
          <w:szCs w:val="20"/>
        </w:rPr>
        <w:t xml:space="preserve"> (konvencija se uporablja tudi za dvostranske produkcije, če ni sporazuma, ki bi urejal dvostranske koprodukcijske odnose med dvema pogodbenicama) </w:t>
      </w:r>
      <w:r>
        <w:rPr>
          <w:rFonts w:ascii="Helv" w:hAnsi="Helv" w:cs="Helv"/>
          <w:color w:val="000000"/>
          <w:sz w:val="20"/>
          <w:szCs w:val="20"/>
        </w:rPr>
        <w:t xml:space="preserve">ne uporablja za dvostranska koprodukcijska razmerja pogodbenice z eno ali več drugimi pogodbenicami. </w:t>
      </w:r>
      <w:r w:rsidR="004F11FE">
        <w:rPr>
          <w:rFonts w:ascii="Helv" w:hAnsi="Helv" w:cs="Helv"/>
          <w:color w:val="000000"/>
          <w:sz w:val="20"/>
          <w:szCs w:val="20"/>
        </w:rPr>
        <w:t xml:space="preserve">Tako kot ostale države, ki so do sedaj podpisale oz. ratificirale konvencijo, </w:t>
      </w:r>
      <w:r w:rsidR="00F00221">
        <w:rPr>
          <w:rFonts w:ascii="Helv" w:hAnsi="Helv" w:cs="Helv"/>
          <w:color w:val="000000"/>
          <w:sz w:val="20"/>
          <w:szCs w:val="20"/>
        </w:rPr>
        <w:t xml:space="preserve">Republika Slovenija tega pridržka ne bo uveljavljala. </w:t>
      </w:r>
    </w:p>
    <w:p w:rsidR="00F00221" w:rsidRDefault="00F00221" w:rsidP="009A5DCF">
      <w:pPr>
        <w:pStyle w:val="Neotevilenodstavek"/>
        <w:spacing w:before="0" w:after="0" w:line="260" w:lineRule="exact"/>
        <w:rPr>
          <w:rFonts w:ascii="Helv" w:hAnsi="Helv" w:cs="Helv"/>
          <w:color w:val="000000"/>
          <w:sz w:val="20"/>
          <w:szCs w:val="20"/>
        </w:rPr>
      </w:pPr>
    </w:p>
    <w:p w:rsidR="00586643" w:rsidRDefault="00D01116" w:rsidP="009A5DCF">
      <w:pPr>
        <w:pStyle w:val="Neotevilenodstavek"/>
        <w:spacing w:before="0" w:after="0" w:line="260" w:lineRule="exact"/>
        <w:rPr>
          <w:rFonts w:ascii="Helv" w:hAnsi="Helv" w:cs="Helv"/>
          <w:color w:val="000000"/>
          <w:sz w:val="20"/>
          <w:szCs w:val="20"/>
        </w:rPr>
      </w:pPr>
      <w:r>
        <w:rPr>
          <w:rFonts w:ascii="Helv" w:hAnsi="Helv" w:cs="Helv"/>
          <w:color w:val="000000"/>
          <w:sz w:val="20"/>
          <w:szCs w:val="20"/>
        </w:rPr>
        <w:t xml:space="preserve">Drugi </w:t>
      </w:r>
      <w:r w:rsidR="00F00221">
        <w:rPr>
          <w:rFonts w:ascii="Helv" w:hAnsi="Helv" w:cs="Helv"/>
          <w:color w:val="000000"/>
          <w:sz w:val="20"/>
          <w:szCs w:val="20"/>
        </w:rPr>
        <w:t xml:space="preserve">dopustni </w:t>
      </w:r>
      <w:r>
        <w:rPr>
          <w:rFonts w:ascii="Helv" w:hAnsi="Helv" w:cs="Helv"/>
          <w:color w:val="000000"/>
          <w:sz w:val="20"/>
          <w:szCs w:val="20"/>
        </w:rPr>
        <w:t xml:space="preserve">pridržek omogoča, da pogodbenica določi drugačen največji nacionalni delež kot je določen v točki a prvega odstavka 9. člena (25% stroškov produkcije), ki je pomemben za pridobitev koprodukcijskega statusa. </w:t>
      </w:r>
      <w:r w:rsidR="00F00221">
        <w:rPr>
          <w:rFonts w:ascii="Helv" w:hAnsi="Helv" w:cs="Helv"/>
          <w:color w:val="000000"/>
          <w:sz w:val="20"/>
          <w:szCs w:val="20"/>
        </w:rPr>
        <w:t>Republika Slovenija bo uveljavljala ta pridržek upoštevajoč dejstvo, da npr. v veliki meri sodeluje z državami s področja nekdanje Jugoslavije. V večini primerov gre za države z nizko produkcijsko kapaciteto, zato so posledično proračuni filmov nižji. V takšnih primerih lahko pride do tega, da delež financiranja Republike Slovenije preseže največji določeni delež financiranja celotnega proračuna filma. Odločitev o uveljavljanju tega pridržka je usklajena s Slovenskim filmskim centrom, Javno agencijo Republike Slovenije. Enak pridržek sta v skladu s konvencijo uveljavljali</w:t>
      </w:r>
      <w:r w:rsidR="00460648">
        <w:rPr>
          <w:rFonts w:ascii="Helv" w:hAnsi="Helv" w:cs="Helv"/>
          <w:color w:val="000000"/>
          <w:sz w:val="20"/>
          <w:szCs w:val="20"/>
        </w:rPr>
        <w:t xml:space="preserve"> </w:t>
      </w:r>
      <w:r w:rsidR="00F00221">
        <w:rPr>
          <w:rFonts w:ascii="Helv" w:hAnsi="Helv" w:cs="Helv"/>
          <w:color w:val="000000"/>
          <w:sz w:val="20"/>
          <w:szCs w:val="20"/>
        </w:rPr>
        <w:t xml:space="preserve">Litva in Norveška. </w:t>
      </w:r>
    </w:p>
    <w:p w:rsidR="0031293D" w:rsidRDefault="0031293D" w:rsidP="009A5DCF">
      <w:pPr>
        <w:pStyle w:val="Neotevilenodstavek"/>
        <w:spacing w:before="0" w:after="0" w:line="260" w:lineRule="exact"/>
        <w:rPr>
          <w:rFonts w:ascii="Helv" w:hAnsi="Helv" w:cs="Helv"/>
          <w:color w:val="000000"/>
          <w:sz w:val="20"/>
          <w:szCs w:val="20"/>
        </w:rPr>
      </w:pPr>
    </w:p>
    <w:p w:rsidR="0031293D" w:rsidRDefault="0031293D" w:rsidP="005B23F5">
      <w:pPr>
        <w:pStyle w:val="Neotevilenodstavek"/>
        <w:spacing w:before="0" w:after="0" w:line="260" w:lineRule="exact"/>
        <w:rPr>
          <w:rFonts w:ascii="Helv" w:hAnsi="Helv" w:cs="Helv"/>
          <w:color w:val="000000"/>
          <w:sz w:val="20"/>
          <w:szCs w:val="20"/>
        </w:rPr>
      </w:pPr>
      <w:r>
        <w:rPr>
          <w:rFonts w:ascii="Helv" w:hAnsi="Helv" w:cs="Helv"/>
          <w:color w:val="000000"/>
          <w:sz w:val="20"/>
          <w:szCs w:val="20"/>
        </w:rPr>
        <w:t xml:space="preserve">V skladu s petim odstavkom 5. člena konvencije bo Republika Slovenija ob deponiranju listine o ratifikaciji z noto sporočila, da je organ, pristojen za odločanje o vlogi za koprodukcijski status, Slovenski filmski center, Javna agencija Republike Slovenije, in kontaktne podatke. </w:t>
      </w:r>
    </w:p>
    <w:p w:rsidR="009A5DCF" w:rsidRPr="005463F7" w:rsidRDefault="009A5DCF" w:rsidP="005B23F5">
      <w:pPr>
        <w:pStyle w:val="datumtevilka"/>
        <w:jc w:val="both"/>
        <w:rPr>
          <w:rFonts w:cs="Arial"/>
          <w:b/>
        </w:rPr>
      </w:pPr>
    </w:p>
    <w:p w:rsidR="009A5DCF" w:rsidRPr="005463F7" w:rsidRDefault="009A5DCF" w:rsidP="005B23F5">
      <w:pPr>
        <w:shd w:val="clear" w:color="auto" w:fill="FFFFFF"/>
        <w:jc w:val="both"/>
        <w:rPr>
          <w:rFonts w:cs="Arial"/>
          <w:bCs/>
          <w:noProof/>
          <w:szCs w:val="20"/>
          <w:lang w:val="sl-SI"/>
        </w:rPr>
      </w:pPr>
      <w:r w:rsidRPr="005463F7">
        <w:rPr>
          <w:rFonts w:cs="Arial"/>
          <w:noProof/>
          <w:szCs w:val="20"/>
          <w:lang w:val="sl-SI"/>
        </w:rPr>
        <w:t>Ratifikacija konvencije ne zahteva izdaje novih ali spremembe veljavnih predpisov in za izvajanje ne bo treba zagotoviti dodatnih finančnih sredstev iz proračuna.</w:t>
      </w:r>
      <w:r w:rsidRPr="005463F7">
        <w:rPr>
          <w:rFonts w:cs="Arial"/>
          <w:bCs/>
          <w:noProof/>
          <w:szCs w:val="20"/>
          <w:lang w:val="sl-SI"/>
        </w:rPr>
        <w:t xml:space="preserve"> </w:t>
      </w:r>
    </w:p>
    <w:p w:rsidR="008C21A7" w:rsidRDefault="008C21A7" w:rsidP="009A5DCF">
      <w:pPr>
        <w:shd w:val="clear" w:color="auto" w:fill="FFFFFF"/>
        <w:jc w:val="both"/>
        <w:rPr>
          <w:rFonts w:cs="Arial"/>
          <w:noProof/>
          <w:szCs w:val="20"/>
          <w:lang w:val="sl-SI" w:eastAsia="sl-SI"/>
        </w:rPr>
      </w:pPr>
    </w:p>
    <w:p w:rsidR="008C21A7" w:rsidRDefault="009A5DCF" w:rsidP="009A5DCF">
      <w:pPr>
        <w:shd w:val="clear" w:color="auto" w:fill="FFFFFF"/>
        <w:jc w:val="both"/>
        <w:rPr>
          <w:rFonts w:cs="Arial"/>
          <w:noProof/>
          <w:szCs w:val="20"/>
          <w:lang w:val="sl-SI" w:eastAsia="sl-SI"/>
        </w:rPr>
      </w:pPr>
      <w:r w:rsidRPr="005463F7">
        <w:rPr>
          <w:rFonts w:cs="Arial"/>
          <w:noProof/>
          <w:szCs w:val="20"/>
          <w:lang w:val="sl-SI" w:eastAsia="sl-SI"/>
        </w:rPr>
        <w:t xml:space="preserve">Ratifikacija konvencije ni predmet usklajevanja s pravnim redom Evropske unije. </w:t>
      </w:r>
    </w:p>
    <w:p w:rsidR="008C21A7" w:rsidRDefault="008C21A7" w:rsidP="009A5DCF">
      <w:pPr>
        <w:shd w:val="clear" w:color="auto" w:fill="FFFFFF"/>
        <w:jc w:val="both"/>
        <w:rPr>
          <w:rFonts w:cs="Arial"/>
          <w:noProof/>
          <w:szCs w:val="20"/>
          <w:lang w:val="sl-SI" w:eastAsia="sl-SI"/>
        </w:rPr>
      </w:pPr>
    </w:p>
    <w:p w:rsidR="00CE2F65" w:rsidRPr="00CC7A76" w:rsidRDefault="009A5DCF" w:rsidP="00CC7A76">
      <w:pPr>
        <w:shd w:val="clear" w:color="auto" w:fill="FFFFFF"/>
        <w:jc w:val="both"/>
        <w:rPr>
          <w:rFonts w:cs="Arial"/>
          <w:noProof/>
          <w:szCs w:val="20"/>
          <w:lang w:val="sl-SI" w:eastAsia="sl-SI"/>
        </w:rPr>
      </w:pPr>
      <w:r w:rsidRPr="005463F7">
        <w:rPr>
          <w:rFonts w:cs="Arial"/>
          <w:noProof/>
          <w:szCs w:val="20"/>
          <w:lang w:val="sl-SI" w:eastAsia="sl-SI"/>
        </w:rPr>
        <w:t>Za ratifikacijo</w:t>
      </w:r>
      <w:r w:rsidR="00CC18D0">
        <w:rPr>
          <w:rFonts w:cs="Arial"/>
          <w:noProof/>
          <w:szCs w:val="20"/>
          <w:lang w:val="sl-SI" w:eastAsia="sl-SI"/>
        </w:rPr>
        <w:t xml:space="preserve"> konvencije</w:t>
      </w:r>
      <w:r w:rsidRPr="005463F7">
        <w:rPr>
          <w:rFonts w:cs="Arial"/>
          <w:noProof/>
          <w:szCs w:val="20"/>
          <w:lang w:val="sl-SI" w:eastAsia="sl-SI"/>
        </w:rPr>
        <w:t xml:space="preserve"> je pristojen Državni zbor Republike Slovenije. </w:t>
      </w:r>
    </w:p>
    <w:sectPr w:rsidR="00CE2F65" w:rsidRPr="00CC7A76" w:rsidSect="003867D6">
      <w:headerReference w:type="even" r:id="rId18"/>
      <w:headerReference w:type="default" r:id="rId19"/>
      <w:footerReference w:type="even" r:id="rId20"/>
      <w:footerReference w:type="default" r:id="rId21"/>
      <w:headerReference w:type="first" r:id="rId22"/>
      <w:footerReference w:type="first" r:id="rId2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79" w:rsidRDefault="003A0079">
      <w:r>
        <w:separator/>
      </w:r>
    </w:p>
  </w:endnote>
  <w:endnote w:type="continuationSeparator" w:id="0">
    <w:p w:rsidR="003A0079" w:rsidRDefault="003A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79" w:rsidRDefault="003A00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79" w:rsidRDefault="003A00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79" w:rsidRDefault="003A0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79" w:rsidRDefault="003A0079">
      <w:r>
        <w:separator/>
      </w:r>
    </w:p>
  </w:footnote>
  <w:footnote w:type="continuationSeparator" w:id="0">
    <w:p w:rsidR="003A0079" w:rsidRDefault="003A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79" w:rsidRDefault="003A00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79" w:rsidRPr="00110CBD" w:rsidRDefault="003A0079" w:rsidP="007D75CF">
    <w:pPr>
      <w:pStyle w:val="Header"/>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A0079" w:rsidRPr="008F3500">
      <w:trPr>
        <w:cantSplit/>
        <w:trHeight w:hRule="exact" w:val="847"/>
      </w:trPr>
      <w:tc>
        <w:tcPr>
          <w:tcW w:w="567" w:type="dxa"/>
        </w:tcPr>
        <w:p w:rsidR="003A0079" w:rsidRPr="008F3500" w:rsidRDefault="003A0079"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3A0079" w:rsidRPr="008F3500" w:rsidRDefault="003A0079"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3A0079" w:rsidRPr="008F3500" w:rsidRDefault="003A007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3A0079" w:rsidRPr="008F3500" w:rsidRDefault="003A007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3A0079" w:rsidRPr="008F3500" w:rsidRDefault="003A0079"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proofErr w:type="spellStart"/>
    <w:r>
      <w:rPr>
        <w:rFonts w:cs="Arial"/>
        <w:sz w:val="16"/>
        <w:lang w:val="sl-SI"/>
      </w:rPr>
      <w:t>www.mzz.gov.si</w:t>
    </w:r>
    <w:proofErr w:type="spellEnd"/>
  </w:p>
  <w:p w:rsidR="003A0079" w:rsidRPr="008F3500" w:rsidRDefault="003A0079"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082933F3"/>
    <w:multiLevelType w:val="hybridMultilevel"/>
    <w:tmpl w:val="516ADA2C"/>
    <w:lvl w:ilvl="0" w:tplc="84C4D28C">
      <w:start w:val="1"/>
      <w:numFmt w:val="decimal"/>
      <w:lvlText w:val="%1"/>
      <w:lvlJc w:val="left"/>
      <w:pPr>
        <w:ind w:left="829" w:hanging="425"/>
      </w:pPr>
      <w:rPr>
        <w:rFonts w:ascii="Arial" w:eastAsia="Arial" w:hAnsi="Arial" w:hint="default"/>
        <w:sz w:val="16"/>
        <w:szCs w:val="16"/>
      </w:rPr>
    </w:lvl>
    <w:lvl w:ilvl="1" w:tplc="EEF8600E">
      <w:start w:val="1"/>
      <w:numFmt w:val="bullet"/>
      <w:lvlText w:val="•"/>
      <w:lvlJc w:val="left"/>
      <w:pPr>
        <w:ind w:left="1662" w:hanging="425"/>
      </w:pPr>
      <w:rPr>
        <w:rFonts w:hint="default"/>
      </w:rPr>
    </w:lvl>
    <w:lvl w:ilvl="2" w:tplc="6F06BD0C">
      <w:start w:val="1"/>
      <w:numFmt w:val="bullet"/>
      <w:lvlText w:val="•"/>
      <w:lvlJc w:val="left"/>
      <w:pPr>
        <w:ind w:left="2505" w:hanging="425"/>
      </w:pPr>
      <w:rPr>
        <w:rFonts w:hint="default"/>
      </w:rPr>
    </w:lvl>
    <w:lvl w:ilvl="3" w:tplc="F89C0A72">
      <w:start w:val="1"/>
      <w:numFmt w:val="bullet"/>
      <w:lvlText w:val="•"/>
      <w:lvlJc w:val="left"/>
      <w:pPr>
        <w:ind w:left="3347" w:hanging="425"/>
      </w:pPr>
      <w:rPr>
        <w:rFonts w:hint="default"/>
      </w:rPr>
    </w:lvl>
    <w:lvl w:ilvl="4" w:tplc="082027EC">
      <w:start w:val="1"/>
      <w:numFmt w:val="bullet"/>
      <w:lvlText w:val="•"/>
      <w:lvlJc w:val="left"/>
      <w:pPr>
        <w:ind w:left="4190" w:hanging="425"/>
      </w:pPr>
      <w:rPr>
        <w:rFonts w:hint="default"/>
      </w:rPr>
    </w:lvl>
    <w:lvl w:ilvl="5" w:tplc="0988FBDC">
      <w:start w:val="1"/>
      <w:numFmt w:val="bullet"/>
      <w:lvlText w:val="•"/>
      <w:lvlJc w:val="left"/>
      <w:pPr>
        <w:ind w:left="5033" w:hanging="425"/>
      </w:pPr>
      <w:rPr>
        <w:rFonts w:hint="default"/>
      </w:rPr>
    </w:lvl>
    <w:lvl w:ilvl="6" w:tplc="F006D36E">
      <w:start w:val="1"/>
      <w:numFmt w:val="bullet"/>
      <w:lvlText w:val="•"/>
      <w:lvlJc w:val="left"/>
      <w:pPr>
        <w:ind w:left="5875" w:hanging="425"/>
      </w:pPr>
      <w:rPr>
        <w:rFonts w:hint="default"/>
      </w:rPr>
    </w:lvl>
    <w:lvl w:ilvl="7" w:tplc="B89239AE">
      <w:start w:val="1"/>
      <w:numFmt w:val="bullet"/>
      <w:lvlText w:val="•"/>
      <w:lvlJc w:val="left"/>
      <w:pPr>
        <w:ind w:left="6718" w:hanging="425"/>
      </w:pPr>
      <w:rPr>
        <w:rFonts w:hint="default"/>
      </w:rPr>
    </w:lvl>
    <w:lvl w:ilvl="8" w:tplc="2FAAE206">
      <w:start w:val="1"/>
      <w:numFmt w:val="bullet"/>
      <w:lvlText w:val="•"/>
      <w:lvlJc w:val="left"/>
      <w:pPr>
        <w:ind w:left="7560" w:hanging="425"/>
      </w:pPr>
      <w:rPr>
        <w:rFonts w:hint="default"/>
      </w:rPr>
    </w:lvl>
  </w:abstractNum>
  <w:abstractNum w:abstractNumId="2">
    <w:nsid w:val="0A493CB6"/>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3">
    <w:nsid w:val="0BBB286A"/>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4">
    <w:nsid w:val="14467E3C"/>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5">
    <w:nsid w:val="1A49196F"/>
    <w:multiLevelType w:val="hybridMultilevel"/>
    <w:tmpl w:val="CAACAF44"/>
    <w:lvl w:ilvl="0" w:tplc="E2DCA5A2">
      <w:start w:val="1"/>
      <w:numFmt w:val="lowerLetter"/>
      <w:lvlText w:val="%1"/>
      <w:lvlJc w:val="left"/>
      <w:pPr>
        <w:ind w:left="1254" w:hanging="425"/>
      </w:pPr>
      <w:rPr>
        <w:rFonts w:ascii="Arial" w:eastAsia="Arial" w:hAnsi="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5C4EA4"/>
    <w:multiLevelType w:val="hybridMultilevel"/>
    <w:tmpl w:val="802A58DA"/>
    <w:lvl w:ilvl="0" w:tplc="2F4A86DE">
      <w:start w:val="1"/>
      <w:numFmt w:val="decimal"/>
      <w:lvlText w:val="%1"/>
      <w:lvlJc w:val="left"/>
      <w:pPr>
        <w:ind w:left="829" w:hanging="425"/>
      </w:pPr>
      <w:rPr>
        <w:rFonts w:ascii="Arial" w:eastAsia="Arial" w:hAnsi="Arial" w:hint="default"/>
        <w:sz w:val="16"/>
        <w:szCs w:val="16"/>
      </w:rPr>
    </w:lvl>
    <w:lvl w:ilvl="1" w:tplc="55729270">
      <w:start w:val="1"/>
      <w:numFmt w:val="lowerLetter"/>
      <w:lvlText w:val="%2"/>
      <w:lvlJc w:val="left"/>
      <w:pPr>
        <w:ind w:left="1254" w:hanging="425"/>
      </w:pPr>
      <w:rPr>
        <w:rFonts w:ascii="Arial" w:eastAsia="Arial" w:hAnsi="Arial" w:hint="default"/>
        <w:sz w:val="16"/>
        <w:szCs w:val="16"/>
      </w:rPr>
    </w:lvl>
    <w:lvl w:ilvl="2" w:tplc="7DD61BDA">
      <w:start w:val="1"/>
      <w:numFmt w:val="bullet"/>
      <w:lvlText w:val="•"/>
      <w:lvlJc w:val="left"/>
      <w:pPr>
        <w:ind w:left="2147" w:hanging="425"/>
      </w:pPr>
      <w:rPr>
        <w:rFonts w:hint="default"/>
      </w:rPr>
    </w:lvl>
    <w:lvl w:ilvl="3" w:tplc="E7702FF2">
      <w:start w:val="1"/>
      <w:numFmt w:val="bullet"/>
      <w:lvlText w:val="•"/>
      <w:lvlJc w:val="left"/>
      <w:pPr>
        <w:ind w:left="3034" w:hanging="425"/>
      </w:pPr>
      <w:rPr>
        <w:rFonts w:hint="default"/>
      </w:rPr>
    </w:lvl>
    <w:lvl w:ilvl="4" w:tplc="E038719E">
      <w:start w:val="1"/>
      <w:numFmt w:val="bullet"/>
      <w:lvlText w:val="•"/>
      <w:lvlJc w:val="left"/>
      <w:pPr>
        <w:ind w:left="3922" w:hanging="425"/>
      </w:pPr>
      <w:rPr>
        <w:rFonts w:hint="default"/>
      </w:rPr>
    </w:lvl>
    <w:lvl w:ilvl="5" w:tplc="305200BE">
      <w:start w:val="1"/>
      <w:numFmt w:val="bullet"/>
      <w:lvlText w:val="•"/>
      <w:lvlJc w:val="left"/>
      <w:pPr>
        <w:ind w:left="4809" w:hanging="425"/>
      </w:pPr>
      <w:rPr>
        <w:rFonts w:hint="default"/>
      </w:rPr>
    </w:lvl>
    <w:lvl w:ilvl="6" w:tplc="B51A59B4">
      <w:start w:val="1"/>
      <w:numFmt w:val="bullet"/>
      <w:lvlText w:val="•"/>
      <w:lvlJc w:val="left"/>
      <w:pPr>
        <w:ind w:left="5696" w:hanging="425"/>
      </w:pPr>
      <w:rPr>
        <w:rFonts w:hint="default"/>
      </w:rPr>
    </w:lvl>
    <w:lvl w:ilvl="7" w:tplc="B73278CA">
      <w:start w:val="1"/>
      <w:numFmt w:val="bullet"/>
      <w:lvlText w:val="•"/>
      <w:lvlJc w:val="left"/>
      <w:pPr>
        <w:ind w:left="6584" w:hanging="425"/>
      </w:pPr>
      <w:rPr>
        <w:rFonts w:hint="default"/>
      </w:rPr>
    </w:lvl>
    <w:lvl w:ilvl="8" w:tplc="73527FA8">
      <w:start w:val="1"/>
      <w:numFmt w:val="bullet"/>
      <w:lvlText w:val="•"/>
      <w:lvlJc w:val="left"/>
      <w:pPr>
        <w:ind w:left="7471" w:hanging="425"/>
      </w:pPr>
      <w:rPr>
        <w:rFont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BC2348"/>
    <w:multiLevelType w:val="hybridMultilevel"/>
    <w:tmpl w:val="596A8A92"/>
    <w:lvl w:ilvl="0" w:tplc="9F748EC4">
      <w:start w:val="1"/>
      <w:numFmt w:val="decimal"/>
      <w:lvlText w:val="%1"/>
      <w:lvlJc w:val="left"/>
      <w:pPr>
        <w:ind w:left="829" w:hanging="425"/>
      </w:pPr>
      <w:rPr>
        <w:rFonts w:ascii="Arial" w:eastAsia="Arial" w:hAnsi="Arial" w:hint="default"/>
        <w:b w:val="0"/>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9">
    <w:nsid w:val="2011616F"/>
    <w:multiLevelType w:val="hybridMultilevel"/>
    <w:tmpl w:val="7704428C"/>
    <w:lvl w:ilvl="0" w:tplc="4FF618B6">
      <w:start w:val="1"/>
      <w:numFmt w:val="decimal"/>
      <w:lvlText w:val="%1"/>
      <w:lvlJc w:val="left"/>
      <w:pPr>
        <w:ind w:left="829" w:hanging="425"/>
      </w:pPr>
      <w:rPr>
        <w:rFonts w:ascii="Arial" w:eastAsia="Arial" w:hAnsi="Arial" w:hint="default"/>
        <w:sz w:val="16"/>
        <w:szCs w:val="16"/>
      </w:rPr>
    </w:lvl>
    <w:lvl w:ilvl="1" w:tplc="603EC5DE">
      <w:start w:val="1"/>
      <w:numFmt w:val="bullet"/>
      <w:lvlText w:val="•"/>
      <w:lvlJc w:val="left"/>
      <w:pPr>
        <w:ind w:left="1662" w:hanging="425"/>
      </w:pPr>
      <w:rPr>
        <w:rFonts w:hint="default"/>
      </w:rPr>
    </w:lvl>
    <w:lvl w:ilvl="2" w:tplc="69DA6BC2">
      <w:start w:val="1"/>
      <w:numFmt w:val="bullet"/>
      <w:lvlText w:val="•"/>
      <w:lvlJc w:val="left"/>
      <w:pPr>
        <w:ind w:left="2505" w:hanging="425"/>
      </w:pPr>
      <w:rPr>
        <w:rFonts w:hint="default"/>
      </w:rPr>
    </w:lvl>
    <w:lvl w:ilvl="3" w:tplc="8E82BDF0">
      <w:start w:val="1"/>
      <w:numFmt w:val="bullet"/>
      <w:lvlText w:val="•"/>
      <w:lvlJc w:val="left"/>
      <w:pPr>
        <w:ind w:left="3347" w:hanging="425"/>
      </w:pPr>
      <w:rPr>
        <w:rFonts w:hint="default"/>
      </w:rPr>
    </w:lvl>
    <w:lvl w:ilvl="4" w:tplc="3C6C6B36">
      <w:start w:val="1"/>
      <w:numFmt w:val="bullet"/>
      <w:lvlText w:val="•"/>
      <w:lvlJc w:val="left"/>
      <w:pPr>
        <w:ind w:left="4190" w:hanging="425"/>
      </w:pPr>
      <w:rPr>
        <w:rFonts w:hint="default"/>
      </w:rPr>
    </w:lvl>
    <w:lvl w:ilvl="5" w:tplc="5302E95C">
      <w:start w:val="1"/>
      <w:numFmt w:val="bullet"/>
      <w:lvlText w:val="•"/>
      <w:lvlJc w:val="left"/>
      <w:pPr>
        <w:ind w:left="5033" w:hanging="425"/>
      </w:pPr>
      <w:rPr>
        <w:rFonts w:hint="default"/>
      </w:rPr>
    </w:lvl>
    <w:lvl w:ilvl="6" w:tplc="EDD46DDC">
      <w:start w:val="1"/>
      <w:numFmt w:val="bullet"/>
      <w:lvlText w:val="•"/>
      <w:lvlJc w:val="left"/>
      <w:pPr>
        <w:ind w:left="5875" w:hanging="425"/>
      </w:pPr>
      <w:rPr>
        <w:rFonts w:hint="default"/>
      </w:rPr>
    </w:lvl>
    <w:lvl w:ilvl="7" w:tplc="2382908E">
      <w:start w:val="1"/>
      <w:numFmt w:val="bullet"/>
      <w:lvlText w:val="•"/>
      <w:lvlJc w:val="left"/>
      <w:pPr>
        <w:ind w:left="6718" w:hanging="425"/>
      </w:pPr>
      <w:rPr>
        <w:rFonts w:hint="default"/>
      </w:rPr>
    </w:lvl>
    <w:lvl w:ilvl="8" w:tplc="3732E612">
      <w:start w:val="1"/>
      <w:numFmt w:val="bullet"/>
      <w:lvlText w:val="•"/>
      <w:lvlJc w:val="left"/>
      <w:pPr>
        <w:ind w:left="7560" w:hanging="425"/>
      </w:pPr>
      <w:rPr>
        <w:rFonts w:hint="default"/>
      </w:rPr>
    </w:lvl>
  </w:abstractNum>
  <w:abstractNum w:abstractNumId="10">
    <w:nsid w:val="2138278B"/>
    <w:multiLevelType w:val="hybridMultilevel"/>
    <w:tmpl w:val="95BE40DA"/>
    <w:lvl w:ilvl="0" w:tplc="37762164">
      <w:start w:val="1"/>
      <w:numFmt w:val="decimal"/>
      <w:lvlText w:val="%1"/>
      <w:lvlJc w:val="left"/>
      <w:pPr>
        <w:ind w:left="829" w:hanging="425"/>
      </w:pPr>
      <w:rPr>
        <w:rFonts w:ascii="Arial" w:eastAsia="Arial" w:hAnsi="Arial" w:hint="default"/>
        <w:sz w:val="16"/>
        <w:szCs w:val="16"/>
      </w:rPr>
    </w:lvl>
    <w:lvl w:ilvl="1" w:tplc="6862E512">
      <w:start w:val="1"/>
      <w:numFmt w:val="lowerLetter"/>
      <w:lvlText w:val="%2"/>
      <w:lvlJc w:val="left"/>
      <w:pPr>
        <w:ind w:left="1254" w:hanging="425"/>
      </w:pPr>
      <w:rPr>
        <w:rFonts w:ascii="Arial" w:eastAsia="Arial" w:hAnsi="Arial" w:hint="default"/>
        <w:sz w:val="16"/>
        <w:szCs w:val="16"/>
      </w:rPr>
    </w:lvl>
    <w:lvl w:ilvl="2" w:tplc="A8704B94">
      <w:start w:val="1"/>
      <w:numFmt w:val="bullet"/>
      <w:lvlText w:val="•"/>
      <w:lvlJc w:val="left"/>
      <w:pPr>
        <w:ind w:left="2147" w:hanging="425"/>
      </w:pPr>
      <w:rPr>
        <w:rFonts w:hint="default"/>
      </w:rPr>
    </w:lvl>
    <w:lvl w:ilvl="3" w:tplc="F53231B2">
      <w:start w:val="1"/>
      <w:numFmt w:val="bullet"/>
      <w:lvlText w:val="•"/>
      <w:lvlJc w:val="left"/>
      <w:pPr>
        <w:ind w:left="3034" w:hanging="425"/>
      </w:pPr>
      <w:rPr>
        <w:rFonts w:hint="default"/>
      </w:rPr>
    </w:lvl>
    <w:lvl w:ilvl="4" w:tplc="07FE0728">
      <w:start w:val="1"/>
      <w:numFmt w:val="bullet"/>
      <w:lvlText w:val="•"/>
      <w:lvlJc w:val="left"/>
      <w:pPr>
        <w:ind w:left="3922" w:hanging="425"/>
      </w:pPr>
      <w:rPr>
        <w:rFonts w:hint="default"/>
      </w:rPr>
    </w:lvl>
    <w:lvl w:ilvl="5" w:tplc="D1E02D5A">
      <w:start w:val="1"/>
      <w:numFmt w:val="bullet"/>
      <w:lvlText w:val="•"/>
      <w:lvlJc w:val="left"/>
      <w:pPr>
        <w:ind w:left="4809" w:hanging="425"/>
      </w:pPr>
      <w:rPr>
        <w:rFonts w:hint="default"/>
      </w:rPr>
    </w:lvl>
    <w:lvl w:ilvl="6" w:tplc="5442FE98">
      <w:start w:val="1"/>
      <w:numFmt w:val="bullet"/>
      <w:lvlText w:val="•"/>
      <w:lvlJc w:val="left"/>
      <w:pPr>
        <w:ind w:left="5696" w:hanging="425"/>
      </w:pPr>
      <w:rPr>
        <w:rFonts w:hint="default"/>
      </w:rPr>
    </w:lvl>
    <w:lvl w:ilvl="7" w:tplc="D018B51E">
      <w:start w:val="1"/>
      <w:numFmt w:val="bullet"/>
      <w:lvlText w:val="•"/>
      <w:lvlJc w:val="left"/>
      <w:pPr>
        <w:ind w:left="6584" w:hanging="425"/>
      </w:pPr>
      <w:rPr>
        <w:rFonts w:hint="default"/>
      </w:rPr>
    </w:lvl>
    <w:lvl w:ilvl="8" w:tplc="ACA25BE2">
      <w:start w:val="1"/>
      <w:numFmt w:val="bullet"/>
      <w:lvlText w:val="•"/>
      <w:lvlJc w:val="left"/>
      <w:pPr>
        <w:ind w:left="7471" w:hanging="425"/>
      </w:pPr>
      <w:rPr>
        <w:rFonts w:hint="default"/>
      </w:rPr>
    </w:lvl>
  </w:abstractNum>
  <w:abstractNum w:abstractNumId="11">
    <w:nsid w:val="28046E26"/>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C794A70"/>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14">
    <w:nsid w:val="30D62C73"/>
    <w:multiLevelType w:val="hybridMultilevel"/>
    <w:tmpl w:val="F458813E"/>
    <w:lvl w:ilvl="0" w:tplc="9D7641F0">
      <w:start w:val="1"/>
      <w:numFmt w:val="decimal"/>
      <w:lvlText w:val="%1"/>
      <w:lvlJc w:val="left"/>
      <w:pPr>
        <w:ind w:left="829" w:hanging="425"/>
      </w:pPr>
      <w:rPr>
        <w:rFonts w:ascii="Arial" w:eastAsia="Arial" w:hAnsi="Arial" w:hint="default"/>
        <w:sz w:val="16"/>
        <w:szCs w:val="16"/>
      </w:rPr>
    </w:lvl>
    <w:lvl w:ilvl="1" w:tplc="E6608F2E">
      <w:start w:val="1"/>
      <w:numFmt w:val="lowerLetter"/>
      <w:lvlText w:val="%2"/>
      <w:lvlJc w:val="left"/>
      <w:pPr>
        <w:ind w:left="1254" w:hanging="425"/>
      </w:pPr>
      <w:rPr>
        <w:rFonts w:ascii="Arial" w:eastAsia="Arial" w:hAnsi="Arial" w:hint="default"/>
        <w:sz w:val="16"/>
        <w:szCs w:val="16"/>
      </w:rPr>
    </w:lvl>
    <w:lvl w:ilvl="2" w:tplc="4C60821C">
      <w:start w:val="1"/>
      <w:numFmt w:val="bullet"/>
      <w:lvlText w:val="•"/>
      <w:lvlJc w:val="left"/>
      <w:pPr>
        <w:ind w:left="2147" w:hanging="425"/>
      </w:pPr>
      <w:rPr>
        <w:rFonts w:hint="default"/>
      </w:rPr>
    </w:lvl>
    <w:lvl w:ilvl="3" w:tplc="F73434DC">
      <w:start w:val="1"/>
      <w:numFmt w:val="bullet"/>
      <w:lvlText w:val="•"/>
      <w:lvlJc w:val="left"/>
      <w:pPr>
        <w:ind w:left="3034" w:hanging="425"/>
      </w:pPr>
      <w:rPr>
        <w:rFonts w:hint="default"/>
      </w:rPr>
    </w:lvl>
    <w:lvl w:ilvl="4" w:tplc="2CC85210">
      <w:start w:val="1"/>
      <w:numFmt w:val="bullet"/>
      <w:lvlText w:val="•"/>
      <w:lvlJc w:val="left"/>
      <w:pPr>
        <w:ind w:left="3922" w:hanging="425"/>
      </w:pPr>
      <w:rPr>
        <w:rFonts w:hint="default"/>
      </w:rPr>
    </w:lvl>
    <w:lvl w:ilvl="5" w:tplc="9B34A10C">
      <w:start w:val="1"/>
      <w:numFmt w:val="bullet"/>
      <w:lvlText w:val="•"/>
      <w:lvlJc w:val="left"/>
      <w:pPr>
        <w:ind w:left="4809" w:hanging="425"/>
      </w:pPr>
      <w:rPr>
        <w:rFonts w:hint="default"/>
      </w:rPr>
    </w:lvl>
    <w:lvl w:ilvl="6" w:tplc="CE1EFF5E">
      <w:start w:val="1"/>
      <w:numFmt w:val="bullet"/>
      <w:lvlText w:val="•"/>
      <w:lvlJc w:val="left"/>
      <w:pPr>
        <w:ind w:left="5696" w:hanging="425"/>
      </w:pPr>
      <w:rPr>
        <w:rFonts w:hint="default"/>
      </w:rPr>
    </w:lvl>
    <w:lvl w:ilvl="7" w:tplc="6FB01AC6">
      <w:start w:val="1"/>
      <w:numFmt w:val="bullet"/>
      <w:lvlText w:val="•"/>
      <w:lvlJc w:val="left"/>
      <w:pPr>
        <w:ind w:left="6584" w:hanging="425"/>
      </w:pPr>
      <w:rPr>
        <w:rFonts w:hint="default"/>
      </w:rPr>
    </w:lvl>
    <w:lvl w:ilvl="8" w:tplc="97A4D6FA">
      <w:start w:val="1"/>
      <w:numFmt w:val="bullet"/>
      <w:lvlText w:val="•"/>
      <w:lvlJc w:val="left"/>
      <w:pPr>
        <w:ind w:left="7471" w:hanging="425"/>
      </w:pPr>
      <w:rPr>
        <w:rFonts w:hint="default"/>
      </w:rPr>
    </w:lvl>
  </w:abstractNum>
  <w:abstractNum w:abstractNumId="15">
    <w:nsid w:val="338C3CD8"/>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16">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7">
    <w:nsid w:val="390B27BF"/>
    <w:multiLevelType w:val="hybridMultilevel"/>
    <w:tmpl w:val="7C1CCAC8"/>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18">
    <w:nsid w:val="39105919"/>
    <w:multiLevelType w:val="hybridMultilevel"/>
    <w:tmpl w:val="B3B819CE"/>
    <w:lvl w:ilvl="0" w:tplc="47D2BCF6">
      <w:start w:val="1"/>
      <w:numFmt w:val="decimal"/>
      <w:lvlText w:val="%1"/>
      <w:lvlJc w:val="left"/>
      <w:pPr>
        <w:ind w:left="829" w:hanging="425"/>
      </w:pPr>
      <w:rPr>
        <w:rFonts w:ascii="Arial" w:eastAsia="Arial" w:hAnsi="Arial" w:hint="default"/>
        <w:sz w:val="16"/>
        <w:szCs w:val="16"/>
      </w:rPr>
    </w:lvl>
    <w:lvl w:ilvl="1" w:tplc="C218BCB6">
      <w:start w:val="1"/>
      <w:numFmt w:val="lowerLetter"/>
      <w:lvlText w:val="%2"/>
      <w:lvlJc w:val="left"/>
      <w:pPr>
        <w:ind w:left="1254" w:hanging="425"/>
      </w:pPr>
      <w:rPr>
        <w:rFonts w:ascii="Arial" w:eastAsia="Arial" w:hAnsi="Arial" w:hint="default"/>
        <w:sz w:val="16"/>
        <w:szCs w:val="16"/>
      </w:rPr>
    </w:lvl>
    <w:lvl w:ilvl="2" w:tplc="0E7C1088">
      <w:start w:val="1"/>
      <w:numFmt w:val="bullet"/>
      <w:lvlText w:val="•"/>
      <w:lvlJc w:val="left"/>
      <w:pPr>
        <w:ind w:left="2147" w:hanging="425"/>
      </w:pPr>
      <w:rPr>
        <w:rFonts w:hint="default"/>
      </w:rPr>
    </w:lvl>
    <w:lvl w:ilvl="3" w:tplc="933CF84C">
      <w:start w:val="1"/>
      <w:numFmt w:val="bullet"/>
      <w:lvlText w:val="•"/>
      <w:lvlJc w:val="left"/>
      <w:pPr>
        <w:ind w:left="3034" w:hanging="425"/>
      </w:pPr>
      <w:rPr>
        <w:rFonts w:hint="default"/>
      </w:rPr>
    </w:lvl>
    <w:lvl w:ilvl="4" w:tplc="2418F734">
      <w:start w:val="1"/>
      <w:numFmt w:val="bullet"/>
      <w:lvlText w:val="•"/>
      <w:lvlJc w:val="left"/>
      <w:pPr>
        <w:ind w:left="3922" w:hanging="425"/>
      </w:pPr>
      <w:rPr>
        <w:rFonts w:hint="default"/>
      </w:rPr>
    </w:lvl>
    <w:lvl w:ilvl="5" w:tplc="075CC78E">
      <w:start w:val="1"/>
      <w:numFmt w:val="bullet"/>
      <w:lvlText w:val="•"/>
      <w:lvlJc w:val="left"/>
      <w:pPr>
        <w:ind w:left="4809" w:hanging="425"/>
      </w:pPr>
      <w:rPr>
        <w:rFonts w:hint="default"/>
      </w:rPr>
    </w:lvl>
    <w:lvl w:ilvl="6" w:tplc="23E0AB70">
      <w:start w:val="1"/>
      <w:numFmt w:val="bullet"/>
      <w:lvlText w:val="•"/>
      <w:lvlJc w:val="left"/>
      <w:pPr>
        <w:ind w:left="5696" w:hanging="425"/>
      </w:pPr>
      <w:rPr>
        <w:rFonts w:hint="default"/>
      </w:rPr>
    </w:lvl>
    <w:lvl w:ilvl="7" w:tplc="63869D26">
      <w:start w:val="1"/>
      <w:numFmt w:val="bullet"/>
      <w:lvlText w:val="•"/>
      <w:lvlJc w:val="left"/>
      <w:pPr>
        <w:ind w:left="6584" w:hanging="425"/>
      </w:pPr>
      <w:rPr>
        <w:rFonts w:hint="default"/>
      </w:rPr>
    </w:lvl>
    <w:lvl w:ilvl="8" w:tplc="4CD4E61C">
      <w:start w:val="1"/>
      <w:numFmt w:val="bullet"/>
      <w:lvlText w:val="•"/>
      <w:lvlJc w:val="left"/>
      <w:pPr>
        <w:ind w:left="7471" w:hanging="425"/>
      </w:pPr>
      <w:rPr>
        <w:rFonts w:hint="default"/>
      </w:rPr>
    </w:lvl>
  </w:abstractNum>
  <w:abstractNum w:abstractNumId="19">
    <w:nsid w:val="393A30AB"/>
    <w:multiLevelType w:val="hybridMultilevel"/>
    <w:tmpl w:val="11E27B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9634F71"/>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21">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3B8107A3"/>
    <w:multiLevelType w:val="hybridMultilevel"/>
    <w:tmpl w:val="CAACAF44"/>
    <w:lvl w:ilvl="0" w:tplc="E2DCA5A2">
      <w:start w:val="1"/>
      <w:numFmt w:val="lowerLetter"/>
      <w:lvlText w:val="%1"/>
      <w:lvlJc w:val="left"/>
      <w:pPr>
        <w:ind w:left="1254" w:hanging="425"/>
      </w:pPr>
      <w:rPr>
        <w:rFonts w:ascii="Arial" w:eastAsia="Arial" w:hAnsi="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C7D4CDF"/>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24">
    <w:nsid w:val="3C9E28F3"/>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25">
    <w:nsid w:val="3DBF1591"/>
    <w:multiLevelType w:val="hybridMultilevel"/>
    <w:tmpl w:val="B97A33B2"/>
    <w:lvl w:ilvl="0" w:tplc="CAD6F234">
      <w:numFmt w:val="bullet"/>
      <w:lvlText w:val="−"/>
      <w:lvlJc w:val="left"/>
      <w:pPr>
        <w:ind w:left="1276" w:hanging="425"/>
      </w:pPr>
      <w:rPr>
        <w:rFonts w:ascii="Times New Roman" w:eastAsia="Times New Roman" w:hAnsi="Times New Roman" w:cs="Times New Roman" w:hint="default"/>
        <w:sz w:val="20"/>
        <w:szCs w:val="20"/>
      </w:rPr>
    </w:lvl>
    <w:lvl w:ilvl="1" w:tplc="A3CC5F34">
      <w:start w:val="1"/>
      <w:numFmt w:val="bullet"/>
      <w:lvlText w:val="•"/>
      <w:lvlJc w:val="left"/>
      <w:pPr>
        <w:ind w:left="2082" w:hanging="425"/>
      </w:pPr>
      <w:rPr>
        <w:rFonts w:hint="default"/>
      </w:rPr>
    </w:lvl>
    <w:lvl w:ilvl="2" w:tplc="E9A6268A">
      <w:start w:val="1"/>
      <w:numFmt w:val="bullet"/>
      <w:lvlText w:val="•"/>
      <w:lvlJc w:val="left"/>
      <w:pPr>
        <w:ind w:left="2883" w:hanging="425"/>
      </w:pPr>
      <w:rPr>
        <w:rFonts w:hint="default"/>
      </w:rPr>
    </w:lvl>
    <w:lvl w:ilvl="3" w:tplc="02EC68A6">
      <w:start w:val="1"/>
      <w:numFmt w:val="bullet"/>
      <w:lvlText w:val="•"/>
      <w:lvlJc w:val="left"/>
      <w:pPr>
        <w:ind w:left="3683" w:hanging="425"/>
      </w:pPr>
      <w:rPr>
        <w:rFonts w:hint="default"/>
      </w:rPr>
    </w:lvl>
    <w:lvl w:ilvl="4" w:tplc="25C0BADE">
      <w:start w:val="1"/>
      <w:numFmt w:val="bullet"/>
      <w:lvlText w:val="•"/>
      <w:lvlJc w:val="left"/>
      <w:pPr>
        <w:ind w:left="4484" w:hanging="425"/>
      </w:pPr>
      <w:rPr>
        <w:rFonts w:hint="default"/>
      </w:rPr>
    </w:lvl>
    <w:lvl w:ilvl="5" w:tplc="4EFEEAB0">
      <w:start w:val="1"/>
      <w:numFmt w:val="bullet"/>
      <w:lvlText w:val="•"/>
      <w:lvlJc w:val="left"/>
      <w:pPr>
        <w:ind w:left="5285" w:hanging="425"/>
      </w:pPr>
      <w:rPr>
        <w:rFonts w:hint="default"/>
      </w:rPr>
    </w:lvl>
    <w:lvl w:ilvl="6" w:tplc="1A6ABE9C">
      <w:start w:val="1"/>
      <w:numFmt w:val="bullet"/>
      <w:lvlText w:val="•"/>
      <w:lvlJc w:val="left"/>
      <w:pPr>
        <w:ind w:left="6085" w:hanging="425"/>
      </w:pPr>
      <w:rPr>
        <w:rFonts w:hint="default"/>
      </w:rPr>
    </w:lvl>
    <w:lvl w:ilvl="7" w:tplc="126ADB80">
      <w:start w:val="1"/>
      <w:numFmt w:val="bullet"/>
      <w:lvlText w:val="•"/>
      <w:lvlJc w:val="left"/>
      <w:pPr>
        <w:ind w:left="6886" w:hanging="425"/>
      </w:pPr>
      <w:rPr>
        <w:rFonts w:hint="default"/>
      </w:rPr>
    </w:lvl>
    <w:lvl w:ilvl="8" w:tplc="3A38FF02">
      <w:start w:val="1"/>
      <w:numFmt w:val="bullet"/>
      <w:lvlText w:val="•"/>
      <w:lvlJc w:val="left"/>
      <w:pPr>
        <w:ind w:left="7686" w:hanging="425"/>
      </w:pPr>
      <w:rPr>
        <w:rFonts w:hint="default"/>
      </w:rPr>
    </w:lvl>
  </w:abstractNum>
  <w:abstractNum w:abstractNumId="26">
    <w:nsid w:val="3EDB1B85"/>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545587"/>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29">
    <w:nsid w:val="43665530"/>
    <w:multiLevelType w:val="hybridMultilevel"/>
    <w:tmpl w:val="8D06BB74"/>
    <w:lvl w:ilvl="0" w:tplc="FEB047BC">
      <w:start w:val="1"/>
      <w:numFmt w:val="decimal"/>
      <w:lvlText w:val="%1"/>
      <w:lvlJc w:val="left"/>
      <w:pPr>
        <w:ind w:left="829" w:hanging="425"/>
      </w:pPr>
      <w:rPr>
        <w:rFonts w:ascii="Arial" w:eastAsia="Arial" w:hAnsi="Arial" w:hint="default"/>
        <w:b w:val="0"/>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30">
    <w:nsid w:val="43F13D34"/>
    <w:multiLevelType w:val="hybridMultilevel"/>
    <w:tmpl w:val="A2D40BB2"/>
    <w:lvl w:ilvl="0" w:tplc="2F5E6DBC">
      <w:start w:val="1"/>
      <w:numFmt w:val="decimal"/>
      <w:lvlText w:val="%1"/>
      <w:lvlJc w:val="left"/>
      <w:pPr>
        <w:ind w:left="829" w:hanging="425"/>
      </w:pPr>
      <w:rPr>
        <w:rFonts w:ascii="Arial" w:eastAsia="Arial" w:hAnsi="Arial" w:hint="default"/>
        <w:b w:val="0"/>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31">
    <w:nsid w:val="46057C33"/>
    <w:multiLevelType w:val="hybridMultilevel"/>
    <w:tmpl w:val="C68C7696"/>
    <w:lvl w:ilvl="0" w:tplc="ED00BCD4">
      <w:start w:val="1"/>
      <w:numFmt w:val="decimal"/>
      <w:lvlText w:val="%1"/>
      <w:lvlJc w:val="left"/>
      <w:pPr>
        <w:ind w:left="763" w:hanging="360"/>
      </w:pPr>
      <w:rPr>
        <w:rFonts w:hint="default"/>
        <w:sz w:val="16"/>
      </w:rPr>
    </w:lvl>
    <w:lvl w:ilvl="1" w:tplc="04240019" w:tentative="1">
      <w:start w:val="1"/>
      <w:numFmt w:val="lowerLetter"/>
      <w:lvlText w:val="%2."/>
      <w:lvlJc w:val="left"/>
      <w:pPr>
        <w:ind w:left="1483" w:hanging="360"/>
      </w:pPr>
    </w:lvl>
    <w:lvl w:ilvl="2" w:tplc="0424001B" w:tentative="1">
      <w:start w:val="1"/>
      <w:numFmt w:val="lowerRoman"/>
      <w:lvlText w:val="%3."/>
      <w:lvlJc w:val="right"/>
      <w:pPr>
        <w:ind w:left="2203" w:hanging="180"/>
      </w:pPr>
    </w:lvl>
    <w:lvl w:ilvl="3" w:tplc="0424000F" w:tentative="1">
      <w:start w:val="1"/>
      <w:numFmt w:val="decimal"/>
      <w:lvlText w:val="%4."/>
      <w:lvlJc w:val="left"/>
      <w:pPr>
        <w:ind w:left="2923" w:hanging="360"/>
      </w:pPr>
    </w:lvl>
    <w:lvl w:ilvl="4" w:tplc="04240019" w:tentative="1">
      <w:start w:val="1"/>
      <w:numFmt w:val="lowerLetter"/>
      <w:lvlText w:val="%5."/>
      <w:lvlJc w:val="left"/>
      <w:pPr>
        <w:ind w:left="3643" w:hanging="360"/>
      </w:pPr>
    </w:lvl>
    <w:lvl w:ilvl="5" w:tplc="0424001B" w:tentative="1">
      <w:start w:val="1"/>
      <w:numFmt w:val="lowerRoman"/>
      <w:lvlText w:val="%6."/>
      <w:lvlJc w:val="right"/>
      <w:pPr>
        <w:ind w:left="4363" w:hanging="180"/>
      </w:pPr>
    </w:lvl>
    <w:lvl w:ilvl="6" w:tplc="0424000F" w:tentative="1">
      <w:start w:val="1"/>
      <w:numFmt w:val="decimal"/>
      <w:lvlText w:val="%7."/>
      <w:lvlJc w:val="left"/>
      <w:pPr>
        <w:ind w:left="5083" w:hanging="360"/>
      </w:pPr>
    </w:lvl>
    <w:lvl w:ilvl="7" w:tplc="04240019" w:tentative="1">
      <w:start w:val="1"/>
      <w:numFmt w:val="lowerLetter"/>
      <w:lvlText w:val="%8."/>
      <w:lvlJc w:val="left"/>
      <w:pPr>
        <w:ind w:left="5803" w:hanging="360"/>
      </w:pPr>
    </w:lvl>
    <w:lvl w:ilvl="8" w:tplc="0424001B" w:tentative="1">
      <w:start w:val="1"/>
      <w:numFmt w:val="lowerRoman"/>
      <w:lvlText w:val="%9."/>
      <w:lvlJc w:val="right"/>
      <w:pPr>
        <w:ind w:left="6523" w:hanging="180"/>
      </w:pPr>
    </w:lvl>
  </w:abstractNum>
  <w:abstractNum w:abstractNumId="32">
    <w:nsid w:val="4AC64B5B"/>
    <w:multiLevelType w:val="hybridMultilevel"/>
    <w:tmpl w:val="67581A5E"/>
    <w:lvl w:ilvl="0" w:tplc="DBE43596">
      <w:start w:val="1"/>
      <w:numFmt w:val="decimal"/>
      <w:lvlText w:val="%1"/>
      <w:lvlJc w:val="left"/>
      <w:pPr>
        <w:ind w:left="829" w:hanging="425"/>
      </w:pPr>
      <w:rPr>
        <w:rFonts w:ascii="Arial" w:eastAsia="Arial" w:hAnsi="Arial" w:hint="default"/>
        <w:sz w:val="16"/>
        <w:szCs w:val="16"/>
      </w:rPr>
    </w:lvl>
    <w:lvl w:ilvl="1" w:tplc="178A7B7A">
      <w:start w:val="1"/>
      <w:numFmt w:val="bullet"/>
      <w:lvlText w:val="•"/>
      <w:lvlJc w:val="left"/>
      <w:pPr>
        <w:ind w:left="1662" w:hanging="425"/>
      </w:pPr>
      <w:rPr>
        <w:rFonts w:hint="default"/>
      </w:rPr>
    </w:lvl>
    <w:lvl w:ilvl="2" w:tplc="5B540636">
      <w:start w:val="1"/>
      <w:numFmt w:val="bullet"/>
      <w:lvlText w:val="•"/>
      <w:lvlJc w:val="left"/>
      <w:pPr>
        <w:ind w:left="2505" w:hanging="425"/>
      </w:pPr>
      <w:rPr>
        <w:rFonts w:hint="default"/>
      </w:rPr>
    </w:lvl>
    <w:lvl w:ilvl="3" w:tplc="C510B034">
      <w:start w:val="1"/>
      <w:numFmt w:val="bullet"/>
      <w:lvlText w:val="•"/>
      <w:lvlJc w:val="left"/>
      <w:pPr>
        <w:ind w:left="3347" w:hanging="425"/>
      </w:pPr>
      <w:rPr>
        <w:rFonts w:hint="default"/>
      </w:rPr>
    </w:lvl>
    <w:lvl w:ilvl="4" w:tplc="3EE2F81C">
      <w:start w:val="1"/>
      <w:numFmt w:val="bullet"/>
      <w:lvlText w:val="•"/>
      <w:lvlJc w:val="left"/>
      <w:pPr>
        <w:ind w:left="4190" w:hanging="425"/>
      </w:pPr>
      <w:rPr>
        <w:rFonts w:hint="default"/>
      </w:rPr>
    </w:lvl>
    <w:lvl w:ilvl="5" w:tplc="02D8852E">
      <w:start w:val="1"/>
      <w:numFmt w:val="bullet"/>
      <w:lvlText w:val="•"/>
      <w:lvlJc w:val="left"/>
      <w:pPr>
        <w:ind w:left="5033" w:hanging="425"/>
      </w:pPr>
      <w:rPr>
        <w:rFonts w:hint="default"/>
      </w:rPr>
    </w:lvl>
    <w:lvl w:ilvl="6" w:tplc="B4B4F498">
      <w:start w:val="1"/>
      <w:numFmt w:val="bullet"/>
      <w:lvlText w:val="•"/>
      <w:lvlJc w:val="left"/>
      <w:pPr>
        <w:ind w:left="5875" w:hanging="425"/>
      </w:pPr>
      <w:rPr>
        <w:rFonts w:hint="default"/>
      </w:rPr>
    </w:lvl>
    <w:lvl w:ilvl="7" w:tplc="19260824">
      <w:start w:val="1"/>
      <w:numFmt w:val="bullet"/>
      <w:lvlText w:val="•"/>
      <w:lvlJc w:val="left"/>
      <w:pPr>
        <w:ind w:left="6718" w:hanging="425"/>
      </w:pPr>
      <w:rPr>
        <w:rFonts w:hint="default"/>
      </w:rPr>
    </w:lvl>
    <w:lvl w:ilvl="8" w:tplc="C01A4F78">
      <w:start w:val="1"/>
      <w:numFmt w:val="bullet"/>
      <w:lvlText w:val="•"/>
      <w:lvlJc w:val="left"/>
      <w:pPr>
        <w:ind w:left="7560" w:hanging="425"/>
      </w:pPr>
      <w:rPr>
        <w:rFonts w:hint="default"/>
      </w:rPr>
    </w:lvl>
  </w:abstractNum>
  <w:abstractNum w:abstractNumId="33">
    <w:nsid w:val="4CFD5439"/>
    <w:multiLevelType w:val="hybridMultilevel"/>
    <w:tmpl w:val="B48871FC"/>
    <w:lvl w:ilvl="0" w:tplc="4D58AFE2">
      <w:start w:val="1"/>
      <w:numFmt w:val="lowerLetter"/>
      <w:lvlText w:val="%1"/>
      <w:lvlJc w:val="left"/>
      <w:pPr>
        <w:ind w:left="1254" w:hanging="425"/>
      </w:pPr>
      <w:rPr>
        <w:rFonts w:ascii="Arial" w:eastAsia="Arial" w:hAnsi="Arial" w:hint="default"/>
        <w:b w:val="0"/>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D916649"/>
    <w:multiLevelType w:val="hybridMultilevel"/>
    <w:tmpl w:val="93DAAEAC"/>
    <w:lvl w:ilvl="0" w:tplc="6958DCA4">
      <w:start w:val="1"/>
      <w:numFmt w:val="decimal"/>
      <w:lvlText w:val="%1"/>
      <w:lvlJc w:val="left"/>
      <w:pPr>
        <w:ind w:left="829" w:hanging="425"/>
      </w:pPr>
      <w:rPr>
        <w:rFonts w:ascii="Arial" w:eastAsia="Arial" w:hAnsi="Arial" w:hint="default"/>
        <w:sz w:val="16"/>
        <w:szCs w:val="16"/>
      </w:rPr>
    </w:lvl>
    <w:lvl w:ilvl="1" w:tplc="2ACC42AE">
      <w:start w:val="1"/>
      <w:numFmt w:val="bullet"/>
      <w:lvlText w:val="•"/>
      <w:lvlJc w:val="left"/>
      <w:pPr>
        <w:ind w:left="1662" w:hanging="425"/>
      </w:pPr>
      <w:rPr>
        <w:rFonts w:hint="default"/>
      </w:rPr>
    </w:lvl>
    <w:lvl w:ilvl="2" w:tplc="8BF6DDFC">
      <w:start w:val="1"/>
      <w:numFmt w:val="bullet"/>
      <w:lvlText w:val="•"/>
      <w:lvlJc w:val="left"/>
      <w:pPr>
        <w:ind w:left="2505" w:hanging="425"/>
      </w:pPr>
      <w:rPr>
        <w:rFonts w:hint="default"/>
      </w:rPr>
    </w:lvl>
    <w:lvl w:ilvl="3" w:tplc="90069E42">
      <w:start w:val="1"/>
      <w:numFmt w:val="bullet"/>
      <w:lvlText w:val="•"/>
      <w:lvlJc w:val="left"/>
      <w:pPr>
        <w:ind w:left="3347" w:hanging="425"/>
      </w:pPr>
      <w:rPr>
        <w:rFonts w:hint="default"/>
      </w:rPr>
    </w:lvl>
    <w:lvl w:ilvl="4" w:tplc="D4EABF20">
      <w:start w:val="1"/>
      <w:numFmt w:val="bullet"/>
      <w:lvlText w:val="•"/>
      <w:lvlJc w:val="left"/>
      <w:pPr>
        <w:ind w:left="4190" w:hanging="425"/>
      </w:pPr>
      <w:rPr>
        <w:rFonts w:hint="default"/>
      </w:rPr>
    </w:lvl>
    <w:lvl w:ilvl="5" w:tplc="B4E0A0CC">
      <w:start w:val="1"/>
      <w:numFmt w:val="bullet"/>
      <w:lvlText w:val="•"/>
      <w:lvlJc w:val="left"/>
      <w:pPr>
        <w:ind w:left="5033" w:hanging="425"/>
      </w:pPr>
      <w:rPr>
        <w:rFonts w:hint="default"/>
      </w:rPr>
    </w:lvl>
    <w:lvl w:ilvl="6" w:tplc="50C03168">
      <w:start w:val="1"/>
      <w:numFmt w:val="bullet"/>
      <w:lvlText w:val="•"/>
      <w:lvlJc w:val="left"/>
      <w:pPr>
        <w:ind w:left="5875" w:hanging="425"/>
      </w:pPr>
      <w:rPr>
        <w:rFonts w:hint="default"/>
      </w:rPr>
    </w:lvl>
    <w:lvl w:ilvl="7" w:tplc="B3B4A1E4">
      <w:start w:val="1"/>
      <w:numFmt w:val="bullet"/>
      <w:lvlText w:val="•"/>
      <w:lvlJc w:val="left"/>
      <w:pPr>
        <w:ind w:left="6718" w:hanging="425"/>
      </w:pPr>
      <w:rPr>
        <w:rFonts w:hint="default"/>
      </w:rPr>
    </w:lvl>
    <w:lvl w:ilvl="8" w:tplc="15EE88E2">
      <w:start w:val="1"/>
      <w:numFmt w:val="bullet"/>
      <w:lvlText w:val="•"/>
      <w:lvlJc w:val="left"/>
      <w:pPr>
        <w:ind w:left="7560" w:hanging="425"/>
      </w:pPr>
      <w:rPr>
        <w:rFonts w:hint="default"/>
      </w:rPr>
    </w:lvl>
  </w:abstractNum>
  <w:abstractNum w:abstractNumId="35">
    <w:nsid w:val="4DFE452D"/>
    <w:multiLevelType w:val="hybridMultilevel"/>
    <w:tmpl w:val="F7A2AE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52D57545"/>
    <w:multiLevelType w:val="hybridMultilevel"/>
    <w:tmpl w:val="52A02564"/>
    <w:lvl w:ilvl="0" w:tplc="F4923ABE">
      <w:start w:val="1"/>
      <w:numFmt w:val="decimal"/>
      <w:lvlText w:val="%1"/>
      <w:lvlJc w:val="left"/>
      <w:pPr>
        <w:ind w:left="829" w:hanging="425"/>
      </w:pPr>
      <w:rPr>
        <w:rFonts w:ascii="Arial" w:eastAsia="Arial" w:hAnsi="Arial" w:hint="default"/>
        <w:sz w:val="16"/>
        <w:szCs w:val="16"/>
      </w:rPr>
    </w:lvl>
    <w:lvl w:ilvl="1" w:tplc="1BA616E8">
      <w:start w:val="1"/>
      <w:numFmt w:val="bullet"/>
      <w:lvlText w:val="•"/>
      <w:lvlJc w:val="left"/>
      <w:pPr>
        <w:ind w:left="1662" w:hanging="425"/>
      </w:pPr>
      <w:rPr>
        <w:rFonts w:hint="default"/>
      </w:rPr>
    </w:lvl>
    <w:lvl w:ilvl="2" w:tplc="299A536E">
      <w:start w:val="1"/>
      <w:numFmt w:val="bullet"/>
      <w:lvlText w:val="•"/>
      <w:lvlJc w:val="left"/>
      <w:pPr>
        <w:ind w:left="2505" w:hanging="425"/>
      </w:pPr>
      <w:rPr>
        <w:rFonts w:hint="default"/>
      </w:rPr>
    </w:lvl>
    <w:lvl w:ilvl="3" w:tplc="279CE8F2">
      <w:start w:val="1"/>
      <w:numFmt w:val="bullet"/>
      <w:lvlText w:val="•"/>
      <w:lvlJc w:val="left"/>
      <w:pPr>
        <w:ind w:left="3347" w:hanging="425"/>
      </w:pPr>
      <w:rPr>
        <w:rFonts w:hint="default"/>
      </w:rPr>
    </w:lvl>
    <w:lvl w:ilvl="4" w:tplc="27A41FBC">
      <w:start w:val="1"/>
      <w:numFmt w:val="bullet"/>
      <w:lvlText w:val="•"/>
      <w:lvlJc w:val="left"/>
      <w:pPr>
        <w:ind w:left="4190" w:hanging="425"/>
      </w:pPr>
      <w:rPr>
        <w:rFonts w:hint="default"/>
      </w:rPr>
    </w:lvl>
    <w:lvl w:ilvl="5" w:tplc="C3E48216">
      <w:start w:val="1"/>
      <w:numFmt w:val="bullet"/>
      <w:lvlText w:val="•"/>
      <w:lvlJc w:val="left"/>
      <w:pPr>
        <w:ind w:left="5033" w:hanging="425"/>
      </w:pPr>
      <w:rPr>
        <w:rFonts w:hint="default"/>
      </w:rPr>
    </w:lvl>
    <w:lvl w:ilvl="6" w:tplc="09928060">
      <w:start w:val="1"/>
      <w:numFmt w:val="bullet"/>
      <w:lvlText w:val="•"/>
      <w:lvlJc w:val="left"/>
      <w:pPr>
        <w:ind w:left="5875" w:hanging="425"/>
      </w:pPr>
      <w:rPr>
        <w:rFonts w:hint="default"/>
      </w:rPr>
    </w:lvl>
    <w:lvl w:ilvl="7" w:tplc="8A4ADA30">
      <w:start w:val="1"/>
      <w:numFmt w:val="bullet"/>
      <w:lvlText w:val="•"/>
      <w:lvlJc w:val="left"/>
      <w:pPr>
        <w:ind w:left="6718" w:hanging="425"/>
      </w:pPr>
      <w:rPr>
        <w:rFonts w:hint="default"/>
      </w:rPr>
    </w:lvl>
    <w:lvl w:ilvl="8" w:tplc="0BDC3B18">
      <w:start w:val="1"/>
      <w:numFmt w:val="bullet"/>
      <w:lvlText w:val="•"/>
      <w:lvlJc w:val="left"/>
      <w:pPr>
        <w:ind w:left="7560" w:hanging="425"/>
      </w:pPr>
      <w:rPr>
        <w:rFonts w:hint="default"/>
      </w:rPr>
    </w:lvl>
  </w:abstractNum>
  <w:abstractNum w:abstractNumId="38">
    <w:nsid w:val="54A6308D"/>
    <w:multiLevelType w:val="hybridMultilevel"/>
    <w:tmpl w:val="B6FA33BA"/>
    <w:lvl w:ilvl="0" w:tplc="EB48DB52">
      <w:start w:val="1"/>
      <w:numFmt w:val="decimal"/>
      <w:lvlText w:val="%1"/>
      <w:lvlJc w:val="left"/>
      <w:pPr>
        <w:ind w:left="829" w:hanging="425"/>
      </w:pPr>
      <w:rPr>
        <w:rFonts w:ascii="Arial" w:eastAsia="Arial" w:hAnsi="Arial" w:hint="default"/>
        <w:sz w:val="16"/>
        <w:szCs w:val="16"/>
      </w:rPr>
    </w:lvl>
    <w:lvl w:ilvl="1" w:tplc="80967D4C">
      <w:start w:val="1"/>
      <w:numFmt w:val="lowerLetter"/>
      <w:lvlText w:val="%2"/>
      <w:lvlJc w:val="left"/>
      <w:pPr>
        <w:ind w:left="1254" w:hanging="425"/>
      </w:pPr>
      <w:rPr>
        <w:rFonts w:ascii="Arial" w:eastAsia="Arial" w:hAnsi="Arial" w:hint="default"/>
        <w:sz w:val="16"/>
        <w:szCs w:val="16"/>
      </w:rPr>
    </w:lvl>
    <w:lvl w:ilvl="2" w:tplc="3A8C58CE">
      <w:start w:val="1"/>
      <w:numFmt w:val="bullet"/>
      <w:lvlText w:val="•"/>
      <w:lvlJc w:val="left"/>
      <w:pPr>
        <w:ind w:left="2149" w:hanging="425"/>
      </w:pPr>
      <w:rPr>
        <w:rFonts w:hint="default"/>
      </w:rPr>
    </w:lvl>
    <w:lvl w:ilvl="3" w:tplc="4AEA6938">
      <w:start w:val="1"/>
      <w:numFmt w:val="bullet"/>
      <w:lvlText w:val="•"/>
      <w:lvlJc w:val="left"/>
      <w:pPr>
        <w:ind w:left="3039" w:hanging="425"/>
      </w:pPr>
      <w:rPr>
        <w:rFonts w:hint="default"/>
      </w:rPr>
    </w:lvl>
    <w:lvl w:ilvl="4" w:tplc="0A3ABC08">
      <w:start w:val="1"/>
      <w:numFmt w:val="bullet"/>
      <w:lvlText w:val="•"/>
      <w:lvlJc w:val="left"/>
      <w:pPr>
        <w:ind w:left="3928" w:hanging="425"/>
      </w:pPr>
      <w:rPr>
        <w:rFonts w:hint="default"/>
      </w:rPr>
    </w:lvl>
    <w:lvl w:ilvl="5" w:tplc="0AAA74E0">
      <w:start w:val="1"/>
      <w:numFmt w:val="bullet"/>
      <w:lvlText w:val="•"/>
      <w:lvlJc w:val="left"/>
      <w:pPr>
        <w:ind w:left="4818" w:hanging="425"/>
      </w:pPr>
      <w:rPr>
        <w:rFonts w:hint="default"/>
      </w:rPr>
    </w:lvl>
    <w:lvl w:ilvl="6" w:tplc="1C622CAE">
      <w:start w:val="1"/>
      <w:numFmt w:val="bullet"/>
      <w:lvlText w:val="•"/>
      <w:lvlJc w:val="left"/>
      <w:pPr>
        <w:ind w:left="5707" w:hanging="425"/>
      </w:pPr>
      <w:rPr>
        <w:rFonts w:hint="default"/>
      </w:rPr>
    </w:lvl>
    <w:lvl w:ilvl="7" w:tplc="773245DE">
      <w:start w:val="1"/>
      <w:numFmt w:val="bullet"/>
      <w:lvlText w:val="•"/>
      <w:lvlJc w:val="left"/>
      <w:pPr>
        <w:ind w:left="6597" w:hanging="425"/>
      </w:pPr>
      <w:rPr>
        <w:rFonts w:hint="default"/>
      </w:rPr>
    </w:lvl>
    <w:lvl w:ilvl="8" w:tplc="A380CF08">
      <w:start w:val="1"/>
      <w:numFmt w:val="bullet"/>
      <w:lvlText w:val="•"/>
      <w:lvlJc w:val="left"/>
      <w:pPr>
        <w:ind w:left="7486" w:hanging="425"/>
      </w:pPr>
      <w:rPr>
        <w:rFonts w:hint="default"/>
      </w:rPr>
    </w:lvl>
  </w:abstractNum>
  <w:abstractNum w:abstractNumId="39">
    <w:nsid w:val="55351B73"/>
    <w:multiLevelType w:val="hybridMultilevel"/>
    <w:tmpl w:val="331E85E2"/>
    <w:lvl w:ilvl="0" w:tplc="4D30BCA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56914650"/>
    <w:multiLevelType w:val="hybridMultilevel"/>
    <w:tmpl w:val="6DB06AF4"/>
    <w:lvl w:ilvl="0" w:tplc="9D02C9E6">
      <w:start w:val="1"/>
      <w:numFmt w:val="lowerLetter"/>
      <w:lvlText w:val="%1"/>
      <w:lvlJc w:val="left"/>
      <w:pPr>
        <w:ind w:left="1254" w:hanging="425"/>
      </w:pPr>
      <w:rPr>
        <w:rFonts w:ascii="Arial" w:eastAsia="Arial" w:hAnsi="Arial" w:hint="default"/>
        <w:sz w:val="16"/>
        <w:szCs w:val="16"/>
      </w:rPr>
    </w:lvl>
    <w:lvl w:ilvl="1" w:tplc="FFD4053A">
      <w:start w:val="1"/>
      <w:numFmt w:val="bullet"/>
      <w:lvlText w:val="•"/>
      <w:lvlJc w:val="left"/>
      <w:pPr>
        <w:ind w:left="2058" w:hanging="425"/>
      </w:pPr>
      <w:rPr>
        <w:rFonts w:hint="default"/>
      </w:rPr>
    </w:lvl>
    <w:lvl w:ilvl="2" w:tplc="BAFA945E">
      <w:start w:val="1"/>
      <w:numFmt w:val="bullet"/>
      <w:lvlText w:val="•"/>
      <w:lvlJc w:val="left"/>
      <w:pPr>
        <w:ind w:left="2857" w:hanging="425"/>
      </w:pPr>
      <w:rPr>
        <w:rFonts w:hint="default"/>
      </w:rPr>
    </w:lvl>
    <w:lvl w:ilvl="3" w:tplc="4E44E100">
      <w:start w:val="1"/>
      <w:numFmt w:val="bullet"/>
      <w:lvlText w:val="•"/>
      <w:lvlJc w:val="left"/>
      <w:pPr>
        <w:ind w:left="3655" w:hanging="425"/>
      </w:pPr>
      <w:rPr>
        <w:rFonts w:hint="default"/>
      </w:rPr>
    </w:lvl>
    <w:lvl w:ilvl="4" w:tplc="3DBA705E">
      <w:start w:val="1"/>
      <w:numFmt w:val="bullet"/>
      <w:lvlText w:val="•"/>
      <w:lvlJc w:val="left"/>
      <w:pPr>
        <w:ind w:left="4454" w:hanging="425"/>
      </w:pPr>
      <w:rPr>
        <w:rFonts w:hint="default"/>
      </w:rPr>
    </w:lvl>
    <w:lvl w:ilvl="5" w:tplc="2F16B4C6">
      <w:start w:val="1"/>
      <w:numFmt w:val="bullet"/>
      <w:lvlText w:val="•"/>
      <w:lvlJc w:val="left"/>
      <w:pPr>
        <w:ind w:left="5253" w:hanging="425"/>
      </w:pPr>
      <w:rPr>
        <w:rFonts w:hint="default"/>
      </w:rPr>
    </w:lvl>
    <w:lvl w:ilvl="6" w:tplc="B714F614">
      <w:start w:val="1"/>
      <w:numFmt w:val="bullet"/>
      <w:lvlText w:val="•"/>
      <w:lvlJc w:val="left"/>
      <w:pPr>
        <w:ind w:left="6051" w:hanging="425"/>
      </w:pPr>
      <w:rPr>
        <w:rFonts w:hint="default"/>
      </w:rPr>
    </w:lvl>
    <w:lvl w:ilvl="7" w:tplc="F496E404">
      <w:start w:val="1"/>
      <w:numFmt w:val="bullet"/>
      <w:lvlText w:val="•"/>
      <w:lvlJc w:val="left"/>
      <w:pPr>
        <w:ind w:left="6850" w:hanging="425"/>
      </w:pPr>
      <w:rPr>
        <w:rFonts w:hint="default"/>
      </w:rPr>
    </w:lvl>
    <w:lvl w:ilvl="8" w:tplc="01A20DB8">
      <w:start w:val="1"/>
      <w:numFmt w:val="bullet"/>
      <w:lvlText w:val="•"/>
      <w:lvlJc w:val="left"/>
      <w:pPr>
        <w:ind w:left="7648" w:hanging="425"/>
      </w:pPr>
      <w:rPr>
        <w:rFonts w:hint="default"/>
      </w:rPr>
    </w:lvl>
  </w:abstractNum>
  <w:abstractNum w:abstractNumId="41">
    <w:nsid w:val="59F95BCA"/>
    <w:multiLevelType w:val="hybridMultilevel"/>
    <w:tmpl w:val="CAACAF44"/>
    <w:lvl w:ilvl="0" w:tplc="E2DCA5A2">
      <w:start w:val="1"/>
      <w:numFmt w:val="lowerLetter"/>
      <w:lvlText w:val="%1"/>
      <w:lvlJc w:val="left"/>
      <w:pPr>
        <w:ind w:left="1254" w:hanging="425"/>
      </w:pPr>
      <w:rPr>
        <w:rFonts w:ascii="Arial" w:eastAsia="Arial" w:hAnsi="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5A362186"/>
    <w:multiLevelType w:val="hybridMultilevel"/>
    <w:tmpl w:val="B072A4FE"/>
    <w:lvl w:ilvl="0" w:tplc="57AA8E7E">
      <w:start w:val="1"/>
      <w:numFmt w:val="decimal"/>
      <w:lvlText w:val="%1"/>
      <w:lvlJc w:val="left"/>
      <w:pPr>
        <w:ind w:left="829" w:hanging="425"/>
      </w:pPr>
      <w:rPr>
        <w:rFonts w:ascii="Arial" w:eastAsia="Arial" w:hAnsi="Arial" w:hint="default"/>
        <w:sz w:val="16"/>
        <w:szCs w:val="16"/>
      </w:rPr>
    </w:lvl>
    <w:lvl w:ilvl="1" w:tplc="E2009CB8">
      <w:start w:val="1"/>
      <w:numFmt w:val="lowerLetter"/>
      <w:lvlText w:val="%2"/>
      <w:lvlJc w:val="left"/>
      <w:pPr>
        <w:ind w:left="1254" w:hanging="425"/>
      </w:pPr>
      <w:rPr>
        <w:rFonts w:ascii="Arial" w:eastAsia="Arial" w:hAnsi="Arial" w:hint="default"/>
        <w:sz w:val="16"/>
        <w:szCs w:val="16"/>
      </w:rPr>
    </w:lvl>
    <w:lvl w:ilvl="2" w:tplc="CEF8830E">
      <w:start w:val="1"/>
      <w:numFmt w:val="bullet"/>
      <w:lvlText w:val="•"/>
      <w:lvlJc w:val="left"/>
      <w:pPr>
        <w:ind w:left="2147" w:hanging="425"/>
      </w:pPr>
      <w:rPr>
        <w:rFonts w:hint="default"/>
      </w:rPr>
    </w:lvl>
    <w:lvl w:ilvl="3" w:tplc="321E26F2">
      <w:start w:val="1"/>
      <w:numFmt w:val="bullet"/>
      <w:lvlText w:val="•"/>
      <w:lvlJc w:val="left"/>
      <w:pPr>
        <w:ind w:left="3034" w:hanging="425"/>
      </w:pPr>
      <w:rPr>
        <w:rFonts w:hint="default"/>
      </w:rPr>
    </w:lvl>
    <w:lvl w:ilvl="4" w:tplc="71E4C2B0">
      <w:start w:val="1"/>
      <w:numFmt w:val="bullet"/>
      <w:lvlText w:val="•"/>
      <w:lvlJc w:val="left"/>
      <w:pPr>
        <w:ind w:left="3922" w:hanging="425"/>
      </w:pPr>
      <w:rPr>
        <w:rFonts w:hint="default"/>
      </w:rPr>
    </w:lvl>
    <w:lvl w:ilvl="5" w:tplc="8C6810C0">
      <w:start w:val="1"/>
      <w:numFmt w:val="bullet"/>
      <w:lvlText w:val="•"/>
      <w:lvlJc w:val="left"/>
      <w:pPr>
        <w:ind w:left="4809" w:hanging="425"/>
      </w:pPr>
      <w:rPr>
        <w:rFonts w:hint="default"/>
      </w:rPr>
    </w:lvl>
    <w:lvl w:ilvl="6" w:tplc="D6283D1C">
      <w:start w:val="1"/>
      <w:numFmt w:val="bullet"/>
      <w:lvlText w:val="•"/>
      <w:lvlJc w:val="left"/>
      <w:pPr>
        <w:ind w:left="5696" w:hanging="425"/>
      </w:pPr>
      <w:rPr>
        <w:rFonts w:hint="default"/>
      </w:rPr>
    </w:lvl>
    <w:lvl w:ilvl="7" w:tplc="E5A0BB82">
      <w:start w:val="1"/>
      <w:numFmt w:val="bullet"/>
      <w:lvlText w:val="•"/>
      <w:lvlJc w:val="left"/>
      <w:pPr>
        <w:ind w:left="6584" w:hanging="425"/>
      </w:pPr>
      <w:rPr>
        <w:rFonts w:hint="default"/>
      </w:rPr>
    </w:lvl>
    <w:lvl w:ilvl="8" w:tplc="14346DA4">
      <w:start w:val="1"/>
      <w:numFmt w:val="bullet"/>
      <w:lvlText w:val="•"/>
      <w:lvlJc w:val="left"/>
      <w:pPr>
        <w:ind w:left="7471" w:hanging="425"/>
      </w:pPr>
      <w:rPr>
        <w:rFonts w:hint="default"/>
      </w:rPr>
    </w:lvl>
  </w:abstractNum>
  <w:abstractNum w:abstractNumId="4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5CCF4532"/>
    <w:multiLevelType w:val="hybridMultilevel"/>
    <w:tmpl w:val="B330ABA2"/>
    <w:lvl w:ilvl="0" w:tplc="19DE991A">
      <w:start w:val="1"/>
      <w:numFmt w:val="decimal"/>
      <w:lvlText w:val="%1"/>
      <w:lvlJc w:val="left"/>
      <w:pPr>
        <w:ind w:left="829" w:hanging="425"/>
      </w:pPr>
      <w:rPr>
        <w:rFonts w:ascii="Arial" w:eastAsia="Arial" w:hAnsi="Arial" w:hint="default"/>
        <w:sz w:val="20"/>
        <w:szCs w:val="20"/>
      </w:rPr>
    </w:lvl>
    <w:lvl w:ilvl="1" w:tplc="1332D4F8">
      <w:start w:val="1"/>
      <w:numFmt w:val="bullet"/>
      <w:lvlText w:val="•"/>
      <w:lvlJc w:val="left"/>
      <w:pPr>
        <w:ind w:left="1664" w:hanging="425"/>
      </w:pPr>
      <w:rPr>
        <w:rFonts w:hint="default"/>
      </w:rPr>
    </w:lvl>
    <w:lvl w:ilvl="2" w:tplc="E4729E32">
      <w:start w:val="1"/>
      <w:numFmt w:val="bullet"/>
      <w:lvlText w:val="•"/>
      <w:lvlJc w:val="left"/>
      <w:pPr>
        <w:ind w:left="2509" w:hanging="425"/>
      </w:pPr>
      <w:rPr>
        <w:rFonts w:hint="default"/>
      </w:rPr>
    </w:lvl>
    <w:lvl w:ilvl="3" w:tplc="6CA8CEB8">
      <w:start w:val="1"/>
      <w:numFmt w:val="bullet"/>
      <w:lvlText w:val="•"/>
      <w:lvlJc w:val="left"/>
      <w:pPr>
        <w:ind w:left="3353" w:hanging="425"/>
      </w:pPr>
      <w:rPr>
        <w:rFonts w:hint="default"/>
      </w:rPr>
    </w:lvl>
    <w:lvl w:ilvl="4" w:tplc="FAAC25CE">
      <w:start w:val="1"/>
      <w:numFmt w:val="bullet"/>
      <w:lvlText w:val="•"/>
      <w:lvlJc w:val="left"/>
      <w:pPr>
        <w:ind w:left="4198" w:hanging="425"/>
      </w:pPr>
      <w:rPr>
        <w:rFonts w:hint="default"/>
      </w:rPr>
    </w:lvl>
    <w:lvl w:ilvl="5" w:tplc="AB822716">
      <w:start w:val="1"/>
      <w:numFmt w:val="bullet"/>
      <w:lvlText w:val="•"/>
      <w:lvlJc w:val="left"/>
      <w:pPr>
        <w:ind w:left="5043" w:hanging="425"/>
      </w:pPr>
      <w:rPr>
        <w:rFonts w:hint="default"/>
      </w:rPr>
    </w:lvl>
    <w:lvl w:ilvl="6" w:tplc="EE467D6C">
      <w:start w:val="1"/>
      <w:numFmt w:val="bullet"/>
      <w:lvlText w:val="•"/>
      <w:lvlJc w:val="left"/>
      <w:pPr>
        <w:ind w:left="5887" w:hanging="425"/>
      </w:pPr>
      <w:rPr>
        <w:rFonts w:hint="default"/>
      </w:rPr>
    </w:lvl>
    <w:lvl w:ilvl="7" w:tplc="1ACC893A">
      <w:start w:val="1"/>
      <w:numFmt w:val="bullet"/>
      <w:lvlText w:val="•"/>
      <w:lvlJc w:val="left"/>
      <w:pPr>
        <w:ind w:left="6732" w:hanging="425"/>
      </w:pPr>
      <w:rPr>
        <w:rFonts w:hint="default"/>
      </w:rPr>
    </w:lvl>
    <w:lvl w:ilvl="8" w:tplc="20B6613A">
      <w:start w:val="1"/>
      <w:numFmt w:val="bullet"/>
      <w:lvlText w:val="•"/>
      <w:lvlJc w:val="left"/>
      <w:pPr>
        <w:ind w:left="7576" w:hanging="425"/>
      </w:pPr>
      <w:rPr>
        <w:rFonts w:hint="default"/>
      </w:rPr>
    </w:lvl>
  </w:abstractNum>
  <w:abstractNum w:abstractNumId="45">
    <w:nsid w:val="62DC57AA"/>
    <w:multiLevelType w:val="hybridMultilevel"/>
    <w:tmpl w:val="CAACAF44"/>
    <w:lvl w:ilvl="0" w:tplc="E2DCA5A2">
      <w:start w:val="1"/>
      <w:numFmt w:val="lowerLetter"/>
      <w:lvlText w:val="%1"/>
      <w:lvlJc w:val="left"/>
      <w:pPr>
        <w:ind w:left="1254" w:hanging="425"/>
      </w:pPr>
      <w:rPr>
        <w:rFonts w:ascii="Arial" w:eastAsia="Arial" w:hAnsi="Arial" w:hint="default"/>
        <w:sz w:val="16"/>
        <w:szCs w:val="16"/>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64B700D4"/>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47">
    <w:nsid w:val="65024C82"/>
    <w:multiLevelType w:val="hybridMultilevel"/>
    <w:tmpl w:val="866E92EE"/>
    <w:lvl w:ilvl="0" w:tplc="16C0198E">
      <w:start w:val="1"/>
      <w:numFmt w:val="decimal"/>
      <w:lvlText w:val="%1"/>
      <w:lvlJc w:val="left"/>
      <w:pPr>
        <w:ind w:left="829" w:hanging="425"/>
      </w:pPr>
      <w:rPr>
        <w:rFonts w:ascii="Arial" w:eastAsia="Arial" w:hAnsi="Arial" w:hint="default"/>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48">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69C73E14"/>
    <w:multiLevelType w:val="hybridMultilevel"/>
    <w:tmpl w:val="73C49376"/>
    <w:lvl w:ilvl="0" w:tplc="8DC40FF4">
      <w:start w:val="1"/>
      <w:numFmt w:val="decimal"/>
      <w:lvlText w:val="%1"/>
      <w:lvlJc w:val="left"/>
      <w:pPr>
        <w:ind w:left="829" w:hanging="425"/>
      </w:pPr>
      <w:rPr>
        <w:rFonts w:ascii="Arial" w:eastAsia="Arial" w:hAnsi="Arial" w:hint="default"/>
        <w:sz w:val="16"/>
        <w:szCs w:val="16"/>
      </w:rPr>
    </w:lvl>
    <w:lvl w:ilvl="1" w:tplc="6DCA59C8">
      <w:start w:val="1"/>
      <w:numFmt w:val="bullet"/>
      <w:lvlText w:val="•"/>
      <w:lvlJc w:val="left"/>
      <w:pPr>
        <w:ind w:left="1662" w:hanging="425"/>
      </w:pPr>
      <w:rPr>
        <w:rFonts w:hint="default"/>
      </w:rPr>
    </w:lvl>
    <w:lvl w:ilvl="2" w:tplc="D800F252">
      <w:start w:val="1"/>
      <w:numFmt w:val="bullet"/>
      <w:lvlText w:val="•"/>
      <w:lvlJc w:val="left"/>
      <w:pPr>
        <w:ind w:left="2505" w:hanging="425"/>
      </w:pPr>
      <w:rPr>
        <w:rFonts w:hint="default"/>
      </w:rPr>
    </w:lvl>
    <w:lvl w:ilvl="3" w:tplc="BA1C40A8">
      <w:start w:val="1"/>
      <w:numFmt w:val="bullet"/>
      <w:lvlText w:val="•"/>
      <w:lvlJc w:val="left"/>
      <w:pPr>
        <w:ind w:left="3347" w:hanging="425"/>
      </w:pPr>
      <w:rPr>
        <w:rFonts w:hint="default"/>
      </w:rPr>
    </w:lvl>
    <w:lvl w:ilvl="4" w:tplc="CA3E6832">
      <w:start w:val="1"/>
      <w:numFmt w:val="bullet"/>
      <w:lvlText w:val="•"/>
      <w:lvlJc w:val="left"/>
      <w:pPr>
        <w:ind w:left="4190" w:hanging="425"/>
      </w:pPr>
      <w:rPr>
        <w:rFonts w:hint="default"/>
      </w:rPr>
    </w:lvl>
    <w:lvl w:ilvl="5" w:tplc="E7B46F30">
      <w:start w:val="1"/>
      <w:numFmt w:val="bullet"/>
      <w:lvlText w:val="•"/>
      <w:lvlJc w:val="left"/>
      <w:pPr>
        <w:ind w:left="5033" w:hanging="425"/>
      </w:pPr>
      <w:rPr>
        <w:rFonts w:hint="default"/>
      </w:rPr>
    </w:lvl>
    <w:lvl w:ilvl="6" w:tplc="EFD8F93A">
      <w:start w:val="1"/>
      <w:numFmt w:val="bullet"/>
      <w:lvlText w:val="•"/>
      <w:lvlJc w:val="left"/>
      <w:pPr>
        <w:ind w:left="5875" w:hanging="425"/>
      </w:pPr>
      <w:rPr>
        <w:rFonts w:hint="default"/>
      </w:rPr>
    </w:lvl>
    <w:lvl w:ilvl="7" w:tplc="C548D79E">
      <w:start w:val="1"/>
      <w:numFmt w:val="bullet"/>
      <w:lvlText w:val="•"/>
      <w:lvlJc w:val="left"/>
      <w:pPr>
        <w:ind w:left="6718" w:hanging="425"/>
      </w:pPr>
      <w:rPr>
        <w:rFonts w:hint="default"/>
      </w:rPr>
    </w:lvl>
    <w:lvl w:ilvl="8" w:tplc="70C00A20">
      <w:start w:val="1"/>
      <w:numFmt w:val="bullet"/>
      <w:lvlText w:val="•"/>
      <w:lvlJc w:val="left"/>
      <w:pPr>
        <w:ind w:left="7560" w:hanging="425"/>
      </w:pPr>
      <w:rPr>
        <w:rFonts w:hint="default"/>
      </w:rPr>
    </w:lvl>
  </w:abstractNum>
  <w:abstractNum w:abstractNumId="50">
    <w:nsid w:val="6B432652"/>
    <w:multiLevelType w:val="hybridMultilevel"/>
    <w:tmpl w:val="C89EE31C"/>
    <w:lvl w:ilvl="0" w:tplc="700E45B8">
      <w:start w:val="1"/>
      <w:numFmt w:val="decimal"/>
      <w:lvlText w:val="%1"/>
      <w:lvlJc w:val="left"/>
      <w:pPr>
        <w:ind w:left="829" w:hanging="425"/>
      </w:pPr>
      <w:rPr>
        <w:rFonts w:ascii="Arial" w:eastAsia="Arial" w:hAnsi="Arial" w:hint="default"/>
        <w:sz w:val="16"/>
        <w:szCs w:val="16"/>
      </w:rPr>
    </w:lvl>
    <w:lvl w:ilvl="1" w:tplc="1D8E1E2E">
      <w:start w:val="1"/>
      <w:numFmt w:val="bullet"/>
      <w:lvlText w:val="•"/>
      <w:lvlJc w:val="left"/>
      <w:pPr>
        <w:ind w:left="1662" w:hanging="425"/>
      </w:pPr>
      <w:rPr>
        <w:rFonts w:hint="default"/>
      </w:rPr>
    </w:lvl>
    <w:lvl w:ilvl="2" w:tplc="2304D538">
      <w:start w:val="1"/>
      <w:numFmt w:val="bullet"/>
      <w:lvlText w:val="•"/>
      <w:lvlJc w:val="left"/>
      <w:pPr>
        <w:ind w:left="2505" w:hanging="425"/>
      </w:pPr>
      <w:rPr>
        <w:rFonts w:hint="default"/>
      </w:rPr>
    </w:lvl>
    <w:lvl w:ilvl="3" w:tplc="5FFE2D6C">
      <w:start w:val="1"/>
      <w:numFmt w:val="bullet"/>
      <w:lvlText w:val="•"/>
      <w:lvlJc w:val="left"/>
      <w:pPr>
        <w:ind w:left="3347" w:hanging="425"/>
      </w:pPr>
      <w:rPr>
        <w:rFonts w:hint="default"/>
      </w:rPr>
    </w:lvl>
    <w:lvl w:ilvl="4" w:tplc="DF207A08">
      <w:start w:val="1"/>
      <w:numFmt w:val="bullet"/>
      <w:lvlText w:val="•"/>
      <w:lvlJc w:val="left"/>
      <w:pPr>
        <w:ind w:left="4190" w:hanging="425"/>
      </w:pPr>
      <w:rPr>
        <w:rFonts w:hint="default"/>
      </w:rPr>
    </w:lvl>
    <w:lvl w:ilvl="5" w:tplc="2250D78A">
      <w:start w:val="1"/>
      <w:numFmt w:val="bullet"/>
      <w:lvlText w:val="•"/>
      <w:lvlJc w:val="left"/>
      <w:pPr>
        <w:ind w:left="5033" w:hanging="425"/>
      </w:pPr>
      <w:rPr>
        <w:rFonts w:hint="default"/>
      </w:rPr>
    </w:lvl>
    <w:lvl w:ilvl="6" w:tplc="53E61678">
      <w:start w:val="1"/>
      <w:numFmt w:val="bullet"/>
      <w:lvlText w:val="•"/>
      <w:lvlJc w:val="left"/>
      <w:pPr>
        <w:ind w:left="5875" w:hanging="425"/>
      </w:pPr>
      <w:rPr>
        <w:rFonts w:hint="default"/>
      </w:rPr>
    </w:lvl>
    <w:lvl w:ilvl="7" w:tplc="4484E0D6">
      <w:start w:val="1"/>
      <w:numFmt w:val="bullet"/>
      <w:lvlText w:val="•"/>
      <w:lvlJc w:val="left"/>
      <w:pPr>
        <w:ind w:left="6718" w:hanging="425"/>
      </w:pPr>
      <w:rPr>
        <w:rFonts w:hint="default"/>
      </w:rPr>
    </w:lvl>
    <w:lvl w:ilvl="8" w:tplc="2708B9BA">
      <w:start w:val="1"/>
      <w:numFmt w:val="bullet"/>
      <w:lvlText w:val="•"/>
      <w:lvlJc w:val="left"/>
      <w:pPr>
        <w:ind w:left="7560" w:hanging="425"/>
      </w:pPr>
      <w:rPr>
        <w:rFonts w:hint="default"/>
      </w:rPr>
    </w:lvl>
  </w:abstractNum>
  <w:abstractNum w:abstractNumId="51">
    <w:nsid w:val="6BB42F8C"/>
    <w:multiLevelType w:val="hybridMultilevel"/>
    <w:tmpl w:val="B6CE7BEE"/>
    <w:lvl w:ilvl="0" w:tplc="C982FFF8">
      <w:start w:val="1"/>
      <w:numFmt w:val="bullet"/>
      <w:lvlText w:val="-"/>
      <w:lvlJc w:val="left"/>
      <w:pPr>
        <w:ind w:left="1254" w:hanging="425"/>
      </w:pPr>
      <w:rPr>
        <w:rFonts w:ascii="Book Antiqua" w:eastAsia="Book Antiqua" w:hAnsi="Book Antiqua" w:hint="default"/>
        <w:sz w:val="20"/>
        <w:szCs w:val="20"/>
      </w:rPr>
    </w:lvl>
    <w:lvl w:ilvl="1" w:tplc="9C8AF474">
      <w:start w:val="1"/>
      <w:numFmt w:val="bullet"/>
      <w:lvlText w:val="•"/>
      <w:lvlJc w:val="left"/>
      <w:pPr>
        <w:ind w:left="2053" w:hanging="425"/>
      </w:pPr>
      <w:rPr>
        <w:rFonts w:hint="default"/>
      </w:rPr>
    </w:lvl>
    <w:lvl w:ilvl="2" w:tplc="8AB0F3E4">
      <w:start w:val="1"/>
      <w:numFmt w:val="bullet"/>
      <w:lvlText w:val="•"/>
      <w:lvlJc w:val="left"/>
      <w:pPr>
        <w:ind w:left="2852" w:hanging="425"/>
      </w:pPr>
      <w:rPr>
        <w:rFonts w:hint="default"/>
      </w:rPr>
    </w:lvl>
    <w:lvl w:ilvl="3" w:tplc="01EC031E">
      <w:start w:val="1"/>
      <w:numFmt w:val="bullet"/>
      <w:lvlText w:val="•"/>
      <w:lvlJc w:val="left"/>
      <w:pPr>
        <w:ind w:left="3651" w:hanging="425"/>
      </w:pPr>
      <w:rPr>
        <w:rFonts w:hint="default"/>
      </w:rPr>
    </w:lvl>
    <w:lvl w:ilvl="4" w:tplc="F90865DA">
      <w:start w:val="1"/>
      <w:numFmt w:val="bullet"/>
      <w:lvlText w:val="•"/>
      <w:lvlJc w:val="left"/>
      <w:pPr>
        <w:ind w:left="4450" w:hanging="425"/>
      </w:pPr>
      <w:rPr>
        <w:rFonts w:hint="default"/>
      </w:rPr>
    </w:lvl>
    <w:lvl w:ilvl="5" w:tplc="BF8CDDB0">
      <w:start w:val="1"/>
      <w:numFmt w:val="bullet"/>
      <w:lvlText w:val="•"/>
      <w:lvlJc w:val="left"/>
      <w:pPr>
        <w:ind w:left="5250" w:hanging="425"/>
      </w:pPr>
      <w:rPr>
        <w:rFonts w:hint="default"/>
      </w:rPr>
    </w:lvl>
    <w:lvl w:ilvl="6" w:tplc="3E1E91C6">
      <w:start w:val="1"/>
      <w:numFmt w:val="bullet"/>
      <w:lvlText w:val="•"/>
      <w:lvlJc w:val="left"/>
      <w:pPr>
        <w:ind w:left="6049" w:hanging="425"/>
      </w:pPr>
      <w:rPr>
        <w:rFonts w:hint="default"/>
      </w:rPr>
    </w:lvl>
    <w:lvl w:ilvl="7" w:tplc="F29CE01C">
      <w:start w:val="1"/>
      <w:numFmt w:val="bullet"/>
      <w:lvlText w:val="•"/>
      <w:lvlJc w:val="left"/>
      <w:pPr>
        <w:ind w:left="6848" w:hanging="425"/>
      </w:pPr>
      <w:rPr>
        <w:rFonts w:hint="default"/>
      </w:rPr>
    </w:lvl>
    <w:lvl w:ilvl="8" w:tplc="195AFEE6">
      <w:start w:val="1"/>
      <w:numFmt w:val="bullet"/>
      <w:lvlText w:val="•"/>
      <w:lvlJc w:val="left"/>
      <w:pPr>
        <w:ind w:left="7647" w:hanging="425"/>
      </w:pPr>
      <w:rPr>
        <w:rFonts w:hint="default"/>
      </w:rPr>
    </w:lvl>
  </w:abstractNum>
  <w:abstractNum w:abstractNumId="52">
    <w:nsid w:val="6D471B37"/>
    <w:multiLevelType w:val="hybridMultilevel"/>
    <w:tmpl w:val="72988D1E"/>
    <w:lvl w:ilvl="0" w:tplc="C38EAD5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728F15C2"/>
    <w:multiLevelType w:val="hybridMultilevel"/>
    <w:tmpl w:val="BA586ED0"/>
    <w:lvl w:ilvl="0" w:tplc="B296972C">
      <w:start w:val="1"/>
      <w:numFmt w:val="decimal"/>
      <w:lvlText w:val="%1"/>
      <w:lvlJc w:val="left"/>
      <w:pPr>
        <w:ind w:left="829" w:hanging="425"/>
      </w:pPr>
      <w:rPr>
        <w:rFonts w:ascii="Arial" w:eastAsia="Arial" w:hAnsi="Arial" w:hint="default"/>
        <w:sz w:val="16"/>
        <w:szCs w:val="16"/>
      </w:rPr>
    </w:lvl>
    <w:lvl w:ilvl="1" w:tplc="EB907FB2">
      <w:start w:val="1"/>
      <w:numFmt w:val="bullet"/>
      <w:lvlText w:val="•"/>
      <w:lvlJc w:val="left"/>
      <w:pPr>
        <w:ind w:left="1662" w:hanging="425"/>
      </w:pPr>
      <w:rPr>
        <w:rFonts w:hint="default"/>
      </w:rPr>
    </w:lvl>
    <w:lvl w:ilvl="2" w:tplc="39C2317A">
      <w:start w:val="1"/>
      <w:numFmt w:val="bullet"/>
      <w:lvlText w:val="•"/>
      <w:lvlJc w:val="left"/>
      <w:pPr>
        <w:ind w:left="2505" w:hanging="425"/>
      </w:pPr>
      <w:rPr>
        <w:rFonts w:hint="default"/>
      </w:rPr>
    </w:lvl>
    <w:lvl w:ilvl="3" w:tplc="94086BBA">
      <w:start w:val="1"/>
      <w:numFmt w:val="bullet"/>
      <w:lvlText w:val="•"/>
      <w:lvlJc w:val="left"/>
      <w:pPr>
        <w:ind w:left="3347" w:hanging="425"/>
      </w:pPr>
      <w:rPr>
        <w:rFonts w:hint="default"/>
      </w:rPr>
    </w:lvl>
    <w:lvl w:ilvl="4" w:tplc="1EFACC20">
      <w:start w:val="1"/>
      <w:numFmt w:val="bullet"/>
      <w:lvlText w:val="•"/>
      <w:lvlJc w:val="left"/>
      <w:pPr>
        <w:ind w:left="4190" w:hanging="425"/>
      </w:pPr>
      <w:rPr>
        <w:rFonts w:hint="default"/>
      </w:rPr>
    </w:lvl>
    <w:lvl w:ilvl="5" w:tplc="9580E9C4">
      <w:start w:val="1"/>
      <w:numFmt w:val="bullet"/>
      <w:lvlText w:val="•"/>
      <w:lvlJc w:val="left"/>
      <w:pPr>
        <w:ind w:left="5033" w:hanging="425"/>
      </w:pPr>
      <w:rPr>
        <w:rFonts w:hint="default"/>
      </w:rPr>
    </w:lvl>
    <w:lvl w:ilvl="6" w:tplc="A3D0EF3A">
      <w:start w:val="1"/>
      <w:numFmt w:val="bullet"/>
      <w:lvlText w:val="•"/>
      <w:lvlJc w:val="left"/>
      <w:pPr>
        <w:ind w:left="5875" w:hanging="425"/>
      </w:pPr>
      <w:rPr>
        <w:rFonts w:hint="default"/>
      </w:rPr>
    </w:lvl>
    <w:lvl w:ilvl="7" w:tplc="0E7E3C4A">
      <w:start w:val="1"/>
      <w:numFmt w:val="bullet"/>
      <w:lvlText w:val="•"/>
      <w:lvlJc w:val="left"/>
      <w:pPr>
        <w:ind w:left="6718" w:hanging="425"/>
      </w:pPr>
      <w:rPr>
        <w:rFonts w:hint="default"/>
      </w:rPr>
    </w:lvl>
    <w:lvl w:ilvl="8" w:tplc="52447300">
      <w:start w:val="1"/>
      <w:numFmt w:val="bullet"/>
      <w:lvlText w:val="•"/>
      <w:lvlJc w:val="left"/>
      <w:pPr>
        <w:ind w:left="7560" w:hanging="425"/>
      </w:pPr>
      <w:rPr>
        <w:rFonts w:hint="default"/>
      </w:rPr>
    </w:lvl>
  </w:abstractNum>
  <w:abstractNum w:abstractNumId="54">
    <w:nsid w:val="74FA758E"/>
    <w:multiLevelType w:val="hybridMultilevel"/>
    <w:tmpl w:val="23C0ECE0"/>
    <w:lvl w:ilvl="0" w:tplc="05FE2774">
      <w:start w:val="1"/>
      <w:numFmt w:val="decimal"/>
      <w:lvlText w:val="%1"/>
      <w:lvlJc w:val="left"/>
      <w:pPr>
        <w:ind w:left="829" w:hanging="425"/>
      </w:pPr>
      <w:rPr>
        <w:rFonts w:ascii="Arial" w:eastAsia="Arial" w:hAnsi="Arial" w:hint="default"/>
        <w:sz w:val="16"/>
        <w:szCs w:val="16"/>
      </w:rPr>
    </w:lvl>
    <w:lvl w:ilvl="1" w:tplc="083432E2">
      <w:start w:val="1"/>
      <w:numFmt w:val="bullet"/>
      <w:lvlText w:val="•"/>
      <w:lvlJc w:val="left"/>
      <w:pPr>
        <w:ind w:left="1662" w:hanging="425"/>
      </w:pPr>
      <w:rPr>
        <w:rFonts w:hint="default"/>
      </w:rPr>
    </w:lvl>
    <w:lvl w:ilvl="2" w:tplc="5596DE28">
      <w:start w:val="1"/>
      <w:numFmt w:val="bullet"/>
      <w:lvlText w:val="•"/>
      <w:lvlJc w:val="left"/>
      <w:pPr>
        <w:ind w:left="2505" w:hanging="425"/>
      </w:pPr>
      <w:rPr>
        <w:rFonts w:hint="default"/>
      </w:rPr>
    </w:lvl>
    <w:lvl w:ilvl="3" w:tplc="4CACB8AE">
      <w:start w:val="1"/>
      <w:numFmt w:val="bullet"/>
      <w:lvlText w:val="•"/>
      <w:lvlJc w:val="left"/>
      <w:pPr>
        <w:ind w:left="3347" w:hanging="425"/>
      </w:pPr>
      <w:rPr>
        <w:rFonts w:hint="default"/>
      </w:rPr>
    </w:lvl>
    <w:lvl w:ilvl="4" w:tplc="5DBA0DDA">
      <w:start w:val="1"/>
      <w:numFmt w:val="bullet"/>
      <w:lvlText w:val="•"/>
      <w:lvlJc w:val="left"/>
      <w:pPr>
        <w:ind w:left="4190" w:hanging="425"/>
      </w:pPr>
      <w:rPr>
        <w:rFonts w:hint="default"/>
      </w:rPr>
    </w:lvl>
    <w:lvl w:ilvl="5" w:tplc="D80602A4">
      <w:start w:val="1"/>
      <w:numFmt w:val="bullet"/>
      <w:lvlText w:val="•"/>
      <w:lvlJc w:val="left"/>
      <w:pPr>
        <w:ind w:left="5033" w:hanging="425"/>
      </w:pPr>
      <w:rPr>
        <w:rFonts w:hint="default"/>
      </w:rPr>
    </w:lvl>
    <w:lvl w:ilvl="6" w:tplc="906E5B8C">
      <w:start w:val="1"/>
      <w:numFmt w:val="bullet"/>
      <w:lvlText w:val="•"/>
      <w:lvlJc w:val="left"/>
      <w:pPr>
        <w:ind w:left="5875" w:hanging="425"/>
      </w:pPr>
      <w:rPr>
        <w:rFonts w:hint="default"/>
      </w:rPr>
    </w:lvl>
    <w:lvl w:ilvl="7" w:tplc="6846A7AC">
      <w:start w:val="1"/>
      <w:numFmt w:val="bullet"/>
      <w:lvlText w:val="•"/>
      <w:lvlJc w:val="left"/>
      <w:pPr>
        <w:ind w:left="6718" w:hanging="425"/>
      </w:pPr>
      <w:rPr>
        <w:rFonts w:hint="default"/>
      </w:rPr>
    </w:lvl>
    <w:lvl w:ilvl="8" w:tplc="E97AAA34">
      <w:start w:val="1"/>
      <w:numFmt w:val="bullet"/>
      <w:lvlText w:val="•"/>
      <w:lvlJc w:val="left"/>
      <w:pPr>
        <w:ind w:left="7560" w:hanging="425"/>
      </w:pPr>
      <w:rPr>
        <w:rFonts w:hint="default"/>
      </w:rPr>
    </w:lvl>
  </w:abstractNum>
  <w:abstractNum w:abstractNumId="55">
    <w:nsid w:val="768A5AF3"/>
    <w:multiLevelType w:val="hybridMultilevel"/>
    <w:tmpl w:val="FB4C2540"/>
    <w:lvl w:ilvl="0" w:tplc="4E6AAED6">
      <w:start w:val="1"/>
      <w:numFmt w:val="decimal"/>
      <w:lvlText w:val="%1"/>
      <w:lvlJc w:val="left"/>
      <w:pPr>
        <w:ind w:left="829" w:hanging="425"/>
      </w:pPr>
      <w:rPr>
        <w:rFonts w:ascii="Arial" w:eastAsia="Arial" w:hAnsi="Arial" w:hint="default"/>
        <w:b w:val="0"/>
        <w:sz w:val="16"/>
        <w:szCs w:val="16"/>
      </w:rPr>
    </w:lvl>
    <w:lvl w:ilvl="1" w:tplc="E2DCA5A2">
      <w:start w:val="1"/>
      <w:numFmt w:val="lowerLetter"/>
      <w:lvlText w:val="%2"/>
      <w:lvlJc w:val="left"/>
      <w:pPr>
        <w:ind w:left="1254" w:hanging="425"/>
      </w:pPr>
      <w:rPr>
        <w:rFonts w:ascii="Arial" w:eastAsia="Arial" w:hAnsi="Arial" w:hint="default"/>
        <w:sz w:val="16"/>
        <w:szCs w:val="16"/>
      </w:rPr>
    </w:lvl>
    <w:lvl w:ilvl="2" w:tplc="DE922CAC">
      <w:start w:val="1"/>
      <w:numFmt w:val="bullet"/>
      <w:lvlText w:val="•"/>
      <w:lvlJc w:val="left"/>
      <w:pPr>
        <w:ind w:left="2144" w:hanging="425"/>
      </w:pPr>
      <w:rPr>
        <w:rFonts w:hint="default"/>
      </w:rPr>
    </w:lvl>
    <w:lvl w:ilvl="3" w:tplc="29062E78">
      <w:start w:val="1"/>
      <w:numFmt w:val="bullet"/>
      <w:lvlText w:val="•"/>
      <w:lvlJc w:val="left"/>
      <w:pPr>
        <w:ind w:left="3034" w:hanging="425"/>
      </w:pPr>
      <w:rPr>
        <w:rFonts w:hint="default"/>
      </w:rPr>
    </w:lvl>
    <w:lvl w:ilvl="4" w:tplc="2EAE4ACE">
      <w:start w:val="1"/>
      <w:numFmt w:val="bullet"/>
      <w:lvlText w:val="•"/>
      <w:lvlJc w:val="left"/>
      <w:pPr>
        <w:ind w:left="3924" w:hanging="425"/>
      </w:pPr>
      <w:rPr>
        <w:rFonts w:hint="default"/>
      </w:rPr>
    </w:lvl>
    <w:lvl w:ilvl="5" w:tplc="32183B20">
      <w:start w:val="1"/>
      <w:numFmt w:val="bullet"/>
      <w:lvlText w:val="•"/>
      <w:lvlJc w:val="left"/>
      <w:pPr>
        <w:ind w:left="4814" w:hanging="425"/>
      </w:pPr>
      <w:rPr>
        <w:rFonts w:hint="default"/>
      </w:rPr>
    </w:lvl>
    <w:lvl w:ilvl="6" w:tplc="B498BC84">
      <w:start w:val="1"/>
      <w:numFmt w:val="bullet"/>
      <w:lvlText w:val="•"/>
      <w:lvlJc w:val="left"/>
      <w:pPr>
        <w:ind w:left="5705" w:hanging="425"/>
      </w:pPr>
      <w:rPr>
        <w:rFonts w:hint="default"/>
      </w:rPr>
    </w:lvl>
    <w:lvl w:ilvl="7" w:tplc="C406D2C0">
      <w:start w:val="1"/>
      <w:numFmt w:val="bullet"/>
      <w:lvlText w:val="•"/>
      <w:lvlJc w:val="left"/>
      <w:pPr>
        <w:ind w:left="6595" w:hanging="425"/>
      </w:pPr>
      <w:rPr>
        <w:rFonts w:hint="default"/>
      </w:rPr>
    </w:lvl>
    <w:lvl w:ilvl="8" w:tplc="8DE29994">
      <w:start w:val="1"/>
      <w:numFmt w:val="bullet"/>
      <w:lvlText w:val="•"/>
      <w:lvlJc w:val="left"/>
      <w:pPr>
        <w:ind w:left="7485" w:hanging="425"/>
      </w:pPr>
      <w:rPr>
        <w:rFonts w:hint="default"/>
      </w:rPr>
    </w:lvl>
  </w:abstractNum>
  <w:abstractNum w:abstractNumId="56">
    <w:nsid w:val="774730D0"/>
    <w:multiLevelType w:val="hybridMultilevel"/>
    <w:tmpl w:val="D3DC2946"/>
    <w:lvl w:ilvl="0" w:tplc="D736C456">
      <w:start w:val="1"/>
      <w:numFmt w:val="decimal"/>
      <w:lvlText w:val="%1"/>
      <w:lvlJc w:val="left"/>
      <w:pPr>
        <w:ind w:left="829" w:hanging="425"/>
      </w:pPr>
      <w:rPr>
        <w:rFonts w:ascii="Arial" w:eastAsia="Arial" w:hAnsi="Arial" w:hint="default"/>
        <w:sz w:val="16"/>
        <w:szCs w:val="16"/>
      </w:rPr>
    </w:lvl>
    <w:lvl w:ilvl="1" w:tplc="A4E8C986">
      <w:start w:val="1"/>
      <w:numFmt w:val="bullet"/>
      <w:lvlText w:val="•"/>
      <w:lvlJc w:val="left"/>
      <w:pPr>
        <w:ind w:left="1662" w:hanging="425"/>
      </w:pPr>
      <w:rPr>
        <w:rFonts w:hint="default"/>
      </w:rPr>
    </w:lvl>
    <w:lvl w:ilvl="2" w:tplc="B5923166">
      <w:start w:val="1"/>
      <w:numFmt w:val="bullet"/>
      <w:lvlText w:val="•"/>
      <w:lvlJc w:val="left"/>
      <w:pPr>
        <w:ind w:left="2505" w:hanging="425"/>
      </w:pPr>
      <w:rPr>
        <w:rFonts w:hint="default"/>
      </w:rPr>
    </w:lvl>
    <w:lvl w:ilvl="3" w:tplc="67EC4154">
      <w:start w:val="1"/>
      <w:numFmt w:val="bullet"/>
      <w:lvlText w:val="•"/>
      <w:lvlJc w:val="left"/>
      <w:pPr>
        <w:ind w:left="3347" w:hanging="425"/>
      </w:pPr>
      <w:rPr>
        <w:rFonts w:hint="default"/>
      </w:rPr>
    </w:lvl>
    <w:lvl w:ilvl="4" w:tplc="8A94D66E">
      <w:start w:val="1"/>
      <w:numFmt w:val="bullet"/>
      <w:lvlText w:val="•"/>
      <w:lvlJc w:val="left"/>
      <w:pPr>
        <w:ind w:left="4190" w:hanging="425"/>
      </w:pPr>
      <w:rPr>
        <w:rFonts w:hint="default"/>
      </w:rPr>
    </w:lvl>
    <w:lvl w:ilvl="5" w:tplc="C2A003BE">
      <w:start w:val="1"/>
      <w:numFmt w:val="bullet"/>
      <w:lvlText w:val="•"/>
      <w:lvlJc w:val="left"/>
      <w:pPr>
        <w:ind w:left="5033" w:hanging="425"/>
      </w:pPr>
      <w:rPr>
        <w:rFonts w:hint="default"/>
      </w:rPr>
    </w:lvl>
    <w:lvl w:ilvl="6" w:tplc="DBACE5A0">
      <w:start w:val="1"/>
      <w:numFmt w:val="bullet"/>
      <w:lvlText w:val="•"/>
      <w:lvlJc w:val="left"/>
      <w:pPr>
        <w:ind w:left="5875" w:hanging="425"/>
      </w:pPr>
      <w:rPr>
        <w:rFonts w:hint="default"/>
      </w:rPr>
    </w:lvl>
    <w:lvl w:ilvl="7" w:tplc="CDF25F42">
      <w:start w:val="1"/>
      <w:numFmt w:val="bullet"/>
      <w:lvlText w:val="•"/>
      <w:lvlJc w:val="left"/>
      <w:pPr>
        <w:ind w:left="6718" w:hanging="425"/>
      </w:pPr>
      <w:rPr>
        <w:rFonts w:hint="default"/>
      </w:rPr>
    </w:lvl>
    <w:lvl w:ilvl="8" w:tplc="D4DE009A">
      <w:start w:val="1"/>
      <w:numFmt w:val="bullet"/>
      <w:lvlText w:val="•"/>
      <w:lvlJc w:val="left"/>
      <w:pPr>
        <w:ind w:left="7560" w:hanging="425"/>
      </w:pPr>
      <w:rPr>
        <w:rFonts w:hint="default"/>
      </w:rPr>
    </w:lvl>
  </w:abstractNum>
  <w:abstractNum w:abstractNumId="57">
    <w:nsid w:val="7ACD6494"/>
    <w:multiLevelType w:val="hybridMultilevel"/>
    <w:tmpl w:val="8F6EF4F2"/>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43"/>
  </w:num>
  <w:num w:numId="4">
    <w:abstractNumId w:val="48"/>
  </w:num>
  <w:num w:numId="5">
    <w:abstractNumId w:val="58"/>
  </w:num>
  <w:num w:numId="6">
    <w:abstractNumId w:val="27"/>
  </w:num>
  <w:num w:numId="7">
    <w:abstractNumId w:val="12"/>
  </w:num>
  <w:num w:numId="8">
    <w:abstractNumId w:val="36"/>
  </w:num>
  <w:num w:numId="9">
    <w:abstractNumId w:val="0"/>
  </w:num>
  <w:num w:numId="10">
    <w:abstractNumId w:val="21"/>
    <w:lvlOverride w:ilvl="0">
      <w:startOverride w:val="1"/>
    </w:lvlOverride>
  </w:num>
  <w:num w:numId="11">
    <w:abstractNumId w:val="53"/>
  </w:num>
  <w:num w:numId="12">
    <w:abstractNumId w:val="32"/>
  </w:num>
  <w:num w:numId="13">
    <w:abstractNumId w:val="1"/>
  </w:num>
  <w:num w:numId="14">
    <w:abstractNumId w:val="40"/>
  </w:num>
  <w:num w:numId="15">
    <w:abstractNumId w:val="38"/>
  </w:num>
  <w:num w:numId="16">
    <w:abstractNumId w:val="50"/>
  </w:num>
  <w:num w:numId="17">
    <w:abstractNumId w:val="37"/>
  </w:num>
  <w:num w:numId="18">
    <w:abstractNumId w:val="18"/>
  </w:num>
  <w:num w:numId="19">
    <w:abstractNumId w:val="14"/>
  </w:num>
  <w:num w:numId="20">
    <w:abstractNumId w:val="6"/>
  </w:num>
  <w:num w:numId="21">
    <w:abstractNumId w:val="54"/>
  </w:num>
  <w:num w:numId="22">
    <w:abstractNumId w:val="10"/>
  </w:num>
  <w:num w:numId="23">
    <w:abstractNumId w:val="9"/>
  </w:num>
  <w:num w:numId="24">
    <w:abstractNumId w:val="56"/>
  </w:num>
  <w:num w:numId="25">
    <w:abstractNumId w:val="44"/>
  </w:num>
  <w:num w:numId="26">
    <w:abstractNumId w:val="25"/>
  </w:num>
  <w:num w:numId="27">
    <w:abstractNumId w:val="42"/>
  </w:num>
  <w:num w:numId="28">
    <w:abstractNumId w:val="34"/>
  </w:num>
  <w:num w:numId="29">
    <w:abstractNumId w:val="49"/>
  </w:num>
  <w:num w:numId="30">
    <w:abstractNumId w:val="19"/>
  </w:num>
  <w:num w:numId="31">
    <w:abstractNumId w:val="51"/>
  </w:num>
  <w:num w:numId="32">
    <w:abstractNumId w:val="2"/>
  </w:num>
  <w:num w:numId="33">
    <w:abstractNumId w:val="30"/>
  </w:num>
  <w:num w:numId="34">
    <w:abstractNumId w:val="17"/>
  </w:num>
  <w:num w:numId="35">
    <w:abstractNumId w:val="26"/>
  </w:num>
  <w:num w:numId="36">
    <w:abstractNumId w:val="24"/>
  </w:num>
  <w:num w:numId="37">
    <w:abstractNumId w:val="23"/>
  </w:num>
  <w:num w:numId="38">
    <w:abstractNumId w:val="47"/>
  </w:num>
  <w:num w:numId="39">
    <w:abstractNumId w:val="45"/>
  </w:num>
  <w:num w:numId="40">
    <w:abstractNumId w:val="46"/>
  </w:num>
  <w:num w:numId="41">
    <w:abstractNumId w:val="4"/>
  </w:num>
  <w:num w:numId="42">
    <w:abstractNumId w:val="33"/>
  </w:num>
  <w:num w:numId="43">
    <w:abstractNumId w:val="8"/>
  </w:num>
  <w:num w:numId="44">
    <w:abstractNumId w:val="29"/>
  </w:num>
  <w:num w:numId="45">
    <w:abstractNumId w:val="41"/>
  </w:num>
  <w:num w:numId="46">
    <w:abstractNumId w:val="11"/>
  </w:num>
  <w:num w:numId="47">
    <w:abstractNumId w:val="22"/>
  </w:num>
  <w:num w:numId="48">
    <w:abstractNumId w:val="15"/>
  </w:num>
  <w:num w:numId="49">
    <w:abstractNumId w:val="28"/>
  </w:num>
  <w:num w:numId="50">
    <w:abstractNumId w:val="13"/>
  </w:num>
  <w:num w:numId="51">
    <w:abstractNumId w:val="3"/>
  </w:num>
  <w:num w:numId="52">
    <w:abstractNumId w:val="55"/>
  </w:num>
  <w:num w:numId="53">
    <w:abstractNumId w:val="5"/>
  </w:num>
  <w:num w:numId="54">
    <w:abstractNumId w:val="20"/>
  </w:num>
  <w:num w:numId="55">
    <w:abstractNumId w:val="35"/>
  </w:num>
  <w:num w:numId="56">
    <w:abstractNumId w:val="39"/>
  </w:num>
  <w:num w:numId="57">
    <w:abstractNumId w:val="57"/>
  </w:num>
  <w:num w:numId="58">
    <w:abstractNumId w:val="52"/>
  </w:num>
  <w:num w:numId="59">
    <w:abstractNumId w:val="3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6625">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DCF"/>
    <w:rsid w:val="00020B93"/>
    <w:rsid w:val="00020D30"/>
    <w:rsid w:val="00023A88"/>
    <w:rsid w:val="0003753F"/>
    <w:rsid w:val="000A7238"/>
    <w:rsid w:val="000F2E5F"/>
    <w:rsid w:val="00101022"/>
    <w:rsid w:val="001037B6"/>
    <w:rsid w:val="00107AFA"/>
    <w:rsid w:val="001261B9"/>
    <w:rsid w:val="001357B2"/>
    <w:rsid w:val="00152540"/>
    <w:rsid w:val="00160547"/>
    <w:rsid w:val="001664C8"/>
    <w:rsid w:val="0017478F"/>
    <w:rsid w:val="00180A4E"/>
    <w:rsid w:val="001810D9"/>
    <w:rsid w:val="001A4935"/>
    <w:rsid w:val="001B23ED"/>
    <w:rsid w:val="00202A77"/>
    <w:rsid w:val="0020428A"/>
    <w:rsid w:val="00204E66"/>
    <w:rsid w:val="002059A4"/>
    <w:rsid w:val="00213621"/>
    <w:rsid w:val="00226842"/>
    <w:rsid w:val="00257CB4"/>
    <w:rsid w:val="00271CE5"/>
    <w:rsid w:val="00282020"/>
    <w:rsid w:val="002822A2"/>
    <w:rsid w:val="002842ED"/>
    <w:rsid w:val="0028702B"/>
    <w:rsid w:val="00297CB5"/>
    <w:rsid w:val="002A2B69"/>
    <w:rsid w:val="002D2A17"/>
    <w:rsid w:val="002D31FB"/>
    <w:rsid w:val="002D46B7"/>
    <w:rsid w:val="002D6493"/>
    <w:rsid w:val="002F4F2E"/>
    <w:rsid w:val="00301816"/>
    <w:rsid w:val="0031293D"/>
    <w:rsid w:val="003435DB"/>
    <w:rsid w:val="00353121"/>
    <w:rsid w:val="00353E28"/>
    <w:rsid w:val="003636BF"/>
    <w:rsid w:val="00371442"/>
    <w:rsid w:val="00371AD9"/>
    <w:rsid w:val="003845B4"/>
    <w:rsid w:val="003867D6"/>
    <w:rsid w:val="00387B1A"/>
    <w:rsid w:val="0039007E"/>
    <w:rsid w:val="003A0079"/>
    <w:rsid w:val="003A4CA9"/>
    <w:rsid w:val="003C5EE5"/>
    <w:rsid w:val="003E1C74"/>
    <w:rsid w:val="003F2C8B"/>
    <w:rsid w:val="00403497"/>
    <w:rsid w:val="004049AA"/>
    <w:rsid w:val="004101BC"/>
    <w:rsid w:val="00437EC4"/>
    <w:rsid w:val="00455C33"/>
    <w:rsid w:val="00460648"/>
    <w:rsid w:val="004657EE"/>
    <w:rsid w:val="0048483F"/>
    <w:rsid w:val="004E323B"/>
    <w:rsid w:val="004E3BD6"/>
    <w:rsid w:val="004E718B"/>
    <w:rsid w:val="004F11FE"/>
    <w:rsid w:val="004F12FE"/>
    <w:rsid w:val="004F5D06"/>
    <w:rsid w:val="00500548"/>
    <w:rsid w:val="00500EDE"/>
    <w:rsid w:val="00501604"/>
    <w:rsid w:val="00526246"/>
    <w:rsid w:val="00533E91"/>
    <w:rsid w:val="005463F7"/>
    <w:rsid w:val="00564340"/>
    <w:rsid w:val="00567106"/>
    <w:rsid w:val="00586643"/>
    <w:rsid w:val="005876D4"/>
    <w:rsid w:val="005A742C"/>
    <w:rsid w:val="005B23F5"/>
    <w:rsid w:val="005D4391"/>
    <w:rsid w:val="005E1D3C"/>
    <w:rsid w:val="00602074"/>
    <w:rsid w:val="00625AE6"/>
    <w:rsid w:val="00632253"/>
    <w:rsid w:val="0063335B"/>
    <w:rsid w:val="00642714"/>
    <w:rsid w:val="006455CE"/>
    <w:rsid w:val="00646D78"/>
    <w:rsid w:val="006537B2"/>
    <w:rsid w:val="00655841"/>
    <w:rsid w:val="006661CF"/>
    <w:rsid w:val="00694D3A"/>
    <w:rsid w:val="006A1D01"/>
    <w:rsid w:val="006B22BA"/>
    <w:rsid w:val="00706E58"/>
    <w:rsid w:val="007125BA"/>
    <w:rsid w:val="00714004"/>
    <w:rsid w:val="00724843"/>
    <w:rsid w:val="00733017"/>
    <w:rsid w:val="00740E3B"/>
    <w:rsid w:val="00766191"/>
    <w:rsid w:val="007717BB"/>
    <w:rsid w:val="00783310"/>
    <w:rsid w:val="00785ED4"/>
    <w:rsid w:val="007908F6"/>
    <w:rsid w:val="00796136"/>
    <w:rsid w:val="007A4A6D"/>
    <w:rsid w:val="007B2455"/>
    <w:rsid w:val="007C16D7"/>
    <w:rsid w:val="007D1BCF"/>
    <w:rsid w:val="007D4501"/>
    <w:rsid w:val="007D75CF"/>
    <w:rsid w:val="007E0440"/>
    <w:rsid w:val="007E6DC5"/>
    <w:rsid w:val="008337E5"/>
    <w:rsid w:val="0083437E"/>
    <w:rsid w:val="008534B3"/>
    <w:rsid w:val="008601A1"/>
    <w:rsid w:val="0086141F"/>
    <w:rsid w:val="0088043C"/>
    <w:rsid w:val="00882BAD"/>
    <w:rsid w:val="00884889"/>
    <w:rsid w:val="008906C9"/>
    <w:rsid w:val="008A4FE3"/>
    <w:rsid w:val="008B520C"/>
    <w:rsid w:val="008C21A7"/>
    <w:rsid w:val="008C5459"/>
    <w:rsid w:val="008C5738"/>
    <w:rsid w:val="008D04F0"/>
    <w:rsid w:val="008D62BF"/>
    <w:rsid w:val="008F3500"/>
    <w:rsid w:val="008F61E8"/>
    <w:rsid w:val="00924E3C"/>
    <w:rsid w:val="00953BA3"/>
    <w:rsid w:val="00953F4A"/>
    <w:rsid w:val="009612BB"/>
    <w:rsid w:val="00980CBD"/>
    <w:rsid w:val="00986DEB"/>
    <w:rsid w:val="009A5DCF"/>
    <w:rsid w:val="009A6C24"/>
    <w:rsid w:val="009C740A"/>
    <w:rsid w:val="009D019C"/>
    <w:rsid w:val="009E55BE"/>
    <w:rsid w:val="009F2605"/>
    <w:rsid w:val="00A00E94"/>
    <w:rsid w:val="00A014A9"/>
    <w:rsid w:val="00A125C5"/>
    <w:rsid w:val="00A1346B"/>
    <w:rsid w:val="00A2451C"/>
    <w:rsid w:val="00A278E7"/>
    <w:rsid w:val="00A35932"/>
    <w:rsid w:val="00A63CE6"/>
    <w:rsid w:val="00A65EE7"/>
    <w:rsid w:val="00A70133"/>
    <w:rsid w:val="00A770A6"/>
    <w:rsid w:val="00A813B1"/>
    <w:rsid w:val="00AB094B"/>
    <w:rsid w:val="00AB2468"/>
    <w:rsid w:val="00AB2C8B"/>
    <w:rsid w:val="00AB36C4"/>
    <w:rsid w:val="00AC32B2"/>
    <w:rsid w:val="00AF2CC4"/>
    <w:rsid w:val="00AF4759"/>
    <w:rsid w:val="00B17141"/>
    <w:rsid w:val="00B31575"/>
    <w:rsid w:val="00B3319A"/>
    <w:rsid w:val="00B5314B"/>
    <w:rsid w:val="00B541F9"/>
    <w:rsid w:val="00B57599"/>
    <w:rsid w:val="00B80B1D"/>
    <w:rsid w:val="00B8547D"/>
    <w:rsid w:val="00B876EB"/>
    <w:rsid w:val="00BB1D04"/>
    <w:rsid w:val="00BD7830"/>
    <w:rsid w:val="00BE1017"/>
    <w:rsid w:val="00BE6BA2"/>
    <w:rsid w:val="00BF1D92"/>
    <w:rsid w:val="00BF609A"/>
    <w:rsid w:val="00C11913"/>
    <w:rsid w:val="00C250D5"/>
    <w:rsid w:val="00C35666"/>
    <w:rsid w:val="00C448F7"/>
    <w:rsid w:val="00C57735"/>
    <w:rsid w:val="00C84097"/>
    <w:rsid w:val="00C92898"/>
    <w:rsid w:val="00CA4340"/>
    <w:rsid w:val="00CC18D0"/>
    <w:rsid w:val="00CC7A76"/>
    <w:rsid w:val="00CE1C41"/>
    <w:rsid w:val="00CE2F65"/>
    <w:rsid w:val="00CE5238"/>
    <w:rsid w:val="00CE7514"/>
    <w:rsid w:val="00CF58AD"/>
    <w:rsid w:val="00D01116"/>
    <w:rsid w:val="00D04A03"/>
    <w:rsid w:val="00D14841"/>
    <w:rsid w:val="00D173C7"/>
    <w:rsid w:val="00D2064F"/>
    <w:rsid w:val="00D22733"/>
    <w:rsid w:val="00D248DE"/>
    <w:rsid w:val="00D44F46"/>
    <w:rsid w:val="00D60743"/>
    <w:rsid w:val="00D638FF"/>
    <w:rsid w:val="00D677B8"/>
    <w:rsid w:val="00D8542D"/>
    <w:rsid w:val="00DC6A71"/>
    <w:rsid w:val="00DE7E80"/>
    <w:rsid w:val="00E0357D"/>
    <w:rsid w:val="00E16ABB"/>
    <w:rsid w:val="00E847DC"/>
    <w:rsid w:val="00ED1C3E"/>
    <w:rsid w:val="00F00221"/>
    <w:rsid w:val="00F15669"/>
    <w:rsid w:val="00F16834"/>
    <w:rsid w:val="00F240BB"/>
    <w:rsid w:val="00F34937"/>
    <w:rsid w:val="00F57FED"/>
    <w:rsid w:val="00F6580B"/>
    <w:rsid w:val="00F912C5"/>
    <w:rsid w:val="00F93478"/>
    <w:rsid w:val="00F947B3"/>
    <w:rsid w:val="00FC4B2B"/>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AB2C8B"/>
    <w:pPr>
      <w:keepNext/>
      <w:spacing w:before="240" w:line="240" w:lineRule="auto"/>
      <w:ind w:right="-7"/>
      <w:jc w:val="both"/>
      <w:outlineLvl w:val="0"/>
    </w:pPr>
    <w:rPr>
      <w:b/>
      <w:kern w:val="32"/>
      <w:szCs w:val="20"/>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link w:val="BodyTextIndentChar"/>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customStyle="1" w:styleId="Heading1Char">
    <w:name w:val="Heading 1 Char"/>
    <w:aliases w:val="NASLOV Char"/>
    <w:link w:val="Heading1"/>
    <w:uiPriority w:val="1"/>
    <w:rsid w:val="00AB2C8B"/>
    <w:rPr>
      <w:rFonts w:ascii="Arial" w:hAnsi="Arial"/>
      <w:b/>
      <w:kern w:val="32"/>
    </w:rPr>
  </w:style>
  <w:style w:type="character" w:customStyle="1" w:styleId="HeaderChar">
    <w:name w:val="Header Char"/>
    <w:link w:val="Header"/>
    <w:uiPriority w:val="99"/>
    <w:rsid w:val="009A5DCF"/>
    <w:rPr>
      <w:rFonts w:ascii="Arial" w:hAnsi="Arial"/>
      <w:szCs w:val="24"/>
      <w:lang w:val="en-US" w:eastAsia="en-US"/>
    </w:rPr>
  </w:style>
  <w:style w:type="character" w:customStyle="1" w:styleId="FooterChar">
    <w:name w:val="Footer Char"/>
    <w:link w:val="Footer"/>
    <w:uiPriority w:val="99"/>
    <w:rsid w:val="009A5DCF"/>
    <w:rPr>
      <w:rFonts w:ascii="Arial" w:hAnsi="Arial"/>
      <w:szCs w:val="24"/>
      <w:lang w:val="en-US" w:eastAsia="en-US"/>
    </w:rPr>
  </w:style>
  <w:style w:type="character" w:styleId="PageNumber">
    <w:name w:val="page number"/>
    <w:rsid w:val="009A5DCF"/>
  </w:style>
  <w:style w:type="paragraph" w:styleId="FootnoteText">
    <w:name w:val="footnote text"/>
    <w:basedOn w:val="Normal"/>
    <w:link w:val="FootnoteTextChar"/>
    <w:rsid w:val="009A5DCF"/>
    <w:rPr>
      <w:szCs w:val="20"/>
      <w:lang w:val="sl-SI"/>
    </w:rPr>
  </w:style>
  <w:style w:type="character" w:customStyle="1" w:styleId="FootnoteTextChar">
    <w:name w:val="Footnote Text Char"/>
    <w:basedOn w:val="DefaultParagraphFont"/>
    <w:link w:val="FootnoteText"/>
    <w:rsid w:val="009A5DCF"/>
    <w:rPr>
      <w:rFonts w:ascii="Arial" w:hAnsi="Arial"/>
      <w:lang w:eastAsia="en-US"/>
    </w:rPr>
  </w:style>
  <w:style w:type="character" w:styleId="FootnoteReference">
    <w:name w:val="footnote reference"/>
    <w:rsid w:val="009A5DCF"/>
    <w:rPr>
      <w:vertAlign w:val="superscript"/>
    </w:rPr>
  </w:style>
  <w:style w:type="character" w:styleId="CommentReference">
    <w:name w:val="annotation reference"/>
    <w:rsid w:val="009A5DCF"/>
    <w:rPr>
      <w:sz w:val="16"/>
      <w:szCs w:val="16"/>
    </w:rPr>
  </w:style>
  <w:style w:type="paragraph" w:styleId="CommentText">
    <w:name w:val="annotation text"/>
    <w:basedOn w:val="Normal"/>
    <w:link w:val="CommentTextChar"/>
    <w:uiPriority w:val="99"/>
    <w:rsid w:val="009A5DCF"/>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CommentTextChar">
    <w:name w:val="Comment Text Char"/>
    <w:basedOn w:val="DefaultParagraphFont"/>
    <w:link w:val="CommentText"/>
    <w:uiPriority w:val="99"/>
    <w:rsid w:val="009A5DCF"/>
    <w:rPr>
      <w:lang w:eastAsia="en-US"/>
    </w:rPr>
  </w:style>
  <w:style w:type="paragraph" w:customStyle="1" w:styleId="Par-number1">
    <w:name w:val="Par-number 1."/>
    <w:basedOn w:val="Normal"/>
    <w:next w:val="Normal"/>
    <w:rsid w:val="009A5DCF"/>
    <w:pPr>
      <w:widowControl w:val="0"/>
      <w:spacing w:line="360" w:lineRule="auto"/>
      <w:ind w:left="1080" w:hanging="360"/>
    </w:pPr>
    <w:rPr>
      <w:rFonts w:ascii="Times New Roman" w:hAnsi="Times New Roman"/>
      <w:sz w:val="24"/>
      <w:szCs w:val="20"/>
      <w:lang w:val="sl-SI" w:eastAsia="fr-BE"/>
    </w:rPr>
  </w:style>
  <w:style w:type="paragraph" w:styleId="ListParagraph">
    <w:name w:val="List Paragraph"/>
    <w:basedOn w:val="Normal"/>
    <w:uiPriority w:val="1"/>
    <w:qFormat/>
    <w:rsid w:val="009A5DCF"/>
    <w:pPr>
      <w:spacing w:line="240" w:lineRule="auto"/>
      <w:ind w:left="708"/>
    </w:pPr>
    <w:rPr>
      <w:rFonts w:ascii="Times New Roman" w:hAnsi="Times New Roman"/>
      <w:sz w:val="24"/>
      <w:lang w:val="sl-SI" w:eastAsia="sl-SI"/>
    </w:rPr>
  </w:style>
  <w:style w:type="paragraph" w:customStyle="1" w:styleId="Par-numberi">
    <w:name w:val="Par-number (i)"/>
    <w:basedOn w:val="Normal"/>
    <w:next w:val="Normal"/>
    <w:rsid w:val="009A5DCF"/>
    <w:pPr>
      <w:widowControl w:val="0"/>
      <w:numPr>
        <w:numId w:val="9"/>
      </w:numPr>
      <w:tabs>
        <w:tab w:val="left" w:pos="567"/>
      </w:tabs>
      <w:spacing w:line="360" w:lineRule="auto"/>
    </w:pPr>
    <w:rPr>
      <w:rFonts w:ascii="Times New Roman" w:hAnsi="Times New Roman"/>
      <w:sz w:val="24"/>
      <w:szCs w:val="20"/>
      <w:lang w:val="sl-SI" w:eastAsia="fr-BE"/>
    </w:rPr>
  </w:style>
  <w:style w:type="paragraph" w:styleId="CommentSubject">
    <w:name w:val="annotation subject"/>
    <w:basedOn w:val="CommentText"/>
    <w:next w:val="CommentText"/>
    <w:link w:val="CommentSubjectChar"/>
    <w:rsid w:val="009A5DCF"/>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rsid w:val="009A5DCF"/>
    <w:rPr>
      <w:rFonts w:ascii="Arial" w:hAnsi="Arial"/>
      <w:b/>
      <w:bCs/>
      <w:lang w:eastAsia="en-US"/>
    </w:rPr>
  </w:style>
  <w:style w:type="paragraph" w:customStyle="1" w:styleId="Odstavek">
    <w:name w:val="Odstavek"/>
    <w:basedOn w:val="Normal"/>
    <w:link w:val="OdstavekZnak"/>
    <w:qFormat/>
    <w:rsid w:val="009A5DCF"/>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9A5DCF"/>
    <w:rPr>
      <w:rFonts w:ascii="Arial" w:hAnsi="Arial" w:cs="Arial"/>
      <w:sz w:val="22"/>
      <w:szCs w:val="22"/>
    </w:rPr>
  </w:style>
  <w:style w:type="paragraph" w:customStyle="1" w:styleId="Alineazatoko">
    <w:name w:val="Alinea za točko"/>
    <w:basedOn w:val="Normal"/>
    <w:link w:val="AlineazatokoZnak"/>
    <w:qFormat/>
    <w:rsid w:val="009A5DCF"/>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9A5DCF"/>
    <w:rPr>
      <w:rFonts w:ascii="Arial" w:hAnsi="Arial" w:cs="Arial"/>
      <w:sz w:val="22"/>
      <w:szCs w:val="22"/>
    </w:rPr>
  </w:style>
  <w:style w:type="character" w:customStyle="1" w:styleId="rkovnatokazaodstavkomZnak">
    <w:name w:val="Črkovna točka_za odstavkom Znak"/>
    <w:link w:val="rkovnatokazaodstavkom"/>
    <w:rsid w:val="009A5DCF"/>
    <w:rPr>
      <w:rFonts w:ascii="Arial" w:hAnsi="Arial"/>
    </w:rPr>
  </w:style>
  <w:style w:type="paragraph" w:customStyle="1" w:styleId="rkovnatokazaodstavkom">
    <w:name w:val="Črkovna točka_za odstavkom"/>
    <w:basedOn w:val="Normal"/>
    <w:link w:val="rkovnatokazaodstavkomZnak"/>
    <w:qFormat/>
    <w:rsid w:val="009A5DCF"/>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9A5DCF"/>
    <w:pPr>
      <w:numPr>
        <w:numId w:val="0"/>
      </w:numPr>
      <w:tabs>
        <w:tab w:val="num" w:pos="720"/>
      </w:tabs>
    </w:pPr>
  </w:style>
  <w:style w:type="character" w:customStyle="1" w:styleId="OdsekZnak">
    <w:name w:val="Odsek Znak"/>
    <w:link w:val="Odsek"/>
    <w:rsid w:val="009A5DCF"/>
    <w:rPr>
      <w:rFonts w:ascii="Arial" w:hAnsi="Arial" w:cs="Arial"/>
      <w:b/>
      <w:sz w:val="22"/>
      <w:szCs w:val="22"/>
    </w:rPr>
  </w:style>
  <w:style w:type="paragraph" w:customStyle="1" w:styleId="len">
    <w:name w:val="Člen"/>
    <w:basedOn w:val="Normal"/>
    <w:link w:val="lenZnak"/>
    <w:qFormat/>
    <w:rsid w:val="009A5DCF"/>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9A5DCF"/>
    <w:rPr>
      <w:rFonts w:ascii="Arial" w:hAnsi="Arial" w:cs="Arial"/>
      <w:b/>
      <w:sz w:val="22"/>
      <w:szCs w:val="22"/>
    </w:rPr>
  </w:style>
  <w:style w:type="paragraph" w:customStyle="1" w:styleId="lennaslov">
    <w:name w:val="Člen_naslov"/>
    <w:basedOn w:val="len"/>
    <w:qFormat/>
    <w:rsid w:val="009A5DCF"/>
    <w:pPr>
      <w:spacing w:before="0"/>
    </w:pPr>
  </w:style>
  <w:style w:type="character" w:customStyle="1" w:styleId="BodyTextIndentChar">
    <w:name w:val="Body Text Indent Char"/>
    <w:link w:val="BodyTextIndent"/>
    <w:rsid w:val="009A5DCF"/>
    <w:rPr>
      <w:bCs/>
      <w:i/>
      <w:iCs/>
      <w:sz w:val="24"/>
      <w:lang w:eastAsia="en-US"/>
    </w:rPr>
  </w:style>
  <w:style w:type="paragraph" w:styleId="BodyText">
    <w:name w:val="Body Text"/>
    <w:basedOn w:val="Normal"/>
    <w:link w:val="BodyTextChar"/>
    <w:uiPriority w:val="1"/>
    <w:unhideWhenUsed/>
    <w:qFormat/>
    <w:rsid w:val="009A5DCF"/>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9A5DCF"/>
    <w:rPr>
      <w:rFonts w:ascii="Calibri" w:eastAsia="Calibri" w:hAnsi="Calibri"/>
      <w:sz w:val="22"/>
      <w:szCs w:val="22"/>
      <w:lang w:eastAsia="en-US"/>
    </w:rPr>
  </w:style>
  <w:style w:type="table" w:customStyle="1" w:styleId="TableNormal1">
    <w:name w:val="Table Normal1"/>
    <w:uiPriority w:val="2"/>
    <w:semiHidden/>
    <w:unhideWhenUsed/>
    <w:qFormat/>
    <w:rsid w:val="009A5DCF"/>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A5D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5DCF"/>
    <w:pPr>
      <w:widowControl w:val="0"/>
      <w:spacing w:line="240" w:lineRule="auto"/>
    </w:pPr>
    <w:rPr>
      <w:rFonts w:asciiTheme="minorHAnsi" w:eastAsiaTheme="minorHAnsi" w:hAnsiTheme="minorHAnsi" w:cstheme="minorBidi"/>
      <w:sz w:val="22"/>
      <w:szCs w:val="22"/>
    </w:rPr>
  </w:style>
  <w:style w:type="table" w:customStyle="1" w:styleId="TableNormal11">
    <w:name w:val="Table Normal11"/>
    <w:uiPriority w:val="2"/>
    <w:semiHidden/>
    <w:unhideWhenUsed/>
    <w:qFormat/>
    <w:rsid w:val="009A5DCF"/>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uiPriority w:val="1"/>
    <w:qFormat/>
    <w:rsid w:val="00AB2C8B"/>
    <w:pPr>
      <w:keepNext/>
      <w:spacing w:before="240" w:line="240" w:lineRule="auto"/>
      <w:ind w:right="-7"/>
      <w:jc w:val="both"/>
      <w:outlineLvl w:val="0"/>
    </w:pPr>
    <w:rPr>
      <w:b/>
      <w:kern w:val="32"/>
      <w:szCs w:val="20"/>
      <w:lang w:val="sl-SI" w:eastAsia="sl-SI"/>
    </w:rPr>
  </w:style>
  <w:style w:type="paragraph" w:styleId="Heading3">
    <w:name w:val="heading 3"/>
    <w:basedOn w:val="Normal"/>
    <w:next w:val="Normal"/>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2B87"/>
    <w:pPr>
      <w:tabs>
        <w:tab w:val="center" w:pos="4320"/>
        <w:tab w:val="right" w:pos="8640"/>
      </w:tabs>
    </w:pPr>
  </w:style>
  <w:style w:type="paragraph" w:styleId="Footer">
    <w:name w:val="footer"/>
    <w:basedOn w:val="Normal"/>
    <w:link w:val="FooterChar"/>
    <w:uiPriority w:val="99"/>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link w:val="BodyTextIndentChar"/>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character" w:customStyle="1" w:styleId="Heading1Char">
    <w:name w:val="Heading 1 Char"/>
    <w:aliases w:val="NASLOV Char"/>
    <w:link w:val="Heading1"/>
    <w:uiPriority w:val="1"/>
    <w:rsid w:val="00AB2C8B"/>
    <w:rPr>
      <w:rFonts w:ascii="Arial" w:hAnsi="Arial"/>
      <w:b/>
      <w:kern w:val="32"/>
    </w:rPr>
  </w:style>
  <w:style w:type="character" w:customStyle="1" w:styleId="HeaderChar">
    <w:name w:val="Header Char"/>
    <w:link w:val="Header"/>
    <w:uiPriority w:val="99"/>
    <w:rsid w:val="009A5DCF"/>
    <w:rPr>
      <w:rFonts w:ascii="Arial" w:hAnsi="Arial"/>
      <w:szCs w:val="24"/>
      <w:lang w:val="en-US" w:eastAsia="en-US"/>
    </w:rPr>
  </w:style>
  <w:style w:type="character" w:customStyle="1" w:styleId="FooterChar">
    <w:name w:val="Footer Char"/>
    <w:link w:val="Footer"/>
    <w:uiPriority w:val="99"/>
    <w:rsid w:val="009A5DCF"/>
    <w:rPr>
      <w:rFonts w:ascii="Arial" w:hAnsi="Arial"/>
      <w:szCs w:val="24"/>
      <w:lang w:val="en-US" w:eastAsia="en-US"/>
    </w:rPr>
  </w:style>
  <w:style w:type="character" w:styleId="PageNumber">
    <w:name w:val="page number"/>
    <w:rsid w:val="009A5DCF"/>
  </w:style>
  <w:style w:type="paragraph" w:styleId="FootnoteText">
    <w:name w:val="footnote text"/>
    <w:basedOn w:val="Normal"/>
    <w:link w:val="FootnoteTextChar"/>
    <w:rsid w:val="009A5DCF"/>
    <w:rPr>
      <w:szCs w:val="20"/>
      <w:lang w:val="sl-SI"/>
    </w:rPr>
  </w:style>
  <w:style w:type="character" w:customStyle="1" w:styleId="FootnoteTextChar">
    <w:name w:val="Footnote Text Char"/>
    <w:basedOn w:val="DefaultParagraphFont"/>
    <w:link w:val="FootnoteText"/>
    <w:rsid w:val="009A5DCF"/>
    <w:rPr>
      <w:rFonts w:ascii="Arial" w:hAnsi="Arial"/>
      <w:lang w:eastAsia="en-US"/>
    </w:rPr>
  </w:style>
  <w:style w:type="character" w:styleId="FootnoteReference">
    <w:name w:val="footnote reference"/>
    <w:rsid w:val="009A5DCF"/>
    <w:rPr>
      <w:vertAlign w:val="superscript"/>
    </w:rPr>
  </w:style>
  <w:style w:type="character" w:styleId="CommentReference">
    <w:name w:val="annotation reference"/>
    <w:rsid w:val="009A5DCF"/>
    <w:rPr>
      <w:sz w:val="16"/>
      <w:szCs w:val="16"/>
    </w:rPr>
  </w:style>
  <w:style w:type="paragraph" w:styleId="CommentText">
    <w:name w:val="annotation text"/>
    <w:basedOn w:val="Normal"/>
    <w:link w:val="CommentTextChar"/>
    <w:uiPriority w:val="99"/>
    <w:rsid w:val="009A5DCF"/>
    <w:pPr>
      <w:overflowPunct w:val="0"/>
      <w:autoSpaceDE w:val="0"/>
      <w:autoSpaceDN w:val="0"/>
      <w:adjustRightInd w:val="0"/>
      <w:spacing w:line="240" w:lineRule="auto"/>
      <w:jc w:val="both"/>
      <w:textAlignment w:val="baseline"/>
    </w:pPr>
    <w:rPr>
      <w:rFonts w:ascii="Times New Roman" w:hAnsi="Times New Roman"/>
      <w:szCs w:val="20"/>
      <w:lang w:val="sl-SI"/>
    </w:rPr>
  </w:style>
  <w:style w:type="character" w:customStyle="1" w:styleId="CommentTextChar">
    <w:name w:val="Comment Text Char"/>
    <w:basedOn w:val="DefaultParagraphFont"/>
    <w:link w:val="CommentText"/>
    <w:uiPriority w:val="99"/>
    <w:rsid w:val="009A5DCF"/>
    <w:rPr>
      <w:lang w:eastAsia="en-US"/>
    </w:rPr>
  </w:style>
  <w:style w:type="paragraph" w:customStyle="1" w:styleId="Par-number1">
    <w:name w:val="Par-number 1."/>
    <w:basedOn w:val="Normal"/>
    <w:next w:val="Normal"/>
    <w:rsid w:val="009A5DCF"/>
    <w:pPr>
      <w:widowControl w:val="0"/>
      <w:spacing w:line="360" w:lineRule="auto"/>
      <w:ind w:left="1080" w:hanging="360"/>
    </w:pPr>
    <w:rPr>
      <w:rFonts w:ascii="Times New Roman" w:hAnsi="Times New Roman"/>
      <w:sz w:val="24"/>
      <w:szCs w:val="20"/>
      <w:lang w:val="sl-SI" w:eastAsia="fr-BE"/>
    </w:rPr>
  </w:style>
  <w:style w:type="paragraph" w:styleId="ListParagraph">
    <w:name w:val="List Paragraph"/>
    <w:basedOn w:val="Normal"/>
    <w:uiPriority w:val="1"/>
    <w:qFormat/>
    <w:rsid w:val="009A5DCF"/>
    <w:pPr>
      <w:spacing w:line="240" w:lineRule="auto"/>
      <w:ind w:left="708"/>
    </w:pPr>
    <w:rPr>
      <w:rFonts w:ascii="Times New Roman" w:hAnsi="Times New Roman"/>
      <w:sz w:val="24"/>
      <w:lang w:val="sl-SI" w:eastAsia="sl-SI"/>
    </w:rPr>
  </w:style>
  <w:style w:type="paragraph" w:customStyle="1" w:styleId="Par-numberi">
    <w:name w:val="Par-number (i)"/>
    <w:basedOn w:val="Normal"/>
    <w:next w:val="Normal"/>
    <w:rsid w:val="009A5DCF"/>
    <w:pPr>
      <w:widowControl w:val="0"/>
      <w:numPr>
        <w:numId w:val="9"/>
      </w:numPr>
      <w:tabs>
        <w:tab w:val="left" w:pos="567"/>
      </w:tabs>
      <w:spacing w:line="360" w:lineRule="auto"/>
    </w:pPr>
    <w:rPr>
      <w:rFonts w:ascii="Times New Roman" w:hAnsi="Times New Roman"/>
      <w:sz w:val="24"/>
      <w:szCs w:val="20"/>
      <w:lang w:val="sl-SI" w:eastAsia="fr-BE"/>
    </w:rPr>
  </w:style>
  <w:style w:type="paragraph" w:styleId="CommentSubject">
    <w:name w:val="annotation subject"/>
    <w:basedOn w:val="CommentText"/>
    <w:next w:val="CommentText"/>
    <w:link w:val="CommentSubjectChar"/>
    <w:rsid w:val="009A5DCF"/>
    <w:pPr>
      <w:overflowPunct/>
      <w:autoSpaceDE/>
      <w:autoSpaceDN/>
      <w:adjustRightInd/>
      <w:spacing w:line="260" w:lineRule="exact"/>
      <w:jc w:val="left"/>
      <w:textAlignment w:val="auto"/>
    </w:pPr>
    <w:rPr>
      <w:rFonts w:ascii="Arial" w:hAnsi="Arial"/>
      <w:b/>
      <w:bCs/>
    </w:rPr>
  </w:style>
  <w:style w:type="character" w:customStyle="1" w:styleId="CommentSubjectChar">
    <w:name w:val="Comment Subject Char"/>
    <w:basedOn w:val="CommentTextChar"/>
    <w:link w:val="CommentSubject"/>
    <w:rsid w:val="009A5DCF"/>
    <w:rPr>
      <w:rFonts w:ascii="Arial" w:hAnsi="Arial"/>
      <w:b/>
      <w:bCs/>
      <w:lang w:eastAsia="en-US"/>
    </w:rPr>
  </w:style>
  <w:style w:type="paragraph" w:customStyle="1" w:styleId="Odstavek">
    <w:name w:val="Odstavek"/>
    <w:basedOn w:val="Normal"/>
    <w:link w:val="OdstavekZnak"/>
    <w:qFormat/>
    <w:rsid w:val="009A5DCF"/>
    <w:pPr>
      <w:overflowPunct w:val="0"/>
      <w:autoSpaceDE w:val="0"/>
      <w:autoSpaceDN w:val="0"/>
      <w:adjustRightInd w:val="0"/>
      <w:spacing w:before="240" w:line="240" w:lineRule="auto"/>
      <w:ind w:firstLine="1021"/>
      <w:jc w:val="both"/>
      <w:textAlignment w:val="baseline"/>
    </w:pPr>
    <w:rPr>
      <w:rFonts w:cs="Arial"/>
      <w:sz w:val="22"/>
      <w:szCs w:val="22"/>
      <w:lang w:val="sl-SI" w:eastAsia="sl-SI"/>
    </w:rPr>
  </w:style>
  <w:style w:type="character" w:customStyle="1" w:styleId="OdstavekZnak">
    <w:name w:val="Odstavek Znak"/>
    <w:link w:val="Odstavek"/>
    <w:rsid w:val="009A5DCF"/>
    <w:rPr>
      <w:rFonts w:ascii="Arial" w:hAnsi="Arial" w:cs="Arial"/>
      <w:sz w:val="22"/>
      <w:szCs w:val="22"/>
    </w:rPr>
  </w:style>
  <w:style w:type="paragraph" w:customStyle="1" w:styleId="Alineazatoko">
    <w:name w:val="Alinea za točko"/>
    <w:basedOn w:val="Normal"/>
    <w:link w:val="AlineazatokoZnak"/>
    <w:qFormat/>
    <w:rsid w:val="009A5DCF"/>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9A5DCF"/>
    <w:rPr>
      <w:rFonts w:ascii="Arial" w:hAnsi="Arial" w:cs="Arial"/>
      <w:sz w:val="22"/>
      <w:szCs w:val="22"/>
    </w:rPr>
  </w:style>
  <w:style w:type="character" w:customStyle="1" w:styleId="rkovnatokazaodstavkomZnak">
    <w:name w:val="Črkovna točka_za odstavkom Znak"/>
    <w:link w:val="rkovnatokazaodstavkom"/>
    <w:rsid w:val="009A5DCF"/>
    <w:rPr>
      <w:rFonts w:ascii="Arial" w:hAnsi="Arial"/>
    </w:rPr>
  </w:style>
  <w:style w:type="paragraph" w:customStyle="1" w:styleId="rkovnatokazaodstavkom">
    <w:name w:val="Črkovna točka_za odstavkom"/>
    <w:basedOn w:val="Normal"/>
    <w:link w:val="rkovnatokazaodstavkomZnak"/>
    <w:qFormat/>
    <w:rsid w:val="009A5DCF"/>
    <w:pPr>
      <w:numPr>
        <w:numId w:val="10"/>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9A5DCF"/>
    <w:pPr>
      <w:numPr>
        <w:numId w:val="0"/>
      </w:numPr>
      <w:tabs>
        <w:tab w:val="num" w:pos="720"/>
      </w:tabs>
    </w:pPr>
  </w:style>
  <w:style w:type="character" w:customStyle="1" w:styleId="OdsekZnak">
    <w:name w:val="Odsek Znak"/>
    <w:link w:val="Odsek"/>
    <w:rsid w:val="009A5DCF"/>
    <w:rPr>
      <w:rFonts w:ascii="Arial" w:hAnsi="Arial" w:cs="Arial"/>
      <w:b/>
      <w:sz w:val="22"/>
      <w:szCs w:val="22"/>
    </w:rPr>
  </w:style>
  <w:style w:type="paragraph" w:customStyle="1" w:styleId="len">
    <w:name w:val="Člen"/>
    <w:basedOn w:val="Normal"/>
    <w:link w:val="lenZnak"/>
    <w:qFormat/>
    <w:rsid w:val="009A5DCF"/>
    <w:pPr>
      <w:suppressAutoHyphens/>
      <w:overflowPunct w:val="0"/>
      <w:autoSpaceDE w:val="0"/>
      <w:autoSpaceDN w:val="0"/>
      <w:adjustRightInd w:val="0"/>
      <w:spacing w:before="480" w:line="240" w:lineRule="auto"/>
      <w:jc w:val="center"/>
      <w:textAlignment w:val="baseline"/>
    </w:pPr>
    <w:rPr>
      <w:rFonts w:cs="Arial"/>
      <w:b/>
      <w:sz w:val="22"/>
      <w:szCs w:val="22"/>
      <w:lang w:val="sl-SI" w:eastAsia="sl-SI"/>
    </w:rPr>
  </w:style>
  <w:style w:type="character" w:customStyle="1" w:styleId="lenZnak">
    <w:name w:val="Člen Znak"/>
    <w:link w:val="len"/>
    <w:rsid w:val="009A5DCF"/>
    <w:rPr>
      <w:rFonts w:ascii="Arial" w:hAnsi="Arial" w:cs="Arial"/>
      <w:b/>
      <w:sz w:val="22"/>
      <w:szCs w:val="22"/>
    </w:rPr>
  </w:style>
  <w:style w:type="paragraph" w:customStyle="1" w:styleId="lennaslov">
    <w:name w:val="Člen_naslov"/>
    <w:basedOn w:val="len"/>
    <w:qFormat/>
    <w:rsid w:val="009A5DCF"/>
    <w:pPr>
      <w:spacing w:before="0"/>
    </w:pPr>
  </w:style>
  <w:style w:type="character" w:customStyle="1" w:styleId="BodyTextIndentChar">
    <w:name w:val="Body Text Indent Char"/>
    <w:link w:val="BodyTextIndent"/>
    <w:rsid w:val="009A5DCF"/>
    <w:rPr>
      <w:bCs/>
      <w:i/>
      <w:iCs/>
      <w:sz w:val="24"/>
      <w:lang w:eastAsia="en-US"/>
    </w:rPr>
  </w:style>
  <w:style w:type="paragraph" w:styleId="BodyText">
    <w:name w:val="Body Text"/>
    <w:basedOn w:val="Normal"/>
    <w:link w:val="BodyTextChar"/>
    <w:uiPriority w:val="1"/>
    <w:unhideWhenUsed/>
    <w:qFormat/>
    <w:rsid w:val="009A5DCF"/>
    <w:pPr>
      <w:spacing w:after="120" w:line="276" w:lineRule="auto"/>
    </w:pPr>
    <w:rPr>
      <w:rFonts w:ascii="Calibri" w:eastAsia="Calibri" w:hAnsi="Calibri"/>
      <w:sz w:val="22"/>
      <w:szCs w:val="22"/>
      <w:lang w:val="sl-SI"/>
    </w:rPr>
  </w:style>
  <w:style w:type="character" w:customStyle="1" w:styleId="BodyTextChar">
    <w:name w:val="Body Text Char"/>
    <w:basedOn w:val="DefaultParagraphFont"/>
    <w:link w:val="BodyText"/>
    <w:uiPriority w:val="1"/>
    <w:rsid w:val="009A5DCF"/>
    <w:rPr>
      <w:rFonts w:ascii="Calibri" w:eastAsia="Calibri" w:hAnsi="Calibri"/>
      <w:sz w:val="22"/>
      <w:szCs w:val="22"/>
      <w:lang w:eastAsia="en-US"/>
    </w:rPr>
  </w:style>
  <w:style w:type="table" w:customStyle="1" w:styleId="TableNormal1">
    <w:name w:val="Table Normal1"/>
    <w:uiPriority w:val="2"/>
    <w:semiHidden/>
    <w:unhideWhenUsed/>
    <w:qFormat/>
    <w:rsid w:val="009A5DCF"/>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A5DCF"/>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5DCF"/>
    <w:pPr>
      <w:widowControl w:val="0"/>
      <w:spacing w:line="240" w:lineRule="auto"/>
    </w:pPr>
    <w:rPr>
      <w:rFonts w:asciiTheme="minorHAnsi" w:eastAsiaTheme="minorHAnsi" w:hAnsiTheme="minorHAnsi" w:cstheme="minorBidi"/>
      <w:sz w:val="22"/>
      <w:szCs w:val="22"/>
    </w:rPr>
  </w:style>
  <w:style w:type="table" w:customStyle="1" w:styleId="TableNormal11">
    <w:name w:val="Table Normal11"/>
    <w:uiPriority w:val="2"/>
    <w:semiHidden/>
    <w:unhideWhenUsed/>
    <w:qFormat/>
    <w:rsid w:val="009A5DCF"/>
    <w:pPr>
      <w:widowControl w:val="0"/>
    </w:pPr>
    <w:rPr>
      <w:rFonts w:ascii="Calibri" w:eastAsia="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arch.coe.int/cm/Pages/result_details.aspx?Reference=Res(88)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search.coe.int/cm/Pages/result_details.aspx?Reference=Rec(86)3" TargetMode="External"/><Relationship Id="rId17" Type="http://schemas.openxmlformats.org/officeDocument/2006/relationships/hyperlink" Target="http://www.uradni-list.si/1/objava.jsp?urlurid=2010430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adni-list.si/1/objava.jsp?urlurid=2009488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0430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earch.coe.int/cm/Pages/result_details.aspx?Reference=Res(88)15" TargetMode="External"/><Relationship Id="rId23" Type="http://schemas.openxmlformats.org/officeDocument/2006/relationships/footer" Target="footer3.xml"/><Relationship Id="rId10" Type="http://schemas.openxmlformats.org/officeDocument/2006/relationships/hyperlink" Target="http://www.uradni-list.si/1/objava.jsp?urlurid=20094887"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s://search.coe.int/cm/Pages/result_details.aspx?Reference=Rec(86)3"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Seje%20VRS\vladnogradivo-1.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591C-C82D-4853-B87D-8F39E0E6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vladnogradivo-1.del</Template>
  <TotalTime>0</TotalTime>
  <Pages>30</Pages>
  <Words>10370</Words>
  <Characters>60900</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71128</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2019-10-11T09:14:00Z</dcterms:created>
  <dcterms:modified xsi:type="dcterms:W3CDTF">2019-10-11T09:14:00Z</dcterms:modified>
</cp:coreProperties>
</file>