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3" w:rsidRDefault="00FD7003" w:rsidP="005A35BE">
      <w:pPr>
        <w:suppressAutoHyphens/>
        <w:overflowPunct w:val="0"/>
        <w:autoSpaceDE w:val="0"/>
        <w:autoSpaceDN w:val="0"/>
        <w:adjustRightInd w:val="0"/>
        <w:spacing w:line="240" w:lineRule="auto"/>
        <w:ind w:right="-45"/>
        <w:jc w:val="both"/>
        <w:textAlignment w:val="baseline"/>
        <w:outlineLvl w:val="3"/>
        <w:rPr>
          <w:rFonts w:ascii="Arial" w:hAnsi="Arial" w:cs="Arial"/>
          <w:sz w:val="20"/>
          <w:szCs w:val="20"/>
        </w:rPr>
      </w:pPr>
    </w:p>
    <w:p w:rsidR="0049235F" w:rsidRDefault="0049235F" w:rsidP="005A35BE">
      <w:pPr>
        <w:suppressAutoHyphens/>
        <w:overflowPunct w:val="0"/>
        <w:autoSpaceDE w:val="0"/>
        <w:autoSpaceDN w:val="0"/>
        <w:adjustRightInd w:val="0"/>
        <w:spacing w:line="240" w:lineRule="auto"/>
        <w:ind w:right="-45"/>
        <w:jc w:val="both"/>
        <w:textAlignment w:val="baseline"/>
        <w:outlineLvl w:val="3"/>
        <w:rPr>
          <w:rFonts w:ascii="Arial" w:hAnsi="Arial" w:cs="Arial"/>
          <w:sz w:val="20"/>
          <w:szCs w:val="20"/>
        </w:rPr>
      </w:pPr>
    </w:p>
    <w:p w:rsidR="0049235F" w:rsidRDefault="0049235F" w:rsidP="0049235F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1" name="Slika 1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 xml:space="preserve">      </w:t>
      </w:r>
      <w:r>
        <w:rPr>
          <w:rFonts w:cs="Arial"/>
          <w:sz w:val="16"/>
        </w:rPr>
        <w:t>Gregorčičeva 20–25, Sl-1001 Ljubljana</w:t>
      </w:r>
      <w:r>
        <w:rPr>
          <w:rFonts w:cs="Arial"/>
          <w:sz w:val="16"/>
        </w:rPr>
        <w:tab/>
        <w:t>T: +386 1 478 1000</w:t>
      </w:r>
    </w:p>
    <w:p w:rsidR="0049235F" w:rsidRDefault="0049235F" w:rsidP="0049235F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:rsidR="0049235F" w:rsidRDefault="0049235F" w:rsidP="0049235F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E: gp.gs@gov.si</w:t>
      </w:r>
    </w:p>
    <w:p w:rsidR="0049235F" w:rsidRDefault="0049235F" w:rsidP="0049235F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http://www.vlada.si/</w:t>
      </w:r>
    </w:p>
    <w:p w:rsidR="0049235F" w:rsidRDefault="0049235F" w:rsidP="005A35BE">
      <w:pPr>
        <w:suppressAutoHyphens/>
        <w:overflowPunct w:val="0"/>
        <w:autoSpaceDE w:val="0"/>
        <w:autoSpaceDN w:val="0"/>
        <w:adjustRightInd w:val="0"/>
        <w:spacing w:line="240" w:lineRule="auto"/>
        <w:ind w:right="-45"/>
        <w:jc w:val="both"/>
        <w:textAlignment w:val="baseline"/>
        <w:outlineLvl w:val="3"/>
        <w:rPr>
          <w:rFonts w:ascii="Arial" w:hAnsi="Arial" w:cs="Arial"/>
          <w:sz w:val="20"/>
          <w:szCs w:val="20"/>
        </w:rPr>
      </w:pPr>
    </w:p>
    <w:p w:rsidR="0049235F" w:rsidRPr="002760DC" w:rsidRDefault="0049235F" w:rsidP="0049235F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00104-320/2019/7</w:t>
      </w:r>
    </w:p>
    <w:p w:rsidR="0049235F" w:rsidRPr="002760DC" w:rsidRDefault="0049235F" w:rsidP="0049235F">
      <w:pPr>
        <w:pStyle w:val="datumtevilka"/>
      </w:pPr>
      <w:r>
        <w:t>Datum:</w:t>
      </w:r>
      <w:r w:rsidRPr="002760DC">
        <w:tab/>
      </w:r>
      <w:r>
        <w:rPr>
          <w:rFonts w:cs="Arial"/>
          <w:color w:val="000000"/>
        </w:rPr>
        <w:t>24. 10. 2019</w:t>
      </w:r>
      <w:r w:rsidRPr="002760DC">
        <w:t xml:space="preserve"> </w:t>
      </w:r>
    </w:p>
    <w:p w:rsidR="0049235F" w:rsidRPr="002760DC" w:rsidRDefault="0049235F" w:rsidP="0049235F"/>
    <w:p w:rsidR="0049235F" w:rsidRPr="0049235F" w:rsidRDefault="0049235F" w:rsidP="0049235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9235F">
        <w:rPr>
          <w:rFonts w:ascii="Arial" w:hAnsi="Arial" w:cs="Arial"/>
          <w:b/>
          <w:color w:val="000000"/>
          <w:sz w:val="20"/>
          <w:szCs w:val="20"/>
        </w:rPr>
        <w:t>Odgovor na poslansko vprašanje Jožeta Tanka s primerjalnim pogledom ureditve javnih radiotelevizij v vseh državah članicah Evropske unije</w:t>
      </w:r>
    </w:p>
    <w:p w:rsidR="0049235F" w:rsidRPr="00D303F2" w:rsidRDefault="0049235F" w:rsidP="005A35BE">
      <w:pPr>
        <w:suppressAutoHyphens/>
        <w:overflowPunct w:val="0"/>
        <w:autoSpaceDE w:val="0"/>
        <w:autoSpaceDN w:val="0"/>
        <w:adjustRightInd w:val="0"/>
        <w:spacing w:line="240" w:lineRule="auto"/>
        <w:ind w:right="-45"/>
        <w:jc w:val="both"/>
        <w:textAlignment w:val="baseline"/>
        <w:outlineLvl w:val="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D7003" w:rsidRPr="00D303F2" w:rsidRDefault="00FD7003" w:rsidP="005A35BE">
      <w:pPr>
        <w:suppressAutoHyphens/>
        <w:overflowPunct w:val="0"/>
        <w:autoSpaceDE w:val="0"/>
        <w:autoSpaceDN w:val="0"/>
        <w:adjustRightInd w:val="0"/>
        <w:spacing w:line="240" w:lineRule="auto"/>
        <w:ind w:right="-45"/>
        <w:jc w:val="both"/>
        <w:textAlignment w:val="baseline"/>
        <w:outlineLvl w:val="3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303F2">
        <w:rPr>
          <w:rFonts w:ascii="Arial" w:hAnsi="Arial" w:cs="Arial"/>
          <w:sz w:val="20"/>
          <w:szCs w:val="20"/>
        </w:rPr>
        <w:t xml:space="preserve">Poslanec Državnega zbora Republike Slovenije </w:t>
      </w:r>
      <w:r w:rsidR="00127910">
        <w:rPr>
          <w:rFonts w:ascii="Arial" w:hAnsi="Arial" w:cs="Arial"/>
          <w:sz w:val="20"/>
          <w:szCs w:val="20"/>
        </w:rPr>
        <w:t>Jože Tanko</w:t>
      </w:r>
      <w:r w:rsidRPr="00D303F2">
        <w:rPr>
          <w:rFonts w:ascii="Arial" w:hAnsi="Arial" w:cs="Arial"/>
          <w:sz w:val="20"/>
          <w:szCs w:val="20"/>
        </w:rPr>
        <w:t xml:space="preserve"> je na Vlado Republike Slovenije naslovil </w:t>
      </w:r>
      <w:r w:rsidR="00BB43F4" w:rsidRPr="00D303F2">
        <w:rPr>
          <w:rFonts w:ascii="Arial" w:hAnsi="Arial" w:cs="Arial"/>
          <w:sz w:val="20"/>
          <w:szCs w:val="20"/>
        </w:rPr>
        <w:t xml:space="preserve">poslansko </w:t>
      </w:r>
      <w:r w:rsidRPr="00D303F2">
        <w:rPr>
          <w:rFonts w:ascii="Arial" w:hAnsi="Arial" w:cs="Arial"/>
          <w:sz w:val="20"/>
          <w:szCs w:val="20"/>
        </w:rPr>
        <w:t xml:space="preserve">vprašanje v zvezi </w:t>
      </w:r>
      <w:r w:rsidR="00127910">
        <w:rPr>
          <w:rFonts w:ascii="Arial" w:hAnsi="Arial" w:cs="Arial"/>
          <w:sz w:val="20"/>
          <w:szCs w:val="20"/>
        </w:rPr>
        <w:t>z ureditvijo javnih radiotelevizij v vseh državah članicah Evropske Unije</w:t>
      </w:r>
      <w:r w:rsidRPr="00D303F2">
        <w:rPr>
          <w:rFonts w:ascii="Arial" w:hAnsi="Arial" w:cs="Arial"/>
          <w:sz w:val="20"/>
          <w:szCs w:val="20"/>
        </w:rPr>
        <w:t>.</w:t>
      </w:r>
    </w:p>
    <w:p w:rsidR="002B6992" w:rsidRDefault="00BB43F4" w:rsidP="0012791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D303F2">
        <w:rPr>
          <w:rFonts w:ascii="Arial" w:eastAsia="Times New Roman" w:hAnsi="Arial" w:cs="Arial"/>
          <w:sz w:val="20"/>
          <w:szCs w:val="20"/>
        </w:rPr>
        <w:t xml:space="preserve">V njem uvodoma navaja, da </w:t>
      </w:r>
      <w:r w:rsidR="00127910">
        <w:rPr>
          <w:rFonts w:ascii="Arial" w:eastAsia="Times New Roman" w:hAnsi="Arial" w:cs="Arial"/>
          <w:sz w:val="20"/>
          <w:szCs w:val="20"/>
        </w:rPr>
        <w:t>Amsterdamski protokol, ki ureja financiranje javnih radiotelevizij dopušča, da vsaka država članica sama določi obliko delovanja in financiranja javnih radiotelevizij, dokler tako financiranje ne vpliva na tržne pogoje v Evropski uniji oziroma, če to ni v nasprotju s skupnim interesom. Evropska komisija je oktobra 2001 v sporočilu (</w:t>
      </w:r>
      <w:r w:rsidR="00127910" w:rsidRPr="008D4AC5">
        <w:rPr>
          <w:rFonts w:ascii="Arial" w:eastAsia="Times New Roman" w:hAnsi="Arial" w:cs="Arial"/>
          <w:sz w:val="20"/>
          <w:szCs w:val="20"/>
          <w:lang w:val="en-AU"/>
        </w:rPr>
        <w:t>Communication on the application of State aid rules to public service broadcasting</w:t>
      </w:r>
      <w:r w:rsidR="00127910">
        <w:rPr>
          <w:rFonts w:ascii="Arial" w:eastAsia="Times New Roman" w:hAnsi="Arial" w:cs="Arial"/>
          <w:sz w:val="20"/>
          <w:szCs w:val="20"/>
        </w:rPr>
        <w:t>) pozvala, da naj so države članice, kljub svobodnemu definiranju obsega javnih radiotelevizij in načinov njihovega financiranja</w:t>
      </w:r>
      <w:r w:rsidR="00350284">
        <w:rPr>
          <w:rFonts w:ascii="Arial" w:eastAsia="Times New Roman" w:hAnsi="Arial" w:cs="Arial"/>
          <w:sz w:val="20"/>
          <w:szCs w:val="20"/>
        </w:rPr>
        <w:t>,</w:t>
      </w:r>
      <w:r w:rsidR="00127910">
        <w:rPr>
          <w:rFonts w:ascii="Arial" w:eastAsia="Times New Roman" w:hAnsi="Arial" w:cs="Arial"/>
          <w:sz w:val="20"/>
          <w:szCs w:val="20"/>
        </w:rPr>
        <w:t xml:space="preserve"> transparentne pri finančnem poslovanju in da zagotavljajo proporcionalnost pri dodeljevanju državnih pomoči ter nadzor nad možnimi zlorabami</w:t>
      </w:r>
      <w:r w:rsidR="002B6992">
        <w:rPr>
          <w:rFonts w:ascii="Arial" w:eastAsia="Times New Roman" w:hAnsi="Arial" w:cs="Arial"/>
          <w:sz w:val="20"/>
          <w:szCs w:val="20"/>
        </w:rPr>
        <w:t>. Poslanca Jožeta Tanka zanima:</w:t>
      </w:r>
    </w:p>
    <w:p w:rsidR="002B6992" w:rsidRDefault="00127910" w:rsidP="002B6992">
      <w:pPr>
        <w:pStyle w:val="Odstavekseznama"/>
        <w:numPr>
          <w:ilvl w:val="1"/>
          <w:numId w:val="35"/>
        </w:numPr>
        <w:tabs>
          <w:tab w:val="left" w:pos="708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B6992">
        <w:rPr>
          <w:rFonts w:ascii="Arial" w:hAnsi="Arial" w:cs="Arial"/>
          <w:sz w:val="20"/>
          <w:szCs w:val="20"/>
        </w:rPr>
        <w:t>katere države članice Evropske unije imajo javne rad</w:t>
      </w:r>
      <w:r w:rsidR="008B1648" w:rsidRPr="002B6992">
        <w:rPr>
          <w:rFonts w:ascii="Arial" w:hAnsi="Arial" w:cs="Arial"/>
          <w:sz w:val="20"/>
          <w:szCs w:val="20"/>
        </w:rPr>
        <w:t>i</w:t>
      </w:r>
      <w:r w:rsidRPr="002B6992">
        <w:rPr>
          <w:rFonts w:ascii="Arial" w:hAnsi="Arial" w:cs="Arial"/>
          <w:sz w:val="20"/>
          <w:szCs w:val="20"/>
        </w:rPr>
        <w:t xml:space="preserve">otelevizije, </w:t>
      </w:r>
    </w:p>
    <w:p w:rsidR="002B6992" w:rsidRDefault="00127910" w:rsidP="002B6992">
      <w:pPr>
        <w:pStyle w:val="Odstavekseznama"/>
        <w:numPr>
          <w:ilvl w:val="1"/>
          <w:numId w:val="35"/>
        </w:numPr>
        <w:tabs>
          <w:tab w:val="left" w:pos="708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B6992">
        <w:rPr>
          <w:rFonts w:ascii="Arial" w:hAnsi="Arial" w:cs="Arial"/>
          <w:sz w:val="20"/>
          <w:szCs w:val="20"/>
        </w:rPr>
        <w:t xml:space="preserve">kako imajo posamezne države članice Evropske unije urejeno financiranje javnih radiotelevizij in </w:t>
      </w:r>
    </w:p>
    <w:p w:rsidR="00BB43F4" w:rsidRPr="002B6992" w:rsidRDefault="00127910" w:rsidP="002B6992">
      <w:pPr>
        <w:pStyle w:val="Odstavekseznama"/>
        <w:numPr>
          <w:ilvl w:val="1"/>
          <w:numId w:val="35"/>
        </w:numPr>
        <w:tabs>
          <w:tab w:val="left" w:pos="708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B6992">
        <w:rPr>
          <w:rFonts w:ascii="Arial" w:hAnsi="Arial" w:cs="Arial"/>
          <w:sz w:val="20"/>
          <w:szCs w:val="20"/>
        </w:rPr>
        <w:t>kakšno je število redno in pogodbeno zaposlenih v posamezni javni radioteleviziji.</w:t>
      </w:r>
    </w:p>
    <w:p w:rsidR="00127910" w:rsidRPr="00D303F2" w:rsidRDefault="00127910" w:rsidP="0012791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754B68" w:rsidRDefault="00754B68" w:rsidP="00064FE7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754B68" w:rsidRDefault="00754B68" w:rsidP="00064FE7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54B68">
        <w:rPr>
          <w:rFonts w:ascii="Arial" w:eastAsia="Times New Roman" w:hAnsi="Arial" w:cs="Arial"/>
          <w:sz w:val="20"/>
          <w:szCs w:val="20"/>
        </w:rPr>
        <w:t>Vlada je poslansko vprašanje proučila in nanj posreduje naslednji odgovor:</w:t>
      </w:r>
    </w:p>
    <w:p w:rsidR="00754B68" w:rsidRDefault="00754B68" w:rsidP="00064FE7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5427D4" w:rsidRDefault="008B1648" w:rsidP="00064FE7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 Evropski uniji imajo vzpostavljene javne radiotelevizije </w:t>
      </w:r>
      <w:r w:rsidR="004B1BFC">
        <w:rPr>
          <w:rFonts w:ascii="Arial" w:eastAsia="Times New Roman" w:hAnsi="Arial" w:cs="Arial"/>
          <w:sz w:val="20"/>
          <w:szCs w:val="20"/>
        </w:rPr>
        <w:t>vse</w:t>
      </w:r>
      <w:r>
        <w:rPr>
          <w:rFonts w:ascii="Arial" w:eastAsia="Times New Roman" w:hAnsi="Arial" w:cs="Arial"/>
          <w:sz w:val="20"/>
          <w:szCs w:val="20"/>
        </w:rPr>
        <w:t xml:space="preserve"> države članice Nemčija, </w:t>
      </w:r>
      <w:r w:rsidR="00350284">
        <w:rPr>
          <w:rFonts w:ascii="Arial" w:eastAsia="Times New Roman" w:hAnsi="Arial" w:cs="Arial"/>
          <w:sz w:val="20"/>
          <w:szCs w:val="20"/>
        </w:rPr>
        <w:t>Združeno kraljestvo</w:t>
      </w:r>
      <w:r>
        <w:rPr>
          <w:rFonts w:ascii="Arial" w:eastAsia="Times New Roman" w:hAnsi="Arial" w:cs="Arial"/>
          <w:sz w:val="20"/>
          <w:szCs w:val="20"/>
        </w:rPr>
        <w:t>, Francija</w:t>
      </w:r>
      <w:r w:rsidR="004B1BFC">
        <w:rPr>
          <w:rFonts w:ascii="Arial" w:eastAsia="Times New Roman" w:hAnsi="Arial" w:cs="Arial"/>
          <w:sz w:val="20"/>
          <w:szCs w:val="20"/>
        </w:rPr>
        <w:t>, Italija</w:t>
      </w:r>
      <w:r>
        <w:rPr>
          <w:rFonts w:ascii="Arial" w:eastAsia="Times New Roman" w:hAnsi="Arial" w:cs="Arial"/>
          <w:sz w:val="20"/>
          <w:szCs w:val="20"/>
        </w:rPr>
        <w:t xml:space="preserve">, Avstrija, </w:t>
      </w:r>
      <w:r w:rsidRPr="003C124A">
        <w:rPr>
          <w:rFonts w:ascii="Arial" w:eastAsia="Times New Roman" w:hAnsi="Arial" w:cs="Arial"/>
          <w:sz w:val="20"/>
          <w:szCs w:val="20"/>
        </w:rPr>
        <w:t>Španija,</w:t>
      </w:r>
      <w:r w:rsidR="004B1BFC">
        <w:rPr>
          <w:rFonts w:ascii="Arial" w:eastAsia="Times New Roman" w:hAnsi="Arial" w:cs="Arial"/>
          <w:sz w:val="20"/>
          <w:szCs w:val="20"/>
        </w:rPr>
        <w:t xml:space="preserve"> Nizozemska</w:t>
      </w:r>
      <w:r>
        <w:rPr>
          <w:rFonts w:ascii="Arial" w:eastAsia="Times New Roman" w:hAnsi="Arial" w:cs="Arial"/>
          <w:sz w:val="20"/>
          <w:szCs w:val="20"/>
        </w:rPr>
        <w:t>, Švedska, Danska</w:t>
      </w:r>
      <w:r w:rsidRPr="003C124A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Finska, Belgija, Poljska</w:t>
      </w:r>
      <w:r w:rsidR="00727D15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Irska</w:t>
      </w:r>
      <w:r w:rsidR="004B1BFC">
        <w:rPr>
          <w:rFonts w:ascii="Arial" w:eastAsia="Times New Roman" w:hAnsi="Arial" w:cs="Arial"/>
          <w:sz w:val="20"/>
          <w:szCs w:val="20"/>
        </w:rPr>
        <w:t>,</w:t>
      </w:r>
      <w:r w:rsidR="00350284">
        <w:rPr>
          <w:rFonts w:ascii="Arial" w:eastAsia="Times New Roman" w:hAnsi="Arial" w:cs="Arial"/>
          <w:sz w:val="20"/>
          <w:szCs w:val="20"/>
        </w:rPr>
        <w:t xml:space="preserve"> Grčija, </w:t>
      </w:r>
      <w:r>
        <w:rPr>
          <w:rFonts w:ascii="Arial" w:eastAsia="Times New Roman" w:hAnsi="Arial" w:cs="Arial"/>
          <w:sz w:val="20"/>
          <w:szCs w:val="20"/>
        </w:rPr>
        <w:t>Češka republika</w:t>
      </w:r>
      <w:r w:rsidR="004B1BFC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Madžar</w:t>
      </w:r>
      <w:r w:rsidR="00F21AAC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>ka</w:t>
      </w:r>
      <w:r w:rsidR="004B1BFC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Romunija, Portugalska, Hrvaška</w:t>
      </w:r>
      <w:r w:rsidR="004B1BFC">
        <w:rPr>
          <w:rFonts w:ascii="Arial" w:eastAsia="Times New Roman" w:hAnsi="Arial" w:cs="Arial"/>
          <w:sz w:val="20"/>
          <w:szCs w:val="20"/>
        </w:rPr>
        <w:t>, Slovenija, Slovaška</w:t>
      </w:r>
      <w:r w:rsidR="007F4A35">
        <w:rPr>
          <w:rFonts w:ascii="Arial" w:eastAsia="Times New Roman" w:hAnsi="Arial" w:cs="Arial"/>
          <w:sz w:val="20"/>
          <w:szCs w:val="20"/>
        </w:rPr>
        <w:t>, Bo</w:t>
      </w:r>
      <w:r>
        <w:rPr>
          <w:rFonts w:ascii="Arial" w:eastAsia="Times New Roman" w:hAnsi="Arial" w:cs="Arial"/>
          <w:sz w:val="20"/>
          <w:szCs w:val="20"/>
        </w:rPr>
        <w:t>lgarija, Ciper</w:t>
      </w:r>
      <w:r w:rsidR="002B6992">
        <w:rPr>
          <w:rFonts w:ascii="Arial" w:eastAsia="Times New Roman" w:hAnsi="Arial" w:cs="Arial"/>
          <w:sz w:val="20"/>
          <w:szCs w:val="20"/>
        </w:rPr>
        <w:t>, Estonija, Lat</w:t>
      </w:r>
      <w:r w:rsidR="00242BC6">
        <w:rPr>
          <w:rFonts w:ascii="Arial" w:eastAsia="Times New Roman" w:hAnsi="Arial" w:cs="Arial"/>
          <w:sz w:val="20"/>
          <w:szCs w:val="20"/>
        </w:rPr>
        <w:t>vija, Litva, Malta, Luksemburg, ki pa imajo različne statusne, med seboj sicer primerljive oblike.</w:t>
      </w:r>
    </w:p>
    <w:p w:rsidR="002B6992" w:rsidRDefault="002B6992" w:rsidP="00064FE7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161030" w:rsidRDefault="002B6992" w:rsidP="00D818AC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Javne radiotelevizije oz. javni servisi so organizirani in financirani različno, prav tako je različen njihov obseg</w:t>
      </w:r>
      <w:r w:rsidR="004B1BFC">
        <w:rPr>
          <w:rFonts w:ascii="Arial" w:eastAsia="Times New Roman" w:hAnsi="Arial" w:cs="Arial"/>
          <w:sz w:val="20"/>
          <w:szCs w:val="20"/>
        </w:rPr>
        <w:t xml:space="preserve"> programov in dejavnosti</w:t>
      </w:r>
      <w:r>
        <w:rPr>
          <w:rFonts w:ascii="Arial" w:eastAsia="Times New Roman" w:hAnsi="Arial" w:cs="Arial"/>
          <w:sz w:val="20"/>
          <w:szCs w:val="20"/>
        </w:rPr>
        <w:t>. Glavni viri financiranja javnih servisov so viri iz</w:t>
      </w:r>
      <w:r w:rsidR="00161030">
        <w:rPr>
          <w:rFonts w:ascii="Arial" w:eastAsia="Times New Roman" w:hAnsi="Arial" w:cs="Arial"/>
          <w:sz w:val="20"/>
          <w:szCs w:val="20"/>
        </w:rPr>
        <w:t xml:space="preserve"> namenskih RTV</w:t>
      </w:r>
      <w:r>
        <w:rPr>
          <w:rFonts w:ascii="Arial" w:eastAsia="Times New Roman" w:hAnsi="Arial" w:cs="Arial"/>
          <w:sz w:val="20"/>
          <w:szCs w:val="20"/>
        </w:rPr>
        <w:t xml:space="preserve"> prispevkov, proračunski viri, viri iz oglaševanja in drugi komercialni prihodki</w:t>
      </w:r>
      <w:r w:rsidR="00441BAD">
        <w:rPr>
          <w:rFonts w:ascii="Arial" w:eastAsia="Times New Roman" w:hAnsi="Arial" w:cs="Arial"/>
          <w:sz w:val="20"/>
          <w:szCs w:val="20"/>
        </w:rPr>
        <w:t xml:space="preserve"> oziroma kombinacija teh virov, pri čemer so razmerja med temi viri glede na opredelitev javne službe in organiziranost lahko zelo različna.</w:t>
      </w:r>
      <w:r w:rsidR="00161030">
        <w:rPr>
          <w:rFonts w:ascii="Arial" w:eastAsia="Times New Roman" w:hAnsi="Arial" w:cs="Arial"/>
          <w:sz w:val="20"/>
          <w:szCs w:val="20"/>
        </w:rPr>
        <w:t xml:space="preserve"> Podatki med seboj zato niso neposredno primerljivi.</w:t>
      </w:r>
      <w:r w:rsidR="00EB2373" w:rsidRPr="00EB2373">
        <w:rPr>
          <w:rFonts w:ascii="Arial" w:eastAsia="Times New Roman" w:hAnsi="Arial" w:cs="Arial"/>
          <w:sz w:val="20"/>
          <w:szCs w:val="20"/>
        </w:rPr>
        <w:t xml:space="preserve"> </w:t>
      </w:r>
      <w:r w:rsidR="00EB2373">
        <w:rPr>
          <w:rFonts w:ascii="Arial" w:eastAsia="Times New Roman" w:hAnsi="Arial" w:cs="Arial"/>
          <w:sz w:val="20"/>
          <w:szCs w:val="20"/>
        </w:rPr>
        <w:t>Po podatkih RTV Slovenija glede na zbirne podatke EBU za leto 2017 je bil RTV prispevek vir financiranja v 16 državah EU, prevladujoči pa v 14 državah EU.</w:t>
      </w:r>
    </w:p>
    <w:p w:rsidR="00441BAD" w:rsidRDefault="00441BAD" w:rsidP="00D818AC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 Nemčiji, </w:t>
      </w:r>
      <w:r w:rsidR="004B1BFC">
        <w:rPr>
          <w:rFonts w:ascii="Arial" w:eastAsia="Times New Roman" w:hAnsi="Arial" w:cs="Arial"/>
          <w:sz w:val="20"/>
          <w:szCs w:val="20"/>
        </w:rPr>
        <w:t>Združenem Kraljes</w:t>
      </w:r>
      <w:r w:rsidR="00161030">
        <w:rPr>
          <w:rFonts w:ascii="Arial" w:eastAsia="Times New Roman" w:hAnsi="Arial" w:cs="Arial"/>
          <w:sz w:val="20"/>
          <w:szCs w:val="20"/>
        </w:rPr>
        <w:t>tvu</w:t>
      </w:r>
      <w:r>
        <w:rPr>
          <w:rFonts w:ascii="Arial" w:eastAsia="Times New Roman" w:hAnsi="Arial" w:cs="Arial"/>
          <w:sz w:val="20"/>
          <w:szCs w:val="20"/>
        </w:rPr>
        <w:t xml:space="preserve">, Franciji, </w:t>
      </w:r>
      <w:r w:rsidR="005D6807">
        <w:rPr>
          <w:rFonts w:ascii="Arial" w:eastAsia="Times New Roman" w:hAnsi="Arial" w:cs="Arial"/>
          <w:sz w:val="20"/>
          <w:szCs w:val="20"/>
        </w:rPr>
        <w:t xml:space="preserve">Romuniji, Sloveniji, </w:t>
      </w:r>
      <w:r>
        <w:rPr>
          <w:rFonts w:ascii="Arial" w:eastAsia="Times New Roman" w:hAnsi="Arial" w:cs="Arial"/>
          <w:sz w:val="20"/>
          <w:szCs w:val="20"/>
        </w:rPr>
        <w:t>na Poljskem, Irskem</w:t>
      </w:r>
      <w:r w:rsidR="005D6807">
        <w:rPr>
          <w:rFonts w:ascii="Arial" w:eastAsia="Times New Roman" w:hAnsi="Arial" w:cs="Arial"/>
          <w:sz w:val="20"/>
          <w:szCs w:val="20"/>
        </w:rPr>
        <w:t>, Hrvaškem,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D6807">
        <w:rPr>
          <w:rFonts w:ascii="Arial" w:eastAsia="Times New Roman" w:hAnsi="Arial" w:cs="Arial"/>
          <w:sz w:val="20"/>
          <w:szCs w:val="20"/>
        </w:rPr>
        <w:t xml:space="preserve">Slovaškem, </w:t>
      </w:r>
      <w:r>
        <w:rPr>
          <w:rFonts w:ascii="Arial" w:eastAsia="Times New Roman" w:hAnsi="Arial" w:cs="Arial"/>
          <w:sz w:val="20"/>
          <w:szCs w:val="20"/>
        </w:rPr>
        <w:t xml:space="preserve">se javni servis financira iz javnih proračunskih virov, prispevka, oglaševanja in drugih komercialnih prihodkov. </w:t>
      </w:r>
      <w:r w:rsidR="00161030">
        <w:rPr>
          <w:rFonts w:ascii="Arial" w:eastAsia="Times New Roman" w:hAnsi="Arial" w:cs="Arial"/>
          <w:sz w:val="20"/>
          <w:szCs w:val="20"/>
        </w:rPr>
        <w:t xml:space="preserve">Razmerja med posameznimi </w:t>
      </w:r>
      <w:r w:rsidR="00161030" w:rsidRPr="00242BC6">
        <w:rPr>
          <w:rFonts w:ascii="Arial" w:eastAsia="Times New Roman" w:hAnsi="Arial" w:cs="Arial"/>
          <w:sz w:val="20"/>
          <w:szCs w:val="20"/>
        </w:rPr>
        <w:t>viri so različna</w:t>
      </w:r>
      <w:r w:rsidR="00242BC6" w:rsidRPr="00242BC6">
        <w:rPr>
          <w:rFonts w:ascii="Arial" w:eastAsia="Times New Roman" w:hAnsi="Arial" w:cs="Arial"/>
          <w:sz w:val="20"/>
          <w:szCs w:val="20"/>
        </w:rPr>
        <w:t>.</w:t>
      </w:r>
      <w:r w:rsidR="006660EF">
        <w:rPr>
          <w:rFonts w:ascii="Arial" w:eastAsia="Times New Roman" w:hAnsi="Arial" w:cs="Arial"/>
          <w:sz w:val="20"/>
          <w:szCs w:val="20"/>
        </w:rPr>
        <w:t xml:space="preserve"> Pri kombinaciji financiranja iz prispevka in manjšinskega deleža javnih proračunskih virov gre pri slednjemu večinoma za namensko financiranje posameznih projektov.</w:t>
      </w:r>
    </w:p>
    <w:p w:rsidR="00441BAD" w:rsidRDefault="00441BAD" w:rsidP="00D818AC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 Italiji, Avstriji,</w:t>
      </w:r>
      <w:r w:rsidR="005D6807">
        <w:rPr>
          <w:rFonts w:ascii="Arial" w:eastAsia="Times New Roman" w:hAnsi="Arial" w:cs="Arial"/>
          <w:sz w:val="20"/>
          <w:szCs w:val="20"/>
        </w:rPr>
        <w:t xml:space="preserve"> na Portugalskem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64FE7">
        <w:rPr>
          <w:rFonts w:ascii="Arial" w:eastAsia="Times New Roman" w:hAnsi="Arial" w:cs="Arial"/>
          <w:sz w:val="20"/>
          <w:szCs w:val="20"/>
        </w:rPr>
        <w:t xml:space="preserve">in Češkem </w:t>
      </w:r>
      <w:r>
        <w:rPr>
          <w:rFonts w:ascii="Arial" w:eastAsia="Times New Roman" w:hAnsi="Arial" w:cs="Arial"/>
          <w:sz w:val="20"/>
          <w:szCs w:val="20"/>
        </w:rPr>
        <w:t xml:space="preserve">se javni servis financira iz prispevka, oglaševanja in drugih komercialnih virov. </w:t>
      </w:r>
      <w:r w:rsidR="00242BC6">
        <w:rPr>
          <w:rFonts w:ascii="Arial" w:eastAsia="Times New Roman" w:hAnsi="Arial" w:cs="Arial"/>
          <w:sz w:val="20"/>
          <w:szCs w:val="20"/>
        </w:rPr>
        <w:t>V Grčiji se javni servis prav tako financira iz prispevka in iz oglaševanja.</w:t>
      </w:r>
    </w:p>
    <w:p w:rsidR="00441BAD" w:rsidRDefault="00441BAD" w:rsidP="00D818AC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V Španiji, </w:t>
      </w:r>
      <w:r w:rsidR="00064FE7">
        <w:rPr>
          <w:rFonts w:ascii="Arial" w:eastAsia="Times New Roman" w:hAnsi="Arial" w:cs="Arial"/>
          <w:sz w:val="20"/>
          <w:szCs w:val="20"/>
        </w:rPr>
        <w:t xml:space="preserve">Bolgariji, Latviji, </w:t>
      </w:r>
      <w:r w:rsidR="00992450">
        <w:rPr>
          <w:rFonts w:ascii="Arial" w:eastAsia="Times New Roman" w:hAnsi="Arial" w:cs="Arial"/>
          <w:sz w:val="20"/>
          <w:szCs w:val="20"/>
        </w:rPr>
        <w:t xml:space="preserve">Belgiji (flamski del), </w:t>
      </w:r>
      <w:r>
        <w:rPr>
          <w:rFonts w:ascii="Arial" w:eastAsia="Times New Roman" w:hAnsi="Arial" w:cs="Arial"/>
          <w:sz w:val="20"/>
          <w:szCs w:val="20"/>
        </w:rPr>
        <w:t xml:space="preserve">na Nizozemskem, </w:t>
      </w:r>
      <w:r w:rsidR="00064FE7">
        <w:rPr>
          <w:rFonts w:ascii="Arial" w:eastAsia="Times New Roman" w:hAnsi="Arial" w:cs="Arial"/>
          <w:sz w:val="20"/>
          <w:szCs w:val="20"/>
        </w:rPr>
        <w:t xml:space="preserve">Madžarskem, Cipru, Malti, </w:t>
      </w:r>
      <w:r>
        <w:rPr>
          <w:rFonts w:ascii="Arial" w:eastAsia="Times New Roman" w:hAnsi="Arial" w:cs="Arial"/>
          <w:sz w:val="20"/>
          <w:szCs w:val="20"/>
        </w:rPr>
        <w:t xml:space="preserve">se javni servis financira iz </w:t>
      </w:r>
      <w:r w:rsidR="004B1BFC">
        <w:rPr>
          <w:rFonts w:ascii="Arial" w:eastAsia="Times New Roman" w:hAnsi="Arial" w:cs="Arial"/>
          <w:sz w:val="20"/>
          <w:szCs w:val="20"/>
        </w:rPr>
        <w:t>javnih proračunskih virov</w:t>
      </w:r>
      <w:r w:rsidR="00064FE7" w:rsidRPr="00064FE7">
        <w:rPr>
          <w:rFonts w:ascii="Arial" w:eastAsia="Times New Roman" w:hAnsi="Arial" w:cs="Arial"/>
          <w:sz w:val="20"/>
          <w:szCs w:val="20"/>
        </w:rPr>
        <w:t>, oglaševanja</w:t>
      </w:r>
      <w:r w:rsidRPr="00064FE7">
        <w:rPr>
          <w:rFonts w:ascii="Arial" w:eastAsia="Times New Roman" w:hAnsi="Arial" w:cs="Arial"/>
          <w:sz w:val="20"/>
          <w:szCs w:val="20"/>
        </w:rPr>
        <w:t xml:space="preserve"> in drugih komercialnih virov. </w:t>
      </w:r>
      <w:r w:rsidR="00064FE7" w:rsidRPr="00064FE7">
        <w:rPr>
          <w:rFonts w:ascii="Arial" w:eastAsia="Times New Roman" w:hAnsi="Arial" w:cs="Arial"/>
          <w:sz w:val="20"/>
          <w:szCs w:val="20"/>
        </w:rPr>
        <w:t xml:space="preserve">V </w:t>
      </w:r>
      <w:r w:rsidR="005D6807" w:rsidRPr="00064FE7">
        <w:rPr>
          <w:rFonts w:ascii="Arial" w:eastAsia="Times New Roman" w:hAnsi="Arial" w:cs="Arial"/>
          <w:sz w:val="20"/>
          <w:szCs w:val="20"/>
        </w:rPr>
        <w:t>Estoniji</w:t>
      </w:r>
      <w:r w:rsidR="00064FE7" w:rsidRPr="00064FE7">
        <w:rPr>
          <w:rFonts w:ascii="Arial" w:eastAsia="Times New Roman" w:hAnsi="Arial" w:cs="Arial"/>
          <w:sz w:val="20"/>
          <w:szCs w:val="20"/>
        </w:rPr>
        <w:t xml:space="preserve"> in Litvi</w:t>
      </w:r>
      <w:r w:rsidR="005D6807" w:rsidRPr="00064FE7">
        <w:rPr>
          <w:rFonts w:ascii="Arial" w:eastAsia="Times New Roman" w:hAnsi="Arial" w:cs="Arial"/>
          <w:sz w:val="20"/>
          <w:szCs w:val="20"/>
        </w:rPr>
        <w:t xml:space="preserve">  se javni servis prav tako financira</w:t>
      </w:r>
      <w:r w:rsidR="005D6807">
        <w:rPr>
          <w:rFonts w:ascii="Arial" w:eastAsia="Times New Roman" w:hAnsi="Arial" w:cs="Arial"/>
          <w:sz w:val="20"/>
          <w:szCs w:val="20"/>
        </w:rPr>
        <w:t xml:space="preserve"> iz proračunskih javnih virov in </w:t>
      </w:r>
      <w:r w:rsidR="00064FE7">
        <w:rPr>
          <w:rFonts w:ascii="Arial" w:eastAsia="Times New Roman" w:hAnsi="Arial" w:cs="Arial"/>
          <w:sz w:val="20"/>
          <w:szCs w:val="20"/>
        </w:rPr>
        <w:t>pa</w:t>
      </w:r>
      <w:r w:rsidR="006660EF">
        <w:rPr>
          <w:rFonts w:ascii="Arial" w:eastAsia="Times New Roman" w:hAnsi="Arial" w:cs="Arial"/>
          <w:sz w:val="20"/>
          <w:szCs w:val="20"/>
        </w:rPr>
        <w:t xml:space="preserve"> iz</w:t>
      </w:r>
      <w:r w:rsidR="00064FE7">
        <w:rPr>
          <w:rFonts w:ascii="Arial" w:eastAsia="Times New Roman" w:hAnsi="Arial" w:cs="Arial"/>
          <w:sz w:val="20"/>
          <w:szCs w:val="20"/>
        </w:rPr>
        <w:t xml:space="preserve"> </w:t>
      </w:r>
      <w:r w:rsidR="005D6807">
        <w:rPr>
          <w:rFonts w:ascii="Arial" w:eastAsia="Times New Roman" w:hAnsi="Arial" w:cs="Arial"/>
          <w:sz w:val="20"/>
          <w:szCs w:val="20"/>
        </w:rPr>
        <w:t xml:space="preserve">drugih komercialnih virov. </w:t>
      </w:r>
      <w:r w:rsidR="00992450">
        <w:rPr>
          <w:rFonts w:ascii="Arial" w:eastAsia="Times New Roman" w:hAnsi="Arial" w:cs="Arial"/>
          <w:sz w:val="20"/>
          <w:szCs w:val="20"/>
        </w:rPr>
        <w:t>V Belgiji (francoski del) se javni servis financira iz proračunskih virov in oglaševanja.</w:t>
      </w:r>
    </w:p>
    <w:p w:rsidR="00441BAD" w:rsidRDefault="00441BAD" w:rsidP="00D818AC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Finskem </w:t>
      </w:r>
      <w:r w:rsidR="00242BC6">
        <w:rPr>
          <w:rFonts w:ascii="Arial" w:eastAsia="Times New Roman" w:hAnsi="Arial" w:cs="Arial"/>
          <w:sz w:val="20"/>
          <w:szCs w:val="20"/>
        </w:rPr>
        <w:t xml:space="preserve">in v Luksemburgu </w:t>
      </w:r>
      <w:r>
        <w:rPr>
          <w:rFonts w:ascii="Arial" w:eastAsia="Times New Roman" w:hAnsi="Arial" w:cs="Arial"/>
          <w:sz w:val="20"/>
          <w:szCs w:val="20"/>
        </w:rPr>
        <w:t>se javni servis financira iz proračunskih sredstev</w:t>
      </w:r>
      <w:r w:rsidR="00064FE7">
        <w:rPr>
          <w:rFonts w:ascii="Arial" w:eastAsia="Times New Roman" w:hAnsi="Arial" w:cs="Arial"/>
          <w:sz w:val="20"/>
          <w:szCs w:val="20"/>
        </w:rPr>
        <w:t xml:space="preserve"> in minimalnih sredstev iz drugih komercialnih virov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E35671">
        <w:rPr>
          <w:rFonts w:ascii="Arial" w:eastAsia="Times New Roman" w:hAnsi="Arial" w:cs="Arial"/>
          <w:sz w:val="20"/>
          <w:szCs w:val="20"/>
        </w:rPr>
        <w:t xml:space="preserve">Na Švedskem in Danskem se </w:t>
      </w:r>
      <w:r w:rsidR="00660F69">
        <w:rPr>
          <w:rFonts w:ascii="Arial" w:eastAsia="Times New Roman" w:hAnsi="Arial" w:cs="Arial"/>
          <w:sz w:val="20"/>
          <w:szCs w:val="20"/>
        </w:rPr>
        <w:t>je financiranje javnega servisa iz financiranja iz</w:t>
      </w:r>
      <w:r w:rsidR="00E35671">
        <w:rPr>
          <w:rFonts w:ascii="Arial" w:eastAsia="Times New Roman" w:hAnsi="Arial" w:cs="Arial"/>
          <w:sz w:val="20"/>
          <w:szCs w:val="20"/>
        </w:rPr>
        <w:t xml:space="preserve"> prispevka in minimalnega deleža drugih komercialnih virov</w:t>
      </w:r>
      <w:r w:rsidR="00660F69">
        <w:rPr>
          <w:rFonts w:ascii="Arial" w:eastAsia="Times New Roman" w:hAnsi="Arial" w:cs="Arial"/>
          <w:sz w:val="20"/>
          <w:szCs w:val="20"/>
        </w:rPr>
        <w:t xml:space="preserve"> spremenilo, in sicer se na Švedskem </w:t>
      </w:r>
      <w:r w:rsidR="00EB2373">
        <w:rPr>
          <w:rFonts w:ascii="Arial" w:eastAsia="Times New Roman" w:hAnsi="Arial" w:cs="Arial"/>
          <w:sz w:val="20"/>
          <w:szCs w:val="20"/>
        </w:rPr>
        <w:t xml:space="preserve">z letom 2019 javni servis </w:t>
      </w:r>
      <w:r w:rsidR="00660F69">
        <w:rPr>
          <w:rFonts w:ascii="Arial" w:eastAsia="Times New Roman" w:hAnsi="Arial" w:cs="Arial"/>
          <w:sz w:val="20"/>
          <w:szCs w:val="20"/>
        </w:rPr>
        <w:t>financira na način zbiranja</w:t>
      </w:r>
      <w:r w:rsidR="00EB2373">
        <w:rPr>
          <w:rFonts w:ascii="Arial" w:eastAsia="Times New Roman" w:hAnsi="Arial" w:cs="Arial"/>
          <w:sz w:val="20"/>
          <w:szCs w:val="20"/>
        </w:rPr>
        <w:t xml:space="preserve"> </w:t>
      </w:r>
      <w:r w:rsidR="00F738CA">
        <w:rPr>
          <w:rFonts w:ascii="Arial" w:eastAsia="Times New Roman" w:hAnsi="Arial" w:cs="Arial"/>
          <w:sz w:val="20"/>
          <w:szCs w:val="20"/>
        </w:rPr>
        <w:t xml:space="preserve">namenskih davčnih </w:t>
      </w:r>
      <w:r w:rsidR="00EB2373">
        <w:rPr>
          <w:rFonts w:ascii="Arial" w:eastAsia="Times New Roman" w:hAnsi="Arial" w:cs="Arial"/>
          <w:sz w:val="20"/>
          <w:szCs w:val="20"/>
        </w:rPr>
        <w:t>prispevkov s strani vsakega dohodninskega zavezanca</w:t>
      </w:r>
      <w:r w:rsidR="00E35671">
        <w:rPr>
          <w:rFonts w:ascii="Arial" w:eastAsia="Times New Roman" w:hAnsi="Arial" w:cs="Arial"/>
          <w:sz w:val="20"/>
          <w:szCs w:val="20"/>
        </w:rPr>
        <w:t xml:space="preserve">, postopoma </w:t>
      </w:r>
      <w:r w:rsidR="00EB2373">
        <w:rPr>
          <w:rFonts w:ascii="Arial" w:eastAsia="Times New Roman" w:hAnsi="Arial" w:cs="Arial"/>
          <w:sz w:val="20"/>
          <w:szCs w:val="20"/>
        </w:rPr>
        <w:t xml:space="preserve">pa se financiranje javnega servisa </w:t>
      </w:r>
      <w:r w:rsidR="00E35671">
        <w:rPr>
          <w:rFonts w:ascii="Arial" w:eastAsia="Times New Roman" w:hAnsi="Arial" w:cs="Arial"/>
          <w:sz w:val="20"/>
          <w:szCs w:val="20"/>
        </w:rPr>
        <w:t>iz državnega proračuna</w:t>
      </w:r>
      <w:r w:rsidR="00EB2373">
        <w:rPr>
          <w:rFonts w:ascii="Arial" w:eastAsia="Times New Roman" w:hAnsi="Arial" w:cs="Arial"/>
          <w:sz w:val="20"/>
          <w:szCs w:val="20"/>
        </w:rPr>
        <w:t xml:space="preserve"> spreminja tudi na Danskem</w:t>
      </w:r>
      <w:r w:rsidR="00E3567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6E18" w:rsidRDefault="007F4A35" w:rsidP="00D818AC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 okviru javno dostopnih podatkov in analiz EBU ni mogoče pridobiti razdelitve med številom redno zaposlenih in pogodbeno zaposlenih oz. zunanjih sodelavcev</w:t>
      </w:r>
      <w:r w:rsidR="006660EF">
        <w:rPr>
          <w:rFonts w:ascii="Arial" w:eastAsia="Times New Roman" w:hAnsi="Arial" w:cs="Arial"/>
          <w:sz w:val="20"/>
          <w:szCs w:val="20"/>
        </w:rPr>
        <w:t>, ker ne gre za podatke, ki bi bili vodeni enotno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6660EF">
        <w:rPr>
          <w:rFonts w:ascii="Arial" w:eastAsia="Times New Roman" w:hAnsi="Arial" w:cs="Arial"/>
          <w:sz w:val="20"/>
          <w:szCs w:val="20"/>
        </w:rPr>
        <w:t xml:space="preserve">Zaradi različnih struktur javnih servisov podatki med seboj niso neposredno primerljivi. </w:t>
      </w:r>
      <w:r w:rsidR="004B3D9D">
        <w:rPr>
          <w:rFonts w:ascii="Arial" w:eastAsia="Times New Roman" w:hAnsi="Arial" w:cs="Arial"/>
          <w:sz w:val="20"/>
          <w:szCs w:val="20"/>
        </w:rPr>
        <w:t>Po podatkih, s katerimi razpolaga RTV Slovenija za leto 2018 s</w:t>
      </w:r>
      <w:r w:rsidR="00216E18">
        <w:rPr>
          <w:rFonts w:ascii="Arial" w:eastAsia="Times New Roman" w:hAnsi="Arial" w:cs="Arial"/>
          <w:sz w:val="20"/>
          <w:szCs w:val="20"/>
        </w:rPr>
        <w:t xml:space="preserve">o imeli posamezni javni servisi v državah naslednje število zaposlenih: Avstrija </w:t>
      </w:r>
      <w:r w:rsidR="004B3D9D">
        <w:rPr>
          <w:rFonts w:ascii="Arial" w:eastAsia="Times New Roman" w:hAnsi="Arial" w:cs="Arial"/>
          <w:sz w:val="20"/>
          <w:szCs w:val="20"/>
        </w:rPr>
        <w:t>3.148, Belgija (f</w:t>
      </w:r>
      <w:r w:rsidR="00216E18">
        <w:rPr>
          <w:rFonts w:ascii="Arial" w:eastAsia="Times New Roman" w:hAnsi="Arial" w:cs="Arial"/>
          <w:sz w:val="20"/>
          <w:szCs w:val="20"/>
        </w:rPr>
        <w:t xml:space="preserve">rancoski del) </w:t>
      </w:r>
      <w:r w:rsidR="004B3D9D">
        <w:rPr>
          <w:rFonts w:ascii="Arial" w:eastAsia="Times New Roman" w:hAnsi="Arial" w:cs="Arial"/>
          <w:sz w:val="20"/>
          <w:szCs w:val="20"/>
        </w:rPr>
        <w:t>1.970</w:t>
      </w:r>
      <w:r w:rsidR="00216E18">
        <w:rPr>
          <w:rFonts w:ascii="Arial" w:eastAsia="Times New Roman" w:hAnsi="Arial" w:cs="Arial"/>
          <w:sz w:val="20"/>
          <w:szCs w:val="20"/>
        </w:rPr>
        <w:t xml:space="preserve">, </w:t>
      </w:r>
      <w:r w:rsidR="004B1BFC">
        <w:rPr>
          <w:rFonts w:ascii="Arial" w:eastAsia="Times New Roman" w:hAnsi="Arial" w:cs="Arial"/>
          <w:sz w:val="20"/>
          <w:szCs w:val="20"/>
        </w:rPr>
        <w:t xml:space="preserve">Belgija (flamski del) 2.377, </w:t>
      </w:r>
      <w:r w:rsidR="00216E18">
        <w:rPr>
          <w:rFonts w:ascii="Arial" w:eastAsia="Times New Roman" w:hAnsi="Arial" w:cs="Arial"/>
          <w:sz w:val="20"/>
          <w:szCs w:val="20"/>
        </w:rPr>
        <w:t xml:space="preserve">Bolgarija </w:t>
      </w:r>
      <w:r w:rsidR="004B3D9D">
        <w:rPr>
          <w:rFonts w:ascii="Arial" w:eastAsia="Times New Roman" w:hAnsi="Arial" w:cs="Arial"/>
          <w:sz w:val="20"/>
          <w:szCs w:val="20"/>
        </w:rPr>
        <w:t>4.006</w:t>
      </w:r>
      <w:r w:rsidR="006660EF">
        <w:rPr>
          <w:rFonts w:ascii="Arial" w:eastAsia="Times New Roman" w:hAnsi="Arial" w:cs="Arial"/>
          <w:sz w:val="20"/>
          <w:szCs w:val="20"/>
        </w:rPr>
        <w:t xml:space="preserve"> (številka vključuje tudi pogodbene sodelavce)</w:t>
      </w:r>
      <w:r w:rsidR="00216E18">
        <w:rPr>
          <w:rFonts w:ascii="Arial" w:eastAsia="Times New Roman" w:hAnsi="Arial" w:cs="Arial"/>
          <w:sz w:val="20"/>
          <w:szCs w:val="20"/>
        </w:rPr>
        <w:t xml:space="preserve">, Hrvaška </w:t>
      </w:r>
      <w:r w:rsidR="004B3D9D">
        <w:rPr>
          <w:rFonts w:ascii="Arial" w:eastAsia="Times New Roman" w:hAnsi="Arial" w:cs="Arial"/>
          <w:sz w:val="20"/>
          <w:szCs w:val="20"/>
        </w:rPr>
        <w:t>2.817, Ciper 341</w:t>
      </w:r>
      <w:r w:rsidR="00216E18">
        <w:rPr>
          <w:rFonts w:ascii="Arial" w:eastAsia="Times New Roman" w:hAnsi="Arial" w:cs="Arial"/>
          <w:sz w:val="20"/>
          <w:szCs w:val="20"/>
        </w:rPr>
        <w:t xml:space="preserve">, Češka republika </w:t>
      </w:r>
      <w:r w:rsidR="004B3D9D">
        <w:rPr>
          <w:rFonts w:ascii="Arial" w:eastAsia="Times New Roman" w:hAnsi="Arial" w:cs="Arial"/>
          <w:sz w:val="20"/>
          <w:szCs w:val="20"/>
        </w:rPr>
        <w:t>5.200</w:t>
      </w:r>
      <w:r w:rsidR="00216E18">
        <w:rPr>
          <w:rFonts w:ascii="Arial" w:eastAsia="Times New Roman" w:hAnsi="Arial" w:cs="Arial"/>
          <w:sz w:val="20"/>
          <w:szCs w:val="20"/>
        </w:rPr>
        <w:t xml:space="preserve">, Danska </w:t>
      </w:r>
      <w:r w:rsidR="004B3D9D">
        <w:rPr>
          <w:rFonts w:ascii="Arial" w:eastAsia="Times New Roman" w:hAnsi="Arial" w:cs="Arial"/>
          <w:sz w:val="20"/>
          <w:szCs w:val="20"/>
        </w:rPr>
        <w:t>3.311</w:t>
      </w:r>
      <w:r w:rsidR="00216E18">
        <w:rPr>
          <w:rFonts w:ascii="Arial" w:eastAsia="Times New Roman" w:hAnsi="Arial" w:cs="Arial"/>
          <w:sz w:val="20"/>
          <w:szCs w:val="20"/>
        </w:rPr>
        <w:t xml:space="preserve">, Estonija </w:t>
      </w:r>
      <w:r w:rsidR="004B3D9D">
        <w:rPr>
          <w:rFonts w:ascii="Arial" w:eastAsia="Times New Roman" w:hAnsi="Arial" w:cs="Arial"/>
          <w:sz w:val="20"/>
          <w:szCs w:val="20"/>
        </w:rPr>
        <w:t>1.461</w:t>
      </w:r>
      <w:r w:rsidR="00216E18">
        <w:rPr>
          <w:rFonts w:ascii="Arial" w:eastAsia="Times New Roman" w:hAnsi="Arial" w:cs="Arial"/>
          <w:sz w:val="20"/>
          <w:szCs w:val="20"/>
        </w:rPr>
        <w:t xml:space="preserve">, Finska </w:t>
      </w:r>
      <w:r w:rsidR="004B3D9D">
        <w:rPr>
          <w:rFonts w:ascii="Arial" w:eastAsia="Times New Roman" w:hAnsi="Arial" w:cs="Arial"/>
          <w:sz w:val="20"/>
          <w:szCs w:val="20"/>
        </w:rPr>
        <w:t>3.076</w:t>
      </w:r>
      <w:r w:rsidR="00216E18">
        <w:rPr>
          <w:rFonts w:ascii="Arial" w:eastAsia="Times New Roman" w:hAnsi="Arial" w:cs="Arial"/>
          <w:sz w:val="20"/>
          <w:szCs w:val="20"/>
        </w:rPr>
        <w:t xml:space="preserve">, Francija </w:t>
      </w:r>
      <w:r w:rsidR="004B3D9D">
        <w:rPr>
          <w:rFonts w:ascii="Arial" w:eastAsia="Times New Roman" w:hAnsi="Arial" w:cs="Arial"/>
          <w:sz w:val="20"/>
          <w:szCs w:val="20"/>
        </w:rPr>
        <w:t>16.668</w:t>
      </w:r>
      <w:r w:rsidR="00216E18">
        <w:rPr>
          <w:rFonts w:ascii="Arial" w:eastAsia="Times New Roman" w:hAnsi="Arial" w:cs="Arial"/>
          <w:sz w:val="20"/>
          <w:szCs w:val="20"/>
        </w:rPr>
        <w:t>, Madžarska 2.</w:t>
      </w:r>
      <w:r w:rsidR="004B3D9D">
        <w:rPr>
          <w:rFonts w:ascii="Arial" w:eastAsia="Times New Roman" w:hAnsi="Arial" w:cs="Arial"/>
          <w:sz w:val="20"/>
          <w:szCs w:val="20"/>
        </w:rPr>
        <w:t>182</w:t>
      </w:r>
      <w:r w:rsidR="00216E18">
        <w:rPr>
          <w:rFonts w:ascii="Arial" w:eastAsia="Times New Roman" w:hAnsi="Arial" w:cs="Arial"/>
          <w:sz w:val="20"/>
          <w:szCs w:val="20"/>
        </w:rPr>
        <w:t xml:space="preserve">, Italija </w:t>
      </w:r>
      <w:r w:rsidR="004B3D9D">
        <w:rPr>
          <w:rFonts w:ascii="Arial" w:eastAsia="Times New Roman" w:hAnsi="Arial" w:cs="Arial"/>
          <w:sz w:val="20"/>
          <w:szCs w:val="20"/>
        </w:rPr>
        <w:t>12.805, P</w:t>
      </w:r>
      <w:r w:rsidR="00216E18">
        <w:rPr>
          <w:rFonts w:ascii="Arial" w:eastAsia="Times New Roman" w:hAnsi="Arial" w:cs="Arial"/>
          <w:sz w:val="20"/>
          <w:szCs w:val="20"/>
        </w:rPr>
        <w:t xml:space="preserve">oljska </w:t>
      </w:r>
      <w:r w:rsidR="004B1BFC">
        <w:rPr>
          <w:rFonts w:ascii="Arial" w:eastAsia="Times New Roman" w:hAnsi="Arial" w:cs="Arial"/>
          <w:sz w:val="20"/>
          <w:szCs w:val="20"/>
        </w:rPr>
        <w:t>8.586</w:t>
      </w:r>
      <w:r w:rsidR="00216E18">
        <w:rPr>
          <w:rFonts w:ascii="Arial" w:eastAsia="Times New Roman" w:hAnsi="Arial" w:cs="Arial"/>
          <w:sz w:val="20"/>
          <w:szCs w:val="20"/>
        </w:rPr>
        <w:t xml:space="preserve">, Romunija </w:t>
      </w:r>
      <w:r w:rsidR="004B1BFC">
        <w:rPr>
          <w:rFonts w:ascii="Arial" w:eastAsia="Times New Roman" w:hAnsi="Arial" w:cs="Arial"/>
          <w:sz w:val="20"/>
          <w:szCs w:val="20"/>
        </w:rPr>
        <w:t>5.294</w:t>
      </w:r>
      <w:r w:rsidR="006660EF">
        <w:rPr>
          <w:rFonts w:ascii="Arial" w:eastAsia="Times New Roman" w:hAnsi="Arial" w:cs="Arial"/>
          <w:sz w:val="20"/>
          <w:szCs w:val="20"/>
        </w:rPr>
        <w:t xml:space="preserve"> (številka vključuje tudi pogodbene sodelavce)</w:t>
      </w:r>
      <w:r w:rsidR="00216E18">
        <w:rPr>
          <w:rFonts w:ascii="Arial" w:eastAsia="Times New Roman" w:hAnsi="Arial" w:cs="Arial"/>
          <w:sz w:val="20"/>
          <w:szCs w:val="20"/>
        </w:rPr>
        <w:t>, Slovaška 1</w:t>
      </w:r>
      <w:r w:rsidR="004B1BFC">
        <w:rPr>
          <w:rFonts w:ascii="Arial" w:eastAsia="Times New Roman" w:hAnsi="Arial" w:cs="Arial"/>
          <w:sz w:val="20"/>
          <w:szCs w:val="20"/>
        </w:rPr>
        <w:t>.554</w:t>
      </w:r>
      <w:r w:rsidR="00216E18">
        <w:rPr>
          <w:rFonts w:ascii="Arial" w:eastAsia="Times New Roman" w:hAnsi="Arial" w:cs="Arial"/>
          <w:sz w:val="20"/>
          <w:szCs w:val="20"/>
        </w:rPr>
        <w:t xml:space="preserve">, Slovenija </w:t>
      </w:r>
      <w:r w:rsidR="004B1BFC">
        <w:rPr>
          <w:rFonts w:ascii="Arial" w:eastAsia="Times New Roman" w:hAnsi="Arial" w:cs="Arial"/>
          <w:sz w:val="20"/>
          <w:szCs w:val="20"/>
        </w:rPr>
        <w:t>2.310</w:t>
      </w:r>
      <w:r w:rsidR="00216E18">
        <w:rPr>
          <w:rFonts w:ascii="Arial" w:eastAsia="Times New Roman" w:hAnsi="Arial" w:cs="Arial"/>
          <w:sz w:val="20"/>
          <w:szCs w:val="20"/>
        </w:rPr>
        <w:t xml:space="preserve">, Španija </w:t>
      </w:r>
      <w:r w:rsidR="004B1BFC">
        <w:rPr>
          <w:rFonts w:ascii="Arial" w:eastAsia="Times New Roman" w:hAnsi="Arial" w:cs="Arial"/>
          <w:sz w:val="20"/>
          <w:szCs w:val="20"/>
        </w:rPr>
        <w:t>13.764</w:t>
      </w:r>
      <w:r w:rsidR="00216E18">
        <w:rPr>
          <w:rFonts w:ascii="Arial" w:eastAsia="Times New Roman" w:hAnsi="Arial" w:cs="Arial"/>
          <w:sz w:val="20"/>
          <w:szCs w:val="20"/>
        </w:rPr>
        <w:t>, Švedska 4</w:t>
      </w:r>
      <w:r w:rsidR="004B1BFC">
        <w:rPr>
          <w:rFonts w:ascii="Arial" w:eastAsia="Times New Roman" w:hAnsi="Arial" w:cs="Arial"/>
          <w:sz w:val="20"/>
          <w:szCs w:val="20"/>
        </w:rPr>
        <w:t>.812, Združeno kr</w:t>
      </w:r>
      <w:r w:rsidR="00216E18">
        <w:rPr>
          <w:rFonts w:ascii="Arial" w:eastAsia="Times New Roman" w:hAnsi="Arial" w:cs="Arial"/>
          <w:sz w:val="20"/>
          <w:szCs w:val="20"/>
        </w:rPr>
        <w:t>a</w:t>
      </w:r>
      <w:r w:rsidR="004B1BFC">
        <w:rPr>
          <w:rFonts w:ascii="Arial" w:eastAsia="Times New Roman" w:hAnsi="Arial" w:cs="Arial"/>
          <w:sz w:val="20"/>
          <w:szCs w:val="20"/>
        </w:rPr>
        <w:t>ljestvo</w:t>
      </w:r>
      <w:r w:rsidR="00216E18">
        <w:rPr>
          <w:rFonts w:ascii="Arial" w:eastAsia="Times New Roman" w:hAnsi="Arial" w:cs="Arial"/>
          <w:sz w:val="20"/>
          <w:szCs w:val="20"/>
        </w:rPr>
        <w:t xml:space="preserve"> 21.</w:t>
      </w:r>
      <w:r w:rsidR="004B1BFC">
        <w:rPr>
          <w:rFonts w:ascii="Arial" w:eastAsia="Times New Roman" w:hAnsi="Arial" w:cs="Arial"/>
          <w:sz w:val="20"/>
          <w:szCs w:val="20"/>
        </w:rPr>
        <w:t>972, Latvija 948</w:t>
      </w:r>
      <w:r w:rsidR="006660EF">
        <w:rPr>
          <w:rFonts w:ascii="Arial" w:eastAsia="Times New Roman" w:hAnsi="Arial" w:cs="Arial"/>
          <w:sz w:val="20"/>
          <w:szCs w:val="20"/>
        </w:rPr>
        <w:t xml:space="preserve"> (vključuje le število zaposlenih na radiu)</w:t>
      </w:r>
      <w:r w:rsidR="004B1BFC">
        <w:rPr>
          <w:rFonts w:ascii="Arial" w:eastAsia="Times New Roman" w:hAnsi="Arial" w:cs="Arial"/>
          <w:sz w:val="20"/>
          <w:szCs w:val="20"/>
        </w:rPr>
        <w:t>, Nemčija 34.105</w:t>
      </w:r>
      <w:r w:rsidR="006660EF">
        <w:rPr>
          <w:rFonts w:ascii="Arial" w:eastAsia="Times New Roman" w:hAnsi="Arial" w:cs="Arial"/>
          <w:sz w:val="20"/>
          <w:szCs w:val="20"/>
        </w:rPr>
        <w:t xml:space="preserve"> (številka vključuje tudi pogodbene sodelavce)</w:t>
      </w:r>
      <w:r w:rsidR="004B1BFC">
        <w:rPr>
          <w:rFonts w:ascii="Arial" w:eastAsia="Times New Roman" w:hAnsi="Arial" w:cs="Arial"/>
          <w:sz w:val="20"/>
          <w:szCs w:val="20"/>
        </w:rPr>
        <w:t>, Irska 1.775, Malta 101, Nizozemska 3.50</w:t>
      </w:r>
      <w:r w:rsidR="007754A9">
        <w:rPr>
          <w:rFonts w:ascii="Arial" w:eastAsia="Times New Roman" w:hAnsi="Arial" w:cs="Arial"/>
          <w:sz w:val="20"/>
          <w:szCs w:val="20"/>
        </w:rPr>
        <w:t>4, Litva 562, Portugalska 1.597 in</w:t>
      </w:r>
      <w:r w:rsidR="004B1BFC">
        <w:rPr>
          <w:rFonts w:ascii="Arial" w:eastAsia="Times New Roman" w:hAnsi="Arial" w:cs="Arial"/>
          <w:sz w:val="20"/>
          <w:szCs w:val="20"/>
        </w:rPr>
        <w:t xml:space="preserve"> Luksemburg 45</w:t>
      </w:r>
      <w:r w:rsidR="00216E18">
        <w:rPr>
          <w:rFonts w:ascii="Arial" w:eastAsia="Times New Roman" w:hAnsi="Arial" w:cs="Arial"/>
          <w:sz w:val="20"/>
          <w:szCs w:val="20"/>
        </w:rPr>
        <w:t xml:space="preserve">. </w:t>
      </w:r>
    </w:p>
    <w:sectPr w:rsidR="00216E18" w:rsidSect="00E455F9">
      <w:headerReference w:type="firs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3C" w:rsidRDefault="00B6353C">
      <w:pPr>
        <w:spacing w:after="0" w:line="240" w:lineRule="auto"/>
      </w:pPr>
      <w:r>
        <w:separator/>
      </w:r>
    </w:p>
  </w:endnote>
  <w:endnote w:type="continuationSeparator" w:id="0">
    <w:p w:rsidR="00B6353C" w:rsidRDefault="00B6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3C" w:rsidRDefault="00B6353C">
      <w:pPr>
        <w:spacing w:after="0" w:line="240" w:lineRule="auto"/>
      </w:pPr>
      <w:r>
        <w:separator/>
      </w:r>
    </w:p>
  </w:footnote>
  <w:footnote w:type="continuationSeparator" w:id="0">
    <w:p w:rsidR="00B6353C" w:rsidRDefault="00B6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8627CC"/>
    <w:multiLevelType w:val="hybridMultilevel"/>
    <w:tmpl w:val="5D6462BA"/>
    <w:lvl w:ilvl="0" w:tplc="2AA0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3FE2610"/>
    <w:multiLevelType w:val="hybridMultilevel"/>
    <w:tmpl w:val="F4D40A50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29"/>
  </w:num>
  <w:num w:numId="4">
    <w:abstractNumId w:val="4"/>
  </w:num>
  <w:num w:numId="5">
    <w:abstractNumId w:val="8"/>
  </w:num>
  <w:num w:numId="6">
    <w:abstractNumId w:val="6"/>
  </w:num>
  <w:num w:numId="7">
    <w:abstractNumId w:val="30"/>
  </w:num>
  <w:num w:numId="8">
    <w:abstractNumId w:val="22"/>
  </w:num>
  <w:num w:numId="9">
    <w:abstractNumId w:val="35"/>
  </w:num>
  <w:num w:numId="10">
    <w:abstractNumId w:val="40"/>
  </w:num>
  <w:num w:numId="11">
    <w:abstractNumId w:val="1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9"/>
  </w:num>
  <w:num w:numId="17">
    <w:abstractNumId w:val="0"/>
  </w:num>
  <w:num w:numId="18">
    <w:abstractNumId w:val="25"/>
  </w:num>
  <w:num w:numId="19">
    <w:abstractNumId w:val="38"/>
  </w:num>
  <w:num w:numId="20">
    <w:abstractNumId w:val="3"/>
  </w:num>
  <w:num w:numId="21">
    <w:abstractNumId w:val="44"/>
  </w:num>
  <w:num w:numId="22">
    <w:abstractNumId w:val="24"/>
    <w:lvlOverride w:ilvl="0">
      <w:startOverride w:val="1"/>
    </w:lvlOverride>
  </w:num>
  <w:num w:numId="23">
    <w:abstractNumId w:val="26"/>
  </w:num>
  <w:num w:numId="24">
    <w:abstractNumId w:val="13"/>
  </w:num>
  <w:num w:numId="25">
    <w:abstractNumId w:val="5"/>
  </w:num>
  <w:num w:numId="26">
    <w:abstractNumId w:val="34"/>
  </w:num>
  <w:num w:numId="27">
    <w:abstractNumId w:val="7"/>
  </w:num>
  <w:num w:numId="28">
    <w:abstractNumId w:val="14"/>
  </w:num>
  <w:num w:numId="29">
    <w:abstractNumId w:val="12"/>
  </w:num>
  <w:num w:numId="30">
    <w:abstractNumId w:val="2"/>
  </w:num>
  <w:num w:numId="31">
    <w:abstractNumId w:val="33"/>
  </w:num>
  <w:num w:numId="32">
    <w:abstractNumId w:val="27"/>
  </w:num>
  <w:num w:numId="33">
    <w:abstractNumId w:val="39"/>
  </w:num>
  <w:num w:numId="34">
    <w:abstractNumId w:val="37"/>
  </w:num>
  <w:num w:numId="35">
    <w:abstractNumId w:val="42"/>
  </w:num>
  <w:num w:numId="36">
    <w:abstractNumId w:val="45"/>
  </w:num>
  <w:num w:numId="37">
    <w:abstractNumId w:val="6"/>
  </w:num>
  <w:num w:numId="38">
    <w:abstractNumId w:val="23"/>
  </w:num>
  <w:num w:numId="39">
    <w:abstractNumId w:val="43"/>
  </w:num>
  <w:num w:numId="40">
    <w:abstractNumId w:val="15"/>
  </w:num>
  <w:num w:numId="41">
    <w:abstractNumId w:val="32"/>
  </w:num>
  <w:num w:numId="42">
    <w:abstractNumId w:val="36"/>
  </w:num>
  <w:num w:numId="43">
    <w:abstractNumId w:val="28"/>
  </w:num>
  <w:num w:numId="44">
    <w:abstractNumId w:val="17"/>
  </w:num>
  <w:num w:numId="45">
    <w:abstractNumId w:val="11"/>
  </w:num>
  <w:num w:numId="46">
    <w:abstractNumId w:val="3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CE"/>
    <w:rsid w:val="00002F66"/>
    <w:rsid w:val="000205D3"/>
    <w:rsid w:val="00034AE7"/>
    <w:rsid w:val="00046811"/>
    <w:rsid w:val="00064FE7"/>
    <w:rsid w:val="000B4681"/>
    <w:rsid w:val="000D1C23"/>
    <w:rsid w:val="00105FDB"/>
    <w:rsid w:val="00107ED0"/>
    <w:rsid w:val="00127910"/>
    <w:rsid w:val="001427DA"/>
    <w:rsid w:val="00161030"/>
    <w:rsid w:val="001611AF"/>
    <w:rsid w:val="00186022"/>
    <w:rsid w:val="00187E16"/>
    <w:rsid w:val="00196FAF"/>
    <w:rsid w:val="001A0ED9"/>
    <w:rsid w:val="001B0C4B"/>
    <w:rsid w:val="001B223E"/>
    <w:rsid w:val="001C1FE9"/>
    <w:rsid w:val="001D275B"/>
    <w:rsid w:val="001D6115"/>
    <w:rsid w:val="001D69E0"/>
    <w:rsid w:val="001E6744"/>
    <w:rsid w:val="00216E18"/>
    <w:rsid w:val="002238DC"/>
    <w:rsid w:val="00242BC6"/>
    <w:rsid w:val="00267ECA"/>
    <w:rsid w:val="002914D9"/>
    <w:rsid w:val="002A7713"/>
    <w:rsid w:val="002B3051"/>
    <w:rsid w:val="002B5531"/>
    <w:rsid w:val="002B6992"/>
    <w:rsid w:val="002C5AE2"/>
    <w:rsid w:val="002D26CE"/>
    <w:rsid w:val="002D7EE8"/>
    <w:rsid w:val="002F13F7"/>
    <w:rsid w:val="002F2162"/>
    <w:rsid w:val="003049A8"/>
    <w:rsid w:val="003068B9"/>
    <w:rsid w:val="00310B0B"/>
    <w:rsid w:val="00320402"/>
    <w:rsid w:val="00345B58"/>
    <w:rsid w:val="00345F62"/>
    <w:rsid w:val="00350284"/>
    <w:rsid w:val="00372466"/>
    <w:rsid w:val="003939F1"/>
    <w:rsid w:val="003B24AE"/>
    <w:rsid w:val="003B428F"/>
    <w:rsid w:val="003C124A"/>
    <w:rsid w:val="003C70A1"/>
    <w:rsid w:val="003D58D0"/>
    <w:rsid w:val="00402544"/>
    <w:rsid w:val="00424799"/>
    <w:rsid w:val="004252A4"/>
    <w:rsid w:val="00441BAD"/>
    <w:rsid w:val="0045038D"/>
    <w:rsid w:val="00456E4C"/>
    <w:rsid w:val="00457498"/>
    <w:rsid w:val="00472136"/>
    <w:rsid w:val="0049235F"/>
    <w:rsid w:val="004B0801"/>
    <w:rsid w:val="004B1BFC"/>
    <w:rsid w:val="004B3D9D"/>
    <w:rsid w:val="004D569C"/>
    <w:rsid w:val="004E4A50"/>
    <w:rsid w:val="004F27D6"/>
    <w:rsid w:val="004F6CC3"/>
    <w:rsid w:val="00510C89"/>
    <w:rsid w:val="005276FD"/>
    <w:rsid w:val="005346AE"/>
    <w:rsid w:val="00536C31"/>
    <w:rsid w:val="005427D4"/>
    <w:rsid w:val="005522F0"/>
    <w:rsid w:val="00562C7C"/>
    <w:rsid w:val="005654ED"/>
    <w:rsid w:val="00580808"/>
    <w:rsid w:val="00594B90"/>
    <w:rsid w:val="0059610E"/>
    <w:rsid w:val="00597E5D"/>
    <w:rsid w:val="005A35BE"/>
    <w:rsid w:val="005B4049"/>
    <w:rsid w:val="005C5F18"/>
    <w:rsid w:val="005D6807"/>
    <w:rsid w:val="005E0062"/>
    <w:rsid w:val="005F267F"/>
    <w:rsid w:val="005F3DC6"/>
    <w:rsid w:val="00642B87"/>
    <w:rsid w:val="00644E67"/>
    <w:rsid w:val="00646FF2"/>
    <w:rsid w:val="00660F69"/>
    <w:rsid w:val="006660EF"/>
    <w:rsid w:val="00684108"/>
    <w:rsid w:val="0068465E"/>
    <w:rsid w:val="006939DB"/>
    <w:rsid w:val="00697AD9"/>
    <w:rsid w:val="006A5437"/>
    <w:rsid w:val="00717D84"/>
    <w:rsid w:val="00727D15"/>
    <w:rsid w:val="007533E6"/>
    <w:rsid w:val="00754B68"/>
    <w:rsid w:val="00755DBB"/>
    <w:rsid w:val="007754A9"/>
    <w:rsid w:val="0077561B"/>
    <w:rsid w:val="007A71B7"/>
    <w:rsid w:val="007C0F10"/>
    <w:rsid w:val="007D142A"/>
    <w:rsid w:val="007D6398"/>
    <w:rsid w:val="007F4A35"/>
    <w:rsid w:val="008004EF"/>
    <w:rsid w:val="00854C9E"/>
    <w:rsid w:val="008B1648"/>
    <w:rsid w:val="008D1B3E"/>
    <w:rsid w:val="008D4AC5"/>
    <w:rsid w:val="008E4146"/>
    <w:rsid w:val="00910641"/>
    <w:rsid w:val="00910E87"/>
    <w:rsid w:val="0091603C"/>
    <w:rsid w:val="00952544"/>
    <w:rsid w:val="00955443"/>
    <w:rsid w:val="00956616"/>
    <w:rsid w:val="009814A8"/>
    <w:rsid w:val="00992450"/>
    <w:rsid w:val="009A4A5C"/>
    <w:rsid w:val="009D3853"/>
    <w:rsid w:val="009D7B6D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37358"/>
    <w:rsid w:val="00A6022E"/>
    <w:rsid w:val="00AA3C9A"/>
    <w:rsid w:val="00AA65A3"/>
    <w:rsid w:val="00AE36D8"/>
    <w:rsid w:val="00B103A4"/>
    <w:rsid w:val="00B33655"/>
    <w:rsid w:val="00B41072"/>
    <w:rsid w:val="00B55C73"/>
    <w:rsid w:val="00B61E75"/>
    <w:rsid w:val="00B6353C"/>
    <w:rsid w:val="00B707C9"/>
    <w:rsid w:val="00BB43F4"/>
    <w:rsid w:val="00BC76BF"/>
    <w:rsid w:val="00BD69B3"/>
    <w:rsid w:val="00BE1517"/>
    <w:rsid w:val="00BE4895"/>
    <w:rsid w:val="00BF29D8"/>
    <w:rsid w:val="00BF5451"/>
    <w:rsid w:val="00C01882"/>
    <w:rsid w:val="00C264A5"/>
    <w:rsid w:val="00C31E0B"/>
    <w:rsid w:val="00C431DA"/>
    <w:rsid w:val="00C61B61"/>
    <w:rsid w:val="00C81C0D"/>
    <w:rsid w:val="00CA5013"/>
    <w:rsid w:val="00CA59B8"/>
    <w:rsid w:val="00CA5AA9"/>
    <w:rsid w:val="00CD31BF"/>
    <w:rsid w:val="00D166B0"/>
    <w:rsid w:val="00D202CF"/>
    <w:rsid w:val="00D303F2"/>
    <w:rsid w:val="00D41914"/>
    <w:rsid w:val="00D732F0"/>
    <w:rsid w:val="00D7363A"/>
    <w:rsid w:val="00D73C39"/>
    <w:rsid w:val="00D73D26"/>
    <w:rsid w:val="00D818AC"/>
    <w:rsid w:val="00D91D69"/>
    <w:rsid w:val="00D92410"/>
    <w:rsid w:val="00D97DAE"/>
    <w:rsid w:val="00DB5586"/>
    <w:rsid w:val="00DD27DE"/>
    <w:rsid w:val="00DE238C"/>
    <w:rsid w:val="00DE7754"/>
    <w:rsid w:val="00DF3371"/>
    <w:rsid w:val="00E125BE"/>
    <w:rsid w:val="00E312F6"/>
    <w:rsid w:val="00E32E7F"/>
    <w:rsid w:val="00E35671"/>
    <w:rsid w:val="00E455F9"/>
    <w:rsid w:val="00E457F8"/>
    <w:rsid w:val="00E62C29"/>
    <w:rsid w:val="00E65C00"/>
    <w:rsid w:val="00E753E6"/>
    <w:rsid w:val="00E822CC"/>
    <w:rsid w:val="00E930A7"/>
    <w:rsid w:val="00EA721B"/>
    <w:rsid w:val="00EA7688"/>
    <w:rsid w:val="00EB0B7D"/>
    <w:rsid w:val="00EB2373"/>
    <w:rsid w:val="00EC28EF"/>
    <w:rsid w:val="00EC3B6F"/>
    <w:rsid w:val="00EC5C10"/>
    <w:rsid w:val="00ED649C"/>
    <w:rsid w:val="00EE392C"/>
    <w:rsid w:val="00F21AAC"/>
    <w:rsid w:val="00F365ED"/>
    <w:rsid w:val="00F4001E"/>
    <w:rsid w:val="00F66639"/>
    <w:rsid w:val="00F738CA"/>
    <w:rsid w:val="00F74A47"/>
    <w:rsid w:val="00F80081"/>
    <w:rsid w:val="00F826AE"/>
    <w:rsid w:val="00F84256"/>
    <w:rsid w:val="00F875CF"/>
    <w:rsid w:val="00F926C7"/>
    <w:rsid w:val="00F966DE"/>
    <w:rsid w:val="00FA0B4A"/>
    <w:rsid w:val="00FA2B20"/>
    <w:rsid w:val="00FC31F5"/>
    <w:rsid w:val="00FC4FEB"/>
    <w:rsid w:val="00FD1787"/>
    <w:rsid w:val="00FD700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5289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Branko Jezovšek</dc:creator>
  <cp:lastModifiedBy>LVidergar</cp:lastModifiedBy>
  <cp:revision>3</cp:revision>
  <cp:lastPrinted>2019-10-21T08:04:00Z</cp:lastPrinted>
  <dcterms:created xsi:type="dcterms:W3CDTF">2019-10-23T07:44:00Z</dcterms:created>
  <dcterms:modified xsi:type="dcterms:W3CDTF">2019-10-23T07:47:00Z</dcterms:modified>
</cp:coreProperties>
</file>