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95995" w:rsidRPr="008D1759" w:rsidTr="00E0566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95995" w:rsidRPr="00966B5D" w:rsidRDefault="00195995" w:rsidP="00966B5D">
            <w:pPr>
              <w:pStyle w:val="Neotevilenodstavek"/>
              <w:spacing w:before="0" w:after="0" w:line="260" w:lineRule="exact"/>
              <w:jc w:val="left"/>
              <w:rPr>
                <w:rFonts w:cs="Arial"/>
                <w:lang w:val="sl-SI"/>
              </w:rPr>
            </w:pPr>
            <w:r w:rsidRPr="00200D1F">
              <w:rPr>
                <w:rFonts w:cs="Arial"/>
                <w:lang w:val="sl-SI"/>
              </w:rPr>
              <w:t xml:space="preserve">Številka: </w:t>
            </w:r>
            <w:r w:rsidR="0009556C" w:rsidRPr="0014033F">
              <w:rPr>
                <w:color w:val="000000"/>
              </w:rPr>
              <w:t>007-4</w:t>
            </w:r>
            <w:r w:rsidR="0014033F" w:rsidRPr="0014033F">
              <w:rPr>
                <w:color w:val="000000"/>
                <w:lang w:val="sl-SI"/>
              </w:rPr>
              <w:t>26</w:t>
            </w:r>
            <w:r w:rsidR="0009556C" w:rsidRPr="0014033F">
              <w:rPr>
                <w:color w:val="000000"/>
              </w:rPr>
              <w:t>/201</w:t>
            </w:r>
            <w:r w:rsidR="0014033F" w:rsidRPr="0014033F">
              <w:rPr>
                <w:color w:val="000000"/>
                <w:lang w:val="sl-SI"/>
              </w:rPr>
              <w:t>8</w:t>
            </w:r>
            <w:r w:rsidR="0009556C" w:rsidRPr="0014033F">
              <w:rPr>
                <w:color w:val="000000"/>
              </w:rPr>
              <w:t>/</w:t>
            </w:r>
            <w:r w:rsidR="00966B5D">
              <w:rPr>
                <w:color w:val="000000"/>
                <w:lang w:val="sl-SI"/>
              </w:rPr>
              <w:t>2</w:t>
            </w:r>
          </w:p>
        </w:tc>
      </w:tr>
      <w:tr w:rsidR="00195995" w:rsidRPr="008D1759" w:rsidTr="00E0566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95995" w:rsidRPr="00200D1F" w:rsidRDefault="00D567E2" w:rsidP="003C0F22">
            <w:pPr>
              <w:pStyle w:val="Neotevilenodstavek"/>
              <w:spacing w:before="0" w:after="0" w:line="260" w:lineRule="exact"/>
              <w:jc w:val="left"/>
              <w:rPr>
                <w:rFonts w:cs="Arial"/>
                <w:lang w:val="sl-SI"/>
              </w:rPr>
            </w:pPr>
            <w:r w:rsidRPr="00200D1F">
              <w:rPr>
                <w:rFonts w:cs="Arial"/>
                <w:lang w:val="sl-SI"/>
              </w:rPr>
              <w:t>Ljubljana</w:t>
            </w:r>
            <w:r w:rsidRPr="003C0F22">
              <w:rPr>
                <w:rFonts w:cs="Arial"/>
                <w:lang w:val="sl-SI"/>
              </w:rPr>
              <w:t xml:space="preserve">, </w:t>
            </w:r>
            <w:r w:rsidR="003C0F22" w:rsidRPr="003C0F22">
              <w:t>21</w:t>
            </w:r>
            <w:r w:rsidR="0009556C" w:rsidRPr="003C0F22">
              <w:t>. december 2018</w:t>
            </w:r>
          </w:p>
        </w:tc>
      </w:tr>
      <w:tr w:rsidR="00195995" w:rsidRPr="008D1759" w:rsidTr="00E0566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95995" w:rsidRPr="00200D1F" w:rsidRDefault="00195995" w:rsidP="007C74F0">
            <w:pPr>
              <w:pStyle w:val="Neotevilenodstavek"/>
              <w:spacing w:before="0" w:after="0" w:line="260" w:lineRule="exact"/>
              <w:jc w:val="left"/>
              <w:rPr>
                <w:rFonts w:cs="Arial"/>
                <w:lang w:val="sl-SI"/>
              </w:rPr>
            </w:pPr>
            <w:r w:rsidRPr="00200D1F">
              <w:rPr>
                <w:rFonts w:cs="Arial"/>
                <w:iCs/>
                <w:lang w:val="sl-SI"/>
              </w:rPr>
              <w:t xml:space="preserve">EVA: </w:t>
            </w:r>
            <w:r w:rsidR="006A18C3" w:rsidRPr="006A18C3">
              <w:rPr>
                <w:iCs/>
              </w:rPr>
              <w:t>2018-2430-0118</w:t>
            </w:r>
          </w:p>
        </w:tc>
      </w:tr>
      <w:tr w:rsidR="00195995" w:rsidRPr="008D1759" w:rsidTr="00E0566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95995" w:rsidRPr="008D1759" w:rsidRDefault="00195995" w:rsidP="00E0566E">
            <w:pPr>
              <w:rPr>
                <w:rFonts w:cs="Arial"/>
                <w:szCs w:val="20"/>
              </w:rPr>
            </w:pPr>
          </w:p>
          <w:p w:rsidR="00195995" w:rsidRPr="00FA756F" w:rsidRDefault="00195995" w:rsidP="00E0566E">
            <w:pPr>
              <w:rPr>
                <w:rFonts w:cs="Arial"/>
                <w:b/>
                <w:szCs w:val="20"/>
              </w:rPr>
            </w:pPr>
            <w:r w:rsidRPr="00FA756F">
              <w:rPr>
                <w:rFonts w:cs="Arial"/>
                <w:b/>
                <w:szCs w:val="20"/>
              </w:rPr>
              <w:t>GENERALNI SEKRETARIAT VLADE REPUBLIKE SLOVENIJE</w:t>
            </w:r>
          </w:p>
          <w:p w:rsidR="00195995" w:rsidRPr="00FA756F" w:rsidRDefault="00E415D7" w:rsidP="00E0566E">
            <w:pPr>
              <w:rPr>
                <w:rFonts w:cs="Arial"/>
                <w:b/>
                <w:szCs w:val="20"/>
              </w:rPr>
            </w:pPr>
            <w:hyperlink r:id="rId9" w:history="1">
              <w:r w:rsidR="00195995" w:rsidRPr="00FA756F">
                <w:rPr>
                  <w:rStyle w:val="Hiperpovezava"/>
                  <w:b/>
                  <w:szCs w:val="20"/>
                </w:rPr>
                <w:t>Gp.gs@gov.si</w:t>
              </w:r>
            </w:hyperlink>
          </w:p>
          <w:p w:rsidR="00195995" w:rsidRPr="008D1759" w:rsidRDefault="00195995" w:rsidP="00E0566E">
            <w:pPr>
              <w:rPr>
                <w:rFonts w:cs="Arial"/>
                <w:szCs w:val="20"/>
              </w:rPr>
            </w:pPr>
          </w:p>
        </w:tc>
      </w:tr>
      <w:tr w:rsidR="00195995" w:rsidRPr="008D1759" w:rsidTr="00E0566E">
        <w:tc>
          <w:tcPr>
            <w:tcW w:w="9163" w:type="dxa"/>
            <w:gridSpan w:val="4"/>
          </w:tcPr>
          <w:p w:rsidR="00195995" w:rsidRPr="00EC0C75" w:rsidRDefault="00195995" w:rsidP="00E0566E">
            <w:pPr>
              <w:pStyle w:val="Naslovpredpisa"/>
              <w:spacing w:before="0" w:after="0" w:line="260" w:lineRule="exact"/>
              <w:jc w:val="left"/>
              <w:rPr>
                <w:rFonts w:cs="Arial"/>
                <w:lang w:val="sl-SI"/>
              </w:rPr>
            </w:pPr>
          </w:p>
          <w:p w:rsidR="00195995" w:rsidRPr="00C208ED" w:rsidRDefault="00195995" w:rsidP="00685CCE">
            <w:pPr>
              <w:pStyle w:val="Naslovpredpisa"/>
              <w:spacing w:before="0" w:after="0" w:line="260" w:lineRule="exact"/>
              <w:jc w:val="left"/>
              <w:rPr>
                <w:lang w:val="sl-SI"/>
              </w:rPr>
            </w:pPr>
            <w:r>
              <w:t xml:space="preserve">ZADEVA: </w:t>
            </w:r>
            <w:r w:rsidR="008B0139">
              <w:rPr>
                <w:lang w:val="sl-SI"/>
              </w:rPr>
              <w:t>Odlok</w:t>
            </w:r>
            <w:r w:rsidR="0009556C" w:rsidRPr="0009556C">
              <w:t xml:space="preserve"> o določitvi vrednosti točke za odmero rudarske koncesnine</w:t>
            </w:r>
            <w:r w:rsidR="0009556C" w:rsidRPr="0009556C">
              <w:rPr>
                <w:b w:val="0"/>
              </w:rPr>
              <w:t xml:space="preserve"> – predlog za </w:t>
            </w:r>
            <w:r w:rsidR="00685CCE">
              <w:rPr>
                <w:b w:val="0"/>
                <w:lang w:val="sl-SI"/>
              </w:rPr>
              <w:t>obravnavo</w:t>
            </w:r>
          </w:p>
        </w:tc>
      </w:tr>
      <w:tr w:rsidR="00195995" w:rsidRPr="008D1759" w:rsidTr="00E0566E">
        <w:tc>
          <w:tcPr>
            <w:tcW w:w="9163" w:type="dxa"/>
            <w:gridSpan w:val="4"/>
          </w:tcPr>
          <w:p w:rsidR="00195995" w:rsidRPr="008D1759" w:rsidRDefault="00195995" w:rsidP="00E0566E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95995" w:rsidRPr="008D1759" w:rsidTr="00E0566E">
        <w:tc>
          <w:tcPr>
            <w:tcW w:w="9163" w:type="dxa"/>
            <w:gridSpan w:val="4"/>
          </w:tcPr>
          <w:p w:rsidR="00195995" w:rsidRDefault="00195995" w:rsidP="00E0566E">
            <w:pPr>
              <w:spacing w:after="80" w:line="276" w:lineRule="auto"/>
              <w:rPr>
                <w:rFonts w:cs="Arial"/>
                <w:szCs w:val="20"/>
              </w:rPr>
            </w:pPr>
          </w:p>
          <w:p w:rsidR="007A5FFB" w:rsidRPr="007A5FFB" w:rsidRDefault="007A5FFB" w:rsidP="007A5FFB">
            <w:pPr>
              <w:spacing w:after="80" w:line="276" w:lineRule="auto"/>
              <w:jc w:val="both"/>
              <w:rPr>
                <w:rFonts w:cs="Arial"/>
                <w:iCs/>
                <w:szCs w:val="20"/>
              </w:rPr>
            </w:pPr>
            <w:r w:rsidRPr="007A5FFB">
              <w:rPr>
                <w:rFonts w:cs="Arial"/>
                <w:iCs/>
                <w:szCs w:val="20"/>
              </w:rPr>
              <w:t xml:space="preserve">Na podlagi </w:t>
            </w:r>
            <w:r w:rsidR="008B0139">
              <w:rPr>
                <w:rFonts w:cs="Arial"/>
                <w:iCs/>
                <w:szCs w:val="20"/>
              </w:rPr>
              <w:t>tretjega</w:t>
            </w:r>
            <w:r w:rsidRPr="007A5FFB">
              <w:rPr>
                <w:rFonts w:cs="Arial"/>
                <w:iCs/>
                <w:szCs w:val="20"/>
              </w:rPr>
              <w:t xml:space="preserve"> odstavka 21. člena Zakona o Vladi Republike Slovenije (Uradni list RS, št. 24/05 – uradno prečiščeno besedilo, 109/08, 38/10-ZUKN, 8/12, 21/13, 47/13-ZDU-1G, 65/14 in 55/17) je Vlada Republike Slovenije na …. seji dne … sprejela naslednji:</w:t>
            </w:r>
          </w:p>
          <w:p w:rsidR="001239B7" w:rsidRDefault="001239B7" w:rsidP="00E0566E">
            <w:pPr>
              <w:jc w:val="center"/>
              <w:rPr>
                <w:rFonts w:cs="Arial"/>
                <w:b/>
                <w:szCs w:val="20"/>
              </w:rPr>
            </w:pPr>
          </w:p>
          <w:p w:rsidR="00195995" w:rsidRPr="001205A0" w:rsidRDefault="008B0139" w:rsidP="00E0566E">
            <w:pPr>
              <w:jc w:val="center"/>
              <w:rPr>
                <w:b/>
              </w:rPr>
            </w:pPr>
            <w:r>
              <w:rPr>
                <w:rFonts w:cs="Arial"/>
                <w:b/>
                <w:szCs w:val="20"/>
              </w:rPr>
              <w:t>SKLEP</w:t>
            </w:r>
            <w:r w:rsidR="00195995">
              <w:rPr>
                <w:rFonts w:cs="Arial"/>
                <w:b/>
                <w:szCs w:val="20"/>
              </w:rPr>
              <w:t>:</w:t>
            </w:r>
          </w:p>
          <w:p w:rsidR="00195995" w:rsidRPr="000111FA" w:rsidRDefault="00195995" w:rsidP="00E0566E">
            <w:pPr>
              <w:pStyle w:val="Telobesedila2"/>
              <w:tabs>
                <w:tab w:val="num" w:pos="900"/>
              </w:tabs>
              <w:rPr>
                <w:rFonts w:cs="Arial"/>
                <w:szCs w:val="20"/>
                <w:lang w:val="sl-SI" w:eastAsia="en-US"/>
              </w:rPr>
            </w:pPr>
          </w:p>
          <w:p w:rsidR="00195995" w:rsidRPr="000111FA" w:rsidRDefault="007A5FFB" w:rsidP="00E0566E">
            <w:pPr>
              <w:pStyle w:val="Telobesedila2"/>
              <w:spacing w:line="260" w:lineRule="atLeast"/>
              <w:rPr>
                <w:szCs w:val="20"/>
                <w:lang w:val="sl-SI" w:eastAsia="en-US"/>
              </w:rPr>
            </w:pPr>
            <w:r w:rsidRPr="000111FA">
              <w:rPr>
                <w:szCs w:val="20"/>
                <w:lang w:val="sl-SI" w:eastAsia="en-US"/>
              </w:rPr>
              <w:t xml:space="preserve">Vlada Republike Slovenije </w:t>
            </w:r>
            <w:r w:rsidR="00EC25DF" w:rsidRPr="000111FA">
              <w:rPr>
                <w:szCs w:val="20"/>
                <w:lang w:val="sl-SI" w:eastAsia="en-US"/>
              </w:rPr>
              <w:t xml:space="preserve">je izdala </w:t>
            </w:r>
            <w:r w:rsidR="008B0139" w:rsidRPr="000111FA">
              <w:rPr>
                <w:szCs w:val="20"/>
                <w:lang w:val="sl-SI" w:eastAsia="en-US"/>
              </w:rPr>
              <w:t>Odlok</w:t>
            </w:r>
            <w:r w:rsidRPr="000111FA">
              <w:rPr>
                <w:szCs w:val="20"/>
                <w:lang w:val="sl-SI" w:eastAsia="en-US"/>
              </w:rPr>
              <w:t xml:space="preserve"> o določitvi vrednosti točke za odmero rudarske koncesnine</w:t>
            </w:r>
            <w:r w:rsidR="00EC25DF" w:rsidRPr="000111FA">
              <w:rPr>
                <w:szCs w:val="20"/>
                <w:lang w:val="sl-SI" w:eastAsia="en-US"/>
              </w:rPr>
              <w:t xml:space="preserve"> in ga</w:t>
            </w:r>
            <w:r w:rsidRPr="000111FA">
              <w:rPr>
                <w:szCs w:val="20"/>
                <w:lang w:val="sl-SI" w:eastAsia="en-US"/>
              </w:rPr>
              <w:t xml:space="preserve"> objavi v Uradnem listu Republike Slovenije.</w:t>
            </w:r>
          </w:p>
          <w:p w:rsidR="007A5FFB" w:rsidRPr="000111FA" w:rsidRDefault="007A5FFB" w:rsidP="00E0566E">
            <w:pPr>
              <w:pStyle w:val="Telobesedila2"/>
              <w:spacing w:line="260" w:lineRule="atLeast"/>
              <w:rPr>
                <w:rFonts w:cs="Arial"/>
                <w:szCs w:val="20"/>
                <w:lang w:val="sl-SI"/>
              </w:rPr>
            </w:pPr>
          </w:p>
          <w:p w:rsidR="00195995" w:rsidRPr="000111FA" w:rsidRDefault="00195995" w:rsidP="00E0566E">
            <w:pPr>
              <w:pStyle w:val="Telobesedila2"/>
              <w:tabs>
                <w:tab w:val="num" w:pos="900"/>
              </w:tabs>
              <w:jc w:val="center"/>
              <w:rPr>
                <w:rFonts w:cs="Arial"/>
                <w:szCs w:val="20"/>
                <w:lang w:val="sl-SI"/>
              </w:rPr>
            </w:pPr>
          </w:p>
          <w:p w:rsidR="00195995" w:rsidRPr="000111FA" w:rsidRDefault="00195995" w:rsidP="00E0566E">
            <w:pPr>
              <w:pStyle w:val="Telobesedila2"/>
              <w:tabs>
                <w:tab w:val="num" w:pos="900"/>
              </w:tabs>
              <w:jc w:val="center"/>
              <w:rPr>
                <w:rFonts w:cs="Arial"/>
                <w:szCs w:val="20"/>
                <w:lang w:val="sl-SI"/>
              </w:rPr>
            </w:pPr>
            <w:r w:rsidRPr="000111FA">
              <w:rPr>
                <w:rFonts w:cs="Arial"/>
                <w:szCs w:val="20"/>
                <w:lang w:val="sl-SI"/>
              </w:rPr>
              <w:t xml:space="preserve">                                                         </w:t>
            </w:r>
            <w:r w:rsidR="009C7DA3" w:rsidRPr="000111FA">
              <w:rPr>
                <w:rFonts w:cs="Arial"/>
                <w:szCs w:val="20"/>
                <w:lang w:val="sl-SI"/>
              </w:rPr>
              <w:t xml:space="preserve">      </w:t>
            </w:r>
            <w:r w:rsidR="00201555" w:rsidRPr="000111FA">
              <w:rPr>
                <w:rFonts w:cs="Arial"/>
                <w:szCs w:val="20"/>
                <w:lang w:val="sl-SI"/>
              </w:rPr>
              <w:t xml:space="preserve">   </w:t>
            </w:r>
            <w:r w:rsidR="001239B7" w:rsidRPr="000111FA">
              <w:rPr>
                <w:rFonts w:cs="Arial"/>
                <w:szCs w:val="20"/>
                <w:lang w:val="sl-SI"/>
              </w:rPr>
              <w:t>Stojan TRAMTE</w:t>
            </w:r>
          </w:p>
          <w:p w:rsidR="00195995" w:rsidRPr="000111FA" w:rsidRDefault="009C7DA3" w:rsidP="00E0566E">
            <w:pPr>
              <w:pStyle w:val="Telobesedila2"/>
              <w:tabs>
                <w:tab w:val="num" w:pos="900"/>
              </w:tabs>
              <w:jc w:val="center"/>
              <w:rPr>
                <w:rFonts w:cs="Arial"/>
                <w:szCs w:val="20"/>
                <w:lang w:val="sl-SI"/>
              </w:rPr>
            </w:pPr>
            <w:r w:rsidRPr="000111FA">
              <w:rPr>
                <w:rFonts w:cs="Arial"/>
                <w:szCs w:val="20"/>
                <w:lang w:val="sl-SI"/>
              </w:rPr>
              <w:tab/>
            </w:r>
            <w:r w:rsidRPr="000111FA">
              <w:rPr>
                <w:rFonts w:cs="Arial"/>
                <w:szCs w:val="20"/>
                <w:lang w:val="sl-SI"/>
              </w:rPr>
              <w:tab/>
            </w:r>
            <w:r w:rsidRPr="000111FA">
              <w:rPr>
                <w:rFonts w:cs="Arial"/>
                <w:szCs w:val="20"/>
                <w:lang w:val="sl-SI"/>
              </w:rPr>
              <w:tab/>
            </w:r>
            <w:r w:rsidRPr="000111FA">
              <w:rPr>
                <w:rFonts w:cs="Arial"/>
                <w:szCs w:val="20"/>
                <w:lang w:val="sl-SI"/>
              </w:rPr>
              <w:tab/>
              <w:t xml:space="preserve">       </w:t>
            </w:r>
            <w:r w:rsidR="00992FA9" w:rsidRPr="000111FA">
              <w:rPr>
                <w:rFonts w:cs="Arial"/>
                <w:szCs w:val="20"/>
                <w:lang w:val="sl-SI"/>
              </w:rPr>
              <w:t xml:space="preserve">       </w:t>
            </w:r>
            <w:r w:rsidR="001239B7" w:rsidRPr="000111FA">
              <w:rPr>
                <w:rFonts w:cs="Arial"/>
                <w:szCs w:val="20"/>
                <w:lang w:val="sl-SI"/>
              </w:rPr>
              <w:t xml:space="preserve"> </w:t>
            </w:r>
            <w:r w:rsidRPr="000111FA">
              <w:rPr>
                <w:rFonts w:cs="Arial"/>
                <w:szCs w:val="20"/>
                <w:lang w:val="sl-SI"/>
              </w:rPr>
              <w:t>general</w:t>
            </w:r>
            <w:r w:rsidR="00A801B1" w:rsidRPr="000111FA">
              <w:rPr>
                <w:rFonts w:cs="Arial"/>
                <w:szCs w:val="20"/>
                <w:lang w:val="sl-SI"/>
              </w:rPr>
              <w:t>n</w:t>
            </w:r>
            <w:r w:rsidR="001239B7" w:rsidRPr="000111FA">
              <w:rPr>
                <w:rFonts w:cs="Arial"/>
                <w:szCs w:val="20"/>
                <w:lang w:val="sl-SI"/>
              </w:rPr>
              <w:t>i</w:t>
            </w:r>
            <w:r w:rsidR="00195995" w:rsidRPr="000111FA">
              <w:rPr>
                <w:rFonts w:cs="Arial"/>
                <w:szCs w:val="20"/>
                <w:lang w:val="sl-SI"/>
              </w:rPr>
              <w:t xml:space="preserve"> sekretar</w:t>
            </w:r>
          </w:p>
          <w:p w:rsidR="00195995" w:rsidRPr="000111FA" w:rsidRDefault="00195995" w:rsidP="00E0566E">
            <w:pPr>
              <w:pStyle w:val="Telobesedila2"/>
              <w:spacing w:line="260" w:lineRule="atLeast"/>
              <w:rPr>
                <w:rFonts w:cs="Arial"/>
                <w:szCs w:val="20"/>
                <w:lang w:val="sl-SI"/>
              </w:rPr>
            </w:pPr>
          </w:p>
          <w:p w:rsidR="00195995" w:rsidRPr="00EC0C75" w:rsidRDefault="00195995" w:rsidP="00E0566E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EC0C75">
              <w:rPr>
                <w:rFonts w:cs="Arial"/>
                <w:iCs/>
                <w:lang w:val="sl-SI"/>
              </w:rPr>
              <w:t xml:space="preserve">Prejemniki: </w:t>
            </w:r>
          </w:p>
          <w:p w:rsidR="00195995" w:rsidRPr="00641504" w:rsidRDefault="00195995" w:rsidP="00D5228F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641504">
              <w:rPr>
                <w:rFonts w:cs="Arial"/>
                <w:iCs/>
                <w:lang w:val="sl-SI"/>
              </w:rPr>
              <w:t xml:space="preserve">Ministrstvo za infrastrukturo, </w:t>
            </w:r>
          </w:p>
          <w:p w:rsidR="00201555" w:rsidRDefault="00195995" w:rsidP="00201555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641504">
              <w:rPr>
                <w:rFonts w:cs="Arial"/>
                <w:iCs/>
                <w:lang w:val="sl-SI"/>
              </w:rPr>
              <w:t>Ministrstvo za finance,</w:t>
            </w:r>
          </w:p>
          <w:p w:rsidR="00195995" w:rsidRPr="00EC0C75" w:rsidRDefault="00195995" w:rsidP="0026669C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641504">
              <w:rPr>
                <w:rFonts w:cs="Arial"/>
                <w:iCs/>
                <w:lang w:val="sl-SI"/>
              </w:rPr>
              <w:t>Generalni sekretariat Vlade R</w:t>
            </w:r>
            <w:r w:rsidR="001239B7">
              <w:rPr>
                <w:rFonts w:cs="Arial"/>
                <w:iCs/>
                <w:lang w:val="sl-SI"/>
              </w:rPr>
              <w:t>epublike Slovenije.</w:t>
            </w:r>
            <w:r w:rsidRPr="00EC0C75">
              <w:rPr>
                <w:rFonts w:cs="Arial"/>
                <w:iCs/>
                <w:lang w:val="sl-SI"/>
              </w:rPr>
              <w:t xml:space="preserve"> </w:t>
            </w:r>
          </w:p>
        </w:tc>
      </w:tr>
      <w:tr w:rsidR="00195995" w:rsidRPr="008D1759" w:rsidTr="00E0566E">
        <w:tc>
          <w:tcPr>
            <w:tcW w:w="9163" w:type="dxa"/>
            <w:gridSpan w:val="4"/>
          </w:tcPr>
          <w:p w:rsidR="00195995" w:rsidRDefault="00195995" w:rsidP="00E0566E">
            <w:pPr>
              <w:pStyle w:val="Neotevilenodstavek"/>
              <w:spacing w:before="0" w:after="0" w:line="260" w:lineRule="exact"/>
              <w:rPr>
                <w:rFonts w:cs="Arial"/>
                <w:b/>
                <w:lang w:val="sl-SI"/>
              </w:rPr>
            </w:pPr>
            <w:r w:rsidRPr="00EC0C75">
              <w:rPr>
                <w:rFonts w:cs="Arial"/>
                <w:b/>
                <w:lang w:val="sl-SI"/>
              </w:rPr>
              <w:t>2. Predlog za obravnavo predloga zakona po nujnem ali skrajšanem postopku v državnem zboru z obrazložitvijo razlogov:</w:t>
            </w:r>
          </w:p>
          <w:p w:rsidR="007A5FFB" w:rsidRPr="007A5FFB" w:rsidRDefault="007A5FFB" w:rsidP="00F91CE6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7A5FFB">
              <w:rPr>
                <w:rFonts w:cs="Arial"/>
                <w:iCs/>
                <w:lang w:val="sl-SI"/>
              </w:rPr>
              <w:t xml:space="preserve">Predlagamo skrajšanje poslovniških rokov in obravnavo na </w:t>
            </w:r>
            <w:r w:rsidR="003C0F22">
              <w:rPr>
                <w:rFonts w:cs="Arial"/>
                <w:iCs/>
                <w:lang w:val="sl-SI"/>
              </w:rPr>
              <w:t xml:space="preserve">dopisni </w:t>
            </w:r>
            <w:r w:rsidRPr="007A5FFB">
              <w:rPr>
                <w:rFonts w:cs="Arial"/>
                <w:iCs/>
                <w:lang w:val="sl-SI"/>
              </w:rPr>
              <w:t>seji vlade</w:t>
            </w:r>
            <w:r w:rsidR="00F91CE6">
              <w:rPr>
                <w:rFonts w:cs="Arial"/>
                <w:iCs/>
                <w:lang w:val="sl-SI"/>
              </w:rPr>
              <w:t xml:space="preserve"> 27.</w:t>
            </w:r>
            <w:r w:rsidR="00436AFF">
              <w:rPr>
                <w:rFonts w:cs="Arial"/>
                <w:iCs/>
                <w:lang w:val="sl-SI"/>
              </w:rPr>
              <w:t xml:space="preserve"> </w:t>
            </w:r>
            <w:r w:rsidR="00F91CE6">
              <w:rPr>
                <w:rFonts w:cs="Arial"/>
                <w:iCs/>
                <w:lang w:val="sl-SI"/>
              </w:rPr>
              <w:t>12.</w:t>
            </w:r>
            <w:r w:rsidR="00436AFF">
              <w:rPr>
                <w:rFonts w:cs="Arial"/>
                <w:iCs/>
                <w:lang w:val="sl-SI"/>
              </w:rPr>
              <w:t xml:space="preserve"> </w:t>
            </w:r>
            <w:r w:rsidR="00F91CE6">
              <w:rPr>
                <w:rFonts w:cs="Arial"/>
                <w:iCs/>
                <w:lang w:val="sl-SI"/>
              </w:rPr>
              <w:t>2018</w:t>
            </w:r>
            <w:r w:rsidRPr="007A5FFB">
              <w:rPr>
                <w:rFonts w:cs="Arial"/>
                <w:iCs/>
                <w:lang w:val="sl-SI"/>
              </w:rPr>
              <w:t xml:space="preserve">. Skrajšanje poslovniških rokov predlagamo, ker </w:t>
            </w:r>
            <w:r w:rsidR="009E070F">
              <w:rPr>
                <w:rFonts w:cs="Arial"/>
                <w:iCs/>
                <w:lang w:val="sl-SI"/>
              </w:rPr>
              <w:t>bo</w:t>
            </w:r>
            <w:r w:rsidRPr="007A5FFB">
              <w:rPr>
                <w:rFonts w:cs="Arial"/>
                <w:iCs/>
                <w:lang w:val="sl-SI"/>
              </w:rPr>
              <w:t xml:space="preserve"> </w:t>
            </w:r>
            <w:r w:rsidR="003C0F22">
              <w:rPr>
                <w:rFonts w:cs="Arial"/>
                <w:iCs/>
                <w:lang w:val="sl-SI"/>
              </w:rPr>
              <w:t>sicer vrednost nove točke lahko upoštevana šele pri odmerah rudarske koncesnine v letu 2021 za leto 2020</w:t>
            </w:r>
            <w:r w:rsidR="00F91CE6">
              <w:rPr>
                <w:rFonts w:cs="Arial"/>
                <w:iCs/>
                <w:lang w:val="sl-SI"/>
              </w:rPr>
              <w:t xml:space="preserve"> namesto v letu 2020 za </w:t>
            </w:r>
            <w:r w:rsidR="00436AFF">
              <w:rPr>
                <w:rFonts w:cs="Arial"/>
                <w:iCs/>
                <w:lang w:val="sl-SI"/>
              </w:rPr>
              <w:t xml:space="preserve">leto </w:t>
            </w:r>
            <w:r w:rsidR="00F91CE6">
              <w:rPr>
                <w:rFonts w:cs="Arial"/>
                <w:iCs/>
                <w:lang w:val="sl-SI"/>
              </w:rPr>
              <w:t>2019</w:t>
            </w:r>
            <w:r w:rsidRPr="007A5FFB">
              <w:rPr>
                <w:rFonts w:cs="Arial"/>
                <w:iCs/>
                <w:lang w:val="sl-SI"/>
              </w:rPr>
              <w:t>.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572C30" w:rsidRDefault="002910C4" w:rsidP="003C0F22">
            <w:pPr>
              <w:pStyle w:val="Neotevilenodstavek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Gradivo naj </w:t>
            </w:r>
            <w:r w:rsidR="003C0F22">
              <w:rPr>
                <w:iCs/>
                <w:lang w:val="sl-SI"/>
              </w:rPr>
              <w:t xml:space="preserve">bo </w:t>
            </w:r>
            <w:r>
              <w:rPr>
                <w:iCs/>
              </w:rPr>
              <w:t>obravnava</w:t>
            </w:r>
            <w:r w:rsidR="003C0F22">
              <w:rPr>
                <w:iCs/>
                <w:lang w:val="sl-SI"/>
              </w:rPr>
              <w:t>no na prvi dopisni</w:t>
            </w:r>
            <w:r>
              <w:rPr>
                <w:iCs/>
              </w:rPr>
              <w:t xml:space="preserve"> seji</w:t>
            </w:r>
            <w:r w:rsidR="003C0F22">
              <w:rPr>
                <w:iCs/>
                <w:lang w:val="sl-SI"/>
              </w:rPr>
              <w:t xml:space="preserve"> tako, da bo sklep objavljen v Uradnem listu RS še v letu 2018</w:t>
            </w:r>
            <w:r w:rsidRPr="003C0F2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lang w:val="sl-SI"/>
              </w:rPr>
            </w:pPr>
            <w:r w:rsidRPr="00EC0C75">
              <w:rPr>
                <w:rFonts w:cs="Arial"/>
                <w:b/>
                <w:lang w:val="sl-SI"/>
              </w:rPr>
              <w:t>3.a Osebe, odgovorne za strokovno pripravo in usklajenost gradiva: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Default="002910C4" w:rsidP="002910C4">
            <w:pPr>
              <w:numPr>
                <w:ilvl w:val="0"/>
                <w:numId w:val="39"/>
              </w:numPr>
              <w:spacing w:line="240" w:lineRule="auto"/>
              <w:jc w:val="both"/>
            </w:pPr>
            <w:r>
              <w:t>mag. Alenka Bratušek, ministrica za infrastrukturo,</w:t>
            </w:r>
          </w:p>
          <w:p w:rsidR="002910C4" w:rsidRDefault="002910C4" w:rsidP="002910C4">
            <w:pPr>
              <w:numPr>
                <w:ilvl w:val="0"/>
                <w:numId w:val="39"/>
              </w:numPr>
              <w:spacing w:line="240" w:lineRule="auto"/>
              <w:jc w:val="both"/>
            </w:pPr>
            <w:r>
              <w:t>mag. Bojan Kumer, državni sekretar,</w:t>
            </w:r>
          </w:p>
          <w:p w:rsidR="002910C4" w:rsidRDefault="002910C4" w:rsidP="002910C4">
            <w:pPr>
              <w:numPr>
                <w:ilvl w:val="0"/>
                <w:numId w:val="39"/>
              </w:numPr>
              <w:spacing w:line="240" w:lineRule="auto"/>
              <w:jc w:val="both"/>
            </w:pPr>
            <w:r w:rsidRPr="00F05A50">
              <w:rPr>
                <w:rFonts w:cs="Arial"/>
                <w:szCs w:val="20"/>
              </w:rPr>
              <w:t>mag. Silvo Škornik, vodja Sektorja za energetiko in rudarstvo</w:t>
            </w:r>
            <w:r>
              <w:t>,</w:t>
            </w:r>
          </w:p>
          <w:p w:rsidR="002910C4" w:rsidRPr="00BD37CB" w:rsidRDefault="005D5FC1" w:rsidP="005D5FC1">
            <w:pPr>
              <w:numPr>
                <w:ilvl w:val="0"/>
                <w:numId w:val="39"/>
              </w:numPr>
              <w:spacing w:line="240" w:lineRule="auto"/>
              <w:jc w:val="both"/>
            </w:pPr>
            <w:r>
              <w:t>mag. Roman Čerenak.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lang w:val="sl-SI"/>
              </w:rPr>
            </w:pPr>
            <w:r w:rsidRPr="00EC0C75">
              <w:rPr>
                <w:rFonts w:cs="Arial"/>
                <w:b/>
                <w:iCs/>
                <w:lang w:val="sl-SI"/>
              </w:rPr>
              <w:t xml:space="preserve">3.b Zunanji strokovnjaki, ki so </w:t>
            </w:r>
            <w:r w:rsidRPr="00EC0C75">
              <w:rPr>
                <w:rFonts w:cs="Arial"/>
                <w:b/>
                <w:lang w:val="sl-SI"/>
              </w:rPr>
              <w:t>sodelovali pri pripravi dela ali celotnega gradiva: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lang w:val="sl-SI"/>
              </w:rPr>
              <w:t>/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lang w:val="sl-SI"/>
              </w:rPr>
            </w:pPr>
            <w:r w:rsidRPr="00EC0C75">
              <w:rPr>
                <w:rFonts w:cs="Arial"/>
                <w:b/>
                <w:lang w:val="sl-SI"/>
              </w:rPr>
              <w:t>4. Predstavniki vlade, ki bodo sodelovali pri delu državnega zbora: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/>
                <w:lang w:val="sl-SI"/>
              </w:rPr>
            </w:pPr>
            <w:r w:rsidRPr="00EC0C75">
              <w:rPr>
                <w:rFonts w:cs="Arial"/>
                <w:iCs/>
                <w:lang w:val="sl-SI"/>
              </w:rPr>
              <w:t>/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EC0C75" w:rsidRDefault="002910C4" w:rsidP="002910C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EC0C75">
              <w:rPr>
                <w:rFonts w:cs="Arial"/>
                <w:lang w:val="sl-SI" w:eastAsia="sl-SI"/>
              </w:rPr>
              <w:lastRenderedPageBreak/>
              <w:t>5. Kratek povzetek gradiva:</w:t>
            </w:r>
          </w:p>
        </w:tc>
      </w:tr>
      <w:tr w:rsidR="002910C4" w:rsidRPr="008D1759" w:rsidTr="00E0566E">
        <w:tc>
          <w:tcPr>
            <w:tcW w:w="9163" w:type="dxa"/>
            <w:gridSpan w:val="4"/>
          </w:tcPr>
          <w:p w:rsidR="002910C4" w:rsidRPr="007A5FFB" w:rsidRDefault="002910C4" w:rsidP="002910C4">
            <w:pPr>
              <w:jc w:val="both"/>
              <w:rPr>
                <w:rFonts w:cs="Arial"/>
                <w:iCs/>
                <w:highlight w:val="yellow"/>
              </w:rPr>
            </w:pPr>
            <w:r w:rsidRPr="002910C4">
              <w:rPr>
                <w:rFonts w:cs="Arial"/>
                <w:iCs/>
              </w:rPr>
              <w:t>/</w:t>
            </w:r>
          </w:p>
        </w:tc>
      </w:tr>
      <w:tr w:rsidR="002910C4" w:rsidRPr="00A71944" w:rsidTr="00E0566E">
        <w:tc>
          <w:tcPr>
            <w:tcW w:w="9163" w:type="dxa"/>
            <w:gridSpan w:val="4"/>
          </w:tcPr>
          <w:p w:rsidR="002910C4" w:rsidRPr="003933A4" w:rsidRDefault="002910C4" w:rsidP="002910C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3933A4">
              <w:rPr>
                <w:rFonts w:cs="Arial"/>
                <w:lang w:val="sl-SI" w:eastAsia="sl-SI"/>
              </w:rPr>
              <w:t>6. Presoja posledic za:</w:t>
            </w:r>
          </w:p>
        </w:tc>
      </w:tr>
      <w:tr w:rsidR="002910C4" w:rsidRPr="001241D3" w:rsidTr="00E0566E">
        <w:tc>
          <w:tcPr>
            <w:tcW w:w="1448" w:type="dxa"/>
          </w:tcPr>
          <w:p w:rsidR="002910C4" w:rsidRPr="001241D3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1241D3">
              <w:rPr>
                <w:rFonts w:cs="Arial"/>
                <w:iCs/>
                <w:lang w:val="sl-SI"/>
              </w:rPr>
              <w:t>a)</w:t>
            </w:r>
          </w:p>
        </w:tc>
        <w:tc>
          <w:tcPr>
            <w:tcW w:w="5444" w:type="dxa"/>
            <w:gridSpan w:val="2"/>
          </w:tcPr>
          <w:p w:rsidR="002910C4" w:rsidRPr="001241D3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lang w:val="sl-SI"/>
              </w:rPr>
            </w:pPr>
            <w:r w:rsidRPr="001241D3">
              <w:rPr>
                <w:rFonts w:cs="Arial"/>
                <w:lang w:val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2910C4" w:rsidRPr="001241D3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1241D3">
              <w:rPr>
                <w:rFonts w:cs="Arial"/>
                <w:lang w:val="sl-SI"/>
              </w:rPr>
              <w:t>NE</w:t>
            </w:r>
          </w:p>
        </w:tc>
      </w:tr>
      <w:tr w:rsidR="002910C4" w:rsidRPr="00C208ED" w:rsidTr="00E0566E">
        <w:tc>
          <w:tcPr>
            <w:tcW w:w="1448" w:type="dxa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b)</w:t>
            </w:r>
          </w:p>
        </w:tc>
        <w:tc>
          <w:tcPr>
            <w:tcW w:w="5444" w:type="dxa"/>
            <w:gridSpan w:val="2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NE</w:t>
            </w:r>
          </w:p>
        </w:tc>
      </w:tr>
      <w:tr w:rsidR="002910C4" w:rsidRPr="00C208ED" w:rsidTr="00E0566E">
        <w:tc>
          <w:tcPr>
            <w:tcW w:w="1448" w:type="dxa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c)</w:t>
            </w:r>
          </w:p>
        </w:tc>
        <w:tc>
          <w:tcPr>
            <w:tcW w:w="5444" w:type="dxa"/>
            <w:gridSpan w:val="2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lang w:val="sl-SI"/>
              </w:rPr>
            </w:pPr>
            <w:r w:rsidRPr="00C208ED">
              <w:rPr>
                <w:rFonts w:cs="Arial"/>
                <w:lang w:val="sl-SI"/>
              </w:rPr>
              <w:t xml:space="preserve">                NE</w:t>
            </w:r>
          </w:p>
        </w:tc>
      </w:tr>
      <w:tr w:rsidR="002910C4" w:rsidRPr="00C208ED" w:rsidTr="00E0566E">
        <w:tc>
          <w:tcPr>
            <w:tcW w:w="1448" w:type="dxa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č)</w:t>
            </w:r>
          </w:p>
        </w:tc>
        <w:tc>
          <w:tcPr>
            <w:tcW w:w="5444" w:type="dxa"/>
            <w:gridSpan w:val="2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lang w:val="sl-SI"/>
              </w:rPr>
              <w:t>gospodarstvo, zlasti</w:t>
            </w:r>
            <w:r w:rsidRPr="00C208ED">
              <w:rPr>
                <w:rFonts w:cs="Arial"/>
                <w:bCs/>
                <w:lang w:val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NE</w:t>
            </w:r>
          </w:p>
        </w:tc>
      </w:tr>
      <w:tr w:rsidR="002910C4" w:rsidRPr="00C208ED" w:rsidTr="00E0566E">
        <w:tc>
          <w:tcPr>
            <w:tcW w:w="1448" w:type="dxa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d)</w:t>
            </w:r>
          </w:p>
        </w:tc>
        <w:tc>
          <w:tcPr>
            <w:tcW w:w="5444" w:type="dxa"/>
            <w:gridSpan w:val="2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NE</w:t>
            </w:r>
          </w:p>
        </w:tc>
      </w:tr>
      <w:tr w:rsidR="002910C4" w:rsidRPr="00C208ED" w:rsidTr="00E0566E">
        <w:tc>
          <w:tcPr>
            <w:tcW w:w="1448" w:type="dxa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e)</w:t>
            </w:r>
          </w:p>
        </w:tc>
        <w:tc>
          <w:tcPr>
            <w:tcW w:w="5444" w:type="dxa"/>
            <w:gridSpan w:val="2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NE</w:t>
            </w:r>
          </w:p>
        </w:tc>
      </w:tr>
      <w:tr w:rsidR="002910C4" w:rsidRPr="00C208ED" w:rsidTr="00E0566E">
        <w:tc>
          <w:tcPr>
            <w:tcW w:w="1448" w:type="dxa"/>
            <w:tcBorders>
              <w:bottom w:val="single" w:sz="4" w:space="0" w:color="auto"/>
            </w:tcBorders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iCs/>
                <w:lang w:val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dokumente razvojnega načrtovanja:</w:t>
            </w:r>
          </w:p>
          <w:p w:rsidR="002910C4" w:rsidRPr="00C208ED" w:rsidRDefault="002910C4" w:rsidP="002910C4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nacionalne dokumente razvojnega načrtovanja</w:t>
            </w:r>
          </w:p>
          <w:p w:rsidR="002910C4" w:rsidRPr="00C208ED" w:rsidRDefault="002910C4" w:rsidP="002910C4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razvojne politike na ravni programov po strukturi razvojne klasifikacije programskega proračuna</w:t>
            </w:r>
          </w:p>
          <w:p w:rsidR="002910C4" w:rsidRPr="00C208ED" w:rsidRDefault="002910C4" w:rsidP="002910C4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lang w:val="sl-SI"/>
              </w:rPr>
            </w:pPr>
            <w:r w:rsidRPr="00C208ED">
              <w:rPr>
                <w:rFonts w:cs="Arial"/>
                <w:bCs/>
                <w:lang w:val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2910C4" w:rsidRPr="00C208ED" w:rsidRDefault="002910C4" w:rsidP="002910C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208ED">
              <w:rPr>
                <w:rFonts w:cs="Arial"/>
                <w:lang w:val="sl-SI"/>
              </w:rPr>
              <w:t>NE</w:t>
            </w:r>
          </w:p>
        </w:tc>
      </w:tr>
      <w:tr w:rsidR="002910C4" w:rsidRPr="00FE277B" w:rsidTr="00E0566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C4" w:rsidRPr="00FE277B" w:rsidRDefault="002910C4" w:rsidP="002910C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lang w:val="sl-SI" w:eastAsia="sl-SI"/>
              </w:rPr>
            </w:pPr>
            <w:r w:rsidRPr="00FE277B">
              <w:rPr>
                <w:rFonts w:cs="Arial"/>
                <w:lang w:val="sl-SI" w:eastAsia="sl-SI"/>
              </w:rPr>
              <w:t>7.a Predstavitev ocene finančnih posledic nad 40.000 EUR:</w:t>
            </w:r>
          </w:p>
          <w:p w:rsidR="002910C4" w:rsidRPr="00FE277B" w:rsidRDefault="002910C4" w:rsidP="002910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FE277B">
              <w:rPr>
                <w:rFonts w:cs="Arial"/>
              </w:rPr>
              <w:t>/</w:t>
            </w:r>
          </w:p>
        </w:tc>
      </w:tr>
    </w:tbl>
    <w:p w:rsidR="00195995" w:rsidRPr="007A5FFB" w:rsidRDefault="00195995" w:rsidP="00195995">
      <w:pPr>
        <w:rPr>
          <w:rFonts w:cs="Arial"/>
          <w:vanish/>
          <w:szCs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1124"/>
        <w:gridCol w:w="472"/>
        <w:gridCol w:w="385"/>
        <w:gridCol w:w="303"/>
        <w:gridCol w:w="2128"/>
      </w:tblGrid>
      <w:tr w:rsidR="00195995" w:rsidRPr="00FE277B" w:rsidTr="00E0566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5995" w:rsidRPr="000111FA" w:rsidRDefault="00195995" w:rsidP="00E0566E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lastRenderedPageBreak/>
              <w:t>I. Ocena finančnih posledic, ki niso načrtovane v sprejetem proračunu</w:t>
            </w:r>
          </w:p>
        </w:tc>
      </w:tr>
      <w:tr w:rsidR="00195995" w:rsidRPr="00FE277B" w:rsidTr="00FE277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Tekoče leto (t)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t + 1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t + 3</w:t>
            </w:r>
          </w:p>
        </w:tc>
      </w:tr>
      <w:tr w:rsidR="00195995" w:rsidRPr="00FE277B" w:rsidTr="00FE277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FE277B" w:rsidRDefault="00195995" w:rsidP="00E0566E">
            <w:pPr>
              <w:widowControl w:val="0"/>
              <w:rPr>
                <w:rFonts w:cs="Arial"/>
                <w:bCs/>
                <w:szCs w:val="20"/>
              </w:rPr>
            </w:pPr>
            <w:r w:rsidRPr="00FE277B">
              <w:rPr>
                <w:rFonts w:cs="Arial"/>
                <w:bCs/>
                <w:szCs w:val="20"/>
              </w:rPr>
              <w:t>Predvideno povečanje (+) ali zmanjšanje (</w:t>
            </w:r>
            <w:r w:rsidRPr="00FE277B">
              <w:rPr>
                <w:b/>
                <w:szCs w:val="20"/>
              </w:rPr>
              <w:t>–</w:t>
            </w:r>
            <w:r w:rsidRPr="00FE277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0111FA" w:rsidRDefault="00FE277B" w:rsidP="00E0566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bCs/>
                <w:sz w:val="20"/>
                <w:szCs w:val="20"/>
                <w:lang w:val="sl-SI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0111FA" w:rsidRDefault="00FE277B" w:rsidP="00E0566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bCs/>
                <w:sz w:val="20"/>
                <w:szCs w:val="20"/>
                <w:lang w:val="sl-SI"/>
              </w:rPr>
              <w:t>+ 59.000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0111FA" w:rsidRDefault="00FE277B" w:rsidP="00E0566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sz w:val="20"/>
                <w:szCs w:val="20"/>
                <w:lang w:val="sl-SI"/>
              </w:rPr>
              <w:t>+ 59.000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5" w:rsidRPr="000111FA" w:rsidRDefault="00FE277B" w:rsidP="00E0566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sz w:val="20"/>
                <w:szCs w:val="20"/>
                <w:lang w:val="sl-SI"/>
              </w:rPr>
              <w:t>+ 59.000</w:t>
            </w:r>
          </w:p>
        </w:tc>
      </w:tr>
      <w:tr w:rsidR="00FE277B" w:rsidRPr="00FE277B" w:rsidTr="00FE277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rPr>
                <w:rFonts w:cs="Arial"/>
                <w:bCs/>
                <w:szCs w:val="20"/>
              </w:rPr>
            </w:pPr>
            <w:r w:rsidRPr="00FE277B">
              <w:rPr>
                <w:rFonts w:cs="Arial"/>
                <w:bCs/>
                <w:szCs w:val="20"/>
              </w:rPr>
              <w:t>Predvideno povečanje (+) ali zmanjšanje (</w:t>
            </w:r>
            <w:r w:rsidRPr="00FE277B">
              <w:rPr>
                <w:b/>
                <w:szCs w:val="20"/>
              </w:rPr>
              <w:t>–</w:t>
            </w:r>
            <w:r w:rsidRPr="00FE277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bCs/>
                <w:sz w:val="20"/>
                <w:szCs w:val="20"/>
                <w:lang w:val="sl-SI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bCs/>
                <w:sz w:val="20"/>
                <w:szCs w:val="20"/>
                <w:lang w:val="sl-SI"/>
              </w:rPr>
              <w:t>+ 59.000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sz w:val="20"/>
                <w:szCs w:val="20"/>
                <w:lang w:val="sl-SI"/>
              </w:rPr>
              <w:t>+ 59.000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b w:val="0"/>
                <w:sz w:val="20"/>
                <w:szCs w:val="20"/>
                <w:lang w:val="sl-SI"/>
              </w:rPr>
              <w:t>+ 59.000</w:t>
            </w:r>
          </w:p>
        </w:tc>
      </w:tr>
      <w:tr w:rsidR="00FE277B" w:rsidRPr="00FE277B" w:rsidTr="00FE277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rPr>
                <w:rFonts w:cs="Arial"/>
                <w:bCs/>
                <w:szCs w:val="20"/>
              </w:rPr>
            </w:pPr>
            <w:r w:rsidRPr="00FE277B">
              <w:rPr>
                <w:rFonts w:cs="Arial"/>
                <w:bCs/>
                <w:szCs w:val="20"/>
              </w:rPr>
              <w:t>Predvideno povečanje (+) ali zmanjšanje (</w:t>
            </w:r>
            <w:r w:rsidRPr="00FE277B">
              <w:rPr>
                <w:b/>
                <w:szCs w:val="20"/>
              </w:rPr>
              <w:t>–</w:t>
            </w:r>
            <w:r w:rsidRPr="00FE277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FE277B" w:rsidRPr="00FE277B" w:rsidTr="00FE277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rPr>
                <w:rFonts w:cs="Arial"/>
                <w:bCs/>
                <w:szCs w:val="20"/>
              </w:rPr>
            </w:pPr>
            <w:r w:rsidRPr="00FE277B">
              <w:rPr>
                <w:rFonts w:cs="Arial"/>
                <w:bCs/>
                <w:szCs w:val="20"/>
              </w:rPr>
              <w:t>Predvideno povečanje (+) ali zmanjšanje (</w:t>
            </w:r>
            <w:r w:rsidRPr="00FE277B">
              <w:rPr>
                <w:b/>
                <w:szCs w:val="20"/>
              </w:rPr>
              <w:t>–</w:t>
            </w:r>
            <w:r w:rsidRPr="00FE277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FE277B" w:rsidRPr="00FE277B" w:rsidTr="00FE277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rPr>
                <w:rFonts w:cs="Arial"/>
                <w:bCs/>
                <w:szCs w:val="20"/>
              </w:rPr>
            </w:pPr>
            <w:r w:rsidRPr="00FE277B">
              <w:rPr>
                <w:rFonts w:cs="Arial"/>
                <w:bCs/>
                <w:szCs w:val="20"/>
              </w:rPr>
              <w:t>Predvideno povečanje (+) ali zmanjšanje (</w:t>
            </w:r>
            <w:r w:rsidRPr="00FE277B">
              <w:rPr>
                <w:b/>
                <w:szCs w:val="20"/>
              </w:rPr>
              <w:t>–</w:t>
            </w:r>
            <w:r w:rsidRPr="00FE277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II. Finančne posledice za državni proračun</w:t>
            </w:r>
          </w:p>
        </w:tc>
      </w:tr>
      <w:tr w:rsidR="00FE277B" w:rsidRPr="00FE277B" w:rsidTr="00E0566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II.a Pravice porabe za izvedbo predlaganih rešitev so zagotovljene:</w:t>
            </w:r>
          </w:p>
        </w:tc>
      </w:tr>
      <w:tr w:rsidR="00FE277B" w:rsidRPr="00FE277B" w:rsidTr="00FE277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Znesek za t + 1</w:t>
            </w:r>
          </w:p>
        </w:tc>
      </w:tr>
      <w:tr w:rsidR="00FE277B" w:rsidRPr="00FE277B" w:rsidTr="00FE277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FE277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FE277B">
        <w:trPr>
          <w:cantSplit/>
          <w:trHeight w:val="95"/>
        </w:trPr>
        <w:tc>
          <w:tcPr>
            <w:tcW w:w="5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II.b Manjkajoče pravice porabe bodo zagotovljene s prerazporeditvijo:</w:t>
            </w:r>
          </w:p>
        </w:tc>
      </w:tr>
      <w:tr w:rsidR="00FE277B" w:rsidRPr="00FE277B" w:rsidTr="00FE277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 xml:space="preserve">Znesek za t + 1 </w:t>
            </w:r>
          </w:p>
        </w:tc>
      </w:tr>
      <w:tr w:rsidR="00FE277B" w:rsidRPr="00FE277B" w:rsidTr="00FE277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FE277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FE277B">
        <w:trPr>
          <w:cantSplit/>
          <w:trHeight w:val="95"/>
        </w:trPr>
        <w:tc>
          <w:tcPr>
            <w:tcW w:w="5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II.c Načrtovana nadomestitev zmanjšanih prihodkov in povečanih odhodkov proračuna:</w:t>
            </w:r>
          </w:p>
        </w:tc>
      </w:tr>
      <w:tr w:rsidR="00FE277B" w:rsidRPr="00FE277B" w:rsidTr="00E0566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FE277B" w:rsidRDefault="00FE277B" w:rsidP="00FE277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E277B">
              <w:rPr>
                <w:rFonts w:cs="Arial"/>
                <w:szCs w:val="20"/>
              </w:rPr>
              <w:t>Znesek za t + 1</w:t>
            </w:r>
          </w:p>
        </w:tc>
      </w:tr>
      <w:tr w:rsidR="00FE277B" w:rsidRPr="00FE277B" w:rsidTr="00E0566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FE277B" w:rsidRPr="00FE277B" w:rsidTr="00E0566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0111FA">
              <w:rPr>
                <w:rFonts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7B" w:rsidRPr="000111FA" w:rsidRDefault="00FE277B" w:rsidP="00FE27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FE277B" w:rsidRPr="007A5FFB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E277B" w:rsidRPr="001241D3" w:rsidRDefault="00FE277B" w:rsidP="00FE277B">
            <w:pPr>
              <w:widowControl w:val="0"/>
              <w:rPr>
                <w:rFonts w:cs="Arial"/>
                <w:b/>
                <w:szCs w:val="20"/>
              </w:rPr>
            </w:pPr>
          </w:p>
          <w:p w:rsidR="00FE277B" w:rsidRPr="001241D3" w:rsidRDefault="00FE277B" w:rsidP="00FE277B">
            <w:pPr>
              <w:widowControl w:val="0"/>
              <w:rPr>
                <w:rFonts w:cs="Arial"/>
                <w:b/>
                <w:szCs w:val="20"/>
              </w:rPr>
            </w:pPr>
            <w:r w:rsidRPr="001241D3">
              <w:rPr>
                <w:rFonts w:cs="Arial"/>
                <w:b/>
                <w:szCs w:val="20"/>
              </w:rPr>
              <w:t>OBRAZLOŽITEV:</w:t>
            </w:r>
          </w:p>
          <w:p w:rsidR="00FE277B" w:rsidRPr="001241D3" w:rsidRDefault="00FE277B" w:rsidP="00FE277B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41D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FE277B" w:rsidRDefault="00FE277B" w:rsidP="00FE277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Povišanje </w:t>
            </w:r>
            <w:r w:rsidR="00F91CE6">
              <w:rPr>
                <w:rFonts w:cs="Arial"/>
                <w:szCs w:val="20"/>
                <w:lang w:eastAsia="sl-SI"/>
              </w:rPr>
              <w:t>vrednosti</w:t>
            </w:r>
            <w:r>
              <w:rPr>
                <w:rFonts w:cs="Arial"/>
                <w:szCs w:val="20"/>
                <w:lang w:eastAsia="sl-SI"/>
              </w:rPr>
              <w:t xml:space="preserve"> točke bo imelo v</w:t>
            </w:r>
            <w:r w:rsidR="00F91CE6">
              <w:rPr>
                <w:rFonts w:cs="Arial"/>
                <w:szCs w:val="20"/>
                <w:lang w:eastAsia="sl-SI"/>
              </w:rPr>
              <w:t>p</w:t>
            </w:r>
            <w:r>
              <w:rPr>
                <w:rFonts w:cs="Arial"/>
                <w:szCs w:val="20"/>
                <w:lang w:eastAsia="sl-SI"/>
              </w:rPr>
              <w:t>liv šele na odmero rudarske koncesnine v letu 2020 za 2019.</w:t>
            </w:r>
          </w:p>
          <w:p w:rsidR="00FE277B" w:rsidRDefault="00FE277B" w:rsidP="00FE277B">
            <w:pPr>
              <w:widowControl w:val="0"/>
              <w:ind w:left="266"/>
              <w:jc w:val="both"/>
              <w:rPr>
                <w:rFonts w:cs="Arial"/>
                <w:szCs w:val="20"/>
                <w:lang w:eastAsia="sl-SI"/>
              </w:rPr>
            </w:pPr>
          </w:p>
          <w:p w:rsidR="00FE277B" w:rsidRPr="00FE277B" w:rsidRDefault="00FE277B" w:rsidP="00FE277B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E277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FE277B" w:rsidRDefault="00FE277B" w:rsidP="00FE277B">
            <w:pPr>
              <w:widowControl w:val="0"/>
              <w:ind w:left="266"/>
              <w:jc w:val="both"/>
              <w:rPr>
                <w:rFonts w:cs="Arial"/>
                <w:szCs w:val="20"/>
                <w:lang w:eastAsia="sl-SI"/>
              </w:rPr>
            </w:pPr>
            <w:r w:rsidRPr="001241D3">
              <w:rPr>
                <w:rFonts w:cs="Arial"/>
                <w:szCs w:val="20"/>
                <w:lang w:eastAsia="sl-SI"/>
              </w:rPr>
              <w:t>Zaradi dviga vrednosti točke za odmero koncesnine za 4</w:t>
            </w:r>
            <w:r w:rsidR="00436AFF">
              <w:rPr>
                <w:rFonts w:cs="Arial"/>
                <w:szCs w:val="20"/>
                <w:lang w:eastAsia="sl-SI"/>
              </w:rPr>
              <w:t xml:space="preserve"> </w:t>
            </w:r>
            <w:r w:rsidRPr="001241D3">
              <w:rPr>
                <w:rFonts w:cs="Arial"/>
                <w:szCs w:val="20"/>
                <w:lang w:eastAsia="sl-SI"/>
              </w:rPr>
              <w:t xml:space="preserve">% se bodo za isti delež povečale tudi </w:t>
            </w:r>
            <w:r w:rsidRPr="001241D3">
              <w:rPr>
                <w:rFonts w:cs="Arial"/>
                <w:szCs w:val="20"/>
                <w:lang w:eastAsia="sl-SI"/>
              </w:rPr>
              <w:lastRenderedPageBreak/>
              <w:t>rudarske koncesnine</w:t>
            </w:r>
            <w:r>
              <w:rPr>
                <w:rFonts w:cs="Arial"/>
                <w:szCs w:val="20"/>
                <w:lang w:eastAsia="sl-SI"/>
              </w:rPr>
              <w:t>, ki bodo odmerjene od vključno leta 2020 dalje</w:t>
            </w:r>
            <w:r w:rsidRPr="001241D3">
              <w:rPr>
                <w:rFonts w:cs="Arial"/>
                <w:szCs w:val="20"/>
                <w:lang w:eastAsia="sl-SI"/>
              </w:rPr>
              <w:t xml:space="preserve">. </w:t>
            </w:r>
            <w:r>
              <w:rPr>
                <w:rFonts w:cs="Arial"/>
                <w:szCs w:val="20"/>
                <w:lang w:eastAsia="sl-SI"/>
              </w:rPr>
              <w:t xml:space="preserve">V letu 2018 je bilo izdanih za </w:t>
            </w:r>
            <w:r w:rsidRPr="001241D3">
              <w:rPr>
                <w:rFonts w:cs="Arial"/>
                <w:szCs w:val="20"/>
                <w:lang w:eastAsia="sl-SI"/>
              </w:rPr>
              <w:t>2.957.298,65</w:t>
            </w:r>
            <w:r>
              <w:rPr>
                <w:rFonts w:cs="Arial"/>
                <w:szCs w:val="20"/>
                <w:lang w:eastAsia="sl-SI"/>
              </w:rPr>
              <w:t xml:space="preserve"> EUR odločb o odmeri koncesnine. Polovic</w:t>
            </w:r>
            <w:r w:rsidR="00436AFF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navedenega zneska pripada državi, polovica pa občinam, v katerih s</w:t>
            </w:r>
            <w:r w:rsidR="00436AFF">
              <w:rPr>
                <w:rFonts w:cs="Arial"/>
                <w:szCs w:val="20"/>
                <w:lang w:eastAsia="sl-SI"/>
              </w:rPr>
              <w:t>o</w:t>
            </w:r>
            <w:r>
              <w:rPr>
                <w:rFonts w:cs="Arial"/>
                <w:szCs w:val="20"/>
                <w:lang w:eastAsia="sl-SI"/>
              </w:rPr>
              <w:t xml:space="preserve"> pridobivalni prostori.</w:t>
            </w:r>
          </w:p>
          <w:p w:rsidR="00FE277B" w:rsidRDefault="00FE277B" w:rsidP="00FE277B">
            <w:pPr>
              <w:widowControl w:val="0"/>
              <w:ind w:left="266"/>
              <w:jc w:val="both"/>
              <w:rPr>
                <w:rFonts w:cs="Arial"/>
                <w:szCs w:val="20"/>
                <w:lang w:eastAsia="sl-SI"/>
              </w:rPr>
            </w:pPr>
          </w:p>
          <w:p w:rsidR="00FE277B" w:rsidRDefault="00436AFF" w:rsidP="00FE277B">
            <w:pPr>
              <w:widowControl w:val="0"/>
              <w:ind w:left="26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="00FE277B">
              <w:rPr>
                <w:rFonts w:cs="Arial"/>
                <w:szCs w:val="20"/>
                <w:lang w:eastAsia="sl-SI"/>
              </w:rPr>
              <w:t xml:space="preserve"> bo sklep sprejet v letu 2018, se bo zvišana vrednost točke upoštevala že za mineralno surovino</w:t>
            </w:r>
            <w:r w:rsidR="0011569C">
              <w:rPr>
                <w:rFonts w:cs="Arial"/>
                <w:szCs w:val="20"/>
                <w:lang w:eastAsia="sl-SI"/>
              </w:rPr>
              <w:t xml:space="preserve">, pridobivano </w:t>
            </w:r>
            <w:r w:rsidR="00FE277B">
              <w:rPr>
                <w:rFonts w:cs="Arial"/>
                <w:szCs w:val="20"/>
                <w:lang w:eastAsia="sl-SI"/>
              </w:rPr>
              <w:t>v letu 2019, odločbe o odmeri pa bodo izdane v letu 2020. V nasprotnem bo povišanje točke mogoče upoštevati šele pri odmerah rudarske koncesnine v letu 2021 za leto 2020.</w:t>
            </w:r>
          </w:p>
          <w:p w:rsidR="00FE277B" w:rsidRDefault="00FE277B" w:rsidP="00FE277B">
            <w:pPr>
              <w:widowControl w:val="0"/>
              <w:ind w:left="266"/>
              <w:jc w:val="both"/>
              <w:rPr>
                <w:rFonts w:cs="Arial"/>
                <w:szCs w:val="20"/>
                <w:lang w:eastAsia="sl-SI"/>
              </w:rPr>
            </w:pPr>
          </w:p>
          <w:p w:rsidR="00FE277B" w:rsidRPr="007A5FFB" w:rsidRDefault="00FE277B" w:rsidP="00F91CE6">
            <w:pPr>
              <w:widowControl w:val="0"/>
              <w:ind w:left="284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0"/>
                <w:lang w:eastAsia="sl-SI"/>
              </w:rPr>
              <w:t xml:space="preserve">Če bo sklep sprejet v letu 2018, se bo pri odmerah rudarskih koncesnin </w:t>
            </w:r>
            <w:r w:rsidR="00436AFF">
              <w:rPr>
                <w:rFonts w:cs="Arial"/>
                <w:szCs w:val="20"/>
                <w:lang w:eastAsia="sl-SI"/>
              </w:rPr>
              <w:t>z</w:t>
            </w:r>
            <w:r>
              <w:rPr>
                <w:rFonts w:cs="Arial"/>
                <w:szCs w:val="20"/>
                <w:lang w:eastAsia="sl-SI"/>
              </w:rPr>
              <w:t xml:space="preserve">a leto 2018 upoštevala stara vrednost točke, za naslednja leta pa že nova vrednost. </w:t>
            </w:r>
            <w:r w:rsidR="00436AFF">
              <w:rPr>
                <w:rFonts w:cs="Arial"/>
                <w:szCs w:val="20"/>
                <w:lang w:eastAsia="sl-SI"/>
              </w:rPr>
              <w:t>Pod pogojem</w:t>
            </w:r>
            <w:r w:rsidR="00F91CE6">
              <w:rPr>
                <w:rFonts w:cs="Arial"/>
                <w:szCs w:val="20"/>
                <w:lang w:eastAsia="sl-SI"/>
              </w:rPr>
              <w:t xml:space="preserve">, da bi bile naslednja </w:t>
            </w:r>
            <w:r>
              <w:rPr>
                <w:rFonts w:cs="Arial"/>
                <w:szCs w:val="20"/>
                <w:lang w:eastAsia="sl-SI"/>
              </w:rPr>
              <w:t>leta priglašene količine mineralne surovine enake tistim za leto 2017</w:t>
            </w:r>
            <w:r w:rsidR="00F91CE6">
              <w:rPr>
                <w:rFonts w:cs="Arial"/>
                <w:szCs w:val="20"/>
                <w:lang w:eastAsia="sl-SI"/>
              </w:rPr>
              <w:t>,</w:t>
            </w:r>
            <w:r>
              <w:rPr>
                <w:rFonts w:cs="Arial"/>
                <w:szCs w:val="20"/>
                <w:lang w:eastAsia="sl-SI"/>
              </w:rPr>
              <w:t xml:space="preserve"> bi povišanje vrednosti točke pomenilo povišanje </w:t>
            </w:r>
            <w:r w:rsidR="00F91CE6">
              <w:rPr>
                <w:rFonts w:cs="Arial"/>
                <w:szCs w:val="20"/>
                <w:lang w:eastAsia="sl-SI"/>
              </w:rPr>
              <w:t xml:space="preserve">prihodkov </w:t>
            </w:r>
            <w:r>
              <w:rPr>
                <w:rFonts w:cs="Arial"/>
                <w:szCs w:val="20"/>
                <w:lang w:eastAsia="sl-SI"/>
              </w:rPr>
              <w:t>v državni proračun od vključno leta 2020 dalje za 4</w:t>
            </w:r>
            <w:r w:rsidR="00436AFF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%, torej za okoli 59.000 EUR. Za enako vrednost bi </w:t>
            </w:r>
            <w:r w:rsidR="00436AFF">
              <w:rPr>
                <w:rFonts w:cs="Arial"/>
                <w:szCs w:val="20"/>
                <w:lang w:eastAsia="sl-SI"/>
              </w:rPr>
              <w:t xml:space="preserve">se </w:t>
            </w:r>
            <w:r>
              <w:rPr>
                <w:rFonts w:cs="Arial"/>
                <w:szCs w:val="20"/>
                <w:lang w:eastAsia="sl-SI"/>
              </w:rPr>
              <w:t xml:space="preserve">povečala tudi </w:t>
            </w:r>
            <w:r w:rsidR="00436AFF">
              <w:rPr>
                <w:rFonts w:cs="Arial"/>
                <w:szCs w:val="20"/>
                <w:lang w:eastAsia="sl-SI"/>
              </w:rPr>
              <w:t>skupna</w:t>
            </w:r>
            <w:r w:rsidR="00F91CE6">
              <w:rPr>
                <w:rFonts w:cs="Arial"/>
                <w:szCs w:val="20"/>
                <w:lang w:eastAsia="sl-SI"/>
              </w:rPr>
              <w:t xml:space="preserve"> vplačila v občinske proračune.</w:t>
            </w:r>
          </w:p>
        </w:tc>
      </w:tr>
      <w:tr w:rsidR="00FE277B" w:rsidRPr="007A5FFB" w:rsidTr="00393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B" w:rsidRPr="00FE277B" w:rsidRDefault="00FE277B" w:rsidP="00FE277B">
            <w:pPr>
              <w:jc w:val="both"/>
              <w:rPr>
                <w:rFonts w:cs="Arial"/>
                <w:b/>
                <w:szCs w:val="20"/>
              </w:rPr>
            </w:pPr>
            <w:r w:rsidRPr="00FE277B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FE277B" w:rsidRPr="007A5FFB" w:rsidRDefault="00FE277B" w:rsidP="00FE277B">
            <w:pPr>
              <w:jc w:val="both"/>
              <w:rPr>
                <w:rFonts w:cs="Arial"/>
                <w:b/>
                <w:szCs w:val="20"/>
                <w:highlight w:val="yellow"/>
              </w:rPr>
            </w:pPr>
            <w:r w:rsidRPr="00FE277B">
              <w:rPr>
                <w:rFonts w:cs="Arial"/>
                <w:szCs w:val="20"/>
              </w:rPr>
              <w:t>/</w:t>
            </w:r>
          </w:p>
        </w:tc>
      </w:tr>
      <w:tr w:rsidR="00FE277B" w:rsidRPr="00C63582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B" w:rsidRPr="00C63582" w:rsidRDefault="00FE277B" w:rsidP="00FE277B">
            <w:pPr>
              <w:rPr>
                <w:rFonts w:cs="Arial"/>
                <w:b/>
                <w:szCs w:val="20"/>
              </w:rPr>
            </w:pPr>
            <w:r w:rsidRPr="00C63582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FE277B" w:rsidRPr="00C63582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Vsebina predloženega gradiva (predpisa) vpliva na: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pristojnosti občin,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delovanje občin,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financiranje občin.</w:t>
            </w:r>
          </w:p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rFonts w:cs="Arial"/>
                <w:iCs/>
                <w:lang w:val="sl-SI"/>
              </w:rPr>
            </w:pPr>
          </w:p>
        </w:tc>
        <w:tc>
          <w:tcPr>
            <w:tcW w:w="2431" w:type="dxa"/>
            <w:gridSpan w:val="2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lang w:val="sl-SI"/>
              </w:rPr>
            </w:pPr>
            <w:r w:rsidRPr="00C63582">
              <w:rPr>
                <w:rFonts w:cs="Arial"/>
                <w:lang w:val="sl-SI"/>
              </w:rPr>
              <w:t>NE</w:t>
            </w:r>
          </w:p>
        </w:tc>
      </w:tr>
      <w:tr w:rsidR="00FE277B" w:rsidRPr="007A5FFB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 xml:space="preserve">Gradivo (predpis) je bilo poslano v mnenje: 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Skupnosti občin Slovenije SOS: NE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Združenju občin Slovenije ZOS: NE</w:t>
            </w:r>
          </w:p>
          <w:p w:rsidR="00FE277B" w:rsidRPr="00C63582" w:rsidRDefault="00FE277B" w:rsidP="00FE277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Združenju mestnih občin Slovenije ZMOS: NE</w:t>
            </w:r>
          </w:p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lang w:val="sl-SI"/>
              </w:rPr>
            </w:pPr>
          </w:p>
        </w:tc>
      </w:tr>
      <w:tr w:rsidR="00FE277B" w:rsidRPr="007A5FFB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lang w:val="sl-SI"/>
              </w:rPr>
            </w:pPr>
            <w:r w:rsidRPr="00C63582">
              <w:rPr>
                <w:rFonts w:cs="Arial"/>
                <w:b/>
                <w:lang w:val="sl-SI"/>
              </w:rPr>
              <w:t>9. Predstavitev sodelovanja javnosti:</w:t>
            </w:r>
          </w:p>
        </w:tc>
      </w:tr>
      <w:tr w:rsidR="00FE277B" w:rsidRPr="007A5FFB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lang w:val="sl-SI"/>
              </w:rPr>
            </w:pPr>
            <w:r w:rsidRPr="00C63582">
              <w:rPr>
                <w:rFonts w:cs="Arial"/>
                <w:iCs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lang w:val="sl-SI"/>
              </w:rPr>
              <w:t>DA</w:t>
            </w:r>
          </w:p>
        </w:tc>
      </w:tr>
      <w:tr w:rsidR="00FE277B" w:rsidRPr="007A5FFB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E277B" w:rsidRPr="007A5FFB" w:rsidRDefault="00FE277B" w:rsidP="00FE277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highlight w:val="yellow"/>
                <w:lang w:val="sl-SI"/>
              </w:rPr>
            </w:pPr>
          </w:p>
        </w:tc>
      </w:tr>
      <w:tr w:rsidR="00FE277B" w:rsidRPr="00D063BD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E277B" w:rsidRPr="00C63582" w:rsidRDefault="00FE277B" w:rsidP="00FE277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lang w:val="sl-SI"/>
              </w:rPr>
            </w:pPr>
            <w:r w:rsidRPr="00C63582">
              <w:rPr>
                <w:rFonts w:cs="Arial"/>
                <w:b/>
                <w:lang w:val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E277B" w:rsidRPr="00EC0C75" w:rsidRDefault="00FE277B" w:rsidP="00FE277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lang w:val="sl-SI"/>
              </w:rPr>
            </w:pPr>
            <w:r w:rsidRPr="00C63582">
              <w:rPr>
                <w:rFonts w:cs="Arial"/>
                <w:lang w:val="sl-SI"/>
              </w:rPr>
              <w:t>DA</w:t>
            </w:r>
          </w:p>
        </w:tc>
      </w:tr>
      <w:tr w:rsidR="00FE277B" w:rsidRPr="00D063BD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E277B" w:rsidRPr="00EC0C75" w:rsidRDefault="00FE277B" w:rsidP="00FE277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lang w:val="sl-SI"/>
              </w:rPr>
            </w:pPr>
            <w:r w:rsidRPr="00EC0C75">
              <w:rPr>
                <w:rFonts w:cs="Arial"/>
                <w:b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E277B" w:rsidRPr="00EC0C75" w:rsidRDefault="00FE277B" w:rsidP="00FE277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lang w:val="sl-SI"/>
              </w:rPr>
            </w:pPr>
            <w:r w:rsidRPr="00EC0C75">
              <w:rPr>
                <w:rFonts w:cs="Arial"/>
                <w:lang w:val="sl-SI"/>
              </w:rPr>
              <w:t>NE</w:t>
            </w:r>
          </w:p>
        </w:tc>
      </w:tr>
      <w:tr w:rsidR="00FE277B" w:rsidRPr="00D063BD" w:rsidTr="00E05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B" w:rsidRDefault="00FE277B" w:rsidP="00FE277B">
            <w:pPr>
              <w:pStyle w:val="Poglavje"/>
              <w:widowControl w:val="0"/>
              <w:spacing w:line="260" w:lineRule="exact"/>
              <w:jc w:val="left"/>
              <w:rPr>
                <w:sz w:val="20"/>
                <w:szCs w:val="20"/>
              </w:rPr>
            </w:pPr>
          </w:p>
          <w:p w:rsidR="00FE277B" w:rsidRPr="00F22C93" w:rsidRDefault="00436AFF" w:rsidP="00FE277B">
            <w:pPr>
              <w:pStyle w:val="Poglavje"/>
              <w:widowControl w:val="0"/>
              <w:spacing w:line="260" w:lineRule="exact"/>
              <w:ind w:left="34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FE277B" w:rsidRPr="00F22C93">
              <w:rPr>
                <w:b w:val="0"/>
                <w:sz w:val="20"/>
                <w:szCs w:val="20"/>
              </w:rPr>
              <w:t>ag. Alenka Bratušek</w:t>
            </w:r>
          </w:p>
          <w:p w:rsidR="00FE277B" w:rsidRPr="00F22C93" w:rsidRDefault="00FE277B" w:rsidP="00FE277B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F22C9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MINISTRICA</w:t>
            </w:r>
          </w:p>
          <w:p w:rsidR="00FE277B" w:rsidRPr="00D76ADF" w:rsidRDefault="00FE277B" w:rsidP="00FE277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</w:t>
            </w:r>
          </w:p>
          <w:p w:rsidR="00FE277B" w:rsidRPr="00D76ADF" w:rsidRDefault="00FE277B" w:rsidP="00FE277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195995" w:rsidRDefault="00195995" w:rsidP="00195995">
      <w:pPr>
        <w:pStyle w:val="datumtevilka"/>
        <w:rPr>
          <w:b/>
        </w:rPr>
      </w:pPr>
    </w:p>
    <w:p w:rsidR="00FE277B" w:rsidRDefault="00FE277B" w:rsidP="00195995">
      <w:pPr>
        <w:pStyle w:val="Naslovpredpisa"/>
        <w:spacing w:before="0" w:after="0" w:line="260" w:lineRule="exact"/>
        <w:jc w:val="both"/>
      </w:pPr>
    </w:p>
    <w:p w:rsidR="00195995" w:rsidRPr="008D1759" w:rsidRDefault="00195995" w:rsidP="00195995">
      <w:pPr>
        <w:pStyle w:val="Naslovpredpisa"/>
        <w:spacing w:before="0" w:after="0" w:line="260" w:lineRule="exact"/>
        <w:jc w:val="both"/>
      </w:pPr>
      <w:r w:rsidRPr="002C47D8">
        <w:lastRenderedPageBreak/>
        <w:t>PRILOGA 3 (jedro gradiva):</w:t>
      </w:r>
    </w:p>
    <w:p w:rsidR="00195995" w:rsidRPr="008D1759" w:rsidRDefault="00195995" w:rsidP="00195995">
      <w:pPr>
        <w:pStyle w:val="Naslovpredpisa"/>
        <w:spacing w:before="0" w:after="0" w:line="260" w:lineRule="exact"/>
        <w:jc w:val="left"/>
      </w:pPr>
    </w:p>
    <w:tbl>
      <w:tblPr>
        <w:tblW w:w="8714" w:type="dxa"/>
        <w:tblInd w:w="-34" w:type="dxa"/>
        <w:tblLook w:val="04A0" w:firstRow="1" w:lastRow="0" w:firstColumn="1" w:lastColumn="0" w:noHBand="0" w:noVBand="1"/>
      </w:tblPr>
      <w:tblGrid>
        <w:gridCol w:w="8714"/>
      </w:tblGrid>
      <w:tr w:rsidR="00195995" w:rsidRPr="008D1759" w:rsidTr="00A6758C">
        <w:tc>
          <w:tcPr>
            <w:tcW w:w="8714" w:type="dxa"/>
          </w:tcPr>
          <w:p w:rsidR="00195995" w:rsidRPr="00EC0C75" w:rsidRDefault="00195995" w:rsidP="00E0566E">
            <w:pPr>
              <w:pStyle w:val="Alineazaodstavkom"/>
              <w:numPr>
                <w:ilvl w:val="0"/>
                <w:numId w:val="0"/>
              </w:numPr>
              <w:spacing w:line="260" w:lineRule="exact"/>
              <w:jc w:val="left"/>
              <w:rPr>
                <w:rFonts w:cs="Arial"/>
                <w:lang w:val="sl-SI" w:eastAsia="sl-SI"/>
              </w:rPr>
            </w:pPr>
          </w:p>
          <w:p w:rsidR="00195995" w:rsidRPr="00156BF4" w:rsidRDefault="00195995" w:rsidP="001B4957">
            <w:pPr>
              <w:tabs>
                <w:tab w:val="left" w:pos="708"/>
              </w:tabs>
              <w:ind w:left="6267"/>
              <w:jc w:val="both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 xml:space="preserve">PREDLOG                                                                     </w:t>
            </w:r>
            <w:r w:rsidR="001B4957" w:rsidRPr="00156BF4">
              <w:rPr>
                <w:rFonts w:cs="Arial"/>
                <w:b/>
                <w:szCs w:val="20"/>
              </w:rPr>
              <w:t>2018-2430-0118</w:t>
            </w: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szCs w:val="20"/>
              </w:rPr>
            </w:pPr>
          </w:p>
          <w:p w:rsidR="00E35740" w:rsidRPr="00B01D6F" w:rsidRDefault="007B7F05" w:rsidP="0026669C">
            <w:pPr>
              <w:spacing w:after="80" w:line="276" w:lineRule="auto"/>
              <w:rPr>
                <w:rFonts w:cs="Arial"/>
                <w:szCs w:val="20"/>
              </w:rPr>
            </w:pPr>
            <w:r w:rsidRPr="00B01D6F">
              <w:rPr>
                <w:rFonts w:cs="Arial"/>
                <w:bCs/>
                <w:color w:val="000000"/>
                <w:szCs w:val="20"/>
                <w:lang w:eastAsia="sl-SI"/>
              </w:rPr>
              <w:t xml:space="preserve">Na podlagi 6. člena Uredbe o rudarski koncesnini in sredstvih za sanacijo (Uradni list RS, št. 91/11 in 57/13) </w:t>
            </w:r>
            <w:r w:rsidR="00203DFF">
              <w:rPr>
                <w:rFonts w:cs="Arial"/>
                <w:bCs/>
                <w:color w:val="000000"/>
                <w:szCs w:val="20"/>
                <w:lang w:eastAsia="sl-SI"/>
              </w:rPr>
              <w:t>izdaja</w:t>
            </w:r>
            <w:r w:rsidR="00203DFF" w:rsidRPr="00B01D6F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r w:rsidRPr="00B01D6F">
              <w:rPr>
                <w:rFonts w:cs="Arial"/>
                <w:bCs/>
                <w:color w:val="000000"/>
                <w:szCs w:val="20"/>
                <w:lang w:eastAsia="sl-SI"/>
              </w:rPr>
              <w:t xml:space="preserve">Vlada Republike Slovenije </w:t>
            </w:r>
          </w:p>
          <w:p w:rsidR="001E5A51" w:rsidRPr="00156BF4" w:rsidRDefault="001E5A51" w:rsidP="00E35740">
            <w:pPr>
              <w:spacing w:after="80"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A6758C" w:rsidRPr="00156BF4" w:rsidRDefault="008B0139" w:rsidP="00A6758C">
            <w:pPr>
              <w:spacing w:after="8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ODLOK</w:t>
            </w:r>
          </w:p>
          <w:p w:rsidR="00A6758C" w:rsidRPr="00156BF4" w:rsidRDefault="007B7F05" w:rsidP="00A6758C">
            <w:pPr>
              <w:spacing w:after="80" w:line="276" w:lineRule="auto"/>
              <w:jc w:val="center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o določitvi vrednosti točke za odmero rudarske koncesnine</w:t>
            </w:r>
          </w:p>
          <w:p w:rsidR="00A6758C" w:rsidRPr="00156BF4" w:rsidRDefault="00A6758C" w:rsidP="00E35740">
            <w:pPr>
              <w:spacing w:after="80"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A6758C" w:rsidRPr="00B01D6F" w:rsidRDefault="00A6758C" w:rsidP="00A6758C">
            <w:pPr>
              <w:pStyle w:val="Odstavekseznama"/>
              <w:numPr>
                <w:ilvl w:val="0"/>
                <w:numId w:val="40"/>
              </w:numPr>
              <w:suppressAutoHyphens/>
              <w:spacing w:after="0" w:line="260" w:lineRule="exact"/>
              <w:ind w:left="284" w:hanging="284"/>
              <w:jc w:val="center"/>
              <w:rPr>
                <w:rFonts w:eastAsia="SimSun" w:cs="Arial"/>
                <w:kern w:val="2"/>
                <w:lang w:eastAsia="hi-IN" w:bidi="hi-IN"/>
              </w:rPr>
            </w:pPr>
            <w:r w:rsidRPr="00B01D6F">
              <w:rPr>
                <w:rFonts w:eastAsia="SimSun" w:cs="Arial"/>
                <w:kern w:val="2"/>
                <w:lang w:eastAsia="hi-IN" w:bidi="hi-IN"/>
              </w:rPr>
              <w:t>člen</w:t>
            </w:r>
          </w:p>
          <w:p w:rsidR="00A6758C" w:rsidRDefault="00B01D6F" w:rsidP="00B01D6F">
            <w:pPr>
              <w:spacing w:line="260" w:lineRule="exact"/>
              <w:ind w:left="32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8B0139" w:rsidRPr="00B01D6F">
              <w:rPr>
                <w:rFonts w:cs="Arial"/>
                <w:szCs w:val="20"/>
              </w:rPr>
              <w:t>(vrednost točke)</w:t>
            </w:r>
          </w:p>
          <w:p w:rsidR="00B01D6F" w:rsidRPr="00B01D6F" w:rsidRDefault="00B01D6F" w:rsidP="00B01D6F">
            <w:pPr>
              <w:spacing w:line="260" w:lineRule="exact"/>
              <w:ind w:left="3291"/>
              <w:rPr>
                <w:rFonts w:cs="Arial"/>
                <w:szCs w:val="20"/>
              </w:rPr>
            </w:pPr>
          </w:p>
          <w:p w:rsidR="00A6758C" w:rsidRPr="00156BF4" w:rsidRDefault="00B01D6F" w:rsidP="007B7F05">
            <w:pPr>
              <w:suppressAutoHyphens/>
              <w:spacing w:line="260" w:lineRule="exact"/>
              <w:contextualSpacing/>
              <w:jc w:val="both"/>
              <w:rPr>
                <w:rFonts w:eastAsia="SimSun" w:cs="Arial"/>
                <w:kern w:val="2"/>
                <w:szCs w:val="20"/>
                <w:lang w:eastAsia="hi-IN" w:bidi="hi-IN"/>
              </w:rPr>
            </w:pPr>
            <w:r w:rsidRPr="00B01D6F">
              <w:rPr>
                <w:rFonts w:cs="Arial"/>
                <w:color w:val="000000"/>
                <w:szCs w:val="20"/>
                <w:shd w:val="clear" w:color="auto" w:fill="FFFFFF"/>
              </w:rPr>
              <w:t>Vrednost točke za odmero rudarske koncesnine znaša</w:t>
            </w:r>
            <w:r w:rsidRPr="00B01D6F" w:rsidDel="00B01D6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7B7F05" w:rsidRPr="00156BF4">
              <w:rPr>
                <w:rFonts w:cs="Arial"/>
                <w:color w:val="000000"/>
                <w:szCs w:val="20"/>
                <w:shd w:val="clear" w:color="auto" w:fill="FFFFFF"/>
              </w:rPr>
              <w:t>0,009</w:t>
            </w:r>
            <w:r w:rsidR="00156BF4" w:rsidRPr="00156BF4">
              <w:rPr>
                <w:rFonts w:cs="Arial"/>
                <w:color w:val="000000"/>
                <w:szCs w:val="20"/>
                <w:shd w:val="clear" w:color="auto" w:fill="FFFFFF"/>
              </w:rPr>
              <w:t>51</w:t>
            </w:r>
            <w:r w:rsidR="007B7F05" w:rsidRPr="00156BF4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3B23C7">
              <w:rPr>
                <w:rFonts w:cs="Arial"/>
                <w:color w:val="000000"/>
                <w:szCs w:val="20"/>
                <w:shd w:val="clear" w:color="auto" w:fill="FFFFFF"/>
              </w:rPr>
              <w:t>EUR</w:t>
            </w:r>
            <w:r w:rsidR="007B7F05" w:rsidRPr="00156BF4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:rsidR="00274B00" w:rsidRPr="00156BF4" w:rsidRDefault="00274B00" w:rsidP="005A30C6">
            <w:pPr>
              <w:suppressAutoHyphens/>
              <w:spacing w:line="260" w:lineRule="exact"/>
              <w:contextualSpacing/>
              <w:jc w:val="center"/>
              <w:rPr>
                <w:rFonts w:eastAsia="SimSun" w:cs="Arial"/>
                <w:kern w:val="2"/>
                <w:szCs w:val="20"/>
                <w:lang w:eastAsia="hi-IN" w:bidi="hi-IN"/>
              </w:rPr>
            </w:pPr>
          </w:p>
          <w:p w:rsidR="00274B00" w:rsidRPr="00156BF4" w:rsidRDefault="00274B00" w:rsidP="005A30C6">
            <w:pPr>
              <w:suppressAutoHyphens/>
              <w:spacing w:line="260" w:lineRule="exact"/>
              <w:contextualSpacing/>
              <w:jc w:val="center"/>
              <w:rPr>
                <w:rFonts w:eastAsia="SimSun" w:cs="Arial"/>
                <w:kern w:val="2"/>
                <w:szCs w:val="20"/>
                <w:lang w:eastAsia="hi-IN" w:bidi="hi-IN"/>
              </w:rPr>
            </w:pPr>
          </w:p>
          <w:p w:rsidR="00A6758C" w:rsidRPr="00156BF4" w:rsidRDefault="00A6758C" w:rsidP="00A6758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>KONČN</w:t>
            </w:r>
            <w:r w:rsidR="00881B45">
              <w:rPr>
                <w:rFonts w:cs="Arial"/>
                <w:szCs w:val="20"/>
              </w:rPr>
              <w:t>I</w:t>
            </w:r>
            <w:r w:rsidRPr="00156BF4">
              <w:rPr>
                <w:rFonts w:cs="Arial"/>
                <w:szCs w:val="20"/>
              </w:rPr>
              <w:t xml:space="preserve"> DOLOČB</w:t>
            </w:r>
            <w:r w:rsidR="00881B45">
              <w:rPr>
                <w:rFonts w:cs="Arial"/>
                <w:szCs w:val="20"/>
              </w:rPr>
              <w:t>I</w:t>
            </w:r>
          </w:p>
          <w:p w:rsidR="00A6758C" w:rsidRPr="00156BF4" w:rsidRDefault="00A6758C" w:rsidP="00A6758C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  <w:p w:rsidR="00A6758C" w:rsidRPr="00B01D6F" w:rsidRDefault="00A84CFE" w:rsidP="00A6758C">
            <w:pPr>
              <w:spacing w:line="260" w:lineRule="exact"/>
              <w:ind w:left="4003"/>
              <w:rPr>
                <w:rFonts w:cs="Arial"/>
                <w:szCs w:val="20"/>
              </w:rPr>
            </w:pPr>
            <w:r w:rsidRPr="00B01D6F">
              <w:rPr>
                <w:rFonts w:cs="Arial"/>
                <w:szCs w:val="20"/>
              </w:rPr>
              <w:t>2</w:t>
            </w:r>
            <w:r w:rsidR="008B0139" w:rsidRPr="00B01D6F">
              <w:rPr>
                <w:rFonts w:cs="Arial"/>
                <w:szCs w:val="20"/>
              </w:rPr>
              <w:t>.  člen</w:t>
            </w:r>
          </w:p>
          <w:p w:rsidR="008B0139" w:rsidRPr="008B0139" w:rsidRDefault="008B0139" w:rsidP="00F91CE6">
            <w:pPr>
              <w:spacing w:line="260" w:lineRule="exact"/>
              <w:ind w:left="3291"/>
              <w:rPr>
                <w:rFonts w:cs="Arial"/>
                <w:szCs w:val="20"/>
              </w:rPr>
            </w:pPr>
            <w:r w:rsidRPr="008B0139">
              <w:rPr>
                <w:rFonts w:cs="Arial"/>
                <w:szCs w:val="20"/>
              </w:rPr>
              <w:t>(prenehanje veljavnosti)</w:t>
            </w:r>
          </w:p>
          <w:p w:rsidR="00832890" w:rsidRPr="00156BF4" w:rsidRDefault="00832890" w:rsidP="00A6758C">
            <w:pPr>
              <w:spacing w:line="260" w:lineRule="exact"/>
              <w:ind w:left="4003"/>
              <w:rPr>
                <w:rFonts w:cs="Arial"/>
                <w:b/>
                <w:szCs w:val="20"/>
              </w:rPr>
            </w:pPr>
          </w:p>
          <w:p w:rsidR="00A6758C" w:rsidRPr="00156BF4" w:rsidRDefault="00881B45" w:rsidP="00A6758C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 dnem </w:t>
            </w:r>
            <w:r w:rsidR="00436AFF">
              <w:rPr>
                <w:rFonts w:cs="Arial"/>
                <w:szCs w:val="20"/>
              </w:rPr>
              <w:t>začetka veljavnosti</w:t>
            </w:r>
            <w:r>
              <w:rPr>
                <w:rFonts w:cs="Arial"/>
                <w:szCs w:val="20"/>
              </w:rPr>
              <w:t xml:space="preserve"> tega </w:t>
            </w:r>
            <w:r w:rsidR="00F91CE6">
              <w:rPr>
                <w:rFonts w:cs="Arial"/>
                <w:szCs w:val="20"/>
              </w:rPr>
              <w:t>odloka</w:t>
            </w:r>
            <w:r>
              <w:rPr>
                <w:rFonts w:cs="Arial"/>
                <w:szCs w:val="20"/>
              </w:rPr>
              <w:t xml:space="preserve"> preneha veljati Sklep o</w:t>
            </w:r>
            <w:r w:rsidR="008B0139">
              <w:rPr>
                <w:rFonts w:cs="Arial"/>
                <w:szCs w:val="20"/>
              </w:rPr>
              <w:t xml:space="preserve"> </w:t>
            </w:r>
            <w:r w:rsidR="00F91CE6">
              <w:rPr>
                <w:rFonts w:cs="Arial"/>
                <w:szCs w:val="20"/>
              </w:rPr>
              <w:t xml:space="preserve">določitvi </w:t>
            </w:r>
            <w:r w:rsidR="00F91CE6" w:rsidRPr="00F91CE6">
              <w:rPr>
                <w:rFonts w:cs="Arial"/>
                <w:szCs w:val="20"/>
              </w:rPr>
              <w:t>vrednosti točke za odmero rudarske koncesnine</w:t>
            </w:r>
            <w:r w:rsidR="00F91CE6">
              <w:rPr>
                <w:rFonts w:cs="Arial"/>
                <w:szCs w:val="20"/>
              </w:rPr>
              <w:t xml:space="preserve"> (Uradni list RS, št. 108/13)</w:t>
            </w:r>
            <w:r w:rsidR="00A6758C" w:rsidRPr="00156BF4">
              <w:rPr>
                <w:rFonts w:cs="Arial"/>
                <w:szCs w:val="20"/>
              </w:rPr>
              <w:t>.</w:t>
            </w:r>
          </w:p>
          <w:p w:rsidR="00881B45" w:rsidRDefault="00881B45" w:rsidP="00881B45">
            <w:pPr>
              <w:spacing w:line="260" w:lineRule="exact"/>
              <w:ind w:left="4003"/>
              <w:rPr>
                <w:rFonts w:cs="Arial"/>
                <w:b/>
                <w:szCs w:val="20"/>
              </w:rPr>
            </w:pPr>
          </w:p>
          <w:p w:rsidR="00881B45" w:rsidRPr="00B01D6F" w:rsidRDefault="00881B45" w:rsidP="00881B45">
            <w:pPr>
              <w:spacing w:line="260" w:lineRule="exact"/>
              <w:ind w:left="4003"/>
              <w:rPr>
                <w:rFonts w:cs="Arial"/>
                <w:szCs w:val="20"/>
              </w:rPr>
            </w:pPr>
            <w:r w:rsidRPr="00B01D6F">
              <w:rPr>
                <w:rFonts w:cs="Arial"/>
                <w:szCs w:val="20"/>
              </w:rPr>
              <w:t xml:space="preserve">3.  člen </w:t>
            </w:r>
          </w:p>
          <w:p w:rsidR="00881B45" w:rsidRPr="008B0139" w:rsidRDefault="008B0139" w:rsidP="00F91CE6">
            <w:pPr>
              <w:spacing w:line="260" w:lineRule="exact"/>
              <w:ind w:left="3291"/>
              <w:rPr>
                <w:rFonts w:cs="Arial"/>
                <w:szCs w:val="20"/>
              </w:rPr>
            </w:pPr>
            <w:r w:rsidRPr="008B0139">
              <w:rPr>
                <w:rFonts w:cs="Arial"/>
                <w:szCs w:val="20"/>
              </w:rPr>
              <w:t>(začetek veljavnosti)</w:t>
            </w:r>
          </w:p>
          <w:p w:rsidR="008B0139" w:rsidRDefault="008B0139" w:rsidP="00881B45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:rsidR="00881B45" w:rsidRPr="00156BF4" w:rsidRDefault="00881B45" w:rsidP="00881B45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Ta </w:t>
            </w:r>
            <w:r w:rsidR="00F91CE6">
              <w:rPr>
                <w:rFonts w:cs="Arial"/>
                <w:szCs w:val="20"/>
              </w:rPr>
              <w:t>odlok</w:t>
            </w:r>
            <w:r w:rsidRPr="00156BF4">
              <w:rPr>
                <w:rFonts w:cs="Arial"/>
                <w:szCs w:val="20"/>
              </w:rPr>
              <w:t xml:space="preserve"> začne veljati </w:t>
            </w:r>
            <w:r>
              <w:rPr>
                <w:rFonts w:cs="Arial"/>
                <w:szCs w:val="20"/>
              </w:rPr>
              <w:t>1. januarja 2019</w:t>
            </w:r>
            <w:r w:rsidRPr="00156BF4">
              <w:rPr>
                <w:rFonts w:cs="Arial"/>
                <w:szCs w:val="20"/>
              </w:rPr>
              <w:t>.</w:t>
            </w: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</w:p>
          <w:p w:rsidR="00A6758C" w:rsidRPr="00156BF4" w:rsidRDefault="0034091E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Št. </w:t>
            </w: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Ljubljana, dne ... </w:t>
            </w:r>
            <w:r w:rsidR="0034091E" w:rsidRPr="00156BF4">
              <w:rPr>
                <w:rFonts w:cs="Arial"/>
                <w:szCs w:val="20"/>
              </w:rPr>
              <w:t>201</w:t>
            </w:r>
            <w:r w:rsidR="00881B45">
              <w:rPr>
                <w:rFonts w:cs="Arial"/>
                <w:szCs w:val="20"/>
              </w:rPr>
              <w:t>8</w:t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>EVA</w:t>
            </w:r>
            <w:r w:rsidR="006A18C3" w:rsidRPr="00156BF4">
              <w:rPr>
                <w:rFonts w:cs="Arial"/>
                <w:szCs w:val="20"/>
              </w:rPr>
              <w:t xml:space="preserve"> 2018-2430-0118</w:t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Pr="00156BF4">
              <w:rPr>
                <w:rFonts w:cs="Arial"/>
                <w:szCs w:val="20"/>
              </w:rPr>
              <w:tab/>
            </w:r>
            <w:r w:rsidR="006A18C3" w:rsidRPr="00156BF4">
              <w:rPr>
                <w:rFonts w:cs="Arial"/>
                <w:szCs w:val="20"/>
              </w:rPr>
              <w:t xml:space="preserve">            </w:t>
            </w:r>
            <w:r w:rsidRPr="00156BF4">
              <w:rPr>
                <w:rFonts w:cs="Arial"/>
                <w:szCs w:val="20"/>
              </w:rPr>
              <w:t xml:space="preserve">Vlada Republike Slovenije </w:t>
            </w: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956"/>
              <w:jc w:val="both"/>
              <w:textAlignment w:val="baseline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          Marjan Šarec </w:t>
            </w:r>
          </w:p>
          <w:p w:rsidR="00A6758C" w:rsidRPr="00156BF4" w:rsidRDefault="00A6758C" w:rsidP="00A6758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956"/>
              <w:jc w:val="both"/>
              <w:textAlignment w:val="baseline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            predsednik</w:t>
            </w: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A6758C" w:rsidRPr="00156BF4" w:rsidRDefault="00A6758C" w:rsidP="00E35740">
            <w:pPr>
              <w:rPr>
                <w:rFonts w:cs="Arial"/>
              </w:rPr>
            </w:pPr>
          </w:p>
          <w:p w:rsidR="000F56E5" w:rsidRPr="00156BF4" w:rsidRDefault="000F56E5" w:rsidP="00E0566E">
            <w:pPr>
              <w:tabs>
                <w:tab w:val="left" w:pos="708"/>
              </w:tabs>
              <w:rPr>
                <w:rFonts w:cs="Arial"/>
              </w:rPr>
            </w:pPr>
          </w:p>
          <w:p w:rsidR="007B7F05" w:rsidRPr="00156BF4" w:rsidRDefault="007B7F0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7B7F05" w:rsidRPr="00156BF4" w:rsidRDefault="007B7F0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lastRenderedPageBreak/>
              <w:t>OBRAZLOŽITEV</w:t>
            </w: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I. UVOD</w:t>
            </w:r>
            <w:bookmarkStart w:id="0" w:name="_GoBack"/>
            <w:bookmarkEnd w:id="0"/>
          </w:p>
          <w:p w:rsidR="00195995" w:rsidRPr="00156BF4" w:rsidRDefault="00195995" w:rsidP="00E0566E">
            <w:pPr>
              <w:tabs>
                <w:tab w:val="left" w:pos="708"/>
              </w:tabs>
              <w:ind w:left="720"/>
              <w:rPr>
                <w:rFonts w:cs="Arial"/>
                <w:szCs w:val="20"/>
              </w:rPr>
            </w:pPr>
          </w:p>
          <w:p w:rsidR="00195995" w:rsidRPr="00156BF4" w:rsidRDefault="00195995" w:rsidP="00D5228F">
            <w:pPr>
              <w:numPr>
                <w:ilvl w:val="0"/>
                <w:numId w:val="11"/>
              </w:numPr>
              <w:tabs>
                <w:tab w:val="clear" w:pos="720"/>
                <w:tab w:val="num" w:pos="-360"/>
              </w:tabs>
              <w:spacing w:line="260" w:lineRule="exact"/>
              <w:ind w:left="360"/>
              <w:jc w:val="both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Pravna podlaga (besedilo, vsebina zakonske določbe, ki je podlaga za izdajo uredbe)</w:t>
            </w:r>
          </w:p>
          <w:p w:rsidR="00A6758C" w:rsidRPr="00156BF4" w:rsidRDefault="00C572C7" w:rsidP="00C572C7">
            <w:pPr>
              <w:tabs>
                <w:tab w:val="left" w:pos="708"/>
              </w:tabs>
              <w:jc w:val="both"/>
              <w:rPr>
                <w:rFonts w:cs="Calibri"/>
              </w:rPr>
            </w:pPr>
            <w:r w:rsidRPr="00156BF4">
              <w:rPr>
                <w:rFonts w:cs="Calibri"/>
              </w:rPr>
              <w:t xml:space="preserve">Pravna podlaga za izdajo </w:t>
            </w:r>
            <w:r w:rsidR="00F91CE6">
              <w:rPr>
                <w:rFonts w:cs="Calibri"/>
              </w:rPr>
              <w:t>odloka</w:t>
            </w:r>
            <w:r w:rsidRPr="00156BF4">
              <w:rPr>
                <w:rFonts w:cs="Calibri"/>
              </w:rPr>
              <w:t xml:space="preserve"> je</w:t>
            </w:r>
            <w:r w:rsidR="00011C32" w:rsidRPr="00156BF4">
              <w:rPr>
                <w:rFonts w:cs="Calibri"/>
              </w:rPr>
              <w:t xml:space="preserve"> </w:t>
            </w:r>
            <w:r w:rsidR="007B7F05" w:rsidRPr="00156BF4">
              <w:rPr>
                <w:rFonts w:cs="Calibri"/>
              </w:rPr>
              <w:t>6. člen Uredbe o rudarski koncesnini in sredstvih za sanacijo (Uradni list RS, št. 91/11 in 57/13</w:t>
            </w:r>
            <w:r w:rsidR="00FD5765" w:rsidRPr="00156BF4">
              <w:rPr>
                <w:rFonts w:cs="Calibri"/>
              </w:rPr>
              <w:t xml:space="preserve">; v nadaljnjem besedilu: </w:t>
            </w:r>
            <w:r w:rsidR="0064593D">
              <w:rPr>
                <w:rFonts w:cs="Calibri"/>
              </w:rPr>
              <w:t>u</w:t>
            </w:r>
            <w:r w:rsidR="00FD5765" w:rsidRPr="00156BF4">
              <w:rPr>
                <w:rFonts w:cs="Calibri"/>
              </w:rPr>
              <w:t>redba</w:t>
            </w:r>
            <w:r w:rsidR="007B7F05" w:rsidRPr="00156BF4">
              <w:rPr>
                <w:rFonts w:cs="Calibri"/>
              </w:rPr>
              <w:t>)</w:t>
            </w:r>
            <w:r w:rsidR="008E5618" w:rsidRPr="00156BF4">
              <w:rPr>
                <w:rFonts w:cs="Calibri"/>
              </w:rPr>
              <w:t>, ki določa, da vrednost točke določi Vlada Republike Slovenije (v nadaljnjem besedilu: vlada) in jo objavi v Uradnem listu Republike Slovenije.</w:t>
            </w: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 w:rsidRPr="00156BF4">
              <w:rPr>
                <w:rFonts w:cs="Calibri"/>
              </w:rPr>
              <w:t xml:space="preserve">  </w:t>
            </w:r>
            <w:r w:rsidRPr="00156BF4">
              <w:rPr>
                <w:rFonts w:cs="Arial"/>
                <w:szCs w:val="20"/>
              </w:rPr>
              <w:t xml:space="preserve"> </w:t>
            </w:r>
          </w:p>
          <w:p w:rsidR="00195995" w:rsidRPr="00156BF4" w:rsidRDefault="00195995" w:rsidP="00D5228F">
            <w:pPr>
              <w:numPr>
                <w:ilvl w:val="0"/>
                <w:numId w:val="11"/>
              </w:numPr>
              <w:tabs>
                <w:tab w:val="clear" w:pos="720"/>
                <w:tab w:val="num" w:pos="-360"/>
              </w:tabs>
              <w:spacing w:line="260" w:lineRule="exact"/>
              <w:ind w:left="360"/>
              <w:jc w:val="both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Rok za izdajo uredbe, določen z zakonom</w:t>
            </w:r>
          </w:p>
          <w:p w:rsidR="00322C53" w:rsidRPr="00156BF4" w:rsidRDefault="00322C53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Zakon o rudarstvu (Uradni list RS, št. 14/14 – uradno prečiščeno besedilo in 61/17 – GZ); v nadaljnjem besedilu: ZRud-1) ne določa roka, v katerem bi morala </w:t>
            </w:r>
            <w:r w:rsidR="0064593D">
              <w:rPr>
                <w:rFonts w:cs="Arial"/>
                <w:szCs w:val="20"/>
              </w:rPr>
              <w:t>v</w:t>
            </w:r>
            <w:r w:rsidRPr="00156BF4">
              <w:rPr>
                <w:rFonts w:cs="Arial"/>
                <w:szCs w:val="20"/>
              </w:rPr>
              <w:t xml:space="preserve">lada sprejeti </w:t>
            </w:r>
            <w:r w:rsidR="00F91CE6">
              <w:rPr>
                <w:rFonts w:cs="Arial"/>
                <w:szCs w:val="20"/>
              </w:rPr>
              <w:t>odlok</w:t>
            </w:r>
            <w:r w:rsidRPr="00156BF4">
              <w:rPr>
                <w:rFonts w:cs="Arial"/>
                <w:szCs w:val="20"/>
              </w:rPr>
              <w:t xml:space="preserve"> o določitvi vrednosti točke za odmero rudarske koncesnine. Prav tako roka ne določa </w:t>
            </w:r>
            <w:r w:rsidR="0064593D">
              <w:rPr>
                <w:rFonts w:cs="Arial"/>
                <w:szCs w:val="20"/>
              </w:rPr>
              <w:t>u</w:t>
            </w:r>
            <w:r w:rsidRPr="00156BF4">
              <w:rPr>
                <w:rFonts w:cs="Arial"/>
                <w:szCs w:val="20"/>
              </w:rPr>
              <w:t>redba.</w:t>
            </w:r>
          </w:p>
          <w:p w:rsidR="00322C53" w:rsidRPr="00156BF4" w:rsidRDefault="00322C53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</w:p>
          <w:p w:rsidR="00071AD8" w:rsidRPr="00156BF4" w:rsidRDefault="004A3D02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Predlog </w:t>
            </w:r>
            <w:r w:rsidR="00F91CE6">
              <w:rPr>
                <w:rFonts w:cs="Arial"/>
                <w:szCs w:val="20"/>
              </w:rPr>
              <w:t>odloka</w:t>
            </w:r>
            <w:r w:rsidRPr="00156BF4">
              <w:rPr>
                <w:rFonts w:cs="Arial"/>
                <w:szCs w:val="20"/>
              </w:rPr>
              <w:t xml:space="preserve"> smo pripravili na pobudo </w:t>
            </w:r>
            <w:r w:rsidR="00322C53" w:rsidRPr="00156BF4">
              <w:rPr>
                <w:rFonts w:cs="Arial"/>
                <w:szCs w:val="20"/>
              </w:rPr>
              <w:t>Ministrstv</w:t>
            </w:r>
            <w:r w:rsidRPr="00156BF4">
              <w:rPr>
                <w:rFonts w:cs="Arial"/>
                <w:szCs w:val="20"/>
              </w:rPr>
              <w:t>a</w:t>
            </w:r>
            <w:r w:rsidR="00322C53" w:rsidRPr="00156BF4">
              <w:rPr>
                <w:rFonts w:cs="Arial"/>
                <w:szCs w:val="20"/>
              </w:rPr>
              <w:t xml:space="preserve"> za finance</w:t>
            </w:r>
            <w:r w:rsidRPr="00156BF4">
              <w:rPr>
                <w:rFonts w:cs="Arial"/>
                <w:szCs w:val="20"/>
              </w:rPr>
              <w:t xml:space="preserve">. Do sprejema </w:t>
            </w:r>
            <w:r w:rsidR="00F91CE6">
              <w:rPr>
                <w:rFonts w:cs="Arial"/>
                <w:szCs w:val="20"/>
              </w:rPr>
              <w:t>odloka</w:t>
            </w:r>
            <w:r w:rsidRPr="00156BF4">
              <w:rPr>
                <w:rFonts w:cs="Arial"/>
                <w:szCs w:val="20"/>
              </w:rPr>
              <w:t xml:space="preserve"> </w:t>
            </w:r>
            <w:r w:rsidR="00071AD8" w:rsidRPr="00156BF4">
              <w:rPr>
                <w:rFonts w:cs="Arial"/>
                <w:szCs w:val="20"/>
              </w:rPr>
              <w:t xml:space="preserve">znaša </w:t>
            </w:r>
            <w:r w:rsidR="0064593D">
              <w:rPr>
                <w:rFonts w:cs="Arial"/>
                <w:szCs w:val="20"/>
              </w:rPr>
              <w:t xml:space="preserve">v </w:t>
            </w:r>
            <w:r w:rsidR="00071AD8" w:rsidRPr="00156BF4">
              <w:t>sklad</w:t>
            </w:r>
            <w:r w:rsidR="0064593D">
              <w:t>u</w:t>
            </w:r>
            <w:r w:rsidR="00071AD8" w:rsidRPr="00156BF4">
              <w:t xml:space="preserve"> s Sklepom o določitvi vrednosti točke za odmero rudarske koncesnine (Uradni list RS, št. 108/13) vrednost točke 0,009144 EUR.</w:t>
            </w:r>
            <w:r w:rsidR="003B4E0C">
              <w:t xml:space="preserve"> </w:t>
            </w:r>
            <w:r w:rsidR="0064593D">
              <w:t>Če</w:t>
            </w:r>
            <w:r w:rsidR="003B4E0C">
              <w:t xml:space="preserve"> bo </w:t>
            </w:r>
            <w:r w:rsidR="00F91CE6">
              <w:t>odlok</w:t>
            </w:r>
            <w:r w:rsidR="003B4E0C">
              <w:t xml:space="preserve"> sprejet in objavljen v Uradnem listu RS še v letu 2018, bo nova vrednost točke veljala že pri odmerah rudarske koncesnine v letu 2020 za leto 2019. V </w:t>
            </w:r>
            <w:r w:rsidR="00F91CE6">
              <w:t xml:space="preserve">nasprotnem </w:t>
            </w:r>
            <w:r w:rsidR="003B4E0C">
              <w:t xml:space="preserve">primeru naj se </w:t>
            </w:r>
            <w:r w:rsidR="00F91CE6">
              <w:t>odlok</w:t>
            </w:r>
            <w:r w:rsidR="003B4E0C">
              <w:t xml:space="preserve"> </w:t>
            </w:r>
            <w:r w:rsidR="00F91CE6">
              <w:t>n</w:t>
            </w:r>
            <w:r w:rsidR="003B4E0C">
              <w:t>e sprejme, saj ga bomo predložili v obravnavo v novembru 2019, tako da bo upoštevana</w:t>
            </w:r>
            <w:r w:rsidR="0064593D">
              <w:t xml:space="preserve"> tudi</w:t>
            </w:r>
            <w:r w:rsidR="003B4E0C">
              <w:t xml:space="preserve"> inflacija v </w:t>
            </w:r>
            <w:r w:rsidR="0064593D">
              <w:t xml:space="preserve">letu </w:t>
            </w:r>
            <w:r w:rsidR="003B4E0C">
              <w:t>2019.</w:t>
            </w:r>
          </w:p>
          <w:p w:rsidR="00071AD8" w:rsidRPr="00156BF4" w:rsidRDefault="00071AD8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</w:p>
          <w:p w:rsidR="00011C32" w:rsidRPr="00156BF4" w:rsidRDefault="00322C53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  <w:r w:rsidRPr="00156BF4">
              <w:rPr>
                <w:rFonts w:cs="Arial"/>
                <w:szCs w:val="20"/>
              </w:rPr>
              <w:t xml:space="preserve">Skrajni rok za sprejem </w:t>
            </w:r>
            <w:r w:rsidR="00F91CE6">
              <w:rPr>
                <w:rFonts w:cs="Arial"/>
                <w:szCs w:val="20"/>
              </w:rPr>
              <w:t>odloka</w:t>
            </w:r>
            <w:r w:rsidRPr="00156BF4">
              <w:rPr>
                <w:rFonts w:cs="Arial"/>
                <w:szCs w:val="20"/>
              </w:rPr>
              <w:t xml:space="preserve"> je </w:t>
            </w:r>
            <w:r w:rsidR="003B4E0C">
              <w:rPr>
                <w:rFonts w:cs="Arial"/>
                <w:szCs w:val="20"/>
                <w:u w:val="single"/>
              </w:rPr>
              <w:t>27</w:t>
            </w:r>
            <w:r w:rsidRPr="00156BF4">
              <w:rPr>
                <w:rFonts w:cs="Arial"/>
                <w:szCs w:val="20"/>
                <w:u w:val="single"/>
              </w:rPr>
              <w:t xml:space="preserve">. </w:t>
            </w:r>
            <w:r w:rsidR="003B4E0C">
              <w:rPr>
                <w:rFonts w:cs="Arial"/>
                <w:szCs w:val="20"/>
                <w:u w:val="single"/>
              </w:rPr>
              <w:t>december</w:t>
            </w:r>
            <w:r w:rsidRPr="00156BF4">
              <w:rPr>
                <w:rFonts w:cs="Arial"/>
                <w:szCs w:val="20"/>
                <w:u w:val="single"/>
              </w:rPr>
              <w:t xml:space="preserve"> </w:t>
            </w:r>
            <w:r w:rsidR="003B4E0C">
              <w:rPr>
                <w:rFonts w:cs="Arial"/>
                <w:szCs w:val="20"/>
                <w:u w:val="single"/>
              </w:rPr>
              <w:t>2018</w:t>
            </w:r>
            <w:r w:rsidR="003B4E0C" w:rsidRPr="003B4E0C">
              <w:rPr>
                <w:rFonts w:cs="Arial"/>
                <w:szCs w:val="20"/>
              </w:rPr>
              <w:t>.</w:t>
            </w:r>
          </w:p>
          <w:p w:rsidR="00322C53" w:rsidRPr="00156BF4" w:rsidRDefault="00322C53" w:rsidP="00322C53">
            <w:pPr>
              <w:tabs>
                <w:tab w:val="left" w:pos="708"/>
              </w:tabs>
              <w:jc w:val="both"/>
              <w:rPr>
                <w:rFonts w:cs="Arial"/>
                <w:szCs w:val="20"/>
              </w:rPr>
            </w:pPr>
          </w:p>
          <w:p w:rsidR="00195995" w:rsidRPr="00156BF4" w:rsidRDefault="00195995" w:rsidP="00D5228F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line="260" w:lineRule="exact"/>
              <w:ind w:left="360"/>
              <w:jc w:val="both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Splošna obrazložitev predloga uredbe, če je potrebna</w:t>
            </w:r>
          </w:p>
          <w:p w:rsidR="00195995" w:rsidRPr="00156BF4" w:rsidRDefault="00F91CE6" w:rsidP="00E0566E">
            <w:pPr>
              <w:jc w:val="both"/>
            </w:pPr>
            <w:r>
              <w:t>/</w:t>
            </w:r>
          </w:p>
          <w:p w:rsidR="00195995" w:rsidRPr="00156BF4" w:rsidRDefault="00195995" w:rsidP="00D5228F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line="260" w:lineRule="exact"/>
              <w:ind w:left="360"/>
              <w:jc w:val="both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Predstavitev presoje posledic za posamezna področja, če te niso mogle biti celovito predstavljene v predlogu zakona</w:t>
            </w:r>
          </w:p>
          <w:p w:rsidR="00195995" w:rsidRPr="00156BF4" w:rsidRDefault="0014222C" w:rsidP="00E0566E">
            <w:pPr>
              <w:jc w:val="both"/>
              <w:rPr>
                <w:rFonts w:cs="Arial"/>
                <w:szCs w:val="20"/>
                <w:lang w:eastAsia="sl-SI"/>
              </w:rPr>
            </w:pPr>
            <w:r w:rsidRPr="00156BF4">
              <w:rPr>
                <w:rFonts w:cs="Arial"/>
                <w:szCs w:val="20"/>
                <w:lang w:eastAsia="sl-SI"/>
              </w:rPr>
              <w:t>/</w:t>
            </w:r>
          </w:p>
          <w:p w:rsidR="00195995" w:rsidRPr="00156BF4" w:rsidRDefault="00195995" w:rsidP="00E0566E">
            <w:pPr>
              <w:jc w:val="both"/>
              <w:rPr>
                <w:rFonts w:cs="Arial"/>
                <w:szCs w:val="20"/>
                <w:lang w:eastAsia="sl-SI"/>
              </w:rPr>
            </w:pPr>
          </w:p>
          <w:p w:rsidR="00195995" w:rsidRPr="00156BF4" w:rsidRDefault="00195995" w:rsidP="00E0566E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>II. VSEBINSKA OBRAZLOŽITEV PREDLAGANIH REŠITEV</w:t>
            </w:r>
          </w:p>
          <w:p w:rsidR="00195995" w:rsidRPr="00156BF4" w:rsidRDefault="00195995" w:rsidP="00E0566E">
            <w:pPr>
              <w:tabs>
                <w:tab w:val="left" w:pos="708"/>
              </w:tabs>
              <w:spacing w:line="260" w:lineRule="exact"/>
              <w:rPr>
                <w:rFonts w:cs="Arial"/>
                <w:b/>
                <w:szCs w:val="20"/>
              </w:rPr>
            </w:pPr>
          </w:p>
          <w:p w:rsidR="0014222C" w:rsidRPr="00156BF4" w:rsidRDefault="00EF3D41" w:rsidP="0014222C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56BF4">
              <w:rPr>
                <w:rFonts w:cs="Arial"/>
                <w:b/>
                <w:szCs w:val="20"/>
              </w:rPr>
              <w:t xml:space="preserve">K 1. </w:t>
            </w:r>
            <w:r w:rsidR="00195995" w:rsidRPr="00156BF4">
              <w:rPr>
                <w:rFonts w:cs="Arial"/>
                <w:b/>
                <w:szCs w:val="20"/>
              </w:rPr>
              <w:t>člen</w:t>
            </w:r>
            <w:r w:rsidRPr="00156BF4">
              <w:rPr>
                <w:rFonts w:cs="Arial"/>
                <w:b/>
                <w:szCs w:val="20"/>
              </w:rPr>
              <w:t>u</w:t>
            </w:r>
            <w:r w:rsidR="0014222C" w:rsidRPr="00156BF4">
              <w:rPr>
                <w:rFonts w:cs="Arial"/>
                <w:b/>
                <w:szCs w:val="20"/>
              </w:rPr>
              <w:t xml:space="preserve">: </w:t>
            </w:r>
          </w:p>
          <w:p w:rsidR="00322C53" w:rsidRPr="00156BF4" w:rsidRDefault="00322C53" w:rsidP="00322C53">
            <w:pPr>
              <w:spacing w:line="260" w:lineRule="exact"/>
              <w:jc w:val="both"/>
            </w:pPr>
            <w:r w:rsidRPr="00156BF4">
              <w:t>Uredba o rudarski koncesnini in sredstvih za sanacijo (Uradni list RS, št. 91/11 in 57/13) v 6.</w:t>
            </w:r>
            <w:r w:rsidR="00C463D8">
              <w:t> </w:t>
            </w:r>
            <w:r w:rsidRPr="00156BF4">
              <w:t>členu določa, da vrednost točke za odmero rudarske koncesnine določi Vlada Republike Slovenije in jo objavi v Ura</w:t>
            </w:r>
            <w:r w:rsidR="00522CCE" w:rsidRPr="00156BF4">
              <w:t>dnem listu Republike Slovenije.</w:t>
            </w:r>
          </w:p>
          <w:p w:rsidR="008E5618" w:rsidRPr="00156BF4" w:rsidRDefault="008E5618" w:rsidP="00322C53">
            <w:pPr>
              <w:spacing w:line="260" w:lineRule="exact"/>
              <w:jc w:val="both"/>
            </w:pPr>
          </w:p>
          <w:p w:rsidR="00C463D8" w:rsidRDefault="00322C53" w:rsidP="00322C53">
            <w:pPr>
              <w:spacing w:line="260" w:lineRule="exact"/>
              <w:jc w:val="both"/>
            </w:pPr>
            <w:r w:rsidRPr="00156BF4">
              <w:t xml:space="preserve">S tem </w:t>
            </w:r>
            <w:r w:rsidR="00F91CE6">
              <w:t>odlokom</w:t>
            </w:r>
            <w:r w:rsidRPr="00156BF4">
              <w:t xml:space="preserve"> se vrednost točke uskladi z indeksom cen življenjskih potrebščin v obdobju od januarja 2014 do novembra 2018. V navedenem obdobju je po podatkih Statističnega urada Republike Slovenije znašal indeks rasti življenjskih potrebščin 104,0, oziroma stopnja inflacije 4</w:t>
            </w:r>
            <w:r w:rsidR="0064593D">
              <w:t xml:space="preserve"> </w:t>
            </w:r>
            <w:r w:rsidRPr="00156BF4">
              <w:t>%. Podatki za december bodo znani šele v januarju 2019</w:t>
            </w:r>
            <w:r w:rsidR="00C463D8">
              <w:t>, zato jih v izračunu nismo mogli upoštevati.</w:t>
            </w:r>
          </w:p>
          <w:p w:rsidR="00C463D8" w:rsidRDefault="00C463D8" w:rsidP="00322C53">
            <w:pPr>
              <w:spacing w:line="260" w:lineRule="exact"/>
              <w:jc w:val="both"/>
            </w:pPr>
          </w:p>
          <w:p w:rsidR="00195995" w:rsidRDefault="00F91CE6" w:rsidP="00322C53">
            <w:pPr>
              <w:spacing w:line="260" w:lineRule="exact"/>
              <w:jc w:val="both"/>
            </w:pPr>
            <w:r>
              <w:t>Z odlokom</w:t>
            </w:r>
            <w:r w:rsidR="00322C53" w:rsidRPr="00156BF4">
              <w:t xml:space="preserve"> se zato predlaga dvig vrednosti točke za </w:t>
            </w:r>
            <w:r w:rsidR="00C463D8">
              <w:t>4</w:t>
            </w:r>
            <w:r w:rsidR="0064593D">
              <w:t xml:space="preserve"> </w:t>
            </w:r>
            <w:r w:rsidR="00322C53" w:rsidRPr="00156BF4">
              <w:t>%, torej z 0,</w:t>
            </w:r>
            <w:r w:rsidR="00C463D8" w:rsidRPr="00156BF4">
              <w:t xml:space="preserve"> 0,009144 </w:t>
            </w:r>
            <w:r w:rsidR="00322C53" w:rsidRPr="00156BF4">
              <w:t>na 0,009</w:t>
            </w:r>
            <w:r w:rsidR="00C463D8">
              <w:t>51</w:t>
            </w:r>
            <w:r w:rsidR="00322C53" w:rsidRPr="00156BF4">
              <w:t xml:space="preserve"> EUR.</w:t>
            </w:r>
          </w:p>
          <w:p w:rsidR="00071AD8" w:rsidRDefault="00071AD8" w:rsidP="00322C53">
            <w:pPr>
              <w:spacing w:line="260" w:lineRule="exact"/>
              <w:jc w:val="both"/>
            </w:pPr>
          </w:p>
          <w:p w:rsidR="00071AD8" w:rsidRPr="00322C53" w:rsidRDefault="00071AD8" w:rsidP="00322C53">
            <w:pPr>
              <w:spacing w:line="260" w:lineRule="exact"/>
              <w:jc w:val="both"/>
            </w:pPr>
          </w:p>
        </w:tc>
      </w:tr>
      <w:tr w:rsidR="001B4957" w:rsidRPr="008D1759" w:rsidTr="00A6758C">
        <w:tc>
          <w:tcPr>
            <w:tcW w:w="8714" w:type="dxa"/>
          </w:tcPr>
          <w:p w:rsidR="00071AD8" w:rsidRDefault="00071AD8" w:rsidP="00071AD8">
            <w:pPr>
              <w:spacing w:line="26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K 2. </w:t>
            </w:r>
            <w:r w:rsidRPr="00C66FFC">
              <w:rPr>
                <w:rFonts w:cs="Arial"/>
                <w:b/>
                <w:szCs w:val="20"/>
              </w:rPr>
              <w:t>člen</w:t>
            </w:r>
            <w:r>
              <w:rPr>
                <w:rFonts w:cs="Arial"/>
                <w:b/>
                <w:szCs w:val="20"/>
              </w:rPr>
              <w:t xml:space="preserve">u: </w:t>
            </w:r>
          </w:p>
          <w:p w:rsidR="00F91CE6" w:rsidRDefault="00F91CE6" w:rsidP="00F91CE6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Z 2. členom se razveljavi predhodni sklep o določitvi višine vrednosti točke za odmero rudarske koncesnine, in sicer z dnevom </w:t>
            </w:r>
            <w:r w:rsidR="0064593D">
              <w:rPr>
                <w:lang w:val="sl-SI" w:eastAsia="sl-SI"/>
              </w:rPr>
              <w:t>začetka veljavnosti</w:t>
            </w:r>
            <w:r>
              <w:rPr>
                <w:lang w:val="sl-SI" w:eastAsia="sl-SI"/>
              </w:rPr>
              <w:t xml:space="preserve"> tega odloka o dvig</w:t>
            </w:r>
            <w:r w:rsidR="0064593D">
              <w:rPr>
                <w:lang w:val="sl-SI" w:eastAsia="sl-SI"/>
              </w:rPr>
              <w:t>u</w:t>
            </w:r>
            <w:r>
              <w:rPr>
                <w:lang w:val="sl-SI" w:eastAsia="sl-SI"/>
              </w:rPr>
              <w:t xml:space="preserve"> višine točke. </w:t>
            </w:r>
          </w:p>
          <w:p w:rsidR="00881B45" w:rsidRDefault="00881B45" w:rsidP="00C463D8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lang w:val="sl-SI" w:eastAsia="sl-SI"/>
              </w:rPr>
            </w:pPr>
          </w:p>
          <w:p w:rsidR="00881B45" w:rsidRDefault="00881B45" w:rsidP="00881B45">
            <w:pPr>
              <w:spacing w:line="26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K 3. </w:t>
            </w:r>
            <w:r w:rsidRPr="00C66FFC">
              <w:rPr>
                <w:rFonts w:cs="Arial"/>
                <w:b/>
                <w:szCs w:val="20"/>
              </w:rPr>
              <w:t>člen</w:t>
            </w:r>
            <w:r>
              <w:rPr>
                <w:rFonts w:cs="Arial"/>
                <w:b/>
                <w:szCs w:val="20"/>
              </w:rPr>
              <w:t xml:space="preserve">u: </w:t>
            </w:r>
          </w:p>
          <w:p w:rsidR="00F91CE6" w:rsidRDefault="003B23C7" w:rsidP="00F91CE6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lang w:val="sl-SI" w:eastAsia="sl-SI"/>
              </w:rPr>
            </w:pPr>
            <w:r>
              <w:rPr>
                <w:lang w:val="sl-SI" w:eastAsia="sl-SI"/>
              </w:rPr>
              <w:t>Odlok naj bi začel veljati</w:t>
            </w:r>
            <w:r w:rsidR="00281D00">
              <w:rPr>
                <w:lang w:val="sl-SI" w:eastAsia="sl-SI"/>
              </w:rPr>
              <w:t xml:space="preserve"> </w:t>
            </w:r>
            <w:r w:rsidR="00F91CE6">
              <w:rPr>
                <w:lang w:val="sl-SI" w:eastAsia="sl-SI"/>
              </w:rPr>
              <w:t>1.</w:t>
            </w:r>
            <w:r w:rsidR="00281D00">
              <w:rPr>
                <w:lang w:val="sl-SI" w:eastAsia="sl-SI"/>
              </w:rPr>
              <w:t xml:space="preserve"> januar</w:t>
            </w:r>
            <w:r>
              <w:rPr>
                <w:lang w:val="sl-SI" w:eastAsia="sl-SI"/>
              </w:rPr>
              <w:t>ja</w:t>
            </w:r>
            <w:r w:rsidR="00281D00">
              <w:rPr>
                <w:lang w:val="sl-SI" w:eastAsia="sl-SI"/>
              </w:rPr>
              <w:t xml:space="preserve"> </w:t>
            </w:r>
            <w:r w:rsidR="00F91CE6">
              <w:rPr>
                <w:lang w:val="sl-SI" w:eastAsia="sl-SI"/>
              </w:rPr>
              <w:t>2019</w:t>
            </w:r>
            <w:r>
              <w:rPr>
                <w:lang w:val="sl-SI" w:eastAsia="sl-SI"/>
              </w:rPr>
              <w:t>, zato bi se</w:t>
            </w:r>
            <w:r w:rsidR="00281D00">
              <w:rPr>
                <w:lang w:val="sl-SI" w:eastAsia="sl-SI"/>
              </w:rPr>
              <w:t xml:space="preserve"> </w:t>
            </w:r>
            <w:r w:rsidR="00281D00">
              <w:rPr>
                <w:lang w:eastAsia="sl-SI"/>
              </w:rPr>
              <w:t>nova vrednost</w:t>
            </w:r>
            <w:r w:rsidR="00F91CE6">
              <w:rPr>
                <w:lang w:eastAsia="sl-SI"/>
              </w:rPr>
              <w:t xml:space="preserve"> točke</w:t>
            </w:r>
            <w:r w:rsidR="00F91CE6">
              <w:rPr>
                <w:lang w:val="sl-SI" w:eastAsia="sl-SI"/>
              </w:rPr>
              <w:t xml:space="preserve"> </w:t>
            </w:r>
            <w:r w:rsidR="00F91CE6">
              <w:rPr>
                <w:lang w:eastAsia="sl-SI"/>
              </w:rPr>
              <w:t xml:space="preserve">upoštevala </w:t>
            </w:r>
            <w:r w:rsidR="00F91CE6">
              <w:rPr>
                <w:lang w:val="sl-SI" w:eastAsia="sl-SI"/>
              </w:rPr>
              <w:t xml:space="preserve">pri odmerah rudarske koncesnine v letu 2020 za leto 2019. Če bi bil </w:t>
            </w:r>
            <w:r w:rsidR="00281D00">
              <w:rPr>
                <w:lang w:val="sl-SI" w:eastAsia="sl-SI"/>
              </w:rPr>
              <w:t>odlok</w:t>
            </w:r>
            <w:r w:rsidR="00F91CE6">
              <w:rPr>
                <w:lang w:val="sl-SI" w:eastAsia="sl-SI"/>
              </w:rPr>
              <w:t xml:space="preserve"> objavljen šele po </w:t>
            </w:r>
            <w:r>
              <w:rPr>
                <w:lang w:val="sl-SI" w:eastAsia="sl-SI"/>
              </w:rPr>
              <w:t>n</w:t>
            </w:r>
            <w:r w:rsidR="00F91CE6">
              <w:rPr>
                <w:lang w:val="sl-SI" w:eastAsia="sl-SI"/>
              </w:rPr>
              <w:t xml:space="preserve">ovem letu, bi po nekaterih stališčih lahko šlo za retroaktivnost, saj bi </w:t>
            </w:r>
            <w:r>
              <w:rPr>
                <w:lang w:val="sl-SI" w:eastAsia="sl-SI"/>
              </w:rPr>
              <w:t xml:space="preserve">v začetku leta </w:t>
            </w:r>
            <w:r w:rsidR="00F91CE6">
              <w:rPr>
                <w:lang w:val="sl-SI" w:eastAsia="sl-SI"/>
              </w:rPr>
              <w:t>koncesionarji pridobivali mineralno surovino</w:t>
            </w:r>
            <w:r>
              <w:rPr>
                <w:lang w:val="sl-SI" w:eastAsia="sl-SI"/>
              </w:rPr>
              <w:t>, ne da</w:t>
            </w:r>
            <w:r w:rsidR="00F91CE6">
              <w:rPr>
                <w:lang w:val="sl-SI" w:eastAsia="sl-SI"/>
              </w:rPr>
              <w:t xml:space="preserve"> bi bili seznanjeni, da se bo pri odmeri koncesnine upoštevala drugačna (povišana) vrednost točke.</w:t>
            </w:r>
          </w:p>
          <w:p w:rsidR="00881B45" w:rsidRDefault="00881B45" w:rsidP="00C463D8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lang w:val="sl-SI" w:eastAsia="sl-SI"/>
              </w:rPr>
            </w:pPr>
          </w:p>
          <w:p w:rsidR="00881B45" w:rsidRPr="00C463D8" w:rsidRDefault="00881B45" w:rsidP="00C463D8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sl-SI"/>
              </w:rPr>
            </w:pPr>
          </w:p>
        </w:tc>
      </w:tr>
    </w:tbl>
    <w:p w:rsidR="00472702" w:rsidRDefault="00472702"/>
    <w:sectPr w:rsidR="00472702" w:rsidSect="001E07F4">
      <w:headerReference w:type="default" r:id="rId10"/>
      <w:footerReference w:type="default" r:id="rId11"/>
      <w:headerReference w:type="first" r:id="rId12"/>
      <w:pgSz w:w="11900" w:h="16840" w:code="9"/>
      <w:pgMar w:top="993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D7" w:rsidRDefault="00E415D7">
      <w:pPr>
        <w:spacing w:line="240" w:lineRule="auto"/>
      </w:pPr>
      <w:r>
        <w:separator/>
      </w:r>
    </w:p>
  </w:endnote>
  <w:endnote w:type="continuationSeparator" w:id="0">
    <w:p w:rsidR="00E415D7" w:rsidRDefault="00E41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DF" w:rsidRDefault="001264DF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748">
      <w:rPr>
        <w:noProof/>
      </w:rPr>
      <w:t>4</w:t>
    </w:r>
    <w:r>
      <w:rPr>
        <w:noProof/>
      </w:rPr>
      <w:fldChar w:fldCharType="end"/>
    </w:r>
  </w:p>
  <w:p w:rsidR="001264DF" w:rsidRDefault="001264DF">
    <w:pPr>
      <w:pStyle w:val="Noga"/>
    </w:pPr>
  </w:p>
  <w:p w:rsidR="001264DF" w:rsidRDefault="00126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D7" w:rsidRDefault="00E415D7">
      <w:pPr>
        <w:spacing w:line="240" w:lineRule="auto"/>
      </w:pPr>
      <w:r>
        <w:separator/>
      </w:r>
    </w:p>
  </w:footnote>
  <w:footnote w:type="continuationSeparator" w:id="0">
    <w:p w:rsidR="00E415D7" w:rsidRDefault="00E41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DF" w:rsidRPr="00110CBD" w:rsidRDefault="001264DF" w:rsidP="00E0566E">
    <w:pPr>
      <w:pStyle w:val="Glava"/>
      <w:spacing w:line="240" w:lineRule="exact"/>
      <w:rPr>
        <w:rFonts w:ascii="Republika" w:hAnsi="Republika"/>
        <w:sz w:val="16"/>
      </w:rPr>
    </w:pPr>
  </w:p>
  <w:p w:rsidR="001264DF" w:rsidRDefault="001264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264DF" w:rsidRPr="008F3500">
      <w:trPr>
        <w:cantSplit/>
        <w:trHeight w:hRule="exact" w:val="847"/>
      </w:trPr>
      <w:tc>
        <w:tcPr>
          <w:tcW w:w="567" w:type="dxa"/>
        </w:tcPr>
        <w:p w:rsidR="001264DF" w:rsidRPr="008F3500" w:rsidRDefault="00E03188" w:rsidP="00E0566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264DF" w:rsidRPr="004432AA" w:rsidRDefault="00E03188" w:rsidP="004432AA">
    <w:pPr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2540" b="4445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4DF" w:rsidRPr="004432AA" w:rsidRDefault="001264DF" w:rsidP="004432AA">
    <w:pPr>
      <w:tabs>
        <w:tab w:val="left" w:pos="5112"/>
      </w:tabs>
      <w:spacing w:before="120" w:line="240" w:lineRule="exact"/>
      <w:rPr>
        <w:rFonts w:eastAsia="Arial Unicode MS" w:cs="Arial"/>
        <w:sz w:val="22"/>
        <w:szCs w:val="22"/>
      </w:rPr>
    </w:pPr>
  </w:p>
  <w:p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>Langusova ulica 4, 1535 Ljubljana</w:t>
    </w:r>
    <w:r w:rsidRPr="004432AA">
      <w:rPr>
        <w:rFonts w:cs="Arial"/>
        <w:sz w:val="16"/>
      </w:rPr>
      <w:tab/>
      <w:t>T: 01 478 80 00</w:t>
    </w:r>
  </w:p>
  <w:p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 xml:space="preserve">F: 01 478 81 39 </w:t>
    </w:r>
  </w:p>
  <w:p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>E: gp.mzi@gov.si</w:t>
    </w:r>
  </w:p>
  <w:p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>www.mzi.gov.si</w:t>
    </w:r>
  </w:p>
  <w:p w:rsidR="001264DF" w:rsidRPr="008F3500" w:rsidRDefault="001264DF" w:rsidP="00BD37CB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:rsidR="001264DF" w:rsidRDefault="001264DF" w:rsidP="00E0566E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E3"/>
    <w:multiLevelType w:val="hybridMultilevel"/>
    <w:tmpl w:val="AE161A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C5D"/>
    <w:multiLevelType w:val="hybridMultilevel"/>
    <w:tmpl w:val="B514348E"/>
    <w:lvl w:ilvl="0" w:tplc="F1445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1A1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00DB"/>
    <w:multiLevelType w:val="multilevel"/>
    <w:tmpl w:val="E7F40FA4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B11B08"/>
    <w:multiLevelType w:val="hybridMultilevel"/>
    <w:tmpl w:val="800E15B4"/>
    <w:lvl w:ilvl="0" w:tplc="5920BB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B1BF3"/>
    <w:multiLevelType w:val="hybridMultilevel"/>
    <w:tmpl w:val="C730158C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217F2"/>
    <w:multiLevelType w:val="hybridMultilevel"/>
    <w:tmpl w:val="B94051B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D63"/>
    <w:multiLevelType w:val="hybridMultilevel"/>
    <w:tmpl w:val="E3221528"/>
    <w:lvl w:ilvl="0" w:tplc="5B1CDEB8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424B6"/>
    <w:multiLevelType w:val="hybridMultilevel"/>
    <w:tmpl w:val="0F7696C4"/>
    <w:lvl w:ilvl="0" w:tplc="04240017">
      <w:start w:val="1"/>
      <w:numFmt w:val="lowerLetter"/>
      <w:lvlText w:val="%1)"/>
      <w:lvlJc w:val="left"/>
      <w:pPr>
        <w:ind w:left="1443" w:hanging="360"/>
      </w:pPr>
    </w:lvl>
    <w:lvl w:ilvl="1" w:tplc="04240019" w:tentative="1">
      <w:start w:val="1"/>
      <w:numFmt w:val="lowerLetter"/>
      <w:lvlText w:val="%2."/>
      <w:lvlJc w:val="left"/>
      <w:pPr>
        <w:ind w:left="2163" w:hanging="360"/>
      </w:pPr>
    </w:lvl>
    <w:lvl w:ilvl="2" w:tplc="0424001B" w:tentative="1">
      <w:start w:val="1"/>
      <w:numFmt w:val="lowerRoman"/>
      <w:lvlText w:val="%3."/>
      <w:lvlJc w:val="right"/>
      <w:pPr>
        <w:ind w:left="2883" w:hanging="180"/>
      </w:pPr>
    </w:lvl>
    <w:lvl w:ilvl="3" w:tplc="0424000F" w:tentative="1">
      <w:start w:val="1"/>
      <w:numFmt w:val="decimal"/>
      <w:lvlText w:val="%4."/>
      <w:lvlJc w:val="left"/>
      <w:pPr>
        <w:ind w:left="3603" w:hanging="360"/>
      </w:pPr>
    </w:lvl>
    <w:lvl w:ilvl="4" w:tplc="04240019" w:tentative="1">
      <w:start w:val="1"/>
      <w:numFmt w:val="lowerLetter"/>
      <w:lvlText w:val="%5."/>
      <w:lvlJc w:val="left"/>
      <w:pPr>
        <w:ind w:left="4323" w:hanging="360"/>
      </w:pPr>
    </w:lvl>
    <w:lvl w:ilvl="5" w:tplc="0424001B" w:tentative="1">
      <w:start w:val="1"/>
      <w:numFmt w:val="lowerRoman"/>
      <w:lvlText w:val="%6."/>
      <w:lvlJc w:val="right"/>
      <w:pPr>
        <w:ind w:left="5043" w:hanging="180"/>
      </w:pPr>
    </w:lvl>
    <w:lvl w:ilvl="6" w:tplc="0424000F" w:tentative="1">
      <w:start w:val="1"/>
      <w:numFmt w:val="decimal"/>
      <w:lvlText w:val="%7."/>
      <w:lvlJc w:val="left"/>
      <w:pPr>
        <w:ind w:left="5763" w:hanging="360"/>
      </w:pPr>
    </w:lvl>
    <w:lvl w:ilvl="7" w:tplc="04240019" w:tentative="1">
      <w:start w:val="1"/>
      <w:numFmt w:val="lowerLetter"/>
      <w:lvlText w:val="%8."/>
      <w:lvlJc w:val="left"/>
      <w:pPr>
        <w:ind w:left="6483" w:hanging="360"/>
      </w:pPr>
    </w:lvl>
    <w:lvl w:ilvl="8" w:tplc="0424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4C18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3DA9"/>
    <w:multiLevelType w:val="hybridMultilevel"/>
    <w:tmpl w:val="9F40E8CA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0F17"/>
    <w:multiLevelType w:val="hybridMultilevel"/>
    <w:tmpl w:val="02B07ABE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94635"/>
    <w:multiLevelType w:val="hybridMultilevel"/>
    <w:tmpl w:val="328A45F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6A2A34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19B1"/>
    <w:multiLevelType w:val="hybridMultilevel"/>
    <w:tmpl w:val="0E6A5F2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438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86EEB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1ED"/>
    <w:multiLevelType w:val="hybridMultilevel"/>
    <w:tmpl w:val="AA4A53E8"/>
    <w:lvl w:ilvl="0" w:tplc="2DD0E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527657"/>
    <w:multiLevelType w:val="hybridMultilevel"/>
    <w:tmpl w:val="6F8A8CAE"/>
    <w:lvl w:ilvl="0" w:tplc="FB72C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B5FB0"/>
    <w:multiLevelType w:val="hybridMultilevel"/>
    <w:tmpl w:val="82068B6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344C"/>
    <w:multiLevelType w:val="hybridMultilevel"/>
    <w:tmpl w:val="B4E66812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F1133"/>
    <w:multiLevelType w:val="hybridMultilevel"/>
    <w:tmpl w:val="9E5A7F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5A3A72"/>
    <w:multiLevelType w:val="hybridMultilevel"/>
    <w:tmpl w:val="BDB2FD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52E2"/>
    <w:multiLevelType w:val="hybridMultilevel"/>
    <w:tmpl w:val="D4567C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A7B7F"/>
    <w:multiLevelType w:val="hybridMultilevel"/>
    <w:tmpl w:val="7E7CBB8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B83"/>
    <w:multiLevelType w:val="hybridMultilevel"/>
    <w:tmpl w:val="B2A01670"/>
    <w:lvl w:ilvl="0" w:tplc="7EF84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071E9"/>
    <w:multiLevelType w:val="hybridMultilevel"/>
    <w:tmpl w:val="B4E66812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3184F"/>
    <w:multiLevelType w:val="hybridMultilevel"/>
    <w:tmpl w:val="A3183A5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1DAF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2EF1"/>
    <w:multiLevelType w:val="hybridMultilevel"/>
    <w:tmpl w:val="D47AE932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E1123F5"/>
    <w:multiLevelType w:val="hybridMultilevel"/>
    <w:tmpl w:val="8A36D344"/>
    <w:lvl w:ilvl="0" w:tplc="C35C29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D0906"/>
    <w:multiLevelType w:val="hybridMultilevel"/>
    <w:tmpl w:val="2196FA06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2"/>
  </w:num>
  <w:num w:numId="5">
    <w:abstractNumId w:val="9"/>
  </w:num>
  <w:num w:numId="6">
    <w:abstractNumId w:val="29"/>
  </w:num>
  <w:num w:numId="7">
    <w:abstractNumId w:val="33"/>
  </w:num>
  <w:num w:numId="8">
    <w:abstractNumId w:val="40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1"/>
  </w:num>
  <w:num w:numId="12">
    <w:abstractNumId w:val="12"/>
  </w:num>
  <w:num w:numId="13">
    <w:abstractNumId w:val="32"/>
  </w:num>
  <w:num w:numId="14">
    <w:abstractNumId w:val="35"/>
  </w:num>
  <w:num w:numId="15">
    <w:abstractNumId w:val="36"/>
  </w:num>
  <w:num w:numId="16">
    <w:abstractNumId w:val="34"/>
  </w:num>
  <w:num w:numId="17">
    <w:abstractNumId w:val="31"/>
  </w:num>
  <w:num w:numId="18">
    <w:abstractNumId w:val="38"/>
  </w:num>
  <w:num w:numId="19">
    <w:abstractNumId w:val="14"/>
  </w:num>
  <w:num w:numId="20">
    <w:abstractNumId w:val="30"/>
  </w:num>
  <w:num w:numId="21">
    <w:abstractNumId w:val="15"/>
  </w:num>
  <w:num w:numId="22">
    <w:abstractNumId w:val="26"/>
  </w:num>
  <w:num w:numId="23">
    <w:abstractNumId w:val="39"/>
  </w:num>
  <w:num w:numId="24">
    <w:abstractNumId w:val="17"/>
  </w:num>
  <w:num w:numId="25">
    <w:abstractNumId w:val="2"/>
  </w:num>
  <w:num w:numId="26">
    <w:abstractNumId w:val="28"/>
  </w:num>
  <w:num w:numId="27">
    <w:abstractNumId w:val="10"/>
  </w:num>
  <w:num w:numId="28">
    <w:abstractNumId w:val="25"/>
  </w:num>
  <w:num w:numId="29">
    <w:abstractNumId w:val="1"/>
  </w:num>
  <w:num w:numId="30">
    <w:abstractNumId w:val="11"/>
  </w:num>
  <w:num w:numId="31">
    <w:abstractNumId w:val="6"/>
  </w:num>
  <w:num w:numId="32">
    <w:abstractNumId w:val="16"/>
  </w:num>
  <w:num w:numId="33">
    <w:abstractNumId w:val="8"/>
  </w:num>
  <w:num w:numId="34">
    <w:abstractNumId w:val="18"/>
  </w:num>
  <w:num w:numId="35">
    <w:abstractNumId w:val="37"/>
  </w:num>
  <w:num w:numId="36">
    <w:abstractNumId w:val="23"/>
  </w:num>
  <w:num w:numId="37">
    <w:abstractNumId w:val="13"/>
  </w:num>
  <w:num w:numId="38">
    <w:abstractNumId w:val="27"/>
  </w:num>
  <w:num w:numId="39">
    <w:abstractNumId w:val="4"/>
  </w:num>
  <w:num w:numId="40">
    <w:abstractNumId w:val="0"/>
  </w:num>
  <w:num w:numId="4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5"/>
    <w:rsid w:val="0000085F"/>
    <w:rsid w:val="000111FA"/>
    <w:rsid w:val="00011C32"/>
    <w:rsid w:val="00015FB8"/>
    <w:rsid w:val="000312A6"/>
    <w:rsid w:val="000334A9"/>
    <w:rsid w:val="00034292"/>
    <w:rsid w:val="00034D8E"/>
    <w:rsid w:val="00035899"/>
    <w:rsid w:val="00041411"/>
    <w:rsid w:val="000434D6"/>
    <w:rsid w:val="00053025"/>
    <w:rsid w:val="00071AD8"/>
    <w:rsid w:val="000753B9"/>
    <w:rsid w:val="000768B0"/>
    <w:rsid w:val="00085E9E"/>
    <w:rsid w:val="00090935"/>
    <w:rsid w:val="0009556C"/>
    <w:rsid w:val="0009679E"/>
    <w:rsid w:val="000B7AE6"/>
    <w:rsid w:val="000C40FD"/>
    <w:rsid w:val="000D4926"/>
    <w:rsid w:val="000D6FC3"/>
    <w:rsid w:val="000F56E5"/>
    <w:rsid w:val="00113565"/>
    <w:rsid w:val="0011569C"/>
    <w:rsid w:val="00116450"/>
    <w:rsid w:val="00123984"/>
    <w:rsid w:val="001239B7"/>
    <w:rsid w:val="001241D3"/>
    <w:rsid w:val="001264DF"/>
    <w:rsid w:val="0014033F"/>
    <w:rsid w:val="0014222C"/>
    <w:rsid w:val="00153618"/>
    <w:rsid w:val="00156BF4"/>
    <w:rsid w:val="0016696E"/>
    <w:rsid w:val="0017595A"/>
    <w:rsid w:val="0018160F"/>
    <w:rsid w:val="00191B2A"/>
    <w:rsid w:val="00191B37"/>
    <w:rsid w:val="00195995"/>
    <w:rsid w:val="0019605E"/>
    <w:rsid w:val="001A19CD"/>
    <w:rsid w:val="001A6167"/>
    <w:rsid w:val="001B4957"/>
    <w:rsid w:val="001B740B"/>
    <w:rsid w:val="001C4C53"/>
    <w:rsid w:val="001C6B40"/>
    <w:rsid w:val="001D500D"/>
    <w:rsid w:val="001E07F4"/>
    <w:rsid w:val="001E1D9E"/>
    <w:rsid w:val="001E5A51"/>
    <w:rsid w:val="001F3748"/>
    <w:rsid w:val="00200D1F"/>
    <w:rsid w:val="00200DEA"/>
    <w:rsid w:val="00201555"/>
    <w:rsid w:val="00202D80"/>
    <w:rsid w:val="00203DFF"/>
    <w:rsid w:val="0021176B"/>
    <w:rsid w:val="00222D5C"/>
    <w:rsid w:val="00232661"/>
    <w:rsid w:val="00234B83"/>
    <w:rsid w:val="002376E8"/>
    <w:rsid w:val="0024052D"/>
    <w:rsid w:val="002432FA"/>
    <w:rsid w:val="00243BE2"/>
    <w:rsid w:val="0024744F"/>
    <w:rsid w:val="002523A6"/>
    <w:rsid w:val="002661FD"/>
    <w:rsid w:val="0026669C"/>
    <w:rsid w:val="00274B00"/>
    <w:rsid w:val="00281D00"/>
    <w:rsid w:val="00281FDD"/>
    <w:rsid w:val="002844A1"/>
    <w:rsid w:val="002910C4"/>
    <w:rsid w:val="0029303E"/>
    <w:rsid w:val="00297A60"/>
    <w:rsid w:val="002A3603"/>
    <w:rsid w:val="002A3EB9"/>
    <w:rsid w:val="002A5446"/>
    <w:rsid w:val="002B6C0C"/>
    <w:rsid w:val="002C2A43"/>
    <w:rsid w:val="002D03FC"/>
    <w:rsid w:val="002D5837"/>
    <w:rsid w:val="002D7AAA"/>
    <w:rsid w:val="002E21E2"/>
    <w:rsid w:val="002E48E2"/>
    <w:rsid w:val="002F1758"/>
    <w:rsid w:val="002F24EB"/>
    <w:rsid w:val="00312CC3"/>
    <w:rsid w:val="00321270"/>
    <w:rsid w:val="00322C53"/>
    <w:rsid w:val="00322DD7"/>
    <w:rsid w:val="00326CD8"/>
    <w:rsid w:val="00336E34"/>
    <w:rsid w:val="0034091E"/>
    <w:rsid w:val="00340E88"/>
    <w:rsid w:val="00350BA7"/>
    <w:rsid w:val="00351CF5"/>
    <w:rsid w:val="00365F70"/>
    <w:rsid w:val="00371DC6"/>
    <w:rsid w:val="0037508C"/>
    <w:rsid w:val="003822AF"/>
    <w:rsid w:val="00390635"/>
    <w:rsid w:val="003933A4"/>
    <w:rsid w:val="00396048"/>
    <w:rsid w:val="003960A6"/>
    <w:rsid w:val="003B10BE"/>
    <w:rsid w:val="003B21CA"/>
    <w:rsid w:val="003B23C7"/>
    <w:rsid w:val="003B4E0C"/>
    <w:rsid w:val="003C0F22"/>
    <w:rsid w:val="003C4EE4"/>
    <w:rsid w:val="003C584F"/>
    <w:rsid w:val="003D217D"/>
    <w:rsid w:val="003E6BFF"/>
    <w:rsid w:val="003F0B98"/>
    <w:rsid w:val="003F6C23"/>
    <w:rsid w:val="00407AD5"/>
    <w:rsid w:val="00412755"/>
    <w:rsid w:val="00414942"/>
    <w:rsid w:val="00420001"/>
    <w:rsid w:val="00432525"/>
    <w:rsid w:val="00436AFF"/>
    <w:rsid w:val="004406D3"/>
    <w:rsid w:val="0044123C"/>
    <w:rsid w:val="004432AA"/>
    <w:rsid w:val="004477E2"/>
    <w:rsid w:val="00450C5A"/>
    <w:rsid w:val="00461891"/>
    <w:rsid w:val="004641C5"/>
    <w:rsid w:val="00465E85"/>
    <w:rsid w:val="00472702"/>
    <w:rsid w:val="00474CCF"/>
    <w:rsid w:val="00481750"/>
    <w:rsid w:val="00482CFD"/>
    <w:rsid w:val="00491459"/>
    <w:rsid w:val="004A3D02"/>
    <w:rsid w:val="004A4E27"/>
    <w:rsid w:val="004B729E"/>
    <w:rsid w:val="004C52EB"/>
    <w:rsid w:val="004C5EE5"/>
    <w:rsid w:val="004D09F0"/>
    <w:rsid w:val="004D3FD5"/>
    <w:rsid w:val="004D657D"/>
    <w:rsid w:val="004F4629"/>
    <w:rsid w:val="004F4AA5"/>
    <w:rsid w:val="004F68B6"/>
    <w:rsid w:val="00500F4A"/>
    <w:rsid w:val="00502ED8"/>
    <w:rsid w:val="00520F3D"/>
    <w:rsid w:val="00522CCE"/>
    <w:rsid w:val="00524B5E"/>
    <w:rsid w:val="00525706"/>
    <w:rsid w:val="005378FC"/>
    <w:rsid w:val="00542603"/>
    <w:rsid w:val="00551863"/>
    <w:rsid w:val="00563FBF"/>
    <w:rsid w:val="00593AB3"/>
    <w:rsid w:val="005A30C6"/>
    <w:rsid w:val="005B2ECD"/>
    <w:rsid w:val="005C1A65"/>
    <w:rsid w:val="005C500D"/>
    <w:rsid w:val="005C5DBF"/>
    <w:rsid w:val="005C7651"/>
    <w:rsid w:val="005D3EA3"/>
    <w:rsid w:val="005D5FC1"/>
    <w:rsid w:val="005E0561"/>
    <w:rsid w:val="005E59C9"/>
    <w:rsid w:val="005F54D3"/>
    <w:rsid w:val="006008A9"/>
    <w:rsid w:val="00621875"/>
    <w:rsid w:val="006227F9"/>
    <w:rsid w:val="00623150"/>
    <w:rsid w:val="006231FA"/>
    <w:rsid w:val="006363E1"/>
    <w:rsid w:val="006372BA"/>
    <w:rsid w:val="00641504"/>
    <w:rsid w:val="0064593D"/>
    <w:rsid w:val="006477FB"/>
    <w:rsid w:val="00650755"/>
    <w:rsid w:val="00650A0B"/>
    <w:rsid w:val="00651B9C"/>
    <w:rsid w:val="00653C19"/>
    <w:rsid w:val="00654A32"/>
    <w:rsid w:val="00664458"/>
    <w:rsid w:val="00664A0A"/>
    <w:rsid w:val="00671D03"/>
    <w:rsid w:val="00681260"/>
    <w:rsid w:val="00685CCE"/>
    <w:rsid w:val="00690DAE"/>
    <w:rsid w:val="006A0A55"/>
    <w:rsid w:val="006A18C3"/>
    <w:rsid w:val="006A7623"/>
    <w:rsid w:val="006B4998"/>
    <w:rsid w:val="006B6AAC"/>
    <w:rsid w:val="006F40C8"/>
    <w:rsid w:val="006F4893"/>
    <w:rsid w:val="0071234D"/>
    <w:rsid w:val="00713B20"/>
    <w:rsid w:val="007248B6"/>
    <w:rsid w:val="007248CD"/>
    <w:rsid w:val="00725DF3"/>
    <w:rsid w:val="00726880"/>
    <w:rsid w:val="00726BB6"/>
    <w:rsid w:val="00733E80"/>
    <w:rsid w:val="0074198E"/>
    <w:rsid w:val="007437D9"/>
    <w:rsid w:val="007570CA"/>
    <w:rsid w:val="00763D7C"/>
    <w:rsid w:val="00773E08"/>
    <w:rsid w:val="00774320"/>
    <w:rsid w:val="00780541"/>
    <w:rsid w:val="00782589"/>
    <w:rsid w:val="0078581C"/>
    <w:rsid w:val="00786D39"/>
    <w:rsid w:val="007918E8"/>
    <w:rsid w:val="007933CA"/>
    <w:rsid w:val="007A5AE3"/>
    <w:rsid w:val="007A5FFB"/>
    <w:rsid w:val="007B7F05"/>
    <w:rsid w:val="007C4C3C"/>
    <w:rsid w:val="007C612D"/>
    <w:rsid w:val="007C7161"/>
    <w:rsid w:val="007C74F0"/>
    <w:rsid w:val="007D20DA"/>
    <w:rsid w:val="007D3163"/>
    <w:rsid w:val="007D45CB"/>
    <w:rsid w:val="007F0DEB"/>
    <w:rsid w:val="007F7FAD"/>
    <w:rsid w:val="0080663F"/>
    <w:rsid w:val="00814E53"/>
    <w:rsid w:val="008167E6"/>
    <w:rsid w:val="00832890"/>
    <w:rsid w:val="00832D60"/>
    <w:rsid w:val="0084637A"/>
    <w:rsid w:val="0085158F"/>
    <w:rsid w:val="00851BD5"/>
    <w:rsid w:val="00857248"/>
    <w:rsid w:val="00862930"/>
    <w:rsid w:val="00867AF7"/>
    <w:rsid w:val="00870F52"/>
    <w:rsid w:val="008711C6"/>
    <w:rsid w:val="00880339"/>
    <w:rsid w:val="00881B45"/>
    <w:rsid w:val="008828B9"/>
    <w:rsid w:val="00886918"/>
    <w:rsid w:val="0088778F"/>
    <w:rsid w:val="00890212"/>
    <w:rsid w:val="00892174"/>
    <w:rsid w:val="00893316"/>
    <w:rsid w:val="0089737E"/>
    <w:rsid w:val="008B003B"/>
    <w:rsid w:val="008B0139"/>
    <w:rsid w:val="008B2A7B"/>
    <w:rsid w:val="008B6CD1"/>
    <w:rsid w:val="008C450E"/>
    <w:rsid w:val="008C7510"/>
    <w:rsid w:val="008D22BF"/>
    <w:rsid w:val="008D355D"/>
    <w:rsid w:val="008D58E6"/>
    <w:rsid w:val="008E01B1"/>
    <w:rsid w:val="008E21CC"/>
    <w:rsid w:val="008E5618"/>
    <w:rsid w:val="008F3024"/>
    <w:rsid w:val="00904EBC"/>
    <w:rsid w:val="009133A5"/>
    <w:rsid w:val="00935E5B"/>
    <w:rsid w:val="0093727A"/>
    <w:rsid w:val="00941C58"/>
    <w:rsid w:val="00945A6A"/>
    <w:rsid w:val="00947F53"/>
    <w:rsid w:val="0095454A"/>
    <w:rsid w:val="00961D8C"/>
    <w:rsid w:val="00963891"/>
    <w:rsid w:val="00966B10"/>
    <w:rsid w:val="00966B5D"/>
    <w:rsid w:val="00977E46"/>
    <w:rsid w:val="00981923"/>
    <w:rsid w:val="00992FA9"/>
    <w:rsid w:val="009A6B92"/>
    <w:rsid w:val="009C7DA3"/>
    <w:rsid w:val="009E070F"/>
    <w:rsid w:val="009E2AE0"/>
    <w:rsid w:val="009E7270"/>
    <w:rsid w:val="00A15CB5"/>
    <w:rsid w:val="00A23595"/>
    <w:rsid w:val="00A25066"/>
    <w:rsid w:val="00A30EBD"/>
    <w:rsid w:val="00A35C78"/>
    <w:rsid w:val="00A37513"/>
    <w:rsid w:val="00A37A0E"/>
    <w:rsid w:val="00A434A7"/>
    <w:rsid w:val="00A5051F"/>
    <w:rsid w:val="00A523E8"/>
    <w:rsid w:val="00A66CFA"/>
    <w:rsid w:val="00A671B2"/>
    <w:rsid w:val="00A6758C"/>
    <w:rsid w:val="00A7161C"/>
    <w:rsid w:val="00A71944"/>
    <w:rsid w:val="00A729AF"/>
    <w:rsid w:val="00A74A62"/>
    <w:rsid w:val="00A801B1"/>
    <w:rsid w:val="00A808DC"/>
    <w:rsid w:val="00A84CFE"/>
    <w:rsid w:val="00A91297"/>
    <w:rsid w:val="00A95C6D"/>
    <w:rsid w:val="00A95DAF"/>
    <w:rsid w:val="00A97D5E"/>
    <w:rsid w:val="00AA311E"/>
    <w:rsid w:val="00AA35DF"/>
    <w:rsid w:val="00AB0B9A"/>
    <w:rsid w:val="00AC0319"/>
    <w:rsid w:val="00AD06F7"/>
    <w:rsid w:val="00AD1658"/>
    <w:rsid w:val="00AD6584"/>
    <w:rsid w:val="00AF1774"/>
    <w:rsid w:val="00AF2F9F"/>
    <w:rsid w:val="00B01D6F"/>
    <w:rsid w:val="00B044E3"/>
    <w:rsid w:val="00B11FD9"/>
    <w:rsid w:val="00B17BA2"/>
    <w:rsid w:val="00B27E95"/>
    <w:rsid w:val="00B27EF2"/>
    <w:rsid w:val="00B33524"/>
    <w:rsid w:val="00B34A1F"/>
    <w:rsid w:val="00B4280F"/>
    <w:rsid w:val="00B520C8"/>
    <w:rsid w:val="00B56B9B"/>
    <w:rsid w:val="00B60E39"/>
    <w:rsid w:val="00B67340"/>
    <w:rsid w:val="00B71898"/>
    <w:rsid w:val="00B80BB1"/>
    <w:rsid w:val="00B83EE3"/>
    <w:rsid w:val="00B86950"/>
    <w:rsid w:val="00B917BA"/>
    <w:rsid w:val="00B91FFC"/>
    <w:rsid w:val="00B94FB2"/>
    <w:rsid w:val="00BA1922"/>
    <w:rsid w:val="00BA37C1"/>
    <w:rsid w:val="00BA78C5"/>
    <w:rsid w:val="00BD37CB"/>
    <w:rsid w:val="00BD71DF"/>
    <w:rsid w:val="00BE3708"/>
    <w:rsid w:val="00BE488E"/>
    <w:rsid w:val="00BE4F91"/>
    <w:rsid w:val="00BE505D"/>
    <w:rsid w:val="00C02A90"/>
    <w:rsid w:val="00C11C85"/>
    <w:rsid w:val="00C208ED"/>
    <w:rsid w:val="00C21DCD"/>
    <w:rsid w:val="00C36152"/>
    <w:rsid w:val="00C40018"/>
    <w:rsid w:val="00C4203A"/>
    <w:rsid w:val="00C43BA6"/>
    <w:rsid w:val="00C463D8"/>
    <w:rsid w:val="00C540AE"/>
    <w:rsid w:val="00C572C7"/>
    <w:rsid w:val="00C60291"/>
    <w:rsid w:val="00C61736"/>
    <w:rsid w:val="00C63582"/>
    <w:rsid w:val="00C664E8"/>
    <w:rsid w:val="00C93AA9"/>
    <w:rsid w:val="00CA3397"/>
    <w:rsid w:val="00CB000B"/>
    <w:rsid w:val="00CB5B75"/>
    <w:rsid w:val="00CC0595"/>
    <w:rsid w:val="00CC1C26"/>
    <w:rsid w:val="00CC5805"/>
    <w:rsid w:val="00CC7E25"/>
    <w:rsid w:val="00CD0DDE"/>
    <w:rsid w:val="00CD45F7"/>
    <w:rsid w:val="00CD7C4F"/>
    <w:rsid w:val="00CF3CD6"/>
    <w:rsid w:val="00D00855"/>
    <w:rsid w:val="00D01AC9"/>
    <w:rsid w:val="00D16332"/>
    <w:rsid w:val="00D176C5"/>
    <w:rsid w:val="00D25D2F"/>
    <w:rsid w:val="00D46843"/>
    <w:rsid w:val="00D509D4"/>
    <w:rsid w:val="00D5228F"/>
    <w:rsid w:val="00D567E2"/>
    <w:rsid w:val="00D62F73"/>
    <w:rsid w:val="00D719C4"/>
    <w:rsid w:val="00D73164"/>
    <w:rsid w:val="00D828D0"/>
    <w:rsid w:val="00D86FD2"/>
    <w:rsid w:val="00D915D1"/>
    <w:rsid w:val="00D92278"/>
    <w:rsid w:val="00D93C03"/>
    <w:rsid w:val="00D95D92"/>
    <w:rsid w:val="00DA31CA"/>
    <w:rsid w:val="00DA37C2"/>
    <w:rsid w:val="00DA6153"/>
    <w:rsid w:val="00DC0F3A"/>
    <w:rsid w:val="00DC1C66"/>
    <w:rsid w:val="00DC5EBC"/>
    <w:rsid w:val="00DD525C"/>
    <w:rsid w:val="00DE29C4"/>
    <w:rsid w:val="00DE3EA0"/>
    <w:rsid w:val="00DF08A1"/>
    <w:rsid w:val="00E015FB"/>
    <w:rsid w:val="00E03188"/>
    <w:rsid w:val="00E0566E"/>
    <w:rsid w:val="00E11D3D"/>
    <w:rsid w:val="00E32A01"/>
    <w:rsid w:val="00E33AA1"/>
    <w:rsid w:val="00E35740"/>
    <w:rsid w:val="00E415D7"/>
    <w:rsid w:val="00E44F62"/>
    <w:rsid w:val="00E47D66"/>
    <w:rsid w:val="00EA23F2"/>
    <w:rsid w:val="00EB1551"/>
    <w:rsid w:val="00EB2050"/>
    <w:rsid w:val="00EB39EF"/>
    <w:rsid w:val="00EB7716"/>
    <w:rsid w:val="00EC0C75"/>
    <w:rsid w:val="00EC25DF"/>
    <w:rsid w:val="00EC7AC6"/>
    <w:rsid w:val="00ED60AB"/>
    <w:rsid w:val="00EE28BB"/>
    <w:rsid w:val="00EE3F09"/>
    <w:rsid w:val="00EF19BB"/>
    <w:rsid w:val="00EF3D41"/>
    <w:rsid w:val="00EF752E"/>
    <w:rsid w:val="00F01BD6"/>
    <w:rsid w:val="00F024D4"/>
    <w:rsid w:val="00F075D0"/>
    <w:rsid w:val="00F13112"/>
    <w:rsid w:val="00F170B9"/>
    <w:rsid w:val="00F22C93"/>
    <w:rsid w:val="00F27803"/>
    <w:rsid w:val="00F316F4"/>
    <w:rsid w:val="00F31D3A"/>
    <w:rsid w:val="00F3670E"/>
    <w:rsid w:val="00F43A7C"/>
    <w:rsid w:val="00F628D6"/>
    <w:rsid w:val="00F639F8"/>
    <w:rsid w:val="00F7060A"/>
    <w:rsid w:val="00F77E98"/>
    <w:rsid w:val="00F910F8"/>
    <w:rsid w:val="00F91CE6"/>
    <w:rsid w:val="00F956F6"/>
    <w:rsid w:val="00FA573F"/>
    <w:rsid w:val="00FA5E77"/>
    <w:rsid w:val="00FB2443"/>
    <w:rsid w:val="00FC130E"/>
    <w:rsid w:val="00FD5765"/>
    <w:rsid w:val="00FE277B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22C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5995"/>
    <w:pPr>
      <w:keepNext/>
      <w:spacing w:before="240" w:after="60"/>
      <w:outlineLvl w:val="0"/>
    </w:pPr>
    <w:rPr>
      <w:b/>
      <w:kern w:val="32"/>
      <w:sz w:val="28"/>
      <w:szCs w:val="32"/>
      <w:lang w:val="x-none" w:eastAsia="sl-SI"/>
    </w:rPr>
  </w:style>
  <w:style w:type="paragraph" w:styleId="Naslov7">
    <w:name w:val="heading 7"/>
    <w:basedOn w:val="Navaden"/>
    <w:next w:val="Navaden"/>
    <w:link w:val="Naslov7Znak"/>
    <w:qFormat/>
    <w:rsid w:val="0019599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195995"/>
    <w:pPr>
      <w:spacing w:before="240" w:after="60"/>
      <w:outlineLvl w:val="8"/>
    </w:pPr>
    <w:rPr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POZORILO">
    <w:name w:val="OPOZORILO"/>
    <w:basedOn w:val="Noga"/>
    <w:qFormat/>
    <w:rsid w:val="00653C19"/>
    <w:rPr>
      <w:rFonts w:ascii="Arial" w:hAnsi="Arial" w:cs="Arial"/>
      <w:b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character" w:customStyle="1" w:styleId="Naslov1Znak">
    <w:name w:val="Naslov 1 Znak"/>
    <w:aliases w:val="NASLOV Znak"/>
    <w:link w:val="Naslov1"/>
    <w:rsid w:val="0019599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7Znak">
    <w:name w:val="Naslov 7 Znak"/>
    <w:link w:val="Naslov7"/>
    <w:rsid w:val="00195995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9Znak">
    <w:name w:val="Naslov 9 Znak"/>
    <w:link w:val="Naslov9"/>
    <w:rsid w:val="00195995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1959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GlavaZnak">
    <w:name w:val="Glava Znak"/>
    <w:link w:val="Glava"/>
    <w:rsid w:val="00195995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195995"/>
    <w:rPr>
      <w:rFonts w:ascii="Tahoma" w:hAnsi="Tahoma"/>
      <w:sz w:val="16"/>
      <w:szCs w:val="16"/>
      <w:lang w:val="x-none" w:eastAsia="x-none"/>
    </w:rPr>
  </w:style>
  <w:style w:type="character" w:customStyle="1" w:styleId="ZgradbadokumentaZnak">
    <w:name w:val="Zgradba dokumenta Znak"/>
    <w:link w:val="Zgradbadokumenta"/>
    <w:rsid w:val="00195995"/>
    <w:rPr>
      <w:rFonts w:ascii="Tahoma" w:eastAsia="Times New Roman" w:hAnsi="Tahoma" w:cs="Tahoma"/>
      <w:sz w:val="16"/>
      <w:szCs w:val="16"/>
    </w:rPr>
  </w:style>
  <w:style w:type="paragraph" w:customStyle="1" w:styleId="a">
    <w:basedOn w:val="Navaden"/>
    <w:next w:val="Pripombabesedilo"/>
    <w:link w:val="PripombabesediloZnak"/>
    <w:rsid w:val="00195995"/>
    <w:rPr>
      <w:rFonts w:eastAsia="Calibri"/>
      <w:szCs w:val="20"/>
      <w:lang w:val="x-none" w:eastAsia="x-none"/>
    </w:rPr>
  </w:style>
  <w:style w:type="paragraph" w:customStyle="1" w:styleId="datumtevilka">
    <w:name w:val="datum številka"/>
    <w:basedOn w:val="Navaden"/>
    <w:qFormat/>
    <w:rsid w:val="0019599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195995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195995"/>
    <w:rPr>
      <w:color w:val="0000FF"/>
      <w:u w:val="single"/>
    </w:rPr>
  </w:style>
  <w:style w:type="paragraph" w:customStyle="1" w:styleId="podpisi">
    <w:name w:val="podpisi"/>
    <w:basedOn w:val="Navaden"/>
    <w:qFormat/>
    <w:rsid w:val="00195995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959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195995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rsid w:val="00195995"/>
    <w:rPr>
      <w:color w:val="800080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19599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19599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19599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rsid w:val="00195995"/>
    <w:rPr>
      <w:rFonts w:ascii="Arial" w:eastAsia="Times New Roman" w:hAnsi="Arial"/>
      <w:b/>
      <w:lang w:val="x-none"/>
    </w:rPr>
  </w:style>
  <w:style w:type="paragraph" w:styleId="Telobesedila2">
    <w:name w:val="Body Text 2"/>
    <w:basedOn w:val="Navaden"/>
    <w:link w:val="Telobesedila2Znak"/>
    <w:rsid w:val="00195995"/>
    <w:pPr>
      <w:spacing w:line="240" w:lineRule="auto"/>
      <w:jc w:val="both"/>
    </w:pPr>
    <w:rPr>
      <w:lang w:val="x-none" w:eastAsia="sl-SI"/>
    </w:rPr>
  </w:style>
  <w:style w:type="character" w:customStyle="1" w:styleId="Telobesedila2Znak">
    <w:name w:val="Telo besedila 2 Znak"/>
    <w:link w:val="Telobesedila2"/>
    <w:rsid w:val="00195995"/>
    <w:rPr>
      <w:rFonts w:ascii="Arial" w:eastAsia="Times New Roman" w:hAnsi="Arial" w:cs="Arial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19599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Cs w:val="20"/>
      <w:lang w:val="x-none" w:eastAsia="sl-SI"/>
    </w:rPr>
  </w:style>
  <w:style w:type="character" w:customStyle="1" w:styleId="VrstapredpisaZnak">
    <w:name w:val="Vrsta predpisa Znak"/>
    <w:link w:val="Vrstapredpisa"/>
    <w:rsid w:val="0019599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9599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val="x-none" w:eastAsia="sl-SI"/>
    </w:rPr>
  </w:style>
  <w:style w:type="character" w:customStyle="1" w:styleId="NaslovpredpisaZnak">
    <w:name w:val="Naslov_predpisa Znak"/>
    <w:link w:val="Naslovpredpisa"/>
    <w:rsid w:val="0019599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19599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9599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rsid w:val="00195995"/>
    <w:rPr>
      <w:rFonts w:ascii="Arial" w:eastAsia="Times New Roman" w:hAnsi="Arial"/>
      <w:lang w:val="x-none"/>
    </w:rPr>
  </w:style>
  <w:style w:type="paragraph" w:customStyle="1" w:styleId="Alineazatoko">
    <w:name w:val="Alinea za točko"/>
    <w:basedOn w:val="Navaden"/>
    <w:link w:val="AlineazatokoZnak"/>
    <w:qFormat/>
    <w:rsid w:val="0019599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szCs w:val="20"/>
      <w:lang w:val="x-none" w:eastAsia="sl-SI"/>
    </w:rPr>
  </w:style>
  <w:style w:type="character" w:customStyle="1" w:styleId="AlineazatokoZnak">
    <w:name w:val="Alinea za točko Znak"/>
    <w:link w:val="Alineazatoko"/>
    <w:rsid w:val="0019599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195995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95995"/>
    <w:pPr>
      <w:numPr>
        <w:numId w:val="10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95995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95995"/>
    <w:rPr>
      <w:rFonts w:ascii="Arial" w:eastAsia="Times New Roman" w:hAnsi="Arial"/>
      <w:b/>
      <w:lang w:val="x-none"/>
    </w:rPr>
  </w:style>
  <w:style w:type="paragraph" w:customStyle="1" w:styleId="Odstavekseznama1">
    <w:name w:val="Odstavek seznama1"/>
    <w:basedOn w:val="Navaden"/>
    <w:qFormat/>
    <w:rsid w:val="0019599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95995"/>
    <w:pPr>
      <w:spacing w:after="120" w:line="264" w:lineRule="auto"/>
      <w:ind w:left="720"/>
      <w:contextualSpacing/>
      <w:jc w:val="both"/>
    </w:pPr>
    <w:rPr>
      <w:rFonts w:eastAsia="SimHei"/>
      <w:szCs w:val="20"/>
      <w:lang w:val="x-none" w:eastAsia="ja-JP"/>
    </w:rPr>
  </w:style>
  <w:style w:type="character" w:customStyle="1" w:styleId="OdstavekseznamaZnak">
    <w:name w:val="Odstavek seznama Znak"/>
    <w:link w:val="Odstavekseznama"/>
    <w:uiPriority w:val="34"/>
    <w:rsid w:val="00195995"/>
    <w:rPr>
      <w:rFonts w:ascii="Arial" w:eastAsia="SimHei" w:hAnsi="Arial" w:cs="Arial"/>
      <w:sz w:val="20"/>
      <w:szCs w:val="20"/>
      <w:lang w:eastAsia="ja-JP"/>
    </w:rPr>
  </w:style>
  <w:style w:type="character" w:styleId="Krepko">
    <w:name w:val="Strong"/>
    <w:uiPriority w:val="22"/>
    <w:qFormat/>
    <w:rsid w:val="00195995"/>
    <w:rPr>
      <w:b/>
      <w:bCs/>
    </w:rPr>
  </w:style>
  <w:style w:type="paragraph" w:styleId="Telobesedila">
    <w:name w:val="Body Text"/>
    <w:basedOn w:val="Navaden"/>
    <w:link w:val="TelobesedilaZnak"/>
    <w:rsid w:val="00195995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195995"/>
    <w:rPr>
      <w:rFonts w:ascii="Arial" w:eastAsia="Times New Roman" w:hAnsi="Arial" w:cs="Times New Roman"/>
      <w:sz w:val="20"/>
      <w:szCs w:val="24"/>
    </w:rPr>
  </w:style>
  <w:style w:type="character" w:customStyle="1" w:styleId="PripombabesediloZnak">
    <w:name w:val="Pripomba – besedilo Znak"/>
    <w:link w:val="a"/>
    <w:rsid w:val="00195995"/>
    <w:rPr>
      <w:rFonts w:ascii="Arial" w:hAnsi="Arial"/>
    </w:rPr>
  </w:style>
  <w:style w:type="table" w:styleId="Tabelamrea">
    <w:name w:val="Table Grid"/>
    <w:basedOn w:val="Navadnatabela"/>
    <w:uiPriority w:val="59"/>
    <w:rsid w:val="00195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uiPriority w:val="99"/>
    <w:semiHidden/>
    <w:unhideWhenUsed/>
    <w:rsid w:val="0019599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195995"/>
    <w:pPr>
      <w:spacing w:line="240" w:lineRule="auto"/>
    </w:pPr>
    <w:rPr>
      <w:szCs w:val="20"/>
      <w:lang w:val="x-none" w:eastAsia="x-none"/>
    </w:rPr>
  </w:style>
  <w:style w:type="character" w:customStyle="1" w:styleId="PripombabesediloZnak1">
    <w:name w:val="Pripomba – besedilo Znak1"/>
    <w:link w:val="Pripombabesedilo"/>
    <w:uiPriority w:val="99"/>
    <w:rsid w:val="0019599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3EA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D3EA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rsid w:val="00C540AE"/>
    <w:rPr>
      <w:szCs w:val="20"/>
      <w:lang w:val="x-none"/>
    </w:rPr>
  </w:style>
  <w:style w:type="character" w:customStyle="1" w:styleId="Sprotnaopomba-besediloZnak">
    <w:name w:val="Sprotna opomba - besedilo Znak"/>
    <w:link w:val="Sprotnaopomba-besedilo"/>
    <w:uiPriority w:val="99"/>
    <w:rsid w:val="00C540AE"/>
    <w:rPr>
      <w:rFonts w:ascii="Arial" w:eastAsia="Times New Roman" w:hAnsi="Arial"/>
      <w:lang w:eastAsia="en-US"/>
    </w:rPr>
  </w:style>
  <w:style w:type="character" w:styleId="Sprotnaopomba-sklic">
    <w:name w:val="footnote reference"/>
    <w:uiPriority w:val="99"/>
    <w:rsid w:val="00C540AE"/>
    <w:rPr>
      <w:vertAlign w:val="superscript"/>
    </w:rPr>
  </w:style>
  <w:style w:type="paragraph" w:styleId="Revizija">
    <w:name w:val="Revision"/>
    <w:hidden/>
    <w:uiPriority w:val="99"/>
    <w:semiHidden/>
    <w:rsid w:val="005E59C9"/>
    <w:rPr>
      <w:rFonts w:ascii="Arial" w:eastAsia="Times New Roman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22C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5995"/>
    <w:pPr>
      <w:keepNext/>
      <w:spacing w:before="240" w:after="60"/>
      <w:outlineLvl w:val="0"/>
    </w:pPr>
    <w:rPr>
      <w:b/>
      <w:kern w:val="32"/>
      <w:sz w:val="28"/>
      <w:szCs w:val="32"/>
      <w:lang w:val="x-none" w:eastAsia="sl-SI"/>
    </w:rPr>
  </w:style>
  <w:style w:type="paragraph" w:styleId="Naslov7">
    <w:name w:val="heading 7"/>
    <w:basedOn w:val="Navaden"/>
    <w:next w:val="Navaden"/>
    <w:link w:val="Naslov7Znak"/>
    <w:qFormat/>
    <w:rsid w:val="0019599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195995"/>
    <w:pPr>
      <w:spacing w:before="240" w:after="60"/>
      <w:outlineLvl w:val="8"/>
    </w:pPr>
    <w:rPr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POZORILO">
    <w:name w:val="OPOZORILO"/>
    <w:basedOn w:val="Noga"/>
    <w:qFormat/>
    <w:rsid w:val="00653C19"/>
    <w:rPr>
      <w:rFonts w:ascii="Arial" w:hAnsi="Arial" w:cs="Arial"/>
      <w:b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character" w:customStyle="1" w:styleId="Naslov1Znak">
    <w:name w:val="Naslov 1 Znak"/>
    <w:aliases w:val="NASLOV Znak"/>
    <w:link w:val="Naslov1"/>
    <w:rsid w:val="0019599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7Znak">
    <w:name w:val="Naslov 7 Znak"/>
    <w:link w:val="Naslov7"/>
    <w:rsid w:val="00195995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9Znak">
    <w:name w:val="Naslov 9 Znak"/>
    <w:link w:val="Naslov9"/>
    <w:rsid w:val="00195995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1959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GlavaZnak">
    <w:name w:val="Glava Znak"/>
    <w:link w:val="Glava"/>
    <w:rsid w:val="00195995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195995"/>
    <w:rPr>
      <w:rFonts w:ascii="Tahoma" w:hAnsi="Tahoma"/>
      <w:sz w:val="16"/>
      <w:szCs w:val="16"/>
      <w:lang w:val="x-none" w:eastAsia="x-none"/>
    </w:rPr>
  </w:style>
  <w:style w:type="character" w:customStyle="1" w:styleId="ZgradbadokumentaZnak">
    <w:name w:val="Zgradba dokumenta Znak"/>
    <w:link w:val="Zgradbadokumenta"/>
    <w:rsid w:val="00195995"/>
    <w:rPr>
      <w:rFonts w:ascii="Tahoma" w:eastAsia="Times New Roman" w:hAnsi="Tahoma" w:cs="Tahoma"/>
      <w:sz w:val="16"/>
      <w:szCs w:val="16"/>
    </w:rPr>
  </w:style>
  <w:style w:type="paragraph" w:customStyle="1" w:styleId="a">
    <w:basedOn w:val="Navaden"/>
    <w:next w:val="Pripombabesedilo"/>
    <w:link w:val="PripombabesediloZnak"/>
    <w:rsid w:val="00195995"/>
    <w:rPr>
      <w:rFonts w:eastAsia="Calibri"/>
      <w:szCs w:val="20"/>
      <w:lang w:val="x-none" w:eastAsia="x-none"/>
    </w:rPr>
  </w:style>
  <w:style w:type="paragraph" w:customStyle="1" w:styleId="datumtevilka">
    <w:name w:val="datum številka"/>
    <w:basedOn w:val="Navaden"/>
    <w:qFormat/>
    <w:rsid w:val="0019599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195995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195995"/>
    <w:rPr>
      <w:color w:val="0000FF"/>
      <w:u w:val="single"/>
    </w:rPr>
  </w:style>
  <w:style w:type="paragraph" w:customStyle="1" w:styleId="podpisi">
    <w:name w:val="podpisi"/>
    <w:basedOn w:val="Navaden"/>
    <w:qFormat/>
    <w:rsid w:val="00195995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959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195995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rsid w:val="00195995"/>
    <w:rPr>
      <w:color w:val="800080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19599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19599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19599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rsid w:val="00195995"/>
    <w:rPr>
      <w:rFonts w:ascii="Arial" w:eastAsia="Times New Roman" w:hAnsi="Arial"/>
      <w:b/>
      <w:lang w:val="x-none"/>
    </w:rPr>
  </w:style>
  <w:style w:type="paragraph" w:styleId="Telobesedila2">
    <w:name w:val="Body Text 2"/>
    <w:basedOn w:val="Navaden"/>
    <w:link w:val="Telobesedila2Znak"/>
    <w:rsid w:val="00195995"/>
    <w:pPr>
      <w:spacing w:line="240" w:lineRule="auto"/>
      <w:jc w:val="both"/>
    </w:pPr>
    <w:rPr>
      <w:lang w:val="x-none" w:eastAsia="sl-SI"/>
    </w:rPr>
  </w:style>
  <w:style w:type="character" w:customStyle="1" w:styleId="Telobesedila2Znak">
    <w:name w:val="Telo besedila 2 Znak"/>
    <w:link w:val="Telobesedila2"/>
    <w:rsid w:val="00195995"/>
    <w:rPr>
      <w:rFonts w:ascii="Arial" w:eastAsia="Times New Roman" w:hAnsi="Arial" w:cs="Arial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19599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Cs w:val="20"/>
      <w:lang w:val="x-none" w:eastAsia="sl-SI"/>
    </w:rPr>
  </w:style>
  <w:style w:type="character" w:customStyle="1" w:styleId="VrstapredpisaZnak">
    <w:name w:val="Vrsta predpisa Znak"/>
    <w:link w:val="Vrstapredpisa"/>
    <w:rsid w:val="0019599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9599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val="x-none" w:eastAsia="sl-SI"/>
    </w:rPr>
  </w:style>
  <w:style w:type="character" w:customStyle="1" w:styleId="NaslovpredpisaZnak">
    <w:name w:val="Naslov_predpisa Znak"/>
    <w:link w:val="Naslovpredpisa"/>
    <w:rsid w:val="0019599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19599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9599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rsid w:val="00195995"/>
    <w:rPr>
      <w:rFonts w:ascii="Arial" w:eastAsia="Times New Roman" w:hAnsi="Arial"/>
      <w:lang w:val="x-none"/>
    </w:rPr>
  </w:style>
  <w:style w:type="paragraph" w:customStyle="1" w:styleId="Alineazatoko">
    <w:name w:val="Alinea za točko"/>
    <w:basedOn w:val="Navaden"/>
    <w:link w:val="AlineazatokoZnak"/>
    <w:qFormat/>
    <w:rsid w:val="0019599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szCs w:val="20"/>
      <w:lang w:val="x-none" w:eastAsia="sl-SI"/>
    </w:rPr>
  </w:style>
  <w:style w:type="character" w:customStyle="1" w:styleId="AlineazatokoZnak">
    <w:name w:val="Alinea za točko Znak"/>
    <w:link w:val="Alineazatoko"/>
    <w:rsid w:val="0019599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195995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95995"/>
    <w:pPr>
      <w:numPr>
        <w:numId w:val="10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95995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95995"/>
    <w:rPr>
      <w:rFonts w:ascii="Arial" w:eastAsia="Times New Roman" w:hAnsi="Arial"/>
      <w:b/>
      <w:lang w:val="x-none"/>
    </w:rPr>
  </w:style>
  <w:style w:type="paragraph" w:customStyle="1" w:styleId="Odstavekseznama1">
    <w:name w:val="Odstavek seznama1"/>
    <w:basedOn w:val="Navaden"/>
    <w:qFormat/>
    <w:rsid w:val="0019599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95995"/>
    <w:pPr>
      <w:spacing w:after="120" w:line="264" w:lineRule="auto"/>
      <w:ind w:left="720"/>
      <w:contextualSpacing/>
      <w:jc w:val="both"/>
    </w:pPr>
    <w:rPr>
      <w:rFonts w:eastAsia="SimHei"/>
      <w:szCs w:val="20"/>
      <w:lang w:val="x-none" w:eastAsia="ja-JP"/>
    </w:rPr>
  </w:style>
  <w:style w:type="character" w:customStyle="1" w:styleId="OdstavekseznamaZnak">
    <w:name w:val="Odstavek seznama Znak"/>
    <w:link w:val="Odstavekseznama"/>
    <w:uiPriority w:val="34"/>
    <w:rsid w:val="00195995"/>
    <w:rPr>
      <w:rFonts w:ascii="Arial" w:eastAsia="SimHei" w:hAnsi="Arial" w:cs="Arial"/>
      <w:sz w:val="20"/>
      <w:szCs w:val="20"/>
      <w:lang w:eastAsia="ja-JP"/>
    </w:rPr>
  </w:style>
  <w:style w:type="character" w:styleId="Krepko">
    <w:name w:val="Strong"/>
    <w:uiPriority w:val="22"/>
    <w:qFormat/>
    <w:rsid w:val="00195995"/>
    <w:rPr>
      <w:b/>
      <w:bCs/>
    </w:rPr>
  </w:style>
  <w:style w:type="paragraph" w:styleId="Telobesedila">
    <w:name w:val="Body Text"/>
    <w:basedOn w:val="Navaden"/>
    <w:link w:val="TelobesedilaZnak"/>
    <w:rsid w:val="00195995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195995"/>
    <w:rPr>
      <w:rFonts w:ascii="Arial" w:eastAsia="Times New Roman" w:hAnsi="Arial" w:cs="Times New Roman"/>
      <w:sz w:val="20"/>
      <w:szCs w:val="24"/>
    </w:rPr>
  </w:style>
  <w:style w:type="character" w:customStyle="1" w:styleId="PripombabesediloZnak">
    <w:name w:val="Pripomba – besedilo Znak"/>
    <w:link w:val="a"/>
    <w:rsid w:val="00195995"/>
    <w:rPr>
      <w:rFonts w:ascii="Arial" w:hAnsi="Arial"/>
    </w:rPr>
  </w:style>
  <w:style w:type="table" w:styleId="Tabelamrea">
    <w:name w:val="Table Grid"/>
    <w:basedOn w:val="Navadnatabela"/>
    <w:uiPriority w:val="59"/>
    <w:rsid w:val="00195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uiPriority w:val="99"/>
    <w:semiHidden/>
    <w:unhideWhenUsed/>
    <w:rsid w:val="0019599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195995"/>
    <w:pPr>
      <w:spacing w:line="240" w:lineRule="auto"/>
    </w:pPr>
    <w:rPr>
      <w:szCs w:val="20"/>
      <w:lang w:val="x-none" w:eastAsia="x-none"/>
    </w:rPr>
  </w:style>
  <w:style w:type="character" w:customStyle="1" w:styleId="PripombabesediloZnak1">
    <w:name w:val="Pripomba – besedilo Znak1"/>
    <w:link w:val="Pripombabesedilo"/>
    <w:uiPriority w:val="99"/>
    <w:rsid w:val="0019599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3EA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D3EA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rsid w:val="00C540AE"/>
    <w:rPr>
      <w:szCs w:val="20"/>
      <w:lang w:val="x-none"/>
    </w:rPr>
  </w:style>
  <w:style w:type="character" w:customStyle="1" w:styleId="Sprotnaopomba-besediloZnak">
    <w:name w:val="Sprotna opomba - besedilo Znak"/>
    <w:link w:val="Sprotnaopomba-besedilo"/>
    <w:uiPriority w:val="99"/>
    <w:rsid w:val="00C540AE"/>
    <w:rPr>
      <w:rFonts w:ascii="Arial" w:eastAsia="Times New Roman" w:hAnsi="Arial"/>
      <w:lang w:eastAsia="en-US"/>
    </w:rPr>
  </w:style>
  <w:style w:type="character" w:styleId="Sprotnaopomba-sklic">
    <w:name w:val="footnote reference"/>
    <w:uiPriority w:val="99"/>
    <w:rsid w:val="00C540AE"/>
    <w:rPr>
      <w:vertAlign w:val="superscript"/>
    </w:rPr>
  </w:style>
  <w:style w:type="paragraph" w:styleId="Revizija">
    <w:name w:val="Revision"/>
    <w:hidden/>
    <w:uiPriority w:val="99"/>
    <w:semiHidden/>
    <w:rsid w:val="005E59C9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ACEDEE-8A64-47B0-80A9-5B3F7307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9726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2018-12-27T13:09:00Z</dcterms:created>
  <dcterms:modified xsi:type="dcterms:W3CDTF">2018-12-27T13:09:00Z</dcterms:modified>
</cp:coreProperties>
</file>