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1D39CD" w:rsidRDefault="007D75CF" w:rsidP="00ED4844">
      <w:pPr>
        <w:rPr>
          <w:lang w:val="sl-SI"/>
        </w:rPr>
      </w:pPr>
    </w:p>
    <w:p w:rsidR="00ED4844" w:rsidRPr="001D39CD" w:rsidRDefault="00ED4844" w:rsidP="00ED4844">
      <w:pPr>
        <w:rPr>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D4844" w:rsidRPr="00994261" w:rsidTr="00AE4602">
        <w:trPr>
          <w:gridAfter w:val="2"/>
          <w:wAfter w:w="3067" w:type="dxa"/>
        </w:trPr>
        <w:tc>
          <w:tcPr>
            <w:tcW w:w="6096" w:type="dxa"/>
            <w:gridSpan w:val="2"/>
          </w:tcPr>
          <w:p w:rsidR="00ED4844" w:rsidRPr="001D39CD" w:rsidRDefault="00ED4844" w:rsidP="008B1503">
            <w:pPr>
              <w:overflowPunct w:val="0"/>
              <w:autoSpaceDE w:val="0"/>
              <w:autoSpaceDN w:val="0"/>
              <w:adjustRightInd w:val="0"/>
              <w:textAlignment w:val="baseline"/>
              <w:rPr>
                <w:rFonts w:cs="Arial"/>
                <w:szCs w:val="20"/>
                <w:lang w:val="sl-SI" w:eastAsia="sl-SI"/>
              </w:rPr>
            </w:pPr>
            <w:r w:rsidRPr="001D39CD">
              <w:rPr>
                <w:rFonts w:cs="Arial"/>
                <w:szCs w:val="20"/>
                <w:lang w:val="sl-SI" w:eastAsia="sl-SI"/>
              </w:rPr>
              <w:t xml:space="preserve">Številka: </w:t>
            </w:r>
            <w:r w:rsidR="008B1503" w:rsidRPr="001D39CD">
              <w:rPr>
                <w:rFonts w:cs="Arial"/>
                <w:szCs w:val="20"/>
                <w:lang w:val="sl-SI" w:eastAsia="sl-SI"/>
              </w:rPr>
              <w:t>0070-4</w:t>
            </w:r>
            <w:r w:rsidRPr="001D39CD">
              <w:rPr>
                <w:rFonts w:cs="Arial"/>
                <w:szCs w:val="20"/>
                <w:lang w:val="sl-SI" w:eastAsia="sl-SI"/>
              </w:rPr>
              <w:t>/201</w:t>
            </w:r>
            <w:r w:rsidR="008B1503" w:rsidRPr="001D39CD">
              <w:rPr>
                <w:rFonts w:cs="Arial"/>
                <w:szCs w:val="20"/>
                <w:lang w:val="sl-SI" w:eastAsia="sl-SI"/>
              </w:rPr>
              <w:t>9</w:t>
            </w:r>
          </w:p>
        </w:tc>
      </w:tr>
      <w:tr w:rsidR="00ED4844" w:rsidRPr="00994261" w:rsidTr="00AE4602">
        <w:trPr>
          <w:gridAfter w:val="2"/>
          <w:wAfter w:w="3067" w:type="dxa"/>
        </w:trPr>
        <w:tc>
          <w:tcPr>
            <w:tcW w:w="6096" w:type="dxa"/>
            <w:gridSpan w:val="2"/>
          </w:tcPr>
          <w:p w:rsidR="00ED4844" w:rsidRPr="001D39CD" w:rsidRDefault="00ED4844" w:rsidP="00891744">
            <w:pPr>
              <w:overflowPunct w:val="0"/>
              <w:autoSpaceDE w:val="0"/>
              <w:autoSpaceDN w:val="0"/>
              <w:adjustRightInd w:val="0"/>
              <w:textAlignment w:val="baseline"/>
              <w:rPr>
                <w:rFonts w:cs="Arial"/>
                <w:szCs w:val="20"/>
                <w:lang w:val="sl-SI" w:eastAsia="sl-SI"/>
              </w:rPr>
            </w:pPr>
            <w:r w:rsidRPr="001D39CD">
              <w:rPr>
                <w:rFonts w:cs="Arial"/>
                <w:szCs w:val="20"/>
                <w:lang w:val="sl-SI" w:eastAsia="sl-SI"/>
              </w:rPr>
              <w:t xml:space="preserve">Ljubljana, </w:t>
            </w:r>
            <w:r w:rsidR="00891744">
              <w:rPr>
                <w:rFonts w:cs="Arial"/>
                <w:szCs w:val="20"/>
                <w:lang w:val="sl-SI" w:eastAsia="sl-SI"/>
              </w:rPr>
              <w:t>1</w:t>
            </w:r>
            <w:r w:rsidR="008D6A82" w:rsidRPr="001D39CD">
              <w:rPr>
                <w:rFonts w:cs="Arial"/>
                <w:szCs w:val="20"/>
                <w:lang w:val="sl-SI" w:eastAsia="sl-SI"/>
              </w:rPr>
              <w:t>.</w:t>
            </w:r>
            <w:r w:rsidR="00891744">
              <w:rPr>
                <w:rFonts w:cs="Arial"/>
                <w:szCs w:val="20"/>
                <w:lang w:val="sl-SI" w:eastAsia="sl-SI"/>
              </w:rPr>
              <w:t xml:space="preserve"> 3</w:t>
            </w:r>
            <w:r w:rsidR="008D6A82" w:rsidRPr="001D39CD">
              <w:rPr>
                <w:rFonts w:cs="Arial"/>
                <w:szCs w:val="20"/>
                <w:lang w:val="sl-SI" w:eastAsia="sl-SI"/>
              </w:rPr>
              <w:t>.</w:t>
            </w:r>
            <w:r w:rsidR="00994261" w:rsidRPr="001D39CD">
              <w:rPr>
                <w:rFonts w:cs="Arial"/>
                <w:szCs w:val="20"/>
                <w:lang w:val="sl-SI" w:eastAsia="sl-SI"/>
              </w:rPr>
              <w:t xml:space="preserve"> </w:t>
            </w:r>
            <w:r w:rsidR="008D6A82" w:rsidRPr="001D39CD">
              <w:rPr>
                <w:rFonts w:cs="Arial"/>
                <w:szCs w:val="20"/>
                <w:lang w:val="sl-SI" w:eastAsia="sl-SI"/>
              </w:rPr>
              <w:t>2019</w:t>
            </w:r>
          </w:p>
        </w:tc>
      </w:tr>
      <w:tr w:rsidR="00ED4844" w:rsidRPr="00994261" w:rsidTr="00AE4602">
        <w:trPr>
          <w:gridAfter w:val="2"/>
          <w:wAfter w:w="3067" w:type="dxa"/>
        </w:trPr>
        <w:tc>
          <w:tcPr>
            <w:tcW w:w="6096" w:type="dxa"/>
            <w:gridSpan w:val="2"/>
          </w:tcPr>
          <w:p w:rsidR="00ED4844" w:rsidRPr="001D39CD" w:rsidRDefault="00ED4844" w:rsidP="00AE4602">
            <w:pPr>
              <w:overflowPunct w:val="0"/>
              <w:autoSpaceDE w:val="0"/>
              <w:autoSpaceDN w:val="0"/>
              <w:adjustRightInd w:val="0"/>
              <w:textAlignment w:val="baseline"/>
              <w:rPr>
                <w:rFonts w:cs="Arial"/>
                <w:szCs w:val="20"/>
                <w:lang w:val="sl-SI" w:eastAsia="sl-SI"/>
              </w:rPr>
            </w:pPr>
            <w:r w:rsidRPr="001D39CD">
              <w:rPr>
                <w:rFonts w:cs="Arial"/>
                <w:iCs/>
                <w:szCs w:val="20"/>
                <w:lang w:val="sl-SI" w:eastAsia="sl-SI"/>
              </w:rPr>
              <w:t xml:space="preserve">EVA </w:t>
            </w:r>
            <w:r w:rsidR="008B1503" w:rsidRPr="001D39CD">
              <w:rPr>
                <w:rFonts w:cs="Arial"/>
                <w:iCs/>
                <w:szCs w:val="20"/>
                <w:lang w:val="sl-SI" w:eastAsia="sl-SI"/>
              </w:rPr>
              <w:t xml:space="preserve"> 2018-2611-0098</w:t>
            </w:r>
          </w:p>
        </w:tc>
      </w:tr>
      <w:tr w:rsidR="00ED4844" w:rsidRPr="00994261" w:rsidTr="00AE4602">
        <w:trPr>
          <w:gridAfter w:val="2"/>
          <w:wAfter w:w="3067" w:type="dxa"/>
        </w:trPr>
        <w:tc>
          <w:tcPr>
            <w:tcW w:w="6096" w:type="dxa"/>
            <w:gridSpan w:val="2"/>
          </w:tcPr>
          <w:p w:rsidR="00ED4844" w:rsidRPr="001D39CD" w:rsidRDefault="00ED4844" w:rsidP="00AE4602">
            <w:pPr>
              <w:rPr>
                <w:rFonts w:cs="Arial"/>
                <w:szCs w:val="20"/>
                <w:lang w:val="sl-SI"/>
              </w:rPr>
            </w:pPr>
          </w:p>
          <w:p w:rsidR="00ED4844" w:rsidRPr="001D39CD" w:rsidRDefault="00ED4844" w:rsidP="00AE4602">
            <w:pPr>
              <w:rPr>
                <w:rFonts w:cs="Arial"/>
                <w:szCs w:val="20"/>
                <w:lang w:val="sl-SI"/>
              </w:rPr>
            </w:pPr>
            <w:r w:rsidRPr="001D39CD">
              <w:rPr>
                <w:rFonts w:cs="Arial"/>
                <w:szCs w:val="20"/>
                <w:lang w:val="sl-SI"/>
              </w:rPr>
              <w:t>GENERALNI SEKRETARIAT VLADE REPUBLIKE SLOVENIJE</w:t>
            </w:r>
          </w:p>
          <w:p w:rsidR="00ED4844" w:rsidRPr="001D39CD" w:rsidRDefault="008070F1" w:rsidP="00AE4602">
            <w:pPr>
              <w:rPr>
                <w:rFonts w:cs="Arial"/>
                <w:szCs w:val="20"/>
                <w:lang w:val="sl-SI"/>
              </w:rPr>
            </w:pPr>
            <w:hyperlink r:id="rId8" w:history="1">
              <w:r w:rsidR="00ED4844" w:rsidRPr="001D39CD">
                <w:rPr>
                  <w:color w:val="0000FF"/>
                  <w:szCs w:val="20"/>
                  <w:u w:val="single"/>
                  <w:lang w:val="sl-SI"/>
                </w:rPr>
                <w:t>Gp.gs@gov.si</w:t>
              </w:r>
            </w:hyperlink>
          </w:p>
          <w:p w:rsidR="00ED4844" w:rsidRPr="001D39CD" w:rsidRDefault="00ED4844" w:rsidP="00AE4602">
            <w:pPr>
              <w:rPr>
                <w:rFonts w:cs="Arial"/>
                <w:szCs w:val="20"/>
                <w:lang w:val="sl-SI"/>
              </w:rPr>
            </w:pPr>
          </w:p>
        </w:tc>
      </w:tr>
      <w:tr w:rsidR="00ED4844" w:rsidRPr="00994261" w:rsidTr="00AE4602">
        <w:tc>
          <w:tcPr>
            <w:tcW w:w="9163" w:type="dxa"/>
            <w:gridSpan w:val="4"/>
          </w:tcPr>
          <w:p w:rsidR="00ED4844" w:rsidRPr="001D39CD" w:rsidRDefault="00ED4844" w:rsidP="005B76E7">
            <w:pPr>
              <w:suppressAutoHyphens/>
              <w:overflowPunct w:val="0"/>
              <w:autoSpaceDE w:val="0"/>
              <w:autoSpaceDN w:val="0"/>
              <w:adjustRightInd w:val="0"/>
              <w:textAlignment w:val="baseline"/>
              <w:rPr>
                <w:rFonts w:cs="Arial"/>
                <w:b/>
                <w:szCs w:val="20"/>
                <w:lang w:val="sl-SI" w:eastAsia="sl-SI"/>
              </w:rPr>
            </w:pPr>
            <w:r w:rsidRPr="001D39CD">
              <w:rPr>
                <w:rFonts w:cs="Arial"/>
                <w:b/>
                <w:szCs w:val="20"/>
                <w:lang w:val="sl-SI" w:eastAsia="sl-SI"/>
              </w:rPr>
              <w:t xml:space="preserve">ZADEVA: Zakon o </w:t>
            </w:r>
            <w:r w:rsidR="005B76E7" w:rsidRPr="001D39CD">
              <w:rPr>
                <w:rFonts w:cs="Arial"/>
                <w:b/>
                <w:szCs w:val="20"/>
                <w:lang w:val="sl-SI" w:eastAsia="sl-SI"/>
              </w:rPr>
              <w:t xml:space="preserve">spremembah </w:t>
            </w:r>
            <w:r w:rsidRPr="001D39CD">
              <w:rPr>
                <w:rFonts w:cs="Arial"/>
                <w:b/>
                <w:szCs w:val="20"/>
                <w:lang w:val="sl-SI" w:eastAsia="sl-SI"/>
              </w:rPr>
              <w:t>Zakona o preprečevanju dela in zaposlovanja na črno – predlog za obravnavo – skrajšan</w:t>
            </w:r>
            <w:r w:rsidR="00994261" w:rsidRPr="001D39CD">
              <w:rPr>
                <w:rFonts w:cs="Arial"/>
                <w:b/>
                <w:szCs w:val="20"/>
                <w:lang w:val="sl-SI" w:eastAsia="sl-SI"/>
              </w:rPr>
              <w:t>i</w:t>
            </w:r>
            <w:r w:rsidRPr="001D39CD">
              <w:rPr>
                <w:rFonts w:cs="Arial"/>
                <w:b/>
                <w:szCs w:val="20"/>
                <w:lang w:val="sl-SI" w:eastAsia="sl-SI"/>
              </w:rPr>
              <w:t xml:space="preserve"> postopek</w:t>
            </w:r>
          </w:p>
        </w:tc>
      </w:tr>
      <w:tr w:rsidR="00ED4844" w:rsidRPr="00994261" w:rsidTr="00AE4602">
        <w:tc>
          <w:tcPr>
            <w:tcW w:w="9163" w:type="dxa"/>
            <w:gridSpan w:val="4"/>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1. Predlog sklepov vlade:</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Na podlagi drugega odstavka 2. člena Zakona o Vladi Republike Slovenije (Uradni list RS, št. 24/05 – uradno prečiščeno besedilo, 109/08, 38/10 – ZUKN, 8/12, 21/13, 47/13 – ZDU-1G, 65/14 in 55/17) je Vlada Republike Slovenije na … seji dne … sprejela</w:t>
            </w: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SKLEP</w:t>
            </w:r>
          </w:p>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Vlada Republike Slovenije je določila besedilo Zakona o sprememb</w:t>
            </w:r>
            <w:r w:rsidR="005B76E7" w:rsidRPr="001D39CD">
              <w:rPr>
                <w:rFonts w:cs="Arial"/>
                <w:iCs/>
                <w:szCs w:val="20"/>
                <w:lang w:val="sl-SI" w:eastAsia="sl-SI"/>
              </w:rPr>
              <w:t>ah</w:t>
            </w:r>
            <w:r w:rsidRPr="001D39CD">
              <w:rPr>
                <w:rFonts w:cs="Arial"/>
                <w:iCs/>
                <w:szCs w:val="20"/>
                <w:lang w:val="sl-SI" w:eastAsia="sl-SI"/>
              </w:rPr>
              <w:t xml:space="preserve"> Zakona o preprečevanju dela in zaposlovanja na </w:t>
            </w:r>
            <w:r w:rsidR="00AD265C" w:rsidRPr="001D39CD">
              <w:rPr>
                <w:rFonts w:cs="Arial"/>
                <w:iCs/>
                <w:szCs w:val="20"/>
                <w:lang w:val="sl-SI" w:eastAsia="sl-SI"/>
              </w:rPr>
              <w:t>črno (EVA 2018</w:t>
            </w:r>
            <w:r w:rsidRPr="001D39CD">
              <w:rPr>
                <w:rFonts w:cs="Arial"/>
                <w:iCs/>
                <w:szCs w:val="20"/>
                <w:lang w:val="sl-SI" w:eastAsia="sl-SI"/>
              </w:rPr>
              <w:t>-2611-00</w:t>
            </w:r>
            <w:r w:rsidR="00AD265C" w:rsidRPr="001D39CD">
              <w:rPr>
                <w:rFonts w:cs="Arial"/>
                <w:iCs/>
                <w:szCs w:val="20"/>
                <w:lang w:val="sl-SI" w:eastAsia="sl-SI"/>
              </w:rPr>
              <w:t>98</w:t>
            </w:r>
            <w:r w:rsidRPr="001D39CD">
              <w:rPr>
                <w:rFonts w:cs="Arial"/>
                <w:iCs/>
                <w:szCs w:val="20"/>
                <w:lang w:val="sl-SI" w:eastAsia="sl-SI"/>
              </w:rPr>
              <w:t>) in ga pošlje Državnemu zboru Republike Slovenije v obravnavo po skrajšanem postopku.</w:t>
            </w: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 xml:space="preserve">       </w:t>
            </w:r>
            <w:r w:rsidR="008B1503" w:rsidRPr="001D39CD">
              <w:rPr>
                <w:rFonts w:cs="Arial"/>
                <w:iCs/>
                <w:szCs w:val="20"/>
                <w:lang w:val="sl-SI" w:eastAsia="sl-SI"/>
              </w:rPr>
              <w:t xml:space="preserve">                                                 </w:t>
            </w:r>
            <w:r w:rsidRPr="001D39CD">
              <w:rPr>
                <w:rFonts w:cs="Arial"/>
                <w:iCs/>
                <w:szCs w:val="20"/>
                <w:lang w:val="sl-SI" w:eastAsia="sl-SI"/>
              </w:rPr>
              <w:t xml:space="preserve"> </w:t>
            </w:r>
            <w:r w:rsidR="008B1503" w:rsidRPr="001D39CD">
              <w:rPr>
                <w:rFonts w:cs="Arial"/>
                <w:iCs/>
                <w:szCs w:val="20"/>
                <w:lang w:val="sl-SI" w:eastAsia="sl-SI"/>
              </w:rPr>
              <w:t>Stojan T</w:t>
            </w:r>
            <w:r w:rsidR="00AD265C" w:rsidRPr="001D39CD">
              <w:rPr>
                <w:rFonts w:cs="Arial"/>
                <w:iCs/>
                <w:szCs w:val="20"/>
                <w:lang w:val="sl-SI" w:eastAsia="sl-SI"/>
              </w:rPr>
              <w:t>RAMTE</w:t>
            </w:r>
            <w:r w:rsidRPr="001D39CD">
              <w:rPr>
                <w:rFonts w:cs="Arial"/>
                <w:iCs/>
                <w:szCs w:val="20"/>
                <w:lang w:val="sl-SI" w:eastAsia="sl-SI"/>
              </w:rPr>
              <w:t xml:space="preserve">                                                 </w:t>
            </w:r>
          </w:p>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 xml:space="preserve">                                                       GENERALN</w:t>
            </w:r>
            <w:r w:rsidR="008B1503" w:rsidRPr="001D39CD">
              <w:rPr>
                <w:rFonts w:cs="Arial"/>
                <w:iCs/>
                <w:szCs w:val="20"/>
                <w:lang w:val="sl-SI" w:eastAsia="sl-SI"/>
              </w:rPr>
              <w:t>I SEKRETAR</w:t>
            </w: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Priloga:</w:t>
            </w:r>
          </w:p>
          <w:p w:rsidR="00ED4844" w:rsidRPr="00994261" w:rsidRDefault="00ED4844" w:rsidP="001D39CD">
            <w:pPr>
              <w:pStyle w:val="Odstavekseznama"/>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4261">
              <w:rPr>
                <w:rFonts w:ascii="Arial" w:eastAsia="Times New Roman" w:hAnsi="Arial" w:cs="Arial"/>
                <w:iCs/>
                <w:sz w:val="20"/>
                <w:szCs w:val="20"/>
                <w:lang w:eastAsia="sl-SI"/>
              </w:rPr>
              <w:t>Predlog Zakona o sprememb</w:t>
            </w:r>
            <w:r w:rsidR="00AE4E18" w:rsidRPr="00994261">
              <w:rPr>
                <w:rFonts w:ascii="Arial" w:eastAsia="Times New Roman" w:hAnsi="Arial" w:cs="Arial"/>
                <w:iCs/>
                <w:sz w:val="20"/>
                <w:szCs w:val="20"/>
                <w:lang w:eastAsia="sl-SI"/>
              </w:rPr>
              <w:t>ah</w:t>
            </w:r>
            <w:r w:rsidRPr="00994261">
              <w:rPr>
                <w:rFonts w:ascii="Arial" w:eastAsia="Times New Roman" w:hAnsi="Arial" w:cs="Arial"/>
                <w:iCs/>
                <w:sz w:val="20"/>
                <w:szCs w:val="20"/>
                <w:lang w:eastAsia="sl-SI"/>
              </w:rPr>
              <w:t xml:space="preserve"> Zakona o preprečevanju dela in zaposlovanja na črno (EVA 201</w:t>
            </w:r>
            <w:r w:rsidR="008B1503" w:rsidRPr="00994261">
              <w:rPr>
                <w:rFonts w:ascii="Arial" w:eastAsia="Times New Roman" w:hAnsi="Arial" w:cs="Arial"/>
                <w:iCs/>
                <w:sz w:val="20"/>
                <w:szCs w:val="20"/>
                <w:lang w:eastAsia="sl-SI"/>
              </w:rPr>
              <w:t>8</w:t>
            </w:r>
            <w:r w:rsidRPr="00994261">
              <w:rPr>
                <w:rFonts w:ascii="Arial" w:eastAsia="Times New Roman" w:hAnsi="Arial" w:cs="Arial"/>
                <w:iCs/>
                <w:sz w:val="20"/>
                <w:szCs w:val="20"/>
                <w:lang w:eastAsia="sl-SI"/>
              </w:rPr>
              <w:t>-2611-00</w:t>
            </w:r>
            <w:r w:rsidR="008B1503" w:rsidRPr="00994261">
              <w:rPr>
                <w:rFonts w:ascii="Arial" w:eastAsia="Times New Roman" w:hAnsi="Arial" w:cs="Arial"/>
                <w:iCs/>
                <w:sz w:val="20"/>
                <w:szCs w:val="20"/>
                <w:lang w:eastAsia="sl-SI"/>
              </w:rPr>
              <w:t>98</w:t>
            </w:r>
            <w:r w:rsidRPr="00994261">
              <w:rPr>
                <w:rFonts w:ascii="Arial" w:eastAsia="Times New Roman" w:hAnsi="Arial" w:cs="Arial"/>
                <w:iCs/>
                <w:sz w:val="20"/>
                <w:szCs w:val="20"/>
                <w:lang w:eastAsia="sl-SI"/>
              </w:rPr>
              <w:t>).</w:t>
            </w:r>
          </w:p>
          <w:p w:rsidR="00ED4844" w:rsidRPr="00DF38A1" w:rsidRDefault="00ED4844" w:rsidP="00AE460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Prejmejo:</w:t>
            </w:r>
          </w:p>
          <w:p w:rsidR="00ED4844" w:rsidRPr="0099426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4261">
              <w:rPr>
                <w:rFonts w:ascii="Arial" w:eastAsia="Times New Roman" w:hAnsi="Arial" w:cs="Arial"/>
                <w:iCs/>
                <w:sz w:val="20"/>
                <w:szCs w:val="20"/>
                <w:lang w:eastAsia="sl-SI"/>
              </w:rPr>
              <w:t>Državni zbor Republike Slovenije,</w:t>
            </w:r>
          </w:p>
          <w:p w:rsidR="00ED4844" w:rsidRPr="0099426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4261">
              <w:rPr>
                <w:rFonts w:ascii="Arial" w:eastAsia="Times New Roman" w:hAnsi="Arial" w:cs="Arial"/>
                <w:iCs/>
                <w:sz w:val="20"/>
                <w:szCs w:val="20"/>
                <w:lang w:eastAsia="sl-SI"/>
              </w:rPr>
              <w:t>ministrstva,</w:t>
            </w:r>
          </w:p>
          <w:p w:rsidR="00ED4844" w:rsidRPr="00AF50C7"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50C7">
              <w:rPr>
                <w:rFonts w:ascii="Arial" w:eastAsia="Times New Roman" w:hAnsi="Arial" w:cs="Arial"/>
                <w:iCs/>
                <w:sz w:val="20"/>
                <w:szCs w:val="20"/>
                <w:lang w:eastAsia="sl-SI"/>
              </w:rPr>
              <w:t xml:space="preserve">Služba Vlade Republike Slovenije za zakonodajo. </w:t>
            </w:r>
          </w:p>
          <w:p w:rsidR="00ED4844" w:rsidRPr="00AF50C7" w:rsidRDefault="00ED4844" w:rsidP="00AE460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b/>
                <w:iCs/>
                <w:szCs w:val="20"/>
                <w:lang w:val="sl-SI" w:eastAsia="sl-SI"/>
              </w:rPr>
            </w:pPr>
            <w:r w:rsidRPr="001D39CD">
              <w:rPr>
                <w:rFonts w:cs="Arial"/>
                <w:b/>
                <w:szCs w:val="20"/>
                <w:lang w:val="sl-SI" w:eastAsia="sl-SI"/>
              </w:rPr>
              <w:t>2. Predlog za obravnavo predloga zakona po nujnem ali skrajšanem postopku v državnem zboru z obrazložitvijo razlogov:</w:t>
            </w:r>
          </w:p>
        </w:tc>
      </w:tr>
      <w:tr w:rsidR="00ED4844" w:rsidRPr="00994261" w:rsidTr="00AE4602">
        <w:tc>
          <w:tcPr>
            <w:tcW w:w="9163" w:type="dxa"/>
            <w:gridSpan w:val="4"/>
          </w:tcPr>
          <w:p w:rsidR="00ED4844" w:rsidRPr="001D39CD" w:rsidRDefault="00ED4844" w:rsidP="005B76E7">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Predlagatelj predlaga obravnavo predloga zakona po skrajšanem postopku na podlagi prvega odstavka 142. člena Poslovnika državnega zbora (Uradni list RS, št. 92/07 – uradno prečiščeno besedilo, 105/10, 80/13 in 38/17), ker gre za manj zahtevne spremembe in dopolnitve zakona </w:t>
            </w:r>
            <w:r w:rsidR="00994261">
              <w:rPr>
                <w:rFonts w:cs="Arial"/>
                <w:iCs/>
                <w:szCs w:val="20"/>
                <w:lang w:val="sl-SI" w:eastAsia="sl-SI"/>
              </w:rPr>
              <w:t>ter</w:t>
            </w:r>
            <w:r w:rsidRPr="001D39CD">
              <w:rPr>
                <w:rFonts w:cs="Arial"/>
                <w:iCs/>
                <w:szCs w:val="20"/>
                <w:lang w:val="sl-SI" w:eastAsia="sl-SI"/>
              </w:rPr>
              <w:t xml:space="preserve"> manj zahtevne uskladitve zakona z drugimi zakoni ali pravom Evropske unije. </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b/>
                <w:iCs/>
                <w:szCs w:val="20"/>
                <w:lang w:val="sl-SI" w:eastAsia="sl-SI"/>
              </w:rPr>
            </w:pPr>
            <w:r w:rsidRPr="001D39CD">
              <w:rPr>
                <w:rFonts w:cs="Arial"/>
                <w:b/>
                <w:szCs w:val="20"/>
                <w:lang w:val="sl-SI" w:eastAsia="sl-SI"/>
              </w:rPr>
              <w:t>3.a Osebe, odgovorne za strokovno pripravo in usklajenost gradiva:</w:t>
            </w:r>
          </w:p>
        </w:tc>
      </w:tr>
      <w:tr w:rsidR="00ED4844" w:rsidRPr="00994261" w:rsidTr="00AE4602">
        <w:tc>
          <w:tcPr>
            <w:tcW w:w="9163" w:type="dxa"/>
            <w:gridSpan w:val="4"/>
          </w:tcPr>
          <w:p w:rsidR="00ED4844" w:rsidRPr="00994261" w:rsidRDefault="00ED4844" w:rsidP="00712C47">
            <w:pPr>
              <w:pStyle w:val="Odstavekseznama"/>
              <w:numPr>
                <w:ilvl w:val="0"/>
                <w:numId w:val="11"/>
              </w:numPr>
              <w:overflowPunct w:val="0"/>
              <w:autoSpaceDE w:val="0"/>
              <w:autoSpaceDN w:val="0"/>
              <w:adjustRightInd w:val="0"/>
              <w:jc w:val="both"/>
              <w:textAlignment w:val="baseline"/>
              <w:rPr>
                <w:rFonts w:ascii="Arial" w:hAnsi="Arial" w:cs="Arial"/>
                <w:iCs/>
                <w:sz w:val="20"/>
                <w:szCs w:val="20"/>
                <w:lang w:eastAsia="sl-SI"/>
              </w:rPr>
            </w:pPr>
            <w:r w:rsidRPr="00994261">
              <w:rPr>
                <w:rFonts w:ascii="Arial" w:hAnsi="Arial" w:cs="Arial"/>
                <w:iCs/>
                <w:sz w:val="20"/>
                <w:szCs w:val="20"/>
                <w:lang w:eastAsia="sl-SI"/>
              </w:rPr>
              <w:t>mag. Katja Rihar Bajuk,  generaln</w:t>
            </w:r>
            <w:r w:rsidR="008B1503" w:rsidRPr="00994261">
              <w:rPr>
                <w:rFonts w:ascii="Arial" w:hAnsi="Arial" w:cs="Arial"/>
                <w:iCs/>
                <w:sz w:val="20"/>
                <w:szCs w:val="20"/>
                <w:lang w:eastAsia="sl-SI"/>
              </w:rPr>
              <w:t>a</w:t>
            </w:r>
            <w:r w:rsidRPr="00994261">
              <w:rPr>
                <w:rFonts w:ascii="Arial" w:hAnsi="Arial" w:cs="Arial"/>
                <w:iCs/>
                <w:sz w:val="20"/>
                <w:szCs w:val="20"/>
                <w:lang w:eastAsia="sl-SI"/>
              </w:rPr>
              <w:t xml:space="preserve"> direktoric</w:t>
            </w:r>
            <w:r w:rsidR="008B1503" w:rsidRPr="00994261">
              <w:rPr>
                <w:rFonts w:ascii="Arial" w:hAnsi="Arial" w:cs="Arial"/>
                <w:iCs/>
                <w:sz w:val="20"/>
                <w:szCs w:val="20"/>
                <w:lang w:eastAsia="sl-SI"/>
              </w:rPr>
              <w:t>a</w:t>
            </w:r>
            <w:r w:rsidRPr="00994261">
              <w:rPr>
                <w:rFonts w:ascii="Arial" w:hAnsi="Arial" w:cs="Arial"/>
                <w:iCs/>
                <w:sz w:val="20"/>
                <w:szCs w:val="20"/>
                <w:lang w:eastAsia="sl-SI"/>
              </w:rPr>
              <w:t xml:space="preserve"> Direktorata za delovna razmerja in pravice iz dela</w:t>
            </w:r>
            <w:r w:rsidR="00994261">
              <w:rPr>
                <w:rFonts w:ascii="Arial" w:hAnsi="Arial" w:cs="Arial"/>
                <w:iCs/>
                <w:sz w:val="20"/>
                <w:szCs w:val="20"/>
                <w:lang w:eastAsia="sl-SI"/>
              </w:rPr>
              <w:t xml:space="preserve">, </w:t>
            </w:r>
            <w:r w:rsidRPr="00994261">
              <w:rPr>
                <w:rFonts w:ascii="Arial" w:hAnsi="Arial" w:cs="Arial"/>
                <w:iCs/>
                <w:sz w:val="20"/>
                <w:szCs w:val="20"/>
                <w:lang w:eastAsia="sl-SI"/>
              </w:rPr>
              <w:t>Ministrstv</w:t>
            </w:r>
            <w:r w:rsidR="00994261">
              <w:rPr>
                <w:rFonts w:ascii="Arial" w:hAnsi="Arial" w:cs="Arial"/>
                <w:iCs/>
                <w:sz w:val="20"/>
                <w:szCs w:val="20"/>
                <w:lang w:eastAsia="sl-SI"/>
              </w:rPr>
              <w:t>o</w:t>
            </w:r>
            <w:r w:rsidRPr="00994261">
              <w:rPr>
                <w:rFonts w:ascii="Arial" w:hAnsi="Arial" w:cs="Arial"/>
                <w:iCs/>
                <w:sz w:val="20"/>
                <w:szCs w:val="20"/>
                <w:lang w:eastAsia="sl-SI"/>
              </w:rPr>
              <w:t xml:space="preserve"> za delo, družino, socialne zadeve in enake možnosti</w:t>
            </w:r>
            <w:r w:rsidR="00994261">
              <w:rPr>
                <w:rFonts w:ascii="Arial" w:hAnsi="Arial" w:cs="Arial"/>
                <w:iCs/>
                <w:sz w:val="20"/>
                <w:szCs w:val="20"/>
                <w:lang w:eastAsia="sl-SI"/>
              </w:rPr>
              <w:t>,</w:t>
            </w:r>
          </w:p>
          <w:p w:rsidR="00ED4844" w:rsidRPr="00AF50C7" w:rsidRDefault="008B1503" w:rsidP="00712C47">
            <w:pPr>
              <w:pStyle w:val="Odstavekseznama"/>
              <w:numPr>
                <w:ilvl w:val="0"/>
                <w:numId w:val="11"/>
              </w:numPr>
              <w:overflowPunct w:val="0"/>
              <w:autoSpaceDE w:val="0"/>
              <w:autoSpaceDN w:val="0"/>
              <w:adjustRightInd w:val="0"/>
              <w:jc w:val="both"/>
              <w:textAlignment w:val="baseline"/>
              <w:rPr>
                <w:rFonts w:cs="Arial"/>
                <w:iCs/>
                <w:szCs w:val="20"/>
                <w:lang w:eastAsia="sl-SI"/>
              </w:rPr>
            </w:pPr>
            <w:r w:rsidRPr="00AF50C7">
              <w:rPr>
                <w:rFonts w:ascii="Arial" w:hAnsi="Arial" w:cs="Arial"/>
                <w:iCs/>
                <w:sz w:val="20"/>
                <w:szCs w:val="20"/>
                <w:lang w:eastAsia="sl-SI"/>
              </w:rPr>
              <w:lastRenderedPageBreak/>
              <w:t>Damjan Mašera, vodja Sektorja za delovna razmerja in druge oblike dela, Direktorat za delovna razmerja in pravice iz dela</w:t>
            </w:r>
            <w:r w:rsidR="00AF50C7">
              <w:rPr>
                <w:rFonts w:ascii="Arial" w:hAnsi="Arial" w:cs="Arial"/>
                <w:iCs/>
                <w:sz w:val="20"/>
                <w:szCs w:val="20"/>
                <w:lang w:eastAsia="sl-SI"/>
              </w:rPr>
              <w:t>,</w:t>
            </w:r>
            <w:r w:rsidRPr="00AF50C7">
              <w:rPr>
                <w:rFonts w:ascii="Arial" w:hAnsi="Arial" w:cs="Arial"/>
                <w:iCs/>
                <w:sz w:val="20"/>
                <w:szCs w:val="20"/>
                <w:lang w:eastAsia="sl-SI"/>
              </w:rPr>
              <w:t xml:space="preserve"> Ministrstv</w:t>
            </w:r>
            <w:r w:rsidR="00AF50C7">
              <w:rPr>
                <w:rFonts w:ascii="Arial" w:hAnsi="Arial" w:cs="Arial"/>
                <w:iCs/>
                <w:sz w:val="20"/>
                <w:szCs w:val="20"/>
                <w:lang w:eastAsia="sl-SI"/>
              </w:rPr>
              <w:t>o</w:t>
            </w:r>
            <w:r w:rsidRPr="00AF50C7">
              <w:rPr>
                <w:rFonts w:ascii="Arial" w:hAnsi="Arial" w:cs="Arial"/>
                <w:iCs/>
                <w:sz w:val="20"/>
                <w:szCs w:val="20"/>
                <w:lang w:eastAsia="sl-SI"/>
              </w:rPr>
              <w:t xml:space="preserve"> za delo, družino, socialne zadeve in enake možnosti</w:t>
            </w:r>
            <w:r w:rsidR="00AF50C7">
              <w:rPr>
                <w:rFonts w:ascii="Arial" w:hAnsi="Arial" w:cs="Arial"/>
                <w:iCs/>
                <w:sz w:val="20"/>
                <w:szCs w:val="20"/>
                <w:lang w:eastAsia="sl-SI"/>
              </w:rPr>
              <w:t>.</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b/>
                <w:iCs/>
                <w:szCs w:val="20"/>
                <w:lang w:val="sl-SI" w:eastAsia="sl-SI"/>
              </w:rPr>
            </w:pPr>
            <w:r w:rsidRPr="001D39CD">
              <w:rPr>
                <w:rFonts w:cs="Arial"/>
                <w:b/>
                <w:iCs/>
                <w:szCs w:val="20"/>
                <w:lang w:val="sl-SI" w:eastAsia="sl-SI"/>
              </w:rPr>
              <w:lastRenderedPageBreak/>
              <w:t xml:space="preserve">3.b Zunanji strokovnjaki, ki so </w:t>
            </w:r>
            <w:r w:rsidRPr="001D39CD">
              <w:rPr>
                <w:rFonts w:cs="Arial"/>
                <w:b/>
                <w:szCs w:val="20"/>
                <w:lang w:val="sl-SI" w:eastAsia="sl-SI"/>
              </w:rPr>
              <w:t>sodelovali pri pripravi dela ali celotnega gradiva:</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b/>
                <w:iCs/>
                <w:szCs w:val="20"/>
                <w:lang w:val="sl-SI" w:eastAsia="sl-SI"/>
              </w:rPr>
            </w:pPr>
            <w:r w:rsidRPr="001D39CD">
              <w:rPr>
                <w:rFonts w:cs="Arial"/>
                <w:b/>
                <w:szCs w:val="20"/>
                <w:lang w:val="sl-SI" w:eastAsia="sl-SI"/>
              </w:rPr>
              <w:t>4. Predstavniki vlade, ki bodo sodelovali pri delu državnega zbora:</w:t>
            </w:r>
          </w:p>
        </w:tc>
      </w:tr>
      <w:tr w:rsidR="00ED4844" w:rsidRPr="00994261" w:rsidTr="00AE4602">
        <w:tc>
          <w:tcPr>
            <w:tcW w:w="9163" w:type="dxa"/>
            <w:gridSpan w:val="4"/>
          </w:tcPr>
          <w:p w:rsidR="00ED4844" w:rsidRPr="001D39CD" w:rsidRDefault="008D6A82" w:rsidP="00ED4844">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 xml:space="preserve">mag. </w:t>
            </w:r>
            <w:r w:rsidR="008B1503" w:rsidRPr="001D39CD">
              <w:rPr>
                <w:rFonts w:cs="Arial"/>
                <w:szCs w:val="20"/>
                <w:lang w:val="sl-SI" w:eastAsia="sl-SI"/>
              </w:rPr>
              <w:t>Ksenija Klampfer</w:t>
            </w:r>
            <w:r w:rsidR="00ED4844" w:rsidRPr="001D39CD">
              <w:rPr>
                <w:rFonts w:cs="Arial"/>
                <w:szCs w:val="20"/>
                <w:lang w:val="sl-SI" w:eastAsia="sl-SI"/>
              </w:rPr>
              <w:t>, ministrica za delo, družino, socialne zadeve in enake možnosti,</w:t>
            </w:r>
          </w:p>
          <w:p w:rsidR="00ED4844" w:rsidRPr="001D39CD" w:rsidRDefault="008B1503" w:rsidP="00ED4844">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Tilen Božič</w:t>
            </w:r>
            <w:r w:rsidR="00ED4844" w:rsidRPr="001D39CD">
              <w:rPr>
                <w:rFonts w:cs="Arial"/>
                <w:szCs w:val="20"/>
                <w:lang w:val="sl-SI" w:eastAsia="sl-SI"/>
              </w:rPr>
              <w:t>, državni sekretar</w:t>
            </w:r>
            <w:r w:rsidR="001D1B54">
              <w:rPr>
                <w:rFonts w:cs="Arial"/>
                <w:szCs w:val="20"/>
                <w:lang w:val="sl-SI" w:eastAsia="sl-SI"/>
              </w:rPr>
              <w:t xml:space="preserve">, </w:t>
            </w:r>
            <w:r w:rsidR="00ED4844" w:rsidRPr="001D39CD">
              <w:rPr>
                <w:rFonts w:cs="Arial"/>
                <w:szCs w:val="20"/>
                <w:lang w:val="sl-SI" w:eastAsia="sl-SI"/>
              </w:rPr>
              <w:t>Ministrstv</w:t>
            </w:r>
            <w:r w:rsidR="001D1B54">
              <w:rPr>
                <w:rFonts w:cs="Arial"/>
                <w:szCs w:val="20"/>
                <w:lang w:val="sl-SI" w:eastAsia="sl-SI"/>
              </w:rPr>
              <w:t>o</w:t>
            </w:r>
            <w:r w:rsidR="00ED4844" w:rsidRPr="001D39CD">
              <w:rPr>
                <w:rFonts w:cs="Arial"/>
                <w:szCs w:val="20"/>
                <w:lang w:val="sl-SI" w:eastAsia="sl-SI"/>
              </w:rPr>
              <w:t xml:space="preserve"> za delo, družino, socialne zadeve in enake možnosti,</w:t>
            </w:r>
          </w:p>
          <w:p w:rsidR="00ED4844" w:rsidRPr="001D39CD" w:rsidRDefault="008B1503" w:rsidP="00ED4844">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Breda Božnik,</w:t>
            </w:r>
            <w:r w:rsidR="00ED4844" w:rsidRPr="001D39CD">
              <w:rPr>
                <w:rFonts w:cs="Arial"/>
                <w:szCs w:val="20"/>
                <w:lang w:val="sl-SI" w:eastAsia="sl-SI"/>
              </w:rPr>
              <w:t xml:space="preserve"> državna sekretarka</w:t>
            </w:r>
            <w:r w:rsidR="001D1B54">
              <w:rPr>
                <w:rFonts w:cs="Arial"/>
                <w:szCs w:val="20"/>
                <w:lang w:val="sl-SI" w:eastAsia="sl-SI"/>
              </w:rPr>
              <w:t xml:space="preserve">, </w:t>
            </w:r>
            <w:r w:rsidR="00ED4844" w:rsidRPr="001D39CD">
              <w:rPr>
                <w:rFonts w:cs="Arial"/>
                <w:szCs w:val="20"/>
                <w:lang w:val="sl-SI" w:eastAsia="sl-SI"/>
              </w:rPr>
              <w:t>Ministrstv</w:t>
            </w:r>
            <w:r w:rsidR="001D1B54">
              <w:rPr>
                <w:rFonts w:cs="Arial"/>
                <w:szCs w:val="20"/>
                <w:lang w:val="sl-SI" w:eastAsia="sl-SI"/>
              </w:rPr>
              <w:t>o</w:t>
            </w:r>
            <w:r w:rsidR="00ED4844" w:rsidRPr="001D39CD">
              <w:rPr>
                <w:rFonts w:cs="Arial"/>
                <w:szCs w:val="20"/>
                <w:lang w:val="sl-SI" w:eastAsia="sl-SI"/>
              </w:rPr>
              <w:t xml:space="preserve"> za delo, družino, socialne zadeve in enake možnosti,</w:t>
            </w:r>
          </w:p>
          <w:p w:rsidR="00ED4844" w:rsidRPr="001D39CD" w:rsidRDefault="008B1503" w:rsidP="008B1503">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 xml:space="preserve">mag. Katja Rihar Bajuk, </w:t>
            </w:r>
            <w:r w:rsidR="00ED4844" w:rsidRPr="001D39CD">
              <w:rPr>
                <w:rFonts w:cs="Arial"/>
                <w:szCs w:val="20"/>
                <w:lang w:val="sl-SI" w:eastAsia="sl-SI"/>
              </w:rPr>
              <w:t>generaln</w:t>
            </w:r>
            <w:r w:rsidRPr="001D39CD">
              <w:rPr>
                <w:rFonts w:cs="Arial"/>
                <w:szCs w:val="20"/>
                <w:lang w:val="sl-SI" w:eastAsia="sl-SI"/>
              </w:rPr>
              <w:t>a</w:t>
            </w:r>
            <w:r w:rsidR="00ED4844" w:rsidRPr="001D39CD">
              <w:rPr>
                <w:rFonts w:cs="Arial"/>
                <w:szCs w:val="20"/>
                <w:lang w:val="sl-SI" w:eastAsia="sl-SI"/>
              </w:rPr>
              <w:t xml:space="preserve"> direktoric</w:t>
            </w:r>
            <w:r w:rsidRPr="001D39CD">
              <w:rPr>
                <w:rFonts w:cs="Arial"/>
                <w:szCs w:val="20"/>
                <w:lang w:val="sl-SI" w:eastAsia="sl-SI"/>
              </w:rPr>
              <w:t>a</w:t>
            </w:r>
            <w:r w:rsidR="00ED4844" w:rsidRPr="001D39CD">
              <w:rPr>
                <w:rFonts w:cs="Arial"/>
                <w:szCs w:val="20"/>
                <w:lang w:val="sl-SI" w:eastAsia="sl-SI"/>
              </w:rPr>
              <w:t xml:space="preserve"> Direktorata za delovna razmerja in pravice iz dela</w:t>
            </w:r>
            <w:r w:rsidR="001D1B54">
              <w:rPr>
                <w:rFonts w:cs="Arial"/>
                <w:szCs w:val="20"/>
                <w:lang w:val="sl-SI" w:eastAsia="sl-SI"/>
              </w:rPr>
              <w:t xml:space="preserve">, </w:t>
            </w:r>
            <w:r w:rsidR="00ED4844" w:rsidRPr="001D39CD">
              <w:rPr>
                <w:rFonts w:cs="Arial"/>
                <w:szCs w:val="20"/>
                <w:lang w:val="sl-SI" w:eastAsia="sl-SI"/>
              </w:rPr>
              <w:t>Ministrstv</w:t>
            </w:r>
            <w:r w:rsidR="001D1B54">
              <w:rPr>
                <w:rFonts w:cs="Arial"/>
                <w:szCs w:val="20"/>
                <w:lang w:val="sl-SI" w:eastAsia="sl-SI"/>
              </w:rPr>
              <w:t>o</w:t>
            </w:r>
            <w:r w:rsidR="00ED4844" w:rsidRPr="001D39CD">
              <w:rPr>
                <w:rFonts w:cs="Arial"/>
                <w:szCs w:val="20"/>
                <w:lang w:val="sl-SI" w:eastAsia="sl-SI"/>
              </w:rPr>
              <w:t xml:space="preserve"> za delo, družino, socialne zadeve in enake možnosti.</w:t>
            </w:r>
          </w:p>
        </w:tc>
      </w:tr>
      <w:tr w:rsidR="00ED4844" w:rsidRPr="00994261" w:rsidTr="00AE4602">
        <w:tc>
          <w:tcPr>
            <w:tcW w:w="9163" w:type="dxa"/>
            <w:gridSpan w:val="4"/>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5. Kratek povzetek gradiva:</w:t>
            </w:r>
          </w:p>
        </w:tc>
      </w:tr>
      <w:tr w:rsidR="00ED4844" w:rsidRPr="00994261" w:rsidTr="00AE4602">
        <w:tc>
          <w:tcPr>
            <w:tcW w:w="9163" w:type="dxa"/>
            <w:gridSpan w:val="4"/>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Sprememba Zakona o preprečevanju dela in zaposlovanja na črno je potrebna </w:t>
            </w:r>
            <w:r w:rsidR="001D1B54">
              <w:rPr>
                <w:rFonts w:cs="Arial"/>
                <w:iCs/>
                <w:szCs w:val="20"/>
                <w:lang w:val="sl-SI" w:eastAsia="sl-SI"/>
              </w:rPr>
              <w:t>zaradi</w:t>
            </w:r>
            <w:r w:rsidRPr="001D39CD">
              <w:rPr>
                <w:rFonts w:cs="Arial"/>
                <w:iCs/>
                <w:szCs w:val="20"/>
                <w:lang w:val="sl-SI" w:eastAsia="sl-SI"/>
              </w:rPr>
              <w:t>:</w:t>
            </w:r>
          </w:p>
          <w:p w:rsidR="008B1503" w:rsidRPr="001D39CD" w:rsidRDefault="008B1503" w:rsidP="00AE4602">
            <w:pPr>
              <w:overflowPunct w:val="0"/>
              <w:autoSpaceDE w:val="0"/>
              <w:autoSpaceDN w:val="0"/>
              <w:adjustRightInd w:val="0"/>
              <w:jc w:val="both"/>
              <w:textAlignment w:val="baseline"/>
              <w:rPr>
                <w:rFonts w:cs="Arial"/>
                <w:iCs/>
                <w:szCs w:val="20"/>
                <w:lang w:val="sl-SI" w:eastAsia="sl-SI"/>
              </w:rPr>
            </w:pPr>
          </w:p>
          <w:p w:rsidR="00ED4844" w:rsidRPr="00AF50C7" w:rsidRDefault="001D1B54" w:rsidP="00ED4844">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w:t>
            </w:r>
            <w:r w:rsidR="00ED4844" w:rsidRPr="00994261">
              <w:rPr>
                <w:rFonts w:ascii="Arial" w:eastAsia="Times New Roman" w:hAnsi="Arial" w:cs="Arial"/>
                <w:iCs/>
                <w:sz w:val="20"/>
                <w:szCs w:val="20"/>
                <w:lang w:eastAsia="sl-SI"/>
              </w:rPr>
              <w:t>skladit</w:t>
            </w:r>
            <w:r>
              <w:rPr>
                <w:rFonts w:ascii="Arial" w:eastAsia="Times New Roman" w:hAnsi="Arial" w:cs="Arial"/>
                <w:iCs/>
                <w:sz w:val="20"/>
                <w:szCs w:val="20"/>
                <w:lang w:eastAsia="sl-SI"/>
              </w:rPr>
              <w:t>ve</w:t>
            </w:r>
            <w:r w:rsidR="00ED4844" w:rsidRPr="00994261">
              <w:rPr>
                <w:rFonts w:ascii="Arial" w:eastAsia="Times New Roman" w:hAnsi="Arial" w:cs="Arial"/>
                <w:iCs/>
                <w:sz w:val="20"/>
                <w:szCs w:val="20"/>
                <w:lang w:eastAsia="sl-SI"/>
              </w:rPr>
              <w:t xml:space="preserve"> z </w:t>
            </w:r>
            <w:r>
              <w:rPr>
                <w:rFonts w:ascii="Arial" w:eastAsia="Times New Roman" w:hAnsi="Arial" w:cs="Arial"/>
                <w:iCs/>
                <w:sz w:val="20"/>
                <w:szCs w:val="20"/>
                <w:lang w:eastAsia="sl-SI"/>
              </w:rPr>
              <w:t>domačo</w:t>
            </w:r>
            <w:r w:rsidR="00ED4844" w:rsidRPr="00994261">
              <w:rPr>
                <w:rFonts w:ascii="Arial" w:eastAsia="Times New Roman" w:hAnsi="Arial" w:cs="Arial"/>
                <w:iCs/>
                <w:sz w:val="20"/>
                <w:szCs w:val="20"/>
                <w:lang w:eastAsia="sl-SI"/>
              </w:rPr>
              <w:t xml:space="preserve"> zakonodajo s finančnega področja (zagotovitev prenosa oziroma izvajanja zakona s finančnega področja).</w:t>
            </w:r>
          </w:p>
          <w:p w:rsidR="00ED4844" w:rsidRPr="00AF50C7" w:rsidRDefault="00ED4844" w:rsidP="00AE460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D4844" w:rsidRPr="001D39CD" w:rsidRDefault="00ED4844" w:rsidP="00AE4602">
            <w:pPr>
              <w:jc w:val="both"/>
              <w:rPr>
                <w:rFonts w:cs="Arial"/>
                <w:iCs/>
                <w:szCs w:val="20"/>
                <w:lang w:val="sl-SI" w:eastAsia="sl-SI"/>
              </w:rPr>
            </w:pPr>
          </w:p>
          <w:p w:rsidR="00ED4844" w:rsidRPr="001D39CD" w:rsidRDefault="00ED4844" w:rsidP="00AE4602">
            <w:pPr>
              <w:jc w:val="both"/>
              <w:rPr>
                <w:rFonts w:cs="Arial"/>
                <w:iCs/>
                <w:szCs w:val="20"/>
                <w:lang w:val="sl-SI" w:eastAsia="sl-SI"/>
              </w:rPr>
            </w:pPr>
            <w:r w:rsidRPr="001D39CD">
              <w:rPr>
                <w:rFonts w:cs="Arial"/>
                <w:iCs/>
                <w:szCs w:val="20"/>
                <w:lang w:val="sl-SI" w:eastAsia="sl-SI"/>
              </w:rPr>
              <w:t>Poglavitne rešitve:</w:t>
            </w:r>
          </w:p>
          <w:p w:rsidR="008B1503" w:rsidRPr="001D39CD" w:rsidRDefault="008B1503" w:rsidP="00AE4602">
            <w:pPr>
              <w:jc w:val="both"/>
              <w:rPr>
                <w:rFonts w:cs="Arial"/>
                <w:iCs/>
                <w:szCs w:val="20"/>
                <w:lang w:val="sl-SI" w:eastAsia="sl-SI"/>
              </w:rPr>
            </w:pPr>
          </w:p>
          <w:p w:rsidR="00ED4844" w:rsidRPr="001D39CD" w:rsidRDefault="008D6A82">
            <w:pPr>
              <w:numPr>
                <w:ilvl w:val="0"/>
                <w:numId w:val="13"/>
              </w:numPr>
              <w:spacing w:after="160" w:line="259" w:lineRule="auto"/>
              <w:jc w:val="both"/>
              <w:rPr>
                <w:rFonts w:cs="Arial"/>
                <w:iCs/>
                <w:szCs w:val="20"/>
                <w:lang w:val="sl-SI" w:eastAsia="sl-SI"/>
              </w:rPr>
            </w:pPr>
            <w:r w:rsidRPr="001D39CD">
              <w:rPr>
                <w:rFonts w:cs="Arial"/>
                <w:iCs/>
                <w:szCs w:val="20"/>
                <w:lang w:val="sl-SI" w:eastAsia="sl-SI"/>
              </w:rPr>
              <w:t xml:space="preserve">Formalna </w:t>
            </w:r>
            <w:r w:rsidR="00ED4844" w:rsidRPr="001D39CD">
              <w:rPr>
                <w:rFonts w:cs="Arial"/>
                <w:iCs/>
                <w:szCs w:val="20"/>
                <w:lang w:val="sl-SI" w:eastAsia="sl-SI"/>
              </w:rPr>
              <w:t>ukinitev zaračunavanja nadomestil in provizij potrošnikom za brezgotovinska plačila  vrednotnic s plačilnimi karticami.</w:t>
            </w:r>
          </w:p>
          <w:p w:rsidR="00ED4844" w:rsidRPr="00994261" w:rsidRDefault="00ED4844" w:rsidP="008B1503">
            <w:pPr>
              <w:pStyle w:val="Odsek"/>
              <w:numPr>
                <w:ilvl w:val="0"/>
                <w:numId w:val="0"/>
              </w:numPr>
              <w:spacing w:before="0" w:after="0" w:line="260" w:lineRule="exact"/>
              <w:ind w:left="720"/>
              <w:jc w:val="both"/>
              <w:rPr>
                <w:b w:val="0"/>
                <w:sz w:val="20"/>
                <w:szCs w:val="20"/>
              </w:rPr>
            </w:pPr>
          </w:p>
          <w:p w:rsidR="00ED4844" w:rsidRPr="001D39CD" w:rsidRDefault="00ED4844" w:rsidP="00AE4602">
            <w:pPr>
              <w:jc w:val="both"/>
              <w:rPr>
                <w:rFonts w:cs="Arial"/>
                <w:iCs/>
                <w:szCs w:val="20"/>
                <w:lang w:val="sl-SI" w:eastAsia="sl-SI"/>
              </w:rPr>
            </w:pPr>
          </w:p>
        </w:tc>
      </w:tr>
      <w:tr w:rsidR="00ED4844" w:rsidRPr="00994261" w:rsidTr="00AE4602">
        <w:tc>
          <w:tcPr>
            <w:tcW w:w="9163" w:type="dxa"/>
            <w:gridSpan w:val="4"/>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 Presoja posledic za:</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a)</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javnofinančna sredstva nad 40.000 EUR v tekočem in naslednjih treh letih</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NE</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b)</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bCs/>
                <w:szCs w:val="20"/>
                <w:lang w:val="sl-SI" w:eastAsia="sl-SI"/>
              </w:rPr>
              <w:t>usklajenost slovenskega pravnega reda s pravnim redom Evropske unije</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DA</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c)</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szCs w:val="20"/>
                <w:lang w:val="sl-SI" w:eastAsia="sl-SI"/>
              </w:rPr>
              <w:t>administrativne posledice</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szCs w:val="20"/>
                <w:lang w:val="sl-SI" w:eastAsia="sl-SI"/>
              </w:rPr>
            </w:pPr>
            <w:r w:rsidRPr="001D39CD">
              <w:rPr>
                <w:rFonts w:cs="Arial"/>
                <w:b/>
                <w:szCs w:val="20"/>
                <w:lang w:val="sl-SI" w:eastAsia="sl-SI"/>
              </w:rPr>
              <w:t>NE</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č)</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bCs/>
                <w:szCs w:val="20"/>
                <w:lang w:val="sl-SI" w:eastAsia="sl-SI"/>
              </w:rPr>
            </w:pPr>
            <w:r w:rsidRPr="001D39CD">
              <w:rPr>
                <w:rFonts w:cs="Arial"/>
                <w:szCs w:val="20"/>
                <w:lang w:val="sl-SI" w:eastAsia="sl-SI"/>
              </w:rPr>
              <w:t>gospodarstvo, zlasti</w:t>
            </w:r>
            <w:r w:rsidRPr="001D39CD">
              <w:rPr>
                <w:rFonts w:cs="Arial"/>
                <w:bCs/>
                <w:szCs w:val="20"/>
                <w:lang w:val="sl-SI" w:eastAsia="sl-SI"/>
              </w:rPr>
              <w:t xml:space="preserve"> mala in srednja podjetja ter konkurenčnost podjetij</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NE</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d)</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okolje, vključno s prostorskimi in varstvenimi vidiki</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b/>
                <w:iCs/>
                <w:szCs w:val="20"/>
                <w:lang w:val="sl-SI" w:eastAsia="sl-SI"/>
              </w:rPr>
            </w:pPr>
            <w:r w:rsidRPr="001D39CD">
              <w:rPr>
                <w:rFonts w:cs="Arial"/>
                <w:b/>
                <w:szCs w:val="20"/>
                <w:lang w:val="sl-SI" w:eastAsia="sl-SI"/>
              </w:rPr>
              <w:t>NE</w:t>
            </w:r>
          </w:p>
        </w:tc>
      </w:tr>
      <w:tr w:rsidR="00ED4844" w:rsidRPr="00994261" w:rsidTr="00AE4602">
        <w:tc>
          <w:tcPr>
            <w:tcW w:w="1448" w:type="dxa"/>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e)</w:t>
            </w:r>
          </w:p>
        </w:tc>
        <w:tc>
          <w:tcPr>
            <w:tcW w:w="5444" w:type="dxa"/>
            <w:gridSpan w:val="2"/>
          </w:tcPr>
          <w:p w:rsidR="00ED4844" w:rsidRPr="001D39CD" w:rsidRDefault="00ED4844" w:rsidP="00AE4602">
            <w:p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socialno področje</w:t>
            </w:r>
          </w:p>
        </w:tc>
        <w:tc>
          <w:tcPr>
            <w:tcW w:w="2271" w:type="dxa"/>
            <w:vAlign w:val="center"/>
          </w:tcPr>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NE</w:t>
            </w:r>
          </w:p>
        </w:tc>
      </w:tr>
      <w:tr w:rsidR="00ED4844" w:rsidRPr="00994261" w:rsidTr="00AE4602">
        <w:tc>
          <w:tcPr>
            <w:tcW w:w="1448" w:type="dxa"/>
            <w:tcBorders>
              <w:bottom w:val="single" w:sz="4" w:space="0" w:color="auto"/>
            </w:tcBorders>
          </w:tcPr>
          <w:p w:rsidR="00ED4844" w:rsidRPr="001D39CD" w:rsidRDefault="00ED4844" w:rsidP="00AE4602">
            <w:pPr>
              <w:overflowPunct w:val="0"/>
              <w:autoSpaceDE w:val="0"/>
              <w:autoSpaceDN w:val="0"/>
              <w:adjustRightInd w:val="0"/>
              <w:ind w:left="360"/>
              <w:jc w:val="both"/>
              <w:textAlignment w:val="baseline"/>
              <w:rPr>
                <w:rFonts w:cs="Arial"/>
                <w:iCs/>
                <w:szCs w:val="20"/>
                <w:lang w:val="sl-SI" w:eastAsia="sl-SI"/>
              </w:rPr>
            </w:pPr>
            <w:r w:rsidRPr="001D39CD">
              <w:rPr>
                <w:rFonts w:cs="Arial"/>
                <w:iCs/>
                <w:szCs w:val="20"/>
                <w:lang w:val="sl-SI" w:eastAsia="sl-SI"/>
              </w:rPr>
              <w:t>f)</w:t>
            </w:r>
          </w:p>
        </w:tc>
        <w:tc>
          <w:tcPr>
            <w:tcW w:w="5444" w:type="dxa"/>
            <w:gridSpan w:val="2"/>
            <w:tcBorders>
              <w:bottom w:val="single" w:sz="4" w:space="0" w:color="auto"/>
            </w:tcBorders>
          </w:tcPr>
          <w:p w:rsidR="00ED4844" w:rsidRPr="001D39CD" w:rsidRDefault="00ED4844" w:rsidP="00AE4602">
            <w:p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dokumente razvojnega načrtovanja:</w:t>
            </w:r>
          </w:p>
          <w:p w:rsidR="00ED4844" w:rsidRPr="001D39CD" w:rsidRDefault="00ED4844" w:rsidP="00ED4844">
            <w:pPr>
              <w:numPr>
                <w:ilvl w:val="0"/>
                <w:numId w:val="7"/>
              </w:num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nacionalne dokumente razvojnega načrtovanja</w:t>
            </w:r>
          </w:p>
          <w:p w:rsidR="00ED4844" w:rsidRPr="001D39CD" w:rsidRDefault="00ED4844" w:rsidP="00ED4844">
            <w:pPr>
              <w:numPr>
                <w:ilvl w:val="0"/>
                <w:numId w:val="7"/>
              </w:num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razvojne politike na ravni programov po strukturi razvojne klasifikacije programskega proračuna</w:t>
            </w:r>
          </w:p>
          <w:p w:rsidR="00ED4844" w:rsidRPr="001D39CD" w:rsidRDefault="00ED4844" w:rsidP="00ED4844">
            <w:pPr>
              <w:numPr>
                <w:ilvl w:val="0"/>
                <w:numId w:val="7"/>
              </w:numPr>
              <w:overflowPunct w:val="0"/>
              <w:autoSpaceDE w:val="0"/>
              <w:autoSpaceDN w:val="0"/>
              <w:adjustRightInd w:val="0"/>
              <w:jc w:val="both"/>
              <w:textAlignment w:val="baseline"/>
              <w:rPr>
                <w:rFonts w:cs="Arial"/>
                <w:bCs/>
                <w:szCs w:val="20"/>
                <w:lang w:val="sl-SI" w:eastAsia="sl-SI"/>
              </w:rPr>
            </w:pPr>
            <w:r w:rsidRPr="001D39CD">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D4844" w:rsidRPr="001D39CD" w:rsidRDefault="00ED4844" w:rsidP="00AE4602">
            <w:pPr>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NE</w:t>
            </w:r>
          </w:p>
        </w:tc>
      </w:tr>
      <w:tr w:rsidR="00ED4844" w:rsidRPr="00994261" w:rsidTr="00AE4602">
        <w:tc>
          <w:tcPr>
            <w:tcW w:w="9163" w:type="dxa"/>
            <w:gridSpan w:val="4"/>
            <w:tcBorders>
              <w:top w:val="single" w:sz="4" w:space="0" w:color="auto"/>
              <w:left w:val="single" w:sz="4" w:space="0" w:color="auto"/>
              <w:bottom w:val="single" w:sz="4" w:space="0" w:color="auto"/>
              <w:right w:val="single" w:sz="4" w:space="0" w:color="auto"/>
            </w:tcBorders>
          </w:tcPr>
          <w:p w:rsidR="00ED4844" w:rsidRPr="001D39CD" w:rsidRDefault="00ED4844" w:rsidP="00AE4602">
            <w:pPr>
              <w:widowControl w:val="0"/>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7.a Predstavitev ocene finančnih posledic nad 40.000 EUR:</w:t>
            </w:r>
          </w:p>
          <w:p w:rsidR="00ED4844" w:rsidRPr="001D39CD" w:rsidRDefault="00ED4844" w:rsidP="00AE4602">
            <w:pPr>
              <w:widowControl w:val="0"/>
              <w:suppressAutoHyphens/>
              <w:overflowPunct w:val="0"/>
              <w:autoSpaceDE w:val="0"/>
              <w:autoSpaceDN w:val="0"/>
              <w:adjustRightInd w:val="0"/>
              <w:textAlignment w:val="baseline"/>
              <w:outlineLvl w:val="3"/>
              <w:rPr>
                <w:rFonts w:cs="Arial"/>
                <w:szCs w:val="20"/>
                <w:lang w:val="sl-SI" w:eastAsia="sl-SI"/>
              </w:rPr>
            </w:pPr>
            <w:r w:rsidRPr="001D39CD">
              <w:rPr>
                <w:rFonts w:cs="Arial"/>
                <w:szCs w:val="20"/>
                <w:lang w:val="sl-SI" w:eastAsia="sl-SI"/>
              </w:rPr>
              <w:t>(Samo če izberete DA pod točko 6.a.)</w:t>
            </w:r>
          </w:p>
        </w:tc>
      </w:tr>
    </w:tbl>
    <w:p w:rsidR="00ED4844" w:rsidRPr="001D39CD" w:rsidRDefault="00ED4844" w:rsidP="00ED4844">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D4844" w:rsidRPr="00994261" w:rsidTr="00AE460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D4844" w:rsidRPr="001D39CD" w:rsidRDefault="00ED4844" w:rsidP="00AE4602">
            <w:pPr>
              <w:pageBreakBefore/>
              <w:widowControl w:val="0"/>
              <w:tabs>
                <w:tab w:val="left" w:pos="2340"/>
              </w:tabs>
              <w:ind w:left="142" w:hanging="142"/>
              <w:outlineLvl w:val="0"/>
              <w:rPr>
                <w:rFonts w:cs="Arial"/>
                <w:b/>
                <w:kern w:val="32"/>
                <w:szCs w:val="20"/>
                <w:lang w:val="sl-SI" w:eastAsia="sl-SI"/>
              </w:rPr>
            </w:pPr>
            <w:r w:rsidRPr="001D39CD">
              <w:rPr>
                <w:rFonts w:cs="Arial"/>
                <w:b/>
                <w:kern w:val="32"/>
                <w:szCs w:val="20"/>
                <w:lang w:val="sl-SI" w:eastAsia="sl-SI"/>
              </w:rPr>
              <w:lastRenderedPageBreak/>
              <w:t>I. Ocena finančnih posledic, ki niso načrtovane v sprejetem proračunu</w:t>
            </w:r>
          </w:p>
        </w:tc>
      </w:tr>
      <w:tr w:rsidR="00ED4844" w:rsidRPr="00994261" w:rsidTr="00AE460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t + 3</w:t>
            </w:r>
          </w:p>
        </w:tc>
      </w:tr>
      <w:tr w:rsidR="00ED4844" w:rsidRPr="00994261" w:rsidTr="00AE460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rPr>
                <w:rFonts w:cs="Arial"/>
                <w:bCs/>
                <w:szCs w:val="20"/>
                <w:lang w:val="sl-SI"/>
              </w:rPr>
            </w:pPr>
            <w:r w:rsidRPr="001D39CD">
              <w:rPr>
                <w:rFonts w:cs="Arial"/>
                <w:bCs/>
                <w:szCs w:val="20"/>
                <w:lang w:val="sl-SI"/>
              </w:rPr>
              <w:t>Predvideno povečanje (+) ali zmanjšanje (</w:t>
            </w:r>
            <w:r w:rsidRPr="001D39CD">
              <w:rPr>
                <w:rFonts w:cs="Arial"/>
                <w:b/>
                <w:szCs w:val="20"/>
                <w:lang w:val="sl-SI"/>
              </w:rPr>
              <w:t>–</w:t>
            </w:r>
            <w:r w:rsidRPr="001D39CD">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r>
      <w:tr w:rsidR="00ED4844" w:rsidRPr="00994261" w:rsidTr="00AE460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rPr>
                <w:rFonts w:cs="Arial"/>
                <w:bCs/>
                <w:szCs w:val="20"/>
                <w:lang w:val="sl-SI"/>
              </w:rPr>
            </w:pPr>
            <w:r w:rsidRPr="001D39CD">
              <w:rPr>
                <w:rFonts w:cs="Arial"/>
                <w:bCs/>
                <w:szCs w:val="20"/>
                <w:lang w:val="sl-SI"/>
              </w:rPr>
              <w:t>Predvideno povečanje (+) ali zmanjšanje (</w:t>
            </w:r>
            <w:r w:rsidRPr="001D39CD">
              <w:rPr>
                <w:rFonts w:cs="Arial"/>
                <w:b/>
                <w:szCs w:val="20"/>
                <w:lang w:val="sl-SI"/>
              </w:rPr>
              <w:t>–</w:t>
            </w:r>
            <w:r w:rsidRPr="001D39CD">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r>
      <w:tr w:rsidR="00ED4844" w:rsidRPr="00994261" w:rsidTr="00AE460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rPr>
                <w:rFonts w:cs="Arial"/>
                <w:bCs/>
                <w:szCs w:val="20"/>
                <w:lang w:val="sl-SI"/>
              </w:rPr>
            </w:pPr>
            <w:r w:rsidRPr="001D39CD">
              <w:rPr>
                <w:rFonts w:cs="Arial"/>
                <w:bCs/>
                <w:szCs w:val="20"/>
                <w:lang w:val="sl-SI"/>
              </w:rPr>
              <w:t>Predvideno povečanje (+) ali zmanjšanje (</w:t>
            </w:r>
            <w:r w:rsidRPr="001D39CD">
              <w:rPr>
                <w:rFonts w:cs="Arial"/>
                <w:b/>
                <w:szCs w:val="20"/>
                <w:lang w:val="sl-SI"/>
              </w:rPr>
              <w:t>–</w:t>
            </w:r>
            <w:r w:rsidRPr="001D39CD">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r>
      <w:tr w:rsidR="00ED4844" w:rsidRPr="00994261" w:rsidTr="00AE460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rPr>
                <w:rFonts w:cs="Arial"/>
                <w:bCs/>
                <w:szCs w:val="20"/>
                <w:lang w:val="sl-SI"/>
              </w:rPr>
            </w:pPr>
            <w:r w:rsidRPr="001D39CD">
              <w:rPr>
                <w:rFonts w:cs="Arial"/>
                <w:bCs/>
                <w:szCs w:val="20"/>
                <w:lang w:val="sl-SI"/>
              </w:rPr>
              <w:t>Predvideno povečanje (+) ali zmanjšanje (</w:t>
            </w:r>
            <w:r w:rsidRPr="001D39CD">
              <w:rPr>
                <w:rFonts w:cs="Arial"/>
                <w:b/>
                <w:szCs w:val="20"/>
                <w:lang w:val="sl-SI"/>
              </w:rPr>
              <w:t>–</w:t>
            </w:r>
            <w:r w:rsidRPr="001D39CD">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p>
        </w:tc>
      </w:tr>
      <w:tr w:rsidR="00ED4844" w:rsidRPr="00994261" w:rsidTr="00AE460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rPr>
                <w:rFonts w:cs="Arial"/>
                <w:bCs/>
                <w:szCs w:val="20"/>
                <w:lang w:val="sl-SI"/>
              </w:rPr>
            </w:pPr>
            <w:r w:rsidRPr="001D39CD">
              <w:rPr>
                <w:rFonts w:cs="Arial"/>
                <w:bCs/>
                <w:szCs w:val="20"/>
                <w:lang w:val="sl-SI"/>
              </w:rPr>
              <w:t>Predvideno povečanje (+) ali zmanjšanje (</w:t>
            </w:r>
            <w:r w:rsidRPr="001D39CD">
              <w:rPr>
                <w:rFonts w:cs="Arial"/>
                <w:b/>
                <w:szCs w:val="20"/>
                <w:lang w:val="sl-SI"/>
              </w:rPr>
              <w:t>–</w:t>
            </w:r>
            <w:r w:rsidRPr="001D39CD">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jc w:val="center"/>
              <w:outlineLvl w:val="0"/>
              <w:rPr>
                <w:rFonts w:cs="Arial"/>
                <w:kern w:val="32"/>
                <w:szCs w:val="20"/>
                <w:lang w:val="sl-SI" w:eastAsia="sl-SI"/>
              </w:rPr>
            </w:pPr>
          </w:p>
        </w:tc>
      </w:tr>
      <w:tr w:rsidR="00ED4844" w:rsidRPr="00994261" w:rsidTr="00AE460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D4844" w:rsidRPr="001D39CD" w:rsidRDefault="00ED4844" w:rsidP="00AE4602">
            <w:pPr>
              <w:widowControl w:val="0"/>
              <w:tabs>
                <w:tab w:val="left" w:pos="2340"/>
              </w:tabs>
              <w:ind w:left="142" w:hanging="142"/>
              <w:outlineLvl w:val="0"/>
              <w:rPr>
                <w:rFonts w:cs="Arial"/>
                <w:b/>
                <w:kern w:val="32"/>
                <w:szCs w:val="20"/>
                <w:lang w:val="sl-SI" w:eastAsia="sl-SI"/>
              </w:rPr>
            </w:pPr>
            <w:r w:rsidRPr="001D39CD">
              <w:rPr>
                <w:rFonts w:cs="Arial"/>
                <w:b/>
                <w:kern w:val="32"/>
                <w:szCs w:val="20"/>
                <w:lang w:val="sl-SI" w:eastAsia="sl-SI"/>
              </w:rPr>
              <w:t>II. Finančne posledice za državni proračun</w:t>
            </w:r>
          </w:p>
        </w:tc>
      </w:tr>
      <w:tr w:rsidR="00ED4844" w:rsidRPr="00994261" w:rsidTr="00AE460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D4844" w:rsidRPr="001D39CD" w:rsidRDefault="00ED4844" w:rsidP="00AE4602">
            <w:pPr>
              <w:widowControl w:val="0"/>
              <w:tabs>
                <w:tab w:val="left" w:pos="2340"/>
              </w:tabs>
              <w:ind w:left="142" w:hanging="142"/>
              <w:outlineLvl w:val="0"/>
              <w:rPr>
                <w:rFonts w:cs="Arial"/>
                <w:b/>
                <w:kern w:val="32"/>
                <w:szCs w:val="20"/>
                <w:lang w:val="sl-SI" w:eastAsia="sl-SI"/>
              </w:rPr>
            </w:pPr>
            <w:r w:rsidRPr="001D39CD">
              <w:rPr>
                <w:rFonts w:cs="Arial"/>
                <w:b/>
                <w:kern w:val="32"/>
                <w:szCs w:val="20"/>
                <w:lang w:val="sl-SI" w:eastAsia="sl-SI"/>
              </w:rPr>
              <w:t>II.a Pravice porabe za izvedbo predlaganih rešitev so zagotovljene:</w:t>
            </w:r>
          </w:p>
        </w:tc>
      </w:tr>
      <w:tr w:rsidR="00ED4844" w:rsidRPr="00994261" w:rsidTr="00AE460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Znesek za t + 1</w:t>
            </w:r>
          </w:p>
        </w:tc>
      </w:tr>
      <w:tr w:rsidR="00ED4844" w:rsidRPr="00994261" w:rsidTr="00AE460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r w:rsidRPr="001D39CD">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p>
        </w:tc>
      </w:tr>
      <w:tr w:rsidR="00ED4844" w:rsidRPr="00994261" w:rsidTr="00AE460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D4844" w:rsidRPr="001D39CD" w:rsidRDefault="00ED4844" w:rsidP="00AE4602">
            <w:pPr>
              <w:widowControl w:val="0"/>
              <w:tabs>
                <w:tab w:val="left" w:pos="2340"/>
              </w:tabs>
              <w:outlineLvl w:val="0"/>
              <w:rPr>
                <w:rFonts w:cs="Arial"/>
                <w:b/>
                <w:kern w:val="32"/>
                <w:szCs w:val="20"/>
                <w:lang w:val="sl-SI" w:eastAsia="sl-SI"/>
              </w:rPr>
            </w:pPr>
            <w:r w:rsidRPr="001D39CD">
              <w:rPr>
                <w:rFonts w:cs="Arial"/>
                <w:b/>
                <w:kern w:val="32"/>
                <w:szCs w:val="20"/>
                <w:lang w:val="sl-SI" w:eastAsia="sl-SI"/>
              </w:rPr>
              <w:t>II.b Manjkajoče pravice porabe bodo zagotovljene s prerazporeditvijo:</w:t>
            </w:r>
          </w:p>
        </w:tc>
      </w:tr>
      <w:tr w:rsidR="00ED4844" w:rsidRPr="00994261" w:rsidTr="00AE460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jc w:val="center"/>
              <w:rPr>
                <w:rFonts w:cs="Arial"/>
                <w:szCs w:val="20"/>
                <w:lang w:val="sl-SI"/>
              </w:rPr>
            </w:pPr>
            <w:r w:rsidRPr="001D39CD">
              <w:rPr>
                <w:rFonts w:cs="Arial"/>
                <w:szCs w:val="20"/>
                <w:lang w:val="sl-SI"/>
              </w:rPr>
              <w:t xml:space="preserve">Znesek za t + 1 </w:t>
            </w:r>
          </w:p>
        </w:tc>
      </w:tr>
      <w:tr w:rsidR="00ED4844" w:rsidRPr="00994261" w:rsidTr="00AE460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r w:rsidRPr="001D39CD">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p>
        </w:tc>
      </w:tr>
      <w:tr w:rsidR="00ED4844" w:rsidRPr="00994261" w:rsidTr="00AE460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D4844" w:rsidRPr="001D39CD" w:rsidRDefault="00ED4844" w:rsidP="00AE4602">
            <w:pPr>
              <w:widowControl w:val="0"/>
              <w:tabs>
                <w:tab w:val="left" w:pos="2340"/>
              </w:tabs>
              <w:outlineLvl w:val="0"/>
              <w:rPr>
                <w:rFonts w:cs="Arial"/>
                <w:b/>
                <w:kern w:val="32"/>
                <w:szCs w:val="20"/>
                <w:lang w:val="sl-SI" w:eastAsia="sl-SI"/>
              </w:rPr>
            </w:pPr>
            <w:r w:rsidRPr="001D39CD">
              <w:rPr>
                <w:rFonts w:cs="Arial"/>
                <w:b/>
                <w:kern w:val="32"/>
                <w:szCs w:val="20"/>
                <w:lang w:val="sl-SI" w:eastAsia="sl-SI"/>
              </w:rPr>
              <w:t>II.c Načrtovana nadomestitev zmanjšanih prihodkov in povečanih odhodkov proračuna:</w:t>
            </w:r>
          </w:p>
        </w:tc>
      </w:tr>
      <w:tr w:rsidR="00ED4844" w:rsidRPr="00994261" w:rsidTr="00AE460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ind w:left="-122" w:right="-112"/>
              <w:jc w:val="center"/>
              <w:rPr>
                <w:rFonts w:cs="Arial"/>
                <w:szCs w:val="20"/>
                <w:lang w:val="sl-SI"/>
              </w:rPr>
            </w:pPr>
            <w:r w:rsidRPr="001D39CD">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ind w:left="-122" w:right="-112"/>
              <w:jc w:val="center"/>
              <w:rPr>
                <w:rFonts w:cs="Arial"/>
                <w:szCs w:val="20"/>
                <w:lang w:val="sl-SI"/>
              </w:rPr>
            </w:pPr>
            <w:r w:rsidRPr="001D39CD">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ind w:left="-122" w:right="-112"/>
              <w:jc w:val="center"/>
              <w:rPr>
                <w:rFonts w:cs="Arial"/>
                <w:szCs w:val="20"/>
                <w:lang w:val="sl-SI"/>
              </w:rPr>
            </w:pPr>
            <w:r w:rsidRPr="001D39CD">
              <w:rPr>
                <w:rFonts w:cs="Arial"/>
                <w:szCs w:val="20"/>
                <w:lang w:val="sl-SI"/>
              </w:rPr>
              <w:t>Znesek za t + 1</w:t>
            </w:r>
          </w:p>
        </w:tc>
      </w:tr>
      <w:tr w:rsidR="00ED4844" w:rsidRPr="00994261" w:rsidTr="00AE460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Cs/>
                <w:kern w:val="32"/>
                <w:szCs w:val="20"/>
                <w:lang w:val="sl-SI" w:eastAsia="sl-SI"/>
              </w:rPr>
            </w:pPr>
          </w:p>
        </w:tc>
      </w:tr>
      <w:tr w:rsidR="00ED4844" w:rsidRPr="00994261" w:rsidTr="00AE460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r w:rsidRPr="001D39CD">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D4844" w:rsidRPr="001D39CD" w:rsidRDefault="00ED4844" w:rsidP="00AE4602">
            <w:pPr>
              <w:widowControl w:val="0"/>
              <w:tabs>
                <w:tab w:val="left" w:pos="360"/>
              </w:tabs>
              <w:outlineLvl w:val="0"/>
              <w:rPr>
                <w:rFonts w:cs="Arial"/>
                <w:b/>
                <w:kern w:val="32"/>
                <w:szCs w:val="20"/>
                <w:lang w:val="sl-SI" w:eastAsia="sl-SI"/>
              </w:rPr>
            </w:pP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D4844" w:rsidRPr="001D39CD" w:rsidRDefault="00ED4844" w:rsidP="00AE4602">
            <w:pPr>
              <w:widowControl w:val="0"/>
              <w:rPr>
                <w:rFonts w:cs="Arial"/>
                <w:b/>
                <w:szCs w:val="20"/>
                <w:lang w:val="sl-SI"/>
              </w:rPr>
            </w:pPr>
          </w:p>
          <w:p w:rsidR="00ED4844" w:rsidRPr="001D39CD" w:rsidRDefault="00ED4844" w:rsidP="00AE4602">
            <w:pPr>
              <w:widowControl w:val="0"/>
              <w:rPr>
                <w:rFonts w:cs="Arial"/>
                <w:b/>
                <w:szCs w:val="20"/>
                <w:lang w:val="sl-SI"/>
              </w:rPr>
            </w:pPr>
            <w:r w:rsidRPr="001D39CD">
              <w:rPr>
                <w:rFonts w:cs="Arial"/>
                <w:b/>
                <w:szCs w:val="20"/>
                <w:lang w:val="sl-SI"/>
              </w:rPr>
              <w:t>OBRAZLOŽITEV:</w:t>
            </w:r>
          </w:p>
          <w:p w:rsidR="00ED4844" w:rsidRPr="001D39CD" w:rsidRDefault="00ED4844" w:rsidP="00ED4844">
            <w:pPr>
              <w:widowControl w:val="0"/>
              <w:numPr>
                <w:ilvl w:val="0"/>
                <w:numId w:val="6"/>
              </w:numPr>
              <w:suppressAutoHyphens/>
              <w:ind w:left="284" w:hanging="284"/>
              <w:jc w:val="both"/>
              <w:rPr>
                <w:rFonts w:cs="Arial"/>
                <w:b/>
                <w:szCs w:val="20"/>
                <w:lang w:val="sl-SI" w:eastAsia="sl-SI"/>
              </w:rPr>
            </w:pPr>
            <w:r w:rsidRPr="001D39CD">
              <w:rPr>
                <w:rFonts w:cs="Arial"/>
                <w:b/>
                <w:szCs w:val="20"/>
                <w:lang w:val="sl-SI" w:eastAsia="sl-SI"/>
              </w:rPr>
              <w:t>Ocena finančnih posledic, ki niso načrtovane v sprejetem proračunu</w:t>
            </w:r>
          </w:p>
          <w:p w:rsidR="00ED4844" w:rsidRPr="001D39CD" w:rsidRDefault="00ED4844" w:rsidP="00AE4602">
            <w:pPr>
              <w:widowControl w:val="0"/>
              <w:ind w:left="284"/>
              <w:rPr>
                <w:rFonts w:cs="Arial"/>
                <w:szCs w:val="20"/>
                <w:lang w:val="sl-SI" w:eastAsia="sl-SI"/>
              </w:rPr>
            </w:pPr>
            <w:r w:rsidRPr="001D39CD">
              <w:rPr>
                <w:rFonts w:cs="Arial"/>
                <w:szCs w:val="20"/>
                <w:lang w:val="sl-SI" w:eastAsia="sl-SI"/>
              </w:rPr>
              <w:t>/</w:t>
            </w:r>
          </w:p>
          <w:p w:rsidR="00ED4844" w:rsidRPr="001D39CD" w:rsidRDefault="00ED4844" w:rsidP="00ED4844">
            <w:pPr>
              <w:widowControl w:val="0"/>
              <w:numPr>
                <w:ilvl w:val="0"/>
                <w:numId w:val="6"/>
              </w:numPr>
              <w:suppressAutoHyphens/>
              <w:ind w:left="284" w:hanging="284"/>
              <w:jc w:val="both"/>
              <w:rPr>
                <w:rFonts w:cs="Arial"/>
                <w:b/>
                <w:szCs w:val="20"/>
                <w:lang w:val="sl-SI" w:eastAsia="sl-SI"/>
              </w:rPr>
            </w:pPr>
            <w:r w:rsidRPr="001D39CD">
              <w:rPr>
                <w:rFonts w:cs="Arial"/>
                <w:b/>
                <w:szCs w:val="20"/>
                <w:lang w:val="sl-SI" w:eastAsia="sl-SI"/>
              </w:rPr>
              <w:t>Finančne posledice za državni proračun</w:t>
            </w:r>
          </w:p>
          <w:p w:rsidR="00ED4844" w:rsidRPr="001D39CD" w:rsidRDefault="00ED4844" w:rsidP="00AE4602">
            <w:pPr>
              <w:widowControl w:val="0"/>
              <w:suppressAutoHyphens/>
              <w:ind w:left="720"/>
              <w:jc w:val="both"/>
              <w:rPr>
                <w:rFonts w:cs="Arial"/>
                <w:b/>
                <w:szCs w:val="20"/>
                <w:lang w:val="sl-SI" w:eastAsia="sl-SI"/>
              </w:rPr>
            </w:pPr>
            <w:r w:rsidRPr="001D39CD">
              <w:rPr>
                <w:rFonts w:cs="Arial"/>
                <w:b/>
                <w:szCs w:val="20"/>
                <w:lang w:val="sl-SI" w:eastAsia="sl-SI"/>
              </w:rPr>
              <w:t>II.a Pravice porabe za izvedbo predlaganih rešitev so zagotovljene:/</w:t>
            </w:r>
          </w:p>
          <w:p w:rsidR="00ED4844" w:rsidRPr="001D39CD" w:rsidRDefault="00ED4844" w:rsidP="00AE4602">
            <w:pPr>
              <w:widowControl w:val="0"/>
              <w:suppressAutoHyphens/>
              <w:ind w:left="714"/>
              <w:jc w:val="both"/>
              <w:rPr>
                <w:rFonts w:cs="Arial"/>
                <w:b/>
                <w:szCs w:val="20"/>
                <w:lang w:val="sl-SI" w:eastAsia="sl-SI"/>
              </w:rPr>
            </w:pPr>
          </w:p>
          <w:p w:rsidR="00ED4844" w:rsidRPr="001D39CD" w:rsidRDefault="00ED4844" w:rsidP="00AE4602">
            <w:pPr>
              <w:widowControl w:val="0"/>
              <w:suppressAutoHyphens/>
              <w:ind w:left="714"/>
              <w:jc w:val="both"/>
              <w:rPr>
                <w:rFonts w:cs="Arial"/>
                <w:b/>
                <w:szCs w:val="20"/>
                <w:lang w:val="sl-SI" w:eastAsia="sl-SI"/>
              </w:rPr>
            </w:pPr>
            <w:r w:rsidRPr="001D39CD">
              <w:rPr>
                <w:rFonts w:cs="Arial"/>
                <w:b/>
                <w:szCs w:val="20"/>
                <w:lang w:val="sl-SI" w:eastAsia="sl-SI"/>
              </w:rPr>
              <w:t>II.b Manjkajoče pravice porabe bodo zagotovljene s prerazporeditvijo:/</w:t>
            </w:r>
          </w:p>
          <w:p w:rsidR="00ED4844" w:rsidRPr="001D39CD" w:rsidRDefault="00ED4844" w:rsidP="00AE4602">
            <w:pPr>
              <w:widowControl w:val="0"/>
              <w:suppressAutoHyphens/>
              <w:overflowPunct w:val="0"/>
              <w:autoSpaceDE w:val="0"/>
              <w:autoSpaceDN w:val="0"/>
              <w:adjustRightInd w:val="0"/>
              <w:jc w:val="both"/>
              <w:textAlignment w:val="baseline"/>
              <w:rPr>
                <w:rFonts w:cs="Arial"/>
                <w:b/>
                <w:szCs w:val="20"/>
                <w:lang w:val="sl-SI" w:eastAsia="sl-SI"/>
              </w:rPr>
            </w:pPr>
            <w:r w:rsidRPr="001D39CD">
              <w:rPr>
                <w:rFonts w:cs="Arial"/>
                <w:b/>
                <w:szCs w:val="20"/>
                <w:lang w:val="sl-SI" w:eastAsia="sl-SI"/>
              </w:rPr>
              <w:lastRenderedPageBreak/>
              <w:t>II.c Načrtovana nadomestitev zmanjšanih prihodkov in povečanih odhodkov proračuna:/</w:t>
            </w:r>
          </w:p>
          <w:p w:rsidR="00ED4844" w:rsidRPr="001D39CD" w:rsidRDefault="00ED4844" w:rsidP="00AE4602">
            <w:pPr>
              <w:widowControl w:val="0"/>
              <w:suppressAutoHyphens/>
              <w:overflowPunct w:val="0"/>
              <w:autoSpaceDE w:val="0"/>
              <w:autoSpaceDN w:val="0"/>
              <w:adjustRightInd w:val="0"/>
              <w:jc w:val="both"/>
              <w:textAlignment w:val="baseline"/>
              <w:rPr>
                <w:rFonts w:cs="Arial"/>
                <w:b/>
                <w:szCs w:val="20"/>
                <w:lang w:val="sl-SI" w:eastAsia="sl-SI"/>
              </w:rPr>
            </w:pPr>
          </w:p>
          <w:p w:rsidR="00ED4844" w:rsidRPr="001D39CD" w:rsidRDefault="00ED4844" w:rsidP="00AE4602">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D4844" w:rsidRPr="001D39CD" w:rsidRDefault="00ED4844" w:rsidP="00AE4602">
            <w:pPr>
              <w:rPr>
                <w:rFonts w:cs="Arial"/>
                <w:b/>
                <w:szCs w:val="20"/>
                <w:lang w:val="sl-SI"/>
              </w:rPr>
            </w:pPr>
            <w:r w:rsidRPr="001D39CD">
              <w:rPr>
                <w:rFonts w:cs="Arial"/>
                <w:b/>
                <w:szCs w:val="20"/>
                <w:lang w:val="sl-SI"/>
              </w:rPr>
              <w:lastRenderedPageBreak/>
              <w:t>7.b Predstavitev ocene finančnih posledic pod 40.000 EUR:</w:t>
            </w:r>
          </w:p>
          <w:p w:rsidR="00ED4844" w:rsidRPr="001D39CD" w:rsidRDefault="00ED4844" w:rsidP="00AE4602">
            <w:pPr>
              <w:rPr>
                <w:rFonts w:cs="Arial"/>
                <w:szCs w:val="20"/>
                <w:lang w:val="sl-SI"/>
              </w:rPr>
            </w:pPr>
            <w:r w:rsidRPr="001D39CD">
              <w:rPr>
                <w:rFonts w:cs="Arial"/>
                <w:szCs w:val="20"/>
                <w:lang w:val="sl-SI"/>
              </w:rPr>
              <w:t xml:space="preserve">Gradivo nima finančnih posledic. </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D4844" w:rsidRPr="001D39CD" w:rsidRDefault="00ED4844" w:rsidP="00AE4602">
            <w:pPr>
              <w:rPr>
                <w:rFonts w:cs="Arial"/>
                <w:b/>
                <w:szCs w:val="20"/>
                <w:lang w:val="sl-SI"/>
              </w:rPr>
            </w:pPr>
            <w:r w:rsidRPr="001D39CD">
              <w:rPr>
                <w:rFonts w:cs="Arial"/>
                <w:b/>
                <w:szCs w:val="20"/>
                <w:lang w:val="sl-SI"/>
              </w:rPr>
              <w:t>8. Predstavitev sodelovanja z združenji občin:</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Vsebina predloženega gradiva (predpisa) vpliva na:</w:t>
            </w:r>
          </w:p>
          <w:p w:rsidR="00ED4844" w:rsidRPr="001D39CD" w:rsidRDefault="00ED4844" w:rsidP="00ED4844">
            <w:pPr>
              <w:widowControl w:val="0"/>
              <w:numPr>
                <w:ilvl w:val="1"/>
                <w:numId w:val="10"/>
              </w:numPr>
              <w:overflowPunct w:val="0"/>
              <w:autoSpaceDE w:val="0"/>
              <w:autoSpaceDN w:val="0"/>
              <w:adjustRightInd w:val="0"/>
              <w:ind w:left="418" w:hanging="426"/>
              <w:jc w:val="both"/>
              <w:textAlignment w:val="baseline"/>
              <w:rPr>
                <w:rFonts w:cs="Arial"/>
                <w:iCs/>
                <w:szCs w:val="20"/>
                <w:lang w:val="sl-SI" w:eastAsia="sl-SI"/>
              </w:rPr>
            </w:pPr>
            <w:r w:rsidRPr="001D39CD">
              <w:rPr>
                <w:rFonts w:cs="Arial"/>
                <w:iCs/>
                <w:szCs w:val="20"/>
                <w:lang w:val="sl-SI" w:eastAsia="sl-SI"/>
              </w:rPr>
              <w:t>pristojnosti občin,</w:t>
            </w:r>
          </w:p>
          <w:p w:rsidR="00ED4844" w:rsidRPr="001D39CD" w:rsidRDefault="00ED4844" w:rsidP="00ED4844">
            <w:pPr>
              <w:widowControl w:val="0"/>
              <w:numPr>
                <w:ilvl w:val="1"/>
                <w:numId w:val="10"/>
              </w:numPr>
              <w:overflowPunct w:val="0"/>
              <w:autoSpaceDE w:val="0"/>
              <w:autoSpaceDN w:val="0"/>
              <w:adjustRightInd w:val="0"/>
              <w:ind w:left="418" w:hanging="426"/>
              <w:jc w:val="both"/>
              <w:textAlignment w:val="baseline"/>
              <w:rPr>
                <w:rFonts w:cs="Arial"/>
                <w:iCs/>
                <w:szCs w:val="20"/>
                <w:lang w:val="sl-SI" w:eastAsia="sl-SI"/>
              </w:rPr>
            </w:pPr>
            <w:r w:rsidRPr="001D39CD">
              <w:rPr>
                <w:rFonts w:cs="Arial"/>
                <w:iCs/>
                <w:szCs w:val="20"/>
                <w:lang w:val="sl-SI" w:eastAsia="sl-SI"/>
              </w:rPr>
              <w:t>delovanje občin,</w:t>
            </w:r>
          </w:p>
          <w:p w:rsidR="00ED4844" w:rsidRPr="001D39CD" w:rsidRDefault="00ED4844" w:rsidP="00ED4844">
            <w:pPr>
              <w:widowControl w:val="0"/>
              <w:numPr>
                <w:ilvl w:val="1"/>
                <w:numId w:val="8"/>
              </w:numPr>
              <w:overflowPunct w:val="0"/>
              <w:autoSpaceDE w:val="0"/>
              <w:autoSpaceDN w:val="0"/>
              <w:adjustRightInd w:val="0"/>
              <w:ind w:left="418" w:hanging="426"/>
              <w:jc w:val="both"/>
              <w:textAlignment w:val="baseline"/>
              <w:rPr>
                <w:rFonts w:cs="Arial"/>
                <w:iCs/>
                <w:szCs w:val="20"/>
                <w:lang w:val="sl-SI" w:eastAsia="sl-SI"/>
              </w:rPr>
            </w:pPr>
            <w:r w:rsidRPr="001D39CD">
              <w:rPr>
                <w:rFonts w:cs="Arial"/>
                <w:iCs/>
                <w:szCs w:val="20"/>
                <w:lang w:val="sl-SI" w:eastAsia="sl-SI"/>
              </w:rPr>
              <w:t>financiranje občin.</w:t>
            </w:r>
          </w:p>
          <w:p w:rsidR="00ED4844" w:rsidRPr="001D39CD" w:rsidRDefault="00ED4844" w:rsidP="00AE4602">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ED4844" w:rsidRPr="001D39CD" w:rsidRDefault="00ED4844" w:rsidP="00AE4602">
            <w:pPr>
              <w:widowControl w:val="0"/>
              <w:overflowPunct w:val="0"/>
              <w:autoSpaceDE w:val="0"/>
              <w:autoSpaceDN w:val="0"/>
              <w:adjustRightInd w:val="0"/>
              <w:jc w:val="center"/>
              <w:textAlignment w:val="baseline"/>
              <w:rPr>
                <w:rFonts w:cs="Arial"/>
                <w:szCs w:val="20"/>
                <w:lang w:val="sl-SI" w:eastAsia="sl-SI"/>
              </w:rPr>
            </w:pPr>
            <w:r w:rsidRPr="001D39CD">
              <w:rPr>
                <w:rFonts w:cs="Arial"/>
                <w:b/>
                <w:szCs w:val="20"/>
                <w:lang w:val="sl-SI" w:eastAsia="sl-SI"/>
              </w:rPr>
              <w:t>NE</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Gradivo (predpis) je bilo poslano v mnenje: </w:t>
            </w:r>
          </w:p>
          <w:p w:rsidR="00ED4844" w:rsidRPr="001D39CD" w:rsidRDefault="00ED4844" w:rsidP="00ED4844">
            <w:pPr>
              <w:widowControl w:val="0"/>
              <w:numPr>
                <w:ilvl w:val="0"/>
                <w:numId w:val="9"/>
              </w:num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Skupnosti občin Slovenije SOS: </w:t>
            </w:r>
            <w:r w:rsidRPr="001D39CD">
              <w:rPr>
                <w:rFonts w:cs="Arial"/>
                <w:b/>
                <w:iCs/>
                <w:szCs w:val="20"/>
                <w:lang w:val="sl-SI" w:eastAsia="sl-SI"/>
              </w:rPr>
              <w:t>NE</w:t>
            </w:r>
          </w:p>
          <w:p w:rsidR="00ED4844" w:rsidRPr="001D39CD" w:rsidRDefault="00ED4844" w:rsidP="00ED4844">
            <w:pPr>
              <w:widowControl w:val="0"/>
              <w:numPr>
                <w:ilvl w:val="0"/>
                <w:numId w:val="9"/>
              </w:num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Združenju občin Slovenije ZOS: </w:t>
            </w:r>
            <w:r w:rsidRPr="001D39CD">
              <w:rPr>
                <w:rFonts w:cs="Arial"/>
                <w:b/>
                <w:iCs/>
                <w:szCs w:val="20"/>
                <w:lang w:val="sl-SI" w:eastAsia="sl-SI"/>
              </w:rPr>
              <w:t>NE</w:t>
            </w:r>
          </w:p>
          <w:p w:rsidR="00ED4844" w:rsidRPr="001D39CD" w:rsidRDefault="00ED4844" w:rsidP="00ED4844">
            <w:pPr>
              <w:widowControl w:val="0"/>
              <w:numPr>
                <w:ilvl w:val="0"/>
                <w:numId w:val="9"/>
              </w:num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Združenju mestnih občin Slovenije ZMOS:</w:t>
            </w:r>
            <w:r w:rsidRPr="001D39CD">
              <w:rPr>
                <w:rFonts w:cs="Arial"/>
                <w:b/>
                <w:iCs/>
                <w:szCs w:val="20"/>
                <w:lang w:val="sl-SI" w:eastAsia="sl-SI"/>
              </w:rPr>
              <w:t xml:space="preserve"> NE</w:t>
            </w:r>
          </w:p>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D4844" w:rsidRPr="001D39CD" w:rsidRDefault="00ED4844" w:rsidP="00AE4602">
            <w:pPr>
              <w:widowControl w:val="0"/>
              <w:overflowPunct w:val="0"/>
              <w:autoSpaceDE w:val="0"/>
              <w:autoSpaceDN w:val="0"/>
              <w:adjustRightInd w:val="0"/>
              <w:textAlignment w:val="baseline"/>
              <w:rPr>
                <w:rFonts w:cs="Arial"/>
                <w:b/>
                <w:szCs w:val="20"/>
                <w:lang w:val="sl-SI" w:eastAsia="sl-SI"/>
              </w:rPr>
            </w:pPr>
            <w:r w:rsidRPr="001D39CD">
              <w:rPr>
                <w:rFonts w:cs="Arial"/>
                <w:b/>
                <w:szCs w:val="20"/>
                <w:lang w:val="sl-SI" w:eastAsia="sl-SI"/>
              </w:rPr>
              <w:t>9. Predstavitev sodelovanja javnosti:</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D4844" w:rsidRPr="001D39CD" w:rsidRDefault="00ED4844" w:rsidP="00AE4602">
            <w:pPr>
              <w:widowControl w:val="0"/>
              <w:overflowPunct w:val="0"/>
              <w:autoSpaceDE w:val="0"/>
              <w:autoSpaceDN w:val="0"/>
              <w:adjustRightInd w:val="0"/>
              <w:jc w:val="both"/>
              <w:textAlignment w:val="baseline"/>
              <w:rPr>
                <w:rFonts w:cs="Arial"/>
                <w:szCs w:val="20"/>
                <w:lang w:val="sl-SI" w:eastAsia="sl-SI"/>
              </w:rPr>
            </w:pPr>
            <w:r w:rsidRPr="001D39CD">
              <w:rPr>
                <w:rFonts w:cs="Arial"/>
                <w:iCs/>
                <w:szCs w:val="20"/>
                <w:lang w:val="sl-SI" w:eastAsia="sl-SI"/>
              </w:rPr>
              <w:t>Gradivo je bilo predhodno objavljeno na spletni strani predlagatelja:</w:t>
            </w:r>
          </w:p>
        </w:tc>
        <w:tc>
          <w:tcPr>
            <w:tcW w:w="2431" w:type="dxa"/>
            <w:gridSpan w:val="2"/>
          </w:tcPr>
          <w:p w:rsidR="00ED4844" w:rsidRPr="001D39CD" w:rsidRDefault="00ED4844" w:rsidP="008D6A82">
            <w:pPr>
              <w:widowControl w:val="0"/>
              <w:overflowPunct w:val="0"/>
              <w:autoSpaceDE w:val="0"/>
              <w:autoSpaceDN w:val="0"/>
              <w:adjustRightInd w:val="0"/>
              <w:jc w:val="center"/>
              <w:textAlignment w:val="baseline"/>
              <w:rPr>
                <w:rFonts w:cs="Arial"/>
                <w:iCs/>
                <w:szCs w:val="20"/>
                <w:lang w:val="sl-SI" w:eastAsia="sl-SI"/>
              </w:rPr>
            </w:pPr>
            <w:r w:rsidRPr="001D39CD">
              <w:rPr>
                <w:rFonts w:cs="Arial"/>
                <w:b/>
                <w:szCs w:val="20"/>
                <w:lang w:val="sl-SI" w:eastAsia="sl-SI"/>
              </w:rPr>
              <w:t>DA</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D4844" w:rsidRPr="001D39CD" w:rsidRDefault="00ED4844" w:rsidP="00AE4602">
            <w:pPr>
              <w:widowControl w:val="0"/>
              <w:overflowPunct w:val="0"/>
              <w:autoSpaceDE w:val="0"/>
              <w:autoSpaceDN w:val="0"/>
              <w:adjustRightInd w:val="0"/>
              <w:jc w:val="both"/>
              <w:textAlignment w:val="baseline"/>
              <w:rPr>
                <w:rFonts w:cs="Arial"/>
                <w:iCs/>
                <w:color w:val="FF0000"/>
                <w:szCs w:val="20"/>
                <w:lang w:val="sl-SI" w:eastAsia="sl-SI"/>
              </w:rPr>
            </w:pPr>
            <w:r w:rsidRPr="001D39CD">
              <w:rPr>
                <w:rFonts w:cs="Arial"/>
                <w:iCs/>
                <w:szCs w:val="20"/>
                <w:lang w:val="sl-SI" w:eastAsia="sl-SI"/>
              </w:rPr>
              <w:t xml:space="preserve">Datum objave: </w:t>
            </w:r>
            <w:r w:rsidR="008D6A82" w:rsidRPr="001D39CD">
              <w:rPr>
                <w:rFonts w:cs="Arial"/>
                <w:iCs/>
                <w:szCs w:val="20"/>
                <w:lang w:val="sl-SI" w:eastAsia="sl-SI"/>
              </w:rPr>
              <w:t>18.</w:t>
            </w:r>
            <w:r w:rsidR="00B34F89" w:rsidRPr="001D39CD">
              <w:rPr>
                <w:rFonts w:cs="Arial"/>
                <w:iCs/>
                <w:szCs w:val="20"/>
                <w:lang w:val="sl-SI" w:eastAsia="sl-SI"/>
              </w:rPr>
              <w:t xml:space="preserve"> </w:t>
            </w:r>
            <w:r w:rsidR="008D6A82" w:rsidRPr="001D39CD">
              <w:rPr>
                <w:rFonts w:cs="Arial"/>
                <w:iCs/>
                <w:szCs w:val="20"/>
                <w:lang w:val="sl-SI" w:eastAsia="sl-SI"/>
              </w:rPr>
              <w:t>12.</w:t>
            </w:r>
            <w:r w:rsidR="00B34F89" w:rsidRPr="001D39CD">
              <w:rPr>
                <w:rFonts w:cs="Arial"/>
                <w:iCs/>
                <w:szCs w:val="20"/>
                <w:lang w:val="sl-SI" w:eastAsia="sl-SI"/>
              </w:rPr>
              <w:t xml:space="preserve"> </w:t>
            </w:r>
            <w:r w:rsidR="008D6A82" w:rsidRPr="001D39CD">
              <w:rPr>
                <w:rFonts w:cs="Arial"/>
                <w:iCs/>
                <w:szCs w:val="20"/>
                <w:lang w:val="sl-SI" w:eastAsia="sl-SI"/>
              </w:rPr>
              <w:t>2017</w:t>
            </w:r>
          </w:p>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Predlog Zakona o sprememb</w:t>
            </w:r>
            <w:r w:rsidR="008D6A82" w:rsidRPr="001D39CD">
              <w:rPr>
                <w:rFonts w:cs="Arial"/>
                <w:iCs/>
                <w:szCs w:val="20"/>
                <w:lang w:val="sl-SI" w:eastAsia="sl-SI"/>
              </w:rPr>
              <w:t>ah in dopolnitvah</w:t>
            </w:r>
            <w:r w:rsidRPr="001D39CD">
              <w:rPr>
                <w:rFonts w:cs="Arial"/>
                <w:iCs/>
                <w:szCs w:val="20"/>
                <w:lang w:val="sl-SI" w:eastAsia="sl-SI"/>
              </w:rPr>
              <w:t xml:space="preserve"> Zakona o preprečevanju dela in zaposlovanja na črno </w:t>
            </w:r>
            <w:r w:rsidR="00A579E6" w:rsidRPr="001D39CD">
              <w:rPr>
                <w:rFonts w:cs="Arial"/>
                <w:iCs/>
                <w:szCs w:val="20"/>
                <w:lang w:val="sl-SI" w:eastAsia="sl-SI"/>
              </w:rPr>
              <w:t xml:space="preserve">(EVA 2017-2611-0055), ki je vseboval ključno vsebino </w:t>
            </w:r>
            <w:r w:rsidR="001D1B54">
              <w:rPr>
                <w:rFonts w:cs="Arial"/>
                <w:iCs/>
                <w:szCs w:val="20"/>
                <w:lang w:val="sl-SI" w:eastAsia="sl-SI"/>
              </w:rPr>
              <w:t>zdajšnjega</w:t>
            </w:r>
            <w:r w:rsidR="00A579E6" w:rsidRPr="001D39CD">
              <w:rPr>
                <w:rFonts w:cs="Arial"/>
                <w:iCs/>
                <w:szCs w:val="20"/>
                <w:lang w:val="sl-SI" w:eastAsia="sl-SI"/>
              </w:rPr>
              <w:t xml:space="preserve"> predloga zakona, </w:t>
            </w:r>
            <w:r w:rsidRPr="001D39CD">
              <w:rPr>
                <w:rFonts w:cs="Arial"/>
                <w:iCs/>
                <w:szCs w:val="20"/>
                <w:lang w:val="sl-SI" w:eastAsia="sl-SI"/>
              </w:rPr>
              <w:t>je bil objavljen na spletnih straneh Ministrstva za delo, družino, socialne zadeve in enake možnosti</w:t>
            </w:r>
            <w:r w:rsidR="001B6B01" w:rsidRPr="001D39CD">
              <w:rPr>
                <w:rFonts w:cs="Arial"/>
                <w:iCs/>
                <w:szCs w:val="20"/>
                <w:lang w:val="sl-SI" w:eastAsia="sl-SI"/>
              </w:rPr>
              <w:t xml:space="preserve"> 18.</w:t>
            </w:r>
            <w:r w:rsidR="00B34F89" w:rsidRPr="001D39CD">
              <w:rPr>
                <w:rFonts w:cs="Arial"/>
                <w:iCs/>
                <w:szCs w:val="20"/>
                <w:lang w:val="sl-SI" w:eastAsia="sl-SI"/>
              </w:rPr>
              <w:t xml:space="preserve"> </w:t>
            </w:r>
            <w:r w:rsidR="001B6B01" w:rsidRPr="001D39CD">
              <w:rPr>
                <w:rFonts w:cs="Arial"/>
                <w:iCs/>
                <w:szCs w:val="20"/>
                <w:lang w:val="sl-SI" w:eastAsia="sl-SI"/>
              </w:rPr>
              <w:t>12.</w:t>
            </w:r>
            <w:r w:rsidR="00B34F89" w:rsidRPr="001D39CD">
              <w:rPr>
                <w:rFonts w:cs="Arial"/>
                <w:iCs/>
                <w:szCs w:val="20"/>
                <w:lang w:val="sl-SI" w:eastAsia="sl-SI"/>
              </w:rPr>
              <w:t xml:space="preserve"> </w:t>
            </w:r>
            <w:r w:rsidR="001B6B01" w:rsidRPr="001D39CD">
              <w:rPr>
                <w:rFonts w:cs="Arial"/>
                <w:iCs/>
                <w:szCs w:val="20"/>
                <w:lang w:val="sl-SI" w:eastAsia="sl-SI"/>
              </w:rPr>
              <w:t>2017.</w:t>
            </w:r>
            <w:r w:rsidRPr="001D39CD">
              <w:rPr>
                <w:rFonts w:cs="Arial"/>
                <w:iCs/>
                <w:szCs w:val="20"/>
                <w:lang w:val="sl-SI" w:eastAsia="sl-SI"/>
              </w:rPr>
              <w:t xml:space="preserve"> </w:t>
            </w:r>
            <w:r w:rsidR="008B1503" w:rsidRPr="001D39CD">
              <w:rPr>
                <w:rFonts w:cs="Arial"/>
                <w:iCs/>
                <w:szCs w:val="20"/>
                <w:lang w:val="sl-SI" w:eastAsia="sl-SI"/>
              </w:rPr>
              <w:t xml:space="preserve">     </w:t>
            </w:r>
          </w:p>
          <w:p w:rsidR="00ED4844" w:rsidRPr="001D39CD" w:rsidRDefault="00ED4844" w:rsidP="00AE4602">
            <w:pPr>
              <w:widowControl w:val="0"/>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 xml:space="preserve">Predlogi in </w:t>
            </w:r>
            <w:r w:rsidR="001D1B54">
              <w:rPr>
                <w:rFonts w:cs="Arial"/>
                <w:iCs/>
                <w:szCs w:val="20"/>
                <w:lang w:val="sl-SI" w:eastAsia="sl-SI"/>
              </w:rPr>
              <w:t>pripombe</w:t>
            </w:r>
            <w:r w:rsidRPr="001D39CD">
              <w:rPr>
                <w:rFonts w:cs="Arial"/>
                <w:iCs/>
                <w:szCs w:val="20"/>
                <w:lang w:val="sl-SI" w:eastAsia="sl-SI"/>
              </w:rPr>
              <w:t xml:space="preserve"> so se zbirali do </w:t>
            </w:r>
            <w:r w:rsidR="001B6B01" w:rsidRPr="001D39CD">
              <w:rPr>
                <w:rFonts w:cs="Arial"/>
                <w:iCs/>
                <w:szCs w:val="20"/>
                <w:lang w:val="sl-SI" w:eastAsia="sl-SI"/>
              </w:rPr>
              <w:t>1.</w:t>
            </w:r>
            <w:r w:rsidR="00B34F89" w:rsidRPr="001D39CD">
              <w:rPr>
                <w:rFonts w:cs="Arial"/>
                <w:iCs/>
                <w:szCs w:val="20"/>
                <w:lang w:val="sl-SI" w:eastAsia="sl-SI"/>
              </w:rPr>
              <w:t xml:space="preserve"> </w:t>
            </w:r>
            <w:r w:rsidR="001B6B01" w:rsidRPr="001D39CD">
              <w:rPr>
                <w:rFonts w:cs="Arial"/>
                <w:iCs/>
                <w:szCs w:val="20"/>
                <w:lang w:val="sl-SI" w:eastAsia="sl-SI"/>
              </w:rPr>
              <w:t>1.</w:t>
            </w:r>
            <w:r w:rsidR="00B34F89" w:rsidRPr="001D39CD">
              <w:rPr>
                <w:rFonts w:cs="Arial"/>
                <w:iCs/>
                <w:szCs w:val="20"/>
                <w:lang w:val="sl-SI" w:eastAsia="sl-SI"/>
              </w:rPr>
              <w:t xml:space="preserve"> </w:t>
            </w:r>
            <w:r w:rsidR="001B6B01" w:rsidRPr="001D39CD">
              <w:rPr>
                <w:rFonts w:cs="Arial"/>
                <w:iCs/>
                <w:szCs w:val="20"/>
                <w:lang w:val="sl-SI" w:eastAsia="sl-SI"/>
              </w:rPr>
              <w:t>2018.</w:t>
            </w:r>
            <w:r w:rsidR="008B1503" w:rsidRPr="001D39CD">
              <w:rPr>
                <w:rFonts w:cs="Arial"/>
                <w:iCs/>
                <w:szCs w:val="20"/>
                <w:lang w:val="sl-SI" w:eastAsia="sl-SI"/>
              </w:rPr>
              <w:t xml:space="preserve">     </w:t>
            </w:r>
            <w:r w:rsidRPr="001D39CD">
              <w:rPr>
                <w:rFonts w:cs="Arial"/>
                <w:iCs/>
                <w:szCs w:val="20"/>
                <w:lang w:val="sl-SI" w:eastAsia="sl-SI"/>
              </w:rPr>
              <w:t xml:space="preserve"> </w:t>
            </w:r>
          </w:p>
          <w:p w:rsidR="00ED4844" w:rsidRPr="001D39CD" w:rsidRDefault="00ED4844" w:rsidP="00AE4602">
            <w:pPr>
              <w:widowControl w:val="0"/>
              <w:overflowPunct w:val="0"/>
              <w:autoSpaceDE w:val="0"/>
              <w:autoSpaceDN w:val="0"/>
              <w:adjustRightInd w:val="0"/>
              <w:jc w:val="both"/>
              <w:textAlignment w:val="baseline"/>
              <w:rPr>
                <w:rFonts w:cs="Arial"/>
                <w:iCs/>
                <w:szCs w:val="20"/>
                <w:highlight w:val="yellow"/>
                <w:lang w:val="sl-SI" w:eastAsia="sl-SI"/>
              </w:rPr>
            </w:pPr>
            <w:r w:rsidRPr="001D39CD">
              <w:rPr>
                <w:rFonts w:cs="Arial"/>
                <w:iCs/>
                <w:szCs w:val="20"/>
                <w:lang w:val="sl-SI" w:eastAsia="sl-SI"/>
              </w:rPr>
              <w:t>Predstavniki zainteresirane javnosti se na objavo na spletnih straneh niso odzvali.</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D4844" w:rsidRPr="001D39CD" w:rsidRDefault="00ED4844" w:rsidP="00AE4602">
            <w:pPr>
              <w:widowControl w:val="0"/>
              <w:overflowPunct w:val="0"/>
              <w:autoSpaceDE w:val="0"/>
              <w:autoSpaceDN w:val="0"/>
              <w:adjustRightInd w:val="0"/>
              <w:textAlignment w:val="baseline"/>
              <w:rPr>
                <w:rFonts w:cs="Arial"/>
                <w:szCs w:val="20"/>
                <w:lang w:val="sl-SI" w:eastAsia="sl-SI"/>
              </w:rPr>
            </w:pPr>
            <w:r w:rsidRPr="001D39CD">
              <w:rPr>
                <w:rFonts w:cs="Arial"/>
                <w:b/>
                <w:szCs w:val="20"/>
                <w:lang w:val="sl-SI" w:eastAsia="sl-SI"/>
              </w:rPr>
              <w:t>10. Pri pripravi gradiva so bile upoštevane zahteve iz Resolucije o normativni dejavnosti:</w:t>
            </w:r>
          </w:p>
        </w:tc>
        <w:tc>
          <w:tcPr>
            <w:tcW w:w="2431" w:type="dxa"/>
            <w:gridSpan w:val="2"/>
            <w:vAlign w:val="center"/>
          </w:tcPr>
          <w:p w:rsidR="00ED4844" w:rsidRPr="001D39CD" w:rsidRDefault="00ED4844" w:rsidP="00AE4602">
            <w:pPr>
              <w:widowControl w:val="0"/>
              <w:overflowPunct w:val="0"/>
              <w:autoSpaceDE w:val="0"/>
              <w:autoSpaceDN w:val="0"/>
              <w:adjustRightInd w:val="0"/>
              <w:jc w:val="center"/>
              <w:textAlignment w:val="baseline"/>
              <w:rPr>
                <w:rFonts w:cs="Arial"/>
                <w:b/>
                <w:iCs/>
                <w:szCs w:val="20"/>
                <w:lang w:val="sl-SI" w:eastAsia="sl-SI"/>
              </w:rPr>
            </w:pPr>
            <w:r w:rsidRPr="001D39CD">
              <w:rPr>
                <w:rFonts w:cs="Arial"/>
                <w:b/>
                <w:szCs w:val="20"/>
                <w:lang w:val="sl-SI" w:eastAsia="sl-SI"/>
              </w:rPr>
              <w:t>DA</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D4844" w:rsidRPr="001D39CD" w:rsidRDefault="00ED4844" w:rsidP="00AE4602">
            <w:pPr>
              <w:widowControl w:val="0"/>
              <w:overflowPunct w:val="0"/>
              <w:autoSpaceDE w:val="0"/>
              <w:autoSpaceDN w:val="0"/>
              <w:adjustRightInd w:val="0"/>
              <w:textAlignment w:val="baseline"/>
              <w:rPr>
                <w:rFonts w:cs="Arial"/>
                <w:b/>
                <w:szCs w:val="20"/>
                <w:lang w:val="sl-SI" w:eastAsia="sl-SI"/>
              </w:rPr>
            </w:pPr>
            <w:r w:rsidRPr="001D39CD">
              <w:rPr>
                <w:rFonts w:cs="Arial"/>
                <w:b/>
                <w:szCs w:val="20"/>
                <w:lang w:val="sl-SI" w:eastAsia="sl-SI"/>
              </w:rPr>
              <w:t>11. Gradivo je uvrščeno v delovni program vlade:</w:t>
            </w:r>
          </w:p>
        </w:tc>
        <w:tc>
          <w:tcPr>
            <w:tcW w:w="2431" w:type="dxa"/>
            <w:gridSpan w:val="2"/>
            <w:vAlign w:val="center"/>
          </w:tcPr>
          <w:p w:rsidR="00ED4844" w:rsidRPr="001D39CD" w:rsidRDefault="008B1503" w:rsidP="00AE4602">
            <w:pPr>
              <w:widowControl w:val="0"/>
              <w:overflowPunct w:val="0"/>
              <w:autoSpaceDE w:val="0"/>
              <w:autoSpaceDN w:val="0"/>
              <w:adjustRightInd w:val="0"/>
              <w:jc w:val="center"/>
              <w:textAlignment w:val="baseline"/>
              <w:rPr>
                <w:rFonts w:cs="Arial"/>
                <w:b/>
                <w:szCs w:val="20"/>
                <w:lang w:val="sl-SI" w:eastAsia="sl-SI"/>
              </w:rPr>
            </w:pPr>
            <w:r w:rsidRPr="001D39CD">
              <w:rPr>
                <w:rFonts w:cs="Arial"/>
                <w:b/>
                <w:szCs w:val="20"/>
                <w:lang w:val="sl-SI" w:eastAsia="sl-SI"/>
              </w:rPr>
              <w:t>DA</w:t>
            </w: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D4844" w:rsidRPr="001D39CD" w:rsidRDefault="00ED4844" w:rsidP="00AE4602">
            <w:pPr>
              <w:widowControl w:val="0"/>
              <w:suppressAutoHyphens/>
              <w:overflowPunct w:val="0"/>
              <w:autoSpaceDE w:val="0"/>
              <w:autoSpaceDN w:val="0"/>
              <w:adjustRightInd w:val="0"/>
              <w:ind w:left="3400"/>
              <w:textAlignment w:val="baseline"/>
              <w:outlineLvl w:val="3"/>
              <w:rPr>
                <w:rFonts w:cs="Arial"/>
                <w:b/>
                <w:szCs w:val="20"/>
                <w:lang w:val="sl-SI" w:eastAsia="sl-SI"/>
              </w:rPr>
            </w:pPr>
          </w:p>
          <w:p w:rsidR="00ED4844" w:rsidRPr="001D39CD" w:rsidRDefault="008B1503" w:rsidP="00AE4602">
            <w:pPr>
              <w:widowControl w:val="0"/>
              <w:suppressAutoHyphens/>
              <w:overflowPunct w:val="0"/>
              <w:autoSpaceDE w:val="0"/>
              <w:autoSpaceDN w:val="0"/>
              <w:adjustRightInd w:val="0"/>
              <w:ind w:left="3400"/>
              <w:textAlignment w:val="baseline"/>
              <w:outlineLvl w:val="3"/>
              <w:rPr>
                <w:rFonts w:cs="Arial"/>
                <w:szCs w:val="20"/>
                <w:lang w:val="sl-SI" w:eastAsia="sl-SI"/>
              </w:rPr>
            </w:pPr>
            <w:r w:rsidRPr="001D39CD">
              <w:rPr>
                <w:rFonts w:cs="Arial"/>
                <w:szCs w:val="20"/>
                <w:lang w:val="sl-SI" w:eastAsia="sl-SI"/>
              </w:rPr>
              <w:t xml:space="preserve">                                                 </w:t>
            </w:r>
            <w:r w:rsidR="001B6B01" w:rsidRPr="001D39CD">
              <w:rPr>
                <w:rFonts w:cs="Arial"/>
                <w:szCs w:val="20"/>
                <w:lang w:val="sl-SI" w:eastAsia="sl-SI"/>
              </w:rPr>
              <w:t>mag.</w:t>
            </w:r>
            <w:r w:rsidR="001D1B54">
              <w:rPr>
                <w:rFonts w:cs="Arial"/>
                <w:szCs w:val="20"/>
                <w:lang w:val="sl-SI" w:eastAsia="sl-SI"/>
              </w:rPr>
              <w:t xml:space="preserve"> </w:t>
            </w:r>
            <w:r w:rsidRPr="001D39CD">
              <w:rPr>
                <w:rFonts w:cs="Arial"/>
                <w:szCs w:val="20"/>
                <w:lang w:val="sl-SI" w:eastAsia="sl-SI"/>
              </w:rPr>
              <w:t>Ksenija Klampfer</w:t>
            </w:r>
          </w:p>
          <w:p w:rsidR="008B1503" w:rsidRPr="001D39CD" w:rsidRDefault="008B1503" w:rsidP="00AE4602">
            <w:pPr>
              <w:widowControl w:val="0"/>
              <w:suppressAutoHyphens/>
              <w:overflowPunct w:val="0"/>
              <w:autoSpaceDE w:val="0"/>
              <w:autoSpaceDN w:val="0"/>
              <w:adjustRightInd w:val="0"/>
              <w:ind w:left="3400"/>
              <w:textAlignment w:val="baseline"/>
              <w:outlineLvl w:val="3"/>
              <w:rPr>
                <w:rFonts w:cs="Arial"/>
                <w:szCs w:val="20"/>
                <w:lang w:val="sl-SI" w:eastAsia="sl-SI"/>
              </w:rPr>
            </w:pPr>
            <w:r w:rsidRPr="001D39CD">
              <w:rPr>
                <w:rFonts w:cs="Arial"/>
                <w:szCs w:val="20"/>
                <w:lang w:val="sl-SI" w:eastAsia="sl-SI"/>
              </w:rPr>
              <w:t xml:space="preserve">                                                    MINISTRICA</w:t>
            </w:r>
          </w:p>
          <w:p w:rsidR="00ED4844" w:rsidRPr="001D39CD" w:rsidRDefault="00ED4844" w:rsidP="00AE4602">
            <w:pPr>
              <w:widowControl w:val="0"/>
              <w:suppressAutoHyphens/>
              <w:overflowPunct w:val="0"/>
              <w:autoSpaceDE w:val="0"/>
              <w:autoSpaceDN w:val="0"/>
              <w:adjustRightInd w:val="0"/>
              <w:ind w:left="3400"/>
              <w:textAlignment w:val="baseline"/>
              <w:outlineLvl w:val="3"/>
              <w:rPr>
                <w:rFonts w:cs="Arial"/>
                <w:b/>
                <w:szCs w:val="20"/>
                <w:lang w:val="sl-SI" w:eastAsia="sl-SI"/>
              </w:rPr>
            </w:pPr>
          </w:p>
        </w:tc>
      </w:tr>
      <w:tr w:rsidR="00ED4844" w:rsidRPr="00994261" w:rsidTr="00AE4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D4844" w:rsidRPr="001D39CD" w:rsidRDefault="00ED4844" w:rsidP="00AE4602">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Priloga:</w:t>
            </w:r>
          </w:p>
          <w:p w:rsidR="00ED4844" w:rsidRPr="00994261" w:rsidRDefault="001D1B5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ED4844" w:rsidRPr="00994261">
              <w:rPr>
                <w:rFonts w:ascii="Arial" w:eastAsia="Times New Roman" w:hAnsi="Arial" w:cs="Arial"/>
                <w:iCs/>
                <w:sz w:val="20"/>
                <w:szCs w:val="20"/>
                <w:lang w:eastAsia="sl-SI"/>
              </w:rPr>
              <w:t xml:space="preserve">redlog sklepa Vlade Republike Slovenije </w:t>
            </w:r>
          </w:p>
          <w:p w:rsidR="00ED4844" w:rsidRPr="001D39CD" w:rsidRDefault="00ED4844" w:rsidP="00AE4602">
            <w:pPr>
              <w:widowControl w:val="0"/>
              <w:suppressAutoHyphens/>
              <w:overflowPunct w:val="0"/>
              <w:autoSpaceDE w:val="0"/>
              <w:autoSpaceDN w:val="0"/>
              <w:adjustRightInd w:val="0"/>
              <w:ind w:left="3400"/>
              <w:textAlignment w:val="baseline"/>
              <w:outlineLvl w:val="3"/>
              <w:rPr>
                <w:rFonts w:cs="Arial"/>
                <w:b/>
                <w:szCs w:val="20"/>
                <w:lang w:val="sl-SI" w:eastAsia="sl-SI"/>
              </w:rPr>
            </w:pPr>
          </w:p>
        </w:tc>
      </w:tr>
    </w:tbl>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rPr>
          <w:lang w:val="sl-SI"/>
        </w:rPr>
      </w:pPr>
      <w:r w:rsidRPr="001D39CD">
        <w:rPr>
          <w:lang w:val="sl-SI"/>
        </w:rPr>
        <w:br w:type="page"/>
      </w:r>
    </w:p>
    <w:p w:rsidR="00ED4844" w:rsidRPr="00994261" w:rsidRDefault="00ED4844" w:rsidP="00ED4844">
      <w:pPr>
        <w:pStyle w:val="Naslovpredpisa"/>
        <w:spacing w:before="0" w:after="0" w:line="260" w:lineRule="exact"/>
        <w:jc w:val="both"/>
        <w:rPr>
          <w:sz w:val="20"/>
          <w:szCs w:val="20"/>
        </w:rPr>
      </w:pPr>
      <w:r w:rsidRPr="00994261">
        <w:rPr>
          <w:sz w:val="20"/>
          <w:szCs w:val="20"/>
        </w:rPr>
        <w:lastRenderedPageBreak/>
        <w:t>PRILOGA 3 (jedro gradiva):</w:t>
      </w:r>
    </w:p>
    <w:p w:rsidR="00ED4844" w:rsidRPr="001D39CD" w:rsidRDefault="00ED4844" w:rsidP="00ED4844">
      <w:pPr>
        <w:suppressAutoHyphens/>
        <w:overflowPunct w:val="0"/>
        <w:autoSpaceDE w:val="0"/>
        <w:autoSpaceDN w:val="0"/>
        <w:adjustRightInd w:val="0"/>
        <w:textAlignment w:val="baseline"/>
        <w:rPr>
          <w:rFonts w:cs="Arial"/>
          <w:b/>
          <w:szCs w:val="20"/>
          <w:lang w:val="sl-SI" w:eastAsia="sl-SI"/>
        </w:rPr>
      </w:pPr>
    </w:p>
    <w:p w:rsidR="00ED4844" w:rsidRPr="001D39CD" w:rsidRDefault="00ED4844" w:rsidP="00ED4844">
      <w:pPr>
        <w:suppressAutoHyphens/>
        <w:overflowPunct w:val="0"/>
        <w:autoSpaceDE w:val="0"/>
        <w:autoSpaceDN w:val="0"/>
        <w:adjustRightInd w:val="0"/>
        <w:textAlignment w:val="baseline"/>
        <w:rPr>
          <w:rFonts w:cs="Arial"/>
          <w:b/>
          <w:szCs w:val="20"/>
          <w:lang w:val="sl-SI" w:eastAsia="sl-SI"/>
        </w:rPr>
      </w:pPr>
    </w:p>
    <w:p w:rsidR="00ED4844" w:rsidRPr="001D39CD" w:rsidRDefault="00ED4844" w:rsidP="00ED4844">
      <w:pPr>
        <w:suppressAutoHyphens/>
        <w:overflowPunct w:val="0"/>
        <w:autoSpaceDE w:val="0"/>
        <w:autoSpaceDN w:val="0"/>
        <w:adjustRightInd w:val="0"/>
        <w:jc w:val="right"/>
        <w:textAlignment w:val="baseline"/>
        <w:rPr>
          <w:rFonts w:cs="Arial"/>
          <w:b/>
          <w:szCs w:val="20"/>
          <w:lang w:val="sl-SI" w:eastAsia="sl-SI"/>
        </w:rPr>
      </w:pPr>
      <w:r w:rsidRPr="001D39CD">
        <w:rPr>
          <w:rFonts w:cs="Arial"/>
          <w:b/>
          <w:szCs w:val="20"/>
          <w:lang w:val="sl-SI" w:eastAsia="sl-SI"/>
        </w:rPr>
        <w:t>PREDLOG</w:t>
      </w:r>
    </w:p>
    <w:p w:rsidR="00ED4844" w:rsidRPr="001D39CD" w:rsidRDefault="00ED4844" w:rsidP="00ED4844">
      <w:pPr>
        <w:suppressAutoHyphens/>
        <w:overflowPunct w:val="0"/>
        <w:autoSpaceDE w:val="0"/>
        <w:autoSpaceDN w:val="0"/>
        <w:adjustRightInd w:val="0"/>
        <w:jc w:val="right"/>
        <w:textAlignment w:val="baseline"/>
        <w:rPr>
          <w:rFonts w:cs="Arial"/>
          <w:b/>
          <w:szCs w:val="20"/>
          <w:lang w:val="sl-SI" w:eastAsia="sl-SI"/>
        </w:rPr>
      </w:pPr>
      <w:r w:rsidRPr="001D39CD">
        <w:rPr>
          <w:rFonts w:cs="Arial"/>
          <w:b/>
          <w:szCs w:val="20"/>
          <w:lang w:val="sl-SI" w:eastAsia="sl-SI"/>
        </w:rPr>
        <w:t>(EVA 201</w:t>
      </w:r>
      <w:r w:rsidR="008B1503" w:rsidRPr="001D39CD">
        <w:rPr>
          <w:rFonts w:cs="Arial"/>
          <w:b/>
          <w:szCs w:val="20"/>
          <w:lang w:val="sl-SI" w:eastAsia="sl-SI"/>
        </w:rPr>
        <w:t>8</w:t>
      </w:r>
      <w:r w:rsidRPr="001D39CD">
        <w:rPr>
          <w:rFonts w:cs="Arial"/>
          <w:b/>
          <w:szCs w:val="20"/>
          <w:lang w:val="sl-SI" w:eastAsia="sl-SI"/>
        </w:rPr>
        <w:t>-2611-00</w:t>
      </w:r>
      <w:r w:rsidR="008B1503" w:rsidRPr="001D39CD">
        <w:rPr>
          <w:rFonts w:cs="Arial"/>
          <w:b/>
          <w:szCs w:val="20"/>
          <w:lang w:val="sl-SI" w:eastAsia="sl-SI"/>
        </w:rPr>
        <w:t>98</w:t>
      </w:r>
      <w:r w:rsidRPr="001D39CD">
        <w:rPr>
          <w:rFonts w:cs="Arial"/>
          <w:b/>
          <w:szCs w:val="20"/>
          <w:lang w:val="sl-SI" w:eastAsia="sl-SI"/>
        </w:rPr>
        <w:t>)</w:t>
      </w:r>
    </w:p>
    <w:tbl>
      <w:tblPr>
        <w:tblW w:w="0" w:type="auto"/>
        <w:tblLook w:val="04A0" w:firstRow="1" w:lastRow="0" w:firstColumn="1" w:lastColumn="0" w:noHBand="0" w:noVBand="1"/>
      </w:tblPr>
      <w:tblGrid>
        <w:gridCol w:w="8498"/>
      </w:tblGrid>
      <w:tr w:rsidR="00ED4844" w:rsidRPr="00994261" w:rsidTr="00494260">
        <w:tc>
          <w:tcPr>
            <w:tcW w:w="8498" w:type="dxa"/>
          </w:tcPr>
          <w:p w:rsidR="00ED4844" w:rsidRPr="001D39CD" w:rsidRDefault="00ED4844" w:rsidP="00AE4602">
            <w:pPr>
              <w:suppressAutoHyphens/>
              <w:overflowPunct w:val="0"/>
              <w:autoSpaceDE w:val="0"/>
              <w:autoSpaceDN w:val="0"/>
              <w:adjustRightInd w:val="0"/>
              <w:jc w:val="center"/>
              <w:textAlignment w:val="baseline"/>
              <w:rPr>
                <w:rFonts w:cs="Arial"/>
                <w:b/>
                <w:szCs w:val="20"/>
                <w:lang w:val="sl-SI" w:eastAsia="sl-SI"/>
              </w:rPr>
            </w:pPr>
            <w:r w:rsidRPr="001D39CD">
              <w:rPr>
                <w:rFonts w:cs="Arial"/>
                <w:b/>
                <w:szCs w:val="20"/>
                <w:lang w:val="sl-SI" w:eastAsia="sl-SI"/>
              </w:rPr>
              <w:t xml:space="preserve">ZAKON </w:t>
            </w:r>
          </w:p>
          <w:p w:rsidR="00ED4844" w:rsidRPr="001D39CD" w:rsidRDefault="00ED4844" w:rsidP="00AE4602">
            <w:pPr>
              <w:suppressAutoHyphens/>
              <w:overflowPunct w:val="0"/>
              <w:autoSpaceDE w:val="0"/>
              <w:autoSpaceDN w:val="0"/>
              <w:adjustRightInd w:val="0"/>
              <w:jc w:val="center"/>
              <w:textAlignment w:val="baseline"/>
              <w:rPr>
                <w:rFonts w:cs="Arial"/>
                <w:b/>
                <w:szCs w:val="20"/>
                <w:lang w:val="sl-SI" w:eastAsia="sl-SI"/>
              </w:rPr>
            </w:pPr>
            <w:r w:rsidRPr="001D39CD">
              <w:rPr>
                <w:rFonts w:cs="Arial"/>
                <w:b/>
                <w:szCs w:val="20"/>
                <w:lang w:val="sl-SI" w:eastAsia="sl-SI"/>
              </w:rPr>
              <w:t>O SPREMEMB</w:t>
            </w:r>
            <w:r w:rsidR="00B34F89" w:rsidRPr="001D39CD">
              <w:rPr>
                <w:rFonts w:cs="Arial"/>
                <w:b/>
                <w:szCs w:val="20"/>
                <w:lang w:val="sl-SI" w:eastAsia="sl-SI"/>
              </w:rPr>
              <w:t>AH</w:t>
            </w:r>
            <w:r w:rsidRPr="001D39CD">
              <w:rPr>
                <w:rFonts w:cs="Arial"/>
                <w:b/>
                <w:szCs w:val="20"/>
                <w:lang w:val="sl-SI" w:eastAsia="sl-SI"/>
              </w:rPr>
              <w:t xml:space="preserve"> ZAKONA O PREPREČEVANJU DELA IN ZAPOSLOVANJA NA ČRNO</w:t>
            </w:r>
          </w:p>
          <w:p w:rsidR="00ED4844" w:rsidRPr="001D39CD" w:rsidRDefault="00ED4844" w:rsidP="00AE4602">
            <w:pPr>
              <w:suppressAutoHyphens/>
              <w:overflowPunct w:val="0"/>
              <w:autoSpaceDE w:val="0"/>
              <w:autoSpaceDN w:val="0"/>
              <w:adjustRightInd w:val="0"/>
              <w:jc w:val="center"/>
              <w:textAlignment w:val="baseline"/>
              <w:rPr>
                <w:rFonts w:cs="Arial"/>
                <w:b/>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I. UVOD</w:t>
            </w: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1. OCENA STANJA IN RAZLOG ZA SPREJEM PREDLOGA ZAKONA</w:t>
            </w:r>
          </w:p>
        </w:tc>
      </w:tr>
      <w:tr w:rsidR="00ED4844" w:rsidRPr="00994261" w:rsidTr="00494260">
        <w:tc>
          <w:tcPr>
            <w:tcW w:w="8498" w:type="dxa"/>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p>
          <w:p w:rsidR="00ED4844" w:rsidRPr="001D39CD" w:rsidRDefault="00ED4844" w:rsidP="008F1C7D">
            <w:pPr>
              <w:overflowPunct w:val="0"/>
              <w:autoSpaceDE w:val="0"/>
              <w:autoSpaceDN w:val="0"/>
              <w:adjustRightInd w:val="0"/>
              <w:jc w:val="both"/>
              <w:textAlignment w:val="baseline"/>
              <w:rPr>
                <w:rFonts w:cs="Arial"/>
                <w:szCs w:val="20"/>
                <w:lang w:val="sl-SI" w:eastAsia="sl-SI"/>
              </w:rPr>
            </w:pPr>
            <w:r w:rsidRPr="001D39CD">
              <w:rPr>
                <w:rFonts w:cs="Arial"/>
                <w:b/>
                <w:szCs w:val="20"/>
                <w:lang w:val="sl-SI" w:eastAsia="sl-SI"/>
              </w:rPr>
              <w:t>Uskladitev z domačo zakonodajo s finančnega področja (zagotovitev prenosa oziroma izvajanja zakona s finančnega področja)</w:t>
            </w:r>
            <w:r w:rsidRPr="001D39CD">
              <w:rPr>
                <w:rFonts w:cs="Arial"/>
                <w:szCs w:val="20"/>
                <w:lang w:val="sl-SI" w:eastAsia="sl-SI"/>
              </w:rPr>
              <w:t xml:space="preserve">, ki se spreminja zaradi izvajanja Direktive (EU) 2015/2366 Evropskega parlamenta in Sveta z dne 25. </w:t>
            </w:r>
            <w:r w:rsidR="00B34F89" w:rsidRPr="001D39CD">
              <w:rPr>
                <w:rFonts w:cs="Arial"/>
                <w:szCs w:val="20"/>
                <w:lang w:val="sl-SI" w:eastAsia="sl-SI"/>
              </w:rPr>
              <w:t>11.</w:t>
            </w:r>
            <w:r w:rsidRPr="001D39CD">
              <w:rPr>
                <w:rFonts w:cs="Arial"/>
                <w:szCs w:val="20"/>
                <w:lang w:val="sl-SI" w:eastAsia="sl-SI"/>
              </w:rPr>
              <w:t xml:space="preserve"> 2015 o plačilnih storitvah na notranjem trgu, spremembah direktiv 2002/65/ES, 2009/110/ES ter 2013/36/EU in Uredbe (EU) št. 1093/2010 ter razveljavitvi Direktive 2007/64/ES (UL L št. 337 z dne 23. 12. 2015, str. 35–127; v nadaljnjem besedilu: Direktiva 2015/2366/EU).</w:t>
            </w:r>
          </w:p>
          <w:p w:rsidR="00ED4844" w:rsidRPr="001D39CD" w:rsidRDefault="00ED4844" w:rsidP="00AE4602">
            <w:pPr>
              <w:overflowPunct w:val="0"/>
              <w:autoSpaceDE w:val="0"/>
              <w:autoSpaceDN w:val="0"/>
              <w:adjustRightInd w:val="0"/>
              <w:jc w:val="both"/>
              <w:textAlignment w:val="baseline"/>
              <w:rPr>
                <w:rFonts w:cs="Arial"/>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szCs w:val="20"/>
                <w:lang w:val="sl-SI" w:eastAsia="sl-SI"/>
              </w:rPr>
              <w:t>25</w:t>
            </w:r>
            <w:r w:rsidR="00B34F89" w:rsidRPr="001D39CD">
              <w:rPr>
                <w:rFonts w:cs="Arial"/>
                <w:szCs w:val="20"/>
                <w:lang w:val="sl-SI" w:eastAsia="sl-SI"/>
              </w:rPr>
              <w:t>. 11.</w:t>
            </w:r>
            <w:r w:rsidRPr="001D39CD">
              <w:rPr>
                <w:rFonts w:cs="Arial"/>
                <w:szCs w:val="20"/>
                <w:lang w:val="sl-SI" w:eastAsia="sl-SI"/>
              </w:rPr>
              <w:t xml:space="preserve"> 2015 je bila sprejeta </w:t>
            </w:r>
            <w:r w:rsidRPr="001D39CD">
              <w:rPr>
                <w:rFonts w:cs="Arial"/>
                <w:iCs/>
                <w:szCs w:val="20"/>
                <w:lang w:val="sl-SI" w:eastAsia="sl-SI"/>
              </w:rPr>
              <w:t xml:space="preserve">Direktiva 2015/2366/EU, ki v četrtem in petem odstavku 62. člena </w:t>
            </w:r>
            <w:r w:rsidR="001D1B54">
              <w:rPr>
                <w:rFonts w:cs="Arial"/>
                <w:iCs/>
                <w:szCs w:val="20"/>
                <w:lang w:val="sl-SI" w:eastAsia="sl-SI"/>
              </w:rPr>
              <w:t>prejemnikom</w:t>
            </w:r>
            <w:r w:rsidR="001D1B54" w:rsidRPr="009B4532">
              <w:rPr>
                <w:rFonts w:cs="Arial"/>
                <w:iCs/>
                <w:szCs w:val="20"/>
                <w:lang w:val="sl-SI" w:eastAsia="sl-SI"/>
              </w:rPr>
              <w:t xml:space="preserve"> plačil </w:t>
            </w:r>
            <w:r w:rsidR="00AE4602">
              <w:rPr>
                <w:rFonts w:cs="Arial"/>
                <w:iCs/>
                <w:szCs w:val="20"/>
                <w:lang w:val="sl-SI" w:eastAsia="sl-SI"/>
              </w:rPr>
              <w:t xml:space="preserve">prepoveduje </w:t>
            </w:r>
            <w:r w:rsidR="00AE4602" w:rsidRPr="009B4532">
              <w:rPr>
                <w:rFonts w:cs="Arial"/>
                <w:iCs/>
                <w:szCs w:val="20"/>
                <w:lang w:val="sl-SI" w:eastAsia="sl-SI"/>
              </w:rPr>
              <w:t>zaračunavanje nadomestil in provizij</w:t>
            </w:r>
            <w:r w:rsidR="00AE4602">
              <w:rPr>
                <w:rFonts w:cs="Arial"/>
                <w:iCs/>
                <w:szCs w:val="20"/>
                <w:lang w:val="sl-SI" w:eastAsia="sl-SI"/>
              </w:rPr>
              <w:t xml:space="preserve"> </w:t>
            </w:r>
            <w:r w:rsidR="001D1B54" w:rsidRPr="009B4532">
              <w:rPr>
                <w:rFonts w:cs="Arial"/>
                <w:iCs/>
                <w:szCs w:val="20"/>
                <w:lang w:val="sl-SI" w:eastAsia="sl-SI"/>
              </w:rPr>
              <w:t>za brezgotovinska plačila, ki jih potrošniki opravijo z uporabo plačilnih kartic</w:t>
            </w:r>
            <w:r w:rsidRPr="001D39CD">
              <w:rPr>
                <w:rFonts w:cs="Arial"/>
                <w:iCs/>
                <w:szCs w:val="20"/>
                <w:lang w:val="sl-SI" w:eastAsia="sl-SI"/>
              </w:rPr>
              <w:t xml:space="preserve">. V slovenski pravni red </w:t>
            </w:r>
            <w:r w:rsidR="00201CE5" w:rsidRPr="001D39CD">
              <w:rPr>
                <w:rFonts w:cs="Arial"/>
                <w:iCs/>
                <w:szCs w:val="20"/>
                <w:lang w:val="sl-SI" w:eastAsia="sl-SI"/>
              </w:rPr>
              <w:t xml:space="preserve">je bila </w:t>
            </w:r>
            <w:r w:rsidR="001D1B54">
              <w:rPr>
                <w:rFonts w:cs="Arial"/>
                <w:iCs/>
                <w:szCs w:val="20"/>
                <w:lang w:val="sl-SI" w:eastAsia="sl-SI"/>
              </w:rPr>
              <w:t>D</w:t>
            </w:r>
            <w:r w:rsidRPr="001D39CD">
              <w:rPr>
                <w:rFonts w:cs="Arial"/>
                <w:iCs/>
                <w:szCs w:val="20"/>
                <w:lang w:val="sl-SI" w:eastAsia="sl-SI"/>
              </w:rPr>
              <w:t>irektiva 2015/2366/EU prenesena</w:t>
            </w:r>
            <w:r w:rsidR="00B34F89" w:rsidRPr="001D39CD">
              <w:rPr>
                <w:rFonts w:cs="Arial"/>
                <w:iCs/>
                <w:szCs w:val="20"/>
                <w:lang w:val="sl-SI" w:eastAsia="sl-SI"/>
              </w:rPr>
              <w:t xml:space="preserve"> </w:t>
            </w:r>
            <w:r w:rsidRPr="001D39CD">
              <w:rPr>
                <w:rFonts w:cs="Arial"/>
                <w:iCs/>
                <w:szCs w:val="20"/>
                <w:lang w:val="sl-SI" w:eastAsia="sl-SI"/>
              </w:rPr>
              <w:t>z</w:t>
            </w:r>
            <w:r w:rsidR="00B34F89" w:rsidRPr="001D39CD">
              <w:rPr>
                <w:rFonts w:cs="Arial"/>
                <w:iCs/>
                <w:szCs w:val="20"/>
                <w:lang w:val="sl-SI" w:eastAsia="sl-SI"/>
              </w:rPr>
              <w:t xml:space="preserve"> </w:t>
            </w:r>
            <w:r w:rsidRPr="001D39CD">
              <w:rPr>
                <w:rFonts w:cs="Arial"/>
                <w:iCs/>
                <w:szCs w:val="20"/>
                <w:lang w:val="sl-SI" w:eastAsia="sl-SI"/>
              </w:rPr>
              <w:t>novim Zakonom o plačilnih storitvah, storitvah izdajanja elektronskega denarja in plačilnih sistemih</w:t>
            </w:r>
            <w:r w:rsidR="00201CE5" w:rsidRPr="001D39CD">
              <w:rPr>
                <w:rFonts w:cs="Arial"/>
                <w:iCs/>
                <w:szCs w:val="20"/>
                <w:lang w:val="sl-SI" w:eastAsia="sl-SI"/>
              </w:rPr>
              <w:t xml:space="preserve"> (Uradni list RS, št. 7/18, 9/18</w:t>
            </w:r>
            <w:r w:rsidR="00300544">
              <w:rPr>
                <w:rFonts w:cs="Arial"/>
                <w:iCs/>
                <w:szCs w:val="20"/>
                <w:lang w:val="sl-SI" w:eastAsia="sl-SI"/>
              </w:rPr>
              <w:t xml:space="preserve"> — </w:t>
            </w:r>
            <w:proofErr w:type="spellStart"/>
            <w:r w:rsidR="00201CE5" w:rsidRPr="001D39CD">
              <w:rPr>
                <w:rFonts w:cs="Arial"/>
                <w:iCs/>
                <w:szCs w:val="20"/>
                <w:lang w:val="sl-SI" w:eastAsia="sl-SI"/>
              </w:rPr>
              <w:t>popr</w:t>
            </w:r>
            <w:proofErr w:type="spellEnd"/>
            <w:r w:rsidR="00201CE5" w:rsidRPr="001D39CD">
              <w:rPr>
                <w:rFonts w:cs="Arial"/>
                <w:iCs/>
                <w:szCs w:val="20"/>
                <w:lang w:val="sl-SI" w:eastAsia="sl-SI"/>
              </w:rPr>
              <w:t>.</w:t>
            </w:r>
            <w:r w:rsidR="00BE5EFA" w:rsidRPr="001D39CD">
              <w:rPr>
                <w:rFonts w:cs="Arial"/>
                <w:iCs/>
                <w:szCs w:val="20"/>
                <w:lang w:val="sl-SI" w:eastAsia="sl-SI"/>
              </w:rPr>
              <w:t>; v nadaljn</w:t>
            </w:r>
            <w:r w:rsidR="00300544">
              <w:rPr>
                <w:rFonts w:cs="Arial"/>
                <w:iCs/>
                <w:szCs w:val="20"/>
                <w:lang w:val="sl-SI" w:eastAsia="sl-SI"/>
              </w:rPr>
              <w:t>j</w:t>
            </w:r>
            <w:r w:rsidR="00BE5EFA" w:rsidRPr="001D39CD">
              <w:rPr>
                <w:rFonts w:cs="Arial"/>
                <w:iCs/>
                <w:szCs w:val="20"/>
                <w:lang w:val="sl-SI" w:eastAsia="sl-SI"/>
              </w:rPr>
              <w:t xml:space="preserve">em besedilu: </w:t>
            </w:r>
            <w:r w:rsidR="00BE5EFA" w:rsidRPr="001D39CD">
              <w:rPr>
                <w:lang w:val="sl-SI"/>
              </w:rPr>
              <w:t>ZPlaSSIED</w:t>
            </w:r>
            <w:r w:rsidR="00201CE5" w:rsidRPr="001D39CD">
              <w:rPr>
                <w:rFonts w:cs="Arial"/>
                <w:iCs/>
                <w:szCs w:val="20"/>
                <w:lang w:val="sl-SI" w:eastAsia="sl-SI"/>
              </w:rPr>
              <w:t>)</w:t>
            </w:r>
            <w:r w:rsidRPr="001D39CD">
              <w:rPr>
                <w:rFonts w:cs="Arial"/>
                <w:iCs/>
                <w:szCs w:val="20"/>
                <w:lang w:val="sl-SI" w:eastAsia="sl-SI"/>
              </w:rPr>
              <w:t xml:space="preserve">, ki </w:t>
            </w:r>
            <w:r w:rsidR="00201CE5" w:rsidRPr="001D39CD">
              <w:rPr>
                <w:rFonts w:cs="Arial"/>
                <w:iCs/>
                <w:szCs w:val="20"/>
                <w:lang w:val="sl-SI" w:eastAsia="sl-SI"/>
              </w:rPr>
              <w:t>je</w:t>
            </w:r>
            <w:r w:rsidRPr="001D39CD">
              <w:rPr>
                <w:rFonts w:cs="Arial"/>
                <w:iCs/>
                <w:szCs w:val="20"/>
                <w:lang w:val="sl-SI" w:eastAsia="sl-SI"/>
              </w:rPr>
              <w:t xml:space="preserve"> v celoti nadomestil Zakon o plačilnih storitvah in sistemih (Uradni list RS, št. 58/09, 34/10, 9/11, 32/12, 81/15 in 47/16).</w:t>
            </w: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Uprava Republike Slovenije za javna plačila (v nadaljnjem besedilu: UJP) na podlagi 29. člena Zakona o opravljanju plačilnih storitev za proračunske uporabnike (Uradni list RS, št. 77/16; v nadaljnjem besedilu: ZOPSPU-1) nudi podporo za spletno plačevanje storitev proračunskih uporabnikov in nosilcev javnih pooblastil ter v ta namen vzdržuje informacijsko-komunikacijsko infrastrukturo (v nadaljnjem besedilu: sistem spletnih plačil), ki omogoča, da se s plačilnimi in kreditnimi karticami ali prek sistem</w:t>
            </w:r>
            <w:r w:rsidR="001D1B54">
              <w:rPr>
                <w:rFonts w:cs="Arial"/>
                <w:iCs/>
                <w:szCs w:val="20"/>
                <w:lang w:val="sl-SI" w:eastAsia="sl-SI"/>
              </w:rPr>
              <w:t>ov</w:t>
            </w:r>
            <w:r w:rsidRPr="001D39CD">
              <w:rPr>
                <w:rFonts w:cs="Arial"/>
                <w:iCs/>
                <w:szCs w:val="20"/>
                <w:lang w:val="sl-SI" w:eastAsia="sl-SI"/>
              </w:rPr>
              <w:t xml:space="preserve"> spletnega bančništva in mobilne telefonije ali z drugimi plačilnimi sredstvi brezgotovinsko plačujejo elektronske storitve v upravnih, sodnih in drugih uradnih postopkih ali druge storitve, blago in izdelki, ki jih proračunski uporabniki in nosilci javnih pooblastil zagotavljajo svojim strankam prek spletnih portalov ali enotne kontaktne točke, ki jo je vzpostavilo Ministrstvo za javno upravo. </w:t>
            </w: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UJP pri vodenju in vzdrževanju sistema spletnih plačil omogoča tudi plačilo vrednotnice, za kater</w:t>
            </w:r>
            <w:r w:rsidR="00891744">
              <w:rPr>
                <w:rFonts w:cs="Arial"/>
                <w:iCs/>
                <w:szCs w:val="20"/>
                <w:lang w:val="sl-SI" w:eastAsia="sl-SI"/>
              </w:rPr>
              <w:t>a</w:t>
            </w:r>
            <w:r w:rsidRPr="001D39CD">
              <w:rPr>
                <w:rFonts w:cs="Arial"/>
                <w:iCs/>
                <w:szCs w:val="20"/>
                <w:lang w:val="sl-SI" w:eastAsia="sl-SI"/>
              </w:rPr>
              <w:t xml:space="preserve"> pa tretji odstavek 15. člena Zakona o preprečevanju dela in zaposlovanja na črno (Uradni list RS, št. 32/14 in 47/15 – ZZSDT; v nadaljnjem besedilu: ZPDZC-1) določa, da stroški brezgotovinskih plačil izrecno bremenijo imetnike plačilnih kartic, ki nastopajo v vlogi stranke</w:t>
            </w:r>
            <w:r w:rsidR="001D1B54">
              <w:rPr>
                <w:rFonts w:cs="Arial"/>
                <w:iCs/>
                <w:szCs w:val="20"/>
                <w:lang w:val="sl-SI" w:eastAsia="sl-SI"/>
              </w:rPr>
              <w:t>,</w:t>
            </w:r>
            <w:r w:rsidRPr="001D39CD">
              <w:rPr>
                <w:rFonts w:cs="Arial"/>
                <w:iCs/>
                <w:szCs w:val="20"/>
                <w:lang w:val="sl-SI" w:eastAsia="sl-SI"/>
              </w:rPr>
              <w:t xml:space="preserve"> oziroma uporabnika/plačnika posameznih storitev oziroma dajatev. </w:t>
            </w: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p>
          <w:p w:rsidR="00ED4844" w:rsidRPr="001D39CD" w:rsidRDefault="00AE4602" w:rsidP="00AE4602">
            <w:pPr>
              <w:suppressAutoHyphens/>
              <w:overflowPunct w:val="0"/>
              <w:autoSpaceDE w:val="0"/>
              <w:autoSpaceDN w:val="0"/>
              <w:adjustRightInd w:val="0"/>
              <w:jc w:val="both"/>
              <w:textAlignment w:val="baseline"/>
              <w:outlineLvl w:val="3"/>
              <w:rPr>
                <w:rFonts w:cs="Arial"/>
                <w:iCs/>
                <w:szCs w:val="20"/>
                <w:lang w:val="sl-SI" w:eastAsia="sl-SI"/>
              </w:rPr>
            </w:pPr>
            <w:r>
              <w:rPr>
                <w:rFonts w:cs="Arial"/>
                <w:iCs/>
                <w:szCs w:val="20"/>
                <w:lang w:val="sl-SI" w:eastAsia="sl-SI"/>
              </w:rPr>
              <w:t>O</w:t>
            </w:r>
            <w:r w:rsidRPr="009B4532">
              <w:rPr>
                <w:rFonts w:cs="Arial"/>
                <w:iCs/>
                <w:szCs w:val="20"/>
                <w:lang w:val="sl-SI" w:eastAsia="sl-SI"/>
              </w:rPr>
              <w:t xml:space="preserve">d </w:t>
            </w:r>
            <w:r w:rsidR="00891744">
              <w:rPr>
                <w:rFonts w:cs="Arial"/>
                <w:iCs/>
                <w:szCs w:val="20"/>
                <w:lang w:val="sl-SI" w:eastAsia="sl-SI"/>
              </w:rPr>
              <w:t>13</w:t>
            </w:r>
            <w:r w:rsidRPr="009B4532">
              <w:rPr>
                <w:rFonts w:cs="Arial"/>
                <w:iCs/>
                <w:szCs w:val="20"/>
                <w:lang w:val="sl-SI" w:eastAsia="sl-SI"/>
              </w:rPr>
              <w:t xml:space="preserve">. </w:t>
            </w:r>
            <w:r w:rsidR="00891744">
              <w:rPr>
                <w:rFonts w:cs="Arial"/>
                <w:iCs/>
                <w:szCs w:val="20"/>
                <w:lang w:val="sl-SI" w:eastAsia="sl-SI"/>
              </w:rPr>
              <w:t>1</w:t>
            </w:r>
            <w:r w:rsidRPr="009B4532">
              <w:rPr>
                <w:rFonts w:cs="Arial"/>
                <w:iCs/>
                <w:szCs w:val="20"/>
                <w:lang w:val="sl-SI" w:eastAsia="sl-SI"/>
              </w:rPr>
              <w:t>.</w:t>
            </w:r>
            <w:r>
              <w:rPr>
                <w:rFonts w:cs="Arial"/>
                <w:iCs/>
                <w:szCs w:val="20"/>
                <w:lang w:val="sl-SI" w:eastAsia="sl-SI"/>
              </w:rPr>
              <w:t xml:space="preserve"> 2018 je prejemnikom plačil </w:t>
            </w:r>
            <w:r w:rsidRPr="009B4532">
              <w:rPr>
                <w:rFonts w:cs="Arial"/>
                <w:iCs/>
                <w:szCs w:val="20"/>
                <w:lang w:val="sl-SI" w:eastAsia="sl-SI"/>
              </w:rPr>
              <w:t>prepovedano</w:t>
            </w:r>
            <w:r>
              <w:rPr>
                <w:rFonts w:cs="Arial"/>
                <w:iCs/>
                <w:szCs w:val="20"/>
                <w:lang w:val="sl-SI" w:eastAsia="sl-SI"/>
              </w:rPr>
              <w:t xml:space="preserve"> z</w:t>
            </w:r>
            <w:r w:rsidR="00ED4844" w:rsidRPr="001D39CD">
              <w:rPr>
                <w:rFonts w:cs="Arial"/>
                <w:iCs/>
                <w:szCs w:val="20"/>
                <w:lang w:val="sl-SI" w:eastAsia="sl-SI"/>
              </w:rPr>
              <w:t>aračunavanje nadomestil in provizij</w:t>
            </w:r>
            <w:r>
              <w:rPr>
                <w:rFonts w:cs="Arial"/>
                <w:iCs/>
                <w:szCs w:val="20"/>
                <w:lang w:val="sl-SI" w:eastAsia="sl-SI"/>
              </w:rPr>
              <w:t xml:space="preserve"> </w:t>
            </w:r>
            <w:r w:rsidR="00ED4844" w:rsidRPr="001D39CD">
              <w:rPr>
                <w:rFonts w:cs="Arial"/>
                <w:iCs/>
                <w:szCs w:val="20"/>
                <w:lang w:val="sl-SI" w:eastAsia="sl-SI"/>
              </w:rPr>
              <w:t>za brezgotovinska plačila, ki jih potrošniki opra</w:t>
            </w:r>
            <w:r w:rsidR="005041B5">
              <w:rPr>
                <w:rFonts w:cs="Arial"/>
                <w:iCs/>
                <w:szCs w:val="20"/>
                <w:lang w:val="sl-SI" w:eastAsia="sl-SI"/>
              </w:rPr>
              <w:t>vijo z uporabo plačilnih kartic</w:t>
            </w:r>
            <w:r w:rsidR="001B6B01" w:rsidRPr="001D39CD">
              <w:rPr>
                <w:rFonts w:cs="Arial"/>
                <w:iCs/>
                <w:szCs w:val="20"/>
                <w:lang w:val="sl-SI" w:eastAsia="sl-SI"/>
              </w:rPr>
              <w:t xml:space="preserve">, kar se v praksi tudi </w:t>
            </w:r>
            <w:r w:rsidR="00E779C4" w:rsidRPr="001D39CD">
              <w:rPr>
                <w:rFonts w:cs="Arial"/>
                <w:iCs/>
                <w:szCs w:val="20"/>
                <w:lang w:val="sl-SI" w:eastAsia="sl-SI"/>
              </w:rPr>
              <w:t>izvaja</w:t>
            </w:r>
            <w:r w:rsidR="001B6B01" w:rsidRPr="001D39CD">
              <w:rPr>
                <w:rFonts w:cs="Arial"/>
                <w:iCs/>
                <w:szCs w:val="20"/>
                <w:lang w:val="sl-SI" w:eastAsia="sl-SI"/>
              </w:rPr>
              <w:t>.</w:t>
            </w:r>
            <w:r w:rsidR="00ED4844" w:rsidRPr="001D39CD">
              <w:rPr>
                <w:rFonts w:cs="Arial"/>
                <w:iCs/>
                <w:szCs w:val="20"/>
                <w:lang w:val="sl-SI" w:eastAsia="sl-SI"/>
              </w:rPr>
              <w:t xml:space="preserve"> </w:t>
            </w: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 xml:space="preserve">UJP na podlagi 6. člena </w:t>
            </w:r>
            <w:r w:rsidRPr="001D39CD">
              <w:rPr>
                <w:rFonts w:cs="Arial"/>
                <w:bCs/>
                <w:iCs/>
                <w:szCs w:val="20"/>
                <w:lang w:val="sl-SI" w:eastAsia="sl-SI"/>
              </w:rPr>
              <w:t>Pravilnika o načinu izvajanja nalog podpore za spletno plačevanje storitev proračunskih uporabnikov in zunanjih ponudnikov prek sistema spletnih plačil, ki ga upravlja Uprava Republike Slovenije za javna plačila (Uradni list RS, št. </w:t>
            </w:r>
            <w:hyperlink r:id="rId9" w:tgtFrame="_blank" w:tooltip="Pravilnik o načinu izvajanja nalog podpore za spletno plačevanje storitev proračunskih uporabnikov in zunanjih ponudnikov prek sistema spletnih plačil, ki ga upravlja Uprava Republike Slovenije za javna plačila" w:history="1">
              <w:r w:rsidRPr="001D39CD">
                <w:rPr>
                  <w:rFonts w:cs="Arial"/>
                  <w:bCs/>
                  <w:iCs/>
                  <w:szCs w:val="20"/>
                  <w:lang w:val="sl-SI" w:eastAsia="sl-SI"/>
                </w:rPr>
                <w:t>29/17</w:t>
              </w:r>
            </w:hyperlink>
            <w:r w:rsidRPr="001D39CD">
              <w:rPr>
                <w:rFonts w:cs="Arial"/>
                <w:bCs/>
                <w:iCs/>
                <w:szCs w:val="20"/>
                <w:lang w:val="sl-SI" w:eastAsia="sl-SI"/>
              </w:rPr>
              <w:t>)</w:t>
            </w:r>
            <w:r w:rsidR="00AE4602">
              <w:rPr>
                <w:rFonts w:cs="Arial"/>
                <w:bCs/>
                <w:iCs/>
                <w:szCs w:val="20"/>
                <w:lang w:val="sl-SI" w:eastAsia="sl-SI"/>
              </w:rPr>
              <w:t>,</w:t>
            </w:r>
            <w:r w:rsidRPr="001D39CD">
              <w:rPr>
                <w:rFonts w:cs="Arial"/>
                <w:bCs/>
                <w:iCs/>
                <w:szCs w:val="20"/>
                <w:lang w:val="sl-SI" w:eastAsia="sl-SI"/>
              </w:rPr>
              <w:t xml:space="preserve"> plača vsa nadomestila in stroške plačilnih transakcij proračunskih uporabnikov, izvršenih prek sistema spletnih plačil, v skladu s pogodbami, sklenjenimi med UJP in plačilnimi servisi</w:t>
            </w:r>
            <w:r w:rsidR="00A07D6D" w:rsidRPr="001D39CD">
              <w:rPr>
                <w:rFonts w:cs="Arial"/>
                <w:bCs/>
                <w:iCs/>
                <w:szCs w:val="20"/>
                <w:lang w:val="sl-SI" w:eastAsia="sl-SI"/>
              </w:rPr>
              <w:t>.</w:t>
            </w:r>
            <w:r w:rsidRPr="001D39CD">
              <w:rPr>
                <w:rFonts w:cs="Arial"/>
                <w:bCs/>
                <w:iCs/>
                <w:szCs w:val="20"/>
                <w:lang w:val="sl-SI" w:eastAsia="sl-SI"/>
              </w:rPr>
              <w:t xml:space="preserve"> </w:t>
            </w: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Ta sprememba je potrebna</w:t>
            </w:r>
            <w:r w:rsidR="00BE5EFA" w:rsidRPr="001D39CD">
              <w:rPr>
                <w:rFonts w:cs="Arial"/>
                <w:iCs/>
                <w:szCs w:val="20"/>
                <w:lang w:val="sl-SI" w:eastAsia="sl-SI"/>
              </w:rPr>
              <w:t xml:space="preserve"> zaradi </w:t>
            </w:r>
            <w:r w:rsidR="00A07D6D" w:rsidRPr="001D39CD">
              <w:rPr>
                <w:rFonts w:cs="Arial"/>
                <w:iCs/>
                <w:szCs w:val="20"/>
                <w:lang w:val="sl-SI" w:eastAsia="sl-SI"/>
              </w:rPr>
              <w:t xml:space="preserve">formalne </w:t>
            </w:r>
            <w:r w:rsidR="00BE5EFA" w:rsidRPr="001D39CD">
              <w:rPr>
                <w:rFonts w:cs="Arial"/>
                <w:iCs/>
                <w:szCs w:val="20"/>
                <w:lang w:val="sl-SI" w:eastAsia="sl-SI"/>
              </w:rPr>
              <w:t xml:space="preserve">uskladitve ZPDZC-1 z </w:t>
            </w:r>
            <w:r w:rsidR="00BE5EFA" w:rsidRPr="001D39CD">
              <w:rPr>
                <w:lang w:val="sl-SI"/>
              </w:rPr>
              <w:t>ZPlaSSIED</w:t>
            </w:r>
            <w:r w:rsidR="00BE5EFA" w:rsidRPr="001D39CD">
              <w:rPr>
                <w:rFonts w:cs="Arial"/>
                <w:iCs/>
                <w:szCs w:val="20"/>
                <w:lang w:val="sl-SI" w:eastAsia="sl-SI"/>
              </w:rPr>
              <w:t xml:space="preserve"> glede brezgotovinskega </w:t>
            </w:r>
            <w:r w:rsidRPr="001D39CD">
              <w:rPr>
                <w:rFonts w:cs="Arial"/>
                <w:iCs/>
                <w:szCs w:val="20"/>
                <w:lang w:val="sl-SI" w:eastAsia="sl-SI"/>
              </w:rPr>
              <w:t>nakup</w:t>
            </w:r>
            <w:r w:rsidR="00BE5EFA" w:rsidRPr="001D39CD">
              <w:rPr>
                <w:rFonts w:cs="Arial"/>
                <w:iCs/>
                <w:szCs w:val="20"/>
                <w:lang w:val="sl-SI" w:eastAsia="sl-SI"/>
              </w:rPr>
              <w:t>a</w:t>
            </w:r>
            <w:r w:rsidRPr="001D39CD">
              <w:rPr>
                <w:rFonts w:cs="Arial"/>
                <w:iCs/>
                <w:szCs w:val="20"/>
                <w:lang w:val="sl-SI" w:eastAsia="sl-SI"/>
              </w:rPr>
              <w:t xml:space="preserve"> vrednotnic</w:t>
            </w:r>
            <w:r w:rsidR="00712C47" w:rsidRPr="001D39CD">
              <w:rPr>
                <w:rFonts w:cs="Arial"/>
                <w:iCs/>
                <w:szCs w:val="20"/>
                <w:lang w:val="sl-SI" w:eastAsia="sl-SI"/>
              </w:rPr>
              <w:t xml:space="preserve"> brez plačila provizije oz</w:t>
            </w:r>
            <w:r w:rsidR="00AE4602">
              <w:rPr>
                <w:rFonts w:cs="Arial"/>
                <w:iCs/>
                <w:szCs w:val="20"/>
                <w:lang w:val="sl-SI" w:eastAsia="sl-SI"/>
              </w:rPr>
              <w:t>iroma</w:t>
            </w:r>
            <w:r w:rsidR="00712C47" w:rsidRPr="001D39CD">
              <w:rPr>
                <w:rFonts w:cs="Arial"/>
                <w:iCs/>
                <w:szCs w:val="20"/>
                <w:lang w:val="sl-SI" w:eastAsia="sl-SI"/>
              </w:rPr>
              <w:t xml:space="preserve"> nadomestila</w:t>
            </w:r>
            <w:r w:rsidRPr="001D39CD">
              <w:rPr>
                <w:rFonts w:cs="Arial"/>
                <w:iCs/>
                <w:szCs w:val="20"/>
                <w:lang w:val="sl-SI" w:eastAsia="sl-SI"/>
              </w:rPr>
              <w:t xml:space="preserve">. </w:t>
            </w:r>
          </w:p>
          <w:p w:rsidR="00ED4844" w:rsidRPr="001D39CD" w:rsidRDefault="00ED4844" w:rsidP="00AE4602">
            <w:pPr>
              <w:overflowPunct w:val="0"/>
              <w:autoSpaceDE w:val="0"/>
              <w:autoSpaceDN w:val="0"/>
              <w:adjustRightInd w:val="0"/>
              <w:jc w:val="both"/>
              <w:textAlignment w:val="baseline"/>
              <w:rPr>
                <w:rFonts w:cs="Arial"/>
                <w:szCs w:val="20"/>
                <w:lang w:val="sl-SI" w:eastAsia="sl-SI"/>
              </w:rPr>
            </w:pPr>
          </w:p>
          <w:p w:rsidR="00ED4844" w:rsidRPr="001D39CD" w:rsidRDefault="00ED4844" w:rsidP="00AE4602">
            <w:pPr>
              <w:overflowPunct w:val="0"/>
              <w:autoSpaceDE w:val="0"/>
              <w:autoSpaceDN w:val="0"/>
              <w:adjustRightInd w:val="0"/>
              <w:jc w:val="both"/>
              <w:textAlignment w:val="baseline"/>
              <w:rPr>
                <w:rFonts w:cs="Arial"/>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lastRenderedPageBreak/>
              <w:t>2. CILJI, NAČELA IN POGLAVITNE REŠITVE PREDLOGA ZAKONA</w:t>
            </w: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2.1 Cilji</w:t>
            </w:r>
          </w:p>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p>
          <w:p w:rsidR="00ED4844" w:rsidRPr="001D39CD" w:rsidRDefault="00ED4844" w:rsidP="00ED4844">
            <w:pPr>
              <w:numPr>
                <w:ilvl w:val="0"/>
                <w:numId w:val="13"/>
              </w:num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Vključitev potrebne spremembe v domačo zakonodajo, ki jo zahteva pravo Evropske unije.</w:t>
            </w:r>
          </w:p>
          <w:p w:rsidR="00ED4844" w:rsidRPr="001D39CD" w:rsidRDefault="00ED4844" w:rsidP="00AE4602">
            <w:pPr>
              <w:suppressAutoHyphens/>
              <w:overflowPunct w:val="0"/>
              <w:autoSpaceDE w:val="0"/>
              <w:autoSpaceDN w:val="0"/>
              <w:adjustRightInd w:val="0"/>
              <w:ind w:left="720"/>
              <w:jc w:val="both"/>
              <w:textAlignment w:val="baseline"/>
              <w:outlineLvl w:val="3"/>
              <w:rPr>
                <w:rFonts w:cs="Arial"/>
                <w:szCs w:val="20"/>
                <w:lang w:val="sl-SI" w:eastAsia="sl-SI"/>
              </w:rPr>
            </w:pPr>
            <w:r w:rsidRPr="001D39CD">
              <w:rPr>
                <w:rFonts w:cs="Arial"/>
                <w:szCs w:val="20"/>
                <w:lang w:val="sl-SI" w:eastAsia="sl-SI"/>
              </w:rPr>
              <w:t xml:space="preserve">Uskladitev z evropsko direktivo na področju plačilnih storitev na notranjem trgu (posredno). </w:t>
            </w:r>
          </w:p>
          <w:p w:rsidR="00ED4844" w:rsidRPr="001D39CD" w:rsidRDefault="00ED4844" w:rsidP="00ED4844">
            <w:pPr>
              <w:numPr>
                <w:ilvl w:val="0"/>
                <w:numId w:val="13"/>
              </w:num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Uskladitev z domačo zakonodajo s finančnega področja oziroma področja plačilnih storitev. </w:t>
            </w:r>
          </w:p>
          <w:p w:rsidR="00ED4844" w:rsidRPr="001D39CD" w:rsidRDefault="00ED4844" w:rsidP="00ED4844">
            <w:pPr>
              <w:numPr>
                <w:ilvl w:val="0"/>
                <w:numId w:val="13"/>
              </w:num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Določiti pravice in obveznosti uporabnikov in ponudnikov plačilnih storitev v zvezi z </w:t>
            </w:r>
            <w:r w:rsidR="00201CE5" w:rsidRPr="001D39CD">
              <w:rPr>
                <w:rFonts w:cs="Arial"/>
                <w:szCs w:val="20"/>
                <w:lang w:val="sl-SI" w:eastAsia="sl-SI"/>
              </w:rPr>
              <w:t>opravljanjem plačilnih storitev.</w:t>
            </w:r>
          </w:p>
          <w:p w:rsidR="00ED4844" w:rsidRPr="001D39CD" w:rsidRDefault="00ED4844" w:rsidP="00201CE5">
            <w:pPr>
              <w:suppressAutoHyphens/>
              <w:overflowPunct w:val="0"/>
              <w:autoSpaceDE w:val="0"/>
              <w:autoSpaceDN w:val="0"/>
              <w:adjustRightInd w:val="0"/>
              <w:ind w:left="720"/>
              <w:jc w:val="both"/>
              <w:textAlignment w:val="baseline"/>
              <w:outlineLvl w:val="3"/>
              <w:rPr>
                <w:rFonts w:cs="Arial"/>
                <w:szCs w:val="20"/>
                <w:lang w:val="sl-SI" w:eastAsia="sl-SI"/>
              </w:rPr>
            </w:pPr>
            <w:r w:rsidRPr="001D39CD">
              <w:rPr>
                <w:rFonts w:cs="Arial"/>
                <w:szCs w:val="20"/>
                <w:lang w:val="sl-SI" w:eastAsia="sl-SI"/>
              </w:rPr>
              <w:t xml:space="preserve"> </w:t>
            </w:r>
          </w:p>
        </w:tc>
      </w:tr>
      <w:tr w:rsidR="00ED4844" w:rsidRPr="00994261" w:rsidTr="00494260">
        <w:tc>
          <w:tcPr>
            <w:tcW w:w="8498" w:type="dxa"/>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2.2 Načela</w:t>
            </w:r>
          </w:p>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Predlog zakona </w:t>
            </w:r>
            <w:r w:rsidR="00AE4602">
              <w:rPr>
                <w:rFonts w:cs="Arial"/>
                <w:szCs w:val="20"/>
                <w:lang w:val="sl-SI" w:eastAsia="sl-SI"/>
              </w:rPr>
              <w:t>je v skladu z</w:t>
            </w:r>
            <w:r w:rsidRPr="001D39CD">
              <w:rPr>
                <w:rFonts w:cs="Arial"/>
                <w:szCs w:val="20"/>
                <w:lang w:val="sl-SI" w:eastAsia="sl-SI"/>
              </w:rPr>
              <w:t xml:space="preserve"> načel</w:t>
            </w:r>
            <w:r w:rsidR="00AE4602">
              <w:rPr>
                <w:rFonts w:cs="Arial"/>
                <w:szCs w:val="20"/>
                <w:lang w:val="sl-SI" w:eastAsia="sl-SI"/>
              </w:rPr>
              <w:t>i</w:t>
            </w:r>
            <w:r w:rsidRPr="001D39CD">
              <w:rPr>
                <w:rFonts w:cs="Arial"/>
                <w:szCs w:val="20"/>
                <w:lang w:val="sl-SI" w:eastAsia="sl-SI"/>
              </w:rPr>
              <w:t xml:space="preserve">, ki so bila vodilo pri pripravi osnovnega zakona. </w:t>
            </w:r>
          </w:p>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p>
        </w:tc>
      </w:tr>
      <w:tr w:rsidR="00ED4844" w:rsidRPr="00994261" w:rsidTr="00494260">
        <w:tc>
          <w:tcPr>
            <w:tcW w:w="8498" w:type="dxa"/>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2.3 Poglavitne rešitve</w:t>
            </w:r>
          </w:p>
          <w:p w:rsidR="00ED4844" w:rsidRPr="001D39CD" w:rsidRDefault="00ED4844" w:rsidP="00AE4602">
            <w:pPr>
              <w:suppressAutoHyphens/>
              <w:overflowPunct w:val="0"/>
              <w:autoSpaceDE w:val="0"/>
              <w:autoSpaceDN w:val="0"/>
              <w:adjustRightInd w:val="0"/>
              <w:textAlignment w:val="baseline"/>
              <w:outlineLvl w:val="3"/>
              <w:rPr>
                <w:rFonts w:cs="Arial"/>
                <w:b/>
                <w:szCs w:val="20"/>
                <w:lang w:val="sl-SI" w:eastAsia="sl-SI"/>
              </w:rPr>
            </w:pPr>
          </w:p>
          <w:p w:rsidR="00ED4844" w:rsidRPr="001D39CD" w:rsidRDefault="00ED4844" w:rsidP="00ED4844">
            <w:pPr>
              <w:numPr>
                <w:ilvl w:val="0"/>
                <w:numId w:val="13"/>
              </w:num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Zagotavljanje spletnega plačevanja vrednotnic oziroma ukinitev zaračunavanja nadomestil in provizij potrošnikom za brezgotovinska plačila vrednotnic s plačilnimi karticami</w:t>
            </w:r>
          </w:p>
          <w:p w:rsidR="00ED4844" w:rsidRPr="001D39CD" w:rsidRDefault="00ED4844" w:rsidP="00AE4602">
            <w:pPr>
              <w:suppressAutoHyphens/>
              <w:overflowPunct w:val="0"/>
              <w:autoSpaceDE w:val="0"/>
              <w:autoSpaceDN w:val="0"/>
              <w:adjustRightInd w:val="0"/>
              <w:jc w:val="both"/>
              <w:textAlignment w:val="baseline"/>
              <w:outlineLvl w:val="3"/>
              <w:rPr>
                <w:rFonts w:cs="Arial"/>
                <w:b/>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bCs/>
                <w:szCs w:val="20"/>
                <w:lang w:val="sl-SI" w:eastAsia="sl-SI"/>
              </w:rPr>
            </w:pPr>
            <w:r w:rsidRPr="001D39CD">
              <w:rPr>
                <w:rFonts w:cs="Arial"/>
                <w:szCs w:val="20"/>
                <w:lang w:val="sl-SI" w:eastAsia="sl-SI"/>
              </w:rPr>
              <w:t xml:space="preserve">Tretji odstavek 15. člena </w:t>
            </w:r>
            <w:r w:rsidRPr="001D39CD">
              <w:rPr>
                <w:rFonts w:cs="Arial"/>
                <w:bCs/>
                <w:szCs w:val="20"/>
                <w:lang w:val="sl-SI" w:eastAsia="sl-SI"/>
              </w:rPr>
              <w:t xml:space="preserve">ZPDZC-1 določa, da stroške plačilnega prometa za plačilo prispevkov za pokojninsko in invalidsko zavarovanje ter zdravstveno zavarovanje in zavarovanje za poškodbo pri delu in poklicno bolezen v skladu z zakonom, ki ureja zdravstveno varstvo in zdravstveno zavarovanje, nosi zavarovanec za plačilo prispevkov. </w:t>
            </w:r>
          </w:p>
          <w:p w:rsidR="00ED4844" w:rsidRPr="001D39CD" w:rsidRDefault="00ED4844" w:rsidP="00AE4602">
            <w:pPr>
              <w:suppressAutoHyphens/>
              <w:overflowPunct w:val="0"/>
              <w:autoSpaceDE w:val="0"/>
              <w:autoSpaceDN w:val="0"/>
              <w:adjustRightInd w:val="0"/>
              <w:jc w:val="both"/>
              <w:textAlignment w:val="baseline"/>
              <w:outlineLvl w:val="3"/>
              <w:rPr>
                <w:rFonts w:cs="Arial"/>
                <w:bCs/>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Direktiva 2015/2366/EU </w:t>
            </w:r>
            <w:r w:rsidR="00AE4602">
              <w:rPr>
                <w:rFonts w:cs="Arial"/>
                <w:szCs w:val="20"/>
                <w:lang w:val="sl-SI" w:eastAsia="sl-SI"/>
              </w:rPr>
              <w:t>prejemnikom</w:t>
            </w:r>
            <w:r w:rsidR="00AE4602" w:rsidRPr="009B4532">
              <w:rPr>
                <w:rFonts w:cs="Arial"/>
                <w:szCs w:val="20"/>
                <w:lang w:val="sl-SI" w:eastAsia="sl-SI"/>
              </w:rPr>
              <w:t xml:space="preserve"> plačila</w:t>
            </w:r>
            <w:r w:rsidR="00AE4602">
              <w:rPr>
                <w:rFonts w:cs="Arial"/>
                <w:szCs w:val="20"/>
                <w:lang w:val="sl-SI" w:eastAsia="sl-SI"/>
              </w:rPr>
              <w:t xml:space="preserve"> </w:t>
            </w:r>
            <w:r w:rsidRPr="001D39CD">
              <w:rPr>
                <w:rFonts w:cs="Arial"/>
                <w:szCs w:val="20"/>
                <w:lang w:val="sl-SI" w:eastAsia="sl-SI"/>
              </w:rPr>
              <w:t xml:space="preserve">prepoveduje zaračunavanje nadomestil in provizij za brezgotovinska plačila, ki jih potrošniki opravijo z uporabo plačilnih kartic. </w:t>
            </w:r>
          </w:p>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UJP pri vodenju in vzdrževanju sistema spletnih plačil omogoča tudi plačilo vrednotnice, za katera pa tretji odstavek 15. člena ZPDZC-1 določa, da stroški brezgotovinskih plačil izrecno bremenijo imetnike plačilnih kartic, ki nastopajo v vlogi stranke</w:t>
            </w:r>
            <w:r w:rsidR="00AE4602">
              <w:rPr>
                <w:rFonts w:cs="Arial"/>
                <w:szCs w:val="20"/>
                <w:lang w:val="sl-SI" w:eastAsia="sl-SI"/>
              </w:rPr>
              <w:t>,</w:t>
            </w:r>
            <w:r w:rsidRPr="001D39CD">
              <w:rPr>
                <w:rFonts w:cs="Arial"/>
                <w:szCs w:val="20"/>
                <w:lang w:val="sl-SI" w:eastAsia="sl-SI"/>
              </w:rPr>
              <w:t xml:space="preserve"> oziroma uporabnika/plačnika posameznih storitev oziroma dajatev. </w:t>
            </w:r>
          </w:p>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p>
          <w:p w:rsidR="00ED4844" w:rsidRPr="001D39CD" w:rsidRDefault="00ED4844" w:rsidP="00891744">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Ker </w:t>
            </w:r>
            <w:r w:rsidR="00201CE5" w:rsidRPr="001D39CD">
              <w:rPr>
                <w:rFonts w:cs="Arial"/>
                <w:szCs w:val="20"/>
                <w:lang w:val="sl-SI" w:eastAsia="sl-SI"/>
              </w:rPr>
              <w:t>je</w:t>
            </w:r>
            <w:r w:rsidRPr="001D39CD">
              <w:rPr>
                <w:rFonts w:cs="Arial"/>
                <w:szCs w:val="20"/>
                <w:lang w:val="sl-SI" w:eastAsia="sl-SI"/>
              </w:rPr>
              <w:t xml:space="preserve"> od </w:t>
            </w:r>
            <w:r w:rsidR="00891744">
              <w:rPr>
                <w:rFonts w:cs="Arial"/>
                <w:szCs w:val="20"/>
                <w:lang w:val="sl-SI" w:eastAsia="sl-SI"/>
              </w:rPr>
              <w:t>13.1</w:t>
            </w:r>
            <w:r w:rsidR="00B34F89" w:rsidRPr="001D39CD">
              <w:rPr>
                <w:rFonts w:cs="Arial"/>
                <w:szCs w:val="20"/>
                <w:lang w:val="sl-SI" w:eastAsia="sl-SI"/>
              </w:rPr>
              <w:t>.</w:t>
            </w:r>
            <w:r w:rsidRPr="001D39CD">
              <w:rPr>
                <w:rFonts w:cs="Arial"/>
                <w:szCs w:val="20"/>
                <w:lang w:val="sl-SI" w:eastAsia="sl-SI"/>
              </w:rPr>
              <w:t xml:space="preserve"> 2018 </w:t>
            </w:r>
            <w:r w:rsidR="00AE4602">
              <w:rPr>
                <w:rFonts w:cs="Arial"/>
                <w:szCs w:val="20"/>
                <w:lang w:val="sl-SI" w:eastAsia="sl-SI"/>
              </w:rPr>
              <w:t>prejemnikom plačil prepovedano</w:t>
            </w:r>
            <w:r w:rsidRPr="001D39CD">
              <w:rPr>
                <w:rFonts w:cs="Arial"/>
                <w:szCs w:val="20"/>
                <w:lang w:val="sl-SI" w:eastAsia="sl-SI"/>
              </w:rPr>
              <w:t xml:space="preserve"> zaračunavanje nadomestil in provizij za brezgotovinska plačila, ki jih potrošniki opravijo z uporabo plačilnih kartic, je treba</w:t>
            </w:r>
            <w:r w:rsidR="00BE5EFA" w:rsidRPr="001D39CD">
              <w:rPr>
                <w:rFonts w:cs="Arial"/>
                <w:szCs w:val="20"/>
                <w:lang w:val="sl-SI" w:eastAsia="sl-SI"/>
              </w:rPr>
              <w:t xml:space="preserve"> zaradi uskladitve z </w:t>
            </w:r>
            <w:r w:rsidR="00BE5EFA" w:rsidRPr="001D39CD">
              <w:rPr>
                <w:lang w:val="sl-SI"/>
              </w:rPr>
              <w:t>ZPlaSSIED</w:t>
            </w:r>
            <w:r w:rsidRPr="001D39CD">
              <w:rPr>
                <w:rFonts w:cs="Arial"/>
                <w:szCs w:val="20"/>
                <w:lang w:val="sl-SI" w:eastAsia="sl-SI"/>
              </w:rPr>
              <w:t xml:space="preserve"> črtati tretji odstavek 15. čl</w:t>
            </w:r>
            <w:r w:rsidR="00BE5EFA" w:rsidRPr="001D39CD">
              <w:rPr>
                <w:rFonts w:cs="Arial"/>
                <w:szCs w:val="20"/>
                <w:lang w:val="sl-SI" w:eastAsia="sl-SI"/>
              </w:rPr>
              <w:t>ena ZPDZC-1.</w:t>
            </w:r>
          </w:p>
        </w:tc>
      </w:tr>
      <w:tr w:rsidR="00ED4844" w:rsidRPr="00994261" w:rsidTr="00494260">
        <w:trPr>
          <w:trHeight w:val="434"/>
        </w:trPr>
        <w:tc>
          <w:tcPr>
            <w:tcW w:w="8498" w:type="dxa"/>
          </w:tcPr>
          <w:p w:rsidR="00ED4844" w:rsidRPr="001D39CD" w:rsidRDefault="00ED4844" w:rsidP="00AE4602">
            <w:pPr>
              <w:suppressAutoHyphens/>
              <w:overflowPunct w:val="0"/>
              <w:autoSpaceDE w:val="0"/>
              <w:autoSpaceDN w:val="0"/>
              <w:adjustRightInd w:val="0"/>
              <w:jc w:val="both"/>
              <w:textAlignment w:val="baseline"/>
              <w:outlineLvl w:val="3"/>
              <w:rPr>
                <w:rFonts w:cs="Arial"/>
                <w:szCs w:val="20"/>
                <w:lang w:val="sl-SI" w:eastAsia="sl-SI"/>
              </w:rPr>
            </w:pPr>
          </w:p>
          <w:p w:rsidR="00ED4844" w:rsidRPr="001D39CD" w:rsidRDefault="00ED4844" w:rsidP="00AE4602">
            <w:pPr>
              <w:suppressAutoHyphens/>
              <w:overflowPunct w:val="0"/>
              <w:autoSpaceDE w:val="0"/>
              <w:autoSpaceDN w:val="0"/>
              <w:adjustRightInd w:val="0"/>
              <w:jc w:val="both"/>
              <w:textAlignment w:val="baseline"/>
              <w:outlineLvl w:val="3"/>
              <w:rPr>
                <w:rFonts w:cs="Arial"/>
                <w:b/>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3. OCENA FINANČNIH POSLEDIC PREDLOGA ZAKONA ZA DRŽAVNI PRORAČUN IN DRUGA JAVNA FINANČNA SREDSTVA</w:t>
            </w:r>
          </w:p>
        </w:tc>
      </w:tr>
      <w:tr w:rsidR="00ED4844" w:rsidRPr="00994261" w:rsidTr="00494260">
        <w:tc>
          <w:tcPr>
            <w:tcW w:w="8498" w:type="dxa"/>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p>
          <w:p w:rsidR="00ED4844" w:rsidRPr="001D39CD" w:rsidRDefault="00ED4844" w:rsidP="00AE4602">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Predlog zakona nima finančnih posledic za državni proračun in druga javnofinančna sredstva.</w:t>
            </w:r>
          </w:p>
          <w:p w:rsidR="00ED4844" w:rsidRPr="001D39CD" w:rsidRDefault="00ED4844" w:rsidP="00AE4602">
            <w:pPr>
              <w:overflowPunct w:val="0"/>
              <w:autoSpaceDE w:val="0"/>
              <w:autoSpaceDN w:val="0"/>
              <w:adjustRightInd w:val="0"/>
              <w:jc w:val="both"/>
              <w:textAlignment w:val="baseline"/>
              <w:rPr>
                <w:rFonts w:cs="Arial"/>
                <w:szCs w:val="20"/>
                <w:lang w:val="sl-SI" w:eastAsia="sl-SI"/>
              </w:rPr>
            </w:pPr>
          </w:p>
        </w:tc>
      </w:tr>
      <w:tr w:rsidR="00ED4844" w:rsidRPr="00994261" w:rsidTr="00494260">
        <w:tc>
          <w:tcPr>
            <w:tcW w:w="8498" w:type="dxa"/>
          </w:tcPr>
          <w:p w:rsidR="00ED4844" w:rsidRPr="001D39CD" w:rsidRDefault="00ED4844" w:rsidP="00AE4602">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ED4844" w:rsidRPr="00994261" w:rsidTr="00494260">
        <w:tc>
          <w:tcPr>
            <w:tcW w:w="8498" w:type="dxa"/>
          </w:tcPr>
          <w:p w:rsidR="00ED4844" w:rsidRPr="001D39CD" w:rsidRDefault="00ED4844" w:rsidP="00AE4602">
            <w:pPr>
              <w:overflowPunct w:val="0"/>
              <w:autoSpaceDE w:val="0"/>
              <w:autoSpaceDN w:val="0"/>
              <w:adjustRightInd w:val="0"/>
              <w:jc w:val="both"/>
              <w:textAlignment w:val="baseline"/>
              <w:rPr>
                <w:rFonts w:cs="Arial"/>
                <w:szCs w:val="20"/>
                <w:lang w:val="sl-SI" w:eastAsia="sl-SI"/>
              </w:rPr>
            </w:pPr>
          </w:p>
          <w:p w:rsidR="00ED4844" w:rsidRPr="001D39CD" w:rsidRDefault="00ED4844" w:rsidP="00AE4602">
            <w:pPr>
              <w:jc w:val="both"/>
              <w:rPr>
                <w:rFonts w:cs="Arial"/>
                <w:szCs w:val="20"/>
                <w:lang w:val="sl-SI"/>
              </w:rPr>
            </w:pPr>
            <w:r w:rsidRPr="001D39CD">
              <w:rPr>
                <w:rFonts w:cs="Arial"/>
                <w:szCs w:val="20"/>
                <w:lang w:val="sl-SI"/>
              </w:rPr>
              <w:t>Za izvajanje zakona niso potrebna dodatna finančna sredstva.</w:t>
            </w:r>
          </w:p>
          <w:p w:rsidR="00ED4844" w:rsidRPr="001D39CD" w:rsidRDefault="00ED4844" w:rsidP="00AE4602">
            <w:pPr>
              <w:overflowPunct w:val="0"/>
              <w:autoSpaceDE w:val="0"/>
              <w:autoSpaceDN w:val="0"/>
              <w:adjustRightInd w:val="0"/>
              <w:jc w:val="both"/>
              <w:textAlignment w:val="baseline"/>
              <w:rPr>
                <w:rFonts w:cs="Arial"/>
                <w:szCs w:val="20"/>
                <w:lang w:val="sl-SI" w:eastAsia="sl-SI"/>
              </w:rPr>
            </w:pPr>
          </w:p>
        </w:tc>
      </w:tr>
      <w:tr w:rsidR="00ED4844" w:rsidRPr="00994261" w:rsidTr="00494260">
        <w:trPr>
          <w:trHeight w:val="262"/>
        </w:trPr>
        <w:tc>
          <w:tcPr>
            <w:tcW w:w="8498" w:type="dxa"/>
          </w:tcPr>
          <w:p w:rsidR="00ED4844" w:rsidRPr="001D39CD" w:rsidRDefault="00ED4844" w:rsidP="00AE4602">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5. PRIKAZ UREDITVE V DRUGIH PRAVNIH SISTEMIH IN PRILAGOJENOSTI PREDLAGANE UREDITVE PRAVU EVROPSKE UNIJE</w:t>
            </w:r>
          </w:p>
        </w:tc>
      </w:tr>
      <w:tr w:rsidR="00494260" w:rsidRPr="00994261" w:rsidTr="00494260">
        <w:tc>
          <w:tcPr>
            <w:tcW w:w="8498" w:type="dxa"/>
          </w:tcPr>
          <w:p w:rsidR="00494260" w:rsidRPr="001D39CD" w:rsidRDefault="00494260" w:rsidP="00494260">
            <w:pPr>
              <w:contextualSpacing/>
              <w:jc w:val="both"/>
              <w:rPr>
                <w:rFonts w:cs="Arial"/>
                <w:szCs w:val="20"/>
                <w:lang w:val="sl-SI" w:eastAsia="sl-SI"/>
              </w:rPr>
            </w:pPr>
          </w:p>
          <w:p w:rsidR="00494260" w:rsidRDefault="00494260" w:rsidP="00494260">
            <w:pPr>
              <w:contextualSpacing/>
              <w:jc w:val="both"/>
              <w:rPr>
                <w:rFonts w:cs="Arial"/>
                <w:iCs/>
                <w:szCs w:val="20"/>
                <w:lang w:val="sl-SI" w:eastAsia="sl-SI"/>
              </w:rPr>
            </w:pPr>
            <w:r w:rsidRPr="001D39CD">
              <w:rPr>
                <w:rFonts w:cs="Arial"/>
                <w:szCs w:val="20"/>
                <w:lang w:val="sl-SI" w:eastAsia="sl-SI"/>
              </w:rPr>
              <w:t xml:space="preserve">Kot je navedeno v razlogu za sprejetje zakona, je sprememba potrebna zaradi spremembe predpisa na finančnem področju. Z </w:t>
            </w:r>
            <w:r w:rsidR="00A07D6D" w:rsidRPr="001D39CD">
              <w:rPr>
                <w:rFonts w:cs="Arial"/>
                <w:szCs w:val="20"/>
                <w:lang w:val="sl-SI" w:eastAsia="sl-SI"/>
              </w:rPr>
              <w:t xml:space="preserve">ZPlaSSIED </w:t>
            </w:r>
            <w:r w:rsidRPr="001D39CD">
              <w:rPr>
                <w:rFonts w:cs="Arial"/>
                <w:szCs w:val="20"/>
                <w:lang w:val="sl-SI" w:eastAsia="sl-SI"/>
              </w:rPr>
              <w:t xml:space="preserve">se </w:t>
            </w:r>
            <w:r w:rsidR="00A07D6D" w:rsidRPr="001D39CD">
              <w:rPr>
                <w:rFonts w:cs="Arial"/>
                <w:szCs w:val="20"/>
                <w:lang w:val="sl-SI" w:eastAsia="sl-SI"/>
              </w:rPr>
              <w:t>je</w:t>
            </w:r>
            <w:r w:rsidRPr="001D39CD">
              <w:rPr>
                <w:rFonts w:cs="Arial"/>
                <w:szCs w:val="20"/>
                <w:lang w:val="sl-SI" w:eastAsia="sl-SI"/>
              </w:rPr>
              <w:t xml:space="preserve"> v slovenski pravni red prenesla </w:t>
            </w:r>
            <w:r w:rsidRPr="001D39CD">
              <w:rPr>
                <w:rFonts w:cs="Arial"/>
                <w:iCs/>
                <w:szCs w:val="20"/>
                <w:lang w:val="sl-SI" w:eastAsia="sl-SI"/>
              </w:rPr>
              <w:t>Direktiva 2015/2366/EU</w:t>
            </w:r>
            <w:r w:rsidR="00AE4602">
              <w:rPr>
                <w:rFonts w:cs="Arial"/>
                <w:iCs/>
                <w:szCs w:val="20"/>
                <w:lang w:val="sl-SI" w:eastAsia="sl-SI"/>
              </w:rPr>
              <w:t xml:space="preserve">, ki </w:t>
            </w:r>
            <w:r w:rsidRPr="001D39CD">
              <w:rPr>
                <w:rFonts w:cs="Arial"/>
                <w:iCs/>
                <w:szCs w:val="20"/>
                <w:lang w:val="sl-SI" w:eastAsia="sl-SI"/>
              </w:rPr>
              <w:t>v četrtem in petem odstavku 62. člena</w:t>
            </w:r>
            <w:r w:rsidR="00AE4602">
              <w:rPr>
                <w:rFonts w:cs="Arial"/>
                <w:iCs/>
                <w:szCs w:val="20"/>
                <w:lang w:val="sl-SI" w:eastAsia="sl-SI"/>
              </w:rPr>
              <w:t xml:space="preserve"> prejemnikom plačil </w:t>
            </w:r>
            <w:r w:rsidRPr="001D39CD">
              <w:rPr>
                <w:rFonts w:cs="Arial"/>
                <w:iCs/>
                <w:szCs w:val="20"/>
                <w:lang w:val="sl-SI" w:eastAsia="sl-SI"/>
              </w:rPr>
              <w:t xml:space="preserve"> prepoveduje zaračunavanje nadomestil in provizij</w:t>
            </w:r>
            <w:r w:rsidR="00AE4602">
              <w:rPr>
                <w:rFonts w:cs="Arial"/>
                <w:iCs/>
                <w:szCs w:val="20"/>
                <w:lang w:val="sl-SI" w:eastAsia="sl-SI"/>
              </w:rPr>
              <w:t xml:space="preserve"> </w:t>
            </w:r>
            <w:r w:rsidRPr="001D39CD">
              <w:rPr>
                <w:rFonts w:cs="Arial"/>
                <w:iCs/>
                <w:szCs w:val="20"/>
                <w:lang w:val="sl-SI" w:eastAsia="sl-SI"/>
              </w:rPr>
              <w:t>za brezgotovinska plačila, ki jih potrošniki opravijo z uporabo plačilnih kartic.</w:t>
            </w:r>
          </w:p>
          <w:p w:rsidR="00292D00" w:rsidRDefault="00292D00" w:rsidP="00494260">
            <w:pPr>
              <w:contextualSpacing/>
              <w:jc w:val="both"/>
              <w:rPr>
                <w:rFonts w:cs="Arial"/>
                <w:iCs/>
                <w:szCs w:val="20"/>
                <w:lang w:val="sl-SI" w:eastAsia="sl-SI"/>
              </w:rPr>
            </w:pPr>
          </w:p>
          <w:p w:rsidR="00292D00" w:rsidRPr="00840DEF" w:rsidRDefault="00EB776C" w:rsidP="00292D00">
            <w:pPr>
              <w:contextualSpacing/>
              <w:jc w:val="both"/>
              <w:rPr>
                <w:rFonts w:cs="Arial"/>
                <w:iCs/>
                <w:color w:val="FF0000"/>
                <w:szCs w:val="20"/>
                <w:lang w:val="sl-SI" w:eastAsia="sl-SI"/>
              </w:rPr>
            </w:pPr>
            <w:r>
              <w:rPr>
                <w:rFonts w:cs="Arial"/>
                <w:iCs/>
                <w:szCs w:val="20"/>
                <w:lang w:val="sl-SI" w:eastAsia="sl-SI"/>
              </w:rPr>
              <w:t>Za Dir</w:t>
            </w:r>
            <w:r w:rsidR="0087146B">
              <w:rPr>
                <w:rFonts w:cs="Arial"/>
                <w:iCs/>
                <w:szCs w:val="20"/>
                <w:lang w:val="sl-SI" w:eastAsia="sl-SI"/>
              </w:rPr>
              <w:t xml:space="preserve">ektivo 2015/2366/EU </w:t>
            </w:r>
            <w:r>
              <w:rPr>
                <w:rFonts w:cs="Arial"/>
                <w:iCs/>
                <w:szCs w:val="20"/>
                <w:lang w:val="sl-SI" w:eastAsia="sl-SI"/>
              </w:rPr>
              <w:t xml:space="preserve">velja načelo popolne harmonizacije. Zato se pravila glede opravljanja plačilnih storitev med državami članicami ne smejo razlikovati, saj je le na ta način mogoče nemoteno delovanje enotnega trga plačil v eurih v Evropski uniji. </w:t>
            </w:r>
            <w:r w:rsidR="00292D00">
              <w:rPr>
                <w:rFonts w:cs="Arial"/>
                <w:iCs/>
                <w:szCs w:val="20"/>
                <w:lang w:val="sl-SI" w:eastAsia="sl-SI"/>
              </w:rPr>
              <w:t>Prejemnikom plačil je torej</w:t>
            </w:r>
            <w:r>
              <w:rPr>
                <w:rFonts w:cs="Arial"/>
                <w:iCs/>
                <w:szCs w:val="20"/>
                <w:lang w:val="sl-SI" w:eastAsia="sl-SI"/>
              </w:rPr>
              <w:t xml:space="preserve"> na podlagi </w:t>
            </w:r>
            <w:r w:rsidR="00292D00">
              <w:rPr>
                <w:rFonts w:cs="Arial"/>
                <w:iCs/>
                <w:szCs w:val="20"/>
                <w:lang w:val="sl-SI" w:eastAsia="sl-SI"/>
              </w:rPr>
              <w:t xml:space="preserve">Direktive 2015/2366/EU v vseh državah članicah EU </w:t>
            </w:r>
            <w:r w:rsidR="00292D00" w:rsidRPr="001D39CD">
              <w:rPr>
                <w:rFonts w:cs="Arial"/>
                <w:iCs/>
                <w:szCs w:val="20"/>
                <w:lang w:val="sl-SI" w:eastAsia="sl-SI"/>
              </w:rPr>
              <w:t>prepoved</w:t>
            </w:r>
            <w:r w:rsidR="00292D00">
              <w:rPr>
                <w:rFonts w:cs="Arial"/>
                <w:iCs/>
                <w:szCs w:val="20"/>
                <w:lang w:val="sl-SI" w:eastAsia="sl-SI"/>
              </w:rPr>
              <w:t>ano</w:t>
            </w:r>
            <w:r w:rsidR="00292D00" w:rsidRPr="001D39CD">
              <w:rPr>
                <w:rFonts w:cs="Arial"/>
                <w:iCs/>
                <w:szCs w:val="20"/>
                <w:lang w:val="sl-SI" w:eastAsia="sl-SI"/>
              </w:rPr>
              <w:t xml:space="preserve"> zaračunavanje nadomestil in provizij</w:t>
            </w:r>
            <w:r w:rsidR="00292D00">
              <w:rPr>
                <w:rFonts w:cs="Arial"/>
                <w:iCs/>
                <w:szCs w:val="20"/>
                <w:lang w:val="sl-SI" w:eastAsia="sl-SI"/>
              </w:rPr>
              <w:t xml:space="preserve"> </w:t>
            </w:r>
            <w:r w:rsidR="00292D00" w:rsidRPr="001D39CD">
              <w:rPr>
                <w:rFonts w:cs="Arial"/>
                <w:iCs/>
                <w:szCs w:val="20"/>
                <w:lang w:val="sl-SI" w:eastAsia="sl-SI"/>
              </w:rPr>
              <w:t>za brezgotovinska plačila, ki jih potrošniki opra</w:t>
            </w:r>
            <w:r w:rsidR="00292D00">
              <w:rPr>
                <w:rFonts w:cs="Arial"/>
                <w:iCs/>
                <w:szCs w:val="20"/>
                <w:lang w:val="sl-SI" w:eastAsia="sl-SI"/>
              </w:rPr>
              <w:t xml:space="preserve">vijo z uporabo </w:t>
            </w:r>
            <w:r w:rsidR="007327A8">
              <w:rPr>
                <w:rFonts w:cs="Arial"/>
                <w:iCs/>
                <w:szCs w:val="20"/>
                <w:lang w:val="sl-SI" w:eastAsia="sl-SI"/>
              </w:rPr>
              <w:t xml:space="preserve">plačilnih kartic. </w:t>
            </w:r>
            <w:r w:rsidR="0087146B">
              <w:rPr>
                <w:rFonts w:cs="Arial"/>
                <w:iCs/>
                <w:szCs w:val="20"/>
                <w:lang w:val="sl-SI" w:eastAsia="sl-SI"/>
              </w:rPr>
              <w:t xml:space="preserve">Direktivo so v svojo nacionalno zakonodajo tako prenesli v  Avstriji, Belgiji, Bolgariji,… </w:t>
            </w:r>
            <w:r w:rsidR="00840DEF">
              <w:rPr>
                <w:rFonts w:cs="Arial"/>
                <w:iCs/>
                <w:szCs w:val="20"/>
                <w:lang w:val="sl-SI" w:eastAsia="sl-SI"/>
              </w:rPr>
              <w:t xml:space="preserve"> </w:t>
            </w:r>
          </w:p>
          <w:p w:rsidR="00494260" w:rsidRPr="001D39CD" w:rsidRDefault="00494260" w:rsidP="00494260">
            <w:pPr>
              <w:contextualSpacing/>
              <w:jc w:val="both"/>
              <w:rPr>
                <w:rFonts w:cs="Arial"/>
                <w:iCs/>
                <w:szCs w:val="20"/>
                <w:lang w:val="sl-SI" w:eastAsia="sl-SI"/>
              </w:rPr>
            </w:pPr>
          </w:p>
          <w:p w:rsidR="00494260" w:rsidRPr="001D39CD" w:rsidRDefault="00494260" w:rsidP="00494260">
            <w:pPr>
              <w:contextualSpacing/>
              <w:jc w:val="both"/>
              <w:rPr>
                <w:rFonts w:cs="Arial"/>
                <w:iCs/>
                <w:szCs w:val="20"/>
                <w:lang w:val="sl-SI" w:eastAsia="sl-SI"/>
              </w:rPr>
            </w:pPr>
            <w:bookmarkStart w:id="0" w:name="_GoBack"/>
            <w:bookmarkEnd w:id="0"/>
            <w:r w:rsidRPr="001D39CD">
              <w:rPr>
                <w:rFonts w:cs="Arial"/>
                <w:iCs/>
                <w:szCs w:val="20"/>
                <w:lang w:val="sl-SI" w:eastAsia="sl-SI"/>
              </w:rPr>
              <w:t xml:space="preserve">Predlog zakona je usklajen s pravnim redom Evropske unije. </w:t>
            </w:r>
          </w:p>
          <w:p w:rsidR="00494260" w:rsidRPr="001D39CD" w:rsidRDefault="00494260" w:rsidP="00494260">
            <w:pPr>
              <w:contextualSpacing/>
              <w:jc w:val="both"/>
              <w:rPr>
                <w:rFonts w:cs="Arial"/>
                <w:iCs/>
                <w:szCs w:val="20"/>
                <w:lang w:val="sl-SI" w:eastAsia="sl-SI"/>
              </w:rPr>
            </w:pPr>
          </w:p>
          <w:p w:rsidR="00494260" w:rsidRPr="001D39CD" w:rsidRDefault="00494260" w:rsidP="00494260">
            <w:pPr>
              <w:spacing w:line="240" w:lineRule="auto"/>
              <w:jc w:val="both"/>
              <w:rPr>
                <w:rFonts w:cs="Arial"/>
                <w:szCs w:val="20"/>
                <w:lang w:val="sl-SI"/>
              </w:rPr>
            </w:pPr>
          </w:p>
          <w:p w:rsidR="00494260" w:rsidRPr="001D39CD" w:rsidRDefault="00494260" w:rsidP="00A07D6D">
            <w:pPr>
              <w:tabs>
                <w:tab w:val="left" w:pos="284"/>
                <w:tab w:val="num" w:pos="1440"/>
              </w:tabs>
              <w:spacing w:line="240" w:lineRule="auto"/>
              <w:ind w:left="284" w:hanging="284"/>
              <w:jc w:val="both"/>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 PRESOJA POSLEDIC, KI JIH BO IMEL SPREJEM ZAKONA</w:t>
            </w: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 xml:space="preserve">6.1 Presoja administrativnih posledic </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 xml:space="preserve">a) v postopkih oziroma poslovanju javne uprave ali pravosodnih organov: </w:t>
            </w:r>
          </w:p>
        </w:tc>
      </w:tr>
      <w:tr w:rsidR="00494260" w:rsidRPr="00994261" w:rsidTr="00494260">
        <w:tc>
          <w:tcPr>
            <w:tcW w:w="8498" w:type="dxa"/>
          </w:tcPr>
          <w:p w:rsidR="00494260" w:rsidRPr="001D39CD" w:rsidRDefault="008B3B1E"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Nima posledic.</w:t>
            </w:r>
          </w:p>
          <w:p w:rsidR="008B3B1E" w:rsidRPr="001D39CD" w:rsidRDefault="008B3B1E" w:rsidP="00494260">
            <w:pPr>
              <w:overflowPunct w:val="0"/>
              <w:autoSpaceDE w:val="0"/>
              <w:autoSpaceDN w:val="0"/>
              <w:adjustRightInd w:val="0"/>
              <w:jc w:val="both"/>
              <w:textAlignment w:val="baseline"/>
              <w:rPr>
                <w:rFonts w:cs="Arial"/>
                <w:b/>
                <w:szCs w:val="20"/>
                <w:lang w:val="sl-SI" w:eastAsia="sl-SI"/>
              </w:rPr>
            </w:pPr>
          </w:p>
          <w:p w:rsidR="00494260" w:rsidRPr="001D39CD" w:rsidRDefault="00494260" w:rsidP="00494260">
            <w:pPr>
              <w:overflowPunct w:val="0"/>
              <w:autoSpaceDE w:val="0"/>
              <w:autoSpaceDN w:val="0"/>
              <w:adjustRightInd w:val="0"/>
              <w:jc w:val="both"/>
              <w:textAlignment w:val="baseline"/>
              <w:rPr>
                <w:rFonts w:cs="Arial"/>
                <w:b/>
                <w:szCs w:val="20"/>
                <w:lang w:val="sl-SI" w:eastAsia="sl-SI"/>
              </w:rPr>
            </w:pPr>
            <w:r w:rsidRPr="001D39CD">
              <w:rPr>
                <w:rFonts w:cs="Arial"/>
                <w:b/>
                <w:szCs w:val="20"/>
                <w:lang w:val="sl-SI" w:eastAsia="sl-SI"/>
              </w:rPr>
              <w:t>b) pri obveznostih strank do javne uprave ali pravosodnih organov:</w:t>
            </w:r>
          </w:p>
          <w:p w:rsidR="00494260" w:rsidRPr="001D39CD" w:rsidRDefault="008B3B1E"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Nima posledic.</w:t>
            </w:r>
          </w:p>
        </w:tc>
      </w:tr>
      <w:tr w:rsidR="00494260" w:rsidRPr="00994261" w:rsidTr="00494260">
        <w:tc>
          <w:tcPr>
            <w:tcW w:w="8498" w:type="dxa"/>
          </w:tcPr>
          <w:p w:rsidR="008B3B1E" w:rsidRPr="001D39CD" w:rsidRDefault="008B3B1E"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6.2 Presoja posledic za okolje, vključno s prostorskimi in varstvenimi vidiki, in sicer za:</w:t>
            </w:r>
          </w:p>
        </w:tc>
      </w:tr>
      <w:tr w:rsidR="00494260" w:rsidRPr="00994261" w:rsidTr="00494260">
        <w:tc>
          <w:tcPr>
            <w:tcW w:w="8498" w:type="dxa"/>
          </w:tcPr>
          <w:p w:rsidR="00494260" w:rsidRPr="001D39CD" w:rsidRDefault="008B3B1E" w:rsidP="00494260">
            <w:pPr>
              <w:overflowPunct w:val="0"/>
              <w:autoSpaceDE w:val="0"/>
              <w:autoSpaceDN w:val="0"/>
              <w:adjustRightInd w:val="0"/>
              <w:ind w:left="720" w:hanging="720"/>
              <w:jc w:val="both"/>
              <w:textAlignment w:val="baseline"/>
              <w:rPr>
                <w:rFonts w:cs="Arial"/>
                <w:szCs w:val="20"/>
                <w:lang w:val="sl-SI" w:eastAsia="sl-SI"/>
              </w:rPr>
            </w:pPr>
            <w:r w:rsidRPr="001D39CD">
              <w:rPr>
                <w:rFonts w:cs="Arial"/>
                <w:szCs w:val="20"/>
                <w:lang w:val="sl-SI" w:eastAsia="sl-SI"/>
              </w:rPr>
              <w:t>Nima posledic.</w:t>
            </w:r>
          </w:p>
        </w:tc>
      </w:tr>
      <w:tr w:rsidR="00494260" w:rsidRPr="00994261" w:rsidTr="00494260">
        <w:tc>
          <w:tcPr>
            <w:tcW w:w="8498" w:type="dxa"/>
          </w:tcPr>
          <w:p w:rsidR="008B3B1E" w:rsidRPr="001D39CD" w:rsidRDefault="008B3B1E"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6.3 Presoja posledic za gospodarstvo, in sicer za:</w:t>
            </w:r>
          </w:p>
        </w:tc>
      </w:tr>
      <w:tr w:rsidR="00494260" w:rsidRPr="00994261" w:rsidTr="00494260">
        <w:tc>
          <w:tcPr>
            <w:tcW w:w="8498" w:type="dxa"/>
          </w:tcPr>
          <w:p w:rsidR="00494260" w:rsidRPr="001D39CD" w:rsidRDefault="008B3B1E" w:rsidP="00494260">
            <w:pPr>
              <w:overflowPunct w:val="0"/>
              <w:autoSpaceDE w:val="0"/>
              <w:autoSpaceDN w:val="0"/>
              <w:adjustRightInd w:val="0"/>
              <w:ind w:left="720" w:hanging="720"/>
              <w:jc w:val="both"/>
              <w:textAlignment w:val="baseline"/>
              <w:rPr>
                <w:rFonts w:cs="Arial"/>
                <w:szCs w:val="20"/>
                <w:lang w:val="sl-SI" w:eastAsia="sl-SI"/>
              </w:rPr>
            </w:pPr>
            <w:r w:rsidRPr="001D39CD">
              <w:rPr>
                <w:rFonts w:cs="Arial"/>
                <w:szCs w:val="20"/>
                <w:lang w:val="sl-SI" w:eastAsia="sl-SI"/>
              </w:rPr>
              <w:t>Nima posledic.</w:t>
            </w:r>
          </w:p>
          <w:p w:rsidR="008B3B1E" w:rsidRPr="001D39CD" w:rsidRDefault="008B3B1E" w:rsidP="00494260">
            <w:pPr>
              <w:overflowPunct w:val="0"/>
              <w:autoSpaceDE w:val="0"/>
              <w:autoSpaceDN w:val="0"/>
              <w:adjustRightInd w:val="0"/>
              <w:ind w:left="720" w:hanging="72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6.4 Presoja posledic za socialno področje, in sicer za:</w:t>
            </w:r>
          </w:p>
        </w:tc>
      </w:tr>
      <w:tr w:rsidR="00494260" w:rsidRPr="00994261" w:rsidTr="00494260">
        <w:tc>
          <w:tcPr>
            <w:tcW w:w="8498" w:type="dxa"/>
          </w:tcPr>
          <w:p w:rsidR="00494260" w:rsidRPr="001D39CD" w:rsidRDefault="008B3B1E"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Nima posledic.</w:t>
            </w:r>
          </w:p>
          <w:p w:rsidR="008B3B1E" w:rsidRPr="001D39CD" w:rsidRDefault="008B3B1E" w:rsidP="00494260">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6.5 Presoja posledic za dokumente razvojnega načrtovanja, in sicer za:</w:t>
            </w:r>
          </w:p>
        </w:tc>
      </w:tr>
      <w:tr w:rsidR="00494260" w:rsidRPr="00994261" w:rsidTr="00494260">
        <w:tc>
          <w:tcPr>
            <w:tcW w:w="8498" w:type="dxa"/>
          </w:tcPr>
          <w:p w:rsidR="00494260" w:rsidRPr="001D39CD" w:rsidRDefault="008B3B1E"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Nima posledic.</w:t>
            </w:r>
          </w:p>
          <w:p w:rsidR="008B3B1E" w:rsidRPr="001D39CD" w:rsidRDefault="008B3B1E" w:rsidP="00494260">
            <w:pPr>
              <w:overflowPunct w:val="0"/>
              <w:autoSpaceDE w:val="0"/>
              <w:autoSpaceDN w:val="0"/>
              <w:adjustRightInd w:val="0"/>
              <w:jc w:val="both"/>
              <w:textAlignment w:val="baseline"/>
              <w:rPr>
                <w:rFonts w:cs="Arial"/>
                <w:szCs w:val="20"/>
                <w:lang w:val="sl-SI" w:eastAsia="sl-SI"/>
              </w:rPr>
            </w:pPr>
          </w:p>
          <w:p w:rsidR="00494260" w:rsidRPr="001D39CD" w:rsidRDefault="00494260" w:rsidP="00494260">
            <w:pPr>
              <w:overflowPunct w:val="0"/>
              <w:autoSpaceDE w:val="0"/>
              <w:autoSpaceDN w:val="0"/>
              <w:adjustRightInd w:val="0"/>
              <w:jc w:val="both"/>
              <w:textAlignment w:val="baseline"/>
              <w:rPr>
                <w:rFonts w:cs="Arial"/>
                <w:b/>
                <w:szCs w:val="20"/>
                <w:lang w:val="sl-SI" w:eastAsia="sl-SI"/>
              </w:rPr>
            </w:pPr>
            <w:r w:rsidRPr="001D39CD">
              <w:rPr>
                <w:rFonts w:cs="Arial"/>
                <w:b/>
                <w:szCs w:val="20"/>
                <w:lang w:val="sl-SI" w:eastAsia="sl-SI"/>
              </w:rPr>
              <w:t>6.6 Presoja posledic za druga področja</w:t>
            </w:r>
          </w:p>
          <w:p w:rsidR="008B3B1E" w:rsidRPr="001D39CD" w:rsidRDefault="008B3B1E"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Ni posledic.</w:t>
            </w:r>
          </w:p>
          <w:p w:rsidR="008B3B1E" w:rsidRPr="001D39CD" w:rsidRDefault="008B3B1E" w:rsidP="00494260">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6.7 Izvajanje sprejetega predpisa:</w:t>
            </w:r>
          </w:p>
        </w:tc>
      </w:tr>
      <w:tr w:rsidR="00494260" w:rsidRPr="00994261" w:rsidTr="00494260">
        <w:tc>
          <w:tcPr>
            <w:tcW w:w="8498" w:type="dxa"/>
          </w:tcPr>
          <w:p w:rsidR="00494260" w:rsidRPr="001D39CD" w:rsidRDefault="00494260" w:rsidP="00494260">
            <w:pPr>
              <w:numPr>
                <w:ilvl w:val="0"/>
                <w:numId w:val="15"/>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lastRenderedPageBreak/>
              <w:t>Predstavitev sprejetega zakona:</w:t>
            </w:r>
          </w:p>
          <w:p w:rsidR="00494260" w:rsidRPr="001D39CD" w:rsidRDefault="00494260"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 xml:space="preserve">Sprejeti predpis bo objavljen v Uradnem listu Republike Slovenije in na spletnih straneh predlagatelja. </w:t>
            </w:r>
          </w:p>
          <w:p w:rsidR="00494260" w:rsidRPr="001D39CD" w:rsidRDefault="00494260" w:rsidP="00494260">
            <w:pPr>
              <w:overflowPunct w:val="0"/>
              <w:autoSpaceDE w:val="0"/>
              <w:autoSpaceDN w:val="0"/>
              <w:adjustRightInd w:val="0"/>
              <w:ind w:left="720"/>
              <w:jc w:val="both"/>
              <w:textAlignment w:val="baseline"/>
              <w:rPr>
                <w:rFonts w:cs="Arial"/>
                <w:szCs w:val="20"/>
                <w:lang w:val="sl-SI" w:eastAsia="sl-SI"/>
              </w:rPr>
            </w:pPr>
          </w:p>
          <w:p w:rsidR="00494260" w:rsidRPr="001D39CD" w:rsidRDefault="00494260" w:rsidP="00494260">
            <w:pPr>
              <w:numPr>
                <w:ilvl w:val="0"/>
                <w:numId w:val="15"/>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Spremljanje izvajanja sprejetega predpisa:/</w:t>
            </w:r>
          </w:p>
          <w:p w:rsidR="00494260" w:rsidRPr="001D39CD" w:rsidRDefault="00494260" w:rsidP="00494260">
            <w:pPr>
              <w:overflowPunct w:val="0"/>
              <w:autoSpaceDE w:val="0"/>
              <w:autoSpaceDN w:val="0"/>
              <w:adjustRightInd w:val="0"/>
              <w:ind w:left="1593"/>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6.8 Druge pomembne okoliščine v zvezi z vprašanji, ki jih ureja predlog zakona:</w:t>
            </w:r>
          </w:p>
          <w:p w:rsidR="00494260" w:rsidRPr="001D39CD" w:rsidRDefault="00494260" w:rsidP="00494260">
            <w:p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w:t>
            </w:r>
          </w:p>
          <w:p w:rsidR="00494260" w:rsidRPr="001D39CD" w:rsidRDefault="00494260" w:rsidP="00494260">
            <w:pPr>
              <w:overflowPunct w:val="0"/>
              <w:autoSpaceDE w:val="0"/>
              <w:autoSpaceDN w:val="0"/>
              <w:adjustRightInd w:val="0"/>
              <w:jc w:val="both"/>
              <w:textAlignment w:val="baseline"/>
              <w:rPr>
                <w:rFonts w:cs="Arial"/>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7. PRIKAZ SODELOVANJA JAVNOSTI PRI PRIPRAVI PREDLOGA ZAKONA:</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Predlog Zakona o sprememb</w:t>
            </w:r>
            <w:r w:rsidR="00A579E6" w:rsidRPr="001D39CD">
              <w:rPr>
                <w:rFonts w:cs="Arial"/>
                <w:szCs w:val="20"/>
                <w:lang w:val="sl-SI" w:eastAsia="sl-SI"/>
              </w:rPr>
              <w:t xml:space="preserve">ah in dopolnitvah </w:t>
            </w:r>
            <w:r w:rsidRPr="001D39CD">
              <w:rPr>
                <w:rFonts w:cs="Arial"/>
                <w:szCs w:val="20"/>
                <w:lang w:val="sl-SI" w:eastAsia="sl-SI"/>
              </w:rPr>
              <w:t>Zakona o preprečevanju dela in zaposlovanja na črno</w:t>
            </w:r>
            <w:r w:rsidR="00A579E6" w:rsidRPr="001D39CD">
              <w:rPr>
                <w:rFonts w:cs="Arial"/>
                <w:szCs w:val="20"/>
                <w:lang w:val="sl-SI" w:eastAsia="sl-SI"/>
              </w:rPr>
              <w:t xml:space="preserve"> (EVA 2017-2611-0055), ki je vseboval ključno vs</w:t>
            </w:r>
            <w:r w:rsidR="00754655" w:rsidRPr="001D39CD">
              <w:rPr>
                <w:rFonts w:cs="Arial"/>
                <w:szCs w:val="20"/>
                <w:lang w:val="sl-SI" w:eastAsia="sl-SI"/>
              </w:rPr>
              <w:t xml:space="preserve">ebino </w:t>
            </w:r>
            <w:r w:rsidR="00AE4602">
              <w:rPr>
                <w:rFonts w:cs="Arial"/>
                <w:szCs w:val="20"/>
                <w:lang w:val="sl-SI" w:eastAsia="sl-SI"/>
              </w:rPr>
              <w:t>zdajšnjega</w:t>
            </w:r>
            <w:r w:rsidR="00754655" w:rsidRPr="001D39CD">
              <w:rPr>
                <w:rFonts w:cs="Arial"/>
                <w:szCs w:val="20"/>
                <w:lang w:val="sl-SI" w:eastAsia="sl-SI"/>
              </w:rPr>
              <w:t xml:space="preserve"> predloga zakona</w:t>
            </w:r>
            <w:r w:rsidR="00AE4602">
              <w:rPr>
                <w:rFonts w:cs="Arial"/>
                <w:szCs w:val="20"/>
                <w:lang w:val="sl-SI" w:eastAsia="sl-SI"/>
              </w:rPr>
              <w:t>,</w:t>
            </w:r>
            <w:r w:rsidR="00A579E6" w:rsidRPr="001D39CD">
              <w:rPr>
                <w:rFonts w:cs="Arial"/>
                <w:szCs w:val="20"/>
                <w:lang w:val="sl-SI" w:eastAsia="sl-SI"/>
              </w:rPr>
              <w:t xml:space="preserve"> </w:t>
            </w:r>
            <w:r w:rsidRPr="001D39CD">
              <w:rPr>
                <w:rFonts w:cs="Arial"/>
                <w:szCs w:val="20"/>
                <w:lang w:val="sl-SI" w:eastAsia="sl-SI"/>
              </w:rPr>
              <w:t>je bil objavljen na spletnih straneh Ministrstva za delo, družino, socialne zadeve in enake možnosti</w:t>
            </w:r>
            <w:r w:rsidR="00A579E6" w:rsidRPr="001D39CD">
              <w:rPr>
                <w:rFonts w:cs="Arial"/>
                <w:szCs w:val="20"/>
                <w:lang w:val="sl-SI" w:eastAsia="sl-SI"/>
              </w:rPr>
              <w:t xml:space="preserve"> </w:t>
            </w:r>
            <w:r w:rsidR="00F04D45" w:rsidRPr="001D39CD">
              <w:rPr>
                <w:rFonts w:cs="Arial"/>
                <w:szCs w:val="20"/>
                <w:lang w:val="sl-SI" w:eastAsia="sl-SI"/>
              </w:rPr>
              <w:t>18.</w:t>
            </w:r>
            <w:r w:rsidR="00B34F89" w:rsidRPr="001D39CD">
              <w:rPr>
                <w:rFonts w:cs="Arial"/>
                <w:szCs w:val="20"/>
                <w:lang w:val="sl-SI" w:eastAsia="sl-SI"/>
              </w:rPr>
              <w:t xml:space="preserve"> </w:t>
            </w:r>
            <w:r w:rsidR="00F04D45" w:rsidRPr="001D39CD">
              <w:rPr>
                <w:rFonts w:cs="Arial"/>
                <w:szCs w:val="20"/>
                <w:lang w:val="sl-SI" w:eastAsia="sl-SI"/>
              </w:rPr>
              <w:t>12.</w:t>
            </w:r>
            <w:r w:rsidR="00B34F89" w:rsidRPr="001D39CD">
              <w:rPr>
                <w:rFonts w:cs="Arial"/>
                <w:szCs w:val="20"/>
                <w:lang w:val="sl-SI" w:eastAsia="sl-SI"/>
              </w:rPr>
              <w:t xml:space="preserve"> </w:t>
            </w:r>
            <w:r w:rsidRPr="001D39CD">
              <w:rPr>
                <w:rFonts w:cs="Arial"/>
                <w:szCs w:val="20"/>
                <w:lang w:val="sl-SI" w:eastAsia="sl-SI"/>
              </w:rPr>
              <w:t>201</w:t>
            </w:r>
            <w:r w:rsidR="00F04D45" w:rsidRPr="001D39CD">
              <w:rPr>
                <w:rFonts w:cs="Arial"/>
                <w:szCs w:val="20"/>
                <w:lang w:val="sl-SI" w:eastAsia="sl-SI"/>
              </w:rPr>
              <w:t>7</w:t>
            </w:r>
            <w:r w:rsidRPr="001D39CD">
              <w:rPr>
                <w:rFonts w:cs="Arial"/>
                <w:szCs w:val="20"/>
                <w:lang w:val="sl-SI" w:eastAsia="sl-SI"/>
              </w:rPr>
              <w:t xml:space="preserve">. </w:t>
            </w:r>
          </w:p>
          <w:p w:rsidR="00494260" w:rsidRPr="001D39CD" w:rsidRDefault="00494260" w:rsidP="00494260">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Predlogi in </w:t>
            </w:r>
            <w:r w:rsidR="00AE4602">
              <w:rPr>
                <w:rFonts w:cs="Arial"/>
                <w:szCs w:val="20"/>
                <w:lang w:val="sl-SI" w:eastAsia="sl-SI"/>
              </w:rPr>
              <w:t>pripombe</w:t>
            </w:r>
            <w:r w:rsidRPr="001D39CD">
              <w:rPr>
                <w:rFonts w:cs="Arial"/>
                <w:szCs w:val="20"/>
                <w:lang w:val="sl-SI" w:eastAsia="sl-SI"/>
              </w:rPr>
              <w:t xml:space="preserve"> so se zbirali do </w:t>
            </w:r>
            <w:r w:rsidR="00F04D45" w:rsidRPr="001D39CD">
              <w:rPr>
                <w:rFonts w:cs="Arial"/>
                <w:szCs w:val="20"/>
                <w:lang w:val="sl-SI" w:eastAsia="sl-SI"/>
              </w:rPr>
              <w:t>1.</w:t>
            </w:r>
            <w:r w:rsidR="00B34F89" w:rsidRPr="001D39CD">
              <w:rPr>
                <w:rFonts w:cs="Arial"/>
                <w:szCs w:val="20"/>
                <w:lang w:val="sl-SI" w:eastAsia="sl-SI"/>
              </w:rPr>
              <w:t xml:space="preserve"> </w:t>
            </w:r>
            <w:r w:rsidR="00F04D45" w:rsidRPr="001D39CD">
              <w:rPr>
                <w:rFonts w:cs="Arial"/>
                <w:szCs w:val="20"/>
                <w:lang w:val="sl-SI" w:eastAsia="sl-SI"/>
              </w:rPr>
              <w:t>1</w:t>
            </w:r>
            <w:r w:rsidRPr="001D39CD">
              <w:rPr>
                <w:rFonts w:cs="Arial"/>
                <w:szCs w:val="20"/>
                <w:lang w:val="sl-SI" w:eastAsia="sl-SI"/>
              </w:rPr>
              <w:t>.</w:t>
            </w:r>
            <w:r w:rsidR="00B34F89" w:rsidRPr="001D39CD">
              <w:rPr>
                <w:rFonts w:cs="Arial"/>
                <w:szCs w:val="20"/>
                <w:lang w:val="sl-SI" w:eastAsia="sl-SI"/>
              </w:rPr>
              <w:t xml:space="preserve"> </w:t>
            </w:r>
            <w:r w:rsidRPr="001D39CD">
              <w:rPr>
                <w:rFonts w:cs="Arial"/>
                <w:szCs w:val="20"/>
                <w:lang w:val="sl-SI" w:eastAsia="sl-SI"/>
              </w:rPr>
              <w:t>201</w:t>
            </w:r>
            <w:r w:rsidR="00F04D45" w:rsidRPr="001D39CD">
              <w:rPr>
                <w:rFonts w:cs="Arial"/>
                <w:szCs w:val="20"/>
                <w:lang w:val="sl-SI" w:eastAsia="sl-SI"/>
              </w:rPr>
              <w:t>8</w:t>
            </w:r>
            <w:r w:rsidRPr="001D39CD">
              <w:rPr>
                <w:rFonts w:cs="Arial"/>
                <w:szCs w:val="20"/>
                <w:lang w:val="sl-SI" w:eastAsia="sl-SI"/>
              </w:rPr>
              <w:t xml:space="preserve">. </w:t>
            </w:r>
          </w:p>
          <w:p w:rsidR="00494260" w:rsidRPr="001D39CD" w:rsidRDefault="00494260" w:rsidP="00494260">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Predstavniki zainteresirane javnosti se na objavo na spletnih straneh niso odzvali. </w:t>
            </w:r>
          </w:p>
          <w:p w:rsidR="00494260" w:rsidRPr="001D39CD" w:rsidRDefault="00494260" w:rsidP="00494260">
            <w:pPr>
              <w:suppressAutoHyphens/>
              <w:overflowPunct w:val="0"/>
              <w:autoSpaceDE w:val="0"/>
              <w:autoSpaceDN w:val="0"/>
              <w:adjustRightInd w:val="0"/>
              <w:jc w:val="both"/>
              <w:textAlignment w:val="baseline"/>
              <w:outlineLvl w:val="3"/>
              <w:rPr>
                <w:rFonts w:cs="Arial"/>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8. PODATEK O ZUNANJEM STROKOVNJAKU OZIROMA PRAVNI OSEBI, KI JE SODELOVALA PRI PRIPRAVI PREDLOGA ZAKONA, IN ZNESKU PLAČILA ZA TA NAMEN:</w:t>
            </w:r>
          </w:p>
          <w:p w:rsidR="00494260" w:rsidRPr="001D39CD" w:rsidRDefault="00494260" w:rsidP="00494260">
            <w:pPr>
              <w:suppressAutoHyphens/>
              <w:overflowPunct w:val="0"/>
              <w:autoSpaceDE w:val="0"/>
              <w:autoSpaceDN w:val="0"/>
              <w:adjustRightInd w:val="0"/>
              <w:jc w:val="both"/>
              <w:textAlignment w:val="baseline"/>
              <w:outlineLvl w:val="3"/>
              <w:rPr>
                <w:rFonts w:cs="Arial"/>
                <w:b/>
                <w:szCs w:val="20"/>
                <w:lang w:val="sl-SI" w:eastAsia="sl-SI"/>
              </w:rPr>
            </w:pPr>
          </w:p>
          <w:p w:rsidR="00494260" w:rsidRPr="007327A8" w:rsidRDefault="007327A8" w:rsidP="00494260">
            <w:pPr>
              <w:suppressAutoHyphens/>
              <w:overflowPunct w:val="0"/>
              <w:autoSpaceDE w:val="0"/>
              <w:autoSpaceDN w:val="0"/>
              <w:adjustRightInd w:val="0"/>
              <w:jc w:val="both"/>
              <w:textAlignment w:val="baseline"/>
              <w:outlineLvl w:val="3"/>
              <w:rPr>
                <w:rFonts w:cs="Arial"/>
                <w:szCs w:val="20"/>
                <w:lang w:val="sl-SI" w:eastAsia="sl-SI"/>
              </w:rPr>
            </w:pPr>
            <w:r w:rsidRPr="007327A8">
              <w:rPr>
                <w:rFonts w:cs="Arial"/>
                <w:szCs w:val="20"/>
                <w:lang w:val="sl-SI" w:eastAsia="sl-SI"/>
              </w:rPr>
              <w:t>Pri pripravi zakona ni sodeloval zunanji strokovnjak oziroma pravna oseba.</w:t>
            </w:r>
          </w:p>
          <w:p w:rsidR="00494260" w:rsidRPr="001D39CD" w:rsidRDefault="00494260" w:rsidP="00494260">
            <w:pPr>
              <w:suppressAutoHyphens/>
              <w:overflowPunct w:val="0"/>
              <w:autoSpaceDE w:val="0"/>
              <w:autoSpaceDN w:val="0"/>
              <w:adjustRightInd w:val="0"/>
              <w:jc w:val="both"/>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9. NAVEDBA, KATERI PREDSTAVNIKI PREDLAGATELJA BODO SODELOVALI PRI DELU DRŽAVNEGA ZBORA IN DELOVNIH TELES:</w:t>
            </w:r>
          </w:p>
          <w:p w:rsidR="00494260" w:rsidRPr="001D39CD" w:rsidRDefault="00F04D45" w:rsidP="00494260">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mag.</w:t>
            </w:r>
            <w:r w:rsidR="0021357F" w:rsidRPr="001D39CD">
              <w:rPr>
                <w:rFonts w:cs="Arial"/>
                <w:szCs w:val="20"/>
                <w:lang w:val="sl-SI" w:eastAsia="sl-SI"/>
              </w:rPr>
              <w:t xml:space="preserve"> </w:t>
            </w:r>
            <w:r w:rsidR="00494260" w:rsidRPr="001D39CD">
              <w:rPr>
                <w:rFonts w:cs="Arial"/>
                <w:szCs w:val="20"/>
                <w:lang w:val="sl-SI" w:eastAsia="sl-SI"/>
              </w:rPr>
              <w:t>Ksenija Klampfer, ministrica za delo, družino, socialne zadeve in enake možnosti,</w:t>
            </w:r>
          </w:p>
          <w:p w:rsidR="00494260" w:rsidRPr="001D39CD" w:rsidRDefault="00494260" w:rsidP="00494260">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Tilen Božič, državni sekretar</w:t>
            </w:r>
            <w:r w:rsidR="00AE4602">
              <w:rPr>
                <w:rFonts w:cs="Arial"/>
                <w:szCs w:val="20"/>
                <w:lang w:val="sl-SI" w:eastAsia="sl-SI"/>
              </w:rPr>
              <w:t xml:space="preserve">, </w:t>
            </w:r>
            <w:r w:rsidRPr="001D39CD">
              <w:rPr>
                <w:rFonts w:cs="Arial"/>
                <w:szCs w:val="20"/>
                <w:lang w:val="sl-SI" w:eastAsia="sl-SI"/>
              </w:rPr>
              <w:t>Ministrstv</w:t>
            </w:r>
            <w:r w:rsidR="00AE4602">
              <w:rPr>
                <w:rFonts w:cs="Arial"/>
                <w:szCs w:val="20"/>
                <w:lang w:val="sl-SI" w:eastAsia="sl-SI"/>
              </w:rPr>
              <w:t>o</w:t>
            </w:r>
            <w:r w:rsidRPr="001D39CD">
              <w:rPr>
                <w:rFonts w:cs="Arial"/>
                <w:szCs w:val="20"/>
                <w:lang w:val="sl-SI" w:eastAsia="sl-SI"/>
              </w:rPr>
              <w:t xml:space="preserve"> za delo, družino, socialne zadeve in enake možnosti,</w:t>
            </w:r>
          </w:p>
          <w:p w:rsidR="00494260" w:rsidRPr="001D39CD" w:rsidRDefault="00494260" w:rsidP="00494260">
            <w:pPr>
              <w:numPr>
                <w:ilvl w:val="0"/>
                <w:numId w:val="12"/>
              </w:numPr>
              <w:overflowPunct w:val="0"/>
              <w:autoSpaceDE w:val="0"/>
              <w:autoSpaceDN w:val="0"/>
              <w:adjustRightInd w:val="0"/>
              <w:jc w:val="both"/>
              <w:textAlignment w:val="baseline"/>
              <w:rPr>
                <w:rFonts w:cs="Arial"/>
                <w:szCs w:val="20"/>
                <w:lang w:val="sl-SI" w:eastAsia="sl-SI"/>
              </w:rPr>
            </w:pPr>
            <w:r w:rsidRPr="001D39CD">
              <w:rPr>
                <w:rFonts w:cs="Arial"/>
                <w:szCs w:val="20"/>
                <w:lang w:val="sl-SI" w:eastAsia="sl-SI"/>
              </w:rPr>
              <w:t>Breda Božnik, državna sekretarka</w:t>
            </w:r>
            <w:r w:rsidR="00AE4602">
              <w:rPr>
                <w:rFonts w:cs="Arial"/>
                <w:szCs w:val="20"/>
                <w:lang w:val="sl-SI" w:eastAsia="sl-SI"/>
              </w:rPr>
              <w:t xml:space="preserve">, </w:t>
            </w:r>
            <w:r w:rsidRPr="001D39CD">
              <w:rPr>
                <w:rFonts w:cs="Arial"/>
                <w:szCs w:val="20"/>
                <w:lang w:val="sl-SI" w:eastAsia="sl-SI"/>
              </w:rPr>
              <w:t>Ministrstv</w:t>
            </w:r>
            <w:r w:rsidR="00AE4602">
              <w:rPr>
                <w:rFonts w:cs="Arial"/>
                <w:szCs w:val="20"/>
                <w:lang w:val="sl-SI" w:eastAsia="sl-SI"/>
              </w:rPr>
              <w:t>o</w:t>
            </w:r>
            <w:r w:rsidRPr="001D39CD">
              <w:rPr>
                <w:rFonts w:cs="Arial"/>
                <w:szCs w:val="20"/>
                <w:lang w:val="sl-SI" w:eastAsia="sl-SI"/>
              </w:rPr>
              <w:t xml:space="preserve"> za delo, družino, socialne zadeve in enake možnosti,</w:t>
            </w:r>
          </w:p>
          <w:p w:rsidR="00494260" w:rsidRPr="001D39CD" w:rsidRDefault="00494260" w:rsidP="00494260">
            <w:pPr>
              <w:numPr>
                <w:ilvl w:val="0"/>
                <w:numId w:val="12"/>
              </w:numPr>
              <w:overflowPunct w:val="0"/>
              <w:autoSpaceDE w:val="0"/>
              <w:autoSpaceDN w:val="0"/>
              <w:adjustRightInd w:val="0"/>
              <w:jc w:val="both"/>
              <w:textAlignment w:val="baseline"/>
              <w:rPr>
                <w:rFonts w:cs="Arial"/>
                <w:szCs w:val="20"/>
                <w:lang w:val="sl-SI" w:eastAsia="sl-SI"/>
              </w:rPr>
            </w:pPr>
            <w:r w:rsidRPr="001D39CD">
              <w:rPr>
                <w:szCs w:val="20"/>
                <w:lang w:val="sl-SI"/>
              </w:rPr>
              <w:t>mag. Katja Rihar Bajuk, generalna direktorica Direktorata za delovna razmerja in pravice iz dela</w:t>
            </w:r>
            <w:r w:rsidR="00AE4602">
              <w:rPr>
                <w:szCs w:val="20"/>
                <w:lang w:val="sl-SI"/>
              </w:rPr>
              <w:t xml:space="preserve">, </w:t>
            </w:r>
            <w:r w:rsidRPr="001D39CD">
              <w:rPr>
                <w:szCs w:val="20"/>
                <w:lang w:val="sl-SI"/>
              </w:rPr>
              <w:t>Ministrstv</w:t>
            </w:r>
            <w:r w:rsidR="00AE4602">
              <w:rPr>
                <w:szCs w:val="20"/>
                <w:lang w:val="sl-SI"/>
              </w:rPr>
              <w:t>o</w:t>
            </w:r>
            <w:r w:rsidRPr="001D39CD">
              <w:rPr>
                <w:szCs w:val="20"/>
                <w:lang w:val="sl-SI"/>
              </w:rPr>
              <w:t xml:space="preserve"> za delo, družino, socialne zadeve in enake možnosti.</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tc>
      </w:tr>
      <w:tr w:rsidR="00494260" w:rsidRPr="00994261" w:rsidTr="00494260">
        <w:tc>
          <w:tcPr>
            <w:tcW w:w="8498" w:type="dxa"/>
          </w:tcPr>
          <w:p w:rsidR="00494260" w:rsidRPr="001D39CD" w:rsidRDefault="00494260" w:rsidP="00494260">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II. BESEDILO ČLENOV</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numPr>
                <w:ilvl w:val="0"/>
                <w:numId w:val="16"/>
              </w:numPr>
              <w:suppressAutoHyphens/>
              <w:overflowPunct w:val="0"/>
              <w:autoSpaceDE w:val="0"/>
              <w:autoSpaceDN w:val="0"/>
              <w:adjustRightInd w:val="0"/>
              <w:ind w:left="714" w:hanging="357"/>
              <w:jc w:val="center"/>
              <w:textAlignment w:val="baseline"/>
              <w:outlineLvl w:val="3"/>
              <w:rPr>
                <w:rFonts w:cs="Arial"/>
                <w:b/>
                <w:szCs w:val="20"/>
                <w:lang w:val="sl-SI" w:eastAsia="sl-SI"/>
              </w:rPr>
            </w:pPr>
            <w:r w:rsidRPr="001D39CD">
              <w:rPr>
                <w:rFonts w:cs="Arial"/>
                <w:b/>
                <w:szCs w:val="20"/>
                <w:lang w:val="sl-SI" w:eastAsia="sl-SI"/>
              </w:rPr>
              <w:t>člen</w:t>
            </w:r>
          </w:p>
          <w:p w:rsidR="00494260" w:rsidRPr="001D39CD" w:rsidRDefault="00494260" w:rsidP="00494260">
            <w:pPr>
              <w:suppressAutoHyphens/>
              <w:overflowPunct w:val="0"/>
              <w:autoSpaceDE w:val="0"/>
              <w:autoSpaceDN w:val="0"/>
              <w:adjustRightInd w:val="0"/>
              <w:jc w:val="center"/>
              <w:textAlignment w:val="baseline"/>
              <w:outlineLvl w:val="3"/>
              <w:rPr>
                <w:rFonts w:cs="Arial"/>
                <w:b/>
                <w:szCs w:val="20"/>
                <w:lang w:val="sl-SI" w:eastAsia="sl-SI"/>
              </w:rPr>
            </w:pPr>
          </w:p>
          <w:p w:rsidR="00494260" w:rsidRPr="001D39CD" w:rsidRDefault="00494260" w:rsidP="00494260">
            <w:pPr>
              <w:rPr>
                <w:lang w:val="sl-SI"/>
              </w:rPr>
            </w:pPr>
            <w:r w:rsidRPr="001D39CD">
              <w:rPr>
                <w:lang w:val="sl-SI"/>
              </w:rPr>
              <w:t>V</w:t>
            </w:r>
            <w:r w:rsidR="00B34F89" w:rsidRPr="001D39CD">
              <w:rPr>
                <w:lang w:val="sl-SI"/>
              </w:rPr>
              <w:t xml:space="preserve"> </w:t>
            </w:r>
            <w:r w:rsidRPr="001D39CD">
              <w:rPr>
                <w:rFonts w:cs="Arial"/>
                <w:szCs w:val="20"/>
                <w:lang w:val="sl-SI" w:eastAsia="sl-SI"/>
              </w:rPr>
              <w:t xml:space="preserve">Zakonu o preprečevanju dela in zaposlovanja na črno (Uradni list RS, št. 32/14 in 47/15 – ZZSDT) </w:t>
            </w:r>
            <w:r w:rsidRPr="001D39CD">
              <w:rPr>
                <w:lang w:val="sl-SI"/>
              </w:rPr>
              <w:t>se</w:t>
            </w:r>
            <w:r w:rsidR="005B76E7" w:rsidRPr="001D39CD">
              <w:rPr>
                <w:lang w:val="sl-SI"/>
              </w:rPr>
              <w:t xml:space="preserve"> v 15. členu</w:t>
            </w:r>
            <w:r w:rsidRPr="001D39CD">
              <w:rPr>
                <w:lang w:val="sl-SI"/>
              </w:rPr>
              <w:t xml:space="preserve"> črta tretji odstavek.</w:t>
            </w:r>
          </w:p>
          <w:p w:rsidR="00494260" w:rsidRPr="001D39CD" w:rsidRDefault="00494260" w:rsidP="00494260">
            <w:pPr>
              <w:rPr>
                <w:lang w:val="sl-SI"/>
              </w:rPr>
            </w:pPr>
          </w:p>
          <w:p w:rsidR="00494260" w:rsidRPr="001D39CD" w:rsidRDefault="00494260" w:rsidP="00494260">
            <w:pPr>
              <w:rPr>
                <w:lang w:val="sl-SI"/>
              </w:rPr>
            </w:pPr>
            <w:r w:rsidRPr="001D39CD">
              <w:rPr>
                <w:lang w:val="sl-SI"/>
              </w:rPr>
              <w:t>Dosedanji četrti in peti odstavek postaneta tretji in četrti odstavek.</w:t>
            </w:r>
          </w:p>
          <w:p w:rsidR="00494260" w:rsidRPr="001D39CD" w:rsidRDefault="00494260" w:rsidP="00494260">
            <w:pPr>
              <w:rPr>
                <w:lang w:val="sl-SI"/>
              </w:rPr>
            </w:pPr>
          </w:p>
          <w:p w:rsidR="00494260" w:rsidRPr="001D39CD" w:rsidRDefault="00494260" w:rsidP="00494260">
            <w:pPr>
              <w:rPr>
                <w:lang w:val="sl-SI"/>
              </w:rPr>
            </w:pPr>
          </w:p>
          <w:p w:rsidR="00494260" w:rsidRPr="001D39CD" w:rsidRDefault="00494260" w:rsidP="00494260">
            <w:pPr>
              <w:spacing w:line="260" w:lineRule="atLeast"/>
              <w:jc w:val="both"/>
              <w:rPr>
                <w:rFonts w:cs="Arial"/>
                <w:b/>
                <w:szCs w:val="20"/>
                <w:lang w:val="sl-SI"/>
              </w:rPr>
            </w:pPr>
          </w:p>
          <w:p w:rsidR="00494260" w:rsidRPr="001D39CD" w:rsidRDefault="00494260" w:rsidP="00494260">
            <w:pPr>
              <w:spacing w:line="260" w:lineRule="atLeast"/>
              <w:jc w:val="both"/>
              <w:rPr>
                <w:rFonts w:cs="Arial"/>
                <w:b/>
                <w:szCs w:val="20"/>
                <w:lang w:val="sl-SI"/>
              </w:rPr>
            </w:pPr>
          </w:p>
          <w:p w:rsidR="00494260" w:rsidRPr="001D39CD" w:rsidRDefault="00494260" w:rsidP="008F1C7D">
            <w:pPr>
              <w:suppressAutoHyphens/>
              <w:overflowPunct w:val="0"/>
              <w:autoSpaceDE w:val="0"/>
              <w:autoSpaceDN w:val="0"/>
              <w:adjustRightInd w:val="0"/>
              <w:jc w:val="center"/>
              <w:textAlignment w:val="baseline"/>
              <w:outlineLvl w:val="3"/>
              <w:rPr>
                <w:rFonts w:cs="Arial"/>
                <w:b/>
                <w:szCs w:val="20"/>
                <w:lang w:val="sl-SI" w:eastAsia="sl-SI"/>
              </w:rPr>
            </w:pPr>
            <w:r w:rsidRPr="001D39CD">
              <w:rPr>
                <w:rFonts w:cs="Arial"/>
                <w:b/>
                <w:szCs w:val="20"/>
                <w:lang w:val="sl-SI" w:eastAsia="sl-SI"/>
              </w:rPr>
              <w:t>KONČNA DOLOČBA</w:t>
            </w:r>
          </w:p>
          <w:p w:rsidR="00494260" w:rsidRPr="001D39CD" w:rsidRDefault="00494260" w:rsidP="00494260">
            <w:pPr>
              <w:suppressAutoHyphens/>
              <w:overflowPunct w:val="0"/>
              <w:autoSpaceDE w:val="0"/>
              <w:autoSpaceDN w:val="0"/>
              <w:adjustRightInd w:val="0"/>
              <w:jc w:val="center"/>
              <w:textAlignment w:val="baseline"/>
              <w:outlineLvl w:val="3"/>
              <w:rPr>
                <w:rFonts w:cs="Arial"/>
                <w:b/>
                <w:szCs w:val="20"/>
                <w:lang w:val="sl-SI" w:eastAsia="sl-SI"/>
              </w:rPr>
            </w:pPr>
          </w:p>
          <w:p w:rsidR="00494260" w:rsidRPr="001D39CD" w:rsidRDefault="00494260" w:rsidP="00494260">
            <w:pPr>
              <w:numPr>
                <w:ilvl w:val="0"/>
                <w:numId w:val="16"/>
              </w:numPr>
              <w:suppressAutoHyphens/>
              <w:overflowPunct w:val="0"/>
              <w:autoSpaceDE w:val="0"/>
              <w:autoSpaceDN w:val="0"/>
              <w:adjustRightInd w:val="0"/>
              <w:jc w:val="center"/>
              <w:textAlignment w:val="baseline"/>
              <w:outlineLvl w:val="3"/>
              <w:rPr>
                <w:rFonts w:cs="Arial"/>
                <w:b/>
                <w:szCs w:val="20"/>
                <w:lang w:val="sl-SI" w:eastAsia="sl-SI"/>
              </w:rPr>
            </w:pPr>
            <w:r w:rsidRPr="001D39CD">
              <w:rPr>
                <w:rFonts w:cs="Arial"/>
                <w:b/>
                <w:szCs w:val="20"/>
                <w:lang w:val="sl-SI" w:eastAsia="sl-SI"/>
              </w:rPr>
              <w:t>člen</w:t>
            </w:r>
          </w:p>
          <w:p w:rsidR="00494260" w:rsidRPr="001D39CD" w:rsidRDefault="00494260" w:rsidP="00494260">
            <w:pPr>
              <w:suppressAutoHyphens/>
              <w:overflowPunct w:val="0"/>
              <w:autoSpaceDE w:val="0"/>
              <w:autoSpaceDN w:val="0"/>
              <w:adjustRightInd w:val="0"/>
              <w:jc w:val="center"/>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szCs w:val="20"/>
                <w:lang w:val="sl-SI" w:eastAsia="sl-SI"/>
              </w:rPr>
            </w:pPr>
            <w:r w:rsidRPr="001D39CD">
              <w:rPr>
                <w:rFonts w:cs="Arial"/>
                <w:szCs w:val="20"/>
                <w:lang w:val="sl-SI" w:eastAsia="sl-SI"/>
              </w:rPr>
              <w:t xml:space="preserve">Ta zakon začne veljati petnajsti dan po objavi v Uradnem listu Republike Slovenije. </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 xml:space="preserve">III. OBRAZLOŽITEV </w:t>
            </w: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K 1. členu:</w:t>
            </w: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szCs w:val="20"/>
                <w:lang w:val="sl-SI" w:eastAsia="sl-SI"/>
              </w:rPr>
              <w:t xml:space="preserve">25. </w:t>
            </w:r>
            <w:r w:rsidR="00B34F89" w:rsidRPr="001D39CD">
              <w:rPr>
                <w:rFonts w:cs="Arial"/>
                <w:szCs w:val="20"/>
                <w:lang w:val="sl-SI" w:eastAsia="sl-SI"/>
              </w:rPr>
              <w:t>11.</w:t>
            </w:r>
            <w:r w:rsidRPr="001D39CD">
              <w:rPr>
                <w:rFonts w:cs="Arial"/>
                <w:szCs w:val="20"/>
                <w:lang w:val="sl-SI" w:eastAsia="sl-SI"/>
              </w:rPr>
              <w:t xml:space="preserve"> 2015 je bila sprejeta Direktiva (EU) 2015/2366 Evropskega parlamenta in Sveta z dne 25.</w:t>
            </w:r>
            <w:r w:rsidR="00B34F89" w:rsidRPr="001D39CD">
              <w:rPr>
                <w:rFonts w:cs="Arial"/>
                <w:szCs w:val="20"/>
                <w:lang w:val="sl-SI" w:eastAsia="sl-SI"/>
              </w:rPr>
              <w:t xml:space="preserve"> 11.</w:t>
            </w:r>
            <w:r w:rsidRPr="001D39CD">
              <w:rPr>
                <w:rFonts w:cs="Arial"/>
                <w:szCs w:val="20"/>
                <w:lang w:val="sl-SI" w:eastAsia="sl-SI"/>
              </w:rPr>
              <w:t xml:space="preserve"> 2015 o plačilnih storitvah na notranjem trgu, spremembah direktiv 2002/65/ES, 2009/110/ES ter 2013/36/EU in Uredbe (EU) št. 1093/2010 ter razveljavitvi Direktive 2007/64/ES (</w:t>
            </w:r>
            <w:r w:rsidRPr="001D39CD">
              <w:rPr>
                <w:rFonts w:cs="Arial"/>
                <w:iCs/>
                <w:szCs w:val="20"/>
                <w:lang w:val="sl-SI" w:eastAsia="sl-SI"/>
              </w:rPr>
              <w:t xml:space="preserve">UL L št. 337 z dne 23. 12. 2015, str. 35–127; v nadaljnjem besedilu: Direktiva 2015/2366/EU), ki v četrtem in petem odstavku 62. člena </w:t>
            </w:r>
            <w:r w:rsidR="00AE4602">
              <w:rPr>
                <w:rFonts w:cs="Arial"/>
                <w:iCs/>
                <w:szCs w:val="20"/>
                <w:lang w:val="sl-SI" w:eastAsia="sl-SI"/>
              </w:rPr>
              <w:t xml:space="preserve">prejemnikom plačil </w:t>
            </w:r>
            <w:r w:rsidRPr="001D39CD">
              <w:rPr>
                <w:rFonts w:cs="Arial"/>
                <w:iCs/>
                <w:szCs w:val="20"/>
                <w:lang w:val="sl-SI" w:eastAsia="sl-SI"/>
              </w:rPr>
              <w:t xml:space="preserve">prepoveduje zaračunavanje nadomestil in provizij za brezgotovinska plačila, ki jih potrošniki opravijo z uporabo plačilnih kartic. V slovenski pravni red je bila </w:t>
            </w:r>
            <w:r w:rsidR="00AE4602">
              <w:rPr>
                <w:rFonts w:cs="Arial"/>
                <w:iCs/>
                <w:szCs w:val="20"/>
                <w:lang w:val="sl-SI" w:eastAsia="sl-SI"/>
              </w:rPr>
              <w:t>D</w:t>
            </w:r>
            <w:r w:rsidRPr="001D39CD">
              <w:rPr>
                <w:rFonts w:cs="Arial"/>
                <w:iCs/>
                <w:szCs w:val="20"/>
                <w:lang w:val="sl-SI" w:eastAsia="sl-SI"/>
              </w:rPr>
              <w:t>irektiva 2015/2366/EU prenesena z novim Zakonom o plačilnih storitvah, storitvah izdajanja elektronskega denarja in plačilnih sistemih (Uradni list RS, št. 7/18, 9/18</w:t>
            </w:r>
            <w:r w:rsidR="00DD519E" w:rsidRPr="001D39CD">
              <w:rPr>
                <w:rFonts w:cs="Arial"/>
                <w:iCs/>
                <w:szCs w:val="20"/>
                <w:lang w:val="sl-SI" w:eastAsia="sl-SI"/>
              </w:rPr>
              <w:t xml:space="preserve"> – </w:t>
            </w:r>
            <w:r w:rsidRPr="001D39CD">
              <w:rPr>
                <w:rFonts w:cs="Arial"/>
                <w:iCs/>
                <w:szCs w:val="20"/>
                <w:lang w:val="sl-SI" w:eastAsia="sl-SI"/>
              </w:rPr>
              <w:t>popr.), ki je v celoti nadomestil Zakon o plačilnih storitvah in sistemih (Uradni list RS, št. 58/09, 34/10, 9/11, 32/12, 81/15 in 47/16).</w:t>
            </w: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Uprava Republike Slovenije za javna plačila (v nadaljnjem besedilu: UJP) na podlagi 29. člena Zakona o opravljanju plačilnih storitev za proračunske uporabnike (Uradni list RS, št. 77/16; v nadaljnjem besedilu: ZOPSPU-1) nudi podporo za spletno plačevanje storitev proračunskih uporabnikov in nosilcev javnih pooblastil ter v ta namen vzdržuje informacijsko-komunikacijsko infrastrukturo (v nadaljnjem besedilu: sistem spletnih plačil), ki omogoča, da se s plačilnimi in kreditnimi karticami ali prek sistem</w:t>
            </w:r>
            <w:r w:rsidR="002A46C9">
              <w:rPr>
                <w:rFonts w:cs="Arial"/>
                <w:iCs/>
                <w:szCs w:val="20"/>
                <w:lang w:val="sl-SI" w:eastAsia="sl-SI"/>
              </w:rPr>
              <w:t>ov</w:t>
            </w:r>
            <w:r w:rsidRPr="001D39CD">
              <w:rPr>
                <w:rFonts w:cs="Arial"/>
                <w:iCs/>
                <w:szCs w:val="20"/>
                <w:lang w:val="sl-SI" w:eastAsia="sl-SI"/>
              </w:rPr>
              <w:t xml:space="preserve"> spletnega bančništva in mobilne telefonije ali drugimi plačilnimi sredstvi brezgotovinsko plačujejo elektronske storitve v upravnih, sodnih in drugih uradnih postopkih ali druge storitve, blago in izdelki, ki jih proračunski uporabniki in nosilci javnih pooblastil zagotavljajo svojim strankam prek spletnih portalov ali enotne kontaktne točke, ki jo je vzpostavilo Ministrstvo za javno upravo. </w:t>
            </w: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UJP pri vodenju in vzdrževanju sistema spletnih plačil omogoča tudi plačilo vrednotnice, za kater</w:t>
            </w:r>
            <w:r w:rsidR="00DC7CBB">
              <w:rPr>
                <w:rFonts w:cs="Arial"/>
                <w:iCs/>
                <w:szCs w:val="20"/>
                <w:lang w:val="sl-SI" w:eastAsia="sl-SI"/>
              </w:rPr>
              <w:t>a</w:t>
            </w:r>
            <w:r w:rsidRPr="001D39CD">
              <w:rPr>
                <w:rFonts w:cs="Arial"/>
                <w:iCs/>
                <w:szCs w:val="20"/>
                <w:lang w:val="sl-SI" w:eastAsia="sl-SI"/>
              </w:rPr>
              <w:t xml:space="preserve"> pa tretji odstavek 15. člena ZPDZC-1 določa, da stroški brezgotovinskih plačil izrecno bremenijo imetnike plačilnih kartic, ki nastopajo v vlogi stranke</w:t>
            </w:r>
            <w:r w:rsidR="002A46C9">
              <w:rPr>
                <w:rFonts w:cs="Arial"/>
                <w:iCs/>
                <w:szCs w:val="20"/>
                <w:lang w:val="sl-SI" w:eastAsia="sl-SI"/>
              </w:rPr>
              <w:t>,</w:t>
            </w:r>
            <w:r w:rsidRPr="001D39CD">
              <w:rPr>
                <w:rFonts w:cs="Arial"/>
                <w:iCs/>
                <w:szCs w:val="20"/>
                <w:lang w:val="sl-SI" w:eastAsia="sl-SI"/>
              </w:rPr>
              <w:t xml:space="preserve"> oziroma uporabnika/plačnika posameznih storitev oziroma dajatev. </w:t>
            </w: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2A46C9" w:rsidP="00494260">
            <w:pPr>
              <w:suppressAutoHyphens/>
              <w:overflowPunct w:val="0"/>
              <w:autoSpaceDE w:val="0"/>
              <w:autoSpaceDN w:val="0"/>
              <w:adjustRightInd w:val="0"/>
              <w:jc w:val="both"/>
              <w:textAlignment w:val="baseline"/>
              <w:outlineLvl w:val="3"/>
              <w:rPr>
                <w:rFonts w:cs="Arial"/>
                <w:iCs/>
                <w:szCs w:val="20"/>
                <w:lang w:val="sl-SI" w:eastAsia="sl-SI"/>
              </w:rPr>
            </w:pPr>
            <w:r>
              <w:rPr>
                <w:rFonts w:cs="Arial"/>
                <w:iCs/>
                <w:szCs w:val="20"/>
                <w:lang w:val="sl-SI" w:eastAsia="sl-SI"/>
              </w:rPr>
              <w:t>O</w:t>
            </w:r>
            <w:r w:rsidRPr="009B4532">
              <w:rPr>
                <w:rFonts w:cs="Arial"/>
                <w:iCs/>
                <w:szCs w:val="20"/>
                <w:lang w:val="sl-SI" w:eastAsia="sl-SI"/>
              </w:rPr>
              <w:t xml:space="preserve">d </w:t>
            </w:r>
            <w:r w:rsidR="00891744">
              <w:rPr>
                <w:rFonts w:cs="Arial"/>
                <w:iCs/>
                <w:szCs w:val="20"/>
                <w:lang w:val="sl-SI" w:eastAsia="sl-SI"/>
              </w:rPr>
              <w:t>13</w:t>
            </w:r>
            <w:r w:rsidRPr="009B4532">
              <w:rPr>
                <w:rFonts w:cs="Arial"/>
                <w:iCs/>
                <w:szCs w:val="20"/>
                <w:lang w:val="sl-SI" w:eastAsia="sl-SI"/>
              </w:rPr>
              <w:t xml:space="preserve">. </w:t>
            </w:r>
            <w:r w:rsidR="00891744">
              <w:rPr>
                <w:rFonts w:cs="Arial"/>
                <w:iCs/>
                <w:szCs w:val="20"/>
                <w:lang w:val="sl-SI" w:eastAsia="sl-SI"/>
              </w:rPr>
              <w:t>1</w:t>
            </w:r>
            <w:r w:rsidRPr="009B4532">
              <w:rPr>
                <w:rFonts w:cs="Arial"/>
                <w:iCs/>
                <w:szCs w:val="20"/>
                <w:lang w:val="sl-SI" w:eastAsia="sl-SI"/>
              </w:rPr>
              <w:t xml:space="preserve">. </w:t>
            </w:r>
            <w:r>
              <w:rPr>
                <w:rFonts w:cs="Arial"/>
                <w:iCs/>
                <w:szCs w:val="20"/>
                <w:lang w:val="sl-SI" w:eastAsia="sl-SI"/>
              </w:rPr>
              <w:t xml:space="preserve">2018 je prejemnikom plačil </w:t>
            </w:r>
            <w:r w:rsidRPr="009B4532">
              <w:rPr>
                <w:rFonts w:cs="Arial"/>
                <w:iCs/>
                <w:szCs w:val="20"/>
                <w:lang w:val="sl-SI" w:eastAsia="sl-SI"/>
              </w:rPr>
              <w:t>prepovedano</w:t>
            </w:r>
            <w:r>
              <w:rPr>
                <w:rFonts w:cs="Arial"/>
                <w:iCs/>
                <w:szCs w:val="20"/>
                <w:lang w:val="sl-SI" w:eastAsia="sl-SI"/>
              </w:rPr>
              <w:t xml:space="preserve"> z</w:t>
            </w:r>
            <w:r w:rsidR="00494260" w:rsidRPr="001D39CD">
              <w:rPr>
                <w:rFonts w:cs="Arial"/>
                <w:iCs/>
                <w:szCs w:val="20"/>
                <w:lang w:val="sl-SI" w:eastAsia="sl-SI"/>
              </w:rPr>
              <w:t xml:space="preserve">aračunavanje nadomestil in provizij za brezgotovinska plačila, ki jih potrošniki opravijo z uporabo plačilnih kartic. </w:t>
            </w:r>
          </w:p>
          <w:p w:rsidR="00BE5EFA" w:rsidRPr="001D39CD" w:rsidRDefault="00BE5EFA" w:rsidP="00494260">
            <w:pPr>
              <w:suppressAutoHyphens/>
              <w:overflowPunct w:val="0"/>
              <w:autoSpaceDE w:val="0"/>
              <w:autoSpaceDN w:val="0"/>
              <w:adjustRightInd w:val="0"/>
              <w:jc w:val="both"/>
              <w:textAlignment w:val="baseline"/>
              <w:outlineLvl w:val="3"/>
              <w:rPr>
                <w:rFonts w:cs="Arial"/>
                <w:iCs/>
                <w:szCs w:val="20"/>
                <w:lang w:val="sl-SI" w:eastAsia="sl-SI"/>
              </w:rPr>
            </w:pPr>
          </w:p>
          <w:p w:rsidR="00BE5EFA" w:rsidRPr="001D39CD" w:rsidRDefault="00BE5EFA" w:rsidP="00BE5EFA">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Ta sprememba je potrebna zaradi</w:t>
            </w:r>
            <w:r w:rsidR="00A579E6" w:rsidRPr="001D39CD">
              <w:rPr>
                <w:rFonts w:cs="Arial"/>
                <w:iCs/>
                <w:szCs w:val="20"/>
                <w:lang w:val="sl-SI" w:eastAsia="sl-SI"/>
              </w:rPr>
              <w:t xml:space="preserve"> formalne</w:t>
            </w:r>
            <w:r w:rsidR="00B34F89" w:rsidRPr="001D39CD">
              <w:rPr>
                <w:rFonts w:cs="Arial"/>
                <w:iCs/>
                <w:szCs w:val="20"/>
                <w:lang w:val="sl-SI" w:eastAsia="sl-SI"/>
              </w:rPr>
              <w:t xml:space="preserve"> </w:t>
            </w:r>
            <w:r w:rsidRPr="001D39CD">
              <w:rPr>
                <w:rFonts w:cs="Arial"/>
                <w:iCs/>
                <w:szCs w:val="20"/>
                <w:lang w:val="sl-SI" w:eastAsia="sl-SI"/>
              </w:rPr>
              <w:t xml:space="preserve">uskladitve ZPDZC-1 z </w:t>
            </w:r>
            <w:r w:rsidRPr="001D39CD">
              <w:rPr>
                <w:lang w:val="sl-SI"/>
              </w:rPr>
              <w:t>ZPlaSSIED</w:t>
            </w:r>
            <w:r w:rsidRPr="001D39CD">
              <w:rPr>
                <w:rFonts w:cs="Arial"/>
                <w:iCs/>
                <w:szCs w:val="20"/>
                <w:lang w:val="sl-SI" w:eastAsia="sl-SI"/>
              </w:rPr>
              <w:t xml:space="preserve"> glede brezgotovinskega nakupa vrednotnic brez plačila provizije oz</w:t>
            </w:r>
            <w:r w:rsidR="002A46C9">
              <w:rPr>
                <w:rFonts w:cs="Arial"/>
                <w:iCs/>
                <w:szCs w:val="20"/>
                <w:lang w:val="sl-SI" w:eastAsia="sl-SI"/>
              </w:rPr>
              <w:t>iroma</w:t>
            </w:r>
            <w:r w:rsidRPr="001D39CD">
              <w:rPr>
                <w:rFonts w:cs="Arial"/>
                <w:iCs/>
                <w:szCs w:val="20"/>
                <w:lang w:val="sl-SI" w:eastAsia="sl-SI"/>
              </w:rPr>
              <w:t xml:space="preserve"> nadomestila. </w:t>
            </w:r>
          </w:p>
          <w:p w:rsidR="00BE5EFA" w:rsidRPr="001D39CD" w:rsidRDefault="00BE5EFA" w:rsidP="00BE5EFA">
            <w:pPr>
              <w:overflowPunct w:val="0"/>
              <w:autoSpaceDE w:val="0"/>
              <w:autoSpaceDN w:val="0"/>
              <w:adjustRightInd w:val="0"/>
              <w:jc w:val="both"/>
              <w:textAlignment w:val="baseline"/>
              <w:rPr>
                <w:rFonts w:cs="Arial"/>
                <w:szCs w:val="20"/>
                <w:lang w:val="sl-SI" w:eastAsia="sl-SI"/>
              </w:rPr>
            </w:pPr>
          </w:p>
          <w:p w:rsidR="00BE5EFA" w:rsidRPr="001D39CD" w:rsidRDefault="00BE5EFA"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p>
          <w:p w:rsidR="00494260" w:rsidRPr="001D39CD" w:rsidRDefault="00494260" w:rsidP="00494260">
            <w:pPr>
              <w:shd w:val="clear" w:color="auto" w:fill="FFFFFF"/>
              <w:spacing w:line="260" w:lineRule="atLeast"/>
              <w:jc w:val="both"/>
              <w:rPr>
                <w:rFonts w:cs="Arial"/>
                <w:b/>
                <w:szCs w:val="20"/>
                <w:lang w:val="sl-SI" w:eastAsia="sl-SI"/>
              </w:rPr>
            </w:pPr>
          </w:p>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K 2. členu:</w:t>
            </w:r>
          </w:p>
          <w:p w:rsidR="00494260" w:rsidRPr="001D39CD" w:rsidRDefault="00494260" w:rsidP="00494260">
            <w:pPr>
              <w:suppressAutoHyphens/>
              <w:overflowPunct w:val="0"/>
              <w:autoSpaceDE w:val="0"/>
              <w:autoSpaceDN w:val="0"/>
              <w:adjustRightInd w:val="0"/>
              <w:jc w:val="both"/>
              <w:textAlignment w:val="baseline"/>
              <w:outlineLvl w:val="3"/>
              <w:rPr>
                <w:rFonts w:cs="Arial"/>
                <w:iCs/>
                <w:szCs w:val="20"/>
                <w:lang w:val="sl-SI" w:eastAsia="sl-SI"/>
              </w:rPr>
            </w:pPr>
            <w:r w:rsidRPr="001D39CD">
              <w:rPr>
                <w:rFonts w:cs="Arial"/>
                <w:iCs/>
                <w:szCs w:val="20"/>
                <w:lang w:val="sl-SI" w:eastAsia="sl-SI"/>
              </w:rPr>
              <w:t>Člen določa začetek veljavnosti zakona. V skladu z Ustavo Republiko Slovenije se predlaga, da zakon začne veljati petnajsti dan po objavi v Uradnem listu Republike Slovenije.</w:t>
            </w: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p>
        </w:tc>
      </w:tr>
      <w:tr w:rsidR="00494260" w:rsidRPr="00994261" w:rsidTr="00494260">
        <w:tc>
          <w:tcPr>
            <w:tcW w:w="8498" w:type="dxa"/>
          </w:tcPr>
          <w:p w:rsidR="00494260" w:rsidRPr="001D39CD" w:rsidRDefault="00494260" w:rsidP="00494260">
            <w:pPr>
              <w:overflowPunct w:val="0"/>
              <w:autoSpaceDE w:val="0"/>
              <w:autoSpaceDN w:val="0"/>
              <w:adjustRightInd w:val="0"/>
              <w:jc w:val="both"/>
              <w:textAlignment w:val="baseline"/>
              <w:rPr>
                <w:rFonts w:cs="Arial"/>
                <w:szCs w:val="20"/>
                <w:lang w:val="sl-SI" w:eastAsia="sl-SI"/>
              </w:rPr>
            </w:pPr>
          </w:p>
          <w:p w:rsidR="00494260" w:rsidRPr="001D39CD" w:rsidRDefault="00494260" w:rsidP="00494260">
            <w:pPr>
              <w:overflowPunct w:val="0"/>
              <w:autoSpaceDE w:val="0"/>
              <w:autoSpaceDN w:val="0"/>
              <w:adjustRightInd w:val="0"/>
              <w:jc w:val="both"/>
              <w:textAlignment w:val="baseline"/>
              <w:rPr>
                <w:rFonts w:cs="Arial"/>
                <w:szCs w:val="20"/>
                <w:lang w:val="sl-SI" w:eastAsia="sl-SI"/>
              </w:rPr>
            </w:pPr>
          </w:p>
          <w:p w:rsidR="00494260" w:rsidRPr="001D39CD" w:rsidRDefault="00494260" w:rsidP="00494260">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 xml:space="preserve">IV. BESEDILO ČLENA, KI SE SPREMINJA </w:t>
            </w:r>
          </w:p>
        </w:tc>
      </w:tr>
      <w:tr w:rsidR="00494260" w:rsidRPr="00994261" w:rsidTr="00494260">
        <w:tc>
          <w:tcPr>
            <w:tcW w:w="8498" w:type="dxa"/>
          </w:tcPr>
          <w:p w:rsidR="00494260" w:rsidRPr="001D39CD" w:rsidRDefault="00494260" w:rsidP="00494260">
            <w:pPr>
              <w:shd w:val="clear" w:color="auto" w:fill="FFFFFF"/>
              <w:spacing w:before="480" w:line="240" w:lineRule="auto"/>
              <w:jc w:val="center"/>
              <w:rPr>
                <w:rFonts w:cs="Arial"/>
                <w:b/>
                <w:bCs/>
                <w:szCs w:val="20"/>
                <w:lang w:val="sl-SI" w:eastAsia="sl-SI"/>
              </w:rPr>
            </w:pPr>
            <w:r w:rsidRPr="001D39CD">
              <w:rPr>
                <w:rFonts w:cs="Arial"/>
                <w:b/>
                <w:bCs/>
                <w:szCs w:val="20"/>
                <w:lang w:val="sl-SI" w:eastAsia="sl-SI"/>
              </w:rPr>
              <w:lastRenderedPageBreak/>
              <w:t>15. člen</w:t>
            </w:r>
          </w:p>
          <w:p w:rsidR="00494260" w:rsidRPr="001D39CD" w:rsidRDefault="00494260" w:rsidP="00494260">
            <w:pPr>
              <w:shd w:val="clear" w:color="auto" w:fill="FFFFFF"/>
              <w:spacing w:line="240" w:lineRule="auto"/>
              <w:jc w:val="center"/>
              <w:rPr>
                <w:rFonts w:cs="Arial"/>
                <w:b/>
                <w:bCs/>
                <w:szCs w:val="20"/>
                <w:lang w:val="sl-SI" w:eastAsia="sl-SI"/>
              </w:rPr>
            </w:pPr>
            <w:r w:rsidRPr="001D39CD">
              <w:rPr>
                <w:rFonts w:cs="Arial"/>
                <w:b/>
                <w:bCs/>
                <w:szCs w:val="20"/>
                <w:lang w:val="sl-SI" w:eastAsia="sl-SI"/>
              </w:rPr>
              <w:t>(vrednotnica za opravljanje osebnega dopolnilnega dela)</w:t>
            </w:r>
          </w:p>
          <w:p w:rsidR="00494260" w:rsidRPr="001D39CD" w:rsidRDefault="00494260" w:rsidP="00494260">
            <w:pPr>
              <w:shd w:val="clear" w:color="auto" w:fill="FFFFFF"/>
              <w:spacing w:before="240" w:line="240" w:lineRule="auto"/>
              <w:ind w:firstLine="1021"/>
              <w:jc w:val="both"/>
              <w:rPr>
                <w:rFonts w:cs="Arial"/>
                <w:szCs w:val="20"/>
                <w:lang w:val="sl-SI" w:eastAsia="sl-SI"/>
              </w:rPr>
            </w:pPr>
            <w:r w:rsidRPr="001D39CD">
              <w:rPr>
                <w:rFonts w:cs="Arial"/>
                <w:szCs w:val="20"/>
                <w:lang w:val="sl-SI" w:eastAsia="sl-SI"/>
              </w:rPr>
              <w:t>(1) Vrednotnico se pridobi na podlagi vložitve zahtevka za pridobitev vrednotnice prek spletnega portala e-uprava ali osebno na upravni enoti, ki za posameznika vloži zahtevek prek spletnega portala e-uprava.</w:t>
            </w:r>
          </w:p>
          <w:p w:rsidR="00494260" w:rsidRPr="001D39CD" w:rsidRDefault="00494260" w:rsidP="00494260">
            <w:pPr>
              <w:shd w:val="clear" w:color="auto" w:fill="FFFFFF"/>
              <w:spacing w:before="240" w:line="240" w:lineRule="auto"/>
              <w:ind w:firstLine="1021"/>
              <w:jc w:val="both"/>
              <w:rPr>
                <w:rFonts w:cs="Arial"/>
                <w:szCs w:val="20"/>
                <w:lang w:val="sl-SI" w:eastAsia="sl-SI"/>
              </w:rPr>
            </w:pPr>
            <w:r w:rsidRPr="001D39CD">
              <w:rPr>
                <w:rFonts w:cs="Arial"/>
                <w:szCs w:val="20"/>
                <w:lang w:val="sl-SI" w:eastAsia="sl-SI"/>
              </w:rPr>
              <w:t>(2) Vrednotnica je izdana ob predložitvi naloga za plačilo prispevka za pokojninsko in invalidsko zavarovanje ter naloga za plačilo prispevka za zdravstveno zavarovanje in zavarovanje za poškodbo pri delu in poklicno bolezen v skladu z zakonom, ki ureja zdravstveno varstvo in zdravstveno zavarovanje, pri ponudniku plačilnih storitev ali na upravni enoti.</w:t>
            </w:r>
          </w:p>
          <w:p w:rsidR="00494260" w:rsidRPr="001D39CD" w:rsidRDefault="00494260" w:rsidP="00494260">
            <w:pPr>
              <w:shd w:val="clear" w:color="auto" w:fill="FFFFFF"/>
              <w:spacing w:before="240" w:line="240" w:lineRule="auto"/>
              <w:ind w:firstLine="1021"/>
              <w:jc w:val="both"/>
              <w:rPr>
                <w:rFonts w:cs="Arial"/>
                <w:szCs w:val="20"/>
                <w:lang w:val="sl-SI" w:eastAsia="sl-SI"/>
              </w:rPr>
            </w:pPr>
            <w:r w:rsidRPr="001D39CD">
              <w:rPr>
                <w:rFonts w:cs="Arial"/>
                <w:szCs w:val="20"/>
                <w:lang w:val="sl-SI" w:eastAsia="sl-SI"/>
              </w:rPr>
              <w:t>(3) Stroške plačilnega prometa za plačilo prispevkov za pokojninsko in invalidsko zavarovanje ter za zdravstveno zavarovanje in zavarovanje za poškodbo pri delu in poklicno bolezen v skladu z zakonom, ki ureja zdravstveno varstvo in zdravstveno zavarovanje, nosi zavezanec za plačilo prispevkov.</w:t>
            </w:r>
          </w:p>
          <w:p w:rsidR="00494260" w:rsidRPr="001D39CD" w:rsidRDefault="00494260" w:rsidP="00494260">
            <w:pPr>
              <w:shd w:val="clear" w:color="auto" w:fill="FFFFFF"/>
              <w:spacing w:before="240" w:line="240" w:lineRule="auto"/>
              <w:ind w:firstLine="1021"/>
              <w:jc w:val="both"/>
              <w:rPr>
                <w:rFonts w:cs="Arial"/>
                <w:szCs w:val="20"/>
                <w:lang w:val="sl-SI" w:eastAsia="sl-SI"/>
              </w:rPr>
            </w:pPr>
            <w:r w:rsidRPr="001D39CD">
              <w:rPr>
                <w:rFonts w:cs="Arial"/>
                <w:szCs w:val="20"/>
                <w:lang w:val="sl-SI" w:eastAsia="sl-SI"/>
              </w:rPr>
              <w:t>(4) Zahtevek za pridobitev vrednotnice in vrednotnica morata vsebovati podatke, potrebne za nadzor po tem zakonu, podatke, potrebne za obračun in nadzor pravilnosti obračuna in plačila prispevka za pokojninsko in invalidsko zavarovanje ter prispevka za zdravstveno zavarovanje in prispevka za poškodbo pri delu in poklicno bolezen v skladu z zakonom, ki ureja zdravstveno varstvo in zdravstveno zavarovanje, in podatke, potrebne za uveljavljanje pravic na podlagi plačanih prispevkov.</w:t>
            </w:r>
          </w:p>
          <w:p w:rsidR="00494260" w:rsidRPr="001D39CD" w:rsidRDefault="00494260" w:rsidP="00494260">
            <w:pPr>
              <w:shd w:val="clear" w:color="auto" w:fill="FFFFFF"/>
              <w:spacing w:before="240" w:line="240" w:lineRule="auto"/>
              <w:ind w:firstLine="1021"/>
              <w:jc w:val="both"/>
              <w:rPr>
                <w:rFonts w:cs="Arial"/>
                <w:szCs w:val="20"/>
                <w:lang w:val="sl-SI" w:eastAsia="sl-SI"/>
              </w:rPr>
            </w:pPr>
            <w:r w:rsidRPr="001D39CD">
              <w:rPr>
                <w:rFonts w:cs="Arial"/>
                <w:szCs w:val="20"/>
                <w:lang w:val="sl-SI" w:eastAsia="sl-SI"/>
              </w:rPr>
              <w:t>(5) Zahtevke za pridobitev vrednotnice, ki se štejejo tudi za obračun prispevkov za socialno varnost, vložen pri davčni upravi, ministrstvo, pristojno za javno upravo, redno posreduje davčni upravi. Za izvajanje nadzora se podatki o izdanih vrednotnicah hranijo pet let.</w:t>
            </w:r>
          </w:p>
          <w:p w:rsidR="00494260" w:rsidRPr="001D39CD" w:rsidRDefault="00494260" w:rsidP="00494260">
            <w:pPr>
              <w:shd w:val="clear" w:color="auto" w:fill="FFFFFF"/>
              <w:spacing w:before="240" w:line="240" w:lineRule="auto"/>
              <w:jc w:val="both"/>
              <w:rPr>
                <w:rFonts w:ascii="Times New Roman" w:hAnsi="Times New Roman"/>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jc w:val="both"/>
              <w:textAlignment w:val="baseline"/>
              <w:outlineLvl w:val="3"/>
              <w:rPr>
                <w:rFonts w:cs="Arial"/>
                <w:b/>
                <w:szCs w:val="20"/>
                <w:lang w:val="sl-SI" w:eastAsia="sl-SI"/>
              </w:rPr>
            </w:pPr>
            <w:r w:rsidRPr="001D39CD">
              <w:rPr>
                <w:rFonts w:cs="Arial"/>
                <w:b/>
                <w:szCs w:val="20"/>
                <w:lang w:val="sl-SI" w:eastAsia="sl-SI"/>
              </w:rPr>
              <w:t>V. PREDLOG, DA SE PREDLOG ZAKONA OBRAVNAVA PO NUJNEM OZIROMA SKRAJŠANEM POSTOPKU</w:t>
            </w:r>
          </w:p>
        </w:tc>
      </w:tr>
      <w:tr w:rsidR="00494260" w:rsidRPr="00994261" w:rsidTr="00EC7869">
        <w:trPr>
          <w:trHeight w:val="1880"/>
        </w:trPr>
        <w:tc>
          <w:tcPr>
            <w:tcW w:w="8498" w:type="dxa"/>
          </w:tcPr>
          <w:p w:rsidR="00494260" w:rsidRPr="001D39CD" w:rsidRDefault="00494260" w:rsidP="00494260">
            <w:pPr>
              <w:overflowPunct w:val="0"/>
              <w:autoSpaceDE w:val="0"/>
              <w:autoSpaceDN w:val="0"/>
              <w:adjustRightInd w:val="0"/>
              <w:jc w:val="both"/>
              <w:textAlignment w:val="baseline"/>
              <w:rPr>
                <w:rFonts w:cs="Arial"/>
                <w:szCs w:val="20"/>
                <w:lang w:val="sl-SI" w:eastAsia="sl-SI"/>
              </w:rPr>
            </w:pPr>
            <w:r w:rsidRPr="001D39CD">
              <w:rPr>
                <w:rFonts w:cs="Arial"/>
                <w:iCs/>
                <w:szCs w:val="20"/>
                <w:lang w:val="sl-SI" w:eastAsia="sl-SI"/>
              </w:rPr>
              <w:t>Predlagatelj predlaga obravnavo predloga zakona po skrajšanem postopku na podlagi prvega odstavka 142. člena Poslovnika državnega zbora (Uradni list RS, št. 92/07 – uradno prečiščeno besedilo, 105/10, 80/13 in 38/17), saj gre za manj zahtevne spremembe in dopolnitve zakona in manj zahtevne uskladitve zakona z drugimi zakoni ali pravom Evropske unije</w:t>
            </w:r>
            <w:r w:rsidR="00A63709" w:rsidRPr="001D39CD">
              <w:rPr>
                <w:rFonts w:cs="Arial"/>
                <w:iCs/>
                <w:szCs w:val="20"/>
                <w:lang w:val="sl-SI" w:eastAsia="sl-SI"/>
              </w:rPr>
              <w:t xml:space="preserve"> (uskladitev z nacionalno zakonodajo s finančnega pod</w:t>
            </w:r>
            <w:r w:rsidR="00892E2B" w:rsidRPr="001D39CD">
              <w:rPr>
                <w:rFonts w:cs="Arial"/>
                <w:iCs/>
                <w:szCs w:val="20"/>
                <w:lang w:val="sl-SI" w:eastAsia="sl-SI"/>
              </w:rPr>
              <w:t>ro</w:t>
            </w:r>
            <w:r w:rsidR="00A63709" w:rsidRPr="001D39CD">
              <w:rPr>
                <w:rFonts w:cs="Arial"/>
                <w:iCs/>
                <w:szCs w:val="20"/>
                <w:lang w:val="sl-SI" w:eastAsia="sl-SI"/>
              </w:rPr>
              <w:t>čja oziroma zagotovitev prenosa oziroma izvajanja zakona s finančn</w:t>
            </w:r>
            <w:r w:rsidR="00892E2B" w:rsidRPr="001D39CD">
              <w:rPr>
                <w:rFonts w:cs="Arial"/>
                <w:iCs/>
                <w:szCs w:val="20"/>
                <w:lang w:val="sl-SI" w:eastAsia="sl-SI"/>
              </w:rPr>
              <w:t>e</w:t>
            </w:r>
            <w:r w:rsidR="00A63709" w:rsidRPr="001D39CD">
              <w:rPr>
                <w:rFonts w:cs="Arial"/>
                <w:iCs/>
                <w:szCs w:val="20"/>
                <w:lang w:val="sl-SI" w:eastAsia="sl-SI"/>
              </w:rPr>
              <w:t>g</w:t>
            </w:r>
            <w:r w:rsidR="00892E2B" w:rsidRPr="001D39CD">
              <w:rPr>
                <w:rFonts w:cs="Arial"/>
                <w:iCs/>
                <w:szCs w:val="20"/>
                <w:lang w:val="sl-SI" w:eastAsia="sl-SI"/>
              </w:rPr>
              <w:t>a</w:t>
            </w:r>
            <w:r w:rsidR="00A63709" w:rsidRPr="001D39CD">
              <w:rPr>
                <w:rFonts w:cs="Arial"/>
                <w:iCs/>
                <w:szCs w:val="20"/>
                <w:lang w:val="sl-SI" w:eastAsia="sl-SI"/>
              </w:rPr>
              <w:t xml:space="preserve"> področja).</w:t>
            </w:r>
          </w:p>
          <w:p w:rsidR="00494260" w:rsidRPr="001D39CD" w:rsidRDefault="00494260" w:rsidP="00494260">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suppressAutoHyphens/>
              <w:overflowPunct w:val="0"/>
              <w:autoSpaceDE w:val="0"/>
              <w:autoSpaceDN w:val="0"/>
              <w:adjustRightInd w:val="0"/>
              <w:textAlignment w:val="baseline"/>
              <w:outlineLvl w:val="3"/>
              <w:rPr>
                <w:rFonts w:cs="Arial"/>
                <w:b/>
                <w:szCs w:val="20"/>
                <w:lang w:val="sl-SI" w:eastAsia="sl-SI"/>
              </w:rPr>
            </w:pPr>
            <w:r w:rsidRPr="001D39CD">
              <w:rPr>
                <w:rFonts w:cs="Arial"/>
                <w:b/>
                <w:szCs w:val="20"/>
                <w:lang w:val="sl-SI" w:eastAsia="sl-SI"/>
              </w:rPr>
              <w:t>VI. PRILOGE</w:t>
            </w:r>
          </w:p>
          <w:p w:rsidR="000325CC" w:rsidRPr="001D39CD" w:rsidRDefault="000325CC" w:rsidP="00494260">
            <w:pPr>
              <w:suppressAutoHyphens/>
              <w:overflowPunct w:val="0"/>
              <w:autoSpaceDE w:val="0"/>
              <w:autoSpaceDN w:val="0"/>
              <w:adjustRightInd w:val="0"/>
              <w:textAlignment w:val="baseline"/>
              <w:outlineLvl w:val="3"/>
              <w:rPr>
                <w:rFonts w:cs="Arial"/>
                <w:b/>
                <w:szCs w:val="20"/>
                <w:lang w:val="sl-SI" w:eastAsia="sl-SI"/>
              </w:rPr>
            </w:pPr>
          </w:p>
          <w:p w:rsidR="005E7E0C" w:rsidRPr="001D39CD" w:rsidRDefault="000325CC" w:rsidP="008F1C7D">
            <w:pPr>
              <w:suppressAutoHyphens/>
              <w:overflowPunct w:val="0"/>
              <w:autoSpaceDE w:val="0"/>
              <w:autoSpaceDN w:val="0"/>
              <w:adjustRightInd w:val="0"/>
              <w:textAlignment w:val="baseline"/>
              <w:outlineLvl w:val="3"/>
              <w:rPr>
                <w:rFonts w:cs="Arial"/>
                <w:szCs w:val="20"/>
                <w:lang w:val="sl-SI" w:eastAsia="sl-SI"/>
              </w:rPr>
            </w:pPr>
            <w:r w:rsidRPr="001D39CD">
              <w:rPr>
                <w:rFonts w:cs="Arial"/>
                <w:szCs w:val="20"/>
                <w:lang w:val="sl-SI" w:eastAsia="sl-SI"/>
              </w:rPr>
              <w:t xml:space="preserve">Presoja učinkov prepisov na gospodarstvo – MSP </w:t>
            </w:r>
            <w:r w:rsidR="00EC7869" w:rsidRPr="001D39CD">
              <w:rPr>
                <w:rFonts w:cs="Arial"/>
                <w:szCs w:val="20"/>
                <w:lang w:val="sl-SI" w:eastAsia="sl-SI"/>
              </w:rPr>
              <w:t>TEST</w:t>
            </w:r>
          </w:p>
          <w:p w:rsidR="005E7E0C" w:rsidRPr="001D39CD" w:rsidRDefault="005E7E0C" w:rsidP="008F1C7D">
            <w:pPr>
              <w:suppressAutoHyphens/>
              <w:overflowPunct w:val="0"/>
              <w:autoSpaceDE w:val="0"/>
              <w:autoSpaceDN w:val="0"/>
              <w:adjustRightInd w:val="0"/>
              <w:textAlignment w:val="baseline"/>
              <w:outlineLvl w:val="3"/>
              <w:rPr>
                <w:rFonts w:cs="Arial"/>
                <w:szCs w:val="20"/>
                <w:lang w:val="sl-SI" w:eastAsia="sl-SI"/>
              </w:rPr>
            </w:pPr>
          </w:p>
          <w:p w:rsidR="005E7E0C" w:rsidRPr="001D39CD" w:rsidRDefault="005E7E0C" w:rsidP="008F1C7D">
            <w:pPr>
              <w:suppressAutoHyphens/>
              <w:overflowPunct w:val="0"/>
              <w:autoSpaceDE w:val="0"/>
              <w:autoSpaceDN w:val="0"/>
              <w:adjustRightInd w:val="0"/>
              <w:textAlignment w:val="baseline"/>
              <w:outlineLvl w:val="3"/>
              <w:rPr>
                <w:rFonts w:cs="Arial"/>
                <w:szCs w:val="20"/>
                <w:lang w:val="sl-SI" w:eastAsia="sl-SI"/>
              </w:rPr>
            </w:pPr>
          </w:p>
        </w:tc>
      </w:tr>
      <w:tr w:rsidR="00494260" w:rsidRPr="00994261" w:rsidTr="00494260">
        <w:tc>
          <w:tcPr>
            <w:tcW w:w="8498" w:type="dxa"/>
          </w:tcPr>
          <w:p w:rsidR="00494260" w:rsidRPr="001D39CD" w:rsidRDefault="00494260" w:rsidP="004A0404">
            <w:pPr>
              <w:overflowPunct w:val="0"/>
              <w:autoSpaceDE w:val="0"/>
              <w:autoSpaceDN w:val="0"/>
              <w:adjustRightInd w:val="0"/>
              <w:jc w:val="both"/>
              <w:textAlignment w:val="baseline"/>
              <w:rPr>
                <w:rFonts w:cs="Arial"/>
                <w:szCs w:val="20"/>
                <w:lang w:val="sl-SI" w:eastAsia="sl-SI"/>
              </w:rPr>
            </w:pPr>
          </w:p>
        </w:tc>
      </w:tr>
      <w:tr w:rsidR="00494260" w:rsidRPr="00994261" w:rsidTr="00494260">
        <w:tc>
          <w:tcPr>
            <w:tcW w:w="8498" w:type="dxa"/>
          </w:tcPr>
          <w:p w:rsidR="00494260" w:rsidRPr="001D39CD" w:rsidRDefault="00494260" w:rsidP="00494260">
            <w:pPr>
              <w:jc w:val="both"/>
              <w:rPr>
                <w:szCs w:val="20"/>
                <w:lang w:val="sl-SI"/>
              </w:rPr>
            </w:pPr>
          </w:p>
        </w:tc>
      </w:tr>
    </w:tbl>
    <w:p w:rsidR="00ED4844" w:rsidRPr="001D39CD" w:rsidRDefault="00ED4844" w:rsidP="00ED4844">
      <w:pPr>
        <w:tabs>
          <w:tab w:val="left" w:pos="708"/>
        </w:tabs>
        <w:ind w:left="6012"/>
        <w:rPr>
          <w:szCs w:val="20"/>
          <w:lang w:val="sl-SI"/>
        </w:rPr>
      </w:pPr>
    </w:p>
    <w:p w:rsidR="00ED4844" w:rsidRPr="001D39CD" w:rsidRDefault="005E7E0C" w:rsidP="00ED4844">
      <w:pPr>
        <w:rPr>
          <w:lang w:val="sl-SI"/>
        </w:rPr>
      </w:pPr>
      <w:r w:rsidRPr="00994261">
        <w:rPr>
          <w:noProof/>
          <w:lang w:val="sl-SI" w:eastAsia="sl-SI"/>
        </w:rPr>
        <w:lastRenderedPageBreak/>
        <w:drawing>
          <wp:anchor distT="0" distB="0" distL="114300" distR="114300" simplePos="0" relativeHeight="251658240" behindDoc="0" locked="0" layoutInCell="1" allowOverlap="1" wp14:anchorId="477A3E93" wp14:editId="37BF619F">
            <wp:simplePos x="1076325" y="1114425"/>
            <wp:positionH relativeFrom="margin">
              <wp:align>left</wp:align>
            </wp:positionH>
            <wp:positionV relativeFrom="margin">
              <wp:align>top</wp:align>
            </wp:positionV>
            <wp:extent cx="5396230" cy="7564358"/>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96230" cy="7564358"/>
                    </a:xfrm>
                    <a:prstGeom prst="rect">
                      <a:avLst/>
                    </a:prstGeom>
                  </pic:spPr>
                </pic:pic>
              </a:graphicData>
            </a:graphic>
          </wp:anchor>
        </w:drawing>
      </w:r>
    </w:p>
    <w:p w:rsidR="000325CC" w:rsidRPr="001D39CD" w:rsidRDefault="000325CC" w:rsidP="00ED4844">
      <w:pPr>
        <w:rPr>
          <w:lang w:val="sl-SI"/>
        </w:rPr>
      </w:pPr>
    </w:p>
    <w:p w:rsidR="000325CC" w:rsidRPr="001D39CD" w:rsidRDefault="000325CC" w:rsidP="00ED4844">
      <w:pPr>
        <w:rPr>
          <w:lang w:val="sl-SI"/>
        </w:rPr>
      </w:pPr>
    </w:p>
    <w:p w:rsidR="000325CC" w:rsidRPr="001D39CD" w:rsidRDefault="000325CC" w:rsidP="00ED4844">
      <w:pPr>
        <w:rPr>
          <w:lang w:val="sl-SI"/>
        </w:rPr>
      </w:pPr>
    </w:p>
    <w:p w:rsidR="000325CC" w:rsidRPr="001D39CD" w:rsidRDefault="000325CC" w:rsidP="00ED4844">
      <w:pPr>
        <w:rPr>
          <w:lang w:val="sl-SI"/>
        </w:rPr>
      </w:pPr>
    </w:p>
    <w:p w:rsidR="000325CC" w:rsidRPr="001D39CD" w:rsidRDefault="000325CC" w:rsidP="00ED4844">
      <w:pPr>
        <w:rPr>
          <w:lang w:val="sl-SI"/>
        </w:rPr>
      </w:pPr>
    </w:p>
    <w:p w:rsidR="000325CC" w:rsidRPr="001D39CD" w:rsidRDefault="000325CC" w:rsidP="00ED4844">
      <w:pPr>
        <w:rPr>
          <w:lang w:val="sl-SI"/>
        </w:rPr>
      </w:pPr>
    </w:p>
    <w:p w:rsidR="005E7E0C" w:rsidRPr="001D39CD" w:rsidRDefault="005E7E0C" w:rsidP="00ED4844">
      <w:pPr>
        <w:rPr>
          <w:lang w:val="sl-SI"/>
        </w:rPr>
      </w:pPr>
      <w:r w:rsidRPr="00994261">
        <w:rPr>
          <w:noProof/>
          <w:lang w:val="sl-SI" w:eastAsia="sl-SI"/>
        </w:rPr>
        <w:drawing>
          <wp:anchor distT="0" distB="0" distL="114300" distR="114300" simplePos="0" relativeHeight="251659264" behindDoc="0" locked="0" layoutInCell="1" allowOverlap="1" wp14:anchorId="4410F0E5" wp14:editId="58F65CC1">
            <wp:simplePos x="1076325" y="-5734050"/>
            <wp:positionH relativeFrom="margin">
              <wp:align>left</wp:align>
            </wp:positionH>
            <wp:positionV relativeFrom="margin">
              <wp:align>top</wp:align>
            </wp:positionV>
            <wp:extent cx="5396230" cy="7305587"/>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96230" cy="7305587"/>
                    </a:xfrm>
                    <a:prstGeom prst="rect">
                      <a:avLst/>
                    </a:prstGeom>
                  </pic:spPr>
                </pic:pic>
              </a:graphicData>
            </a:graphic>
          </wp:anchor>
        </w:drawing>
      </w: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r w:rsidRPr="00994261">
        <w:rPr>
          <w:noProof/>
          <w:lang w:val="sl-SI" w:eastAsia="sl-SI"/>
        </w:rPr>
        <w:drawing>
          <wp:anchor distT="0" distB="0" distL="114300" distR="114300" simplePos="0" relativeHeight="251660288" behindDoc="0" locked="0" layoutInCell="1" allowOverlap="1" wp14:anchorId="7E51309A" wp14:editId="0BC271A5">
            <wp:simplePos x="1076325" y="-3305175"/>
            <wp:positionH relativeFrom="margin">
              <wp:align>left</wp:align>
            </wp:positionH>
            <wp:positionV relativeFrom="margin">
              <wp:align>top</wp:align>
            </wp:positionV>
            <wp:extent cx="5296639" cy="4877481"/>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96639" cy="4877481"/>
                    </a:xfrm>
                    <a:prstGeom prst="rect">
                      <a:avLst/>
                    </a:prstGeom>
                  </pic:spPr>
                </pic:pic>
              </a:graphicData>
            </a:graphic>
          </wp:anchor>
        </w:drawing>
      </w: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5E7E0C" w:rsidRPr="001D39CD" w:rsidRDefault="005E7E0C" w:rsidP="00ED4844">
      <w:pPr>
        <w:rPr>
          <w:lang w:val="sl-SI"/>
        </w:rPr>
      </w:pPr>
    </w:p>
    <w:p w:rsidR="000325CC" w:rsidRPr="001D39CD" w:rsidRDefault="000325CC" w:rsidP="00ED4844">
      <w:pPr>
        <w:rPr>
          <w:lang w:val="sl-SI"/>
        </w:rPr>
      </w:pPr>
    </w:p>
    <w:p w:rsidR="00ED4844" w:rsidRPr="001D39CD" w:rsidRDefault="00ED4844" w:rsidP="00ED4844">
      <w:pPr>
        <w:rPr>
          <w:lang w:val="sl-SI"/>
        </w:rPr>
      </w:pPr>
    </w:p>
    <w:p w:rsidR="00ED4844" w:rsidRPr="001D39CD" w:rsidRDefault="00ED4844" w:rsidP="00ED4844">
      <w:pPr>
        <w:overflowPunct w:val="0"/>
        <w:autoSpaceDE w:val="0"/>
        <w:autoSpaceDN w:val="0"/>
        <w:adjustRightInd w:val="0"/>
        <w:jc w:val="both"/>
        <w:textAlignment w:val="baseline"/>
        <w:rPr>
          <w:lang w:val="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lastRenderedPageBreak/>
        <w:t>Na podlagi drugega odstavka 2. člena Zakona o Vladi Republike Slovenije (Uradni list RS, št. 24/05 – uradno prečiščeno besedilo, 109/08, 38/10 – ZUKN, 8/12, 21/13, 47/13 – ZDU-1G, 65/14 in 55/17) je Vlada Republike Slovenije na … seji dne … sprejela naslednji</w:t>
      </w: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SKLEP</w:t>
      </w:r>
    </w:p>
    <w:p w:rsidR="00ED4844" w:rsidRPr="001D39CD" w:rsidRDefault="00ED4844" w:rsidP="00ED4844">
      <w:pPr>
        <w:overflowPunct w:val="0"/>
        <w:autoSpaceDE w:val="0"/>
        <w:autoSpaceDN w:val="0"/>
        <w:adjustRightInd w:val="0"/>
        <w:jc w:val="center"/>
        <w:textAlignment w:val="baseline"/>
        <w:rPr>
          <w:rFonts w:cs="Arial"/>
          <w:iCs/>
          <w:szCs w:val="20"/>
          <w:lang w:val="sl-SI"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Vlada Republike Slovenije je določila besedilo Zakona o sprememb</w:t>
      </w:r>
      <w:r w:rsidR="000050F8" w:rsidRPr="001D39CD">
        <w:rPr>
          <w:rFonts w:cs="Arial"/>
          <w:iCs/>
          <w:szCs w:val="20"/>
          <w:lang w:val="sl-SI" w:eastAsia="sl-SI"/>
        </w:rPr>
        <w:t>ah</w:t>
      </w:r>
      <w:r w:rsidRPr="001D39CD">
        <w:rPr>
          <w:rFonts w:cs="Arial"/>
          <w:iCs/>
          <w:szCs w:val="20"/>
          <w:lang w:val="sl-SI" w:eastAsia="sl-SI"/>
        </w:rPr>
        <w:t xml:space="preserve"> Zakona o preprečevanju dela in zaposlovanja na črno (EVA 201</w:t>
      </w:r>
      <w:r w:rsidR="00A63709" w:rsidRPr="001D39CD">
        <w:rPr>
          <w:rFonts w:cs="Arial"/>
          <w:iCs/>
          <w:szCs w:val="20"/>
          <w:lang w:val="sl-SI" w:eastAsia="sl-SI"/>
        </w:rPr>
        <w:t>8</w:t>
      </w:r>
      <w:r w:rsidRPr="001D39CD">
        <w:rPr>
          <w:rFonts w:cs="Arial"/>
          <w:iCs/>
          <w:szCs w:val="20"/>
          <w:lang w:val="sl-SI" w:eastAsia="sl-SI"/>
        </w:rPr>
        <w:t>-2611-00</w:t>
      </w:r>
      <w:r w:rsidR="00A63709" w:rsidRPr="001D39CD">
        <w:rPr>
          <w:rFonts w:cs="Arial"/>
          <w:iCs/>
          <w:szCs w:val="20"/>
          <w:lang w:val="sl-SI" w:eastAsia="sl-SI"/>
        </w:rPr>
        <w:t>98</w:t>
      </w:r>
      <w:r w:rsidRPr="001D39CD">
        <w:rPr>
          <w:rFonts w:cs="Arial"/>
          <w:iCs/>
          <w:szCs w:val="20"/>
          <w:lang w:val="sl-SI" w:eastAsia="sl-SI"/>
        </w:rPr>
        <w:t>) in ga pošlje Državnemu zboru Republike Slovenije v obravnavo po skrajšanem postopku.</w:t>
      </w: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 xml:space="preserve">                                                         </w:t>
      </w:r>
      <w:r w:rsidR="00957771" w:rsidRPr="001D39CD">
        <w:rPr>
          <w:rFonts w:cs="Arial"/>
          <w:iCs/>
          <w:szCs w:val="20"/>
          <w:lang w:val="sl-SI" w:eastAsia="sl-SI"/>
        </w:rPr>
        <w:t>Stojan TRAMTE</w:t>
      </w:r>
    </w:p>
    <w:p w:rsidR="00ED4844" w:rsidRPr="001D39CD" w:rsidRDefault="00ED4844" w:rsidP="00ED4844">
      <w:pPr>
        <w:overflowPunct w:val="0"/>
        <w:autoSpaceDE w:val="0"/>
        <w:autoSpaceDN w:val="0"/>
        <w:adjustRightInd w:val="0"/>
        <w:jc w:val="center"/>
        <w:textAlignment w:val="baseline"/>
        <w:rPr>
          <w:rFonts w:cs="Arial"/>
          <w:iCs/>
          <w:szCs w:val="20"/>
          <w:lang w:val="sl-SI" w:eastAsia="sl-SI"/>
        </w:rPr>
      </w:pPr>
      <w:r w:rsidRPr="001D39CD">
        <w:rPr>
          <w:rFonts w:cs="Arial"/>
          <w:iCs/>
          <w:szCs w:val="20"/>
          <w:lang w:val="sl-SI" w:eastAsia="sl-SI"/>
        </w:rPr>
        <w:t xml:space="preserve">                                                       GENERALN</w:t>
      </w:r>
      <w:r w:rsidR="00A63709" w:rsidRPr="001D39CD">
        <w:rPr>
          <w:rFonts w:cs="Arial"/>
          <w:iCs/>
          <w:szCs w:val="20"/>
          <w:lang w:val="sl-SI" w:eastAsia="sl-SI"/>
        </w:rPr>
        <w:t>I</w:t>
      </w:r>
      <w:r w:rsidRPr="001D39CD">
        <w:rPr>
          <w:rFonts w:cs="Arial"/>
          <w:iCs/>
          <w:szCs w:val="20"/>
          <w:lang w:val="sl-SI" w:eastAsia="sl-SI"/>
        </w:rPr>
        <w:t xml:space="preserve"> SEKRETAR</w:t>
      </w: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Priloga:</w:t>
      </w:r>
    </w:p>
    <w:p w:rsidR="00ED4844" w:rsidRPr="00DF38A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4261">
        <w:rPr>
          <w:rFonts w:ascii="Arial" w:eastAsia="Times New Roman" w:hAnsi="Arial" w:cs="Arial"/>
          <w:iCs/>
          <w:sz w:val="20"/>
          <w:szCs w:val="20"/>
          <w:lang w:eastAsia="sl-SI"/>
        </w:rPr>
        <w:t>Predlog Zakona o sprememb</w:t>
      </w:r>
      <w:r w:rsidR="000050F8" w:rsidRPr="00994261">
        <w:rPr>
          <w:rFonts w:ascii="Arial" w:eastAsia="Times New Roman" w:hAnsi="Arial" w:cs="Arial"/>
          <w:iCs/>
          <w:sz w:val="20"/>
          <w:szCs w:val="20"/>
          <w:lang w:eastAsia="sl-SI"/>
        </w:rPr>
        <w:t>ah</w:t>
      </w:r>
      <w:r w:rsidRPr="00AF50C7">
        <w:rPr>
          <w:rFonts w:ascii="Arial" w:eastAsia="Times New Roman" w:hAnsi="Arial" w:cs="Arial"/>
          <w:iCs/>
          <w:sz w:val="20"/>
          <w:szCs w:val="20"/>
          <w:lang w:eastAsia="sl-SI"/>
        </w:rPr>
        <w:t xml:space="preserve"> Zakona o preprečevanju dela in zaposlovanja na črno (EVA 201</w:t>
      </w:r>
      <w:r w:rsidR="00957771" w:rsidRPr="00DF38A1">
        <w:rPr>
          <w:rFonts w:ascii="Arial" w:eastAsia="Times New Roman" w:hAnsi="Arial" w:cs="Arial"/>
          <w:iCs/>
          <w:sz w:val="20"/>
          <w:szCs w:val="20"/>
          <w:lang w:eastAsia="sl-SI"/>
        </w:rPr>
        <w:t>8</w:t>
      </w:r>
      <w:r w:rsidRPr="00DF38A1">
        <w:rPr>
          <w:rFonts w:ascii="Arial" w:eastAsia="Times New Roman" w:hAnsi="Arial" w:cs="Arial"/>
          <w:iCs/>
          <w:sz w:val="20"/>
          <w:szCs w:val="20"/>
          <w:lang w:eastAsia="sl-SI"/>
        </w:rPr>
        <w:t>-2611-00</w:t>
      </w:r>
      <w:r w:rsidR="00957771" w:rsidRPr="00DF38A1">
        <w:rPr>
          <w:rFonts w:ascii="Arial" w:eastAsia="Times New Roman" w:hAnsi="Arial" w:cs="Arial"/>
          <w:iCs/>
          <w:sz w:val="20"/>
          <w:szCs w:val="20"/>
          <w:lang w:eastAsia="sl-SI"/>
        </w:rPr>
        <w:t>98</w:t>
      </w:r>
      <w:r w:rsidRPr="00DF38A1">
        <w:rPr>
          <w:rFonts w:ascii="Arial" w:eastAsia="Times New Roman" w:hAnsi="Arial" w:cs="Arial"/>
          <w:iCs/>
          <w:sz w:val="20"/>
          <w:szCs w:val="20"/>
          <w:lang w:eastAsia="sl-SI"/>
        </w:rPr>
        <w:t>).</w:t>
      </w:r>
    </w:p>
    <w:p w:rsidR="00ED4844" w:rsidRPr="00DF38A1" w:rsidRDefault="00ED4844" w:rsidP="00ED4844">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D4844" w:rsidRPr="001D39CD" w:rsidRDefault="00ED4844" w:rsidP="00ED4844">
      <w:pPr>
        <w:overflowPunct w:val="0"/>
        <w:autoSpaceDE w:val="0"/>
        <w:autoSpaceDN w:val="0"/>
        <w:adjustRightInd w:val="0"/>
        <w:jc w:val="both"/>
        <w:textAlignment w:val="baseline"/>
        <w:rPr>
          <w:rFonts w:cs="Arial"/>
          <w:iCs/>
          <w:szCs w:val="20"/>
          <w:lang w:val="sl-SI" w:eastAsia="sl-SI"/>
        </w:rPr>
      </w:pPr>
      <w:r w:rsidRPr="001D39CD">
        <w:rPr>
          <w:rFonts w:cs="Arial"/>
          <w:iCs/>
          <w:szCs w:val="20"/>
          <w:lang w:val="sl-SI" w:eastAsia="sl-SI"/>
        </w:rPr>
        <w:t>Prejmejo:</w:t>
      </w:r>
    </w:p>
    <w:p w:rsidR="00ED4844" w:rsidRPr="0099426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4261">
        <w:rPr>
          <w:rFonts w:ascii="Arial" w:eastAsia="Times New Roman" w:hAnsi="Arial" w:cs="Arial"/>
          <w:iCs/>
          <w:sz w:val="20"/>
          <w:szCs w:val="20"/>
          <w:lang w:eastAsia="sl-SI"/>
        </w:rPr>
        <w:t>Državni zbor Republike Slovenije,</w:t>
      </w:r>
    </w:p>
    <w:p w:rsidR="00ED4844" w:rsidRPr="00DF38A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50C7">
        <w:rPr>
          <w:rFonts w:ascii="Arial" w:eastAsia="Times New Roman" w:hAnsi="Arial" w:cs="Arial"/>
          <w:iCs/>
          <w:sz w:val="20"/>
          <w:szCs w:val="20"/>
          <w:lang w:eastAsia="sl-SI"/>
        </w:rPr>
        <w:t>ministrstva,</w:t>
      </w:r>
    </w:p>
    <w:p w:rsidR="00ED4844" w:rsidRPr="00DF38A1" w:rsidRDefault="00ED4844" w:rsidP="00ED4844">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38A1">
        <w:rPr>
          <w:rFonts w:ascii="Arial" w:eastAsia="Times New Roman" w:hAnsi="Arial" w:cs="Arial"/>
          <w:iCs/>
          <w:sz w:val="20"/>
          <w:szCs w:val="20"/>
          <w:lang w:eastAsia="sl-SI"/>
        </w:rPr>
        <w:t xml:space="preserve">Služba Vlade Republike Slovenije za zakonodajo. </w:t>
      </w: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p w:rsidR="00ED4844" w:rsidRPr="001D39CD" w:rsidRDefault="00ED4844" w:rsidP="00ED4844">
      <w:pPr>
        <w:rPr>
          <w:lang w:val="sl-SI"/>
        </w:rPr>
      </w:pPr>
    </w:p>
    <w:sectPr w:rsidR="00ED4844" w:rsidRPr="001D39CD" w:rsidSect="00254B3D">
      <w:headerReference w:type="default" r:id="rId13"/>
      <w:headerReference w:type="first" r:id="rId14"/>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F1" w:rsidRDefault="008070F1">
      <w:r>
        <w:separator/>
      </w:r>
    </w:p>
  </w:endnote>
  <w:endnote w:type="continuationSeparator" w:id="0">
    <w:p w:rsidR="008070F1" w:rsidRDefault="0080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F1" w:rsidRDefault="008070F1">
      <w:r>
        <w:separator/>
      </w:r>
    </w:p>
  </w:footnote>
  <w:footnote w:type="continuationSeparator" w:id="0">
    <w:p w:rsidR="008070F1" w:rsidRDefault="00807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02" w:rsidRPr="00110CBD" w:rsidRDefault="00AE460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4602" w:rsidRPr="008F3500">
      <w:trPr>
        <w:cantSplit/>
        <w:trHeight w:hRule="exact" w:val="847"/>
      </w:trPr>
      <w:tc>
        <w:tcPr>
          <w:tcW w:w="567" w:type="dxa"/>
        </w:tcPr>
        <w:p w:rsidR="00AE4602" w:rsidRPr="008F3500" w:rsidRDefault="00AE460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42F3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E4602" w:rsidRPr="008F3500" w:rsidRDefault="00AE460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r>
      <w:rPr>
        <w:rFonts w:cs="Arial"/>
        <w:sz w:val="16"/>
        <w:lang w:val="sl-SI"/>
      </w:rPr>
      <w:t>Štukljeva cesta 44</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AE4602" w:rsidRPr="008F3500" w:rsidRDefault="00AE460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AE4602" w:rsidRPr="008F3500" w:rsidRDefault="00AE460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AE4602" w:rsidRPr="008F3500" w:rsidRDefault="00AE460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AE4602" w:rsidRPr="008F3500" w:rsidRDefault="00AE460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AC1"/>
    <w:multiLevelType w:val="hybridMultilevel"/>
    <w:tmpl w:val="3326BC40"/>
    <w:lvl w:ilvl="0" w:tplc="53C8925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9F181E"/>
    <w:multiLevelType w:val="hybridMultilevel"/>
    <w:tmpl w:val="4060047C"/>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5B1D53"/>
    <w:multiLevelType w:val="hybridMultilevel"/>
    <w:tmpl w:val="C5B0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7916A3"/>
    <w:multiLevelType w:val="hybridMultilevel"/>
    <w:tmpl w:val="D50811EC"/>
    <w:lvl w:ilvl="0" w:tplc="0720C9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3A0405"/>
    <w:multiLevelType w:val="hybridMultilevel"/>
    <w:tmpl w:val="3ED6E468"/>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4"/>
  </w:num>
  <w:num w:numId="6">
    <w:abstractNumId w:val="5"/>
  </w:num>
  <w:num w:numId="7">
    <w:abstractNumId w:val="13"/>
  </w:num>
  <w:num w:numId="8">
    <w:abstractNumId w:val="16"/>
  </w:num>
  <w:num w:numId="9">
    <w:abstractNumId w:val="9"/>
  </w:num>
  <w:num w:numId="10">
    <w:abstractNumId w:val="11"/>
  </w:num>
  <w:num w:numId="11">
    <w:abstractNumId w:val="1"/>
  </w:num>
  <w:num w:numId="12">
    <w:abstractNumId w:val="15"/>
  </w:num>
  <w:num w:numId="13">
    <w:abstractNumId w:val="12"/>
  </w:num>
  <w:num w:numId="14">
    <w:abstractNumId w:val="8"/>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0F8"/>
    <w:rsid w:val="00023A88"/>
    <w:rsid w:val="000325CC"/>
    <w:rsid w:val="000A7238"/>
    <w:rsid w:val="000C7915"/>
    <w:rsid w:val="00130EF0"/>
    <w:rsid w:val="001357B2"/>
    <w:rsid w:val="0017342B"/>
    <w:rsid w:val="0017478F"/>
    <w:rsid w:val="001B6B01"/>
    <w:rsid w:val="001D1B54"/>
    <w:rsid w:val="001D39CD"/>
    <w:rsid w:val="00201CE5"/>
    <w:rsid w:val="00202A77"/>
    <w:rsid w:val="0021357F"/>
    <w:rsid w:val="00254B3D"/>
    <w:rsid w:val="00271CE5"/>
    <w:rsid w:val="00282020"/>
    <w:rsid w:val="00292D00"/>
    <w:rsid w:val="002A2B69"/>
    <w:rsid w:val="002A46C9"/>
    <w:rsid w:val="002E5801"/>
    <w:rsid w:val="00300544"/>
    <w:rsid w:val="003549EE"/>
    <w:rsid w:val="003636BF"/>
    <w:rsid w:val="00371442"/>
    <w:rsid w:val="003845B4"/>
    <w:rsid w:val="00387B1A"/>
    <w:rsid w:val="003C5EE5"/>
    <w:rsid w:val="003E1C74"/>
    <w:rsid w:val="003F5684"/>
    <w:rsid w:val="00400269"/>
    <w:rsid w:val="00460358"/>
    <w:rsid w:val="00460C0C"/>
    <w:rsid w:val="004657EE"/>
    <w:rsid w:val="00494260"/>
    <w:rsid w:val="004A0404"/>
    <w:rsid w:val="005041B5"/>
    <w:rsid w:val="00526246"/>
    <w:rsid w:val="00567106"/>
    <w:rsid w:val="005B76E7"/>
    <w:rsid w:val="005D658D"/>
    <w:rsid w:val="005E1D3C"/>
    <w:rsid w:val="005E7E0C"/>
    <w:rsid w:val="005F6CC3"/>
    <w:rsid w:val="00625AE6"/>
    <w:rsid w:val="00632253"/>
    <w:rsid w:val="00642714"/>
    <w:rsid w:val="006455CE"/>
    <w:rsid w:val="00646C72"/>
    <w:rsid w:val="00655841"/>
    <w:rsid w:val="00712C47"/>
    <w:rsid w:val="007327A8"/>
    <w:rsid w:val="00733017"/>
    <w:rsid w:val="00754655"/>
    <w:rsid w:val="00783310"/>
    <w:rsid w:val="007A4A6D"/>
    <w:rsid w:val="007B65B3"/>
    <w:rsid w:val="007D1BCF"/>
    <w:rsid w:val="007D75CF"/>
    <w:rsid w:val="007E0440"/>
    <w:rsid w:val="007E6DC5"/>
    <w:rsid w:val="008070F1"/>
    <w:rsid w:val="00825121"/>
    <w:rsid w:val="00840DEF"/>
    <w:rsid w:val="00851C39"/>
    <w:rsid w:val="0087146B"/>
    <w:rsid w:val="008769B0"/>
    <w:rsid w:val="0088043C"/>
    <w:rsid w:val="00884889"/>
    <w:rsid w:val="008906C9"/>
    <w:rsid w:val="00891744"/>
    <w:rsid w:val="00892E2B"/>
    <w:rsid w:val="008A2D75"/>
    <w:rsid w:val="008B1503"/>
    <w:rsid w:val="008B3B1E"/>
    <w:rsid w:val="008C5738"/>
    <w:rsid w:val="008D04F0"/>
    <w:rsid w:val="008D6A82"/>
    <w:rsid w:val="008F1C7D"/>
    <w:rsid w:val="008F3500"/>
    <w:rsid w:val="00924E3C"/>
    <w:rsid w:val="00930015"/>
    <w:rsid w:val="00957771"/>
    <w:rsid w:val="009612BB"/>
    <w:rsid w:val="009932EA"/>
    <w:rsid w:val="00994261"/>
    <w:rsid w:val="009C740A"/>
    <w:rsid w:val="00A07D6D"/>
    <w:rsid w:val="00A125C5"/>
    <w:rsid w:val="00A2451C"/>
    <w:rsid w:val="00A579E6"/>
    <w:rsid w:val="00A63709"/>
    <w:rsid w:val="00A647A9"/>
    <w:rsid w:val="00A65EE7"/>
    <w:rsid w:val="00A70133"/>
    <w:rsid w:val="00A770A6"/>
    <w:rsid w:val="00A813B1"/>
    <w:rsid w:val="00AB36C4"/>
    <w:rsid w:val="00AC32B2"/>
    <w:rsid w:val="00AC4A1E"/>
    <w:rsid w:val="00AD265C"/>
    <w:rsid w:val="00AE4602"/>
    <w:rsid w:val="00AE4E18"/>
    <w:rsid w:val="00AF50C7"/>
    <w:rsid w:val="00B040E9"/>
    <w:rsid w:val="00B17141"/>
    <w:rsid w:val="00B31575"/>
    <w:rsid w:val="00B34F89"/>
    <w:rsid w:val="00B54671"/>
    <w:rsid w:val="00B8547D"/>
    <w:rsid w:val="00BC1883"/>
    <w:rsid w:val="00BE5EFA"/>
    <w:rsid w:val="00C00944"/>
    <w:rsid w:val="00C17AC4"/>
    <w:rsid w:val="00C250D5"/>
    <w:rsid w:val="00C27509"/>
    <w:rsid w:val="00C35666"/>
    <w:rsid w:val="00C363E4"/>
    <w:rsid w:val="00C426B8"/>
    <w:rsid w:val="00C92898"/>
    <w:rsid w:val="00CA4340"/>
    <w:rsid w:val="00CE5238"/>
    <w:rsid w:val="00CE7514"/>
    <w:rsid w:val="00D04605"/>
    <w:rsid w:val="00D1763A"/>
    <w:rsid w:val="00D248DE"/>
    <w:rsid w:val="00D801C7"/>
    <w:rsid w:val="00D8542D"/>
    <w:rsid w:val="00DB0B2E"/>
    <w:rsid w:val="00DC6A71"/>
    <w:rsid w:val="00DC7CBB"/>
    <w:rsid w:val="00DD519E"/>
    <w:rsid w:val="00DE5EF0"/>
    <w:rsid w:val="00DF38A1"/>
    <w:rsid w:val="00E0357D"/>
    <w:rsid w:val="00E779C4"/>
    <w:rsid w:val="00EB776C"/>
    <w:rsid w:val="00EC7869"/>
    <w:rsid w:val="00ED1C3E"/>
    <w:rsid w:val="00ED4844"/>
    <w:rsid w:val="00F00610"/>
    <w:rsid w:val="00F04D45"/>
    <w:rsid w:val="00F240BB"/>
    <w:rsid w:val="00F57FED"/>
    <w:rsid w:val="00FA0891"/>
    <w:rsid w:val="00FA32DA"/>
    <w:rsid w:val="00FF40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27D2D03"/>
  <w15:docId w15:val="{80293317-3693-4A03-9FE7-D06300F8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D4844"/>
    <w:pPr>
      <w:spacing w:after="160" w:line="259" w:lineRule="auto"/>
      <w:ind w:left="720"/>
      <w:contextualSpacing/>
    </w:pPr>
    <w:rPr>
      <w:rFonts w:ascii="Calibri" w:eastAsia="Calibri" w:hAnsi="Calibri"/>
      <w:sz w:val="22"/>
      <w:szCs w:val="22"/>
      <w:lang w:val="sl-SI"/>
    </w:rPr>
  </w:style>
  <w:style w:type="paragraph" w:customStyle="1" w:styleId="Oddelek">
    <w:name w:val="Oddelek"/>
    <w:basedOn w:val="Navaden"/>
    <w:qFormat/>
    <w:rsid w:val="00ED4844"/>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paragraph" w:customStyle="1" w:styleId="Odsek">
    <w:name w:val="Odsek"/>
    <w:basedOn w:val="Oddelek"/>
    <w:link w:val="OdsekZnak"/>
    <w:qFormat/>
    <w:rsid w:val="00ED4844"/>
    <w:pPr>
      <w:ind w:left="1428" w:hanging="360"/>
    </w:pPr>
  </w:style>
  <w:style w:type="character" w:customStyle="1" w:styleId="OdsekZnak">
    <w:name w:val="Odsek Znak"/>
    <w:link w:val="Odsek"/>
    <w:rsid w:val="00ED4844"/>
    <w:rPr>
      <w:rFonts w:ascii="Arial" w:hAnsi="Arial" w:cs="Arial"/>
      <w:b/>
      <w:sz w:val="22"/>
      <w:szCs w:val="22"/>
    </w:rPr>
  </w:style>
  <w:style w:type="paragraph" w:customStyle="1" w:styleId="Naslovpredpisa">
    <w:name w:val="Naslov_predpisa"/>
    <w:basedOn w:val="Navaden"/>
    <w:link w:val="NaslovpredpisaZnak"/>
    <w:qFormat/>
    <w:rsid w:val="00ED484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D4844"/>
    <w:rPr>
      <w:rFonts w:ascii="Arial" w:hAnsi="Arial" w:cs="Arial"/>
      <w:b/>
      <w:sz w:val="22"/>
      <w:szCs w:val="22"/>
    </w:rPr>
  </w:style>
  <w:style w:type="paragraph" w:styleId="Besedilooblaka">
    <w:name w:val="Balloon Text"/>
    <w:basedOn w:val="Navaden"/>
    <w:link w:val="BesedilooblakaZnak"/>
    <w:rsid w:val="005B76E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76E7"/>
    <w:rPr>
      <w:rFonts w:ascii="Tahoma" w:hAnsi="Tahoma" w:cs="Tahoma"/>
      <w:sz w:val="16"/>
      <w:szCs w:val="16"/>
      <w:lang w:val="en-US" w:eastAsia="en-US"/>
    </w:rPr>
  </w:style>
  <w:style w:type="paragraph" w:styleId="Revizija">
    <w:name w:val="Revision"/>
    <w:hidden/>
    <w:uiPriority w:val="99"/>
    <w:semiHidden/>
    <w:rsid w:val="00DF38A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radni-list.si/1/objava.jsp?sop=2017-01-153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38564C-C504-45ED-BF26-42BBFC32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3349</Words>
  <Characters>19095</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 sistema Windows</dc:creator>
  <cp:lastModifiedBy>Uporabnik sistema Windows</cp:lastModifiedBy>
  <cp:revision>7</cp:revision>
  <cp:lastPrinted>2019-02-21T09:06:00Z</cp:lastPrinted>
  <dcterms:created xsi:type="dcterms:W3CDTF">2019-03-20T06:56:00Z</dcterms:created>
  <dcterms:modified xsi:type="dcterms:W3CDTF">2019-03-21T10:41:00Z</dcterms:modified>
</cp:coreProperties>
</file>