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92FD2" w:rsidRPr="008D1759" w:rsidTr="00FC04ED">
        <w:trPr>
          <w:gridAfter w:val="2"/>
          <w:wAfter w:w="3067" w:type="dxa"/>
        </w:trPr>
        <w:tc>
          <w:tcPr>
            <w:tcW w:w="6096" w:type="dxa"/>
            <w:gridSpan w:val="2"/>
          </w:tcPr>
          <w:p w:rsidR="00592FD2" w:rsidRPr="008D1759" w:rsidRDefault="00592FD2" w:rsidP="00694D67">
            <w:pPr>
              <w:pStyle w:val="Neotevilenodstavek"/>
              <w:spacing w:before="0" w:after="0" w:line="260" w:lineRule="exact"/>
              <w:jc w:val="left"/>
              <w:rPr>
                <w:sz w:val="20"/>
                <w:szCs w:val="20"/>
              </w:rPr>
            </w:pPr>
            <w:r>
              <w:rPr>
                <w:sz w:val="20"/>
                <w:szCs w:val="20"/>
              </w:rPr>
              <w:t xml:space="preserve">Številka: </w:t>
            </w:r>
            <w:r w:rsidR="00E07535">
              <w:rPr>
                <w:sz w:val="20"/>
                <w:szCs w:val="20"/>
              </w:rPr>
              <w:t>410-</w:t>
            </w:r>
            <w:r w:rsidR="00D25676">
              <w:rPr>
                <w:sz w:val="20"/>
                <w:szCs w:val="20"/>
              </w:rPr>
              <w:t>4</w:t>
            </w:r>
            <w:r w:rsidR="00E07535">
              <w:rPr>
                <w:sz w:val="20"/>
                <w:szCs w:val="20"/>
              </w:rPr>
              <w:t>3/2018</w:t>
            </w:r>
            <w:r w:rsidR="00302213">
              <w:rPr>
                <w:sz w:val="20"/>
                <w:szCs w:val="20"/>
              </w:rPr>
              <w:t>/</w:t>
            </w:r>
            <w:r w:rsidR="00694D67">
              <w:rPr>
                <w:sz w:val="20"/>
                <w:szCs w:val="20"/>
              </w:rPr>
              <w:t>6</w:t>
            </w:r>
          </w:p>
        </w:tc>
      </w:tr>
      <w:tr w:rsidR="00592FD2" w:rsidRPr="008D1759" w:rsidTr="00FC04ED">
        <w:trPr>
          <w:gridAfter w:val="2"/>
          <w:wAfter w:w="3067" w:type="dxa"/>
        </w:trPr>
        <w:tc>
          <w:tcPr>
            <w:tcW w:w="6096" w:type="dxa"/>
            <w:gridSpan w:val="2"/>
          </w:tcPr>
          <w:p w:rsidR="00592FD2" w:rsidRPr="008D1759" w:rsidRDefault="00592FD2" w:rsidP="00694D67">
            <w:pPr>
              <w:pStyle w:val="Neotevilenodstavek"/>
              <w:spacing w:before="0" w:after="0" w:line="260" w:lineRule="exact"/>
              <w:jc w:val="left"/>
              <w:rPr>
                <w:sz w:val="20"/>
                <w:szCs w:val="20"/>
              </w:rPr>
            </w:pPr>
            <w:r>
              <w:rPr>
                <w:sz w:val="20"/>
                <w:szCs w:val="20"/>
              </w:rPr>
              <w:t>Ljubljana</w:t>
            </w:r>
            <w:r w:rsidR="006521F3">
              <w:rPr>
                <w:sz w:val="20"/>
                <w:szCs w:val="20"/>
              </w:rPr>
              <w:t xml:space="preserve">, </w:t>
            </w:r>
            <w:r w:rsidR="00694D67">
              <w:rPr>
                <w:sz w:val="20"/>
                <w:szCs w:val="20"/>
              </w:rPr>
              <w:t>16. 1. 2019</w:t>
            </w:r>
            <w:bookmarkStart w:id="0" w:name="_GoBack"/>
            <w:bookmarkEnd w:id="0"/>
          </w:p>
        </w:tc>
      </w:tr>
      <w:tr w:rsidR="00592FD2" w:rsidRPr="008D1759" w:rsidTr="00FC04ED">
        <w:trPr>
          <w:gridAfter w:val="2"/>
          <w:wAfter w:w="3067" w:type="dxa"/>
        </w:trPr>
        <w:tc>
          <w:tcPr>
            <w:tcW w:w="6096" w:type="dxa"/>
            <w:gridSpan w:val="2"/>
          </w:tcPr>
          <w:p w:rsidR="00592FD2" w:rsidRPr="00594B90" w:rsidRDefault="00592FD2" w:rsidP="00FC04ED">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FC04ED">
        <w:trPr>
          <w:gridAfter w:val="2"/>
          <w:wAfter w:w="3067" w:type="dxa"/>
        </w:trPr>
        <w:tc>
          <w:tcPr>
            <w:tcW w:w="6096" w:type="dxa"/>
            <w:gridSpan w:val="2"/>
          </w:tcPr>
          <w:p w:rsidR="00592FD2" w:rsidRPr="008D1759" w:rsidRDefault="00592FD2" w:rsidP="00FC04ED">
            <w:pPr>
              <w:rPr>
                <w:rFonts w:cs="Arial"/>
                <w:szCs w:val="20"/>
              </w:rPr>
            </w:pPr>
          </w:p>
          <w:p w:rsidR="00592FD2" w:rsidRPr="008D1759" w:rsidRDefault="00592FD2" w:rsidP="00FC04ED">
            <w:pPr>
              <w:rPr>
                <w:rFonts w:cs="Arial"/>
                <w:szCs w:val="20"/>
              </w:rPr>
            </w:pPr>
            <w:r w:rsidRPr="008D1759">
              <w:rPr>
                <w:rFonts w:cs="Arial"/>
                <w:szCs w:val="20"/>
              </w:rPr>
              <w:t>GENERALNI SEKRETARIAT VLADE REPUBLIKE SLOVENIJE</w:t>
            </w:r>
          </w:p>
          <w:p w:rsidR="00592FD2" w:rsidRPr="008D1759" w:rsidRDefault="002B7DAE" w:rsidP="00FC04ED">
            <w:pPr>
              <w:rPr>
                <w:rFonts w:cs="Arial"/>
                <w:szCs w:val="20"/>
              </w:rPr>
            </w:pPr>
            <w:hyperlink r:id="rId8" w:history="1">
              <w:r w:rsidR="00592FD2" w:rsidRPr="008D1759">
                <w:rPr>
                  <w:rStyle w:val="Hiperpovezava"/>
                  <w:szCs w:val="20"/>
                </w:rPr>
                <w:t>Gp.gs@gov.si</w:t>
              </w:r>
            </w:hyperlink>
          </w:p>
          <w:p w:rsidR="00592FD2" w:rsidRPr="008D1759" w:rsidRDefault="00592FD2" w:rsidP="00FC04ED">
            <w:pPr>
              <w:rPr>
                <w:rFonts w:cs="Arial"/>
                <w:szCs w:val="20"/>
              </w:rPr>
            </w:pPr>
          </w:p>
        </w:tc>
      </w:tr>
      <w:tr w:rsidR="00592FD2" w:rsidRPr="008D1759" w:rsidTr="00FC04ED">
        <w:tc>
          <w:tcPr>
            <w:tcW w:w="9163" w:type="dxa"/>
            <w:gridSpan w:val="4"/>
          </w:tcPr>
          <w:p w:rsidR="00592FD2" w:rsidRPr="008D1759" w:rsidRDefault="00592FD2" w:rsidP="00D25676">
            <w:pPr>
              <w:pStyle w:val="Naslovpredpisa"/>
              <w:spacing w:before="0" w:after="0" w:line="260" w:lineRule="exact"/>
              <w:jc w:val="left"/>
              <w:rPr>
                <w:sz w:val="20"/>
                <w:szCs w:val="20"/>
              </w:rPr>
            </w:pPr>
            <w:r>
              <w:rPr>
                <w:sz w:val="20"/>
                <w:szCs w:val="20"/>
              </w:rPr>
              <w:t xml:space="preserve">ZADEVA: </w:t>
            </w:r>
            <w:r w:rsidR="008D1E6F">
              <w:rPr>
                <w:sz w:val="20"/>
                <w:szCs w:val="20"/>
              </w:rPr>
              <w:t>Program porabe sredstev proračunskega sklada za gozdove za leto 201</w:t>
            </w:r>
            <w:r w:rsidR="00D25676">
              <w:rPr>
                <w:sz w:val="20"/>
                <w:szCs w:val="20"/>
              </w:rPr>
              <w:t>9</w:t>
            </w:r>
            <w:r w:rsidR="008D1E6F">
              <w:rPr>
                <w:sz w:val="20"/>
                <w:szCs w:val="20"/>
              </w:rPr>
              <w:t xml:space="preserve"> </w:t>
            </w:r>
            <w:r w:rsidRPr="008D1759">
              <w:rPr>
                <w:sz w:val="20"/>
                <w:szCs w:val="20"/>
              </w:rPr>
              <w:t xml:space="preserve">– predlog za obravnavo </w:t>
            </w:r>
          </w:p>
        </w:tc>
      </w:tr>
      <w:tr w:rsidR="00592FD2" w:rsidRPr="008D1759" w:rsidTr="00FC04ED">
        <w:tc>
          <w:tcPr>
            <w:tcW w:w="9163" w:type="dxa"/>
            <w:gridSpan w:val="4"/>
          </w:tcPr>
          <w:p w:rsidR="00592FD2" w:rsidRPr="008D1759" w:rsidRDefault="00592FD2" w:rsidP="00FC04ED">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FC04ED">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_______</w:t>
            </w:r>
            <w:r>
              <w:rPr>
                <w:rFonts w:cs="Arial"/>
                <w:color w:val="000000"/>
                <w:szCs w:val="20"/>
              </w:rPr>
              <w:t>201</w:t>
            </w:r>
            <w:r w:rsidR="00032A41">
              <w:rPr>
                <w:rFonts w:cs="Arial"/>
                <w:color w:val="000000"/>
                <w:szCs w:val="20"/>
              </w:rPr>
              <w:t>9</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8D1E6F">
            <w:pPr>
              <w:jc w:val="center"/>
            </w:pPr>
          </w:p>
          <w:p w:rsidR="008D1E6F" w:rsidRDefault="008D1E6F" w:rsidP="008D1E6F">
            <w:pPr>
              <w:pStyle w:val="Neotevilenodstavek"/>
              <w:spacing w:before="0" w:after="0" w:line="260" w:lineRule="exact"/>
              <w:rPr>
                <w:iCs/>
                <w:sz w:val="20"/>
                <w:szCs w:val="20"/>
              </w:rPr>
            </w:pPr>
            <w:r>
              <w:rPr>
                <w:iCs/>
                <w:sz w:val="20"/>
                <w:szCs w:val="20"/>
              </w:rPr>
              <w:t>Vlada Republike Slovenije je sprejela Program porabe sredstev proračunskega sklada za gozdove za leto 201</w:t>
            </w:r>
            <w:r w:rsidR="00D25676">
              <w:rPr>
                <w:iCs/>
                <w:sz w:val="20"/>
                <w:szCs w:val="20"/>
              </w:rPr>
              <w:t>9</w:t>
            </w:r>
            <w:r>
              <w:rPr>
                <w:iCs/>
                <w:sz w:val="20"/>
                <w:szCs w:val="20"/>
              </w:rPr>
              <w:t>.</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D25676" w:rsidRPr="00F05EB2" w:rsidRDefault="008D1E6F" w:rsidP="00D25676">
            <w:pPr>
              <w:overflowPunct w:val="0"/>
              <w:autoSpaceDE w:val="0"/>
              <w:autoSpaceDN w:val="0"/>
              <w:adjustRightInd w:val="0"/>
              <w:ind w:left="4956" w:firstLine="708"/>
              <w:jc w:val="both"/>
              <w:textAlignment w:val="baseline"/>
              <w:rPr>
                <w:rFonts w:cs="Arial"/>
                <w:iCs/>
                <w:szCs w:val="20"/>
              </w:rPr>
            </w:pPr>
            <w:r w:rsidRPr="004B77FA">
              <w:rPr>
                <w:rFonts w:cs="Arial"/>
                <w:szCs w:val="20"/>
              </w:rPr>
              <w:t xml:space="preserve">                              </w:t>
            </w:r>
            <w:r w:rsidR="00D25676">
              <w:rPr>
                <w:rFonts w:cs="Arial"/>
                <w:szCs w:val="20"/>
              </w:rPr>
              <w:t xml:space="preserve">                       </w:t>
            </w:r>
            <w:r w:rsidRPr="004B77FA">
              <w:rPr>
                <w:rFonts w:cs="Arial"/>
                <w:szCs w:val="20"/>
              </w:rPr>
              <w:t xml:space="preserve">                               </w:t>
            </w:r>
            <w:r w:rsidR="00D25676" w:rsidRPr="00F05EB2">
              <w:rPr>
                <w:rFonts w:cs="Arial"/>
                <w:iCs/>
                <w:szCs w:val="20"/>
              </w:rPr>
              <w:t>Stojan Tramte</w:t>
            </w:r>
          </w:p>
          <w:p w:rsidR="00D25676" w:rsidRPr="00F05EB2" w:rsidRDefault="00D25676" w:rsidP="00D25676">
            <w:pPr>
              <w:tabs>
                <w:tab w:val="left" w:pos="9106"/>
              </w:tabs>
              <w:autoSpaceDE w:val="0"/>
              <w:autoSpaceDN w:val="0"/>
              <w:adjustRightInd w:val="0"/>
              <w:ind w:left="34"/>
              <w:jc w:val="both"/>
              <w:rPr>
                <w:rFonts w:cs="Arial"/>
                <w:color w:val="000000"/>
                <w:szCs w:val="20"/>
              </w:rPr>
            </w:pPr>
            <w:r w:rsidRPr="00F05EB2">
              <w:rPr>
                <w:rFonts w:cs="Arial"/>
                <w:iCs/>
                <w:szCs w:val="20"/>
              </w:rPr>
              <w:t xml:space="preserve">                                                                     </w:t>
            </w:r>
            <w:r>
              <w:rPr>
                <w:rFonts w:cs="Arial"/>
                <w:iCs/>
                <w:szCs w:val="20"/>
              </w:rPr>
              <w:t xml:space="preserve">                 </w:t>
            </w:r>
            <w:r w:rsidRPr="00F05EB2">
              <w:rPr>
                <w:rFonts w:cs="Arial"/>
                <w:iCs/>
                <w:szCs w:val="20"/>
              </w:rPr>
              <w:t>generalni sekretar</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323A02" w:rsidRDefault="008D1E6F" w:rsidP="008D1E6F">
            <w:pPr>
              <w:pStyle w:val="Neotevilenodstavek"/>
              <w:numPr>
                <w:ilvl w:val="0"/>
                <w:numId w:val="10"/>
              </w:numPr>
              <w:spacing w:before="0" w:after="0" w:line="260" w:lineRule="exact"/>
              <w:rPr>
                <w:iCs/>
                <w:sz w:val="20"/>
                <w:szCs w:val="20"/>
              </w:rPr>
            </w:pPr>
            <w:r>
              <w:rPr>
                <w:sz w:val="20"/>
                <w:szCs w:val="20"/>
              </w:rPr>
              <w:t>Program porabe sredstev proračunskega sklada za gozdove za leto 201</w:t>
            </w:r>
            <w:r w:rsidR="00D25676">
              <w:rPr>
                <w:sz w:val="20"/>
                <w:szCs w:val="20"/>
              </w:rPr>
              <w:t>9</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Prejemniki:</w:t>
            </w:r>
          </w:p>
          <w:p w:rsidR="008D1E6F" w:rsidRPr="004B77FA" w:rsidRDefault="008D1E6F" w:rsidP="008D1E6F">
            <w:pPr>
              <w:pStyle w:val="Neotevilenodstavek"/>
              <w:numPr>
                <w:ilvl w:val="0"/>
                <w:numId w:val="9"/>
              </w:numPr>
              <w:ind w:right="70"/>
              <w:rPr>
                <w:iCs/>
                <w:sz w:val="20"/>
                <w:szCs w:val="20"/>
              </w:rPr>
            </w:pPr>
            <w:r w:rsidRPr="004B77FA">
              <w:rPr>
                <w:iCs/>
                <w:sz w:val="20"/>
                <w:szCs w:val="20"/>
              </w:rPr>
              <w:t>Ministrstvo za kmetijstvo, gozdarstvo in prehrano, Dunajska 22, 1000 Ljubljana</w:t>
            </w:r>
          </w:p>
          <w:p w:rsidR="008D1E6F" w:rsidRPr="004B77FA" w:rsidRDefault="008D1E6F" w:rsidP="008D1E6F">
            <w:pPr>
              <w:pStyle w:val="Neotevilenodstavek"/>
              <w:numPr>
                <w:ilvl w:val="0"/>
                <w:numId w:val="9"/>
              </w:numPr>
              <w:ind w:right="70"/>
              <w:rPr>
                <w:iCs/>
                <w:sz w:val="20"/>
                <w:szCs w:val="20"/>
              </w:rPr>
            </w:pPr>
            <w:r w:rsidRPr="004B77FA">
              <w:rPr>
                <w:iCs/>
                <w:sz w:val="20"/>
                <w:szCs w:val="20"/>
              </w:rPr>
              <w:t>Ministrstvo za gospodarski razvoj in tehnologijo, Kotnikova 5, 1000 Ljubljana</w:t>
            </w:r>
          </w:p>
          <w:p w:rsidR="008D1E6F" w:rsidRDefault="008D1E6F" w:rsidP="008D1E6F">
            <w:pPr>
              <w:pStyle w:val="Neotevilenodstavek"/>
              <w:numPr>
                <w:ilvl w:val="0"/>
                <w:numId w:val="9"/>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8D1E6F" w:rsidRDefault="008D1E6F" w:rsidP="008D1E6F">
            <w:pPr>
              <w:pStyle w:val="Neotevilenodstavek"/>
              <w:numPr>
                <w:ilvl w:val="0"/>
                <w:numId w:val="9"/>
              </w:numPr>
              <w:ind w:right="70"/>
              <w:rPr>
                <w:iCs/>
                <w:sz w:val="20"/>
                <w:szCs w:val="20"/>
              </w:rPr>
            </w:pPr>
            <w:r>
              <w:rPr>
                <w:iCs/>
                <w:sz w:val="20"/>
                <w:szCs w:val="20"/>
              </w:rPr>
              <w:t>Ministrstvo za okolje in prostor, Dunajska 48, 1000 Ljubljana,</w:t>
            </w:r>
          </w:p>
          <w:p w:rsidR="008D1E6F" w:rsidRPr="004B77FA" w:rsidRDefault="008D1E6F" w:rsidP="008D1E6F">
            <w:pPr>
              <w:pStyle w:val="Neotevilenodstavek"/>
              <w:numPr>
                <w:ilvl w:val="0"/>
                <w:numId w:val="9"/>
              </w:numPr>
              <w:ind w:right="70"/>
              <w:rPr>
                <w:iCs/>
                <w:sz w:val="20"/>
                <w:szCs w:val="20"/>
              </w:rPr>
            </w:pPr>
            <w:r>
              <w:rPr>
                <w:iCs/>
                <w:sz w:val="20"/>
                <w:szCs w:val="20"/>
              </w:rPr>
              <w:t>Generalni sekretariat Vlade RS, Gregorčičeva ulica 2, 1000 Ljubljana</w:t>
            </w:r>
          </w:p>
          <w:p w:rsidR="008D1E6F" w:rsidRPr="008C6CBA" w:rsidRDefault="008D1E6F" w:rsidP="008D1E6F">
            <w:pPr>
              <w:pStyle w:val="Neotevilenodstavek"/>
              <w:numPr>
                <w:ilvl w:val="0"/>
                <w:numId w:val="9"/>
              </w:numPr>
              <w:ind w:right="70"/>
              <w:rPr>
                <w:iCs/>
                <w:sz w:val="20"/>
                <w:szCs w:val="20"/>
              </w:rPr>
            </w:pPr>
            <w:r w:rsidRPr="004B77FA">
              <w:rPr>
                <w:iCs/>
                <w:sz w:val="20"/>
                <w:szCs w:val="20"/>
              </w:rPr>
              <w:t>Služba vlade Republike Slovenije za zakonodajo, Mestni trg 4, 1000 Ljubljana</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FC04ED">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FC04ED">
        <w:tc>
          <w:tcPr>
            <w:tcW w:w="9163" w:type="dxa"/>
            <w:gridSpan w:val="4"/>
          </w:tcPr>
          <w:p w:rsidR="00592FD2" w:rsidRPr="008D1759" w:rsidRDefault="00072A38" w:rsidP="00FC04ED">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8D1759" w:rsidTr="00FC04ED">
        <w:tc>
          <w:tcPr>
            <w:tcW w:w="9163" w:type="dxa"/>
            <w:gridSpan w:val="4"/>
          </w:tcPr>
          <w:p w:rsidR="00592FD2" w:rsidRDefault="00D25676" w:rsidP="00592FD2">
            <w:pPr>
              <w:pStyle w:val="Neotevilenodstavek"/>
              <w:numPr>
                <w:ilvl w:val="0"/>
                <w:numId w:val="11"/>
              </w:numPr>
              <w:spacing w:before="0" w:after="0" w:line="260" w:lineRule="exact"/>
              <w:rPr>
                <w:iCs/>
                <w:sz w:val="20"/>
                <w:szCs w:val="20"/>
              </w:rPr>
            </w:pPr>
            <w:r>
              <w:rPr>
                <w:iCs/>
                <w:sz w:val="20"/>
                <w:szCs w:val="20"/>
              </w:rPr>
              <w:t>dr</w:t>
            </w:r>
            <w:r w:rsidR="00592FD2" w:rsidRPr="00984A08">
              <w:rPr>
                <w:iCs/>
                <w:sz w:val="20"/>
                <w:szCs w:val="20"/>
              </w:rPr>
              <w:t xml:space="preserve">. </w:t>
            </w:r>
            <w:r>
              <w:rPr>
                <w:iCs/>
                <w:sz w:val="20"/>
                <w:szCs w:val="20"/>
              </w:rPr>
              <w:t>Jože</w:t>
            </w:r>
            <w:r w:rsidR="00592FD2" w:rsidRPr="00984A08">
              <w:rPr>
                <w:iCs/>
                <w:sz w:val="20"/>
                <w:szCs w:val="20"/>
              </w:rPr>
              <w:t xml:space="preserve"> Podgoršek</w:t>
            </w:r>
            <w:r w:rsidR="00592FD2">
              <w:rPr>
                <w:iCs/>
                <w:sz w:val="20"/>
                <w:szCs w:val="20"/>
              </w:rPr>
              <w:t>, državni sekretar,</w:t>
            </w:r>
          </w:p>
          <w:p w:rsidR="00592FD2" w:rsidRDefault="00D25676" w:rsidP="00592FD2">
            <w:pPr>
              <w:pStyle w:val="Neotevilenodstavek"/>
              <w:numPr>
                <w:ilvl w:val="0"/>
                <w:numId w:val="11"/>
              </w:numPr>
              <w:spacing w:before="0" w:after="0" w:line="260" w:lineRule="exact"/>
              <w:rPr>
                <w:iCs/>
                <w:sz w:val="20"/>
                <w:szCs w:val="20"/>
              </w:rPr>
            </w:pPr>
            <w:r>
              <w:rPr>
                <w:iCs/>
                <w:sz w:val="20"/>
                <w:szCs w:val="20"/>
              </w:rPr>
              <w:t xml:space="preserve">Gregor </w:t>
            </w:r>
            <w:proofErr w:type="spellStart"/>
            <w:r>
              <w:rPr>
                <w:iCs/>
                <w:sz w:val="20"/>
                <w:szCs w:val="20"/>
              </w:rPr>
              <w:t>Meterc</w:t>
            </w:r>
            <w:proofErr w:type="spellEnd"/>
            <w:r w:rsidR="00592FD2" w:rsidRPr="00984A08">
              <w:rPr>
                <w:iCs/>
                <w:sz w:val="20"/>
                <w:szCs w:val="20"/>
              </w:rPr>
              <w:t>, vodja Sektorja za gozdarstvo,</w:t>
            </w:r>
            <w:r>
              <w:rPr>
                <w:iCs/>
                <w:sz w:val="20"/>
                <w:szCs w:val="20"/>
              </w:rPr>
              <w:t xml:space="preserve"> po pooblastilu</w:t>
            </w:r>
          </w:p>
          <w:p w:rsidR="00E43E4E" w:rsidRPr="00E43E4E" w:rsidRDefault="00E43E4E" w:rsidP="00E43E4E">
            <w:pPr>
              <w:pStyle w:val="Odstavekseznama"/>
              <w:numPr>
                <w:ilvl w:val="0"/>
                <w:numId w:val="11"/>
              </w:numPr>
              <w:rPr>
                <w:rFonts w:cs="Arial"/>
                <w:iCs/>
                <w:szCs w:val="20"/>
                <w:lang w:eastAsia="sl-SI"/>
              </w:rPr>
            </w:pPr>
            <w:r w:rsidRPr="00E43E4E">
              <w:rPr>
                <w:rFonts w:cs="Arial"/>
                <w:iCs/>
                <w:szCs w:val="20"/>
                <w:lang w:eastAsia="sl-SI"/>
              </w:rPr>
              <w:t xml:space="preserve">Samo Mihelin, sekretar, Služba za pravne zadeve. </w:t>
            </w:r>
          </w:p>
          <w:p w:rsidR="00592FD2" w:rsidRPr="008D1759" w:rsidRDefault="00592FD2" w:rsidP="00D26330">
            <w:pPr>
              <w:pStyle w:val="Neotevilenodstavek"/>
              <w:spacing w:before="0" w:after="0" w:line="260" w:lineRule="exact"/>
              <w:rPr>
                <w:iCs/>
                <w:sz w:val="20"/>
                <w:szCs w:val="20"/>
              </w:rPr>
            </w:pPr>
          </w:p>
        </w:tc>
      </w:tr>
      <w:tr w:rsidR="00592FD2" w:rsidRPr="008D1759" w:rsidTr="00FC04ED">
        <w:tc>
          <w:tcPr>
            <w:tcW w:w="9163" w:type="dxa"/>
            <w:gridSpan w:val="4"/>
          </w:tcPr>
          <w:p w:rsidR="00592FD2" w:rsidRPr="005F3DC6" w:rsidRDefault="00592FD2" w:rsidP="00FC04ED">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92FD2" w:rsidRPr="008D1759" w:rsidTr="00FC04ED">
        <w:tc>
          <w:tcPr>
            <w:tcW w:w="9163" w:type="dxa"/>
            <w:gridSpan w:val="4"/>
          </w:tcPr>
          <w:p w:rsidR="00592FD2" w:rsidRPr="00072A38" w:rsidRDefault="00592FD2" w:rsidP="00FC04ED">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FC04ED">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sz w:val="20"/>
                <w:szCs w:val="20"/>
              </w:rPr>
            </w:pP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FC04ED">
        <w:tc>
          <w:tcPr>
            <w:tcW w:w="9163" w:type="dxa"/>
            <w:gridSpan w:val="4"/>
          </w:tcPr>
          <w:p w:rsidR="00565DFB" w:rsidRPr="00A12B51" w:rsidRDefault="00565DFB" w:rsidP="00B22133">
            <w:pPr>
              <w:jc w:val="both"/>
              <w:rPr>
                <w:iCs/>
                <w:szCs w:val="20"/>
              </w:rPr>
            </w:pP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92FD2" w:rsidRPr="008D1759" w:rsidRDefault="00592FD2" w:rsidP="00FC04E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E73312" w:rsidP="00E73312">
            <w:pPr>
              <w:pStyle w:val="Neotevilenodstavek"/>
              <w:spacing w:before="0" w:after="0" w:line="260" w:lineRule="exact"/>
              <w:jc w:val="center"/>
              <w:rPr>
                <w:iCs/>
                <w:sz w:val="20"/>
                <w:szCs w:val="20"/>
              </w:rPr>
            </w:pPr>
            <w:r>
              <w:rPr>
                <w:sz w:val="20"/>
                <w:szCs w:val="20"/>
              </w:rPr>
              <w:t>DA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FC04ED">
            <w:pPr>
              <w:pStyle w:val="Neotevilenodstavek"/>
              <w:spacing w:before="0" w:after="0" w:line="260" w:lineRule="exact"/>
              <w:jc w:val="center"/>
              <w:rPr>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92FD2" w:rsidRPr="008D1759" w:rsidRDefault="00592FD2" w:rsidP="00FC04E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92FD2" w:rsidRPr="008D1759" w:rsidRDefault="00592FD2" w:rsidP="00FC04E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92FD2" w:rsidRPr="008D1759" w:rsidRDefault="00592FD2" w:rsidP="00FC04E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Borders>
              <w:bottom w:val="single" w:sz="4" w:space="0" w:color="auto"/>
            </w:tcBorders>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92FD2" w:rsidRPr="008D1759" w:rsidRDefault="00592FD2" w:rsidP="00FC04E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9163" w:type="dxa"/>
            <w:gridSpan w:val="4"/>
            <w:tcBorders>
              <w:top w:val="single" w:sz="4" w:space="0" w:color="auto"/>
              <w:left w:val="single" w:sz="4" w:space="0" w:color="auto"/>
              <w:bottom w:val="single" w:sz="4" w:space="0" w:color="auto"/>
              <w:right w:val="single" w:sz="4" w:space="0" w:color="auto"/>
            </w:tcBorders>
          </w:tcPr>
          <w:p w:rsidR="00592FD2" w:rsidRPr="008D1759" w:rsidRDefault="00592FD2" w:rsidP="00FC04ED">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92FD2" w:rsidRPr="008D1759" w:rsidRDefault="00592FD2" w:rsidP="00FC04ED">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353"/>
        <w:gridCol w:w="330"/>
        <w:gridCol w:w="385"/>
        <w:gridCol w:w="303"/>
        <w:gridCol w:w="399"/>
        <w:gridCol w:w="1729"/>
      </w:tblGrid>
      <w:tr w:rsidR="00592FD2" w:rsidRPr="008D1759" w:rsidTr="00FC04E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827070">
            <w:pPr>
              <w:pStyle w:val="Naslov1"/>
            </w:pPr>
            <w:r w:rsidRPr="008D1759">
              <w:t>I. Ocena finančnih posledic, ki niso načrtovane v sprejetem proračunu</w:t>
            </w:r>
          </w:p>
        </w:tc>
      </w:tr>
      <w:tr w:rsidR="00592FD2" w:rsidRPr="008D1759" w:rsidTr="00FC04E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r w:rsidRPr="008D1759">
              <w:t>II. Finančne posledice za državni proračun</w:t>
            </w:r>
          </w:p>
        </w:tc>
      </w:tr>
      <w:tr w:rsidR="00592FD2" w:rsidRPr="008D1759" w:rsidTr="00FC04E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II.a</w:t>
            </w:r>
            <w:proofErr w:type="spellEnd"/>
            <w:r w:rsidRPr="008D1759">
              <w:t xml:space="preserve"> Pravice porabe za izvedbo predlaganih rešitev </w:t>
            </w:r>
            <w:r>
              <w:t>so zagotovljene</w:t>
            </w:r>
            <w:r w:rsidRPr="00697AD9">
              <w:t>:</w:t>
            </w:r>
          </w:p>
        </w:tc>
      </w:tr>
      <w:tr w:rsidR="00592FD2" w:rsidRPr="008D1759" w:rsidTr="00E7331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Šifra</w:t>
            </w:r>
            <w:r>
              <w:rPr>
                <w:rFonts w:cs="Arial"/>
                <w:szCs w:val="20"/>
              </w:rPr>
              <w:t xml:space="preserve"> in naziv ukrepa, projekta</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92FD2" w:rsidRPr="008D1759" w:rsidTr="00E7331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E73312" w:rsidP="00827070">
            <w:pPr>
              <w:pStyle w:val="Naslov1"/>
              <w:rPr>
                <w:b/>
              </w:rPr>
            </w:pPr>
            <w: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E73312" w:rsidP="007B09EA">
            <w:pPr>
              <w:pStyle w:val="Naslov1"/>
              <w:rPr>
                <w:b/>
              </w:rPr>
            </w:pPr>
            <w:r>
              <w:t>2330-16-00</w:t>
            </w:r>
            <w:r w:rsidR="007B09EA">
              <w:t>30</w:t>
            </w:r>
            <w:r>
              <w:t xml:space="preserve"> – Gozdni sklad – </w:t>
            </w:r>
            <w:r w:rsidR="007B09EA">
              <w:t>investicije</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7B09EA" w:rsidP="007B09EA">
            <w:pPr>
              <w:pStyle w:val="Naslov1"/>
              <w:rPr>
                <w:b/>
              </w:rPr>
            </w:pPr>
            <w:r>
              <w:t>547</w:t>
            </w:r>
            <w:r w:rsidR="007E1146">
              <w:t xml:space="preserve"> </w:t>
            </w:r>
            <w:r w:rsidR="00E73312">
              <w:t xml:space="preserve">Gozdni sklad </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27070" w:rsidRDefault="00592FD2" w:rsidP="00827070">
            <w:pPr>
              <w:pStyle w:val="Naslov1"/>
              <w:rPr>
                <w:bCs/>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 xml:space="preserve">  9.750.000,00</w:t>
            </w:r>
          </w:p>
        </w:tc>
      </w:tr>
      <w:tr w:rsidR="00592FD2" w:rsidRPr="008D1759" w:rsidTr="00E7331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2330-16-0031 - Gozdni sklad - razpolaganje</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547 Gozdni sklad</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 xml:space="preserve">  5.931.050,00</w:t>
            </w:r>
          </w:p>
        </w:tc>
      </w:tr>
      <w:tr w:rsidR="00592FD2" w:rsidRPr="008D1759" w:rsidTr="00E73312">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7B09EA" w:rsidP="00827070">
            <w:pPr>
              <w:pStyle w:val="Naslov1"/>
            </w:pPr>
            <w:r>
              <w:t>15.681.050,00</w:t>
            </w:r>
          </w:p>
        </w:tc>
      </w:tr>
      <w:tr w:rsidR="00592FD2" w:rsidRPr="008D1759" w:rsidTr="00FC04E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II.b</w:t>
            </w:r>
            <w:proofErr w:type="spellEnd"/>
            <w:r w:rsidRPr="008D1759">
              <w:t xml:space="preserve"> Manjkajoče pravice porabe bodo za</w:t>
            </w:r>
            <w:r>
              <w:t>gotovljene s prerazporeditvijo</w:t>
            </w:r>
            <w:r w:rsidRPr="00697AD9">
              <w:t>:</w:t>
            </w:r>
          </w:p>
        </w:tc>
      </w:tr>
      <w:tr w:rsidR="00592FD2" w:rsidRPr="008D1759" w:rsidTr="00FC04E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82707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592FD2" w:rsidRPr="008D1759" w:rsidTr="00FC04E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592FD2" w:rsidRPr="008D1759" w:rsidRDefault="00592FD2" w:rsidP="00FC04ED">
            <w:pPr>
              <w:widowControl w:val="0"/>
              <w:rPr>
                <w:rFonts w:cs="Arial"/>
                <w:b/>
                <w:szCs w:val="20"/>
              </w:rPr>
            </w:pPr>
          </w:p>
          <w:p w:rsidR="00592FD2" w:rsidRPr="008D1759" w:rsidRDefault="00592FD2" w:rsidP="00FC04ED">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FC04ED">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FC04ED">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FC04ED">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lastRenderedPageBreak/>
              <w:t>proračunske postavke.</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FC04ED">
            <w:pPr>
              <w:pStyle w:val="Vrstapredpisa"/>
              <w:widowControl w:val="0"/>
              <w:spacing w:before="0" w:line="260" w:lineRule="exact"/>
              <w:jc w:val="both"/>
              <w:rPr>
                <w:color w:val="auto"/>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592FD2" w:rsidRPr="00D731F3" w:rsidRDefault="00592FD2" w:rsidP="00FC04ED">
            <w:pPr>
              <w:rPr>
                <w:rFonts w:cs="Arial"/>
                <w:b/>
                <w:szCs w:val="20"/>
              </w:rPr>
            </w:pPr>
            <w:r w:rsidRPr="00D731F3">
              <w:rPr>
                <w:rFonts w:cs="Arial"/>
                <w:b/>
                <w:szCs w:val="20"/>
              </w:rPr>
              <w:lastRenderedPageBreak/>
              <w:t>7.b Predstavitev ocene finančnih posledic pod 40.000 EUR:</w:t>
            </w:r>
          </w:p>
          <w:p w:rsidR="00592FD2" w:rsidRPr="00171E3B" w:rsidRDefault="00592FD2" w:rsidP="00FC04ED">
            <w:pPr>
              <w:rPr>
                <w:rFonts w:cs="Arial"/>
                <w:szCs w:val="20"/>
              </w:rPr>
            </w:pPr>
            <w:r w:rsidRPr="00171E3B">
              <w:rPr>
                <w:rFonts w:cs="Arial"/>
                <w:szCs w:val="20"/>
              </w:rPr>
              <w:t>(Samo če izberete NE pod točko 6.a.)</w:t>
            </w:r>
          </w:p>
          <w:p w:rsidR="00592FD2" w:rsidRDefault="00592FD2" w:rsidP="00FC04ED">
            <w:pPr>
              <w:rPr>
                <w:rFonts w:cs="Arial"/>
                <w:b/>
                <w:szCs w:val="20"/>
              </w:rPr>
            </w:pPr>
            <w:r w:rsidRPr="00D731F3">
              <w:rPr>
                <w:rFonts w:cs="Arial"/>
                <w:b/>
                <w:szCs w:val="20"/>
              </w:rPr>
              <w:t>Kratka obrazložitev</w:t>
            </w:r>
          </w:p>
          <w:p w:rsidR="00592FD2" w:rsidRPr="00D731F3" w:rsidRDefault="00592FD2" w:rsidP="00FC04ED">
            <w:pPr>
              <w:rPr>
                <w:rFonts w:cs="Arial"/>
                <w:b/>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592FD2" w:rsidRPr="00171E3B" w:rsidRDefault="00592FD2" w:rsidP="00FC04ED">
            <w:pPr>
              <w:rPr>
                <w:rFonts w:cs="Arial"/>
                <w:b/>
                <w:szCs w:val="20"/>
              </w:rPr>
            </w:pPr>
            <w:r w:rsidRPr="00171E3B">
              <w:rPr>
                <w:rFonts w:cs="Arial"/>
                <w:b/>
                <w:szCs w:val="20"/>
              </w:rPr>
              <w:t>8. Predstavitev sodelovanja z združenji občin:</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FC04ED">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FC04ED">
            <w:pPr>
              <w:pStyle w:val="Neotevilenodstavek"/>
              <w:widowControl w:val="0"/>
              <w:spacing w:before="0" w:after="0" w:line="260" w:lineRule="exact"/>
              <w:jc w:val="center"/>
              <w:rPr>
                <w:sz w:val="20"/>
                <w:szCs w:val="20"/>
              </w:rPr>
            </w:pPr>
            <w:r w:rsidRPr="00171E3B">
              <w:rPr>
                <w:sz w:val="20"/>
                <w:szCs w:val="20"/>
              </w:rPr>
              <w:t>DA/</w:t>
            </w:r>
            <w:r w:rsidRPr="0010163A">
              <w:rPr>
                <w:b/>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592FD2" w:rsidRPr="00171E3B" w:rsidRDefault="00592FD2" w:rsidP="00FC04E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0163A">
              <w:rPr>
                <w:b/>
                <w:iCs/>
                <w:sz w:val="20"/>
                <w:szCs w:val="20"/>
              </w:rPr>
              <w:t>NE</w:t>
            </w:r>
          </w:p>
          <w:p w:rsidR="00592FD2" w:rsidRPr="00171E3B" w:rsidRDefault="00592FD2" w:rsidP="00FC04ED">
            <w:pPr>
              <w:pStyle w:val="Neotevilenodstavek"/>
              <w:widowControl w:val="0"/>
              <w:spacing w:before="0" w:after="0" w:line="260" w:lineRule="exact"/>
              <w:rPr>
                <w:iCs/>
                <w:sz w:val="20"/>
                <w:szCs w:val="20"/>
              </w:rPr>
            </w:pPr>
          </w:p>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delno,</w:t>
            </w:r>
          </w:p>
          <w:p w:rsidR="00592FD2"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592FD2" w:rsidRDefault="00592FD2" w:rsidP="00FC04ED">
            <w:pPr>
              <w:pStyle w:val="Neotevilenodstavek"/>
              <w:widowControl w:val="0"/>
              <w:spacing w:before="0" w:after="0" w:line="260" w:lineRule="exact"/>
              <w:ind w:left="360"/>
              <w:rPr>
                <w:iCs/>
                <w:sz w:val="20"/>
                <w:szCs w:val="20"/>
              </w:rPr>
            </w:pPr>
          </w:p>
          <w:p w:rsidR="00592FD2" w:rsidRPr="00171E3B" w:rsidRDefault="00592FD2" w:rsidP="00FC04ED">
            <w:pPr>
              <w:pStyle w:val="Neotevilenodstavek"/>
              <w:widowControl w:val="0"/>
              <w:spacing w:before="0" w:after="0" w:line="260" w:lineRule="exact"/>
              <w:rPr>
                <w:iCs/>
                <w:sz w:val="20"/>
                <w:szCs w:val="20"/>
              </w:rPr>
            </w:pPr>
            <w:r>
              <w:rPr>
                <w:iCs/>
                <w:sz w:val="20"/>
                <w:szCs w:val="20"/>
              </w:rPr>
              <w:t>Bistveni predlogi in pripombe, ki niso bili upoštevani.</w:t>
            </w:r>
          </w:p>
          <w:p w:rsidR="00592FD2" w:rsidRPr="00171E3B" w:rsidRDefault="00592FD2" w:rsidP="00FC04ED">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592FD2" w:rsidRPr="00D063BD" w:rsidRDefault="00592FD2" w:rsidP="00FC04E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FC04ED">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592FD2" w:rsidRPr="00D063BD" w:rsidRDefault="00776A98" w:rsidP="00FC04ED">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(Če je odgovor DA, navedite:</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Datum objave: ………</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lastRenderedPageBreak/>
              <w:t>.</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Upoštevani so bili: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 celoti,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delno,</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Poročilo je bilo dano ……………..</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592FD2" w:rsidRPr="00D063BD" w:rsidRDefault="00592FD2" w:rsidP="00FC04ED">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592FD2" w:rsidRPr="00D063BD" w:rsidRDefault="00592FD2" w:rsidP="00FC04ED">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rsidR="00592FD2" w:rsidRPr="00D063BD" w:rsidRDefault="00C9529B" w:rsidP="00FC04ED">
            <w:pPr>
              <w:pStyle w:val="Neotevilenodstavek"/>
              <w:widowControl w:val="0"/>
              <w:spacing w:before="0" w:after="0" w:line="260" w:lineRule="exact"/>
              <w:jc w:val="center"/>
              <w:rPr>
                <w:iCs/>
                <w:sz w:val="20"/>
                <w:szCs w:val="20"/>
              </w:rPr>
            </w:pPr>
            <w:r>
              <w:rPr>
                <w:sz w:val="20"/>
                <w:szCs w:val="20"/>
              </w:rPr>
              <w:t>DA</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FC04ED">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592FD2" w:rsidRPr="00D063BD" w:rsidRDefault="00592FD2" w:rsidP="00FC04ED">
            <w:pPr>
              <w:pStyle w:val="Poglavje"/>
              <w:widowControl w:val="0"/>
              <w:spacing w:before="0" w:after="0" w:line="260" w:lineRule="exact"/>
              <w:ind w:left="3400"/>
              <w:jc w:val="left"/>
              <w:rPr>
                <w:sz w:val="20"/>
                <w:szCs w:val="20"/>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32A41">
              <w:rPr>
                <w:rFonts w:cs="Arial"/>
                <w:szCs w:val="20"/>
                <w:lang w:eastAsia="sl-SI"/>
              </w:rPr>
              <w:t xml:space="preserve"> Dr. Aleksandra Pivec</w:t>
            </w:r>
          </w:p>
          <w:p w:rsidR="00592FD2" w:rsidRPr="001E5470"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032A41">
              <w:rPr>
                <w:rFonts w:cs="Arial"/>
                <w:szCs w:val="20"/>
                <w:lang w:eastAsia="sl-SI"/>
              </w:rPr>
              <w:t>ica</w:t>
            </w:r>
          </w:p>
          <w:p w:rsidR="00592FD2" w:rsidRPr="00D063BD" w:rsidRDefault="00592FD2" w:rsidP="00FC04ED">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8D1E6F" w:rsidRPr="008666EF" w:rsidRDefault="008D1E6F" w:rsidP="008D1E6F">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_______</w:t>
      </w:r>
      <w:r>
        <w:rPr>
          <w:rFonts w:cs="Arial"/>
          <w:color w:val="000000"/>
          <w:szCs w:val="20"/>
        </w:rPr>
        <w:t>201</w:t>
      </w:r>
      <w:r w:rsidR="00032A41">
        <w:rPr>
          <w:rFonts w:cs="Arial"/>
          <w:color w:val="000000"/>
          <w:szCs w:val="20"/>
        </w:rPr>
        <w:t>9</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8D1E6F">
      <w:pPr>
        <w:jc w:val="center"/>
      </w:pPr>
    </w:p>
    <w:p w:rsidR="008D1E6F" w:rsidRDefault="008D1E6F" w:rsidP="008D1E6F">
      <w:pPr>
        <w:pStyle w:val="Neotevilenodstavek"/>
        <w:spacing w:before="0" w:after="0" w:line="260" w:lineRule="exact"/>
        <w:rPr>
          <w:iCs/>
          <w:sz w:val="20"/>
          <w:szCs w:val="20"/>
        </w:rPr>
      </w:pPr>
      <w:r>
        <w:rPr>
          <w:iCs/>
          <w:sz w:val="20"/>
          <w:szCs w:val="20"/>
        </w:rPr>
        <w:t>Vlada Republike Slovenije je sprejela Program porabe sredstev proračunskega sklada za gozdove za leto 201</w:t>
      </w:r>
      <w:r w:rsidR="00032A41">
        <w:rPr>
          <w:iCs/>
          <w:sz w:val="20"/>
          <w:szCs w:val="20"/>
        </w:rPr>
        <w:t>9</w:t>
      </w:r>
      <w:r>
        <w:rPr>
          <w:iCs/>
          <w:sz w:val="20"/>
          <w:szCs w:val="20"/>
        </w:rPr>
        <w:t>.</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032A41" w:rsidRPr="00F05EB2" w:rsidRDefault="008D1E6F" w:rsidP="00032A41">
      <w:pPr>
        <w:overflowPunct w:val="0"/>
        <w:autoSpaceDE w:val="0"/>
        <w:autoSpaceDN w:val="0"/>
        <w:adjustRightInd w:val="0"/>
        <w:ind w:left="4956" w:firstLine="708"/>
        <w:jc w:val="both"/>
        <w:textAlignment w:val="baseline"/>
        <w:rPr>
          <w:rFonts w:cs="Arial"/>
          <w:iCs/>
          <w:szCs w:val="20"/>
        </w:rPr>
      </w:pPr>
      <w:r w:rsidRPr="004B77FA">
        <w:rPr>
          <w:rFonts w:cs="Arial"/>
          <w:szCs w:val="20"/>
        </w:rPr>
        <w:t xml:space="preserve">                                                                                                      </w:t>
      </w:r>
      <w:r w:rsidR="00032A41" w:rsidRPr="00F05EB2">
        <w:rPr>
          <w:rFonts w:cs="Arial"/>
          <w:iCs/>
          <w:szCs w:val="20"/>
        </w:rPr>
        <w:t>Stojan Tramte</w:t>
      </w:r>
    </w:p>
    <w:p w:rsidR="00032A41" w:rsidRPr="00F05EB2" w:rsidRDefault="00032A41" w:rsidP="00032A41">
      <w:pPr>
        <w:tabs>
          <w:tab w:val="left" w:pos="9106"/>
        </w:tabs>
        <w:autoSpaceDE w:val="0"/>
        <w:autoSpaceDN w:val="0"/>
        <w:adjustRightInd w:val="0"/>
        <w:ind w:left="34"/>
        <w:jc w:val="both"/>
        <w:rPr>
          <w:rFonts w:cs="Arial"/>
          <w:color w:val="000000"/>
          <w:szCs w:val="20"/>
        </w:rPr>
      </w:pPr>
      <w:r w:rsidRPr="00F05EB2">
        <w:rPr>
          <w:rFonts w:cs="Arial"/>
          <w:iCs/>
          <w:szCs w:val="20"/>
        </w:rPr>
        <w:t xml:space="preserve">                                                                     </w:t>
      </w:r>
      <w:r>
        <w:rPr>
          <w:rFonts w:cs="Arial"/>
          <w:iCs/>
          <w:szCs w:val="20"/>
        </w:rPr>
        <w:t xml:space="preserve">                 </w:t>
      </w:r>
      <w:r w:rsidRPr="00F05EB2">
        <w:rPr>
          <w:rFonts w:cs="Arial"/>
          <w:iCs/>
          <w:szCs w:val="20"/>
        </w:rPr>
        <w:t>generalni sekretar</w:t>
      </w:r>
    </w:p>
    <w:p w:rsidR="008D1E6F" w:rsidRDefault="008D1E6F" w:rsidP="00032A41">
      <w:pPr>
        <w:rPr>
          <w:iCs/>
          <w:szCs w:val="20"/>
        </w:rPr>
      </w:pP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323A02" w:rsidRDefault="008D1E6F" w:rsidP="008D1E6F">
      <w:pPr>
        <w:pStyle w:val="Neotevilenodstavek"/>
        <w:numPr>
          <w:ilvl w:val="0"/>
          <w:numId w:val="10"/>
        </w:numPr>
        <w:spacing w:before="0" w:after="0" w:line="260" w:lineRule="exact"/>
        <w:rPr>
          <w:iCs/>
          <w:sz w:val="20"/>
          <w:szCs w:val="20"/>
        </w:rPr>
      </w:pPr>
      <w:r>
        <w:rPr>
          <w:sz w:val="20"/>
          <w:szCs w:val="20"/>
        </w:rPr>
        <w:t>Program porabe sredstev proračunskega sklada za gozdove za leto 201</w:t>
      </w:r>
      <w:r w:rsidR="00032A41">
        <w:rPr>
          <w:sz w:val="20"/>
          <w:szCs w:val="20"/>
        </w:rPr>
        <w:t>9</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Prejemniki:</w:t>
      </w:r>
    </w:p>
    <w:p w:rsidR="008D1E6F" w:rsidRPr="004B77FA" w:rsidRDefault="008D1E6F" w:rsidP="00032A41">
      <w:pPr>
        <w:pStyle w:val="Neotevilenodstavek"/>
        <w:numPr>
          <w:ilvl w:val="0"/>
          <w:numId w:val="13"/>
        </w:numPr>
        <w:ind w:right="70"/>
        <w:rPr>
          <w:iCs/>
          <w:sz w:val="20"/>
          <w:szCs w:val="20"/>
        </w:rPr>
      </w:pPr>
      <w:r w:rsidRPr="004B77FA">
        <w:rPr>
          <w:iCs/>
          <w:sz w:val="20"/>
          <w:szCs w:val="20"/>
        </w:rPr>
        <w:t>Ministrstvo za kmetijstvo, gozdarstvo in prehrano, Dunajska 22, 1000 Ljubljana</w:t>
      </w:r>
    </w:p>
    <w:p w:rsidR="008D1E6F" w:rsidRPr="004B77FA" w:rsidRDefault="008D1E6F" w:rsidP="00032A41">
      <w:pPr>
        <w:pStyle w:val="Neotevilenodstavek"/>
        <w:numPr>
          <w:ilvl w:val="0"/>
          <w:numId w:val="13"/>
        </w:numPr>
        <w:ind w:right="70"/>
        <w:rPr>
          <w:iCs/>
          <w:sz w:val="20"/>
          <w:szCs w:val="20"/>
        </w:rPr>
      </w:pPr>
      <w:r w:rsidRPr="004B77FA">
        <w:rPr>
          <w:iCs/>
          <w:sz w:val="20"/>
          <w:szCs w:val="20"/>
        </w:rPr>
        <w:t>Ministrstvo za gospodarski razvoj in tehnologijo, Kotnikova 5, 1000 Ljubljana</w:t>
      </w:r>
    </w:p>
    <w:p w:rsidR="008D1E6F" w:rsidRDefault="008D1E6F" w:rsidP="00032A41">
      <w:pPr>
        <w:pStyle w:val="Neotevilenodstavek"/>
        <w:numPr>
          <w:ilvl w:val="0"/>
          <w:numId w:val="13"/>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8D1E6F" w:rsidRDefault="008D1E6F" w:rsidP="00032A41">
      <w:pPr>
        <w:pStyle w:val="Neotevilenodstavek"/>
        <w:numPr>
          <w:ilvl w:val="0"/>
          <w:numId w:val="13"/>
        </w:numPr>
        <w:ind w:right="70"/>
        <w:rPr>
          <w:iCs/>
          <w:sz w:val="20"/>
          <w:szCs w:val="20"/>
        </w:rPr>
      </w:pPr>
      <w:r>
        <w:rPr>
          <w:iCs/>
          <w:sz w:val="20"/>
          <w:szCs w:val="20"/>
        </w:rPr>
        <w:t>Ministrstvo za okolje in prostor, Dunajska 48, 1000 Ljubljana,</w:t>
      </w:r>
    </w:p>
    <w:p w:rsidR="008D1E6F" w:rsidRPr="004B77FA" w:rsidRDefault="008D1E6F" w:rsidP="00032A41">
      <w:pPr>
        <w:pStyle w:val="Neotevilenodstavek"/>
        <w:numPr>
          <w:ilvl w:val="0"/>
          <w:numId w:val="13"/>
        </w:numPr>
        <w:ind w:right="70"/>
        <w:rPr>
          <w:iCs/>
          <w:sz w:val="20"/>
          <w:szCs w:val="20"/>
        </w:rPr>
      </w:pPr>
      <w:r>
        <w:rPr>
          <w:iCs/>
          <w:sz w:val="20"/>
          <w:szCs w:val="20"/>
        </w:rPr>
        <w:t>Generalni sekretariat Vlade RS, Gregorčičeva ulica 2, 1000 Ljubljana</w:t>
      </w:r>
    </w:p>
    <w:p w:rsidR="008D1E6F" w:rsidRPr="008C6CBA" w:rsidRDefault="008D1E6F" w:rsidP="00032A41">
      <w:pPr>
        <w:pStyle w:val="Neotevilenodstavek"/>
        <w:numPr>
          <w:ilvl w:val="0"/>
          <w:numId w:val="13"/>
        </w:numPr>
        <w:ind w:right="70"/>
        <w:rPr>
          <w:iCs/>
          <w:sz w:val="20"/>
          <w:szCs w:val="20"/>
        </w:rPr>
      </w:pPr>
      <w:r w:rsidRPr="004B77FA">
        <w:rPr>
          <w:iCs/>
          <w:sz w:val="20"/>
          <w:szCs w:val="20"/>
        </w:rPr>
        <w:t>Služba vlade Republike Slovenije za zakonodajo, Mestni trg 4, 1000 Ljubljana</w:t>
      </w:r>
    </w:p>
    <w:p w:rsidR="00592FD2" w:rsidRPr="005B4049" w:rsidRDefault="00592FD2" w:rsidP="00592FD2">
      <w:pPr>
        <w:pStyle w:val="Odstavekseznama1"/>
        <w:spacing w:line="260" w:lineRule="exact"/>
        <w:ind w:left="0"/>
        <w:rPr>
          <w:rFonts w:ascii="Arial" w:hAnsi="Arial" w:cs="Arial"/>
          <w:b/>
          <w:sz w:val="20"/>
          <w:szCs w:val="20"/>
        </w:rPr>
      </w:pPr>
    </w:p>
    <w:p w:rsidR="00544DD9" w:rsidRDefault="00544DD9"/>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p w:rsidR="00AD1BB5" w:rsidRDefault="00AD1BB5" w:rsidP="00AD1BB5">
      <w:pPr>
        <w:jc w:val="center"/>
        <w:rPr>
          <w:b/>
        </w:rPr>
      </w:pPr>
      <w:r w:rsidRPr="00AD1BB5">
        <w:rPr>
          <w:b/>
        </w:rPr>
        <w:lastRenderedPageBreak/>
        <w:t>OBRAZLOŽITEV</w:t>
      </w:r>
    </w:p>
    <w:p w:rsidR="00AD1BB5" w:rsidRDefault="00AD1BB5" w:rsidP="00AD1BB5">
      <w:pPr>
        <w:jc w:val="center"/>
        <w:rPr>
          <w:b/>
        </w:rPr>
      </w:pPr>
    </w:p>
    <w:p w:rsidR="00AD1BB5" w:rsidRPr="00F05EB2" w:rsidRDefault="00AD1BB5" w:rsidP="00AD1BB5">
      <w:pPr>
        <w:jc w:val="both"/>
        <w:rPr>
          <w:rFonts w:cs="Arial"/>
          <w:szCs w:val="20"/>
        </w:rPr>
      </w:pPr>
      <w:r w:rsidRPr="00F05EB2">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AD1BB5" w:rsidRPr="00F05EB2" w:rsidRDefault="00AD1BB5" w:rsidP="00AD1BB5">
      <w:pPr>
        <w:jc w:val="both"/>
        <w:rPr>
          <w:rFonts w:cs="Arial"/>
          <w:szCs w:val="20"/>
        </w:rPr>
      </w:pPr>
    </w:p>
    <w:p w:rsidR="00AD1BB5" w:rsidRPr="00F05EB2" w:rsidRDefault="00AD1BB5" w:rsidP="00AD1BB5">
      <w:pPr>
        <w:jc w:val="both"/>
        <w:rPr>
          <w:rFonts w:cs="Arial"/>
          <w:szCs w:val="20"/>
        </w:rPr>
      </w:pPr>
      <w:r w:rsidRPr="00F05EB2">
        <w:rPr>
          <w:rFonts w:cs="Arial"/>
          <w:szCs w:val="20"/>
        </w:rPr>
        <w:t xml:space="preserve">Gospodarjenje z gozdovi v lasti Republike Slovenije je bilo preneseno na družbo Slovenski državni gozdovi, d. o. o. </w:t>
      </w:r>
      <w:r w:rsidRPr="00F05EB2">
        <w:rPr>
          <w:rFonts w:cs="Arial"/>
        </w:rPr>
        <w:t xml:space="preserve">(v nadaljnjem besedilu: </w:t>
      </w:r>
      <w:proofErr w:type="spellStart"/>
      <w:r w:rsidRPr="00F05EB2">
        <w:rPr>
          <w:rFonts w:cs="Arial"/>
        </w:rPr>
        <w:t>SiDG</w:t>
      </w:r>
      <w:proofErr w:type="spellEnd"/>
      <w:r w:rsidRPr="00F05EB2">
        <w:rPr>
          <w:rFonts w:cs="Arial"/>
        </w:rPr>
        <w:t xml:space="preserve">), </w:t>
      </w:r>
      <w:r w:rsidRPr="00F05EB2">
        <w:rPr>
          <w:rFonts w:cs="Arial"/>
          <w:szCs w:val="20"/>
        </w:rPr>
        <w:t>1. julij</w:t>
      </w:r>
      <w:r w:rsidR="00EC1669">
        <w:rPr>
          <w:rFonts w:cs="Arial"/>
          <w:szCs w:val="20"/>
        </w:rPr>
        <w:t>a</w:t>
      </w:r>
      <w:r w:rsidRPr="00F05EB2">
        <w:rPr>
          <w:rFonts w:cs="Arial"/>
          <w:szCs w:val="20"/>
        </w:rPr>
        <w:t xml:space="preserve"> 2016 na podlagi prvega odstavka 39. člena ZGGLRS. Dejavnost gospodarjenja z državnimi gozdovi je bila prenesena na </w:t>
      </w:r>
      <w:proofErr w:type="spellStart"/>
      <w:r w:rsidRPr="00F05EB2">
        <w:rPr>
          <w:rFonts w:cs="Arial"/>
        </w:rPr>
        <w:t>SiDG</w:t>
      </w:r>
      <w:proofErr w:type="spellEnd"/>
      <w:r w:rsidRPr="00F05EB2">
        <w:rPr>
          <w:rFonts w:cs="Arial"/>
          <w:szCs w:val="20"/>
        </w:rPr>
        <w:t xml:space="preserve"> z delitveno bilanco, ki vključuje tudi seznam gozdov, ki so se prenesli v gospodarjenje </w:t>
      </w:r>
      <w:proofErr w:type="spellStart"/>
      <w:r w:rsidRPr="00F05EB2">
        <w:rPr>
          <w:rFonts w:cs="Arial"/>
        </w:rPr>
        <w:t>SiDG</w:t>
      </w:r>
      <w:proofErr w:type="spellEnd"/>
      <w:r w:rsidRPr="00F05EB2">
        <w:rPr>
          <w:rFonts w:cs="Arial"/>
          <w:szCs w:val="20"/>
        </w:rPr>
        <w:t xml:space="preserve">. Delitveno bilanco je potrdila Vlada Republike Slovenije s sklepom št. 41005-4/2016/12 z dne 23. 6. 2016. </w:t>
      </w:r>
    </w:p>
    <w:p w:rsidR="00AD1BB5" w:rsidRDefault="00AD1BB5" w:rsidP="00AD1BB5">
      <w:pPr>
        <w:jc w:val="both"/>
      </w:pPr>
    </w:p>
    <w:p w:rsidR="000E21BD" w:rsidRDefault="000E21BD" w:rsidP="00AD1BB5">
      <w:pPr>
        <w:jc w:val="both"/>
      </w:pPr>
      <w:r>
        <w:t xml:space="preserve">V letu 2019 je načrtovan skupen obseg prejemkov gozdnega sklada v višini </w:t>
      </w:r>
      <w:r w:rsidRPr="00F05EB2">
        <w:rPr>
          <w:rFonts w:cs="Arial"/>
          <w:szCs w:val="20"/>
          <w:lang w:eastAsia="sl-SI"/>
        </w:rPr>
        <w:t>1</w:t>
      </w:r>
      <w:r>
        <w:rPr>
          <w:rFonts w:cs="Arial"/>
          <w:szCs w:val="20"/>
          <w:lang w:eastAsia="sl-SI"/>
        </w:rPr>
        <w:t>6</w:t>
      </w:r>
      <w:r w:rsidRPr="00F05EB2">
        <w:rPr>
          <w:rFonts w:cs="Arial"/>
          <w:szCs w:val="20"/>
          <w:lang w:eastAsia="sl-SI"/>
        </w:rPr>
        <w:t>.</w:t>
      </w:r>
      <w:r>
        <w:rPr>
          <w:rFonts w:cs="Arial"/>
          <w:szCs w:val="20"/>
          <w:lang w:eastAsia="sl-SI"/>
        </w:rPr>
        <w:t>724</w:t>
      </w:r>
      <w:r w:rsidRPr="00F05EB2">
        <w:rPr>
          <w:rFonts w:cs="Arial"/>
          <w:szCs w:val="20"/>
          <w:lang w:eastAsia="sl-SI"/>
        </w:rPr>
        <w:t>.</w:t>
      </w:r>
      <w:r>
        <w:rPr>
          <w:rFonts w:cs="Arial"/>
          <w:szCs w:val="20"/>
          <w:lang w:eastAsia="sl-SI"/>
        </w:rPr>
        <w:t>66</w:t>
      </w:r>
      <w:r w:rsidRPr="00F05EB2">
        <w:rPr>
          <w:rFonts w:cs="Arial"/>
          <w:szCs w:val="20"/>
          <w:lang w:eastAsia="sl-SI"/>
        </w:rPr>
        <w:t>0,00</w:t>
      </w:r>
      <w:r>
        <w:rPr>
          <w:rFonts w:cs="Arial"/>
          <w:szCs w:val="20"/>
          <w:lang w:eastAsia="sl-SI"/>
        </w:rPr>
        <w:t xml:space="preserve"> EUR ter skupna razpoložljiva sredstva v znesku </w:t>
      </w:r>
      <w:r w:rsidRPr="00F05EB2">
        <w:rPr>
          <w:rFonts w:cs="Arial"/>
          <w:szCs w:val="20"/>
          <w:lang w:eastAsia="sl-SI"/>
        </w:rPr>
        <w:t>38.</w:t>
      </w:r>
      <w:r>
        <w:rPr>
          <w:rFonts w:cs="Arial"/>
          <w:szCs w:val="20"/>
          <w:lang w:eastAsia="sl-SI"/>
        </w:rPr>
        <w:t>291</w:t>
      </w:r>
      <w:r w:rsidRPr="00F05EB2">
        <w:rPr>
          <w:rFonts w:cs="Arial"/>
          <w:szCs w:val="20"/>
          <w:lang w:eastAsia="sl-SI"/>
        </w:rPr>
        <w:t>.</w:t>
      </w:r>
      <w:r>
        <w:rPr>
          <w:rFonts w:cs="Arial"/>
          <w:szCs w:val="20"/>
          <w:lang w:eastAsia="sl-SI"/>
        </w:rPr>
        <w:t>007</w:t>
      </w:r>
      <w:r w:rsidRPr="00F05EB2">
        <w:rPr>
          <w:rFonts w:cs="Arial"/>
          <w:szCs w:val="20"/>
          <w:lang w:eastAsia="sl-SI"/>
        </w:rPr>
        <w:t>,64</w:t>
      </w:r>
      <w:r>
        <w:rPr>
          <w:rFonts w:cs="Arial"/>
          <w:szCs w:val="20"/>
          <w:lang w:eastAsia="sl-SI"/>
        </w:rPr>
        <w:t xml:space="preserve"> EUR. Načrtovan skupen obseg porabe za to leto znaša </w:t>
      </w:r>
      <w:r w:rsidRPr="00FD261D">
        <w:rPr>
          <w:rFonts w:cs="Arial"/>
          <w:sz w:val="19"/>
          <w:szCs w:val="19"/>
          <w:lang w:eastAsia="sl-SI"/>
        </w:rPr>
        <w:t>15.681.050,00</w:t>
      </w:r>
      <w:r>
        <w:rPr>
          <w:rFonts w:cs="Arial"/>
          <w:sz w:val="19"/>
          <w:szCs w:val="19"/>
          <w:lang w:eastAsia="sl-SI"/>
        </w:rPr>
        <w:t xml:space="preserve"> EUR. </w:t>
      </w:r>
      <w:r w:rsidRPr="000E21BD">
        <w:rPr>
          <w:rFonts w:cs="Arial"/>
          <w:szCs w:val="20"/>
        </w:rPr>
        <w:t xml:space="preserve">Razlika med skupaj razpoložljivimi sredstvi v letu 2019 in predvideno porabo, ki znaša </w:t>
      </w:r>
      <w:r w:rsidRPr="000E21BD">
        <w:rPr>
          <w:rFonts w:cs="Arial"/>
          <w:szCs w:val="20"/>
          <w:lang w:eastAsia="sl-SI"/>
        </w:rPr>
        <w:t>22.609.957,64</w:t>
      </w:r>
      <w:r w:rsidRPr="000E21BD">
        <w:rPr>
          <w:rFonts w:cs="Arial"/>
          <w:szCs w:val="20"/>
        </w:rPr>
        <w:t xml:space="preserve"> EUR, ostaja nerazporejena in bo namenjena financiranju nepredvidenih obveznosti, ki izvirajo iz lastninske pravice Republike Slovenije na gozdovih</w:t>
      </w:r>
      <w:r w:rsidR="00EC1669">
        <w:rPr>
          <w:rFonts w:cs="Arial"/>
          <w:szCs w:val="20"/>
        </w:rPr>
        <w:t>,</w:t>
      </w:r>
      <w:r w:rsidRPr="000E21BD">
        <w:rPr>
          <w:rFonts w:cs="Arial"/>
          <w:szCs w:val="20"/>
        </w:rPr>
        <w:t xml:space="preserve"> in za financiranje nalog Sklada kmetijskih zemljišč in gozdov Republike Slovenije po 36. členu ZGGLRS</w:t>
      </w:r>
      <w:r w:rsidR="00EC1669">
        <w:rPr>
          <w:rFonts w:cs="Arial"/>
          <w:szCs w:val="20"/>
        </w:rPr>
        <w:t>,</w:t>
      </w:r>
      <w:r w:rsidRPr="000E21BD">
        <w:rPr>
          <w:rFonts w:cs="Arial"/>
          <w:szCs w:val="20"/>
        </w:rPr>
        <w:t xml:space="preserve"> in to šele po porabi sredstev, ki so za te namene zagotovljena na Skladu kmetijskih zemljišč in gozdov Republike Slovenije.</w:t>
      </w:r>
    </w:p>
    <w:p w:rsidR="000E21BD" w:rsidRDefault="000E21BD" w:rsidP="00AD1BB5">
      <w:pPr>
        <w:jc w:val="both"/>
      </w:pPr>
    </w:p>
    <w:p w:rsidR="000E21BD" w:rsidRDefault="000E21BD" w:rsidP="00AD1BB5">
      <w:pPr>
        <w:jc w:val="both"/>
        <w:rPr>
          <w:rFonts w:cs="Arial"/>
        </w:rPr>
      </w:pPr>
      <w:r w:rsidRPr="00F05EB2">
        <w:rPr>
          <w:rFonts w:cs="Arial"/>
        </w:rPr>
        <w:t xml:space="preserve">Za upravljanje državnih gozdov na podlagi četrtega odstavka 27. člena ZGGLRS </w:t>
      </w:r>
      <w:proofErr w:type="spellStart"/>
      <w:r w:rsidRPr="00F05EB2">
        <w:rPr>
          <w:rFonts w:cs="Arial"/>
        </w:rPr>
        <w:t>SiDG</w:t>
      </w:r>
      <w:proofErr w:type="spellEnd"/>
      <w:r w:rsidRPr="00F05EB2">
        <w:rPr>
          <w:rFonts w:cs="Arial"/>
        </w:rPr>
        <w:t xml:space="preserve"> plačuje Republiki Sloveniji letno nadomestilo v višini 20 % prihodkov od prodaje lesa iz državnih gozdov. Nominalna višina letnega nadomestila za upravljanje državnih gozdov za leto 2019 se določi skladno z Pogodbo o upravljanju gozdov v lasti Republike Slovenije, ki sta jo sklenili Republika Slovenija, zanjo Vlada Republike Slovenije, in </w:t>
      </w:r>
      <w:proofErr w:type="spellStart"/>
      <w:r w:rsidRPr="00F05EB2">
        <w:rPr>
          <w:rFonts w:cs="Arial"/>
        </w:rPr>
        <w:t>SiDG</w:t>
      </w:r>
      <w:proofErr w:type="spellEnd"/>
      <w:r w:rsidRPr="00F05EB2">
        <w:rPr>
          <w:rFonts w:cs="Arial"/>
        </w:rPr>
        <w:t xml:space="preserve">. Pogodbeni stranki sta določili nominalno višino letnega nadomestila na podlagi ocenjenih prihodkov od prodaje lesa, ki se odraža tudi v predlogu Poslovnega načrta družbe </w:t>
      </w:r>
      <w:proofErr w:type="spellStart"/>
      <w:r w:rsidRPr="00F05EB2">
        <w:rPr>
          <w:rFonts w:cs="Arial"/>
        </w:rPr>
        <w:t>SiDG</w:t>
      </w:r>
      <w:proofErr w:type="spellEnd"/>
      <w:r w:rsidRPr="00F05EB2">
        <w:rPr>
          <w:rFonts w:cs="Arial"/>
        </w:rPr>
        <w:t xml:space="preserve"> za leto 2019, kjer se načrtuje</w:t>
      </w:r>
      <w:r w:rsidR="00EC1669">
        <w:rPr>
          <w:rFonts w:cs="Arial"/>
        </w:rPr>
        <w:t>jo</w:t>
      </w:r>
      <w:r w:rsidRPr="00F05EB2">
        <w:rPr>
          <w:rFonts w:cs="Arial"/>
        </w:rPr>
        <w:t xml:space="preserve"> vplačila v gozdni sklad v višini </w:t>
      </w:r>
      <w:r>
        <w:rPr>
          <w:rFonts w:cs="Arial"/>
        </w:rPr>
        <w:t>13.684.037,00</w:t>
      </w:r>
      <w:r w:rsidRPr="00F05EB2">
        <w:rPr>
          <w:rFonts w:cs="Arial"/>
        </w:rPr>
        <w:t xml:space="preserve"> EUR. Razlika do vrednost</w:t>
      </w:r>
      <w:r>
        <w:rPr>
          <w:rFonts w:cs="Arial"/>
          <w:szCs w:val="20"/>
        </w:rPr>
        <w:t xml:space="preserve"> </w:t>
      </w:r>
      <w:r w:rsidRPr="00F05EB2">
        <w:rPr>
          <w:rFonts w:cs="Arial"/>
          <w:szCs w:val="20"/>
          <w:lang w:eastAsia="sl-SI"/>
        </w:rPr>
        <w:t>1</w:t>
      </w:r>
      <w:r>
        <w:rPr>
          <w:rFonts w:cs="Arial"/>
          <w:szCs w:val="20"/>
          <w:lang w:eastAsia="sl-SI"/>
        </w:rPr>
        <w:t>5</w:t>
      </w:r>
      <w:r w:rsidRPr="00F05EB2">
        <w:rPr>
          <w:rFonts w:cs="Arial"/>
          <w:szCs w:val="20"/>
          <w:lang w:eastAsia="sl-SI"/>
        </w:rPr>
        <w:t>.</w:t>
      </w:r>
      <w:r>
        <w:rPr>
          <w:rFonts w:cs="Arial"/>
          <w:szCs w:val="20"/>
          <w:lang w:eastAsia="sl-SI"/>
        </w:rPr>
        <w:t>739</w:t>
      </w:r>
      <w:r w:rsidRPr="00F05EB2">
        <w:rPr>
          <w:rFonts w:cs="Arial"/>
          <w:szCs w:val="20"/>
          <w:lang w:eastAsia="sl-SI"/>
        </w:rPr>
        <w:t>.</w:t>
      </w:r>
      <w:r>
        <w:rPr>
          <w:rFonts w:cs="Arial"/>
          <w:szCs w:val="20"/>
          <w:lang w:eastAsia="sl-SI"/>
        </w:rPr>
        <w:t>438</w:t>
      </w:r>
      <w:r w:rsidRPr="00F05EB2">
        <w:rPr>
          <w:rFonts w:cs="Arial"/>
          <w:szCs w:val="20"/>
          <w:lang w:eastAsia="sl-SI"/>
        </w:rPr>
        <w:t>,00</w:t>
      </w:r>
      <w:r>
        <w:rPr>
          <w:rFonts w:cs="Arial"/>
          <w:szCs w:val="20"/>
        </w:rPr>
        <w:t xml:space="preserve"> </w:t>
      </w:r>
      <w:r w:rsidRPr="00F05EB2">
        <w:rPr>
          <w:rFonts w:cs="Arial"/>
          <w:szCs w:val="20"/>
        </w:rPr>
        <w:t xml:space="preserve">EUR pa je posledica načrtovanega vplačila poračuna za leto 2018 v višini </w:t>
      </w:r>
      <w:r w:rsidRPr="00F05EB2">
        <w:rPr>
          <w:rFonts w:cs="Arial"/>
          <w:szCs w:val="20"/>
          <w:lang w:eastAsia="sl-SI"/>
        </w:rPr>
        <w:t>2.055.401,</w:t>
      </w:r>
      <w:r>
        <w:rPr>
          <w:rFonts w:cs="Arial"/>
          <w:szCs w:val="20"/>
          <w:lang w:eastAsia="sl-SI"/>
        </w:rPr>
        <w:t>00</w:t>
      </w:r>
      <w:r w:rsidRPr="00F05EB2">
        <w:rPr>
          <w:rFonts w:cs="Arial"/>
        </w:rPr>
        <w:t xml:space="preserve"> EUR. </w:t>
      </w:r>
      <w:proofErr w:type="spellStart"/>
      <w:r w:rsidRPr="00F05EB2">
        <w:rPr>
          <w:rFonts w:cs="Arial"/>
        </w:rPr>
        <w:t>SiDG</w:t>
      </w:r>
      <w:proofErr w:type="spellEnd"/>
      <w:r w:rsidRPr="00F05EB2">
        <w:rPr>
          <w:rFonts w:cs="Arial"/>
        </w:rPr>
        <w:t xml:space="preserve"> v predlogu Poslovnega načrta za leto 2019 načrtuje, da bo v tem letu realiziral sečnjo v skupnem bruto obsegu 1.504.791 m</w:t>
      </w:r>
      <w:r w:rsidRPr="00F05EB2">
        <w:rPr>
          <w:rFonts w:cs="Arial"/>
          <w:vertAlign w:val="superscript"/>
        </w:rPr>
        <w:t>3</w:t>
      </w:r>
      <w:r w:rsidRPr="00F05EB2">
        <w:rPr>
          <w:rFonts w:cs="Arial"/>
        </w:rPr>
        <w:t>, s čimer načrtuje ustvariti 68.355.187,00 EUR prihodkov. Povprečna načrtovana prodajna cena bo tako znašala 52,58 EUR/m</w:t>
      </w:r>
      <w:r w:rsidRPr="00F05EB2">
        <w:rPr>
          <w:rFonts w:cs="Arial"/>
          <w:vertAlign w:val="superscript"/>
        </w:rPr>
        <w:t>3</w:t>
      </w:r>
      <w:r>
        <w:rPr>
          <w:rFonts w:cs="Arial"/>
        </w:rPr>
        <w:t>.</w:t>
      </w:r>
    </w:p>
    <w:p w:rsidR="000E21BD" w:rsidRDefault="000E21BD" w:rsidP="00AD1BB5">
      <w:pPr>
        <w:jc w:val="both"/>
        <w:rPr>
          <w:rFonts w:cs="Arial"/>
        </w:rPr>
      </w:pPr>
    </w:p>
    <w:p w:rsidR="000E21BD" w:rsidRPr="000E21BD" w:rsidRDefault="000E21BD" w:rsidP="00AD1BB5">
      <w:pPr>
        <w:jc w:val="both"/>
      </w:pPr>
      <w:proofErr w:type="spellStart"/>
      <w:r w:rsidRPr="00F05EB2">
        <w:rPr>
          <w:rFonts w:cs="Arial"/>
        </w:rPr>
        <w:t>SiDG</w:t>
      </w:r>
      <w:proofErr w:type="spellEnd"/>
      <w:r w:rsidRPr="00F05EB2">
        <w:rPr>
          <w:rFonts w:cs="Arial"/>
        </w:rPr>
        <w:t xml:space="preserve"> lahko v imenu Republike Slovenije prodaja ali menja državne gozdove ter neodplačno prenaša lastninsko pravico na občine, če je državni gozd, ki je predmet takšnega pravnega posla, vključen v letni načrt razpolaganja z državnimi gozdovi. </w:t>
      </w:r>
      <w:r>
        <w:rPr>
          <w:rFonts w:cs="Arial"/>
        </w:rPr>
        <w:t>Z</w:t>
      </w:r>
      <w:r w:rsidRPr="00F05EB2">
        <w:rPr>
          <w:rFonts w:cs="Arial"/>
        </w:rPr>
        <w:t xml:space="preserve">a leto 2019 </w:t>
      </w:r>
      <w:r>
        <w:rPr>
          <w:rFonts w:cs="Arial"/>
        </w:rPr>
        <w:t xml:space="preserve">se </w:t>
      </w:r>
      <w:r w:rsidRPr="00F05EB2">
        <w:rPr>
          <w:rFonts w:cs="Arial"/>
        </w:rPr>
        <w:t xml:space="preserve">načrtuje prihodke od prodaje državnih gozdov v višini </w:t>
      </w:r>
      <w:r w:rsidRPr="00F05EB2">
        <w:rPr>
          <w:rFonts w:cs="Arial"/>
          <w:szCs w:val="20"/>
        </w:rPr>
        <w:t>870.130,00</w:t>
      </w:r>
      <w:r w:rsidRPr="00F05EB2">
        <w:rPr>
          <w:rFonts w:cs="Arial"/>
        </w:rPr>
        <w:t xml:space="preserve"> EUR in prihodke od </w:t>
      </w:r>
      <w:proofErr w:type="spellStart"/>
      <w:r w:rsidRPr="00F05EB2">
        <w:rPr>
          <w:rFonts w:cs="Arial"/>
        </w:rPr>
        <w:t>koncesnin</w:t>
      </w:r>
      <w:proofErr w:type="spellEnd"/>
      <w:r w:rsidRPr="00F05EB2">
        <w:rPr>
          <w:rFonts w:cs="Arial"/>
        </w:rPr>
        <w:t xml:space="preserve"> v višini </w:t>
      </w:r>
      <w:r w:rsidRPr="00F05EB2">
        <w:rPr>
          <w:rFonts w:cs="Arial"/>
          <w:szCs w:val="20"/>
        </w:rPr>
        <w:t>115.092,00</w:t>
      </w:r>
      <w:r w:rsidRPr="00F05EB2">
        <w:rPr>
          <w:rFonts w:cs="Arial"/>
        </w:rPr>
        <w:t xml:space="preserve"> EUR.</w:t>
      </w:r>
    </w:p>
    <w:sectPr w:rsidR="000E21BD" w:rsidRPr="000E21BD"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AE" w:rsidRDefault="002B7DAE">
      <w:pPr>
        <w:spacing w:line="240" w:lineRule="auto"/>
      </w:pPr>
      <w:r>
        <w:separator/>
      </w:r>
    </w:p>
  </w:endnote>
  <w:endnote w:type="continuationSeparator" w:id="0">
    <w:p w:rsidR="002B7DAE" w:rsidRDefault="002B7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C5145" w:rsidRDefault="002B7DA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4D67">
      <w:rPr>
        <w:rStyle w:val="tevilkastrani"/>
        <w:noProof/>
      </w:rPr>
      <w:t>2</w:t>
    </w:r>
    <w:r>
      <w:rPr>
        <w:rStyle w:val="tevilkastrani"/>
      </w:rPr>
      <w:fldChar w:fldCharType="end"/>
    </w:r>
  </w:p>
  <w:p w:rsidR="003C5145" w:rsidRDefault="002B7DA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AE" w:rsidRDefault="002B7DAE">
      <w:pPr>
        <w:spacing w:line="240" w:lineRule="auto"/>
      </w:pPr>
      <w:r>
        <w:separator/>
      </w:r>
    </w:p>
  </w:footnote>
  <w:footnote w:type="continuationSeparator" w:id="0">
    <w:p w:rsidR="002B7DAE" w:rsidRDefault="002B7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Pr="00110CBD" w:rsidRDefault="002B7DA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CB0601"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p w:rsidR="00990D2C" w:rsidRPr="006D42D9" w:rsidRDefault="002B7DAE" w:rsidP="00990D2C">
                <w:pPr>
                  <w:rPr>
                    <w:rFonts w:ascii="Republika" w:hAnsi="Republika"/>
                    <w:sz w:val="60"/>
                    <w:szCs w:val="60"/>
                  </w:rPr>
                </w:pPr>
              </w:p>
            </w:tc>
          </w:tr>
        </w:tbl>
        <w:p w:rsidR="003C5145" w:rsidRPr="008F3500" w:rsidRDefault="002B7DAE" w:rsidP="00D248DE">
          <w:pPr>
            <w:autoSpaceDE w:val="0"/>
            <w:autoSpaceDN w:val="0"/>
            <w:adjustRightInd w:val="0"/>
            <w:spacing w:line="240" w:lineRule="auto"/>
            <w:rPr>
              <w:rFonts w:ascii="Republika" w:hAnsi="Republika"/>
              <w:color w:val="529DBA"/>
              <w:sz w:val="60"/>
              <w:szCs w:val="60"/>
            </w:rPr>
          </w:pPr>
        </w:p>
      </w:tc>
    </w:tr>
  </w:tbl>
  <w:p w:rsidR="00990D2C" w:rsidRPr="00990D2C" w:rsidRDefault="00592FD2"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39041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B0601" w:rsidRPr="00990D2C">
      <w:rPr>
        <w:rFonts w:ascii="Republika" w:hAnsi="Republika"/>
      </w:rPr>
      <w:t>REPUBLIKA SLOVENIJA</w:t>
    </w:r>
  </w:p>
  <w:p w:rsidR="00990D2C" w:rsidRPr="00990D2C" w:rsidRDefault="00CB060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CB060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3C5145" w:rsidRPr="008F3500" w:rsidRDefault="002B7DAE"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B" w:rsidRDefault="002B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11"/>
  </w:num>
  <w:num w:numId="6">
    <w:abstractNumId w:val="12"/>
  </w:num>
  <w:num w:numId="7">
    <w:abstractNumId w:val="5"/>
  </w:num>
  <w:num w:numId="8">
    <w:abstractNumId w:val="2"/>
  </w:num>
  <w:num w:numId="9">
    <w:abstractNumId w:val="7"/>
  </w:num>
  <w:num w:numId="10">
    <w:abstractNumId w:val="1"/>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218B6"/>
    <w:rsid w:val="00032A41"/>
    <w:rsid w:val="00072A38"/>
    <w:rsid w:val="000B1984"/>
    <w:rsid w:val="000C6817"/>
    <w:rsid w:val="000D61A4"/>
    <w:rsid w:val="000E21BD"/>
    <w:rsid w:val="0010163A"/>
    <w:rsid w:val="001175D8"/>
    <w:rsid w:val="00187793"/>
    <w:rsid w:val="001B32D4"/>
    <w:rsid w:val="001E1801"/>
    <w:rsid w:val="001F052E"/>
    <w:rsid w:val="00233817"/>
    <w:rsid w:val="002B5CFF"/>
    <w:rsid w:val="002B7D47"/>
    <w:rsid w:val="002B7DAE"/>
    <w:rsid w:val="002D529D"/>
    <w:rsid w:val="00302213"/>
    <w:rsid w:val="003343E8"/>
    <w:rsid w:val="00350298"/>
    <w:rsid w:val="0035170B"/>
    <w:rsid w:val="003764E3"/>
    <w:rsid w:val="00382D6C"/>
    <w:rsid w:val="003F4FAA"/>
    <w:rsid w:val="00445FF5"/>
    <w:rsid w:val="00496EA8"/>
    <w:rsid w:val="004B0273"/>
    <w:rsid w:val="004C4740"/>
    <w:rsid w:val="005149D8"/>
    <w:rsid w:val="00541DDA"/>
    <w:rsid w:val="00544DD9"/>
    <w:rsid w:val="00565DFB"/>
    <w:rsid w:val="00592FD2"/>
    <w:rsid w:val="005B0DA2"/>
    <w:rsid w:val="005D2B4B"/>
    <w:rsid w:val="006521F3"/>
    <w:rsid w:val="00694D67"/>
    <w:rsid w:val="00694F76"/>
    <w:rsid w:val="0074500F"/>
    <w:rsid w:val="00776A98"/>
    <w:rsid w:val="00784828"/>
    <w:rsid w:val="007B09EA"/>
    <w:rsid w:val="007C2FE9"/>
    <w:rsid w:val="007E1146"/>
    <w:rsid w:val="00813747"/>
    <w:rsid w:val="00827070"/>
    <w:rsid w:val="008C6769"/>
    <w:rsid w:val="008D1E6F"/>
    <w:rsid w:val="00A14296"/>
    <w:rsid w:val="00A30990"/>
    <w:rsid w:val="00AB47D3"/>
    <w:rsid w:val="00AC581F"/>
    <w:rsid w:val="00AD1BB5"/>
    <w:rsid w:val="00AE59EA"/>
    <w:rsid w:val="00B11AA5"/>
    <w:rsid w:val="00B22133"/>
    <w:rsid w:val="00B27789"/>
    <w:rsid w:val="00B829E0"/>
    <w:rsid w:val="00BE0A91"/>
    <w:rsid w:val="00C12CB4"/>
    <w:rsid w:val="00C14F3D"/>
    <w:rsid w:val="00C51301"/>
    <w:rsid w:val="00C7526B"/>
    <w:rsid w:val="00C9529B"/>
    <w:rsid w:val="00CA46F0"/>
    <w:rsid w:val="00CB0601"/>
    <w:rsid w:val="00CB0EA9"/>
    <w:rsid w:val="00CD05F2"/>
    <w:rsid w:val="00D13553"/>
    <w:rsid w:val="00D25676"/>
    <w:rsid w:val="00D26330"/>
    <w:rsid w:val="00D92D88"/>
    <w:rsid w:val="00D9443C"/>
    <w:rsid w:val="00DB63C0"/>
    <w:rsid w:val="00DD4252"/>
    <w:rsid w:val="00E07535"/>
    <w:rsid w:val="00E43E4E"/>
    <w:rsid w:val="00E73312"/>
    <w:rsid w:val="00EB13D5"/>
    <w:rsid w:val="00EC1669"/>
    <w:rsid w:val="00EF372E"/>
    <w:rsid w:val="00F57D7F"/>
    <w:rsid w:val="00F7055D"/>
    <w:rsid w:val="00FD4908"/>
    <w:rsid w:val="00FE0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1949</Words>
  <Characters>11110</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Samo Mihelin</cp:lastModifiedBy>
  <cp:revision>11</cp:revision>
  <cp:lastPrinted>2018-03-15T13:44:00Z</cp:lastPrinted>
  <dcterms:created xsi:type="dcterms:W3CDTF">2018-12-20T10:18:00Z</dcterms:created>
  <dcterms:modified xsi:type="dcterms:W3CDTF">2019-01-16T08:25:00Z</dcterms:modified>
</cp:coreProperties>
</file>