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79" w:rsidRDefault="007A7279" w:rsidP="00BF0280">
      <w:pPr>
        <w:spacing w:line="240" w:lineRule="auto"/>
        <w:rPr>
          <w:rFonts w:eastAsia="Calibri" w:cs="Arial"/>
          <w:szCs w:val="20"/>
        </w:rPr>
      </w:pPr>
    </w:p>
    <w:p w:rsidR="007E0EF1" w:rsidRDefault="007E0EF1" w:rsidP="00BF0280">
      <w:pPr>
        <w:spacing w:line="240" w:lineRule="auto"/>
        <w:rPr>
          <w:rFonts w:eastAsia="Calibri" w:cs="Arial"/>
          <w:szCs w:val="20"/>
        </w:rPr>
      </w:pPr>
    </w:p>
    <w:p w:rsidR="007E0EF1" w:rsidRPr="00BF0280" w:rsidRDefault="007E0EF1" w:rsidP="00BF0280">
      <w:pPr>
        <w:spacing w:line="240" w:lineRule="auto"/>
        <w:rPr>
          <w:rFonts w:eastAsia="Calibri" w:cs="Arial"/>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4699"/>
        <w:gridCol w:w="805"/>
        <w:gridCol w:w="2296"/>
      </w:tblGrid>
      <w:tr w:rsidR="007A7279" w:rsidRPr="000B376D" w:rsidTr="0018430C">
        <w:trPr>
          <w:gridAfter w:val="2"/>
          <w:wAfter w:w="3101" w:type="dxa"/>
        </w:trPr>
        <w:tc>
          <w:tcPr>
            <w:tcW w:w="6162" w:type="dxa"/>
            <w:gridSpan w:val="2"/>
          </w:tcPr>
          <w:p w:rsidR="007A7279" w:rsidRPr="000B376D" w:rsidRDefault="007A7279" w:rsidP="00BF0280">
            <w:pPr>
              <w:pStyle w:val="Neotevilenodstavek"/>
              <w:spacing w:before="0" w:after="0" w:line="240" w:lineRule="auto"/>
              <w:jc w:val="left"/>
              <w:rPr>
                <w:sz w:val="20"/>
                <w:szCs w:val="20"/>
              </w:rPr>
            </w:pPr>
            <w:r w:rsidRPr="000B376D">
              <w:rPr>
                <w:sz w:val="20"/>
                <w:szCs w:val="20"/>
              </w:rPr>
              <w:t xml:space="preserve">Številka: </w:t>
            </w:r>
            <w:r w:rsidR="004408B6" w:rsidRPr="000B376D">
              <w:rPr>
                <w:sz w:val="20"/>
                <w:szCs w:val="20"/>
              </w:rPr>
              <w:t>007-</w:t>
            </w:r>
            <w:r w:rsidR="007664FC" w:rsidRPr="000B376D">
              <w:rPr>
                <w:sz w:val="20"/>
                <w:szCs w:val="20"/>
              </w:rPr>
              <w:t>344</w:t>
            </w:r>
            <w:r w:rsidR="00150887" w:rsidRPr="000B376D">
              <w:rPr>
                <w:sz w:val="20"/>
                <w:szCs w:val="20"/>
              </w:rPr>
              <w:t>/201</w:t>
            </w:r>
            <w:r w:rsidR="004408B6" w:rsidRPr="000B376D">
              <w:rPr>
                <w:sz w:val="20"/>
                <w:szCs w:val="20"/>
              </w:rPr>
              <w:t>8</w:t>
            </w:r>
            <w:r w:rsidR="00675670">
              <w:rPr>
                <w:sz w:val="20"/>
                <w:szCs w:val="20"/>
              </w:rPr>
              <w:t>/44</w:t>
            </w:r>
          </w:p>
        </w:tc>
      </w:tr>
      <w:tr w:rsidR="007A7279" w:rsidRPr="000B376D" w:rsidTr="0018430C">
        <w:trPr>
          <w:gridAfter w:val="2"/>
          <w:wAfter w:w="3101" w:type="dxa"/>
        </w:trPr>
        <w:tc>
          <w:tcPr>
            <w:tcW w:w="6162" w:type="dxa"/>
            <w:gridSpan w:val="2"/>
          </w:tcPr>
          <w:p w:rsidR="007A7279" w:rsidRPr="000B376D" w:rsidRDefault="007A7279" w:rsidP="00BF0280">
            <w:pPr>
              <w:pStyle w:val="Neotevilenodstavek"/>
              <w:spacing w:before="0" w:after="0" w:line="240" w:lineRule="auto"/>
              <w:jc w:val="left"/>
              <w:rPr>
                <w:sz w:val="20"/>
                <w:szCs w:val="20"/>
              </w:rPr>
            </w:pPr>
            <w:r w:rsidRPr="000B376D">
              <w:rPr>
                <w:sz w:val="20"/>
                <w:szCs w:val="20"/>
              </w:rPr>
              <w:t xml:space="preserve">Ljubljana, </w:t>
            </w:r>
            <w:r w:rsidR="00675670">
              <w:rPr>
                <w:sz w:val="20"/>
                <w:szCs w:val="20"/>
              </w:rPr>
              <w:t>23. 12. 2019</w:t>
            </w:r>
            <w:bookmarkStart w:id="0" w:name="_GoBack"/>
            <w:bookmarkEnd w:id="0"/>
          </w:p>
        </w:tc>
      </w:tr>
      <w:tr w:rsidR="007A7279" w:rsidRPr="000B376D" w:rsidTr="0018430C">
        <w:trPr>
          <w:gridAfter w:val="2"/>
          <w:wAfter w:w="3101" w:type="dxa"/>
        </w:trPr>
        <w:tc>
          <w:tcPr>
            <w:tcW w:w="6162" w:type="dxa"/>
            <w:gridSpan w:val="2"/>
          </w:tcPr>
          <w:p w:rsidR="007A7279" w:rsidRPr="000B376D" w:rsidRDefault="007A7279" w:rsidP="00BF0280">
            <w:pPr>
              <w:pStyle w:val="Neotevilenodstavek"/>
              <w:spacing w:before="0" w:after="0" w:line="240" w:lineRule="auto"/>
              <w:jc w:val="left"/>
              <w:rPr>
                <w:sz w:val="20"/>
                <w:szCs w:val="20"/>
              </w:rPr>
            </w:pPr>
            <w:r w:rsidRPr="000B376D">
              <w:rPr>
                <w:iCs/>
                <w:sz w:val="20"/>
                <w:szCs w:val="20"/>
              </w:rPr>
              <w:t xml:space="preserve">EVA </w:t>
            </w:r>
            <w:r w:rsidR="00F53C22" w:rsidRPr="000B376D">
              <w:rPr>
                <w:iCs/>
                <w:sz w:val="20"/>
                <w:szCs w:val="20"/>
              </w:rPr>
              <w:t>2019-2330-0028</w:t>
            </w:r>
          </w:p>
        </w:tc>
      </w:tr>
      <w:tr w:rsidR="007A7279" w:rsidRPr="000B376D" w:rsidTr="0018430C">
        <w:trPr>
          <w:gridAfter w:val="2"/>
          <w:wAfter w:w="3101" w:type="dxa"/>
        </w:trPr>
        <w:tc>
          <w:tcPr>
            <w:tcW w:w="6162" w:type="dxa"/>
            <w:gridSpan w:val="2"/>
          </w:tcPr>
          <w:p w:rsidR="007A7279" w:rsidRPr="000B376D" w:rsidRDefault="007A7279" w:rsidP="00BF0280">
            <w:pPr>
              <w:spacing w:line="240" w:lineRule="auto"/>
              <w:rPr>
                <w:rFonts w:cs="Arial"/>
                <w:szCs w:val="20"/>
              </w:rPr>
            </w:pPr>
          </w:p>
          <w:p w:rsidR="007A7279" w:rsidRPr="000B376D" w:rsidRDefault="007A7279" w:rsidP="00BF0280">
            <w:pPr>
              <w:spacing w:line="240" w:lineRule="auto"/>
              <w:rPr>
                <w:rFonts w:cs="Arial"/>
                <w:szCs w:val="20"/>
              </w:rPr>
            </w:pPr>
            <w:r w:rsidRPr="000B376D">
              <w:rPr>
                <w:rFonts w:cs="Arial"/>
                <w:szCs w:val="20"/>
              </w:rPr>
              <w:t>GENERALNI SEKRETARIAT VLADE REPUBLIKE SLOVENIJE</w:t>
            </w:r>
          </w:p>
          <w:p w:rsidR="007A7279" w:rsidRPr="000B376D" w:rsidRDefault="002C5E5E" w:rsidP="00BF0280">
            <w:pPr>
              <w:spacing w:line="240" w:lineRule="auto"/>
              <w:rPr>
                <w:rFonts w:cs="Arial"/>
                <w:szCs w:val="20"/>
              </w:rPr>
            </w:pPr>
            <w:hyperlink r:id="rId9" w:history="1">
              <w:r w:rsidR="007A7279" w:rsidRPr="000B376D">
                <w:rPr>
                  <w:rStyle w:val="Hiperpovezava"/>
                  <w:rFonts w:cs="Arial"/>
                  <w:szCs w:val="20"/>
                </w:rPr>
                <w:t>Gp.gs@gov.si</w:t>
              </w:r>
            </w:hyperlink>
          </w:p>
          <w:p w:rsidR="007A7279" w:rsidRPr="000B376D" w:rsidRDefault="007A7279" w:rsidP="00BF0280">
            <w:pPr>
              <w:spacing w:line="240" w:lineRule="auto"/>
              <w:rPr>
                <w:rFonts w:cs="Arial"/>
                <w:szCs w:val="20"/>
              </w:rPr>
            </w:pPr>
          </w:p>
        </w:tc>
      </w:tr>
      <w:tr w:rsidR="007A7279" w:rsidRPr="000B376D" w:rsidTr="0018430C">
        <w:tc>
          <w:tcPr>
            <w:tcW w:w="9263" w:type="dxa"/>
            <w:gridSpan w:val="4"/>
          </w:tcPr>
          <w:p w:rsidR="007A7279" w:rsidRPr="000B376D" w:rsidRDefault="007A7279" w:rsidP="00B53BA4">
            <w:pPr>
              <w:pStyle w:val="Naslovpredpisa"/>
              <w:spacing w:before="0" w:after="0" w:line="240" w:lineRule="auto"/>
              <w:jc w:val="both"/>
              <w:rPr>
                <w:sz w:val="20"/>
                <w:szCs w:val="20"/>
              </w:rPr>
            </w:pPr>
            <w:r w:rsidRPr="000B376D">
              <w:rPr>
                <w:sz w:val="20"/>
                <w:szCs w:val="20"/>
              </w:rPr>
              <w:t xml:space="preserve">ZADEVA: </w:t>
            </w:r>
            <w:r w:rsidR="00447D8C" w:rsidRPr="000B376D">
              <w:rPr>
                <w:sz w:val="20"/>
                <w:szCs w:val="20"/>
              </w:rPr>
              <w:t xml:space="preserve">Uredba </w:t>
            </w:r>
            <w:r w:rsidR="009B6E75" w:rsidRPr="000B376D">
              <w:rPr>
                <w:sz w:val="20"/>
                <w:szCs w:val="20"/>
              </w:rPr>
              <w:t>o 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r w:rsidR="00B53BA4">
              <w:rPr>
                <w:sz w:val="20"/>
                <w:szCs w:val="20"/>
              </w:rPr>
              <w:t xml:space="preserve"> - predlog za obravnavo</w:t>
            </w:r>
          </w:p>
        </w:tc>
      </w:tr>
      <w:tr w:rsidR="007A7279" w:rsidRPr="000B376D" w:rsidTr="0018430C">
        <w:tc>
          <w:tcPr>
            <w:tcW w:w="9263" w:type="dxa"/>
            <w:gridSpan w:val="4"/>
          </w:tcPr>
          <w:p w:rsidR="007A7279" w:rsidRPr="000B376D" w:rsidRDefault="007A7279" w:rsidP="00BF0280">
            <w:pPr>
              <w:pStyle w:val="Poglavje"/>
              <w:spacing w:before="0" w:after="0" w:line="240" w:lineRule="auto"/>
              <w:jc w:val="left"/>
              <w:rPr>
                <w:sz w:val="20"/>
                <w:szCs w:val="20"/>
              </w:rPr>
            </w:pPr>
            <w:r w:rsidRPr="000B376D">
              <w:rPr>
                <w:sz w:val="20"/>
                <w:szCs w:val="20"/>
              </w:rPr>
              <w:t>1. Predlog sklepov vlade:</w:t>
            </w:r>
          </w:p>
        </w:tc>
      </w:tr>
      <w:tr w:rsidR="007A7279" w:rsidRPr="000B376D" w:rsidTr="0018430C">
        <w:tc>
          <w:tcPr>
            <w:tcW w:w="9263" w:type="dxa"/>
            <w:gridSpan w:val="4"/>
          </w:tcPr>
          <w:p w:rsidR="00150887" w:rsidRPr="000B376D" w:rsidRDefault="00150887" w:rsidP="00BF0280">
            <w:pPr>
              <w:pStyle w:val="Neotevilenodstavek"/>
              <w:spacing w:before="0" w:after="0" w:line="240" w:lineRule="auto"/>
              <w:rPr>
                <w:iCs/>
                <w:sz w:val="20"/>
                <w:szCs w:val="20"/>
              </w:rPr>
            </w:pPr>
          </w:p>
          <w:p w:rsidR="00150887" w:rsidRPr="000B376D" w:rsidRDefault="00150887" w:rsidP="00BF0280">
            <w:pPr>
              <w:pStyle w:val="Neotevilenodstavek"/>
              <w:spacing w:before="0" w:after="0" w:line="240" w:lineRule="auto"/>
              <w:rPr>
                <w:iCs/>
                <w:sz w:val="20"/>
                <w:szCs w:val="20"/>
              </w:rPr>
            </w:pPr>
            <w:r w:rsidRPr="000B376D">
              <w:rPr>
                <w:iCs/>
                <w:sz w:val="20"/>
                <w:szCs w:val="20"/>
              </w:rPr>
              <w:t>Na podlagi 10. in 12. člena Zakona o kmetijstvu (Uradni list RS, št. 45/08, 57/12, 9</w:t>
            </w:r>
            <w:r w:rsidR="00C44428" w:rsidRPr="000B376D">
              <w:rPr>
                <w:iCs/>
                <w:sz w:val="20"/>
                <w:szCs w:val="20"/>
              </w:rPr>
              <w:t xml:space="preserve">0/12–ZdZPVHVVR, 26/14, 32/15, </w:t>
            </w:r>
            <w:r w:rsidRPr="000B376D">
              <w:rPr>
                <w:iCs/>
                <w:sz w:val="20"/>
                <w:szCs w:val="20"/>
              </w:rPr>
              <w:t>27/17</w:t>
            </w:r>
            <w:r w:rsidR="00C44428" w:rsidRPr="000B376D">
              <w:rPr>
                <w:iCs/>
                <w:sz w:val="20"/>
                <w:szCs w:val="20"/>
              </w:rPr>
              <w:t xml:space="preserve"> in </w:t>
            </w:r>
            <w:r w:rsidR="00C44428" w:rsidRPr="000B376D">
              <w:rPr>
                <w:sz w:val="20"/>
                <w:szCs w:val="20"/>
              </w:rPr>
              <w:t>22/18</w:t>
            </w:r>
            <w:r w:rsidRPr="000B376D">
              <w:rPr>
                <w:iCs/>
                <w:sz w:val="20"/>
                <w:szCs w:val="20"/>
              </w:rPr>
              <w:t>) je Vlada Republi</w:t>
            </w:r>
            <w:r w:rsidR="00036752" w:rsidRPr="000B376D">
              <w:rPr>
                <w:iCs/>
                <w:sz w:val="20"/>
                <w:szCs w:val="20"/>
              </w:rPr>
              <w:t>ke Slovenije na seji __________</w:t>
            </w:r>
            <w:r w:rsidRPr="000B376D">
              <w:rPr>
                <w:iCs/>
                <w:sz w:val="20"/>
                <w:szCs w:val="20"/>
              </w:rPr>
              <w:t>dne __________ pod točko ________ sprejela naslednji</w:t>
            </w:r>
          </w:p>
          <w:p w:rsidR="00150887" w:rsidRPr="000B376D" w:rsidRDefault="00150887" w:rsidP="00BF0280">
            <w:pPr>
              <w:pStyle w:val="Neotevilenodstavek"/>
              <w:spacing w:before="0" w:after="0" w:line="240" w:lineRule="auto"/>
              <w:rPr>
                <w:iCs/>
                <w:sz w:val="20"/>
                <w:szCs w:val="20"/>
              </w:rPr>
            </w:pPr>
          </w:p>
          <w:p w:rsidR="00150887" w:rsidRPr="000B376D" w:rsidRDefault="00150887" w:rsidP="00BF0280">
            <w:pPr>
              <w:pStyle w:val="Neotevilenodstavek"/>
              <w:spacing w:before="0" w:after="0" w:line="240" w:lineRule="auto"/>
              <w:jc w:val="center"/>
              <w:rPr>
                <w:iCs/>
                <w:sz w:val="20"/>
                <w:szCs w:val="20"/>
              </w:rPr>
            </w:pPr>
            <w:r w:rsidRPr="000B376D">
              <w:rPr>
                <w:iCs/>
                <w:sz w:val="20"/>
                <w:szCs w:val="20"/>
              </w:rPr>
              <w:t>SKLEP</w:t>
            </w:r>
          </w:p>
          <w:p w:rsidR="00150887" w:rsidRPr="000B376D" w:rsidRDefault="00150887" w:rsidP="00BF0280">
            <w:pPr>
              <w:pStyle w:val="Oddelek"/>
              <w:widowControl w:val="0"/>
              <w:numPr>
                <w:ilvl w:val="0"/>
                <w:numId w:val="0"/>
              </w:numPr>
              <w:spacing w:before="0" w:after="0" w:line="240" w:lineRule="auto"/>
              <w:jc w:val="both"/>
              <w:rPr>
                <w:rFonts w:cs="Arial"/>
                <w:b w:val="0"/>
                <w:sz w:val="20"/>
                <w:szCs w:val="20"/>
                <w:lang w:val="sl-SI" w:eastAsia="sl-SI"/>
              </w:rPr>
            </w:pPr>
          </w:p>
          <w:p w:rsidR="00150887" w:rsidRPr="000B376D" w:rsidRDefault="00150887" w:rsidP="00BF0280">
            <w:pPr>
              <w:pStyle w:val="Oddelek"/>
              <w:widowControl w:val="0"/>
              <w:numPr>
                <w:ilvl w:val="0"/>
                <w:numId w:val="0"/>
              </w:numPr>
              <w:spacing w:before="0" w:after="0" w:line="240" w:lineRule="auto"/>
              <w:jc w:val="both"/>
              <w:rPr>
                <w:rFonts w:cs="Arial"/>
                <w:b w:val="0"/>
                <w:sz w:val="20"/>
                <w:szCs w:val="20"/>
                <w:lang w:val="sl-SI" w:eastAsia="sl-SI"/>
              </w:rPr>
            </w:pPr>
            <w:r w:rsidRPr="000B376D">
              <w:rPr>
                <w:rFonts w:cs="Arial"/>
                <w:b w:val="0"/>
                <w:sz w:val="20"/>
                <w:szCs w:val="20"/>
                <w:lang w:val="sl-SI" w:eastAsia="sl-SI"/>
              </w:rPr>
              <w:t>Vlada Republike Slovenije je izdala</w:t>
            </w:r>
            <w:r w:rsidR="00413F42" w:rsidRPr="000B376D">
              <w:rPr>
                <w:rFonts w:cs="Arial"/>
                <w:b w:val="0"/>
                <w:sz w:val="20"/>
                <w:szCs w:val="20"/>
                <w:lang w:val="sl-SI" w:eastAsia="sl-SI"/>
              </w:rPr>
              <w:t xml:space="preserve"> Uredbo</w:t>
            </w:r>
            <w:r w:rsidRPr="000B376D">
              <w:rPr>
                <w:rFonts w:cs="Arial"/>
                <w:b w:val="0"/>
                <w:sz w:val="20"/>
                <w:szCs w:val="20"/>
                <w:lang w:val="sl-SI" w:eastAsia="sl-SI"/>
              </w:rPr>
              <w:t xml:space="preserve"> o </w:t>
            </w:r>
            <w:r w:rsidR="007664FC" w:rsidRPr="000B376D">
              <w:rPr>
                <w:rFonts w:cs="Arial"/>
                <w:b w:val="0"/>
                <w:sz w:val="20"/>
                <w:szCs w:val="20"/>
                <w:lang w:val="sl-SI" w:eastAsia="sl-SI"/>
              </w:rPr>
              <w:t>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r w:rsidR="004408B6" w:rsidRPr="000B376D">
              <w:rPr>
                <w:rFonts w:cs="Arial"/>
                <w:b w:val="0"/>
                <w:sz w:val="20"/>
                <w:szCs w:val="20"/>
                <w:lang w:val="sl-SI" w:eastAsia="sl-SI"/>
              </w:rPr>
              <w:t xml:space="preserve"> </w:t>
            </w:r>
            <w:r w:rsidRPr="000B376D">
              <w:rPr>
                <w:rFonts w:cs="Arial"/>
                <w:b w:val="0"/>
                <w:sz w:val="20"/>
                <w:szCs w:val="20"/>
                <w:lang w:val="sl-SI" w:eastAsia="sl-SI"/>
              </w:rPr>
              <w:t>in jo objavi v Uradnem listu Republike Slovenije.</w:t>
            </w:r>
          </w:p>
          <w:p w:rsidR="00150887" w:rsidRPr="000B376D" w:rsidRDefault="00150887" w:rsidP="00BF0280">
            <w:pPr>
              <w:pStyle w:val="Oddelek"/>
              <w:widowControl w:val="0"/>
              <w:numPr>
                <w:ilvl w:val="0"/>
                <w:numId w:val="0"/>
              </w:numPr>
              <w:spacing w:before="0" w:after="0" w:line="240" w:lineRule="auto"/>
              <w:jc w:val="both"/>
              <w:rPr>
                <w:rFonts w:cs="Arial"/>
                <w:b w:val="0"/>
                <w:sz w:val="20"/>
                <w:szCs w:val="20"/>
                <w:lang w:val="sl-SI" w:eastAsia="sl-SI"/>
              </w:rPr>
            </w:pPr>
          </w:p>
          <w:p w:rsidR="00150887" w:rsidRPr="000B376D" w:rsidRDefault="00150887" w:rsidP="00BF0280">
            <w:pPr>
              <w:pStyle w:val="Oddelek"/>
              <w:widowControl w:val="0"/>
              <w:numPr>
                <w:ilvl w:val="0"/>
                <w:numId w:val="0"/>
              </w:numPr>
              <w:spacing w:before="0" w:after="0" w:line="240" w:lineRule="auto"/>
              <w:jc w:val="both"/>
              <w:rPr>
                <w:rFonts w:cs="Arial"/>
                <w:b w:val="0"/>
                <w:sz w:val="20"/>
                <w:szCs w:val="20"/>
                <w:lang w:val="sl-SI" w:eastAsia="sl-SI"/>
              </w:rPr>
            </w:pPr>
          </w:p>
          <w:p w:rsidR="00150887" w:rsidRPr="000B376D" w:rsidRDefault="00150887" w:rsidP="00BF0280">
            <w:pPr>
              <w:pStyle w:val="Neotevilenodstavek"/>
              <w:spacing w:before="0" w:after="0" w:line="240" w:lineRule="auto"/>
              <w:rPr>
                <w:iCs/>
                <w:sz w:val="20"/>
                <w:szCs w:val="20"/>
              </w:rPr>
            </w:pPr>
            <w:r w:rsidRPr="000B376D">
              <w:rPr>
                <w:iCs/>
                <w:sz w:val="20"/>
                <w:szCs w:val="20"/>
              </w:rPr>
              <w:t xml:space="preserve">                                                                                     </w:t>
            </w:r>
            <w:r w:rsidR="00CE0390" w:rsidRPr="000B376D">
              <w:rPr>
                <w:iCs/>
                <w:sz w:val="20"/>
                <w:szCs w:val="20"/>
              </w:rPr>
              <w:t xml:space="preserve">   Stojan Tramte</w:t>
            </w:r>
          </w:p>
          <w:p w:rsidR="00150887" w:rsidRPr="000B376D" w:rsidRDefault="00150887" w:rsidP="00BF0280">
            <w:pPr>
              <w:pStyle w:val="Neotevilenodstavek"/>
              <w:spacing w:before="0" w:after="0" w:line="240" w:lineRule="auto"/>
              <w:rPr>
                <w:iCs/>
                <w:sz w:val="20"/>
                <w:szCs w:val="20"/>
              </w:rPr>
            </w:pPr>
            <w:r w:rsidRPr="000B376D">
              <w:rPr>
                <w:iCs/>
                <w:sz w:val="20"/>
                <w:szCs w:val="20"/>
              </w:rPr>
              <w:t xml:space="preserve">                                                                                GENERALN</w:t>
            </w:r>
            <w:r w:rsidR="00CE0390" w:rsidRPr="000B376D">
              <w:rPr>
                <w:iCs/>
                <w:sz w:val="20"/>
                <w:szCs w:val="20"/>
              </w:rPr>
              <w:t>I</w:t>
            </w:r>
            <w:r w:rsidRPr="000B376D">
              <w:rPr>
                <w:iCs/>
                <w:sz w:val="20"/>
                <w:szCs w:val="20"/>
              </w:rPr>
              <w:t xml:space="preserve"> SEKRETAR</w:t>
            </w:r>
          </w:p>
          <w:p w:rsidR="00150887" w:rsidRPr="000B376D" w:rsidRDefault="00150887" w:rsidP="00BF0280">
            <w:pPr>
              <w:pStyle w:val="Neotevilenodstavek"/>
              <w:spacing w:before="0" w:after="0" w:line="240" w:lineRule="auto"/>
              <w:rPr>
                <w:iCs/>
                <w:sz w:val="20"/>
                <w:szCs w:val="20"/>
              </w:rPr>
            </w:pPr>
          </w:p>
          <w:p w:rsidR="00150887" w:rsidRPr="000B376D" w:rsidRDefault="00150887" w:rsidP="00BF0280">
            <w:pPr>
              <w:pStyle w:val="Neotevilenodstavek"/>
              <w:spacing w:before="0" w:after="0" w:line="240" w:lineRule="auto"/>
              <w:rPr>
                <w:iCs/>
                <w:sz w:val="20"/>
                <w:szCs w:val="20"/>
              </w:rPr>
            </w:pPr>
          </w:p>
          <w:p w:rsidR="00150887" w:rsidRPr="000B376D" w:rsidRDefault="00150887" w:rsidP="00BF0280">
            <w:pPr>
              <w:pStyle w:val="Neotevilenodstavek"/>
              <w:spacing w:before="0" w:after="0" w:line="240" w:lineRule="auto"/>
              <w:rPr>
                <w:iCs/>
                <w:sz w:val="20"/>
                <w:szCs w:val="20"/>
              </w:rPr>
            </w:pPr>
            <w:r w:rsidRPr="000B376D">
              <w:rPr>
                <w:iCs/>
                <w:sz w:val="20"/>
                <w:szCs w:val="20"/>
              </w:rPr>
              <w:t>Sklep prejmeta:</w:t>
            </w:r>
          </w:p>
          <w:p w:rsidR="00150887" w:rsidRPr="000B376D" w:rsidRDefault="00150887" w:rsidP="00BF0280">
            <w:pPr>
              <w:pStyle w:val="Neotevilenodstavek"/>
              <w:numPr>
                <w:ilvl w:val="0"/>
                <w:numId w:val="8"/>
              </w:numPr>
              <w:spacing w:before="0" w:after="0" w:line="240" w:lineRule="auto"/>
              <w:rPr>
                <w:iCs/>
                <w:sz w:val="20"/>
                <w:szCs w:val="20"/>
              </w:rPr>
            </w:pPr>
            <w:r w:rsidRPr="000B376D">
              <w:rPr>
                <w:iCs/>
                <w:sz w:val="20"/>
                <w:szCs w:val="20"/>
              </w:rPr>
              <w:t>Ministrstvo za kmetijstvo, gozdarstvo in prehrano,</w:t>
            </w:r>
          </w:p>
          <w:p w:rsidR="00150887" w:rsidRPr="000B376D" w:rsidRDefault="00150887" w:rsidP="00BF0280">
            <w:pPr>
              <w:pStyle w:val="Neotevilenodstavek"/>
              <w:numPr>
                <w:ilvl w:val="0"/>
                <w:numId w:val="8"/>
              </w:numPr>
              <w:spacing w:before="0" w:after="0" w:line="240" w:lineRule="auto"/>
              <w:rPr>
                <w:iCs/>
                <w:sz w:val="20"/>
                <w:szCs w:val="20"/>
              </w:rPr>
            </w:pPr>
            <w:r w:rsidRPr="000B376D">
              <w:rPr>
                <w:iCs/>
                <w:sz w:val="20"/>
                <w:szCs w:val="20"/>
              </w:rPr>
              <w:t>Služba Vlade Republike Slovenije za zakonodajo.</w:t>
            </w:r>
          </w:p>
          <w:p w:rsidR="007A7279" w:rsidRPr="000B376D" w:rsidRDefault="007A7279" w:rsidP="00BF0280">
            <w:pPr>
              <w:pStyle w:val="Neotevilenodstavek"/>
              <w:spacing w:before="0" w:after="0" w:line="240" w:lineRule="auto"/>
              <w:rPr>
                <w:iCs/>
                <w:sz w:val="20"/>
                <w:szCs w:val="20"/>
              </w:rPr>
            </w:pP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b/>
                <w:iCs/>
                <w:sz w:val="20"/>
                <w:szCs w:val="20"/>
              </w:rPr>
            </w:pPr>
            <w:r w:rsidRPr="000B376D">
              <w:rPr>
                <w:b/>
                <w:sz w:val="20"/>
                <w:szCs w:val="20"/>
              </w:rPr>
              <w:t>2. Predlog za obravnavo predloga zakona po nujnem ali skrajšanem postopku v državnem zboru z obrazložitvijo razlogov:</w:t>
            </w: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iCs/>
                <w:sz w:val="20"/>
                <w:szCs w:val="20"/>
              </w:rPr>
            </w:pP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b/>
                <w:iCs/>
                <w:sz w:val="20"/>
                <w:szCs w:val="20"/>
              </w:rPr>
            </w:pPr>
            <w:proofErr w:type="spellStart"/>
            <w:r w:rsidRPr="000B376D">
              <w:rPr>
                <w:b/>
                <w:sz w:val="20"/>
                <w:szCs w:val="20"/>
              </w:rPr>
              <w:t>3.a</w:t>
            </w:r>
            <w:proofErr w:type="spellEnd"/>
            <w:r w:rsidRPr="000B376D">
              <w:rPr>
                <w:b/>
                <w:sz w:val="20"/>
                <w:szCs w:val="20"/>
              </w:rPr>
              <w:t xml:space="preserve"> Osebe, odgovorne za strokovno pripravo in usklajenost gradiva:</w:t>
            </w:r>
          </w:p>
        </w:tc>
      </w:tr>
      <w:tr w:rsidR="007A7279" w:rsidRPr="000B376D" w:rsidTr="0018430C">
        <w:tc>
          <w:tcPr>
            <w:tcW w:w="9263" w:type="dxa"/>
            <w:gridSpan w:val="4"/>
          </w:tcPr>
          <w:p w:rsidR="00150887" w:rsidRPr="000B376D" w:rsidRDefault="008D23F3" w:rsidP="00BF0280">
            <w:pPr>
              <w:pStyle w:val="Neotevilenodstavek"/>
              <w:numPr>
                <w:ilvl w:val="0"/>
                <w:numId w:val="8"/>
              </w:numPr>
              <w:spacing w:before="0" w:after="0" w:line="240" w:lineRule="auto"/>
              <w:ind w:left="318" w:hanging="176"/>
              <w:rPr>
                <w:iCs/>
                <w:sz w:val="20"/>
                <w:szCs w:val="20"/>
              </w:rPr>
            </w:pPr>
            <w:r w:rsidRPr="000B376D">
              <w:rPr>
                <w:iCs/>
                <w:sz w:val="20"/>
                <w:szCs w:val="20"/>
              </w:rPr>
              <w:t>Dr. Darja Majkovič, generalna direktorica Direktorata za kmetijstvo</w:t>
            </w:r>
            <w:r w:rsidR="00150887" w:rsidRPr="000B376D">
              <w:rPr>
                <w:iCs/>
                <w:sz w:val="20"/>
                <w:szCs w:val="20"/>
              </w:rPr>
              <w:t>,</w:t>
            </w:r>
          </w:p>
          <w:p w:rsidR="008D23F3" w:rsidRPr="000B376D" w:rsidRDefault="008D23F3" w:rsidP="00BF0280">
            <w:pPr>
              <w:pStyle w:val="Neotevilenodstavek"/>
              <w:numPr>
                <w:ilvl w:val="0"/>
                <w:numId w:val="8"/>
              </w:numPr>
              <w:spacing w:before="0" w:after="0" w:line="240" w:lineRule="auto"/>
              <w:ind w:left="318" w:hanging="176"/>
              <w:rPr>
                <w:iCs/>
                <w:sz w:val="20"/>
                <w:szCs w:val="20"/>
              </w:rPr>
            </w:pPr>
            <w:r w:rsidRPr="000B376D">
              <w:rPr>
                <w:iCs/>
                <w:sz w:val="20"/>
                <w:szCs w:val="20"/>
              </w:rPr>
              <w:t>Mag. Andreja Komel, vodja Sektorja za strukturno politiko in razvoj podeželja</w:t>
            </w:r>
            <w:r w:rsidR="00FE13A2">
              <w:rPr>
                <w:iCs/>
                <w:sz w:val="20"/>
                <w:szCs w:val="20"/>
              </w:rPr>
              <w:t>.</w:t>
            </w:r>
          </w:p>
          <w:p w:rsidR="008823ED" w:rsidRPr="000B376D" w:rsidRDefault="008823ED" w:rsidP="00802421">
            <w:pPr>
              <w:pStyle w:val="Neotevilenodstavek"/>
              <w:spacing w:before="0" w:after="0" w:line="240" w:lineRule="auto"/>
              <w:ind w:left="318"/>
              <w:rPr>
                <w:iCs/>
                <w:sz w:val="20"/>
                <w:szCs w:val="20"/>
              </w:rPr>
            </w:pP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b/>
                <w:iCs/>
                <w:sz w:val="20"/>
                <w:szCs w:val="20"/>
              </w:rPr>
            </w:pPr>
            <w:proofErr w:type="spellStart"/>
            <w:r w:rsidRPr="000B376D">
              <w:rPr>
                <w:b/>
                <w:iCs/>
                <w:sz w:val="20"/>
                <w:szCs w:val="20"/>
              </w:rPr>
              <w:t>3.b</w:t>
            </w:r>
            <w:proofErr w:type="spellEnd"/>
            <w:r w:rsidRPr="000B376D">
              <w:rPr>
                <w:b/>
                <w:iCs/>
                <w:sz w:val="20"/>
                <w:szCs w:val="20"/>
              </w:rPr>
              <w:t xml:space="preserve"> Zunanji strokovnjaki, ki so </w:t>
            </w:r>
            <w:r w:rsidRPr="000B376D">
              <w:rPr>
                <w:b/>
                <w:sz w:val="20"/>
                <w:szCs w:val="20"/>
              </w:rPr>
              <w:t>sodelovali pri pripravi dela ali celotnega gradiva:</w:t>
            </w: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iCs/>
                <w:sz w:val="20"/>
                <w:szCs w:val="20"/>
              </w:rPr>
            </w:pP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b/>
                <w:iCs/>
                <w:sz w:val="20"/>
                <w:szCs w:val="20"/>
              </w:rPr>
            </w:pPr>
            <w:r w:rsidRPr="000B376D">
              <w:rPr>
                <w:b/>
                <w:sz w:val="20"/>
                <w:szCs w:val="20"/>
              </w:rPr>
              <w:t>4. Predstavniki vlade, ki bodo sodelovali pri delu državnega zbora:</w:t>
            </w:r>
          </w:p>
        </w:tc>
      </w:tr>
      <w:tr w:rsidR="007A7279" w:rsidRPr="000B376D" w:rsidTr="0018430C">
        <w:tc>
          <w:tcPr>
            <w:tcW w:w="9263" w:type="dxa"/>
            <w:gridSpan w:val="4"/>
          </w:tcPr>
          <w:p w:rsidR="007A7279" w:rsidRPr="000B376D" w:rsidRDefault="007A7279" w:rsidP="00BF0280">
            <w:pPr>
              <w:pStyle w:val="Neotevilenodstavek"/>
              <w:spacing w:before="0" w:after="0" w:line="240" w:lineRule="auto"/>
              <w:rPr>
                <w:b/>
                <w:sz w:val="20"/>
                <w:szCs w:val="20"/>
              </w:rPr>
            </w:pPr>
          </w:p>
        </w:tc>
      </w:tr>
      <w:tr w:rsidR="007A7279" w:rsidRPr="000B376D" w:rsidTr="0018430C">
        <w:tc>
          <w:tcPr>
            <w:tcW w:w="9263" w:type="dxa"/>
            <w:gridSpan w:val="4"/>
          </w:tcPr>
          <w:p w:rsidR="007A7279" w:rsidRPr="000B376D" w:rsidRDefault="007A7279" w:rsidP="00BF0280">
            <w:pPr>
              <w:pStyle w:val="Oddelek"/>
              <w:numPr>
                <w:ilvl w:val="0"/>
                <w:numId w:val="0"/>
              </w:numPr>
              <w:spacing w:before="0" w:after="0" w:line="240" w:lineRule="auto"/>
              <w:jc w:val="left"/>
              <w:rPr>
                <w:rFonts w:cs="Arial"/>
                <w:sz w:val="20"/>
                <w:szCs w:val="20"/>
                <w:lang w:val="sl-SI" w:eastAsia="sl-SI"/>
              </w:rPr>
            </w:pPr>
            <w:r w:rsidRPr="000B376D">
              <w:rPr>
                <w:rFonts w:cs="Arial"/>
                <w:sz w:val="20"/>
                <w:szCs w:val="20"/>
                <w:lang w:val="sl-SI" w:eastAsia="sl-SI"/>
              </w:rPr>
              <w:t>5. Kratek povzetek gradiva:</w:t>
            </w:r>
          </w:p>
        </w:tc>
      </w:tr>
      <w:tr w:rsidR="007A7279" w:rsidRPr="000B376D" w:rsidTr="0018430C">
        <w:tc>
          <w:tcPr>
            <w:tcW w:w="9263" w:type="dxa"/>
            <w:gridSpan w:val="4"/>
          </w:tcPr>
          <w:p w:rsidR="008823ED" w:rsidRPr="000B376D" w:rsidRDefault="008823ED" w:rsidP="00BF0280">
            <w:pPr>
              <w:spacing w:line="240" w:lineRule="auto"/>
              <w:ind w:right="-7"/>
              <w:jc w:val="both"/>
              <w:rPr>
                <w:rFonts w:cs="Arial"/>
                <w:szCs w:val="20"/>
              </w:rPr>
            </w:pPr>
            <w:r w:rsidRPr="000B376D">
              <w:rPr>
                <w:rFonts w:cs="Arial"/>
                <w:szCs w:val="20"/>
              </w:rPr>
              <w:t>S to uredbo se v okviru ukrepa Osnovne storitve in obnova vasi na podeželskih območjih iz 20. člena Uredbe 1305/2013/EU ureja izvajanje podukrepa Podpora za širokopasovno infrastrukturo, vključno z njeno vzpostavitvijo, izboljšanjem in razširitvijo, pasivno širokopasovno infrastrukturo ter zagotavljanje dostopa do širokopasovnega interneta in rešitev v zvezi z e-upravo (v nadaljnjem besedilu: podukrep Podpora za širokopasovno infrastrukturo).</w:t>
            </w:r>
          </w:p>
          <w:p w:rsidR="008823ED" w:rsidRPr="000B376D" w:rsidRDefault="008823ED" w:rsidP="00BF0280">
            <w:pPr>
              <w:spacing w:line="240" w:lineRule="auto"/>
              <w:ind w:right="-7"/>
              <w:jc w:val="both"/>
              <w:rPr>
                <w:rFonts w:cs="Arial"/>
                <w:szCs w:val="20"/>
              </w:rPr>
            </w:pPr>
          </w:p>
          <w:p w:rsidR="008823ED" w:rsidRPr="000B376D" w:rsidRDefault="008823ED" w:rsidP="00BF0280">
            <w:pPr>
              <w:spacing w:line="240" w:lineRule="auto"/>
              <w:ind w:right="-7"/>
              <w:jc w:val="both"/>
              <w:rPr>
                <w:rFonts w:cs="Arial"/>
                <w:szCs w:val="20"/>
              </w:rPr>
            </w:pPr>
            <w:r w:rsidRPr="000B376D">
              <w:rPr>
                <w:rFonts w:cs="Arial"/>
                <w:szCs w:val="20"/>
              </w:rPr>
              <w:t>Podpora iz podukrepa Podpora za širokopasovno infrastrukturo, je namenjena sofinanciranju gradnje odprtih širokopasovnih omrežij, s ciljem omogočiti dostop do širokopasovnega omrežja s prenosno hitrostjo najmanj 100 Mb/</w:t>
            </w:r>
            <w:r w:rsidRPr="000B376D">
              <w:rPr>
                <w:rFonts w:cs="Arial"/>
                <w:bCs/>
                <w:szCs w:val="20"/>
              </w:rPr>
              <w:t>s</w:t>
            </w:r>
            <w:r w:rsidRPr="000B376D">
              <w:rPr>
                <w:rFonts w:cs="Arial"/>
                <w:szCs w:val="20"/>
              </w:rPr>
              <w:t xml:space="preserve"> in dostop do elektronskih komunikacijskih storitev preko tega omrežja, </w:t>
            </w:r>
            <w:r w:rsidR="00A46BC5" w:rsidRPr="000B376D">
              <w:rPr>
                <w:rFonts w:cs="Arial"/>
                <w:szCs w:val="20"/>
              </w:rPr>
              <w:t xml:space="preserve">najmanj </w:t>
            </w:r>
            <w:r w:rsidR="00B931E7" w:rsidRPr="000B376D">
              <w:rPr>
                <w:rFonts w:cs="Arial"/>
                <w:szCs w:val="20"/>
              </w:rPr>
              <w:t xml:space="preserve">80 </w:t>
            </w:r>
            <w:r w:rsidR="00A46BC5" w:rsidRPr="000B376D">
              <w:rPr>
                <w:rFonts w:cs="Arial"/>
                <w:szCs w:val="20"/>
              </w:rPr>
              <w:t xml:space="preserve">odstotkom gospodinjstvom </w:t>
            </w:r>
            <w:r w:rsidRPr="000B376D">
              <w:rPr>
                <w:rFonts w:cs="Arial"/>
                <w:szCs w:val="20"/>
              </w:rPr>
              <w:t>na območjih belih lis, na katerih širokopasovna omrežja še niso zgrajena in hkrati ni tržnega interesa za njihovo gradnjo.</w:t>
            </w:r>
          </w:p>
          <w:p w:rsidR="008823ED" w:rsidRPr="000B376D" w:rsidRDefault="008823ED" w:rsidP="00BF0280">
            <w:pPr>
              <w:spacing w:line="240" w:lineRule="auto"/>
              <w:ind w:right="-7"/>
              <w:jc w:val="both"/>
              <w:rPr>
                <w:rFonts w:cs="Arial"/>
                <w:szCs w:val="20"/>
              </w:rPr>
            </w:pPr>
          </w:p>
          <w:p w:rsidR="008823ED" w:rsidRPr="000B376D" w:rsidRDefault="008823ED" w:rsidP="00BF0280">
            <w:pPr>
              <w:spacing w:line="240" w:lineRule="auto"/>
              <w:ind w:right="-7"/>
              <w:jc w:val="both"/>
              <w:rPr>
                <w:rFonts w:cs="Arial"/>
                <w:szCs w:val="20"/>
              </w:rPr>
            </w:pPr>
            <w:r w:rsidRPr="000B376D">
              <w:rPr>
                <w:rFonts w:cs="Arial"/>
                <w:szCs w:val="20"/>
              </w:rPr>
              <w:t>V skladu z Dogovorom o razmejitvi med sofinanciranjem območij belih lis v okviru Operativnega programa za izvajanje evropske kohezijske politike v obdobju 2014–2020 iz Evropskega sklada za regionalni razvoj in Programa razvoja podeželja RS za obdobje 2014–2020 iz EKSRP z dne, 6. 12. 2017 bodo podprte naložbe v naseljih z manj kot 5.000 prebivalcev v naslednjih treh statističnih regijah Republike Slovenije:</w:t>
            </w:r>
          </w:p>
          <w:p w:rsidR="008823ED" w:rsidRPr="000B376D" w:rsidRDefault="008823ED" w:rsidP="00BF0280">
            <w:pPr>
              <w:numPr>
                <w:ilvl w:val="0"/>
                <w:numId w:val="42"/>
              </w:numPr>
              <w:spacing w:line="240" w:lineRule="auto"/>
              <w:ind w:right="-7"/>
              <w:jc w:val="both"/>
              <w:rPr>
                <w:rFonts w:cs="Arial"/>
                <w:szCs w:val="20"/>
              </w:rPr>
            </w:pPr>
            <w:r w:rsidRPr="000B376D">
              <w:rPr>
                <w:rFonts w:cs="Arial"/>
                <w:szCs w:val="20"/>
              </w:rPr>
              <w:t>Pomurska statistična regija,</w:t>
            </w:r>
          </w:p>
          <w:p w:rsidR="008823ED" w:rsidRPr="000B376D" w:rsidRDefault="008823ED" w:rsidP="00BF0280">
            <w:pPr>
              <w:numPr>
                <w:ilvl w:val="0"/>
                <w:numId w:val="42"/>
              </w:numPr>
              <w:spacing w:line="240" w:lineRule="auto"/>
              <w:ind w:right="-7"/>
              <w:jc w:val="both"/>
              <w:rPr>
                <w:rFonts w:cs="Arial"/>
                <w:szCs w:val="20"/>
              </w:rPr>
            </w:pPr>
            <w:r w:rsidRPr="000B376D">
              <w:rPr>
                <w:rFonts w:cs="Arial"/>
                <w:szCs w:val="20"/>
              </w:rPr>
              <w:t>Podravska statistična regija in</w:t>
            </w:r>
          </w:p>
          <w:p w:rsidR="008823ED" w:rsidRPr="000B376D" w:rsidRDefault="008823ED" w:rsidP="00BF0280">
            <w:pPr>
              <w:numPr>
                <w:ilvl w:val="0"/>
                <w:numId w:val="42"/>
              </w:numPr>
              <w:spacing w:line="240" w:lineRule="auto"/>
              <w:ind w:right="-7"/>
              <w:jc w:val="both"/>
              <w:rPr>
                <w:rFonts w:cs="Arial"/>
                <w:szCs w:val="20"/>
              </w:rPr>
            </w:pPr>
            <w:r w:rsidRPr="000B376D">
              <w:rPr>
                <w:rFonts w:cs="Arial"/>
                <w:szCs w:val="20"/>
              </w:rPr>
              <w:t>Koroška statistična regija.</w:t>
            </w:r>
          </w:p>
          <w:p w:rsidR="008823ED" w:rsidRPr="000B376D" w:rsidRDefault="008823ED" w:rsidP="00F3440E">
            <w:pPr>
              <w:spacing w:line="240" w:lineRule="auto"/>
              <w:ind w:left="360" w:right="-7"/>
              <w:jc w:val="both"/>
              <w:rPr>
                <w:rFonts w:cs="Arial"/>
                <w:iCs/>
                <w:szCs w:val="20"/>
              </w:rPr>
            </w:pPr>
          </w:p>
        </w:tc>
      </w:tr>
      <w:tr w:rsidR="007A7279" w:rsidRPr="000B376D" w:rsidTr="0018430C">
        <w:tc>
          <w:tcPr>
            <w:tcW w:w="9263" w:type="dxa"/>
            <w:gridSpan w:val="4"/>
          </w:tcPr>
          <w:p w:rsidR="007A7279" w:rsidRPr="000B376D" w:rsidRDefault="007A7279" w:rsidP="00BF0280">
            <w:pPr>
              <w:pStyle w:val="Oddelek"/>
              <w:numPr>
                <w:ilvl w:val="0"/>
                <w:numId w:val="0"/>
              </w:numPr>
              <w:spacing w:before="0" w:after="0" w:line="240" w:lineRule="auto"/>
              <w:jc w:val="left"/>
              <w:rPr>
                <w:rFonts w:cs="Arial"/>
                <w:sz w:val="20"/>
                <w:szCs w:val="20"/>
                <w:lang w:val="sl-SI" w:eastAsia="sl-SI"/>
              </w:rPr>
            </w:pPr>
            <w:r w:rsidRPr="000B376D">
              <w:rPr>
                <w:rFonts w:cs="Arial"/>
                <w:sz w:val="20"/>
                <w:szCs w:val="20"/>
                <w:lang w:val="sl-SI" w:eastAsia="sl-SI"/>
              </w:rPr>
              <w:t>6. Presoja posledic za:</w:t>
            </w:r>
          </w:p>
        </w:tc>
      </w:tr>
      <w:tr w:rsidR="007A7279" w:rsidRPr="000B376D" w:rsidTr="0018430C">
        <w:tc>
          <w:tcPr>
            <w:tcW w:w="1463" w:type="dxa"/>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a)</w:t>
            </w:r>
          </w:p>
        </w:tc>
        <w:tc>
          <w:tcPr>
            <w:tcW w:w="5504" w:type="dxa"/>
            <w:gridSpan w:val="2"/>
          </w:tcPr>
          <w:p w:rsidR="007A7279" w:rsidRPr="000B376D" w:rsidRDefault="007A7279" w:rsidP="00BF0280">
            <w:pPr>
              <w:pStyle w:val="Neotevilenodstavek"/>
              <w:spacing w:before="0" w:after="0" w:line="240" w:lineRule="auto"/>
              <w:rPr>
                <w:sz w:val="20"/>
                <w:szCs w:val="20"/>
              </w:rPr>
            </w:pPr>
            <w:r w:rsidRPr="000B376D">
              <w:rPr>
                <w:sz w:val="20"/>
                <w:szCs w:val="20"/>
              </w:rPr>
              <w:t>javnofinančna sredstva nad 40.000 EUR v tekočem in naslednjih treh letih</w:t>
            </w:r>
          </w:p>
        </w:tc>
        <w:tc>
          <w:tcPr>
            <w:tcW w:w="2296" w:type="dxa"/>
            <w:vAlign w:val="center"/>
          </w:tcPr>
          <w:p w:rsidR="007A7279" w:rsidRPr="000B376D" w:rsidRDefault="009C5046" w:rsidP="00BF0280">
            <w:pPr>
              <w:pStyle w:val="Neotevilenodstavek"/>
              <w:spacing w:before="0" w:after="0" w:line="240" w:lineRule="auto"/>
              <w:jc w:val="center"/>
              <w:rPr>
                <w:iCs/>
                <w:sz w:val="20"/>
                <w:szCs w:val="20"/>
              </w:rPr>
            </w:pPr>
            <w:r w:rsidRPr="000B376D">
              <w:rPr>
                <w:sz w:val="20"/>
                <w:szCs w:val="20"/>
              </w:rPr>
              <w:t>DA</w:t>
            </w:r>
          </w:p>
        </w:tc>
      </w:tr>
      <w:tr w:rsidR="007A7279" w:rsidRPr="000B376D" w:rsidTr="0018430C">
        <w:tc>
          <w:tcPr>
            <w:tcW w:w="1463" w:type="dxa"/>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b)</w:t>
            </w:r>
          </w:p>
        </w:tc>
        <w:tc>
          <w:tcPr>
            <w:tcW w:w="5504" w:type="dxa"/>
            <w:gridSpan w:val="2"/>
          </w:tcPr>
          <w:p w:rsidR="007A7279" w:rsidRPr="000B376D" w:rsidRDefault="007A7279" w:rsidP="00BF0280">
            <w:pPr>
              <w:pStyle w:val="Neotevilenodstavek"/>
              <w:spacing w:before="0" w:after="0" w:line="240" w:lineRule="auto"/>
              <w:rPr>
                <w:iCs/>
                <w:sz w:val="20"/>
                <w:szCs w:val="20"/>
              </w:rPr>
            </w:pPr>
            <w:r w:rsidRPr="000B376D">
              <w:rPr>
                <w:bCs/>
                <w:sz w:val="20"/>
                <w:szCs w:val="20"/>
              </w:rPr>
              <w:t>usklajenost slovenskega pravnega reda s pravnim redom Evropske unije</w:t>
            </w:r>
          </w:p>
        </w:tc>
        <w:tc>
          <w:tcPr>
            <w:tcW w:w="2296" w:type="dxa"/>
            <w:vAlign w:val="center"/>
          </w:tcPr>
          <w:p w:rsidR="007A7279" w:rsidRPr="000B376D" w:rsidRDefault="00083566" w:rsidP="00BF0280">
            <w:pPr>
              <w:pStyle w:val="Neotevilenodstavek"/>
              <w:spacing w:before="0" w:after="0" w:line="240" w:lineRule="auto"/>
              <w:jc w:val="center"/>
              <w:rPr>
                <w:iCs/>
                <w:sz w:val="20"/>
                <w:szCs w:val="20"/>
              </w:rPr>
            </w:pPr>
            <w:r w:rsidRPr="000B376D">
              <w:rPr>
                <w:sz w:val="20"/>
                <w:szCs w:val="20"/>
              </w:rPr>
              <w:t>NE</w:t>
            </w:r>
          </w:p>
        </w:tc>
      </w:tr>
      <w:tr w:rsidR="007A7279" w:rsidRPr="000B376D" w:rsidTr="0018430C">
        <w:tc>
          <w:tcPr>
            <w:tcW w:w="1463" w:type="dxa"/>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c)</w:t>
            </w:r>
          </w:p>
        </w:tc>
        <w:tc>
          <w:tcPr>
            <w:tcW w:w="5504" w:type="dxa"/>
            <w:gridSpan w:val="2"/>
          </w:tcPr>
          <w:p w:rsidR="007A7279" w:rsidRPr="000B376D" w:rsidRDefault="007A7279" w:rsidP="00BF0280">
            <w:pPr>
              <w:pStyle w:val="Neotevilenodstavek"/>
              <w:spacing w:before="0" w:after="0" w:line="240" w:lineRule="auto"/>
              <w:rPr>
                <w:iCs/>
                <w:sz w:val="20"/>
                <w:szCs w:val="20"/>
              </w:rPr>
            </w:pPr>
            <w:r w:rsidRPr="000B376D">
              <w:rPr>
                <w:sz w:val="20"/>
                <w:szCs w:val="20"/>
              </w:rPr>
              <w:t>administrativne posledice</w:t>
            </w:r>
          </w:p>
        </w:tc>
        <w:tc>
          <w:tcPr>
            <w:tcW w:w="2296" w:type="dxa"/>
            <w:vAlign w:val="center"/>
          </w:tcPr>
          <w:p w:rsidR="007A7279" w:rsidRPr="000B376D" w:rsidRDefault="007A7279" w:rsidP="00BF0280">
            <w:pPr>
              <w:pStyle w:val="Neotevilenodstavek"/>
              <w:spacing w:before="0" w:after="0" w:line="240" w:lineRule="auto"/>
              <w:jc w:val="center"/>
              <w:rPr>
                <w:sz w:val="20"/>
                <w:szCs w:val="20"/>
              </w:rPr>
            </w:pPr>
            <w:r w:rsidRPr="000B376D">
              <w:rPr>
                <w:sz w:val="20"/>
                <w:szCs w:val="20"/>
              </w:rPr>
              <w:t>NE</w:t>
            </w:r>
          </w:p>
        </w:tc>
      </w:tr>
      <w:tr w:rsidR="007A7279" w:rsidRPr="000B376D" w:rsidTr="0018430C">
        <w:tc>
          <w:tcPr>
            <w:tcW w:w="1463" w:type="dxa"/>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č)</w:t>
            </w:r>
          </w:p>
        </w:tc>
        <w:tc>
          <w:tcPr>
            <w:tcW w:w="5504" w:type="dxa"/>
            <w:gridSpan w:val="2"/>
          </w:tcPr>
          <w:p w:rsidR="00F47C92" w:rsidRPr="000B376D" w:rsidRDefault="007A7279" w:rsidP="00BF0280">
            <w:pPr>
              <w:pStyle w:val="Neotevilenodstavek"/>
              <w:spacing w:before="0" w:after="0" w:line="240" w:lineRule="auto"/>
              <w:rPr>
                <w:bCs/>
                <w:sz w:val="20"/>
                <w:szCs w:val="20"/>
              </w:rPr>
            </w:pPr>
            <w:r w:rsidRPr="000B376D">
              <w:rPr>
                <w:sz w:val="20"/>
                <w:szCs w:val="20"/>
              </w:rPr>
              <w:t>gospodarstvo, zlasti</w:t>
            </w:r>
            <w:r w:rsidRPr="000B376D">
              <w:rPr>
                <w:bCs/>
                <w:sz w:val="20"/>
                <w:szCs w:val="20"/>
              </w:rPr>
              <w:t xml:space="preserve"> mala in srednja podjetja ter konkurenčnost podjetij</w:t>
            </w:r>
          </w:p>
        </w:tc>
        <w:tc>
          <w:tcPr>
            <w:tcW w:w="2296" w:type="dxa"/>
            <w:vAlign w:val="center"/>
          </w:tcPr>
          <w:p w:rsidR="007A7279" w:rsidRPr="000B376D" w:rsidRDefault="00E45DCA" w:rsidP="00BF0280">
            <w:pPr>
              <w:pStyle w:val="Neotevilenodstavek"/>
              <w:spacing w:before="0" w:after="0" w:line="240" w:lineRule="auto"/>
              <w:jc w:val="center"/>
              <w:rPr>
                <w:iCs/>
                <w:sz w:val="20"/>
                <w:szCs w:val="20"/>
              </w:rPr>
            </w:pPr>
            <w:r w:rsidRPr="000B376D">
              <w:rPr>
                <w:sz w:val="20"/>
                <w:szCs w:val="20"/>
              </w:rPr>
              <w:t>NE</w:t>
            </w:r>
          </w:p>
        </w:tc>
      </w:tr>
      <w:tr w:rsidR="007A7279" w:rsidRPr="000B376D" w:rsidTr="0018430C">
        <w:tc>
          <w:tcPr>
            <w:tcW w:w="1463" w:type="dxa"/>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d)</w:t>
            </w:r>
          </w:p>
        </w:tc>
        <w:tc>
          <w:tcPr>
            <w:tcW w:w="5504" w:type="dxa"/>
            <w:gridSpan w:val="2"/>
          </w:tcPr>
          <w:p w:rsidR="007A7279" w:rsidRPr="000B376D" w:rsidRDefault="007A7279" w:rsidP="00BF0280">
            <w:pPr>
              <w:pStyle w:val="Neotevilenodstavek"/>
              <w:spacing w:before="0" w:after="0" w:line="240" w:lineRule="auto"/>
              <w:rPr>
                <w:bCs/>
                <w:sz w:val="20"/>
                <w:szCs w:val="20"/>
              </w:rPr>
            </w:pPr>
            <w:r w:rsidRPr="000B376D">
              <w:rPr>
                <w:bCs/>
                <w:sz w:val="20"/>
                <w:szCs w:val="20"/>
              </w:rPr>
              <w:t>okolje, vključno s prostorskimi in varstvenimi vidiki</w:t>
            </w:r>
          </w:p>
        </w:tc>
        <w:tc>
          <w:tcPr>
            <w:tcW w:w="2296" w:type="dxa"/>
            <w:vAlign w:val="center"/>
          </w:tcPr>
          <w:p w:rsidR="007A7279" w:rsidRPr="000B376D" w:rsidRDefault="009C5046" w:rsidP="00BF0280">
            <w:pPr>
              <w:pStyle w:val="Neotevilenodstavek"/>
              <w:spacing w:before="0" w:after="0" w:line="240" w:lineRule="auto"/>
              <w:jc w:val="center"/>
              <w:rPr>
                <w:iCs/>
                <w:sz w:val="20"/>
                <w:szCs w:val="20"/>
              </w:rPr>
            </w:pPr>
            <w:r w:rsidRPr="000B376D">
              <w:rPr>
                <w:sz w:val="20"/>
                <w:szCs w:val="20"/>
              </w:rPr>
              <w:t>DA</w:t>
            </w:r>
          </w:p>
        </w:tc>
      </w:tr>
      <w:tr w:rsidR="007A7279" w:rsidRPr="000B376D" w:rsidTr="0018430C">
        <w:tc>
          <w:tcPr>
            <w:tcW w:w="1463" w:type="dxa"/>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e)</w:t>
            </w:r>
          </w:p>
        </w:tc>
        <w:tc>
          <w:tcPr>
            <w:tcW w:w="5504" w:type="dxa"/>
            <w:gridSpan w:val="2"/>
          </w:tcPr>
          <w:p w:rsidR="007A7279" w:rsidRPr="000B376D" w:rsidRDefault="007A7279" w:rsidP="00BF0280">
            <w:pPr>
              <w:pStyle w:val="Neotevilenodstavek"/>
              <w:spacing w:before="0" w:after="0" w:line="240" w:lineRule="auto"/>
              <w:rPr>
                <w:bCs/>
                <w:sz w:val="20"/>
                <w:szCs w:val="20"/>
              </w:rPr>
            </w:pPr>
            <w:r w:rsidRPr="000B376D">
              <w:rPr>
                <w:bCs/>
                <w:sz w:val="20"/>
                <w:szCs w:val="20"/>
              </w:rPr>
              <w:t>socialno področje</w:t>
            </w:r>
          </w:p>
        </w:tc>
        <w:tc>
          <w:tcPr>
            <w:tcW w:w="2296" w:type="dxa"/>
            <w:vAlign w:val="center"/>
          </w:tcPr>
          <w:p w:rsidR="007A7279" w:rsidRPr="000B376D" w:rsidRDefault="00E45DCA" w:rsidP="00BF0280">
            <w:pPr>
              <w:pStyle w:val="Neotevilenodstavek"/>
              <w:spacing w:before="0" w:after="0" w:line="240" w:lineRule="auto"/>
              <w:jc w:val="center"/>
              <w:rPr>
                <w:iCs/>
                <w:sz w:val="20"/>
                <w:szCs w:val="20"/>
              </w:rPr>
            </w:pPr>
            <w:r w:rsidRPr="000B376D">
              <w:rPr>
                <w:sz w:val="20"/>
                <w:szCs w:val="20"/>
              </w:rPr>
              <w:t>NE</w:t>
            </w:r>
          </w:p>
        </w:tc>
      </w:tr>
      <w:tr w:rsidR="007A7279" w:rsidRPr="000B376D" w:rsidTr="0018430C">
        <w:tc>
          <w:tcPr>
            <w:tcW w:w="1463" w:type="dxa"/>
            <w:tcBorders>
              <w:bottom w:val="single" w:sz="4" w:space="0" w:color="auto"/>
            </w:tcBorders>
          </w:tcPr>
          <w:p w:rsidR="007A7279" w:rsidRPr="000B376D" w:rsidRDefault="007A7279" w:rsidP="00BF0280">
            <w:pPr>
              <w:pStyle w:val="Neotevilenodstavek"/>
              <w:spacing w:before="0" w:after="0" w:line="240" w:lineRule="auto"/>
              <w:ind w:left="360"/>
              <w:rPr>
                <w:iCs/>
                <w:sz w:val="20"/>
                <w:szCs w:val="20"/>
              </w:rPr>
            </w:pPr>
            <w:r w:rsidRPr="000B376D">
              <w:rPr>
                <w:iCs/>
                <w:sz w:val="20"/>
                <w:szCs w:val="20"/>
              </w:rPr>
              <w:t>f)</w:t>
            </w:r>
          </w:p>
        </w:tc>
        <w:tc>
          <w:tcPr>
            <w:tcW w:w="5504" w:type="dxa"/>
            <w:gridSpan w:val="2"/>
            <w:tcBorders>
              <w:bottom w:val="single" w:sz="4" w:space="0" w:color="auto"/>
            </w:tcBorders>
          </w:tcPr>
          <w:p w:rsidR="007A7279" w:rsidRPr="000B376D" w:rsidRDefault="007A7279" w:rsidP="00BF0280">
            <w:pPr>
              <w:pStyle w:val="Neotevilenodstavek"/>
              <w:spacing w:before="0" w:after="0" w:line="240" w:lineRule="auto"/>
              <w:rPr>
                <w:bCs/>
                <w:sz w:val="20"/>
                <w:szCs w:val="20"/>
              </w:rPr>
            </w:pPr>
            <w:r w:rsidRPr="000B376D">
              <w:rPr>
                <w:bCs/>
                <w:sz w:val="20"/>
                <w:szCs w:val="20"/>
              </w:rPr>
              <w:t>dokumente razvojnega načrtovanja:</w:t>
            </w:r>
          </w:p>
          <w:p w:rsidR="007A7279" w:rsidRPr="000B376D" w:rsidRDefault="007A7279" w:rsidP="00BF0280">
            <w:pPr>
              <w:pStyle w:val="Neotevilenodstavek"/>
              <w:numPr>
                <w:ilvl w:val="0"/>
                <w:numId w:val="9"/>
              </w:numPr>
              <w:spacing w:before="0" w:after="0" w:line="240" w:lineRule="auto"/>
              <w:rPr>
                <w:bCs/>
                <w:sz w:val="20"/>
                <w:szCs w:val="20"/>
              </w:rPr>
            </w:pPr>
            <w:r w:rsidRPr="000B376D">
              <w:rPr>
                <w:bCs/>
                <w:sz w:val="20"/>
                <w:szCs w:val="20"/>
              </w:rPr>
              <w:t>nacionalne dokumente razvojnega načrtovanja</w:t>
            </w:r>
          </w:p>
          <w:p w:rsidR="007A7279" w:rsidRPr="000B376D" w:rsidRDefault="007A7279" w:rsidP="00BF0280">
            <w:pPr>
              <w:pStyle w:val="Neotevilenodstavek"/>
              <w:numPr>
                <w:ilvl w:val="0"/>
                <w:numId w:val="9"/>
              </w:numPr>
              <w:spacing w:before="0" w:after="0" w:line="240" w:lineRule="auto"/>
              <w:rPr>
                <w:bCs/>
                <w:sz w:val="20"/>
                <w:szCs w:val="20"/>
              </w:rPr>
            </w:pPr>
            <w:r w:rsidRPr="000B376D">
              <w:rPr>
                <w:bCs/>
                <w:sz w:val="20"/>
                <w:szCs w:val="20"/>
              </w:rPr>
              <w:t>razvojne politike na ravni programov po strukturi razvojne klasifikacije programskega proračuna</w:t>
            </w:r>
          </w:p>
          <w:p w:rsidR="007A7279" w:rsidRPr="000B376D" w:rsidRDefault="007A7279" w:rsidP="00BF0280">
            <w:pPr>
              <w:pStyle w:val="Neotevilenodstavek"/>
              <w:numPr>
                <w:ilvl w:val="0"/>
                <w:numId w:val="9"/>
              </w:numPr>
              <w:spacing w:before="0" w:after="0" w:line="240" w:lineRule="auto"/>
              <w:rPr>
                <w:bCs/>
                <w:sz w:val="20"/>
                <w:szCs w:val="20"/>
              </w:rPr>
            </w:pPr>
            <w:r w:rsidRPr="000B376D">
              <w:rPr>
                <w:bCs/>
                <w:sz w:val="20"/>
                <w:szCs w:val="20"/>
              </w:rPr>
              <w:t>razvojne dokumente Evropske unije in mednarodnih organizacij</w:t>
            </w:r>
          </w:p>
        </w:tc>
        <w:tc>
          <w:tcPr>
            <w:tcW w:w="2296" w:type="dxa"/>
            <w:tcBorders>
              <w:bottom w:val="single" w:sz="4" w:space="0" w:color="auto"/>
            </w:tcBorders>
            <w:vAlign w:val="center"/>
          </w:tcPr>
          <w:p w:rsidR="007A7279" w:rsidRPr="000B376D" w:rsidRDefault="007A7279" w:rsidP="00BF0280">
            <w:pPr>
              <w:pStyle w:val="Neotevilenodstavek"/>
              <w:spacing w:before="0" w:after="0" w:line="240" w:lineRule="auto"/>
              <w:jc w:val="center"/>
              <w:rPr>
                <w:iCs/>
                <w:sz w:val="20"/>
                <w:szCs w:val="20"/>
              </w:rPr>
            </w:pPr>
            <w:r w:rsidRPr="000B376D">
              <w:rPr>
                <w:sz w:val="20"/>
                <w:szCs w:val="20"/>
              </w:rPr>
              <w:t>NE</w:t>
            </w:r>
          </w:p>
        </w:tc>
      </w:tr>
      <w:tr w:rsidR="007A7279" w:rsidRPr="000B376D" w:rsidTr="0018430C">
        <w:tc>
          <w:tcPr>
            <w:tcW w:w="9263" w:type="dxa"/>
            <w:gridSpan w:val="4"/>
            <w:tcBorders>
              <w:top w:val="single" w:sz="4" w:space="0" w:color="auto"/>
              <w:left w:val="single" w:sz="4" w:space="0" w:color="auto"/>
              <w:bottom w:val="single" w:sz="4" w:space="0" w:color="auto"/>
              <w:right w:val="single" w:sz="4" w:space="0" w:color="auto"/>
            </w:tcBorders>
          </w:tcPr>
          <w:p w:rsidR="007A7279" w:rsidRPr="000B376D" w:rsidRDefault="007A7279" w:rsidP="00BF0280">
            <w:pPr>
              <w:pStyle w:val="Oddelek"/>
              <w:widowControl w:val="0"/>
              <w:numPr>
                <w:ilvl w:val="0"/>
                <w:numId w:val="0"/>
              </w:numPr>
              <w:spacing w:before="0" w:after="0" w:line="240" w:lineRule="auto"/>
              <w:jc w:val="both"/>
              <w:rPr>
                <w:rFonts w:cs="Arial"/>
                <w:sz w:val="20"/>
                <w:szCs w:val="20"/>
                <w:lang w:val="sl-SI" w:eastAsia="sl-SI"/>
              </w:rPr>
            </w:pPr>
            <w:proofErr w:type="spellStart"/>
            <w:r w:rsidRPr="000B376D">
              <w:rPr>
                <w:rFonts w:cs="Arial"/>
                <w:sz w:val="20"/>
                <w:szCs w:val="20"/>
                <w:lang w:val="sl-SI" w:eastAsia="sl-SI"/>
              </w:rPr>
              <w:t>7.a</w:t>
            </w:r>
            <w:proofErr w:type="spellEnd"/>
            <w:r w:rsidRPr="000B376D">
              <w:rPr>
                <w:rFonts w:cs="Arial"/>
                <w:sz w:val="20"/>
                <w:szCs w:val="20"/>
                <w:lang w:val="sl-SI" w:eastAsia="sl-SI"/>
              </w:rPr>
              <w:t xml:space="preserve"> Predstavitev ocene finančnih posledic nad 40.000 EUR:</w:t>
            </w:r>
          </w:p>
          <w:p w:rsidR="009C5046" w:rsidRPr="000B376D" w:rsidRDefault="009C5046" w:rsidP="00BF0280">
            <w:pPr>
              <w:pStyle w:val="Oddelek"/>
              <w:widowControl w:val="0"/>
              <w:numPr>
                <w:ilvl w:val="0"/>
                <w:numId w:val="0"/>
              </w:numPr>
              <w:spacing w:before="0" w:after="0" w:line="240" w:lineRule="auto"/>
              <w:jc w:val="both"/>
              <w:rPr>
                <w:rFonts w:cs="Arial"/>
                <w:sz w:val="20"/>
                <w:szCs w:val="20"/>
                <w:lang w:val="sl-SI" w:eastAsia="sl-SI"/>
              </w:rPr>
            </w:pPr>
          </w:p>
          <w:p w:rsidR="009C5046" w:rsidRPr="000B376D" w:rsidRDefault="009C5046" w:rsidP="00BF0280">
            <w:pPr>
              <w:widowControl w:val="0"/>
              <w:suppressAutoHyphens/>
              <w:overflowPunct w:val="0"/>
              <w:autoSpaceDE w:val="0"/>
              <w:autoSpaceDN w:val="0"/>
              <w:adjustRightInd w:val="0"/>
              <w:spacing w:line="240" w:lineRule="auto"/>
              <w:jc w:val="both"/>
              <w:textAlignment w:val="baseline"/>
              <w:outlineLvl w:val="3"/>
              <w:rPr>
                <w:rFonts w:cs="Arial"/>
                <w:szCs w:val="20"/>
                <w:u w:val="single"/>
              </w:rPr>
            </w:pPr>
            <w:r w:rsidRPr="000B376D">
              <w:rPr>
                <w:rFonts w:cs="Arial"/>
                <w:szCs w:val="20"/>
                <w:u w:val="single"/>
              </w:rPr>
              <w:t>Gradivo ne pomeni dodatnih finančnih posledic, ampak so te v okviru potrjenih finančnih sredstev, določenih s PRP 2014–2020.</w:t>
            </w:r>
          </w:p>
          <w:p w:rsidR="009C5046" w:rsidRPr="000B376D" w:rsidRDefault="009C5046" w:rsidP="00BF0280">
            <w:pPr>
              <w:widowControl w:val="0"/>
              <w:suppressAutoHyphens/>
              <w:overflowPunct w:val="0"/>
              <w:autoSpaceDE w:val="0"/>
              <w:autoSpaceDN w:val="0"/>
              <w:adjustRightInd w:val="0"/>
              <w:spacing w:line="240" w:lineRule="auto"/>
              <w:jc w:val="both"/>
              <w:textAlignment w:val="baseline"/>
              <w:outlineLvl w:val="3"/>
              <w:rPr>
                <w:rFonts w:cs="Arial"/>
                <w:szCs w:val="20"/>
                <w:u w:val="single"/>
              </w:rPr>
            </w:pPr>
          </w:p>
          <w:p w:rsidR="009C5046" w:rsidRPr="000B376D" w:rsidRDefault="009C5046" w:rsidP="00BF0280">
            <w:pPr>
              <w:widowControl w:val="0"/>
              <w:suppressAutoHyphens/>
              <w:overflowPunct w:val="0"/>
              <w:autoSpaceDE w:val="0"/>
              <w:autoSpaceDN w:val="0"/>
              <w:adjustRightInd w:val="0"/>
              <w:spacing w:line="240" w:lineRule="auto"/>
              <w:jc w:val="both"/>
              <w:textAlignment w:val="baseline"/>
              <w:outlineLvl w:val="3"/>
              <w:rPr>
                <w:rFonts w:cs="Arial"/>
                <w:szCs w:val="20"/>
              </w:rPr>
            </w:pPr>
            <w:r w:rsidRPr="000B376D">
              <w:rPr>
                <w:rFonts w:cs="Arial"/>
                <w:szCs w:val="20"/>
              </w:rPr>
              <w:t>Sredstva za posamezno leto se zagotavljajo na proračunskih postavkah 140021 Program razvoja podeželja - 14-20 – EU sredstva</w:t>
            </w:r>
            <w:r w:rsidR="00351878" w:rsidRPr="000B376D">
              <w:rPr>
                <w:rFonts w:cs="Arial"/>
                <w:szCs w:val="20"/>
              </w:rPr>
              <w:t xml:space="preserve"> v višini 75 %</w:t>
            </w:r>
            <w:r w:rsidRPr="000B376D">
              <w:rPr>
                <w:rFonts w:cs="Arial"/>
                <w:szCs w:val="20"/>
              </w:rPr>
              <w:t xml:space="preserve"> in 140022 Program razvoja podeželja - 14-20 </w:t>
            </w:r>
            <w:r w:rsidR="008D7BE6" w:rsidRPr="000B376D">
              <w:rPr>
                <w:rFonts w:cs="Arial"/>
                <w:szCs w:val="20"/>
              </w:rPr>
              <w:t>–</w:t>
            </w:r>
            <w:r w:rsidRPr="000B376D">
              <w:rPr>
                <w:rFonts w:cs="Arial"/>
                <w:szCs w:val="20"/>
              </w:rPr>
              <w:t xml:space="preserve"> slovenska udeležba</w:t>
            </w:r>
            <w:r w:rsidR="00351878" w:rsidRPr="000B376D">
              <w:rPr>
                <w:rFonts w:cs="Arial"/>
                <w:szCs w:val="20"/>
              </w:rPr>
              <w:t xml:space="preserve"> v višini 25 % na NRP 2330-15-0021</w:t>
            </w:r>
            <w:r w:rsidRPr="000B376D">
              <w:rPr>
                <w:rFonts w:cs="Arial"/>
                <w:szCs w:val="20"/>
              </w:rPr>
              <w:t xml:space="preserve">. </w:t>
            </w:r>
          </w:p>
          <w:p w:rsidR="009C5046" w:rsidRPr="000B376D" w:rsidRDefault="009C5046" w:rsidP="00BF0280">
            <w:pPr>
              <w:widowControl w:val="0"/>
              <w:suppressAutoHyphens/>
              <w:overflowPunct w:val="0"/>
              <w:autoSpaceDE w:val="0"/>
              <w:autoSpaceDN w:val="0"/>
              <w:adjustRightInd w:val="0"/>
              <w:spacing w:line="240" w:lineRule="auto"/>
              <w:jc w:val="both"/>
              <w:textAlignment w:val="baseline"/>
              <w:outlineLvl w:val="3"/>
              <w:rPr>
                <w:rFonts w:cs="Arial"/>
                <w:szCs w:val="20"/>
              </w:rPr>
            </w:pPr>
          </w:p>
          <w:p w:rsidR="006569BF" w:rsidRPr="000B376D" w:rsidRDefault="006569BF" w:rsidP="00BF0280">
            <w:pPr>
              <w:widowControl w:val="0"/>
              <w:suppressAutoHyphens/>
              <w:overflowPunct w:val="0"/>
              <w:autoSpaceDE w:val="0"/>
              <w:autoSpaceDN w:val="0"/>
              <w:adjustRightInd w:val="0"/>
              <w:spacing w:line="240" w:lineRule="auto"/>
              <w:jc w:val="both"/>
              <w:textAlignment w:val="baseline"/>
              <w:outlineLvl w:val="3"/>
              <w:rPr>
                <w:rFonts w:cs="Arial"/>
                <w:szCs w:val="20"/>
              </w:rPr>
            </w:pPr>
            <w:r w:rsidRPr="000B376D">
              <w:rPr>
                <w:rFonts w:cs="Arial"/>
                <w:szCs w:val="20"/>
              </w:rPr>
              <w:t>Kot je razvidno iz preglednice Ocena finančnih posledic v nadaljevanju. Aktivnosti in operacije, ki jih ureja ta uredba se bodo začele izvajati šele v letu 2019, izplačila so predvidena v letu 2020. Sredstva za izvajanje zagotavlja MKGP v okviru svojega finančnega načrt</w:t>
            </w:r>
            <w:r w:rsidR="00CD68A5" w:rsidRPr="000B376D">
              <w:rPr>
                <w:rFonts w:cs="Arial"/>
                <w:szCs w:val="20"/>
              </w:rPr>
              <w:t>a</w:t>
            </w:r>
            <w:r w:rsidRPr="000B376D">
              <w:rPr>
                <w:rFonts w:cs="Arial"/>
                <w:szCs w:val="20"/>
              </w:rPr>
              <w:t>. Sredstva so načrtovana v predlogu proračunov za leti 2020 in 2021.</w:t>
            </w:r>
          </w:p>
          <w:p w:rsidR="003133CE" w:rsidRPr="000B376D" w:rsidRDefault="003133CE" w:rsidP="00AB7F20">
            <w:pPr>
              <w:widowControl w:val="0"/>
              <w:suppressAutoHyphens/>
              <w:overflowPunct w:val="0"/>
              <w:autoSpaceDE w:val="0"/>
              <w:autoSpaceDN w:val="0"/>
              <w:adjustRightInd w:val="0"/>
              <w:spacing w:line="240" w:lineRule="auto"/>
              <w:jc w:val="both"/>
              <w:textAlignment w:val="baseline"/>
              <w:outlineLvl w:val="3"/>
              <w:rPr>
                <w:rFonts w:cs="Arial"/>
                <w:szCs w:val="20"/>
              </w:rPr>
            </w:pPr>
          </w:p>
        </w:tc>
      </w:tr>
    </w:tbl>
    <w:p w:rsidR="00FE43CD" w:rsidRPr="000B376D" w:rsidRDefault="00FE43CD" w:rsidP="00BF0280">
      <w:pPr>
        <w:widowControl w:val="0"/>
        <w:spacing w:line="240" w:lineRule="auto"/>
        <w:rPr>
          <w:rFonts w:cs="Arial"/>
          <w:vanish/>
          <w:szCs w:val="20"/>
        </w:rPr>
      </w:pPr>
    </w:p>
    <w:tbl>
      <w:tblPr>
        <w:tblpPr w:leftFromText="141" w:rightFromText="141" w:vertAnchor="text" w:horzAnchor="margin" w:tblpX="108" w:tblpY="1"/>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892"/>
        <w:gridCol w:w="1414"/>
        <w:gridCol w:w="417"/>
        <w:gridCol w:w="913"/>
        <w:gridCol w:w="211"/>
        <w:gridCol w:w="472"/>
        <w:gridCol w:w="385"/>
        <w:gridCol w:w="303"/>
        <w:gridCol w:w="258"/>
        <w:gridCol w:w="1870"/>
      </w:tblGrid>
      <w:tr w:rsidR="0018430C" w:rsidRPr="000B376D" w:rsidTr="006878E3">
        <w:trPr>
          <w:cantSplit/>
          <w:trHeight w:val="35"/>
        </w:trPr>
        <w:tc>
          <w:tcPr>
            <w:tcW w:w="9092" w:type="dxa"/>
            <w:gridSpan w:val="11"/>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18430C" w:rsidRPr="000B376D" w:rsidRDefault="0018430C" w:rsidP="006878E3">
            <w:pPr>
              <w:pStyle w:val="Naslov1"/>
              <w:keepNext w:val="0"/>
              <w:widowControl w:val="0"/>
              <w:tabs>
                <w:tab w:val="left" w:pos="2340"/>
              </w:tabs>
              <w:spacing w:before="0" w:after="0" w:line="240" w:lineRule="auto"/>
              <w:ind w:left="142" w:hanging="142"/>
              <w:rPr>
                <w:rFonts w:cs="Arial"/>
                <w:lang w:val="sl-SI" w:eastAsia="sl-SI"/>
              </w:rPr>
            </w:pPr>
            <w:r w:rsidRPr="000B376D">
              <w:rPr>
                <w:rFonts w:cs="Arial"/>
                <w:lang w:val="sl-SI" w:eastAsia="sl-SI"/>
              </w:rPr>
              <w:t>I. Ocena finančnih posledic, ki niso načrtovane v sprejetem proračunu</w:t>
            </w:r>
          </w:p>
        </w:tc>
      </w:tr>
      <w:tr w:rsidR="0018430C" w:rsidRPr="000B376D" w:rsidTr="006878E3">
        <w:trPr>
          <w:cantSplit/>
          <w:trHeight w:val="276"/>
        </w:trPr>
        <w:tc>
          <w:tcPr>
            <w:tcW w:w="2849"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t + 3</w:t>
            </w:r>
          </w:p>
        </w:tc>
      </w:tr>
      <w:tr w:rsidR="0018430C" w:rsidRPr="000B376D" w:rsidTr="006878E3">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rPr>
                <w:rFonts w:cs="Arial"/>
                <w:bCs/>
                <w:szCs w:val="20"/>
              </w:rPr>
            </w:pPr>
            <w:r w:rsidRPr="000B376D">
              <w:rPr>
                <w:rFonts w:cs="Arial"/>
                <w:bCs/>
                <w:szCs w:val="20"/>
              </w:rPr>
              <w:lastRenderedPageBreak/>
              <w:t>Predvideno povečanje (+) ali zmanjšanje (</w:t>
            </w:r>
            <w:r w:rsidRPr="000B376D">
              <w:rPr>
                <w:rFonts w:cs="Arial"/>
                <w:b/>
                <w:szCs w:val="20"/>
              </w:rPr>
              <w:t>–</w:t>
            </w:r>
            <w:r w:rsidRPr="000B376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bCs/>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lang w:val="sl-SI" w:eastAsia="sl-SI"/>
              </w:rPr>
            </w:pPr>
          </w:p>
        </w:tc>
      </w:tr>
      <w:tr w:rsidR="0018430C" w:rsidRPr="000B376D" w:rsidTr="006878E3">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rPr>
                <w:rFonts w:cs="Arial"/>
                <w:bCs/>
                <w:szCs w:val="20"/>
              </w:rPr>
            </w:pPr>
            <w:r w:rsidRPr="000B376D">
              <w:rPr>
                <w:rFonts w:cs="Arial"/>
                <w:bCs/>
                <w:szCs w:val="20"/>
              </w:rPr>
              <w:t>Predvideno povečanje (+) ali zmanjšanje (</w:t>
            </w:r>
            <w:r w:rsidRPr="000B376D">
              <w:rPr>
                <w:rFonts w:cs="Arial"/>
                <w:b/>
                <w:szCs w:val="20"/>
              </w:rPr>
              <w:t>–</w:t>
            </w:r>
            <w:r w:rsidRPr="000B376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bCs/>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lang w:val="sl-SI" w:eastAsia="sl-SI"/>
              </w:rPr>
            </w:pPr>
          </w:p>
        </w:tc>
      </w:tr>
      <w:tr w:rsidR="0018430C" w:rsidRPr="000B376D" w:rsidTr="006878E3">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rPr>
                <w:rFonts w:cs="Arial"/>
                <w:bCs/>
                <w:szCs w:val="20"/>
              </w:rPr>
            </w:pPr>
            <w:r w:rsidRPr="000B376D">
              <w:rPr>
                <w:rFonts w:cs="Arial"/>
                <w:bCs/>
                <w:szCs w:val="20"/>
              </w:rPr>
              <w:t>Predvideno povečanje (+) ali zmanjšanje (</w:t>
            </w:r>
            <w:r w:rsidRPr="000B376D">
              <w:rPr>
                <w:rFonts w:cs="Arial"/>
                <w:b/>
                <w:szCs w:val="20"/>
              </w:rPr>
              <w:t>–</w:t>
            </w:r>
            <w:r w:rsidRPr="000B376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r>
      <w:tr w:rsidR="0018430C" w:rsidRPr="000B376D" w:rsidTr="006878E3">
        <w:trPr>
          <w:cantSplit/>
          <w:trHeight w:val="6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rPr>
                <w:rFonts w:cs="Arial"/>
                <w:bCs/>
                <w:szCs w:val="20"/>
              </w:rPr>
            </w:pPr>
            <w:r w:rsidRPr="000B376D">
              <w:rPr>
                <w:rFonts w:cs="Arial"/>
                <w:bCs/>
                <w:szCs w:val="20"/>
              </w:rPr>
              <w:t>Predvideno povečanje (+) ali zmanjšanje (</w:t>
            </w:r>
            <w:r w:rsidRPr="000B376D">
              <w:rPr>
                <w:rFonts w:cs="Arial"/>
                <w:b/>
                <w:szCs w:val="20"/>
              </w:rPr>
              <w:t>–</w:t>
            </w:r>
            <w:r w:rsidRPr="000B376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p>
        </w:tc>
      </w:tr>
      <w:tr w:rsidR="0018430C" w:rsidRPr="000B376D" w:rsidTr="006878E3">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rPr>
                <w:rFonts w:cs="Arial"/>
                <w:bCs/>
                <w:szCs w:val="20"/>
              </w:rPr>
            </w:pPr>
            <w:r w:rsidRPr="000B376D">
              <w:rPr>
                <w:rFonts w:cs="Arial"/>
                <w:bCs/>
                <w:szCs w:val="20"/>
              </w:rPr>
              <w:t>Predvideno povečanje (+) ali zmanjšanje (</w:t>
            </w:r>
            <w:r w:rsidRPr="000B376D">
              <w:rPr>
                <w:rFonts w:cs="Arial"/>
                <w:b/>
                <w:szCs w:val="20"/>
              </w:rPr>
              <w:t>–</w:t>
            </w:r>
            <w:r w:rsidRPr="000B376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bCs/>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jc w:val="center"/>
              <w:rPr>
                <w:rFonts w:cs="Arial"/>
                <w:b w:val="0"/>
                <w:lang w:val="sl-SI" w:eastAsia="sl-SI"/>
              </w:rPr>
            </w:pPr>
          </w:p>
        </w:tc>
      </w:tr>
      <w:tr w:rsidR="0018430C" w:rsidRPr="000B376D" w:rsidTr="006878E3">
        <w:trPr>
          <w:cantSplit/>
          <w:trHeight w:val="257"/>
        </w:trPr>
        <w:tc>
          <w:tcPr>
            <w:tcW w:w="909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430C" w:rsidRPr="000B376D" w:rsidRDefault="0018430C" w:rsidP="006878E3">
            <w:pPr>
              <w:pStyle w:val="Naslov1"/>
              <w:keepNext w:val="0"/>
              <w:widowControl w:val="0"/>
              <w:tabs>
                <w:tab w:val="left" w:pos="2340"/>
              </w:tabs>
              <w:spacing w:before="0" w:after="0" w:line="240" w:lineRule="auto"/>
              <w:ind w:left="142" w:hanging="142"/>
              <w:rPr>
                <w:rFonts w:cs="Arial"/>
                <w:lang w:val="sl-SI" w:eastAsia="sl-SI"/>
              </w:rPr>
            </w:pPr>
            <w:r w:rsidRPr="000B376D">
              <w:rPr>
                <w:rFonts w:cs="Arial"/>
                <w:lang w:val="sl-SI" w:eastAsia="sl-SI"/>
              </w:rPr>
              <w:t>II. Finančne posledice za državni proračun</w:t>
            </w:r>
          </w:p>
        </w:tc>
      </w:tr>
      <w:tr w:rsidR="0018430C" w:rsidRPr="000B376D" w:rsidTr="006878E3">
        <w:trPr>
          <w:cantSplit/>
          <w:trHeight w:val="257"/>
        </w:trPr>
        <w:tc>
          <w:tcPr>
            <w:tcW w:w="909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430C" w:rsidRPr="000B376D" w:rsidRDefault="0018430C" w:rsidP="006878E3">
            <w:pPr>
              <w:pStyle w:val="Naslov1"/>
              <w:keepNext w:val="0"/>
              <w:widowControl w:val="0"/>
              <w:tabs>
                <w:tab w:val="left" w:pos="2340"/>
              </w:tabs>
              <w:spacing w:before="0" w:after="0" w:line="240" w:lineRule="auto"/>
              <w:ind w:left="142" w:hanging="142"/>
              <w:rPr>
                <w:rFonts w:cs="Arial"/>
                <w:lang w:val="sl-SI" w:eastAsia="sl-SI"/>
              </w:rPr>
            </w:pPr>
            <w:proofErr w:type="spellStart"/>
            <w:r w:rsidRPr="000B376D">
              <w:rPr>
                <w:rFonts w:cs="Arial"/>
                <w:lang w:val="sl-SI" w:eastAsia="sl-SI"/>
              </w:rPr>
              <w:t>II.a</w:t>
            </w:r>
            <w:proofErr w:type="spellEnd"/>
            <w:r w:rsidRPr="000B376D">
              <w:rPr>
                <w:rFonts w:cs="Arial"/>
                <w:lang w:val="sl-SI" w:eastAsia="sl-SI"/>
              </w:rPr>
              <w:t xml:space="preserve"> Pravice porabe za izvedbo predlaganih rešitev so zagotovljene:</w:t>
            </w:r>
          </w:p>
        </w:tc>
      </w:tr>
      <w:tr w:rsidR="0018430C" w:rsidRPr="000B376D" w:rsidTr="006878E3">
        <w:trPr>
          <w:cantSplit/>
          <w:trHeight w:val="100"/>
        </w:trPr>
        <w:tc>
          <w:tcPr>
            <w:tcW w:w="1957"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Šifra in naziv ukrepa, projekta</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Šifra in naziv proračunske postavke</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Znesek za t + 1</w:t>
            </w:r>
          </w:p>
        </w:tc>
      </w:tr>
      <w:tr w:rsidR="0018430C" w:rsidRPr="000B376D" w:rsidTr="006878E3">
        <w:trPr>
          <w:cantSplit/>
          <w:trHeight w:val="328"/>
        </w:trPr>
        <w:tc>
          <w:tcPr>
            <w:tcW w:w="1957"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tabs>
                <w:tab w:val="left" w:pos="360"/>
              </w:tabs>
              <w:spacing w:line="240" w:lineRule="auto"/>
              <w:outlineLvl w:val="0"/>
              <w:rPr>
                <w:rFonts w:cs="Arial"/>
                <w:bCs/>
                <w:kern w:val="32"/>
                <w:szCs w:val="20"/>
              </w:rPr>
            </w:pPr>
            <w:r w:rsidRPr="000B376D">
              <w:rPr>
                <w:rFonts w:cs="Arial"/>
                <w:bCs/>
                <w:kern w:val="32"/>
                <w:szCs w:val="20"/>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r w:rsidRPr="000B376D">
              <w:rPr>
                <w:rFonts w:cs="Arial"/>
                <w:b w:val="0"/>
                <w:bCs/>
                <w:kern w:val="32"/>
                <w:lang w:val="sl-SI" w:eastAsia="sl-SI"/>
              </w:rPr>
              <w:t xml:space="preserve">2330-15-0021 M07 </w:t>
            </w:r>
            <w:r w:rsidRPr="000B376D">
              <w:rPr>
                <w:rFonts w:cs="Arial"/>
                <w:b w:val="0"/>
                <w:lang w:val="sl-SI" w:eastAsia="sl-SI"/>
              </w:rPr>
              <w:t>Osnovne storitve in obnova vasi na podeželskih območjih</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tabs>
                <w:tab w:val="left" w:pos="360"/>
              </w:tabs>
              <w:spacing w:line="240" w:lineRule="auto"/>
              <w:outlineLvl w:val="0"/>
              <w:rPr>
                <w:rFonts w:cs="Arial"/>
                <w:bCs/>
                <w:kern w:val="32"/>
                <w:szCs w:val="20"/>
              </w:rPr>
            </w:pPr>
            <w:r w:rsidRPr="000B376D">
              <w:rPr>
                <w:rFonts w:cs="Arial"/>
                <w:bCs/>
                <w:kern w:val="32"/>
                <w:szCs w:val="20"/>
              </w:rPr>
              <w:t>140021 Program razvoja podeželja – 14–20 – EU</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67283D" w:rsidP="006878E3">
            <w:pPr>
              <w:pStyle w:val="Naslov1"/>
              <w:keepNext w:val="0"/>
              <w:widowControl w:val="0"/>
              <w:tabs>
                <w:tab w:val="left" w:pos="34"/>
              </w:tabs>
              <w:spacing w:before="0" w:after="0" w:line="240" w:lineRule="auto"/>
              <w:ind w:hanging="108"/>
              <w:jc w:val="right"/>
              <w:rPr>
                <w:rFonts w:cs="Arial"/>
                <w:b w:val="0"/>
                <w:bCs/>
                <w:lang w:val="sl-SI" w:eastAsia="sl-SI"/>
              </w:rPr>
            </w:pPr>
            <w:r w:rsidRPr="000B376D">
              <w:rPr>
                <w:rFonts w:cs="Arial"/>
                <w:b w:val="0"/>
                <w:bCs/>
                <w:lang w:val="sl-SI" w:eastAsia="sl-SI"/>
              </w:rPr>
              <w:t>0</w:t>
            </w:r>
            <w:r w:rsidR="0018430C" w:rsidRPr="000B376D">
              <w:rPr>
                <w:rFonts w:cs="Arial"/>
                <w:b w:val="0"/>
                <w:bCs/>
                <w:lang w:val="sl-SI" w:eastAsia="sl-SI"/>
              </w:rPr>
              <w:t>,00 EUR</w:t>
            </w:r>
          </w:p>
        </w:tc>
        <w:tc>
          <w:tcPr>
            <w:tcW w:w="1870" w:type="dxa"/>
            <w:tcBorders>
              <w:top w:val="single" w:sz="4" w:space="0" w:color="auto"/>
              <w:left w:val="single" w:sz="4" w:space="0" w:color="auto"/>
              <w:bottom w:val="single" w:sz="4" w:space="0" w:color="auto"/>
              <w:right w:val="single" w:sz="4" w:space="0" w:color="auto"/>
            </w:tcBorders>
            <w:vAlign w:val="center"/>
          </w:tcPr>
          <w:p w:rsidR="0018430C" w:rsidRPr="000B376D" w:rsidRDefault="0067283D" w:rsidP="006878E3">
            <w:pPr>
              <w:pStyle w:val="Naslov1"/>
              <w:keepNext w:val="0"/>
              <w:widowControl w:val="0"/>
              <w:tabs>
                <w:tab w:val="left" w:pos="360"/>
              </w:tabs>
              <w:spacing w:before="0" w:after="0" w:line="240" w:lineRule="auto"/>
              <w:jc w:val="right"/>
              <w:rPr>
                <w:rFonts w:cs="Arial"/>
                <w:b w:val="0"/>
                <w:bCs/>
                <w:lang w:val="sl-SI" w:eastAsia="sl-SI"/>
              </w:rPr>
            </w:pPr>
            <w:r w:rsidRPr="000B376D">
              <w:rPr>
                <w:rFonts w:cs="Arial"/>
                <w:b w:val="0"/>
                <w:bCs/>
                <w:lang w:val="sl-SI" w:eastAsia="sl-SI"/>
              </w:rPr>
              <w:t>2.250</w:t>
            </w:r>
            <w:r w:rsidR="0018430C" w:rsidRPr="000B376D">
              <w:rPr>
                <w:rFonts w:cs="Arial"/>
                <w:b w:val="0"/>
                <w:bCs/>
                <w:lang w:val="sl-SI" w:eastAsia="sl-SI"/>
              </w:rPr>
              <w:t>.000,00 EUR</w:t>
            </w:r>
          </w:p>
        </w:tc>
      </w:tr>
      <w:tr w:rsidR="0018430C" w:rsidRPr="000B376D" w:rsidTr="006878E3">
        <w:trPr>
          <w:cantSplit/>
          <w:trHeight w:val="95"/>
        </w:trPr>
        <w:tc>
          <w:tcPr>
            <w:tcW w:w="1957"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tabs>
                <w:tab w:val="left" w:pos="360"/>
              </w:tabs>
              <w:spacing w:line="240" w:lineRule="auto"/>
              <w:outlineLvl w:val="0"/>
              <w:rPr>
                <w:rFonts w:cs="Arial"/>
                <w:bCs/>
                <w:kern w:val="32"/>
                <w:szCs w:val="20"/>
              </w:rPr>
            </w:pPr>
            <w:r w:rsidRPr="000B376D">
              <w:rPr>
                <w:rFonts w:cs="Arial"/>
                <w:bCs/>
                <w:kern w:val="32"/>
                <w:szCs w:val="20"/>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r w:rsidRPr="000B376D">
              <w:rPr>
                <w:rFonts w:cs="Arial"/>
                <w:b w:val="0"/>
                <w:bCs/>
                <w:kern w:val="32"/>
                <w:lang w:val="sl-SI" w:eastAsia="sl-SI"/>
              </w:rPr>
              <w:t>2330-15-0021 M07 Osnovne storitve in obnova vasi na podeželskih območjih</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tabs>
                <w:tab w:val="left" w:pos="360"/>
              </w:tabs>
              <w:spacing w:line="240" w:lineRule="auto"/>
              <w:outlineLvl w:val="0"/>
              <w:rPr>
                <w:rFonts w:cs="Arial"/>
                <w:bCs/>
                <w:kern w:val="32"/>
                <w:szCs w:val="20"/>
              </w:rPr>
            </w:pPr>
            <w:r w:rsidRPr="000B376D">
              <w:rPr>
                <w:rFonts w:cs="Arial"/>
                <w:bCs/>
                <w:kern w:val="32"/>
                <w:szCs w:val="20"/>
              </w:rPr>
              <w:t>140022 Program razvoja podeželja – 14–20 – slovenska udeležba</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67283D" w:rsidP="006878E3">
            <w:pPr>
              <w:pStyle w:val="Naslov1"/>
              <w:keepNext w:val="0"/>
              <w:widowControl w:val="0"/>
              <w:tabs>
                <w:tab w:val="left" w:pos="360"/>
              </w:tabs>
              <w:spacing w:before="0" w:after="0" w:line="240" w:lineRule="auto"/>
              <w:jc w:val="right"/>
              <w:rPr>
                <w:rFonts w:cs="Arial"/>
                <w:b w:val="0"/>
                <w:bCs/>
                <w:lang w:val="sl-SI" w:eastAsia="sl-SI"/>
              </w:rPr>
            </w:pPr>
            <w:r w:rsidRPr="000B376D">
              <w:rPr>
                <w:rFonts w:cs="Arial"/>
                <w:b w:val="0"/>
                <w:bCs/>
                <w:lang w:val="sl-SI" w:eastAsia="sl-SI"/>
              </w:rPr>
              <w:t>0</w:t>
            </w:r>
            <w:r w:rsidR="0018430C" w:rsidRPr="000B376D">
              <w:rPr>
                <w:rFonts w:cs="Arial"/>
                <w:b w:val="0"/>
                <w:bCs/>
                <w:lang w:val="sl-SI" w:eastAsia="sl-SI"/>
              </w:rPr>
              <w:t>,00 EUR</w:t>
            </w:r>
          </w:p>
        </w:tc>
        <w:tc>
          <w:tcPr>
            <w:tcW w:w="1870" w:type="dxa"/>
            <w:tcBorders>
              <w:top w:val="single" w:sz="4" w:space="0" w:color="auto"/>
              <w:left w:val="single" w:sz="4" w:space="0" w:color="auto"/>
              <w:bottom w:val="single" w:sz="4" w:space="0" w:color="auto"/>
              <w:right w:val="single" w:sz="4" w:space="0" w:color="auto"/>
            </w:tcBorders>
            <w:vAlign w:val="center"/>
          </w:tcPr>
          <w:p w:rsidR="0018430C" w:rsidRPr="000B376D" w:rsidRDefault="0067283D" w:rsidP="006878E3">
            <w:pPr>
              <w:pStyle w:val="Naslov1"/>
              <w:keepNext w:val="0"/>
              <w:widowControl w:val="0"/>
              <w:tabs>
                <w:tab w:val="left" w:pos="360"/>
              </w:tabs>
              <w:spacing w:before="0" w:after="0" w:line="240" w:lineRule="auto"/>
              <w:jc w:val="right"/>
              <w:rPr>
                <w:rFonts w:cs="Arial"/>
                <w:b w:val="0"/>
                <w:bCs/>
                <w:lang w:val="sl-SI" w:eastAsia="sl-SI"/>
              </w:rPr>
            </w:pPr>
            <w:r w:rsidRPr="000B376D">
              <w:rPr>
                <w:rFonts w:cs="Arial"/>
                <w:b w:val="0"/>
                <w:bCs/>
                <w:lang w:val="sl-SI" w:eastAsia="sl-SI"/>
              </w:rPr>
              <w:t>750</w:t>
            </w:r>
            <w:r w:rsidR="0018430C" w:rsidRPr="000B376D">
              <w:rPr>
                <w:rFonts w:cs="Arial"/>
                <w:b w:val="0"/>
                <w:bCs/>
                <w:lang w:val="sl-SI" w:eastAsia="sl-SI"/>
              </w:rPr>
              <w:t>.000,00 EUR</w:t>
            </w:r>
          </w:p>
        </w:tc>
      </w:tr>
      <w:tr w:rsidR="0018430C" w:rsidRPr="000B376D" w:rsidTr="006878E3">
        <w:trPr>
          <w:cantSplit/>
          <w:trHeight w:val="95"/>
        </w:trPr>
        <w:tc>
          <w:tcPr>
            <w:tcW w:w="5804" w:type="dxa"/>
            <w:gridSpan w:val="6"/>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r w:rsidRPr="000B376D">
              <w:rPr>
                <w:rFonts w:cs="Arial"/>
                <w:lang w:val="sl-SI" w:eastAsia="sl-SI"/>
              </w:rPr>
              <w:t>SKUPAJ</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A90087" w:rsidP="006878E3">
            <w:pPr>
              <w:widowControl w:val="0"/>
              <w:spacing w:line="240" w:lineRule="auto"/>
              <w:jc w:val="center"/>
              <w:rPr>
                <w:rFonts w:cs="Arial"/>
                <w:b/>
                <w:szCs w:val="20"/>
              </w:rPr>
            </w:pPr>
            <w:r>
              <w:rPr>
                <w:rFonts w:cs="Arial"/>
                <w:b/>
                <w:szCs w:val="20"/>
              </w:rPr>
              <w:t>0</w:t>
            </w:r>
            <w:r w:rsidR="0018430C" w:rsidRPr="000B376D">
              <w:rPr>
                <w:rFonts w:cs="Arial"/>
                <w:b/>
                <w:szCs w:val="20"/>
              </w:rPr>
              <w:t>.000,00 EUR</w:t>
            </w:r>
          </w:p>
        </w:tc>
        <w:tc>
          <w:tcPr>
            <w:tcW w:w="1870" w:type="dxa"/>
            <w:tcBorders>
              <w:top w:val="single" w:sz="4" w:space="0" w:color="auto"/>
              <w:left w:val="single" w:sz="4" w:space="0" w:color="auto"/>
              <w:bottom w:val="single" w:sz="4" w:space="0" w:color="auto"/>
              <w:right w:val="single" w:sz="4" w:space="0" w:color="auto"/>
            </w:tcBorders>
            <w:vAlign w:val="center"/>
          </w:tcPr>
          <w:p w:rsidR="0018430C" w:rsidRPr="000B376D" w:rsidRDefault="00314B00" w:rsidP="006878E3">
            <w:pPr>
              <w:pStyle w:val="Naslov1"/>
              <w:keepNext w:val="0"/>
              <w:widowControl w:val="0"/>
              <w:tabs>
                <w:tab w:val="left" w:pos="360"/>
              </w:tabs>
              <w:spacing w:before="0" w:after="0" w:line="240" w:lineRule="auto"/>
              <w:jc w:val="right"/>
              <w:rPr>
                <w:rFonts w:cs="Arial"/>
                <w:lang w:val="sl-SI" w:eastAsia="sl-SI"/>
              </w:rPr>
            </w:pPr>
            <w:r>
              <w:rPr>
                <w:rFonts w:cs="Arial"/>
                <w:lang w:val="sl-SI" w:eastAsia="sl-SI"/>
              </w:rPr>
              <w:t>3</w:t>
            </w:r>
            <w:r w:rsidR="0018430C" w:rsidRPr="000B376D">
              <w:rPr>
                <w:rFonts w:cs="Arial"/>
                <w:lang w:val="sl-SI" w:eastAsia="sl-SI"/>
              </w:rPr>
              <w:t>.000.000,00 EUR</w:t>
            </w:r>
          </w:p>
        </w:tc>
      </w:tr>
      <w:tr w:rsidR="0018430C" w:rsidRPr="000B376D" w:rsidTr="006878E3">
        <w:trPr>
          <w:cantSplit/>
          <w:trHeight w:val="294"/>
        </w:trPr>
        <w:tc>
          <w:tcPr>
            <w:tcW w:w="909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430C" w:rsidRPr="000B376D" w:rsidRDefault="0018430C" w:rsidP="006878E3">
            <w:pPr>
              <w:pStyle w:val="Naslov1"/>
              <w:keepNext w:val="0"/>
              <w:widowControl w:val="0"/>
              <w:tabs>
                <w:tab w:val="left" w:pos="2340"/>
              </w:tabs>
              <w:spacing w:before="0" w:after="0" w:line="240" w:lineRule="auto"/>
              <w:rPr>
                <w:rFonts w:cs="Arial"/>
                <w:lang w:val="sl-SI" w:eastAsia="sl-SI"/>
              </w:rPr>
            </w:pPr>
            <w:proofErr w:type="spellStart"/>
            <w:r w:rsidRPr="000B376D">
              <w:rPr>
                <w:rFonts w:cs="Arial"/>
                <w:lang w:val="sl-SI" w:eastAsia="sl-SI"/>
              </w:rPr>
              <w:t>II.b</w:t>
            </w:r>
            <w:proofErr w:type="spellEnd"/>
            <w:r w:rsidRPr="000B376D">
              <w:rPr>
                <w:rFonts w:cs="Arial"/>
                <w:lang w:val="sl-SI" w:eastAsia="sl-SI"/>
              </w:rPr>
              <w:t xml:space="preserve"> Manjkajoče pravice porabe bodo zagotovljene s prerazporeditvijo:</w:t>
            </w:r>
          </w:p>
        </w:tc>
      </w:tr>
      <w:tr w:rsidR="0018430C" w:rsidRPr="000B376D" w:rsidTr="006878E3">
        <w:trPr>
          <w:cantSplit/>
          <w:trHeight w:val="100"/>
        </w:trPr>
        <w:tc>
          <w:tcPr>
            <w:tcW w:w="1957"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jc w:val="center"/>
              <w:rPr>
                <w:rFonts w:cs="Arial"/>
                <w:szCs w:val="20"/>
              </w:rPr>
            </w:pPr>
            <w:r w:rsidRPr="000B376D">
              <w:rPr>
                <w:rFonts w:cs="Arial"/>
                <w:szCs w:val="20"/>
              </w:rPr>
              <w:t xml:space="preserve">Znesek za t + 1 </w:t>
            </w:r>
          </w:p>
        </w:tc>
      </w:tr>
      <w:tr w:rsidR="0018430C" w:rsidRPr="000B376D" w:rsidTr="006878E3">
        <w:trPr>
          <w:cantSplit/>
          <w:trHeight w:val="95"/>
        </w:trPr>
        <w:tc>
          <w:tcPr>
            <w:tcW w:w="1957"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r>
      <w:tr w:rsidR="0018430C" w:rsidRPr="000B376D" w:rsidTr="006878E3">
        <w:trPr>
          <w:cantSplit/>
          <w:trHeight w:val="95"/>
        </w:trPr>
        <w:tc>
          <w:tcPr>
            <w:tcW w:w="1957" w:type="dxa"/>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r>
      <w:tr w:rsidR="0018430C" w:rsidRPr="000B376D" w:rsidTr="006878E3">
        <w:trPr>
          <w:cantSplit/>
          <w:trHeight w:val="95"/>
        </w:trPr>
        <w:tc>
          <w:tcPr>
            <w:tcW w:w="5593" w:type="dxa"/>
            <w:gridSpan w:val="5"/>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r w:rsidRPr="000B376D">
              <w:rPr>
                <w:rFonts w:cs="Arial"/>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p>
        </w:tc>
      </w:tr>
      <w:tr w:rsidR="0018430C" w:rsidRPr="000B376D" w:rsidTr="006878E3">
        <w:trPr>
          <w:cantSplit/>
          <w:trHeight w:val="207"/>
        </w:trPr>
        <w:tc>
          <w:tcPr>
            <w:tcW w:w="9092"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8430C" w:rsidRPr="000B376D" w:rsidRDefault="0018430C" w:rsidP="006878E3">
            <w:pPr>
              <w:pStyle w:val="Naslov1"/>
              <w:keepNext w:val="0"/>
              <w:widowControl w:val="0"/>
              <w:tabs>
                <w:tab w:val="left" w:pos="2340"/>
              </w:tabs>
              <w:spacing w:before="0" w:after="0" w:line="240" w:lineRule="auto"/>
              <w:rPr>
                <w:rFonts w:cs="Arial"/>
                <w:lang w:val="sl-SI" w:eastAsia="sl-SI"/>
              </w:rPr>
            </w:pPr>
            <w:proofErr w:type="spellStart"/>
            <w:r w:rsidRPr="000B376D">
              <w:rPr>
                <w:rFonts w:cs="Arial"/>
                <w:lang w:val="sl-SI" w:eastAsia="sl-SI"/>
              </w:rPr>
              <w:t>II.c</w:t>
            </w:r>
            <w:proofErr w:type="spellEnd"/>
            <w:r w:rsidRPr="000B376D">
              <w:rPr>
                <w:rFonts w:cs="Arial"/>
                <w:lang w:val="sl-SI" w:eastAsia="sl-SI"/>
              </w:rPr>
              <w:t xml:space="preserve"> Načrtovana nadomestitev zmanjšanih prihodkov in povečanih odhodkov proračuna:</w:t>
            </w:r>
          </w:p>
        </w:tc>
      </w:tr>
      <w:tr w:rsidR="0018430C" w:rsidRPr="000B376D" w:rsidTr="006878E3">
        <w:trPr>
          <w:cantSplit/>
          <w:trHeight w:val="100"/>
        </w:trPr>
        <w:tc>
          <w:tcPr>
            <w:tcW w:w="4263"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ind w:left="-122" w:right="-112"/>
              <w:jc w:val="center"/>
              <w:rPr>
                <w:rFonts w:cs="Arial"/>
                <w:szCs w:val="20"/>
              </w:rPr>
            </w:pPr>
            <w:r w:rsidRPr="000B376D">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ind w:left="-122" w:right="-112"/>
              <w:jc w:val="center"/>
              <w:rPr>
                <w:rFonts w:cs="Arial"/>
                <w:szCs w:val="20"/>
              </w:rPr>
            </w:pPr>
            <w:r w:rsidRPr="000B376D">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widowControl w:val="0"/>
              <w:spacing w:line="240" w:lineRule="auto"/>
              <w:ind w:left="-122" w:right="-112"/>
              <w:jc w:val="center"/>
              <w:rPr>
                <w:rFonts w:cs="Arial"/>
                <w:szCs w:val="20"/>
              </w:rPr>
            </w:pPr>
            <w:r w:rsidRPr="000B376D">
              <w:rPr>
                <w:rFonts w:cs="Arial"/>
                <w:szCs w:val="20"/>
              </w:rPr>
              <w:t>Znesek za t + 1</w:t>
            </w:r>
          </w:p>
        </w:tc>
      </w:tr>
      <w:tr w:rsidR="0018430C" w:rsidRPr="000B376D" w:rsidTr="006878E3">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r>
      <w:tr w:rsidR="0018430C" w:rsidRPr="000B376D" w:rsidTr="006878E3">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r>
      <w:tr w:rsidR="0018430C" w:rsidRPr="000B376D" w:rsidTr="006878E3">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b w:val="0"/>
                <w:bCs/>
                <w:lang w:val="sl-SI" w:eastAsia="sl-SI"/>
              </w:rPr>
            </w:pPr>
          </w:p>
        </w:tc>
      </w:tr>
      <w:tr w:rsidR="0018430C" w:rsidRPr="000B376D" w:rsidTr="006878E3">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r w:rsidRPr="000B376D">
              <w:rPr>
                <w:rFonts w:cs="Arial"/>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8430C" w:rsidRPr="000B376D" w:rsidRDefault="0018430C" w:rsidP="006878E3">
            <w:pPr>
              <w:pStyle w:val="Naslov1"/>
              <w:keepNext w:val="0"/>
              <w:widowControl w:val="0"/>
              <w:tabs>
                <w:tab w:val="left" w:pos="360"/>
              </w:tabs>
              <w:spacing w:before="0" w:after="0" w:line="240" w:lineRule="auto"/>
              <w:rPr>
                <w:rFonts w:cs="Arial"/>
                <w:lang w:val="sl-SI" w:eastAsia="sl-SI"/>
              </w:rPr>
            </w:pP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6"/>
        </w:trPr>
        <w:tc>
          <w:tcPr>
            <w:tcW w:w="9092" w:type="dxa"/>
            <w:gridSpan w:val="11"/>
          </w:tcPr>
          <w:p w:rsidR="0018430C" w:rsidRPr="000B376D" w:rsidRDefault="0018430C" w:rsidP="006878E3">
            <w:pPr>
              <w:widowControl w:val="0"/>
              <w:spacing w:line="240" w:lineRule="auto"/>
              <w:rPr>
                <w:rFonts w:cs="Arial"/>
                <w:b/>
                <w:szCs w:val="20"/>
              </w:rPr>
            </w:pPr>
          </w:p>
          <w:p w:rsidR="0018430C" w:rsidRPr="000B376D" w:rsidRDefault="0018430C" w:rsidP="006878E3">
            <w:pPr>
              <w:widowControl w:val="0"/>
              <w:spacing w:line="240" w:lineRule="auto"/>
              <w:rPr>
                <w:rFonts w:cs="Arial"/>
                <w:b/>
                <w:szCs w:val="20"/>
              </w:rPr>
            </w:pPr>
            <w:r w:rsidRPr="000B376D">
              <w:rPr>
                <w:rFonts w:cs="Arial"/>
                <w:b/>
                <w:szCs w:val="20"/>
              </w:rPr>
              <w:t>OBRAZLOŽITEV:</w:t>
            </w:r>
            <w:r w:rsidRPr="000B376D">
              <w:rPr>
                <w:rFonts w:cs="Arial"/>
                <w:szCs w:val="20"/>
              </w:rPr>
              <w:t xml:space="preserve"> /</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092" w:type="dxa"/>
            <w:gridSpan w:val="11"/>
            <w:tcBorders>
              <w:top w:val="single" w:sz="4" w:space="0" w:color="000000"/>
              <w:left w:val="single" w:sz="4" w:space="0" w:color="000000"/>
              <w:bottom w:val="single" w:sz="4" w:space="0" w:color="000000"/>
              <w:right w:val="single" w:sz="4" w:space="0" w:color="000000"/>
            </w:tcBorders>
          </w:tcPr>
          <w:p w:rsidR="0018430C" w:rsidRPr="000B376D" w:rsidRDefault="0018430C" w:rsidP="006878E3">
            <w:pPr>
              <w:widowControl w:val="0"/>
              <w:spacing w:line="240" w:lineRule="auto"/>
              <w:rPr>
                <w:rFonts w:cs="Arial"/>
                <w:b/>
                <w:szCs w:val="20"/>
              </w:rPr>
            </w:pPr>
            <w:proofErr w:type="spellStart"/>
            <w:r w:rsidRPr="000B376D">
              <w:rPr>
                <w:rFonts w:cs="Arial"/>
                <w:b/>
                <w:szCs w:val="20"/>
              </w:rPr>
              <w:t>7.b</w:t>
            </w:r>
            <w:proofErr w:type="spellEnd"/>
            <w:r w:rsidRPr="000B376D">
              <w:rPr>
                <w:rFonts w:cs="Arial"/>
                <w:b/>
                <w:szCs w:val="20"/>
              </w:rPr>
              <w:t xml:space="preserve"> Predstavitev ocene finančnih posledic pod 40.000 EUR: /</w:t>
            </w:r>
          </w:p>
          <w:p w:rsidR="0018430C" w:rsidRPr="000B376D" w:rsidRDefault="0018430C" w:rsidP="006878E3">
            <w:pPr>
              <w:widowControl w:val="0"/>
              <w:spacing w:line="240" w:lineRule="auto"/>
              <w:rPr>
                <w:rFonts w:cs="Arial"/>
                <w:szCs w:val="20"/>
              </w:rPr>
            </w:pPr>
            <w:r w:rsidRPr="000B376D">
              <w:rPr>
                <w:rFonts w:cs="Arial"/>
                <w:szCs w:val="20"/>
              </w:rPr>
              <w:t>(Samo če izberete NE pod točko 6.a.)</w:t>
            </w:r>
          </w:p>
          <w:p w:rsidR="0018430C" w:rsidRPr="000B376D" w:rsidRDefault="0018430C" w:rsidP="006878E3">
            <w:pPr>
              <w:widowControl w:val="0"/>
              <w:spacing w:line="240" w:lineRule="auto"/>
              <w:rPr>
                <w:rFonts w:cs="Arial"/>
                <w:b/>
                <w:szCs w:val="20"/>
              </w:rPr>
            </w:pPr>
            <w:r w:rsidRPr="000B376D">
              <w:rPr>
                <w:rFonts w:cs="Arial"/>
                <w:b/>
                <w:szCs w:val="20"/>
              </w:rPr>
              <w:t>Kratka obrazložitev</w:t>
            </w:r>
          </w:p>
          <w:p w:rsidR="0018430C" w:rsidRPr="000B376D" w:rsidRDefault="0018430C" w:rsidP="006878E3">
            <w:pPr>
              <w:pStyle w:val="Oddelek"/>
              <w:widowControl w:val="0"/>
              <w:numPr>
                <w:ilvl w:val="0"/>
                <w:numId w:val="0"/>
              </w:numPr>
              <w:spacing w:before="0" w:after="0" w:line="240" w:lineRule="auto"/>
              <w:jc w:val="left"/>
              <w:rPr>
                <w:rFonts w:cs="Arial"/>
                <w:b w:val="0"/>
                <w:sz w:val="20"/>
                <w:szCs w:val="20"/>
                <w:lang w:val="sl-SI" w:eastAsia="sl-SI"/>
              </w:rPr>
            </w:pPr>
            <w:r w:rsidRPr="000B376D">
              <w:rPr>
                <w:rFonts w:cs="Arial"/>
                <w:b w:val="0"/>
                <w:sz w:val="20"/>
                <w:szCs w:val="20"/>
                <w:lang w:val="sl-SI" w:eastAsia="sl-SI"/>
              </w:rPr>
              <w:t>/</w:t>
            </w:r>
          </w:p>
          <w:p w:rsidR="0018430C" w:rsidRPr="000B376D" w:rsidRDefault="0018430C" w:rsidP="006878E3">
            <w:pPr>
              <w:pStyle w:val="Oddelek"/>
              <w:widowControl w:val="0"/>
              <w:numPr>
                <w:ilvl w:val="0"/>
                <w:numId w:val="0"/>
              </w:numPr>
              <w:spacing w:before="0" w:after="0" w:line="240" w:lineRule="auto"/>
              <w:jc w:val="both"/>
              <w:rPr>
                <w:rFonts w:cs="Arial"/>
                <w:b w:val="0"/>
                <w:sz w:val="20"/>
                <w:szCs w:val="20"/>
                <w:lang w:val="sl-SI" w:eastAsia="sl-SI"/>
              </w:rPr>
            </w:pP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092" w:type="dxa"/>
            <w:gridSpan w:val="11"/>
            <w:tcBorders>
              <w:top w:val="single" w:sz="4" w:space="0" w:color="000000"/>
              <w:left w:val="single" w:sz="4" w:space="0" w:color="000000"/>
              <w:bottom w:val="single" w:sz="4" w:space="0" w:color="000000"/>
              <w:right w:val="single" w:sz="4" w:space="0" w:color="000000"/>
            </w:tcBorders>
          </w:tcPr>
          <w:p w:rsidR="0018430C" w:rsidRPr="000B376D" w:rsidRDefault="0018430C" w:rsidP="006878E3">
            <w:pPr>
              <w:widowControl w:val="0"/>
              <w:spacing w:line="240" w:lineRule="auto"/>
              <w:rPr>
                <w:rFonts w:cs="Arial"/>
                <w:b/>
                <w:szCs w:val="20"/>
              </w:rPr>
            </w:pPr>
            <w:r w:rsidRPr="000B376D">
              <w:rPr>
                <w:rFonts w:cs="Arial"/>
                <w:b/>
                <w:szCs w:val="20"/>
              </w:rPr>
              <w:lastRenderedPageBreak/>
              <w:t>8. Predstavitev sodelovanja z združenji občin:</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1" w:type="dxa"/>
            <w:gridSpan w:val="8"/>
          </w:tcPr>
          <w:p w:rsidR="0018430C" w:rsidRPr="000B376D" w:rsidRDefault="0018430C" w:rsidP="006878E3">
            <w:pPr>
              <w:pStyle w:val="Neotevilenodstavek"/>
              <w:widowControl w:val="0"/>
              <w:spacing w:before="0" w:after="0" w:line="240" w:lineRule="auto"/>
              <w:rPr>
                <w:iCs/>
                <w:sz w:val="20"/>
                <w:szCs w:val="20"/>
              </w:rPr>
            </w:pPr>
            <w:r w:rsidRPr="000B376D">
              <w:rPr>
                <w:iCs/>
                <w:sz w:val="20"/>
                <w:szCs w:val="20"/>
              </w:rPr>
              <w:t>Vsebina predloženega gradiva (predpisa) vpliva na:</w:t>
            </w:r>
          </w:p>
          <w:p w:rsidR="0018430C" w:rsidRPr="000B376D" w:rsidRDefault="0018430C" w:rsidP="006878E3">
            <w:pPr>
              <w:pStyle w:val="Neotevilenodstavek"/>
              <w:widowControl w:val="0"/>
              <w:numPr>
                <w:ilvl w:val="1"/>
                <w:numId w:val="10"/>
              </w:numPr>
              <w:spacing w:before="0" w:after="0" w:line="240" w:lineRule="auto"/>
              <w:rPr>
                <w:iCs/>
                <w:sz w:val="20"/>
                <w:szCs w:val="20"/>
              </w:rPr>
            </w:pPr>
            <w:r w:rsidRPr="000B376D">
              <w:rPr>
                <w:iCs/>
                <w:sz w:val="20"/>
                <w:szCs w:val="20"/>
              </w:rPr>
              <w:t>pristojnosti občin,</w:t>
            </w:r>
          </w:p>
          <w:p w:rsidR="0018430C" w:rsidRPr="000B376D" w:rsidRDefault="0018430C" w:rsidP="006878E3">
            <w:pPr>
              <w:pStyle w:val="Neotevilenodstavek"/>
              <w:widowControl w:val="0"/>
              <w:numPr>
                <w:ilvl w:val="1"/>
                <w:numId w:val="10"/>
              </w:numPr>
              <w:spacing w:before="0" w:after="0" w:line="240" w:lineRule="auto"/>
              <w:rPr>
                <w:iCs/>
                <w:sz w:val="20"/>
                <w:szCs w:val="20"/>
              </w:rPr>
            </w:pPr>
            <w:r w:rsidRPr="000B376D">
              <w:rPr>
                <w:iCs/>
                <w:sz w:val="20"/>
                <w:szCs w:val="20"/>
              </w:rPr>
              <w:t>delovanje občin,</w:t>
            </w:r>
          </w:p>
          <w:p w:rsidR="0018430C" w:rsidRPr="000B376D" w:rsidRDefault="0018430C" w:rsidP="006878E3">
            <w:pPr>
              <w:pStyle w:val="Neotevilenodstavek"/>
              <w:widowControl w:val="0"/>
              <w:numPr>
                <w:ilvl w:val="1"/>
                <w:numId w:val="10"/>
              </w:numPr>
              <w:spacing w:before="0" w:after="0" w:line="240" w:lineRule="auto"/>
              <w:rPr>
                <w:iCs/>
                <w:sz w:val="20"/>
                <w:szCs w:val="20"/>
              </w:rPr>
            </w:pPr>
            <w:r w:rsidRPr="000B376D">
              <w:rPr>
                <w:iCs/>
                <w:sz w:val="20"/>
                <w:szCs w:val="20"/>
              </w:rPr>
              <w:t>financiranje občin.</w:t>
            </w:r>
          </w:p>
          <w:p w:rsidR="0018430C" w:rsidRPr="000B376D" w:rsidRDefault="0018430C" w:rsidP="006878E3">
            <w:pPr>
              <w:pStyle w:val="Neotevilenodstavek"/>
              <w:widowControl w:val="0"/>
              <w:spacing w:before="0" w:after="0" w:line="240" w:lineRule="auto"/>
              <w:ind w:left="1440"/>
              <w:rPr>
                <w:iCs/>
                <w:sz w:val="20"/>
                <w:szCs w:val="20"/>
              </w:rPr>
            </w:pPr>
          </w:p>
        </w:tc>
        <w:tc>
          <w:tcPr>
            <w:tcW w:w="2431" w:type="dxa"/>
            <w:gridSpan w:val="3"/>
          </w:tcPr>
          <w:p w:rsidR="0018430C" w:rsidRPr="000B376D" w:rsidRDefault="0018430C" w:rsidP="006878E3">
            <w:pPr>
              <w:pStyle w:val="Neotevilenodstavek"/>
              <w:widowControl w:val="0"/>
              <w:spacing w:before="0" w:after="0" w:line="240" w:lineRule="auto"/>
              <w:jc w:val="center"/>
              <w:rPr>
                <w:sz w:val="20"/>
                <w:szCs w:val="20"/>
              </w:rPr>
            </w:pPr>
            <w:r w:rsidRPr="000B376D">
              <w:rPr>
                <w:sz w:val="20"/>
                <w:szCs w:val="20"/>
              </w:rPr>
              <w:t>NE</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092" w:type="dxa"/>
            <w:gridSpan w:val="11"/>
          </w:tcPr>
          <w:p w:rsidR="0018430C" w:rsidRPr="000B376D" w:rsidRDefault="0018430C" w:rsidP="006878E3">
            <w:pPr>
              <w:pStyle w:val="Neotevilenodstavek"/>
              <w:widowControl w:val="0"/>
              <w:spacing w:before="0" w:after="0" w:line="240" w:lineRule="auto"/>
              <w:rPr>
                <w:iCs/>
                <w:sz w:val="20"/>
                <w:szCs w:val="20"/>
              </w:rPr>
            </w:pPr>
            <w:r w:rsidRPr="000B376D">
              <w:rPr>
                <w:iCs/>
                <w:sz w:val="20"/>
                <w:szCs w:val="20"/>
              </w:rPr>
              <w:t xml:space="preserve">Gradivo (predpis) je bilo poslano v mnenje: </w:t>
            </w:r>
          </w:p>
          <w:p w:rsidR="0018430C" w:rsidRPr="000B376D" w:rsidRDefault="0018430C" w:rsidP="006878E3">
            <w:pPr>
              <w:pStyle w:val="Neotevilenodstavek"/>
              <w:widowControl w:val="0"/>
              <w:numPr>
                <w:ilvl w:val="0"/>
                <w:numId w:val="11"/>
              </w:numPr>
              <w:spacing w:before="0" w:after="0" w:line="240" w:lineRule="auto"/>
              <w:rPr>
                <w:iCs/>
                <w:sz w:val="20"/>
                <w:szCs w:val="20"/>
              </w:rPr>
            </w:pPr>
            <w:r w:rsidRPr="000B376D">
              <w:rPr>
                <w:iCs/>
                <w:sz w:val="20"/>
                <w:szCs w:val="20"/>
              </w:rPr>
              <w:t>Skupnosti občin Slovenije SOS: DA</w:t>
            </w:r>
          </w:p>
          <w:p w:rsidR="0018430C" w:rsidRPr="000B376D" w:rsidRDefault="0018430C" w:rsidP="006878E3">
            <w:pPr>
              <w:pStyle w:val="Neotevilenodstavek"/>
              <w:widowControl w:val="0"/>
              <w:numPr>
                <w:ilvl w:val="0"/>
                <w:numId w:val="11"/>
              </w:numPr>
              <w:spacing w:before="0" w:after="0" w:line="240" w:lineRule="auto"/>
              <w:rPr>
                <w:iCs/>
                <w:sz w:val="20"/>
                <w:szCs w:val="20"/>
              </w:rPr>
            </w:pPr>
            <w:r w:rsidRPr="000B376D">
              <w:rPr>
                <w:iCs/>
                <w:sz w:val="20"/>
                <w:szCs w:val="20"/>
              </w:rPr>
              <w:t>Združenju občin Slovenije ZOS: DA</w:t>
            </w:r>
          </w:p>
          <w:p w:rsidR="0018430C" w:rsidRPr="000B376D" w:rsidRDefault="0018430C" w:rsidP="006878E3">
            <w:pPr>
              <w:pStyle w:val="Neotevilenodstavek"/>
              <w:widowControl w:val="0"/>
              <w:numPr>
                <w:ilvl w:val="0"/>
                <w:numId w:val="11"/>
              </w:numPr>
              <w:spacing w:before="0" w:after="0" w:line="240" w:lineRule="auto"/>
              <w:rPr>
                <w:iCs/>
                <w:sz w:val="20"/>
                <w:szCs w:val="20"/>
              </w:rPr>
            </w:pPr>
            <w:r w:rsidRPr="000B376D">
              <w:rPr>
                <w:iCs/>
                <w:sz w:val="20"/>
                <w:szCs w:val="20"/>
              </w:rPr>
              <w:t>Združenju mestnih občin Slovenije ZMOS: DA</w:t>
            </w:r>
          </w:p>
          <w:p w:rsidR="00224203" w:rsidRPr="000B376D" w:rsidRDefault="00224203" w:rsidP="006878E3">
            <w:pPr>
              <w:pStyle w:val="Neotevilenodstavek"/>
              <w:widowControl w:val="0"/>
              <w:spacing w:before="0" w:after="0" w:line="240" w:lineRule="auto"/>
              <w:rPr>
                <w:iCs/>
                <w:sz w:val="20"/>
                <w:szCs w:val="20"/>
              </w:rPr>
            </w:pPr>
          </w:p>
          <w:p w:rsidR="00224203" w:rsidRPr="000B376D" w:rsidRDefault="00224203" w:rsidP="006878E3">
            <w:pPr>
              <w:pStyle w:val="Neotevilenodstavek"/>
              <w:widowControl w:val="0"/>
              <w:spacing w:before="0" w:after="0" w:line="240" w:lineRule="auto"/>
              <w:rPr>
                <w:iCs/>
                <w:sz w:val="20"/>
                <w:szCs w:val="20"/>
              </w:rPr>
            </w:pPr>
            <w:r w:rsidRPr="000B376D">
              <w:rPr>
                <w:iCs/>
                <w:sz w:val="20"/>
                <w:szCs w:val="20"/>
              </w:rPr>
              <w:t>Predlogi in pripombe združenj so bili upoštevani:</w:t>
            </w:r>
          </w:p>
          <w:p w:rsidR="00224203" w:rsidRPr="000B376D" w:rsidRDefault="00224203" w:rsidP="006878E3">
            <w:pPr>
              <w:pStyle w:val="Neotevilenodstavek"/>
              <w:widowControl w:val="0"/>
              <w:numPr>
                <w:ilvl w:val="0"/>
                <w:numId w:val="49"/>
              </w:numPr>
              <w:spacing w:before="0" w:after="0" w:line="240" w:lineRule="auto"/>
              <w:rPr>
                <w:iCs/>
                <w:sz w:val="20"/>
                <w:szCs w:val="20"/>
              </w:rPr>
            </w:pPr>
            <w:r w:rsidRPr="000B376D">
              <w:rPr>
                <w:iCs/>
                <w:sz w:val="20"/>
                <w:szCs w:val="20"/>
              </w:rPr>
              <w:t>v celoti,</w:t>
            </w:r>
          </w:p>
          <w:p w:rsidR="00224203" w:rsidRPr="000B376D" w:rsidRDefault="00224203" w:rsidP="006878E3">
            <w:pPr>
              <w:pStyle w:val="Neotevilenodstavek"/>
              <w:widowControl w:val="0"/>
              <w:numPr>
                <w:ilvl w:val="0"/>
                <w:numId w:val="49"/>
              </w:numPr>
              <w:spacing w:before="0" w:after="0" w:line="240" w:lineRule="auto"/>
              <w:rPr>
                <w:iCs/>
                <w:sz w:val="20"/>
                <w:szCs w:val="20"/>
              </w:rPr>
            </w:pPr>
            <w:r w:rsidRPr="000B376D">
              <w:rPr>
                <w:iCs/>
                <w:sz w:val="20"/>
                <w:szCs w:val="20"/>
              </w:rPr>
              <w:t>večinoma,</w:t>
            </w:r>
          </w:p>
          <w:p w:rsidR="00224203" w:rsidRPr="000B376D" w:rsidRDefault="00224203" w:rsidP="006878E3">
            <w:pPr>
              <w:pStyle w:val="Neotevilenodstavek"/>
              <w:widowControl w:val="0"/>
              <w:numPr>
                <w:ilvl w:val="0"/>
                <w:numId w:val="49"/>
              </w:numPr>
              <w:spacing w:before="0" w:after="0" w:line="240" w:lineRule="auto"/>
              <w:rPr>
                <w:iCs/>
                <w:sz w:val="20"/>
                <w:szCs w:val="20"/>
              </w:rPr>
            </w:pPr>
            <w:r w:rsidRPr="000B376D">
              <w:rPr>
                <w:iCs/>
                <w:sz w:val="20"/>
                <w:szCs w:val="20"/>
              </w:rPr>
              <w:t>delno,</w:t>
            </w:r>
          </w:p>
          <w:p w:rsidR="00224203" w:rsidRPr="000B376D" w:rsidRDefault="00224203" w:rsidP="006878E3">
            <w:pPr>
              <w:pStyle w:val="Neotevilenodstavek"/>
              <w:widowControl w:val="0"/>
              <w:numPr>
                <w:ilvl w:val="0"/>
                <w:numId w:val="49"/>
              </w:numPr>
              <w:spacing w:before="0" w:after="0" w:line="240" w:lineRule="auto"/>
              <w:rPr>
                <w:iCs/>
                <w:sz w:val="20"/>
                <w:szCs w:val="20"/>
              </w:rPr>
            </w:pPr>
            <w:r w:rsidRPr="000B376D">
              <w:rPr>
                <w:iCs/>
                <w:sz w:val="20"/>
                <w:szCs w:val="20"/>
              </w:rPr>
              <w:t>niso bili upoštevani.</w:t>
            </w:r>
          </w:p>
          <w:p w:rsidR="00224203" w:rsidRPr="000B376D" w:rsidRDefault="00224203" w:rsidP="006878E3">
            <w:pPr>
              <w:pStyle w:val="Neotevilenodstavek"/>
              <w:widowControl w:val="0"/>
              <w:spacing w:before="0" w:after="0" w:line="240" w:lineRule="auto"/>
              <w:rPr>
                <w:iCs/>
                <w:sz w:val="20"/>
                <w:szCs w:val="20"/>
              </w:rPr>
            </w:pPr>
          </w:p>
          <w:p w:rsidR="0018430C" w:rsidRPr="000B376D" w:rsidRDefault="00374AD3" w:rsidP="006878E3">
            <w:pPr>
              <w:pStyle w:val="Neotevilenodstavek"/>
              <w:widowControl w:val="0"/>
              <w:spacing w:before="0" w:after="0" w:line="240" w:lineRule="auto"/>
              <w:rPr>
                <w:iCs/>
                <w:sz w:val="20"/>
                <w:szCs w:val="20"/>
              </w:rPr>
            </w:pPr>
            <w:r w:rsidRPr="000B376D">
              <w:rPr>
                <w:iCs/>
                <w:sz w:val="20"/>
                <w:szCs w:val="20"/>
              </w:rPr>
              <w:t>S strani združenj občin nismo prejeli predlogov in pripomb</w:t>
            </w:r>
            <w:r w:rsidR="00224203" w:rsidRPr="000B376D">
              <w:rPr>
                <w:iCs/>
                <w:sz w:val="20"/>
                <w:szCs w:val="20"/>
              </w:rPr>
              <w:t>.</w:t>
            </w:r>
          </w:p>
          <w:p w:rsidR="00224203" w:rsidRPr="000B376D" w:rsidRDefault="00224203" w:rsidP="006878E3">
            <w:pPr>
              <w:pStyle w:val="Neotevilenodstavek"/>
              <w:widowControl w:val="0"/>
              <w:spacing w:before="0" w:after="0" w:line="240" w:lineRule="auto"/>
              <w:rPr>
                <w:iCs/>
                <w:sz w:val="20"/>
                <w:szCs w:val="20"/>
              </w:rPr>
            </w:pP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92" w:type="dxa"/>
            <w:gridSpan w:val="11"/>
            <w:vAlign w:val="center"/>
          </w:tcPr>
          <w:p w:rsidR="0018430C" w:rsidRPr="000B376D" w:rsidRDefault="0018430C" w:rsidP="006878E3">
            <w:pPr>
              <w:pStyle w:val="Neotevilenodstavek"/>
              <w:widowControl w:val="0"/>
              <w:spacing w:before="0" w:after="0" w:line="240" w:lineRule="auto"/>
              <w:jc w:val="left"/>
              <w:rPr>
                <w:b/>
                <w:sz w:val="20"/>
                <w:szCs w:val="20"/>
              </w:rPr>
            </w:pPr>
            <w:r w:rsidRPr="000B376D">
              <w:rPr>
                <w:b/>
                <w:sz w:val="20"/>
                <w:szCs w:val="20"/>
              </w:rPr>
              <w:t>9. Predstavitev sodelovanja javnosti:</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1" w:type="dxa"/>
            <w:gridSpan w:val="8"/>
          </w:tcPr>
          <w:p w:rsidR="0018430C" w:rsidRPr="000B376D" w:rsidRDefault="0018430C" w:rsidP="006878E3">
            <w:pPr>
              <w:pStyle w:val="Neotevilenodstavek"/>
              <w:widowControl w:val="0"/>
              <w:spacing w:before="0" w:after="0" w:line="240" w:lineRule="auto"/>
              <w:rPr>
                <w:sz w:val="20"/>
                <w:szCs w:val="20"/>
              </w:rPr>
            </w:pPr>
            <w:r w:rsidRPr="000B376D">
              <w:rPr>
                <w:iCs/>
                <w:sz w:val="20"/>
                <w:szCs w:val="20"/>
              </w:rPr>
              <w:t>Gradivo je bilo predhodno objavljeno na spletni strani predlagatelja:</w:t>
            </w:r>
          </w:p>
        </w:tc>
        <w:tc>
          <w:tcPr>
            <w:tcW w:w="2431" w:type="dxa"/>
            <w:gridSpan w:val="3"/>
          </w:tcPr>
          <w:p w:rsidR="0018430C" w:rsidRPr="000B376D" w:rsidRDefault="0018430C" w:rsidP="006878E3">
            <w:pPr>
              <w:pStyle w:val="Neotevilenodstavek"/>
              <w:widowControl w:val="0"/>
              <w:spacing w:before="0" w:after="0" w:line="240" w:lineRule="auto"/>
              <w:jc w:val="center"/>
              <w:rPr>
                <w:iCs/>
                <w:sz w:val="20"/>
                <w:szCs w:val="20"/>
              </w:rPr>
            </w:pPr>
            <w:r w:rsidRPr="000B376D">
              <w:rPr>
                <w:sz w:val="20"/>
                <w:szCs w:val="20"/>
              </w:rPr>
              <w:t>DA</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92" w:type="dxa"/>
            <w:gridSpan w:val="11"/>
          </w:tcPr>
          <w:p w:rsidR="0018430C" w:rsidRPr="000B376D" w:rsidRDefault="0018430C" w:rsidP="006878E3">
            <w:pPr>
              <w:pStyle w:val="Neotevilenodstavek"/>
              <w:widowControl w:val="0"/>
              <w:spacing w:before="0" w:after="0" w:line="240" w:lineRule="auto"/>
              <w:rPr>
                <w:iCs/>
                <w:sz w:val="20"/>
                <w:szCs w:val="20"/>
              </w:rPr>
            </w:pPr>
            <w:r w:rsidRPr="000B376D">
              <w:rPr>
                <w:iCs/>
                <w:sz w:val="20"/>
                <w:szCs w:val="20"/>
              </w:rPr>
              <w:t>(Če je odgovor NE, navedite, zakaj ni bilo objavljeno.)</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92" w:type="dxa"/>
            <w:gridSpan w:val="11"/>
          </w:tcPr>
          <w:p w:rsidR="0018430C" w:rsidRPr="000B376D" w:rsidRDefault="0018430C" w:rsidP="006878E3">
            <w:pPr>
              <w:pStyle w:val="Neotevilenodstavek"/>
              <w:widowControl w:val="0"/>
              <w:spacing w:before="0" w:after="0" w:line="240" w:lineRule="auto"/>
              <w:rPr>
                <w:iCs/>
                <w:sz w:val="20"/>
                <w:szCs w:val="20"/>
              </w:rPr>
            </w:pPr>
            <w:r w:rsidRPr="000B376D">
              <w:rPr>
                <w:iCs/>
                <w:sz w:val="20"/>
                <w:szCs w:val="20"/>
              </w:rPr>
              <w:t>(Če je odgovor DA, navedite:</w:t>
            </w:r>
          </w:p>
          <w:p w:rsidR="00725490" w:rsidRPr="000B376D" w:rsidRDefault="00725490" w:rsidP="006878E3">
            <w:pPr>
              <w:pStyle w:val="Neotevilenodstavek"/>
              <w:widowControl w:val="0"/>
              <w:spacing w:before="0" w:after="0" w:line="240" w:lineRule="auto"/>
              <w:rPr>
                <w:iCs/>
                <w:sz w:val="20"/>
                <w:szCs w:val="20"/>
              </w:rPr>
            </w:pPr>
          </w:p>
          <w:p w:rsidR="0047203F" w:rsidRPr="000B376D" w:rsidRDefault="0047203F" w:rsidP="006878E3">
            <w:pPr>
              <w:pStyle w:val="Neotevilenodstavek"/>
              <w:widowControl w:val="0"/>
              <w:spacing w:before="0" w:after="0" w:line="240" w:lineRule="auto"/>
              <w:rPr>
                <w:iCs/>
                <w:sz w:val="20"/>
                <w:szCs w:val="20"/>
              </w:rPr>
            </w:pPr>
            <w:r w:rsidRPr="000B376D">
              <w:rPr>
                <w:iCs/>
                <w:sz w:val="20"/>
                <w:szCs w:val="20"/>
              </w:rPr>
              <w:t xml:space="preserve">Datum objave: </w:t>
            </w:r>
            <w:r w:rsidR="00374AD3" w:rsidRPr="000B376D">
              <w:rPr>
                <w:iCs/>
                <w:sz w:val="20"/>
                <w:szCs w:val="20"/>
              </w:rPr>
              <w:t>20. 5. 2019</w:t>
            </w:r>
          </w:p>
          <w:p w:rsidR="00A46BC5" w:rsidRPr="000B376D" w:rsidRDefault="00A46BC5" w:rsidP="006878E3">
            <w:pPr>
              <w:pStyle w:val="Neotevilenodstavek"/>
              <w:widowControl w:val="0"/>
              <w:spacing w:before="0" w:after="0" w:line="240" w:lineRule="auto"/>
              <w:rPr>
                <w:iCs/>
                <w:sz w:val="20"/>
                <w:szCs w:val="20"/>
              </w:rPr>
            </w:pPr>
          </w:p>
          <w:p w:rsidR="0047203F" w:rsidRPr="000B376D" w:rsidRDefault="0047203F" w:rsidP="006878E3">
            <w:pPr>
              <w:pStyle w:val="Neotevilenodstavek"/>
              <w:widowControl w:val="0"/>
              <w:spacing w:before="0" w:after="0" w:line="240" w:lineRule="auto"/>
              <w:rPr>
                <w:iCs/>
                <w:sz w:val="20"/>
                <w:szCs w:val="20"/>
              </w:rPr>
            </w:pPr>
            <w:r w:rsidRPr="000B376D">
              <w:rPr>
                <w:iCs/>
                <w:sz w:val="20"/>
                <w:szCs w:val="20"/>
              </w:rPr>
              <w:t xml:space="preserve">V razpravo so bili vključeni: </w:t>
            </w:r>
          </w:p>
          <w:p w:rsidR="0047203F" w:rsidRPr="000B376D" w:rsidRDefault="0047203F" w:rsidP="006878E3">
            <w:pPr>
              <w:pStyle w:val="Neotevilenodstavek"/>
              <w:widowControl w:val="0"/>
              <w:numPr>
                <w:ilvl w:val="0"/>
                <w:numId w:val="50"/>
              </w:numPr>
              <w:spacing w:before="0" w:after="0" w:line="240" w:lineRule="auto"/>
              <w:rPr>
                <w:iCs/>
                <w:sz w:val="20"/>
                <w:szCs w:val="20"/>
              </w:rPr>
            </w:pPr>
            <w:r w:rsidRPr="000B376D">
              <w:rPr>
                <w:iCs/>
                <w:sz w:val="20"/>
                <w:szCs w:val="20"/>
              </w:rPr>
              <w:t xml:space="preserve">nevladne organizacije, </w:t>
            </w:r>
          </w:p>
          <w:p w:rsidR="0047203F" w:rsidRPr="000B376D" w:rsidRDefault="0047203F" w:rsidP="006878E3">
            <w:pPr>
              <w:pStyle w:val="Neotevilenodstavek"/>
              <w:widowControl w:val="0"/>
              <w:numPr>
                <w:ilvl w:val="0"/>
                <w:numId w:val="50"/>
              </w:numPr>
              <w:spacing w:before="0" w:after="0" w:line="240" w:lineRule="auto"/>
              <w:rPr>
                <w:iCs/>
                <w:sz w:val="20"/>
                <w:szCs w:val="20"/>
              </w:rPr>
            </w:pPr>
            <w:r w:rsidRPr="000B376D">
              <w:rPr>
                <w:iCs/>
                <w:sz w:val="20"/>
                <w:szCs w:val="20"/>
              </w:rPr>
              <w:t>predstavniki zainteresirane javnosti,</w:t>
            </w:r>
          </w:p>
          <w:p w:rsidR="0047203F" w:rsidRPr="000B376D" w:rsidRDefault="00A46BC5" w:rsidP="006878E3">
            <w:pPr>
              <w:pStyle w:val="Neotevilenodstavek"/>
              <w:widowControl w:val="0"/>
              <w:numPr>
                <w:ilvl w:val="0"/>
                <w:numId w:val="50"/>
              </w:numPr>
              <w:spacing w:before="0" w:after="0" w:line="240" w:lineRule="auto"/>
              <w:rPr>
                <w:iCs/>
                <w:sz w:val="20"/>
                <w:szCs w:val="20"/>
              </w:rPr>
            </w:pPr>
            <w:r w:rsidRPr="000B376D">
              <w:rPr>
                <w:iCs/>
                <w:sz w:val="20"/>
                <w:szCs w:val="20"/>
              </w:rPr>
              <w:t>predstavniki strokovne javnosti</w:t>
            </w:r>
            <w:r w:rsidR="0047203F" w:rsidRPr="000B376D">
              <w:rPr>
                <w:iCs/>
                <w:sz w:val="20"/>
                <w:szCs w:val="20"/>
              </w:rPr>
              <w:t>.</w:t>
            </w:r>
          </w:p>
          <w:p w:rsidR="00A46BC5" w:rsidRPr="000B376D" w:rsidRDefault="00A46BC5" w:rsidP="006878E3">
            <w:pPr>
              <w:pStyle w:val="Neotevilenodstavek"/>
              <w:widowControl w:val="0"/>
              <w:spacing w:before="0" w:after="0" w:line="240" w:lineRule="auto"/>
              <w:rPr>
                <w:iCs/>
                <w:sz w:val="20"/>
                <w:szCs w:val="20"/>
              </w:rPr>
            </w:pPr>
          </w:p>
          <w:p w:rsidR="0047203F" w:rsidRPr="000B376D" w:rsidRDefault="0047203F" w:rsidP="006878E3">
            <w:pPr>
              <w:pStyle w:val="Neotevilenodstavek"/>
              <w:widowControl w:val="0"/>
              <w:spacing w:before="0" w:after="0" w:line="240" w:lineRule="auto"/>
              <w:rPr>
                <w:iCs/>
                <w:sz w:val="20"/>
                <w:szCs w:val="20"/>
              </w:rPr>
            </w:pPr>
            <w:r w:rsidRPr="000B376D">
              <w:rPr>
                <w:iCs/>
                <w:sz w:val="20"/>
                <w:szCs w:val="20"/>
              </w:rPr>
              <w:t>Mnenja, predlogi in pripombe z navedbo predlagateljev (imen in priimkov fizičnih oseb, ki niso poslovni subjekti, ne navajajte):</w:t>
            </w:r>
          </w:p>
          <w:p w:rsidR="0047203F" w:rsidRPr="000B376D" w:rsidRDefault="0047203F" w:rsidP="006878E3">
            <w:pPr>
              <w:pStyle w:val="Neotevilenodstavek"/>
              <w:widowControl w:val="0"/>
              <w:spacing w:before="0" w:after="0" w:line="240" w:lineRule="auto"/>
              <w:rPr>
                <w:iCs/>
                <w:sz w:val="20"/>
                <w:szCs w:val="20"/>
              </w:rPr>
            </w:pPr>
          </w:p>
          <w:p w:rsidR="0047203F" w:rsidRPr="000B376D" w:rsidRDefault="0047203F" w:rsidP="006878E3">
            <w:pPr>
              <w:pStyle w:val="Neotevilenodstavek"/>
              <w:widowControl w:val="0"/>
              <w:spacing w:before="0" w:after="0" w:line="240" w:lineRule="auto"/>
              <w:rPr>
                <w:iCs/>
                <w:sz w:val="20"/>
                <w:szCs w:val="20"/>
              </w:rPr>
            </w:pPr>
            <w:r w:rsidRPr="000B376D">
              <w:rPr>
                <w:iCs/>
                <w:sz w:val="20"/>
                <w:szCs w:val="20"/>
              </w:rPr>
              <w:t>Upoštevani so bili:</w:t>
            </w:r>
          </w:p>
          <w:p w:rsidR="0047203F" w:rsidRPr="000B376D" w:rsidRDefault="0047203F" w:rsidP="006878E3">
            <w:pPr>
              <w:pStyle w:val="Neotevilenodstavek"/>
              <w:widowControl w:val="0"/>
              <w:numPr>
                <w:ilvl w:val="0"/>
                <w:numId w:val="51"/>
              </w:numPr>
              <w:spacing w:before="0" w:after="0" w:line="240" w:lineRule="auto"/>
              <w:rPr>
                <w:iCs/>
                <w:sz w:val="20"/>
                <w:szCs w:val="20"/>
              </w:rPr>
            </w:pPr>
            <w:r w:rsidRPr="000B376D">
              <w:rPr>
                <w:iCs/>
                <w:sz w:val="20"/>
                <w:szCs w:val="20"/>
              </w:rPr>
              <w:t>v celoti,</w:t>
            </w:r>
          </w:p>
          <w:p w:rsidR="0047203F" w:rsidRPr="000B376D" w:rsidRDefault="0047203F" w:rsidP="006878E3">
            <w:pPr>
              <w:pStyle w:val="Neotevilenodstavek"/>
              <w:widowControl w:val="0"/>
              <w:numPr>
                <w:ilvl w:val="0"/>
                <w:numId w:val="51"/>
              </w:numPr>
              <w:spacing w:before="0" w:after="0" w:line="240" w:lineRule="auto"/>
              <w:rPr>
                <w:b/>
                <w:iCs/>
                <w:sz w:val="20"/>
                <w:szCs w:val="20"/>
              </w:rPr>
            </w:pPr>
            <w:r w:rsidRPr="000B376D">
              <w:rPr>
                <w:b/>
                <w:iCs/>
                <w:sz w:val="20"/>
                <w:szCs w:val="20"/>
              </w:rPr>
              <w:t>večinoma,</w:t>
            </w:r>
          </w:p>
          <w:p w:rsidR="0047203F" w:rsidRPr="000B376D" w:rsidRDefault="0047203F" w:rsidP="006878E3">
            <w:pPr>
              <w:pStyle w:val="Neotevilenodstavek"/>
              <w:widowControl w:val="0"/>
              <w:numPr>
                <w:ilvl w:val="0"/>
                <w:numId w:val="51"/>
              </w:numPr>
              <w:spacing w:before="0" w:after="0" w:line="240" w:lineRule="auto"/>
              <w:rPr>
                <w:iCs/>
                <w:sz w:val="20"/>
                <w:szCs w:val="20"/>
              </w:rPr>
            </w:pPr>
            <w:r w:rsidRPr="000B376D">
              <w:rPr>
                <w:iCs/>
                <w:sz w:val="20"/>
                <w:szCs w:val="20"/>
              </w:rPr>
              <w:t>delno,</w:t>
            </w:r>
          </w:p>
          <w:p w:rsidR="0047203F" w:rsidRPr="000B376D" w:rsidRDefault="0047203F" w:rsidP="006878E3">
            <w:pPr>
              <w:pStyle w:val="Neotevilenodstavek"/>
              <w:widowControl w:val="0"/>
              <w:numPr>
                <w:ilvl w:val="0"/>
                <w:numId w:val="51"/>
              </w:numPr>
              <w:spacing w:before="0" w:after="0" w:line="240" w:lineRule="auto"/>
              <w:rPr>
                <w:iCs/>
                <w:sz w:val="20"/>
                <w:szCs w:val="20"/>
              </w:rPr>
            </w:pPr>
            <w:r w:rsidRPr="000B376D">
              <w:rPr>
                <w:iCs/>
                <w:sz w:val="20"/>
                <w:szCs w:val="20"/>
              </w:rPr>
              <w:t>niso bili upoštevani.</w:t>
            </w:r>
          </w:p>
          <w:p w:rsidR="0047203F" w:rsidRPr="000B376D" w:rsidRDefault="0047203F" w:rsidP="006878E3">
            <w:pPr>
              <w:pStyle w:val="Neotevilenodstavek"/>
              <w:widowControl w:val="0"/>
              <w:spacing w:before="0" w:after="0" w:line="240" w:lineRule="auto"/>
              <w:rPr>
                <w:iCs/>
                <w:sz w:val="20"/>
                <w:szCs w:val="20"/>
              </w:rPr>
            </w:pPr>
          </w:p>
          <w:p w:rsidR="0047203F" w:rsidRPr="000B376D" w:rsidRDefault="0047203F" w:rsidP="006878E3">
            <w:pPr>
              <w:pStyle w:val="Neotevilenodstavek"/>
              <w:widowControl w:val="0"/>
              <w:spacing w:before="0" w:after="0" w:line="240" w:lineRule="auto"/>
              <w:rPr>
                <w:iCs/>
                <w:sz w:val="20"/>
                <w:szCs w:val="20"/>
              </w:rPr>
            </w:pPr>
            <w:r w:rsidRPr="000B376D">
              <w:rPr>
                <w:iCs/>
                <w:sz w:val="20"/>
                <w:szCs w:val="20"/>
              </w:rPr>
              <w:t>Bistvena mnenja, predlogi in pripombe, ki niso bili upoštevani, ter razlogi za neupoštevanje:</w:t>
            </w:r>
          </w:p>
          <w:p w:rsidR="00B45F49" w:rsidRPr="000B376D" w:rsidRDefault="00B45F49" w:rsidP="006878E3">
            <w:pPr>
              <w:pStyle w:val="Neotevilenodstavek"/>
              <w:widowControl w:val="0"/>
              <w:spacing w:before="0" w:after="0" w:line="240" w:lineRule="auto"/>
              <w:rPr>
                <w:iCs/>
                <w:sz w:val="20"/>
                <w:szCs w:val="20"/>
              </w:rPr>
            </w:pPr>
          </w:p>
          <w:p w:rsidR="00374AD3" w:rsidRPr="000B376D" w:rsidRDefault="00374AD3" w:rsidP="006878E3">
            <w:pPr>
              <w:pStyle w:val="Neotevilenodstavek"/>
              <w:widowControl w:val="0"/>
              <w:spacing w:before="0" w:after="0" w:line="240" w:lineRule="auto"/>
              <w:rPr>
                <w:iCs/>
                <w:sz w:val="20"/>
                <w:szCs w:val="20"/>
              </w:rPr>
            </w:pPr>
            <w:r w:rsidRPr="000B376D">
              <w:rPr>
                <w:iCs/>
                <w:sz w:val="20"/>
                <w:szCs w:val="20"/>
              </w:rPr>
              <w:t>Upoštevani niso bili predlogi, ki niso v skladu z zakonom, ki ureja kmetijstvo, zakonom, ki ureja elektronske komunikacije in zakonodajo EU.</w:t>
            </w:r>
          </w:p>
          <w:p w:rsidR="00725490" w:rsidRPr="000B376D" w:rsidRDefault="00725490" w:rsidP="006878E3">
            <w:pPr>
              <w:pStyle w:val="Neotevilenodstavek"/>
              <w:widowControl w:val="0"/>
              <w:spacing w:before="0" w:after="0" w:line="240" w:lineRule="auto"/>
              <w:rPr>
                <w:iCs/>
                <w:sz w:val="20"/>
                <w:szCs w:val="20"/>
              </w:rPr>
            </w:pP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1" w:type="dxa"/>
            <w:gridSpan w:val="8"/>
            <w:vAlign w:val="center"/>
          </w:tcPr>
          <w:p w:rsidR="0018430C" w:rsidRPr="000B376D" w:rsidRDefault="0018430C" w:rsidP="006878E3">
            <w:pPr>
              <w:pStyle w:val="Neotevilenodstavek"/>
              <w:widowControl w:val="0"/>
              <w:spacing w:before="0" w:after="0" w:line="240" w:lineRule="auto"/>
              <w:jc w:val="left"/>
              <w:rPr>
                <w:sz w:val="20"/>
                <w:szCs w:val="20"/>
              </w:rPr>
            </w:pPr>
            <w:r w:rsidRPr="000B376D">
              <w:rPr>
                <w:b/>
                <w:sz w:val="20"/>
                <w:szCs w:val="20"/>
              </w:rPr>
              <w:t>10. Pri pripravi gradiva so bile upoštevane zahteve iz Resolucije o normativni dejavnosti:</w:t>
            </w:r>
          </w:p>
        </w:tc>
        <w:tc>
          <w:tcPr>
            <w:tcW w:w="2431" w:type="dxa"/>
            <w:gridSpan w:val="3"/>
            <w:vAlign w:val="center"/>
          </w:tcPr>
          <w:p w:rsidR="0018430C" w:rsidRPr="000B376D" w:rsidRDefault="0018430C" w:rsidP="006878E3">
            <w:pPr>
              <w:pStyle w:val="Neotevilenodstavek"/>
              <w:widowControl w:val="0"/>
              <w:spacing w:before="0" w:after="0" w:line="240" w:lineRule="auto"/>
              <w:jc w:val="center"/>
              <w:rPr>
                <w:iCs/>
                <w:sz w:val="20"/>
                <w:szCs w:val="20"/>
              </w:rPr>
            </w:pPr>
            <w:r w:rsidRPr="000B376D">
              <w:rPr>
                <w:sz w:val="20"/>
                <w:szCs w:val="20"/>
              </w:rPr>
              <w:t>DA</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1" w:type="dxa"/>
            <w:gridSpan w:val="8"/>
            <w:vAlign w:val="center"/>
          </w:tcPr>
          <w:p w:rsidR="0018430C" w:rsidRPr="000B376D" w:rsidRDefault="0018430C" w:rsidP="006878E3">
            <w:pPr>
              <w:pStyle w:val="Neotevilenodstavek"/>
              <w:widowControl w:val="0"/>
              <w:spacing w:before="0" w:after="0" w:line="240" w:lineRule="auto"/>
              <w:jc w:val="left"/>
              <w:rPr>
                <w:b/>
                <w:sz w:val="20"/>
                <w:szCs w:val="20"/>
              </w:rPr>
            </w:pPr>
            <w:r w:rsidRPr="000B376D">
              <w:rPr>
                <w:b/>
                <w:sz w:val="20"/>
                <w:szCs w:val="20"/>
              </w:rPr>
              <w:t>11. Gradivo je uvrščeno v delovni program vlade:</w:t>
            </w:r>
          </w:p>
        </w:tc>
        <w:tc>
          <w:tcPr>
            <w:tcW w:w="2431" w:type="dxa"/>
            <w:gridSpan w:val="3"/>
            <w:vAlign w:val="center"/>
          </w:tcPr>
          <w:p w:rsidR="0018430C" w:rsidRPr="000B376D" w:rsidRDefault="0018430C" w:rsidP="006878E3">
            <w:pPr>
              <w:pStyle w:val="Neotevilenodstavek"/>
              <w:widowControl w:val="0"/>
              <w:spacing w:before="0" w:after="0" w:line="240" w:lineRule="auto"/>
              <w:jc w:val="center"/>
              <w:rPr>
                <w:sz w:val="20"/>
                <w:szCs w:val="20"/>
              </w:rPr>
            </w:pPr>
            <w:r w:rsidRPr="000B376D">
              <w:rPr>
                <w:sz w:val="20"/>
                <w:szCs w:val="20"/>
              </w:rPr>
              <w:t>DA</w:t>
            </w:r>
          </w:p>
        </w:tc>
      </w:tr>
      <w:tr w:rsidR="0018430C" w:rsidRPr="000B376D" w:rsidTr="006878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92" w:type="dxa"/>
            <w:gridSpan w:val="11"/>
            <w:tcBorders>
              <w:top w:val="single" w:sz="4" w:space="0" w:color="000000"/>
              <w:left w:val="single" w:sz="4" w:space="0" w:color="000000"/>
              <w:bottom w:val="single" w:sz="4" w:space="0" w:color="000000"/>
              <w:right w:val="single" w:sz="4" w:space="0" w:color="000000"/>
            </w:tcBorders>
          </w:tcPr>
          <w:p w:rsidR="0018430C" w:rsidRPr="000B376D" w:rsidRDefault="0018430C" w:rsidP="006878E3">
            <w:pPr>
              <w:pStyle w:val="Poglavje"/>
              <w:widowControl w:val="0"/>
              <w:spacing w:before="0" w:after="0" w:line="240" w:lineRule="auto"/>
              <w:ind w:left="3400"/>
              <w:jc w:val="left"/>
              <w:rPr>
                <w:sz w:val="20"/>
                <w:szCs w:val="20"/>
              </w:rPr>
            </w:pPr>
          </w:p>
          <w:p w:rsidR="0018430C" w:rsidRPr="000B376D" w:rsidRDefault="0018430C" w:rsidP="006878E3">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p>
          <w:p w:rsidR="0018430C" w:rsidRPr="000B376D" w:rsidRDefault="0018430C" w:rsidP="006878E3">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sidRPr="000B376D">
              <w:rPr>
                <w:rFonts w:cs="Arial"/>
                <w:szCs w:val="20"/>
                <w:lang w:eastAsia="sl-SI"/>
              </w:rPr>
              <w:t xml:space="preserve">                                  Dr. Aleksandra Pivec</w:t>
            </w:r>
          </w:p>
          <w:p w:rsidR="0018430C" w:rsidRPr="000B376D" w:rsidRDefault="0018430C" w:rsidP="006878E3">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sidRPr="000B376D">
              <w:rPr>
                <w:rFonts w:cs="Arial"/>
                <w:szCs w:val="20"/>
                <w:lang w:eastAsia="sl-SI"/>
              </w:rPr>
              <w:t xml:space="preserve">                                            ministrica</w:t>
            </w:r>
          </w:p>
          <w:p w:rsidR="0018430C" w:rsidRPr="000B376D" w:rsidRDefault="0018430C" w:rsidP="006878E3">
            <w:pPr>
              <w:pStyle w:val="Poglavje"/>
              <w:widowControl w:val="0"/>
              <w:spacing w:before="0" w:after="0" w:line="240" w:lineRule="auto"/>
              <w:ind w:left="3400"/>
              <w:jc w:val="left"/>
              <w:rPr>
                <w:sz w:val="20"/>
                <w:szCs w:val="20"/>
              </w:rPr>
            </w:pPr>
          </w:p>
        </w:tc>
      </w:tr>
    </w:tbl>
    <w:p w:rsidR="007A7279" w:rsidRPr="000B376D" w:rsidRDefault="007A7279" w:rsidP="00BF0280">
      <w:pPr>
        <w:spacing w:line="240" w:lineRule="auto"/>
        <w:rPr>
          <w:rFonts w:eastAsia="Calibri" w:cs="Arial"/>
          <w:vanish/>
          <w:szCs w:val="20"/>
        </w:rPr>
      </w:pPr>
    </w:p>
    <w:p w:rsidR="000C6525" w:rsidRPr="000B376D" w:rsidRDefault="000C6525" w:rsidP="00BF0280">
      <w:pPr>
        <w:spacing w:line="240" w:lineRule="auto"/>
        <w:rPr>
          <w:rFonts w:cs="Arial"/>
          <w:szCs w:val="20"/>
        </w:rPr>
        <w:sectPr w:rsidR="000C6525" w:rsidRPr="000B376D"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157F55" w:rsidRPr="000B376D" w:rsidRDefault="00157F55" w:rsidP="00BF0280">
      <w:pPr>
        <w:tabs>
          <w:tab w:val="left" w:pos="0"/>
        </w:tabs>
        <w:spacing w:line="240" w:lineRule="auto"/>
        <w:ind w:left="5760"/>
        <w:jc w:val="center"/>
        <w:rPr>
          <w:rFonts w:cs="Arial"/>
          <w:b/>
          <w:szCs w:val="20"/>
        </w:rPr>
      </w:pPr>
      <w:r w:rsidRPr="000B376D">
        <w:rPr>
          <w:rFonts w:cs="Arial"/>
          <w:b/>
          <w:szCs w:val="20"/>
        </w:rPr>
        <w:lastRenderedPageBreak/>
        <w:tab/>
        <w:t>PREDLOG</w:t>
      </w:r>
    </w:p>
    <w:p w:rsidR="00157F55" w:rsidRPr="000B376D" w:rsidRDefault="00157F55" w:rsidP="00BF0280">
      <w:pPr>
        <w:tabs>
          <w:tab w:val="left" w:pos="0"/>
        </w:tabs>
        <w:spacing w:line="240" w:lineRule="auto"/>
        <w:jc w:val="right"/>
        <w:rPr>
          <w:rFonts w:cs="Arial"/>
          <w:b/>
          <w:szCs w:val="20"/>
        </w:rPr>
      </w:pPr>
      <w:r w:rsidRPr="000B376D">
        <w:rPr>
          <w:rFonts w:cs="Arial"/>
          <w:b/>
          <w:szCs w:val="20"/>
        </w:rPr>
        <w:t>(EVA 2019-2330-0028)</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Na podlagi 10. in 12. člena Zakona o kmetijstvu (Uradni list RS, št. 45/08, 57/12, 90/12 – ZdZPVHVVR, 26/14, 32/15, 27/17 in 22/18) Vlada Republike Slovenije</w:t>
      </w:r>
      <w:r w:rsidR="00432193" w:rsidRPr="00432193">
        <w:rPr>
          <w:rFonts w:cs="Arial"/>
          <w:szCs w:val="20"/>
          <w:lang w:eastAsia="sl-SI"/>
        </w:rPr>
        <w:t xml:space="preserve"> </w:t>
      </w:r>
      <w:r w:rsidR="00432193" w:rsidRPr="000B376D">
        <w:rPr>
          <w:rFonts w:cs="Arial"/>
          <w:szCs w:val="20"/>
          <w:lang w:eastAsia="sl-SI"/>
        </w:rPr>
        <w:t>izdaja</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bCs/>
          <w:spacing w:val="40"/>
          <w:szCs w:val="20"/>
          <w:lang w:eastAsia="sl-SI"/>
        </w:rPr>
      </w:pPr>
      <w:r w:rsidRPr="000B376D">
        <w:rPr>
          <w:rFonts w:cs="Arial"/>
          <w:b/>
          <w:bCs/>
          <w:spacing w:val="40"/>
          <w:szCs w:val="20"/>
          <w:lang w:eastAsia="sl-SI"/>
        </w:rPr>
        <w:t>UREDBO</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 xml:space="preserve">o izvajanju </w:t>
      </w:r>
      <w:proofErr w:type="spellStart"/>
      <w:r w:rsidRPr="000B376D">
        <w:rPr>
          <w:rFonts w:cs="Arial"/>
          <w:b/>
          <w:szCs w:val="20"/>
          <w:lang w:eastAsia="sl-SI"/>
        </w:rPr>
        <w:t>podukrepa</w:t>
      </w:r>
      <w:proofErr w:type="spellEnd"/>
      <w:r w:rsidRPr="000B376D">
        <w:rPr>
          <w:rFonts w:cs="Arial"/>
          <w:b/>
          <w:szCs w:val="20"/>
          <w:lang w:eastAsia="sl-SI"/>
        </w:rPr>
        <w:t xml:space="preserve">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I. SPLOŠNE DOLOČBE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(vsebina)</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(1) Ta uredba ureja izvajanje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r w:rsidR="009A665C" w:rsidRPr="000B376D">
        <w:rPr>
          <w:rFonts w:cs="Arial"/>
          <w:szCs w:val="20"/>
          <w:lang w:eastAsia="sl-SI"/>
        </w:rPr>
        <w:t xml:space="preserve"> (v nadaljnjem besedilu: PRP 2014–2020)</w:t>
      </w:r>
      <w:r w:rsidRPr="000B376D">
        <w:rPr>
          <w:rFonts w:cs="Arial"/>
          <w:szCs w:val="20"/>
          <w:lang w:eastAsia="sl-SI"/>
        </w:rPr>
        <w:t xml:space="preserve">, potrjenega z Izvedbenim sklepom Komisije z dne 13. februarja 2015 o odobritvi programa razvoja podeželja Republike Slovenije za podporo iz Evropskega kmetijskega sklada za razvoj podeželja, št. CCI 2014 SI 06 RD NP 0012020, zadnjič </w:t>
      </w:r>
      <w:r w:rsidR="00F71D6D" w:rsidRPr="000B376D">
        <w:rPr>
          <w:rFonts w:cs="Arial"/>
          <w:szCs w:val="20"/>
          <w:lang w:eastAsia="sl-SI"/>
        </w:rPr>
        <w:t>spremenje</w:t>
      </w:r>
      <w:r w:rsidR="00F71D6D">
        <w:rPr>
          <w:rFonts w:cs="Arial"/>
          <w:szCs w:val="20"/>
          <w:lang w:eastAsia="sl-SI"/>
        </w:rPr>
        <w:t>nega</w:t>
      </w:r>
      <w:r w:rsidR="00F71D6D" w:rsidRPr="000B376D">
        <w:rPr>
          <w:rFonts w:cs="Arial"/>
          <w:szCs w:val="20"/>
          <w:lang w:eastAsia="sl-SI"/>
        </w:rPr>
        <w:t xml:space="preserve"> </w:t>
      </w:r>
      <w:r w:rsidRPr="000B376D">
        <w:rPr>
          <w:rFonts w:cs="Arial"/>
          <w:szCs w:val="20"/>
          <w:lang w:eastAsia="sl-SI"/>
        </w:rPr>
        <w:t xml:space="preserve">z Izvedbenim sklepom Komisije št. C(2019) </w:t>
      </w:r>
      <w:r w:rsidR="000C7D47" w:rsidRPr="000B376D">
        <w:rPr>
          <w:rFonts w:cs="Arial"/>
          <w:szCs w:val="20"/>
          <w:lang w:eastAsia="sl-SI"/>
        </w:rPr>
        <w:t xml:space="preserve">6837 </w:t>
      </w:r>
      <w:r w:rsidRPr="000B376D">
        <w:rPr>
          <w:rFonts w:cs="Arial"/>
          <w:szCs w:val="20"/>
          <w:lang w:eastAsia="sl-SI"/>
        </w:rPr>
        <w:t xml:space="preserve">z dne </w:t>
      </w:r>
      <w:r w:rsidR="000C7D47" w:rsidRPr="000B376D">
        <w:rPr>
          <w:rFonts w:cs="Arial"/>
          <w:szCs w:val="20"/>
          <w:lang w:eastAsia="sl-SI"/>
        </w:rPr>
        <w:t>18</w:t>
      </w:r>
      <w:r w:rsidRPr="000B376D">
        <w:rPr>
          <w:rFonts w:cs="Arial"/>
          <w:szCs w:val="20"/>
          <w:lang w:eastAsia="sl-SI"/>
        </w:rPr>
        <w:t>. </w:t>
      </w:r>
      <w:r w:rsidR="000C7D47" w:rsidRPr="000B376D">
        <w:rPr>
          <w:rFonts w:cs="Arial"/>
          <w:szCs w:val="20"/>
          <w:lang w:eastAsia="sl-SI"/>
        </w:rPr>
        <w:t>septembra</w:t>
      </w:r>
      <w:r w:rsidRPr="000B376D">
        <w:rPr>
          <w:rFonts w:cs="Arial"/>
          <w:szCs w:val="20"/>
          <w:lang w:eastAsia="sl-SI"/>
        </w:rPr>
        <w:t xml:space="preserve"> 2019 o odobritvi spremembe Programa razvoja podeželja Republike Slovenije za podporo iz Evropskega kmetijskega sklada za razvoj podeželja, </w:t>
      </w:r>
      <w:r w:rsidR="009A665C" w:rsidRPr="000B376D">
        <w:rPr>
          <w:rFonts w:cs="Arial"/>
          <w:szCs w:val="20"/>
          <w:lang w:eastAsia="sl-SI"/>
        </w:rPr>
        <w:t>k</w:t>
      </w:r>
      <w:r w:rsidRPr="000B376D">
        <w:rPr>
          <w:rFonts w:cs="Arial"/>
          <w:szCs w:val="20"/>
          <w:lang w:eastAsia="sl-SI"/>
        </w:rPr>
        <w:t xml:space="preserve">i je dostopen na </w:t>
      </w:r>
      <w:r w:rsidR="00226954" w:rsidRPr="00226954">
        <w:rPr>
          <w:rFonts w:cs="Arial"/>
          <w:szCs w:val="20"/>
          <w:lang w:eastAsia="sl-SI"/>
        </w:rPr>
        <w:t>osrednje</w:t>
      </w:r>
      <w:r w:rsidR="00226954">
        <w:rPr>
          <w:rFonts w:cs="Arial"/>
          <w:szCs w:val="20"/>
          <w:lang w:eastAsia="sl-SI"/>
        </w:rPr>
        <w:t>m</w:t>
      </w:r>
      <w:r w:rsidR="00226954" w:rsidRPr="00226954">
        <w:rPr>
          <w:rFonts w:cs="Arial"/>
          <w:szCs w:val="20"/>
          <w:lang w:eastAsia="sl-SI"/>
        </w:rPr>
        <w:t xml:space="preserve"> spletn</w:t>
      </w:r>
      <w:r w:rsidR="00226954">
        <w:rPr>
          <w:rFonts w:cs="Arial"/>
          <w:szCs w:val="20"/>
          <w:lang w:eastAsia="sl-SI"/>
        </w:rPr>
        <w:t>em</w:t>
      </w:r>
      <w:r w:rsidR="00226954" w:rsidRPr="00226954">
        <w:rPr>
          <w:rFonts w:cs="Arial"/>
          <w:szCs w:val="20"/>
          <w:lang w:eastAsia="sl-SI"/>
        </w:rPr>
        <w:t xml:space="preserve"> mest</w:t>
      </w:r>
      <w:r w:rsidR="00226954">
        <w:rPr>
          <w:rFonts w:cs="Arial"/>
          <w:szCs w:val="20"/>
          <w:lang w:eastAsia="sl-SI"/>
        </w:rPr>
        <w:t>u</w:t>
      </w:r>
      <w:r w:rsidR="00226954" w:rsidRPr="00226954">
        <w:rPr>
          <w:rFonts w:cs="Arial"/>
          <w:szCs w:val="20"/>
          <w:lang w:eastAsia="sl-SI"/>
        </w:rPr>
        <w:t xml:space="preserve"> državne uprave</w:t>
      </w:r>
      <w:r w:rsidR="00226954" w:rsidRPr="00226954" w:rsidDel="00226954">
        <w:rPr>
          <w:rFonts w:cs="Arial"/>
          <w:szCs w:val="20"/>
          <w:lang w:eastAsia="sl-SI"/>
        </w:rPr>
        <w:t xml:space="preserve"> </w:t>
      </w:r>
      <w:r w:rsidR="00F71D6D">
        <w:rPr>
          <w:rFonts w:cs="Arial"/>
          <w:szCs w:val="20"/>
          <w:lang w:eastAsia="sl-SI"/>
        </w:rPr>
        <w:t>in</w:t>
      </w:r>
      <w:r w:rsidR="00F71D6D" w:rsidRPr="000B376D">
        <w:rPr>
          <w:rFonts w:cs="Arial"/>
          <w:szCs w:val="20"/>
          <w:lang w:eastAsia="sl-SI"/>
        </w:rPr>
        <w:t xml:space="preserve"> </w:t>
      </w:r>
      <w:r w:rsidRPr="000B376D">
        <w:rPr>
          <w:rFonts w:cs="Arial"/>
          <w:szCs w:val="20"/>
          <w:lang w:eastAsia="sl-SI"/>
        </w:rPr>
        <w:t xml:space="preserve">na spletni strani programa razvoja podeželja (http://www.program-podezelja.si). </w:t>
      </w:r>
    </w:p>
    <w:p w:rsidR="00647346" w:rsidRPr="000B376D" w:rsidRDefault="00647346"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(2) S to uredbo se za podukrep iz prejšnjega odstavka določajo namen podukrepa, namen podpore, upravičenci, upravičeni stroški, pogoji za dodelitev sredstev, merila za ocenjevanje vlog, pogoji za izplačilo sredstev, obveznosti upravičencev in finančne določbe</w:t>
      </w:r>
      <w:r w:rsidR="00647346" w:rsidRPr="000B376D">
        <w:rPr>
          <w:rFonts w:cs="Arial"/>
          <w:szCs w:val="20"/>
          <w:lang w:eastAsia="sl-SI"/>
        </w:rPr>
        <w:t xml:space="preserve"> za izvajanje</w:t>
      </w:r>
      <w:r w:rsidRPr="000B376D">
        <w:rPr>
          <w:rFonts w:cs="Arial"/>
          <w:szCs w:val="20"/>
          <w:lang w:eastAsia="sl-SI"/>
        </w:rPr>
        <w:t xml:space="preserve">: </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157F55" w:rsidRPr="000B376D">
        <w:rPr>
          <w:rFonts w:cs="Arial"/>
          <w:szCs w:val="20"/>
          <w:lang w:eastAsia="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005700E3" w:rsidRPr="000B376D">
        <w:rPr>
          <w:rFonts w:cs="Arial"/>
          <w:szCs w:val="20"/>
          <w:lang w:eastAsia="sl-SI"/>
        </w:rPr>
        <w:t>zadnjič spremenjene z Uredbo (EU) 2019/711 Evropskega parlamenta in Sveta z dne 17. aprila 2019 o spremembi Uredbe (EU) št. 1303/2013 glede virov za posebno dodelitev za pobudo za zaposlovanje mladih (UL L št. 123 z dne 10. 5. 2019, str. 1), (v nadaljnjem besedilu: Uredba 1303/2013/EU)</w:t>
      </w:r>
      <w:r w:rsidR="00157F55" w:rsidRPr="000B376D">
        <w:rPr>
          <w:rFonts w:cs="Arial"/>
          <w:szCs w:val="20"/>
          <w:lang w:eastAsia="sl-SI"/>
        </w:rPr>
        <w:t>;</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157F55" w:rsidRPr="000B376D">
        <w:rPr>
          <w:rFonts w:cs="Arial"/>
          <w:szCs w:val="20"/>
          <w:lang w:eastAsia="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podeželja za leti 2019 in 2020 (UL L št. 53 z dne 22. 2. 2019, str. 14), (v nadaljnjem besedilu: Uredba 1305/2013/EU);</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157F55" w:rsidRPr="000B376D">
        <w:rPr>
          <w:rFonts w:cs="Arial"/>
          <w:szCs w:val="20"/>
          <w:lang w:eastAsia="sl-SI"/>
        </w:rPr>
        <w:t>Uredbe (EU) št. 1306/2013 Evropskega parlamenta in Sveta z dne 17. decembra 2013 o financiranju, upravljanju in spremljanju skupne kmetijske politike in razveljavitvi uredb Sveta (EGS) št. 352/78, (ES) št. 165/94, (ES) št. 2799/98, (E</w:t>
      </w:r>
      <w:r w:rsidR="009A665C" w:rsidRPr="000B376D">
        <w:rPr>
          <w:rFonts w:cs="Arial"/>
          <w:szCs w:val="20"/>
          <w:lang w:eastAsia="sl-SI"/>
        </w:rPr>
        <w:t>S</w:t>
      </w:r>
      <w:r w:rsidR="00157F55" w:rsidRPr="000B376D">
        <w:rPr>
          <w:rFonts w:cs="Arial"/>
          <w:szCs w:val="20"/>
          <w:lang w:eastAsia="sl-SI"/>
        </w:rPr>
        <w:t xml:space="preserve">) </w:t>
      </w:r>
      <w:r w:rsidR="009A665C" w:rsidRPr="000B376D">
        <w:rPr>
          <w:rFonts w:cs="Arial"/>
          <w:szCs w:val="20"/>
          <w:lang w:eastAsia="sl-SI"/>
        </w:rPr>
        <w:t>št.</w:t>
      </w:r>
      <w:r w:rsidR="00157F55" w:rsidRPr="000B376D">
        <w:rPr>
          <w:rFonts w:cs="Arial"/>
          <w:szCs w:val="20"/>
          <w:lang w:eastAsia="sl-SI"/>
        </w:rPr>
        <w:t xml:space="preserve"> 814/2000, (ES) št. 1290/2005 in (ES) št. 485/2008 (UL L št. 347 z dne 20. 12. 2013, str. 549),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w:t>
      </w:r>
      <w:r w:rsidR="00157F55" w:rsidRPr="000B376D">
        <w:rPr>
          <w:rFonts w:cs="Arial"/>
          <w:szCs w:val="20"/>
          <w:lang w:eastAsia="sl-SI"/>
        </w:rPr>
        <w:lastRenderedPageBreak/>
        <w:t>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1306/2013/EU);</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4. </w:t>
      </w:r>
      <w:r w:rsidR="00157F55" w:rsidRPr="000B376D">
        <w:rPr>
          <w:rFonts w:cs="Arial"/>
          <w:szCs w:val="20"/>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 </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5. </w:t>
      </w:r>
      <w:r w:rsidR="00157F55" w:rsidRPr="000B376D">
        <w:rPr>
          <w:rFonts w:cs="Arial"/>
          <w:szCs w:val="20"/>
          <w:lang w:eastAsia="sl-SI"/>
        </w:rPr>
        <w:t xml:space="preserve">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 (UL L št. 19 z dne 22. 1. 2019, str. 5); </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6. </w:t>
      </w:r>
      <w:r w:rsidR="00157F55" w:rsidRPr="000B376D">
        <w:rPr>
          <w:rFonts w:cs="Arial"/>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w:t>
      </w:r>
      <w:r w:rsidR="009A665C" w:rsidRPr="000B376D">
        <w:rPr>
          <w:rFonts w:cs="Arial"/>
          <w:szCs w:val="20"/>
          <w:lang w:eastAsia="sl-SI"/>
        </w:rPr>
        <w:t xml:space="preserve"> </w:t>
      </w:r>
      <w:r w:rsidR="00157F55" w:rsidRPr="000B376D">
        <w:rPr>
          <w:rFonts w:cs="Arial"/>
          <w:szCs w:val="20"/>
          <w:lang w:eastAsia="sl-SI"/>
        </w:rPr>
        <w:t xml:space="preserve">str. 18), </w:t>
      </w:r>
      <w:r w:rsidR="005700E3" w:rsidRPr="000B376D">
        <w:rPr>
          <w:rFonts w:cs="Arial"/>
          <w:szCs w:val="20"/>
          <w:lang w:eastAsia="sl-SI"/>
        </w:rPr>
        <w:t>zadnjič spremenjene z Izvedbeno uredbo Komisije (EU) 2019/936 z dne 6. junija 2019 o spremembi izvedbenih uredb (EU) št. 808/2014, (EU) št. 809/2014 in (EU) št. 908/2014 glede finančnih instrumentov, vzpostavljenih na podlagi programov za razvoj podeželja (UL L št. 149 z dne 7. 6. 2019, str. 58)</w:t>
      </w:r>
      <w:r w:rsidR="00157F55" w:rsidRPr="000B376D">
        <w:rPr>
          <w:rFonts w:cs="Arial"/>
          <w:szCs w:val="20"/>
          <w:lang w:eastAsia="sl-SI"/>
        </w:rPr>
        <w:t>, (v nadaljnjem besedilu: Uredba 808/2014/EU);</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7. </w:t>
      </w:r>
      <w:r w:rsidR="00157F55" w:rsidRPr="000B376D">
        <w:rPr>
          <w:rFonts w:cs="Arial"/>
          <w:szCs w:val="20"/>
          <w:lang w:eastAsia="sl-SI"/>
        </w:rPr>
        <w:t>Izvedbene uredbe Komisije (EU) št. 809/2014 z dne 17. julija 2014 o pravilih za uporabo Uredbe (EU) št. 1306/2013 Evropskega parlamenta in Sveta v zvezi z integriranim administrativnim in kontrolnim sistemom, ukrepi za razvoj podeželja in navzkrižno skladnostjo (UL</w:t>
      </w:r>
      <w:r w:rsidR="007464D9">
        <w:rPr>
          <w:rFonts w:cs="Arial"/>
          <w:szCs w:val="20"/>
          <w:lang w:eastAsia="sl-SI"/>
        </w:rPr>
        <w:t> </w:t>
      </w:r>
      <w:r w:rsidR="00157F55" w:rsidRPr="000B376D">
        <w:rPr>
          <w:rFonts w:cs="Arial"/>
          <w:szCs w:val="20"/>
          <w:lang w:eastAsia="sl-SI"/>
        </w:rPr>
        <w:t xml:space="preserve">L št. 227 z dne 31. 7. 2014, str. 69), </w:t>
      </w:r>
      <w:r w:rsidR="005700E3" w:rsidRPr="000B376D">
        <w:rPr>
          <w:rFonts w:cs="Arial"/>
          <w:szCs w:val="20"/>
          <w:lang w:eastAsia="sl-SI"/>
        </w:rPr>
        <w:t>zadnjič spremenjene z Izvedbeno uredbo Komisije (EU) 2019/936 z dne 6. junija 2019 o spremembi izvedbenih uredb (EU) št. 808/2014, (EU) št.</w:t>
      </w:r>
      <w:r w:rsidR="004579D6">
        <w:rPr>
          <w:rFonts w:cs="Arial"/>
          <w:szCs w:val="20"/>
          <w:lang w:eastAsia="sl-SI"/>
        </w:rPr>
        <w:t> </w:t>
      </w:r>
      <w:r w:rsidR="005700E3" w:rsidRPr="000B376D">
        <w:rPr>
          <w:rFonts w:cs="Arial"/>
          <w:szCs w:val="20"/>
          <w:lang w:eastAsia="sl-SI"/>
        </w:rPr>
        <w:t>809/2014 in (EU) št. 908/2014 glede finančnih instrumentov, vzpostavljenih na podlagi programov za razvoj podeželja (UL L št. 149 z dne 7. 6. 2019, str. 58)</w:t>
      </w:r>
      <w:r w:rsidR="00157F55" w:rsidRPr="000B376D">
        <w:rPr>
          <w:rFonts w:cs="Arial"/>
          <w:szCs w:val="20"/>
          <w:lang w:eastAsia="sl-SI"/>
        </w:rPr>
        <w:t xml:space="preserve">, (v nadaljnjem besedilu: Uredba 809/2014/EU); </w:t>
      </w:r>
    </w:p>
    <w:p w:rsidR="00157F55"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8. </w:t>
      </w:r>
      <w:r w:rsidR="00157F55" w:rsidRPr="000B376D">
        <w:rPr>
          <w:rFonts w:cs="Arial"/>
          <w:szCs w:val="20"/>
          <w:lang w:eastAsia="sl-SI"/>
        </w:rPr>
        <w:t>Uredb</w:t>
      </w:r>
      <w:r w:rsidR="00647346" w:rsidRPr="000B376D">
        <w:rPr>
          <w:rFonts w:cs="Arial"/>
          <w:szCs w:val="20"/>
          <w:lang w:eastAsia="sl-SI"/>
        </w:rPr>
        <w:t>e</w:t>
      </w:r>
      <w:r w:rsidR="00157F55" w:rsidRPr="000B376D">
        <w:rPr>
          <w:rFonts w:cs="Arial"/>
          <w:szCs w:val="20"/>
          <w:lang w:eastAsia="sl-SI"/>
        </w:rPr>
        <w:t xml:space="preserve"> Komisije (ES) št. 651/2014 z dne 17. junija 2014 o razglasitvi nekaterih vrst pomoči za združljive z notranjim trgom pri uporabi členov 107 in 108 Pogodbe (UL L št. 187/2014 z dne 26.</w:t>
      </w:r>
      <w:r w:rsidR="004579D6">
        <w:rPr>
          <w:rFonts w:cs="Arial"/>
          <w:szCs w:val="20"/>
          <w:lang w:eastAsia="sl-SI"/>
        </w:rPr>
        <w:t> </w:t>
      </w:r>
      <w:r w:rsidR="00157F55" w:rsidRPr="000B376D">
        <w:rPr>
          <w:rFonts w:cs="Arial"/>
          <w:szCs w:val="20"/>
          <w:lang w:eastAsia="sl-SI"/>
        </w:rPr>
        <w:t>6.</w:t>
      </w:r>
      <w:r w:rsidR="004579D6">
        <w:rPr>
          <w:rFonts w:cs="Arial"/>
          <w:szCs w:val="20"/>
          <w:lang w:eastAsia="sl-SI"/>
        </w:rPr>
        <w:t> </w:t>
      </w:r>
      <w:r w:rsidR="00157F55" w:rsidRPr="000B376D">
        <w:rPr>
          <w:rFonts w:cs="Arial"/>
          <w:szCs w:val="20"/>
          <w:lang w:eastAsia="sl-SI"/>
        </w:rPr>
        <w:t>2014), zadnjič spremenjen</w:t>
      </w:r>
      <w:r w:rsidR="00647346" w:rsidRPr="000B376D">
        <w:rPr>
          <w:rFonts w:cs="Arial"/>
          <w:szCs w:val="20"/>
          <w:lang w:eastAsia="sl-SI"/>
        </w:rPr>
        <w:t>e</w:t>
      </w:r>
      <w:r w:rsidR="00157F55" w:rsidRPr="000B376D">
        <w:rPr>
          <w:rFonts w:cs="Arial"/>
          <w:szCs w:val="20"/>
          <w:lang w:eastAsia="sl-SI"/>
        </w:rPr>
        <w:t xml:space="preserv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w:t>
      </w:r>
      <w:r w:rsidR="009A665C" w:rsidRPr="000B376D">
        <w:rPr>
          <w:rFonts w:cs="Arial"/>
          <w:szCs w:val="20"/>
          <w:lang w:eastAsia="sl-SI"/>
        </w:rPr>
        <w:t xml:space="preserve"> </w:t>
      </w:r>
      <w:r w:rsidR="00157F55" w:rsidRPr="000B376D">
        <w:rPr>
          <w:rFonts w:cs="Arial"/>
          <w:szCs w:val="20"/>
          <w:lang w:eastAsia="sl-SI"/>
        </w:rPr>
        <w:t>2017), (v nadaljnjem besedilu: Uredba 651/2014/EU);</w:t>
      </w:r>
    </w:p>
    <w:p w:rsidR="00C93600" w:rsidRPr="000B376D" w:rsidRDefault="003E7D88" w:rsidP="00BF5F33">
      <w:pPr>
        <w:tabs>
          <w:tab w:val="left" w:pos="0"/>
          <w:tab w:val="left" w:pos="284"/>
        </w:tabs>
        <w:overflowPunct w:val="0"/>
        <w:autoSpaceDE w:val="0"/>
        <w:autoSpaceDN w:val="0"/>
        <w:adjustRightInd w:val="0"/>
        <w:spacing w:line="240" w:lineRule="auto"/>
        <w:jc w:val="both"/>
        <w:textAlignment w:val="baseline"/>
        <w:rPr>
          <w:rFonts w:cs="Arial"/>
          <w:bCs/>
          <w:szCs w:val="20"/>
          <w:lang w:eastAsia="sl-SI"/>
        </w:rPr>
      </w:pPr>
      <w:r w:rsidRPr="000B376D">
        <w:rPr>
          <w:rFonts w:cs="Arial"/>
          <w:szCs w:val="20"/>
          <w:lang w:eastAsia="sl-SI"/>
        </w:rPr>
        <w:t xml:space="preserve">9. </w:t>
      </w:r>
      <w:r w:rsidR="00157F55" w:rsidRPr="000B376D">
        <w:rPr>
          <w:rFonts w:cs="Arial"/>
          <w:szCs w:val="20"/>
          <w:lang w:eastAsia="sl-SI"/>
        </w:rPr>
        <w:t>Smernic Evropske unije za uporabo pravil o državni pomoči v zvezi s hitro postavitvijo širokopasovnih omrežij (UL C št. 25 z dne 26. 1. 2013, str. 1), zadnjič spremenjeni</w:t>
      </w:r>
      <w:r w:rsidR="00647346" w:rsidRPr="000B376D">
        <w:rPr>
          <w:rFonts w:cs="Arial"/>
          <w:szCs w:val="20"/>
          <w:lang w:eastAsia="sl-SI"/>
        </w:rPr>
        <w:t>h</w:t>
      </w:r>
      <w:r w:rsidR="00157F55" w:rsidRPr="000B376D">
        <w:rPr>
          <w:rFonts w:cs="Arial"/>
          <w:szCs w:val="20"/>
          <w:lang w:eastAsia="sl-SI"/>
        </w:rPr>
        <w:t xml:space="preserve"> s Sporočilom Komisije o spremembi sporočil Komisije o smernicah Evropske unije za uporabo pravil o državni pomoči v zvezi s hitro postavitvijo širokopasovnih omrežij, o smernicah o regionalni državni pomoči za obdobje 2014–2020, o državni pomoči za filmsko produkcijo in produkcijo drugih avdiovizualnih del, o smernicah o državni pomoči za spodbujanje naložb tveganega financiranja ter o smernicah o državni pomoči letališčem in letalskim prevoznikom (UL</w:t>
      </w:r>
      <w:r w:rsidR="007464D9">
        <w:rPr>
          <w:rFonts w:cs="Arial"/>
          <w:szCs w:val="20"/>
          <w:lang w:eastAsia="sl-SI"/>
        </w:rPr>
        <w:t> </w:t>
      </w:r>
      <w:r w:rsidR="00157F55" w:rsidRPr="000B376D">
        <w:rPr>
          <w:rFonts w:cs="Arial"/>
          <w:szCs w:val="20"/>
          <w:lang w:eastAsia="sl-SI"/>
        </w:rPr>
        <w:t>C št. 198 z dne 27. 6. 2014, str. 30)</w:t>
      </w:r>
      <w:r w:rsidR="00C93600" w:rsidRPr="000B376D">
        <w:rPr>
          <w:rFonts w:cs="Arial"/>
          <w:bCs/>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(pomen izrazov)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Izrazi, uporabljeni v tej uredbi, pomenijo:</w:t>
      </w:r>
    </w:p>
    <w:p w:rsidR="00893345" w:rsidRPr="000B376D" w:rsidRDefault="006152EA" w:rsidP="006152E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157F55" w:rsidRPr="000B376D">
        <w:rPr>
          <w:rFonts w:cs="Arial"/>
          <w:szCs w:val="20"/>
          <w:lang w:eastAsia="sl-SI"/>
        </w:rPr>
        <w:t>bel</w:t>
      </w:r>
      <w:r w:rsidR="00E8468E" w:rsidRPr="000B376D">
        <w:rPr>
          <w:rFonts w:cs="Arial"/>
          <w:szCs w:val="20"/>
          <w:lang w:eastAsia="sl-SI"/>
        </w:rPr>
        <w:t>e</w:t>
      </w:r>
      <w:r w:rsidR="00157F55" w:rsidRPr="000B376D">
        <w:rPr>
          <w:rFonts w:cs="Arial"/>
          <w:szCs w:val="20"/>
          <w:lang w:eastAsia="sl-SI"/>
        </w:rPr>
        <w:t xml:space="preserve"> lis</w:t>
      </w:r>
      <w:r w:rsidR="00E8468E" w:rsidRPr="000B376D">
        <w:rPr>
          <w:rFonts w:cs="Arial"/>
          <w:szCs w:val="20"/>
          <w:lang w:eastAsia="sl-SI"/>
        </w:rPr>
        <w:t>e</w:t>
      </w:r>
      <w:r w:rsidR="00157F55" w:rsidRPr="000B376D">
        <w:rPr>
          <w:rFonts w:cs="Arial"/>
          <w:szCs w:val="20"/>
          <w:lang w:eastAsia="sl-SI"/>
        </w:rPr>
        <w:t xml:space="preserve"> so posamezna gospodinjstva na območjih, kjer </w:t>
      </w:r>
      <w:r w:rsidR="00E958C4" w:rsidRPr="000B376D">
        <w:rPr>
          <w:rFonts w:cs="Arial"/>
          <w:szCs w:val="20"/>
          <w:lang w:eastAsia="sl-SI"/>
        </w:rPr>
        <w:t xml:space="preserve">ni zagotovljenega </w:t>
      </w:r>
      <w:r w:rsidR="00893345" w:rsidRPr="000B376D">
        <w:rPr>
          <w:rFonts w:cs="Arial"/>
          <w:szCs w:val="20"/>
          <w:lang w:eastAsia="sl-SI"/>
        </w:rPr>
        <w:t>dostopa do širokopasovnega omrežja</w:t>
      </w:r>
      <w:r w:rsidR="00BF5F33" w:rsidRPr="000B376D">
        <w:rPr>
          <w:rFonts w:cs="Arial"/>
          <w:szCs w:val="20"/>
          <w:lang w:eastAsia="sl-SI"/>
        </w:rPr>
        <w:t xml:space="preserve"> naslednje generacije</w:t>
      </w:r>
      <w:r w:rsidR="00157F55" w:rsidRPr="000B376D">
        <w:rPr>
          <w:rFonts w:cs="Arial"/>
          <w:szCs w:val="20"/>
          <w:lang w:eastAsia="sl-SI"/>
        </w:rPr>
        <w:t xml:space="preserve">, ki bi tem gospodinjstvom </w:t>
      </w:r>
      <w:r w:rsidR="00363AAC" w:rsidRPr="000B376D">
        <w:rPr>
          <w:rFonts w:cs="Arial"/>
          <w:szCs w:val="20"/>
          <w:lang w:eastAsia="sl-SI"/>
        </w:rPr>
        <w:t xml:space="preserve">ves čas </w:t>
      </w:r>
      <w:r w:rsidR="00157F55" w:rsidRPr="000B376D">
        <w:rPr>
          <w:rFonts w:cs="Arial"/>
          <w:szCs w:val="20"/>
          <w:lang w:eastAsia="sl-SI"/>
        </w:rPr>
        <w:t>omogočal</w:t>
      </w:r>
      <w:r w:rsidR="007464D9">
        <w:rPr>
          <w:rFonts w:cs="Arial"/>
          <w:szCs w:val="20"/>
          <w:lang w:eastAsia="sl-SI"/>
        </w:rPr>
        <w:t>o</w:t>
      </w:r>
      <w:r w:rsidR="00157F55" w:rsidRPr="000B376D">
        <w:rPr>
          <w:rFonts w:cs="Arial"/>
          <w:szCs w:val="20"/>
          <w:lang w:eastAsia="sl-SI"/>
        </w:rPr>
        <w:t xml:space="preserve"> dostop do širokopasovnih elektronskih komunikacijskih storitev hitrosti najmanj </w:t>
      </w:r>
      <w:r w:rsidR="00F27858" w:rsidRPr="000B376D">
        <w:rPr>
          <w:rFonts w:cs="Arial"/>
          <w:szCs w:val="20"/>
          <w:lang w:eastAsia="sl-SI"/>
        </w:rPr>
        <w:t xml:space="preserve">30 </w:t>
      </w:r>
      <w:r w:rsidR="00157F55" w:rsidRPr="000B376D">
        <w:rPr>
          <w:rFonts w:cs="Arial"/>
          <w:szCs w:val="20"/>
          <w:lang w:eastAsia="sl-SI"/>
        </w:rPr>
        <w:t xml:space="preserve">Mb/s in kjer </w:t>
      </w:r>
      <w:r w:rsidR="00893345" w:rsidRPr="000B376D">
        <w:rPr>
          <w:rFonts w:cs="Arial"/>
          <w:szCs w:val="20"/>
          <w:lang w:eastAsia="sl-SI"/>
        </w:rPr>
        <w:t xml:space="preserve">na podlagi </w:t>
      </w:r>
      <w:r w:rsidR="00A10EB8" w:rsidRPr="000B376D">
        <w:rPr>
          <w:rFonts w:cs="Arial"/>
          <w:szCs w:val="20"/>
          <w:lang w:eastAsia="sl-SI"/>
        </w:rPr>
        <w:t>poizvedovanja po</w:t>
      </w:r>
      <w:r w:rsidR="00893345" w:rsidRPr="000B376D">
        <w:rPr>
          <w:rFonts w:cs="Arial"/>
          <w:szCs w:val="20"/>
          <w:lang w:eastAsia="sl-SI"/>
        </w:rPr>
        <w:t xml:space="preserve"> tržne</w:t>
      </w:r>
      <w:r w:rsidR="00A10EB8" w:rsidRPr="000B376D">
        <w:rPr>
          <w:rFonts w:cs="Arial"/>
          <w:szCs w:val="20"/>
          <w:lang w:eastAsia="sl-SI"/>
        </w:rPr>
        <w:t>m</w:t>
      </w:r>
      <w:r w:rsidR="00893345" w:rsidRPr="000B376D">
        <w:rPr>
          <w:rFonts w:cs="Arial"/>
          <w:szCs w:val="20"/>
          <w:lang w:eastAsia="sl-SI"/>
        </w:rPr>
        <w:t xml:space="preserve"> interes</w:t>
      </w:r>
      <w:r w:rsidR="00A10EB8" w:rsidRPr="000B376D">
        <w:rPr>
          <w:rFonts w:cs="Arial"/>
          <w:szCs w:val="20"/>
          <w:lang w:eastAsia="sl-SI"/>
        </w:rPr>
        <w:t xml:space="preserve">u </w:t>
      </w:r>
      <w:r w:rsidR="006B0CFC" w:rsidRPr="000B376D">
        <w:rPr>
          <w:rFonts w:cs="Arial"/>
          <w:szCs w:val="20"/>
          <w:lang w:eastAsia="sl-SI"/>
        </w:rPr>
        <w:t>v skladu z</w:t>
      </w:r>
      <w:r w:rsidR="00A10EB8" w:rsidRPr="000B376D">
        <w:rPr>
          <w:rFonts w:cs="Arial"/>
          <w:szCs w:val="20"/>
          <w:lang w:eastAsia="sl-SI"/>
        </w:rPr>
        <w:t xml:space="preserve"> </w:t>
      </w:r>
      <w:proofErr w:type="spellStart"/>
      <w:r w:rsidR="00A10EB8" w:rsidRPr="000B376D">
        <w:rPr>
          <w:rFonts w:cs="Arial"/>
          <w:szCs w:val="20"/>
          <w:lang w:eastAsia="sl-SI"/>
        </w:rPr>
        <w:t>11.</w:t>
      </w:r>
      <w:r w:rsidR="006B0CFC" w:rsidRPr="000B376D">
        <w:rPr>
          <w:rFonts w:cs="Arial"/>
          <w:szCs w:val="20"/>
          <w:lang w:eastAsia="sl-SI"/>
        </w:rPr>
        <w:t>a</w:t>
      </w:r>
      <w:proofErr w:type="spellEnd"/>
      <w:r w:rsidR="006B0CFC" w:rsidRPr="000B376D">
        <w:rPr>
          <w:rFonts w:cs="Arial"/>
          <w:szCs w:val="20"/>
          <w:lang w:eastAsia="sl-SI"/>
        </w:rPr>
        <w:t xml:space="preserve"> členom</w:t>
      </w:r>
      <w:r w:rsidR="00A10EB8" w:rsidRPr="000B376D">
        <w:rPr>
          <w:rFonts w:cs="Arial"/>
          <w:szCs w:val="20"/>
          <w:lang w:eastAsia="sl-SI"/>
        </w:rPr>
        <w:t xml:space="preserve"> </w:t>
      </w:r>
      <w:r w:rsidR="00E63AE9" w:rsidRPr="000B376D">
        <w:rPr>
          <w:rFonts w:cs="Arial"/>
          <w:szCs w:val="20"/>
          <w:lang w:eastAsia="sl-SI"/>
        </w:rPr>
        <w:t>Zakon</w:t>
      </w:r>
      <w:r w:rsidR="00647346" w:rsidRPr="000B376D">
        <w:rPr>
          <w:rFonts w:cs="Arial"/>
          <w:szCs w:val="20"/>
          <w:lang w:eastAsia="sl-SI"/>
        </w:rPr>
        <w:t>a</w:t>
      </w:r>
      <w:r w:rsidR="00E63AE9" w:rsidRPr="000B376D">
        <w:rPr>
          <w:rFonts w:cs="Arial"/>
          <w:szCs w:val="20"/>
          <w:lang w:eastAsia="sl-SI"/>
        </w:rPr>
        <w:t xml:space="preserve"> o elektronskih komunikacijah (Uradni list RS, št. 109/12, 110/13, 40/14 – ZIN-B, 54/14 – odl. US, 81/15 </w:t>
      </w:r>
      <w:r w:rsidR="00B45A64" w:rsidRPr="000B376D">
        <w:rPr>
          <w:rFonts w:cs="Arial"/>
          <w:szCs w:val="20"/>
          <w:lang w:eastAsia="sl-SI"/>
        </w:rPr>
        <w:t xml:space="preserve">in </w:t>
      </w:r>
      <w:r w:rsidR="00E63AE9" w:rsidRPr="000B376D">
        <w:rPr>
          <w:rFonts w:cs="Arial"/>
          <w:szCs w:val="20"/>
          <w:lang w:eastAsia="sl-SI"/>
        </w:rPr>
        <w:t>40/17</w:t>
      </w:r>
      <w:r w:rsidR="007464D9">
        <w:rPr>
          <w:rFonts w:cs="Arial"/>
          <w:szCs w:val="20"/>
          <w:lang w:eastAsia="sl-SI"/>
        </w:rPr>
        <w:t>;</w:t>
      </w:r>
      <w:r w:rsidR="00647346" w:rsidRPr="000B376D">
        <w:rPr>
          <w:rFonts w:cs="Arial"/>
          <w:szCs w:val="20"/>
          <w:lang w:eastAsia="sl-SI"/>
        </w:rPr>
        <w:t xml:space="preserve"> </w:t>
      </w:r>
      <w:r w:rsidR="00E63AE9" w:rsidRPr="000B376D">
        <w:rPr>
          <w:rFonts w:cs="Arial"/>
          <w:szCs w:val="20"/>
          <w:lang w:eastAsia="sl-SI"/>
        </w:rPr>
        <w:t>v nadaljnjem besedilu: ZEKom-1)</w:t>
      </w:r>
      <w:r w:rsidR="00647346" w:rsidRPr="000B376D">
        <w:rPr>
          <w:rFonts w:cs="Arial"/>
          <w:szCs w:val="20"/>
          <w:lang w:eastAsia="sl-SI"/>
        </w:rPr>
        <w:t xml:space="preserve"> </w:t>
      </w:r>
      <w:r w:rsidR="00A10EB8" w:rsidRPr="000B376D">
        <w:rPr>
          <w:rFonts w:cs="Arial"/>
          <w:szCs w:val="20"/>
          <w:lang w:eastAsia="sl-SI"/>
        </w:rPr>
        <w:t>operaterji niso izrazili</w:t>
      </w:r>
      <w:r w:rsidR="00893345" w:rsidRPr="000B376D">
        <w:rPr>
          <w:rFonts w:cs="Arial"/>
          <w:szCs w:val="20"/>
          <w:lang w:eastAsia="sl-SI"/>
        </w:rPr>
        <w:t xml:space="preserve"> tržnega interesa za gradnjo takega omrežja v naslednjih treh letih</w:t>
      </w:r>
      <w:r w:rsidR="00647346" w:rsidRPr="000B376D">
        <w:rPr>
          <w:rFonts w:cs="Arial"/>
          <w:szCs w:val="20"/>
          <w:lang w:eastAsia="sl-SI"/>
        </w:rPr>
        <w:t>.</w:t>
      </w:r>
      <w:r w:rsidR="005E4870" w:rsidRPr="000B376D">
        <w:rPr>
          <w:rFonts w:cs="Arial"/>
          <w:szCs w:val="20"/>
          <w:lang w:eastAsia="sl-SI"/>
        </w:rPr>
        <w:t xml:space="preserve"> </w:t>
      </w:r>
      <w:r w:rsidR="00647346" w:rsidRPr="000B376D">
        <w:rPr>
          <w:rFonts w:cs="Arial"/>
          <w:szCs w:val="20"/>
          <w:lang w:eastAsia="sl-SI"/>
        </w:rPr>
        <w:t>Seznam belih lis izdela ministrstvo</w:t>
      </w:r>
      <w:r w:rsidR="00642673">
        <w:rPr>
          <w:rFonts w:cs="Arial"/>
          <w:szCs w:val="20"/>
          <w:lang w:eastAsia="sl-SI"/>
        </w:rPr>
        <w:t>,</w:t>
      </w:r>
      <w:r w:rsidR="00647346" w:rsidRPr="000B376D">
        <w:rPr>
          <w:rFonts w:cs="Arial"/>
          <w:szCs w:val="20"/>
          <w:lang w:eastAsia="sl-SI"/>
        </w:rPr>
        <w:t xml:space="preserve"> pristojno za javno upravo</w:t>
      </w:r>
      <w:r w:rsidR="00642673">
        <w:rPr>
          <w:rFonts w:cs="Arial"/>
          <w:szCs w:val="20"/>
          <w:lang w:eastAsia="sl-SI"/>
        </w:rPr>
        <w:t>,</w:t>
      </w:r>
      <w:r w:rsidR="00647346" w:rsidRPr="000B376D">
        <w:rPr>
          <w:rFonts w:cs="Arial"/>
          <w:szCs w:val="20"/>
          <w:lang w:eastAsia="sl-SI"/>
        </w:rPr>
        <w:t xml:space="preserve"> in </w:t>
      </w:r>
      <w:r w:rsidR="00642673">
        <w:rPr>
          <w:rFonts w:cs="Arial"/>
          <w:szCs w:val="20"/>
          <w:lang w:eastAsia="sl-SI"/>
        </w:rPr>
        <w:t>je</w:t>
      </w:r>
      <w:r w:rsidR="00642673" w:rsidRPr="000B376D">
        <w:rPr>
          <w:rFonts w:cs="Arial"/>
          <w:szCs w:val="20"/>
          <w:lang w:eastAsia="sl-SI"/>
        </w:rPr>
        <w:t xml:space="preserve"> </w:t>
      </w:r>
      <w:r w:rsidR="005E4870" w:rsidRPr="000B376D">
        <w:rPr>
          <w:rFonts w:cs="Arial"/>
          <w:szCs w:val="20"/>
          <w:lang w:eastAsia="sl-SI"/>
        </w:rPr>
        <w:t>objavl</w:t>
      </w:r>
      <w:r w:rsidR="00C93E17" w:rsidRPr="000B376D">
        <w:rPr>
          <w:rFonts w:cs="Arial"/>
          <w:szCs w:val="20"/>
          <w:lang w:eastAsia="sl-SI"/>
        </w:rPr>
        <w:t>j</w:t>
      </w:r>
      <w:r w:rsidR="005E4870" w:rsidRPr="000B376D">
        <w:rPr>
          <w:rFonts w:cs="Arial"/>
          <w:szCs w:val="20"/>
          <w:lang w:eastAsia="sl-SI"/>
        </w:rPr>
        <w:t>en</w:t>
      </w:r>
      <w:r w:rsidR="00B56636">
        <w:rPr>
          <w:rFonts w:cs="Arial"/>
          <w:szCs w:val="20"/>
          <w:lang w:eastAsia="sl-SI"/>
        </w:rPr>
        <w:t xml:space="preserve"> na</w:t>
      </w:r>
      <w:r w:rsidR="005E4870" w:rsidRPr="000B376D">
        <w:rPr>
          <w:rFonts w:cs="Arial"/>
          <w:szCs w:val="20"/>
          <w:lang w:eastAsia="sl-SI"/>
        </w:rPr>
        <w:t xml:space="preserve"> </w:t>
      </w:r>
      <w:r w:rsidR="00B56636" w:rsidRPr="00B56636">
        <w:rPr>
          <w:rFonts w:cs="Arial"/>
          <w:szCs w:val="20"/>
          <w:lang w:eastAsia="sl-SI"/>
        </w:rPr>
        <w:t>osrednjem spletnem mestu državne uprave ter na spletni strani programa razvoja podeželja (http://www.program-podezelja.si)</w:t>
      </w:r>
      <w:r w:rsidR="00893345" w:rsidRPr="000B376D">
        <w:rPr>
          <w:rFonts w:cs="Arial"/>
          <w:szCs w:val="20"/>
          <w:lang w:eastAsia="sl-SI"/>
        </w:rPr>
        <w:t>;</w:t>
      </w:r>
    </w:p>
    <w:p w:rsidR="00111271" w:rsidRPr="000B376D" w:rsidRDefault="006152EA" w:rsidP="006152E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2. gradbena dela v povezavi s širokopasovno infrastrukturo so gradbena dela iz 134</w:t>
      </w:r>
      <w:r w:rsidR="00F83C3A" w:rsidRPr="000B376D">
        <w:rPr>
          <w:rFonts w:cs="Arial"/>
          <w:szCs w:val="20"/>
          <w:lang w:eastAsia="sl-SI"/>
        </w:rPr>
        <w:t>.</w:t>
      </w:r>
      <w:r w:rsidRPr="000B376D">
        <w:rPr>
          <w:rFonts w:cs="Arial"/>
          <w:szCs w:val="20"/>
          <w:lang w:eastAsia="sl-SI"/>
        </w:rPr>
        <w:t xml:space="preserve"> </w:t>
      </w:r>
      <w:r w:rsidR="00F83C3A" w:rsidRPr="000B376D">
        <w:rPr>
          <w:rFonts w:cs="Arial"/>
          <w:szCs w:val="20"/>
          <w:lang w:eastAsia="sl-SI"/>
        </w:rPr>
        <w:t xml:space="preserve">točke </w:t>
      </w:r>
      <w:r w:rsidRPr="000B376D">
        <w:rPr>
          <w:rFonts w:cs="Arial"/>
          <w:szCs w:val="20"/>
          <w:lang w:eastAsia="sl-SI"/>
        </w:rPr>
        <w:t>2.</w:t>
      </w:r>
      <w:r w:rsidR="00642673">
        <w:rPr>
          <w:rFonts w:cs="Arial"/>
          <w:szCs w:val="20"/>
          <w:lang w:eastAsia="sl-SI"/>
        </w:rPr>
        <w:t> </w:t>
      </w:r>
      <w:r w:rsidRPr="000B376D">
        <w:rPr>
          <w:rFonts w:cs="Arial"/>
          <w:szCs w:val="20"/>
          <w:lang w:eastAsia="sl-SI"/>
        </w:rPr>
        <w:t xml:space="preserve">člena Uredbe 651/2014/EU; </w:t>
      </w:r>
    </w:p>
    <w:p w:rsidR="004D04C4" w:rsidRPr="000B376D" w:rsidRDefault="00111271" w:rsidP="006152E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157F55" w:rsidRPr="000B376D">
        <w:rPr>
          <w:rFonts w:cs="Arial"/>
          <w:szCs w:val="20"/>
          <w:lang w:eastAsia="sl-SI"/>
        </w:rPr>
        <w:t>dostopovna omrežja naslednje generacije (v nadaljnjem besedilu: NGA) so omrežja iz 138</w:t>
      </w:r>
      <w:r w:rsidR="00F83C3A" w:rsidRPr="000B376D">
        <w:rPr>
          <w:rFonts w:cs="Arial"/>
          <w:szCs w:val="20"/>
          <w:lang w:eastAsia="sl-SI"/>
        </w:rPr>
        <w:t>.</w:t>
      </w:r>
      <w:r w:rsidR="00642673">
        <w:rPr>
          <w:rFonts w:cs="Arial"/>
          <w:szCs w:val="20"/>
          <w:lang w:eastAsia="sl-SI"/>
        </w:rPr>
        <w:t> </w:t>
      </w:r>
      <w:r w:rsidR="00F83C3A" w:rsidRPr="000B376D">
        <w:rPr>
          <w:rFonts w:cs="Arial"/>
          <w:szCs w:val="20"/>
          <w:lang w:eastAsia="sl-SI"/>
        </w:rPr>
        <w:t xml:space="preserve">točke </w:t>
      </w:r>
      <w:r w:rsidR="00157F55" w:rsidRPr="000B376D">
        <w:rPr>
          <w:rFonts w:cs="Arial"/>
          <w:szCs w:val="20"/>
          <w:lang w:eastAsia="sl-SI"/>
        </w:rPr>
        <w:t>2. člena Uredbe 651/2014/EU;</w:t>
      </w:r>
    </w:p>
    <w:p w:rsidR="004C5799" w:rsidRPr="000B376D" w:rsidRDefault="00111271" w:rsidP="006152E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4</w:t>
      </w:r>
      <w:r w:rsidR="006152EA" w:rsidRPr="000B376D">
        <w:rPr>
          <w:rFonts w:cs="Arial"/>
          <w:szCs w:val="20"/>
          <w:lang w:eastAsia="sl-SI"/>
        </w:rPr>
        <w:t xml:space="preserve">. </w:t>
      </w:r>
      <w:r w:rsidR="004C5799" w:rsidRPr="000B376D">
        <w:rPr>
          <w:rFonts w:cs="Arial"/>
          <w:szCs w:val="20"/>
          <w:lang w:eastAsia="sl-SI"/>
        </w:rPr>
        <w:t xml:space="preserve">konkurenčni </w:t>
      </w:r>
      <w:r w:rsidR="006A6CBB" w:rsidRPr="000B376D">
        <w:rPr>
          <w:rFonts w:cs="Arial"/>
          <w:szCs w:val="20"/>
          <w:lang w:eastAsia="sl-SI"/>
        </w:rPr>
        <w:t xml:space="preserve">izbirni </w:t>
      </w:r>
      <w:r w:rsidR="004C5799" w:rsidRPr="000B376D">
        <w:rPr>
          <w:rFonts w:cs="Arial"/>
          <w:szCs w:val="20"/>
          <w:lang w:eastAsia="sl-SI"/>
        </w:rPr>
        <w:t xml:space="preserve">postopek je </w:t>
      </w:r>
      <w:r w:rsidR="00367B7A" w:rsidRPr="000B376D">
        <w:rPr>
          <w:rFonts w:cs="Arial"/>
          <w:szCs w:val="20"/>
          <w:lang w:eastAsia="sl-SI"/>
        </w:rPr>
        <w:t>konkurenčni postopek zbiranja ponudb</w:t>
      </w:r>
      <w:r w:rsidR="004C5799" w:rsidRPr="000B376D">
        <w:rPr>
          <w:rFonts w:cs="Arial"/>
          <w:szCs w:val="20"/>
          <w:lang w:eastAsia="sl-SI"/>
        </w:rPr>
        <w:t xml:space="preserve"> iz </w:t>
      </w:r>
      <w:r w:rsidR="00F83C3A" w:rsidRPr="000B376D">
        <w:rPr>
          <w:rFonts w:cs="Arial"/>
          <w:szCs w:val="20"/>
          <w:lang w:eastAsia="sl-SI"/>
        </w:rPr>
        <w:t xml:space="preserve">38. </w:t>
      </w:r>
      <w:r w:rsidR="004C5799" w:rsidRPr="000B376D">
        <w:rPr>
          <w:rFonts w:cs="Arial"/>
          <w:szCs w:val="20"/>
          <w:lang w:eastAsia="sl-SI"/>
        </w:rPr>
        <w:t xml:space="preserve">točke 2. člena Uredbe 651/2014/EU; </w:t>
      </w:r>
    </w:p>
    <w:p w:rsidR="00005150" w:rsidRPr="000B376D" w:rsidRDefault="00111271" w:rsidP="006152E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5</w:t>
      </w:r>
      <w:r w:rsidR="006152EA" w:rsidRPr="000B376D">
        <w:rPr>
          <w:rFonts w:cs="Arial"/>
          <w:szCs w:val="20"/>
          <w:lang w:eastAsia="sl-SI"/>
        </w:rPr>
        <w:t xml:space="preserve">. </w:t>
      </w:r>
      <w:r w:rsidR="004109EE" w:rsidRPr="000B376D">
        <w:rPr>
          <w:rFonts w:cs="Arial"/>
          <w:szCs w:val="20"/>
          <w:lang w:eastAsia="sl-SI"/>
        </w:rPr>
        <w:t xml:space="preserve">malo in srednje podjetje (v nadaljnjem besedilu: </w:t>
      </w:r>
      <w:r w:rsidR="00005150" w:rsidRPr="000B376D">
        <w:rPr>
          <w:rFonts w:cs="Arial"/>
          <w:szCs w:val="20"/>
          <w:lang w:eastAsia="sl-SI"/>
        </w:rPr>
        <w:t>MSP</w:t>
      </w:r>
      <w:r w:rsidR="004109EE" w:rsidRPr="000B376D">
        <w:rPr>
          <w:rFonts w:cs="Arial"/>
          <w:szCs w:val="20"/>
          <w:lang w:eastAsia="sl-SI"/>
        </w:rPr>
        <w:t>)</w:t>
      </w:r>
      <w:r w:rsidR="00005150" w:rsidRPr="000B376D">
        <w:rPr>
          <w:rFonts w:cs="Arial"/>
          <w:szCs w:val="20"/>
          <w:lang w:eastAsia="sl-SI"/>
        </w:rPr>
        <w:t xml:space="preserve"> </w:t>
      </w:r>
      <w:r w:rsidR="004109EE" w:rsidRPr="000B376D">
        <w:rPr>
          <w:rFonts w:cs="Arial"/>
          <w:szCs w:val="20"/>
          <w:lang w:eastAsia="sl-SI"/>
        </w:rPr>
        <w:t xml:space="preserve">je podjetje iz </w:t>
      </w:r>
      <w:r w:rsidR="00F83C3A" w:rsidRPr="000B376D">
        <w:rPr>
          <w:rFonts w:cs="Arial"/>
          <w:szCs w:val="20"/>
          <w:lang w:eastAsia="sl-SI"/>
        </w:rPr>
        <w:t xml:space="preserve">2. </w:t>
      </w:r>
      <w:r w:rsidR="004109EE" w:rsidRPr="000B376D">
        <w:rPr>
          <w:rFonts w:cs="Arial"/>
          <w:szCs w:val="20"/>
          <w:lang w:eastAsia="sl-SI"/>
        </w:rPr>
        <w:t>točke 2. člena Uredbe</w:t>
      </w:r>
      <w:r w:rsidR="00642673">
        <w:rPr>
          <w:rFonts w:cs="Arial"/>
          <w:szCs w:val="20"/>
          <w:lang w:eastAsia="sl-SI"/>
        </w:rPr>
        <w:t> </w:t>
      </w:r>
      <w:r w:rsidR="004109EE" w:rsidRPr="000B376D">
        <w:rPr>
          <w:rFonts w:cs="Arial"/>
          <w:szCs w:val="20"/>
          <w:lang w:eastAsia="sl-SI"/>
        </w:rPr>
        <w:t xml:space="preserve">651/2014/EU;  </w:t>
      </w:r>
    </w:p>
    <w:p w:rsidR="00157F55" w:rsidRPr="000B376D" w:rsidRDefault="00111271" w:rsidP="006152E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6</w:t>
      </w:r>
      <w:r w:rsidR="006152EA" w:rsidRPr="000B376D">
        <w:rPr>
          <w:rFonts w:cs="Arial"/>
          <w:szCs w:val="20"/>
          <w:lang w:eastAsia="sl-SI"/>
        </w:rPr>
        <w:t xml:space="preserve">. </w:t>
      </w:r>
      <w:r w:rsidR="00157F55" w:rsidRPr="000B376D">
        <w:rPr>
          <w:rFonts w:cs="Arial"/>
          <w:szCs w:val="20"/>
          <w:lang w:eastAsia="sl-SI"/>
        </w:rPr>
        <w:t xml:space="preserve">pasivna širokopasovna infrastruktura je širokopasovno omrežje iz </w:t>
      </w:r>
      <w:r w:rsidR="00F83C3A" w:rsidRPr="000B376D">
        <w:rPr>
          <w:rFonts w:cs="Arial"/>
          <w:szCs w:val="20"/>
          <w:lang w:eastAsia="sl-SI"/>
        </w:rPr>
        <w:t xml:space="preserve">137. </w:t>
      </w:r>
      <w:r w:rsidR="00157F55" w:rsidRPr="000B376D">
        <w:rPr>
          <w:rFonts w:cs="Arial"/>
          <w:szCs w:val="20"/>
          <w:lang w:eastAsia="sl-SI"/>
        </w:rPr>
        <w:t>točke 2. člena Uredbe</w:t>
      </w:r>
      <w:r w:rsidR="00642673">
        <w:rPr>
          <w:rFonts w:cs="Arial"/>
          <w:szCs w:val="20"/>
          <w:lang w:eastAsia="sl-SI"/>
        </w:rPr>
        <w:t> </w:t>
      </w:r>
      <w:r w:rsidR="00157F55" w:rsidRPr="000B376D">
        <w:rPr>
          <w:rFonts w:cs="Arial"/>
          <w:szCs w:val="20"/>
          <w:lang w:eastAsia="sl-SI"/>
        </w:rPr>
        <w:t>651/2014/EU</w:t>
      </w:r>
      <w:r w:rsidR="003D6E4E" w:rsidRPr="000B376D">
        <w:rPr>
          <w:rFonts w:cs="Arial"/>
          <w:szCs w:val="20"/>
          <w:lang w:eastAsia="sl-SI"/>
        </w:rPr>
        <w:t>.</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 xml:space="preserve">3. </w:t>
      </w:r>
      <w:r w:rsidR="00CD5C2E" w:rsidRPr="000B376D">
        <w:rPr>
          <w:rFonts w:cs="Arial"/>
          <w:b/>
          <w:szCs w:val="20"/>
          <w:lang w:eastAsia="sl-SI"/>
        </w:rPr>
        <w:t>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 xml:space="preserve">(organi PRP in </w:t>
      </w:r>
      <w:r w:rsidR="00642673">
        <w:rPr>
          <w:rFonts w:cs="Arial"/>
          <w:b/>
          <w:szCs w:val="20"/>
          <w:lang w:eastAsia="sl-SI"/>
        </w:rPr>
        <w:t>o</w:t>
      </w:r>
      <w:r w:rsidRPr="000B376D">
        <w:rPr>
          <w:rFonts w:cs="Arial"/>
          <w:b/>
          <w:szCs w:val="20"/>
          <w:lang w:eastAsia="sl-SI"/>
        </w:rPr>
        <w:t>dbor za spremljanje)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Organ upravljanja PRP 2014–2020 (v nadaljnjem besedilu: organ upravljanja) iz točke </w:t>
      </w:r>
      <w:r w:rsidR="008513CC" w:rsidRPr="000B376D">
        <w:rPr>
          <w:rFonts w:cs="Arial"/>
          <w:szCs w:val="20"/>
          <w:lang w:eastAsia="sl-SI"/>
        </w:rPr>
        <w:t>(</w:t>
      </w:r>
      <w:r w:rsidRPr="000B376D">
        <w:rPr>
          <w:rFonts w:cs="Arial"/>
          <w:szCs w:val="20"/>
          <w:lang w:eastAsia="sl-SI"/>
        </w:rPr>
        <w:t xml:space="preserve">a) drugega odstavka 65. člena Uredbe 1305/2013/EU je </w:t>
      </w:r>
      <w:r w:rsidR="00C2295F" w:rsidRPr="000B376D">
        <w:rPr>
          <w:rFonts w:cs="Arial"/>
          <w:szCs w:val="20"/>
          <w:lang w:eastAsia="sl-SI"/>
        </w:rPr>
        <w:t>Ministrstv</w:t>
      </w:r>
      <w:r w:rsidR="00C2295F">
        <w:rPr>
          <w:rFonts w:cs="Arial"/>
          <w:szCs w:val="20"/>
          <w:lang w:eastAsia="sl-SI"/>
        </w:rPr>
        <w:t>o</w:t>
      </w:r>
      <w:r w:rsidR="00C2295F" w:rsidRPr="000B376D">
        <w:rPr>
          <w:rFonts w:cs="Arial"/>
          <w:szCs w:val="20"/>
          <w:lang w:eastAsia="sl-SI"/>
        </w:rPr>
        <w:t xml:space="preserve"> za kmetijstvo, gozdarstvo in prehrano (v nadaljnjem besedilu: MKGP)</w:t>
      </w:r>
      <w:r w:rsidRPr="000B376D">
        <w:rPr>
          <w:rFonts w:cs="Arial"/>
          <w:szCs w:val="20"/>
          <w:lang w:eastAsia="sl-SI"/>
        </w:rPr>
        <w:t>. Naloge organa upravljanja opravljata MKGP in Agencija Republike Slovenije za kmetijske trge in razvoj podeželja (v nadaljnjem besedilu: ARSKTRP).</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(2) Akreditirana plačilna agencija iz točke</w:t>
      </w:r>
      <w:r w:rsidR="00B45A64">
        <w:rPr>
          <w:rFonts w:cs="Arial"/>
          <w:szCs w:val="20"/>
          <w:lang w:eastAsia="sl-SI"/>
        </w:rPr>
        <w:t xml:space="preserve"> </w:t>
      </w:r>
      <w:r w:rsidR="008513CC" w:rsidRPr="000B376D">
        <w:rPr>
          <w:rFonts w:cs="Arial"/>
          <w:szCs w:val="20"/>
          <w:lang w:eastAsia="sl-SI"/>
        </w:rPr>
        <w:t>(</w:t>
      </w:r>
      <w:r w:rsidRPr="000B376D">
        <w:rPr>
          <w:rFonts w:cs="Arial"/>
          <w:szCs w:val="20"/>
          <w:lang w:eastAsia="sl-SI"/>
        </w:rPr>
        <w:t>b) drugega odstavka 65. člena Uredbe 1305/2013/EU je ARSKTRP.</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Certifikacijski organ iz točke </w:t>
      </w:r>
      <w:r w:rsidR="008513CC" w:rsidRPr="000B376D">
        <w:rPr>
          <w:rFonts w:cs="Arial"/>
          <w:szCs w:val="20"/>
          <w:lang w:eastAsia="sl-SI"/>
        </w:rPr>
        <w:t>(</w:t>
      </w:r>
      <w:r w:rsidRPr="000B376D">
        <w:rPr>
          <w:rFonts w:cs="Arial"/>
          <w:szCs w:val="20"/>
          <w:lang w:eastAsia="sl-SI"/>
        </w:rPr>
        <w:t>c) drugega odstavka 65. člena Uredbe 1305/2013/EU je Urad Republike Slovenije za nadzor proračuna.</w:t>
      </w:r>
      <w:r w:rsidRPr="000B376D" w:rsidDel="003D6694">
        <w:rPr>
          <w:rFonts w:cs="Arial"/>
          <w:szCs w:val="20"/>
          <w:lang w:eastAsia="sl-SI"/>
        </w:rPr>
        <w:t xml:space="preserve"> </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(4) Odbor za spremljanje iz drugega odstavka 47. člena Uredbe 1303/2013/EU je Odbor za spremljanje Programa razvoja podeželja Republike Slovenije.</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4.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(podukrep)</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S to uredbo se v okviru ukrepa Osnovne storitve in obnova vasi na podeželskih območjih iz 20. člena Uredbe 1305/2013/EU ureja izvajanje podukrepa Podpora za širokopasovno infrastrukturo, vključno z njeno vzpostavitvijo, izboljšanjem in razširitvijo, pasivno širokopasovno infrastrukturo ter zagotavljanje dostopa do širokopasovnega interneta in rešitev v zvezi z e-upravo (v nadaljnjem besedilu: podukrep Podpora za širokopasovno infrastrukturo).</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 xml:space="preserve">II. VSEBINA PODUKREPA </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5.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(namen in cilj</w:t>
      </w:r>
      <w:r w:rsidR="00D70A2A" w:rsidRPr="000B376D">
        <w:rPr>
          <w:rFonts w:cs="Arial"/>
          <w:b/>
          <w:szCs w:val="20"/>
          <w:lang w:eastAsia="sl-SI"/>
        </w:rPr>
        <w:t>i</w:t>
      </w:r>
      <w:r w:rsidRPr="000B376D">
        <w:rPr>
          <w:rFonts w:cs="Arial"/>
          <w:b/>
          <w:szCs w:val="20"/>
          <w:lang w:eastAsia="sl-SI"/>
        </w:rPr>
        <w:t xml:space="preserve"> podukrepa)</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Podpora iz podukrepa Podpora za širokopasovno infrastrukturo</w:t>
      </w:r>
      <w:r w:rsidR="00B4632F">
        <w:rPr>
          <w:rFonts w:cs="Arial"/>
          <w:szCs w:val="20"/>
          <w:lang w:eastAsia="sl-SI"/>
        </w:rPr>
        <w:t xml:space="preserve"> (</w:t>
      </w:r>
      <w:r w:rsidR="00B4632F" w:rsidRPr="000B376D">
        <w:rPr>
          <w:rFonts w:cs="Arial"/>
          <w:szCs w:val="20"/>
          <w:lang w:eastAsia="sl-SI"/>
        </w:rPr>
        <w:t xml:space="preserve">v nadaljnjem besedilu: </w:t>
      </w:r>
      <w:r w:rsidR="00B4632F">
        <w:rPr>
          <w:rFonts w:cs="Arial"/>
          <w:szCs w:val="20"/>
          <w:lang w:eastAsia="sl-SI"/>
        </w:rPr>
        <w:t>podpora</w:t>
      </w:r>
      <w:r w:rsidR="00B4632F" w:rsidRPr="000B376D">
        <w:rPr>
          <w:rFonts w:cs="Arial"/>
          <w:szCs w:val="20"/>
          <w:lang w:eastAsia="sl-SI"/>
        </w:rPr>
        <w:t>)</w:t>
      </w:r>
      <w:r w:rsidRPr="000B376D">
        <w:rPr>
          <w:rFonts w:cs="Arial"/>
          <w:szCs w:val="20"/>
          <w:lang w:eastAsia="sl-SI"/>
        </w:rPr>
        <w:t xml:space="preserve"> je namenjena </w:t>
      </w:r>
      <w:r w:rsidR="003878BF">
        <w:rPr>
          <w:rFonts w:cs="Arial"/>
          <w:szCs w:val="20"/>
          <w:lang w:eastAsia="sl-SI"/>
        </w:rPr>
        <w:t xml:space="preserve">za </w:t>
      </w:r>
      <w:r w:rsidRPr="000B376D">
        <w:rPr>
          <w:rFonts w:cs="Arial"/>
          <w:szCs w:val="20"/>
          <w:lang w:eastAsia="sl-SI"/>
        </w:rPr>
        <w:t>sofinanciranj</w:t>
      </w:r>
      <w:r w:rsidR="003878BF">
        <w:rPr>
          <w:rFonts w:cs="Arial"/>
          <w:szCs w:val="20"/>
          <w:lang w:eastAsia="sl-SI"/>
        </w:rPr>
        <w:t>e</w:t>
      </w:r>
      <w:r w:rsidRPr="000B376D">
        <w:rPr>
          <w:rFonts w:cs="Arial"/>
          <w:szCs w:val="20"/>
          <w:lang w:eastAsia="sl-SI"/>
        </w:rPr>
        <w:t xml:space="preserve"> gradnje širokopasovnih omrežij</w:t>
      </w:r>
      <w:r w:rsidR="00BF5F33" w:rsidRPr="000B376D">
        <w:rPr>
          <w:rFonts w:cs="Arial"/>
          <w:szCs w:val="20"/>
          <w:lang w:eastAsia="sl-SI"/>
        </w:rPr>
        <w:t xml:space="preserve"> naslednje generacije</w:t>
      </w:r>
      <w:r w:rsidR="00417914" w:rsidRPr="000B376D">
        <w:t xml:space="preserve"> </w:t>
      </w:r>
      <w:r w:rsidR="00417914" w:rsidRPr="000B376D">
        <w:rPr>
          <w:rFonts w:cs="Arial"/>
          <w:szCs w:val="20"/>
          <w:lang w:eastAsia="sl-SI"/>
        </w:rPr>
        <w:t>kot odprtih komunikacijskih omrežij</w:t>
      </w:r>
      <w:r w:rsidRPr="000B376D">
        <w:rPr>
          <w:rFonts w:cs="Arial"/>
          <w:szCs w:val="20"/>
          <w:lang w:eastAsia="sl-SI"/>
        </w:rPr>
        <w:t xml:space="preserve"> s ciljem omogočiti </w:t>
      </w:r>
      <w:r w:rsidR="00C636C2" w:rsidRPr="000B376D">
        <w:rPr>
          <w:rFonts w:cs="Arial"/>
          <w:szCs w:val="20"/>
          <w:lang w:eastAsia="sl-SI"/>
        </w:rPr>
        <w:t xml:space="preserve">belim lisam </w:t>
      </w:r>
      <w:r w:rsidRPr="000B376D">
        <w:rPr>
          <w:rFonts w:cs="Arial"/>
          <w:szCs w:val="20"/>
          <w:lang w:eastAsia="sl-SI"/>
        </w:rPr>
        <w:t>dostop do širokopasovn</w:t>
      </w:r>
      <w:r w:rsidR="00C636C2" w:rsidRPr="000B376D">
        <w:rPr>
          <w:rFonts w:cs="Arial"/>
          <w:szCs w:val="20"/>
          <w:lang w:eastAsia="sl-SI"/>
        </w:rPr>
        <w:t>ih</w:t>
      </w:r>
      <w:r w:rsidRPr="000B376D">
        <w:rPr>
          <w:rFonts w:cs="Arial"/>
          <w:szCs w:val="20"/>
          <w:lang w:eastAsia="sl-SI"/>
        </w:rPr>
        <w:t xml:space="preserve"> </w:t>
      </w:r>
      <w:r w:rsidRPr="000B376D">
        <w:rPr>
          <w:rFonts w:cs="Arial"/>
          <w:szCs w:val="20"/>
          <w:lang w:eastAsia="sl-SI"/>
        </w:rPr>
        <w:lastRenderedPageBreak/>
        <w:t>omrež</w:t>
      </w:r>
      <w:r w:rsidR="00C636C2" w:rsidRPr="000B376D">
        <w:rPr>
          <w:rFonts w:cs="Arial"/>
          <w:szCs w:val="20"/>
          <w:lang w:eastAsia="sl-SI"/>
        </w:rPr>
        <w:t>ij</w:t>
      </w:r>
      <w:r w:rsidR="00BF5F33" w:rsidRPr="000B376D">
        <w:rPr>
          <w:rFonts w:cs="Arial"/>
          <w:szCs w:val="20"/>
          <w:lang w:eastAsia="sl-SI"/>
        </w:rPr>
        <w:t xml:space="preserve"> naslednje generacije</w:t>
      </w:r>
      <w:r w:rsidRPr="000B376D">
        <w:rPr>
          <w:rFonts w:cs="Arial"/>
          <w:szCs w:val="20"/>
          <w:lang w:eastAsia="sl-SI"/>
        </w:rPr>
        <w:t xml:space="preserve"> s prenosno hitrostjo najmanj 100 Mb/</w:t>
      </w:r>
      <w:r w:rsidRPr="000B376D">
        <w:rPr>
          <w:rFonts w:cs="Arial"/>
          <w:bCs/>
          <w:szCs w:val="20"/>
          <w:lang w:eastAsia="sl-SI"/>
        </w:rPr>
        <w:t>s</w:t>
      </w:r>
      <w:r w:rsidRPr="000B376D">
        <w:rPr>
          <w:rFonts w:cs="Arial"/>
          <w:szCs w:val="20"/>
          <w:lang w:eastAsia="sl-SI"/>
        </w:rPr>
        <w:t xml:space="preserve"> in dostop do elektronskih komunikacijskih storitev p</w:t>
      </w:r>
      <w:r w:rsidR="003878BF">
        <w:rPr>
          <w:rFonts w:cs="Arial"/>
          <w:szCs w:val="20"/>
          <w:lang w:eastAsia="sl-SI"/>
        </w:rPr>
        <w:t>o</w:t>
      </w:r>
      <w:r w:rsidRPr="000B376D">
        <w:rPr>
          <w:rFonts w:cs="Arial"/>
          <w:szCs w:val="20"/>
          <w:lang w:eastAsia="sl-SI"/>
        </w:rPr>
        <w:t xml:space="preserve"> te</w:t>
      </w:r>
      <w:r w:rsidR="00EC3111" w:rsidRPr="000B376D">
        <w:rPr>
          <w:rFonts w:cs="Arial"/>
          <w:szCs w:val="20"/>
          <w:lang w:eastAsia="sl-SI"/>
        </w:rPr>
        <w:t>h omrežj</w:t>
      </w:r>
      <w:r w:rsidR="003878BF">
        <w:rPr>
          <w:rFonts w:cs="Arial"/>
          <w:szCs w:val="20"/>
          <w:lang w:eastAsia="sl-SI"/>
        </w:rPr>
        <w:t>ih</w:t>
      </w:r>
      <w:r w:rsidRPr="000B376D">
        <w:rPr>
          <w:rFonts w:cs="Arial"/>
          <w:szCs w:val="20"/>
          <w:lang w:eastAsia="sl-SI"/>
        </w:rPr>
        <w:t>.</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6.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(predmet podpore)</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ar-SA"/>
        </w:rPr>
      </w:pPr>
    </w:p>
    <w:p w:rsidR="00157F55" w:rsidRPr="000B376D" w:rsidRDefault="00157F55" w:rsidP="00CC0E28">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sl-SI"/>
        </w:rPr>
        <w:t>(</w:t>
      </w:r>
      <w:r w:rsidR="00D06BCF" w:rsidRPr="000B376D">
        <w:rPr>
          <w:rFonts w:cs="Arial"/>
          <w:szCs w:val="20"/>
          <w:lang w:eastAsia="sl-SI"/>
        </w:rPr>
        <w:t>1</w:t>
      </w:r>
      <w:r w:rsidRPr="000B376D">
        <w:rPr>
          <w:rFonts w:cs="Arial"/>
          <w:szCs w:val="20"/>
          <w:lang w:eastAsia="sl-SI"/>
        </w:rPr>
        <w:t xml:space="preserve">) </w:t>
      </w:r>
      <w:r w:rsidRPr="000B376D">
        <w:rPr>
          <w:rFonts w:cs="Arial"/>
          <w:szCs w:val="20"/>
          <w:lang w:eastAsia="ar-SA"/>
        </w:rPr>
        <w:t xml:space="preserve">Podprte bodo naložbe </w:t>
      </w:r>
      <w:r w:rsidR="00AC6C74" w:rsidRPr="000B376D">
        <w:rPr>
          <w:rFonts w:cs="Arial"/>
          <w:szCs w:val="20"/>
          <w:lang w:eastAsia="ar-SA"/>
        </w:rPr>
        <w:t xml:space="preserve">v gradnjo širokopasovnih omrežij, ki bodo </w:t>
      </w:r>
      <w:r w:rsidR="00D328EC" w:rsidRPr="000B376D">
        <w:rPr>
          <w:rFonts w:cs="Arial"/>
          <w:szCs w:val="20"/>
          <w:lang w:eastAsia="ar-SA"/>
        </w:rPr>
        <w:t xml:space="preserve">najmanj </w:t>
      </w:r>
      <w:r w:rsidR="00005150" w:rsidRPr="000B376D">
        <w:rPr>
          <w:rFonts w:cs="Arial"/>
          <w:szCs w:val="20"/>
          <w:lang w:eastAsia="ar-SA"/>
        </w:rPr>
        <w:t>80</w:t>
      </w:r>
      <w:r w:rsidR="004109EE" w:rsidRPr="000B376D">
        <w:rPr>
          <w:rFonts w:cs="Arial"/>
          <w:szCs w:val="20"/>
          <w:lang w:eastAsia="ar-SA"/>
        </w:rPr>
        <w:t xml:space="preserve"> odstotkom</w:t>
      </w:r>
      <w:r w:rsidR="00D328EC" w:rsidRPr="000B376D">
        <w:rPr>
          <w:rFonts w:cs="Arial"/>
          <w:szCs w:val="20"/>
          <w:lang w:eastAsia="ar-SA"/>
        </w:rPr>
        <w:t xml:space="preserve"> </w:t>
      </w:r>
      <w:r w:rsidR="00AC6C74" w:rsidRPr="000B376D">
        <w:rPr>
          <w:rFonts w:cs="Arial"/>
          <w:szCs w:val="20"/>
          <w:lang w:eastAsia="ar-SA"/>
        </w:rPr>
        <w:t>beli</w:t>
      </w:r>
      <w:r w:rsidR="003878BF">
        <w:rPr>
          <w:rFonts w:cs="Arial"/>
          <w:szCs w:val="20"/>
          <w:lang w:eastAsia="ar-SA"/>
        </w:rPr>
        <w:t>h</w:t>
      </w:r>
      <w:r w:rsidR="00AC6C74" w:rsidRPr="000B376D">
        <w:rPr>
          <w:rFonts w:cs="Arial"/>
          <w:szCs w:val="20"/>
          <w:lang w:eastAsia="ar-SA"/>
        </w:rPr>
        <w:t xml:space="preserve"> lis </w:t>
      </w:r>
      <w:r w:rsidRPr="000B376D">
        <w:rPr>
          <w:rFonts w:cs="Arial"/>
          <w:szCs w:val="20"/>
          <w:lang w:eastAsia="ar-SA"/>
        </w:rPr>
        <w:t xml:space="preserve">v naseljih z manj kot 5.000 prebivalci v </w:t>
      </w:r>
      <w:r w:rsidR="003878BF">
        <w:rPr>
          <w:rFonts w:cs="Arial"/>
          <w:szCs w:val="20"/>
          <w:lang w:eastAsia="ar-SA"/>
        </w:rPr>
        <w:t>k</w:t>
      </w:r>
      <w:r w:rsidR="00D328EC" w:rsidRPr="000B376D">
        <w:rPr>
          <w:rFonts w:cs="Arial"/>
          <w:szCs w:val="20"/>
          <w:lang w:eastAsia="ar-SA"/>
        </w:rPr>
        <w:t xml:space="preserve">oroški, </w:t>
      </w:r>
      <w:r w:rsidR="003878BF">
        <w:rPr>
          <w:rFonts w:cs="Arial"/>
          <w:szCs w:val="20"/>
          <w:lang w:eastAsia="ar-SA"/>
        </w:rPr>
        <w:t>p</w:t>
      </w:r>
      <w:r w:rsidR="00D328EC" w:rsidRPr="000B376D">
        <w:rPr>
          <w:rFonts w:cs="Arial"/>
          <w:szCs w:val="20"/>
          <w:lang w:eastAsia="ar-SA"/>
        </w:rPr>
        <w:t xml:space="preserve">odravski in </w:t>
      </w:r>
      <w:r w:rsidR="003878BF">
        <w:rPr>
          <w:rFonts w:cs="Arial"/>
          <w:szCs w:val="20"/>
          <w:lang w:eastAsia="ar-SA"/>
        </w:rPr>
        <w:t>p</w:t>
      </w:r>
      <w:r w:rsidRPr="000B376D">
        <w:rPr>
          <w:rFonts w:cs="Arial"/>
          <w:szCs w:val="20"/>
          <w:lang w:eastAsia="ar-SA"/>
        </w:rPr>
        <w:t>omursk</w:t>
      </w:r>
      <w:r w:rsidR="00D328EC" w:rsidRPr="000B376D">
        <w:rPr>
          <w:rFonts w:cs="Arial"/>
          <w:szCs w:val="20"/>
          <w:lang w:eastAsia="ar-SA"/>
        </w:rPr>
        <w:t>i</w:t>
      </w:r>
      <w:r w:rsidRPr="000B376D">
        <w:rPr>
          <w:rFonts w:cs="Arial"/>
          <w:szCs w:val="20"/>
          <w:lang w:eastAsia="ar-SA"/>
        </w:rPr>
        <w:t xml:space="preserve"> statističn</w:t>
      </w:r>
      <w:r w:rsidR="00D328EC" w:rsidRPr="000B376D">
        <w:rPr>
          <w:rFonts w:cs="Arial"/>
          <w:szCs w:val="20"/>
          <w:lang w:eastAsia="ar-SA"/>
        </w:rPr>
        <w:t>i</w:t>
      </w:r>
      <w:r w:rsidRPr="000B376D">
        <w:rPr>
          <w:rFonts w:cs="Arial"/>
          <w:szCs w:val="20"/>
          <w:lang w:eastAsia="ar-SA"/>
        </w:rPr>
        <w:t xml:space="preserve"> regij</w:t>
      </w:r>
      <w:r w:rsidR="00D328EC" w:rsidRPr="000B376D">
        <w:rPr>
          <w:rFonts w:cs="Arial"/>
          <w:szCs w:val="20"/>
          <w:lang w:eastAsia="ar-SA"/>
        </w:rPr>
        <w:t>i</w:t>
      </w:r>
      <w:r w:rsidR="00AC6C74" w:rsidRPr="000B376D">
        <w:rPr>
          <w:rFonts w:cs="Arial"/>
          <w:szCs w:val="20"/>
          <w:lang w:eastAsia="ar-SA"/>
        </w:rPr>
        <w:t xml:space="preserve"> </w:t>
      </w:r>
      <w:r w:rsidR="00C60BB1" w:rsidRPr="000B376D">
        <w:rPr>
          <w:rFonts w:cs="Arial"/>
          <w:szCs w:val="20"/>
          <w:lang w:eastAsia="ar-SA"/>
        </w:rPr>
        <w:t xml:space="preserve">24 ur na dan in vse dni v letu </w:t>
      </w:r>
      <w:r w:rsidR="00AC6C74" w:rsidRPr="000B376D">
        <w:rPr>
          <w:rFonts w:cs="Arial"/>
          <w:szCs w:val="20"/>
          <w:lang w:eastAsia="ar-SA"/>
        </w:rPr>
        <w:t>hkrati omogočala dostop do širokopasovn</w:t>
      </w:r>
      <w:r w:rsidR="00D06BCF" w:rsidRPr="000B376D">
        <w:rPr>
          <w:rFonts w:cs="Arial"/>
          <w:szCs w:val="20"/>
          <w:lang w:eastAsia="ar-SA"/>
        </w:rPr>
        <w:t>ega</w:t>
      </w:r>
      <w:r w:rsidR="00AC6C74" w:rsidRPr="000B376D">
        <w:rPr>
          <w:rFonts w:cs="Arial"/>
          <w:szCs w:val="20"/>
          <w:lang w:eastAsia="ar-SA"/>
        </w:rPr>
        <w:t xml:space="preserve"> omrež</w:t>
      </w:r>
      <w:r w:rsidR="00D06BCF" w:rsidRPr="000B376D">
        <w:rPr>
          <w:rFonts w:cs="Arial"/>
          <w:szCs w:val="20"/>
          <w:lang w:eastAsia="ar-SA"/>
        </w:rPr>
        <w:t>ja</w:t>
      </w:r>
      <w:r w:rsidR="00AC6C74" w:rsidRPr="000B376D">
        <w:rPr>
          <w:rFonts w:cs="Arial"/>
          <w:szCs w:val="20"/>
          <w:lang w:eastAsia="ar-SA"/>
        </w:rPr>
        <w:t xml:space="preserve"> </w:t>
      </w:r>
      <w:r w:rsidR="00BF5F33" w:rsidRPr="000B376D">
        <w:rPr>
          <w:rFonts w:cs="Arial"/>
          <w:szCs w:val="20"/>
          <w:lang w:eastAsia="sl-SI"/>
        </w:rPr>
        <w:t>naslednje generacije</w:t>
      </w:r>
      <w:r w:rsidR="00BF5F33" w:rsidRPr="000B376D">
        <w:rPr>
          <w:rFonts w:cs="Arial"/>
          <w:szCs w:val="20"/>
          <w:lang w:eastAsia="ar-SA"/>
        </w:rPr>
        <w:t xml:space="preserve"> </w:t>
      </w:r>
      <w:r w:rsidR="00D06BCF" w:rsidRPr="000B376D">
        <w:rPr>
          <w:rFonts w:cs="Arial"/>
          <w:szCs w:val="20"/>
          <w:lang w:eastAsia="ar-SA"/>
        </w:rPr>
        <w:t xml:space="preserve">kot odprtega komunikacijskega omrežja </w:t>
      </w:r>
      <w:r w:rsidR="00AC6C74" w:rsidRPr="000B376D">
        <w:rPr>
          <w:rFonts w:cs="Arial"/>
          <w:szCs w:val="20"/>
          <w:lang w:eastAsia="ar-SA"/>
        </w:rPr>
        <w:t>s prenosno hitrostjo najmanj 100 Mb/s in dostop do elektronskih ko</w:t>
      </w:r>
      <w:r w:rsidR="00D06BCF" w:rsidRPr="000B376D">
        <w:rPr>
          <w:rFonts w:cs="Arial"/>
          <w:szCs w:val="20"/>
          <w:lang w:eastAsia="ar-SA"/>
        </w:rPr>
        <w:t>munikacijskih storitev po te</w:t>
      </w:r>
      <w:r w:rsidR="003878BF">
        <w:rPr>
          <w:rFonts w:cs="Arial"/>
          <w:szCs w:val="20"/>
          <w:lang w:eastAsia="ar-SA"/>
        </w:rPr>
        <w:t>m</w:t>
      </w:r>
      <w:r w:rsidR="00D06BCF" w:rsidRPr="000B376D">
        <w:rPr>
          <w:rFonts w:cs="Arial"/>
          <w:szCs w:val="20"/>
          <w:lang w:eastAsia="ar-SA"/>
        </w:rPr>
        <w:t xml:space="preserve"> omrež</w:t>
      </w:r>
      <w:r w:rsidR="00AC6C74" w:rsidRPr="000B376D">
        <w:rPr>
          <w:rFonts w:cs="Arial"/>
          <w:szCs w:val="20"/>
          <w:lang w:eastAsia="ar-SA"/>
        </w:rPr>
        <w:t>j</w:t>
      </w:r>
      <w:r w:rsidR="003878BF">
        <w:rPr>
          <w:rFonts w:cs="Arial"/>
          <w:szCs w:val="20"/>
          <w:lang w:eastAsia="ar-SA"/>
        </w:rPr>
        <w:t>u</w:t>
      </w:r>
      <w:r w:rsidR="008F2BEB" w:rsidRPr="000B376D">
        <w:rPr>
          <w:rFonts w:cs="Arial"/>
          <w:szCs w:val="20"/>
          <w:lang w:eastAsia="ar-SA"/>
        </w:rPr>
        <w:t>.</w:t>
      </w:r>
      <w:r w:rsidR="00D06BCF" w:rsidRPr="000B376D">
        <w:rPr>
          <w:rFonts w:cs="Arial"/>
          <w:szCs w:val="20"/>
          <w:lang w:eastAsia="ar-SA"/>
        </w:rPr>
        <w:t xml:space="preserve"> </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bCs/>
          <w:szCs w:val="20"/>
          <w:lang w:eastAsia="sl-SI"/>
        </w:rPr>
      </w:pPr>
      <w:r w:rsidRPr="000B376D">
        <w:rPr>
          <w:rFonts w:cs="Arial"/>
          <w:szCs w:val="20"/>
          <w:lang w:eastAsia="sl-SI"/>
        </w:rPr>
        <w:t>(</w:t>
      </w:r>
      <w:r w:rsidR="00D06BCF" w:rsidRPr="000B376D">
        <w:rPr>
          <w:rFonts w:cs="Arial"/>
          <w:szCs w:val="20"/>
          <w:lang w:eastAsia="sl-SI"/>
        </w:rPr>
        <w:t>2</w:t>
      </w:r>
      <w:r w:rsidRPr="000B376D">
        <w:rPr>
          <w:rFonts w:cs="Arial"/>
          <w:szCs w:val="20"/>
          <w:lang w:eastAsia="sl-SI"/>
        </w:rPr>
        <w:t>) </w:t>
      </w:r>
      <w:r w:rsidRPr="000B376D">
        <w:rPr>
          <w:rFonts w:cs="Arial"/>
          <w:szCs w:val="20"/>
          <w:lang w:eastAsia="ar-SA"/>
        </w:rPr>
        <w:t>Seznam belih lis</w:t>
      </w:r>
      <w:r w:rsidRPr="000B376D">
        <w:rPr>
          <w:rFonts w:cs="Arial"/>
          <w:bCs/>
          <w:szCs w:val="20"/>
          <w:lang w:eastAsia="sl-SI"/>
        </w:rPr>
        <w:t xml:space="preserve"> iz prejšnjega odstavka</w:t>
      </w:r>
      <w:r w:rsidR="00AF7B18" w:rsidRPr="000B376D">
        <w:t xml:space="preserve"> </w:t>
      </w:r>
      <w:r w:rsidR="00AF7B18" w:rsidRPr="000B376D">
        <w:rPr>
          <w:rFonts w:cs="Arial"/>
          <w:bCs/>
          <w:szCs w:val="20"/>
          <w:lang w:eastAsia="sl-SI"/>
        </w:rPr>
        <w:t>bo naveden v javnem razpisu</w:t>
      </w:r>
      <w:r w:rsidRPr="000B376D">
        <w:rPr>
          <w:rFonts w:cs="Arial"/>
          <w:bCs/>
          <w:szCs w:val="20"/>
          <w:lang w:eastAsia="sl-SI"/>
        </w:rPr>
        <w:t>.</w:t>
      </w:r>
    </w:p>
    <w:p w:rsidR="00BF0280" w:rsidRPr="000B376D" w:rsidRDefault="00BF0280" w:rsidP="00BF0280">
      <w:pPr>
        <w:tabs>
          <w:tab w:val="left" w:pos="0"/>
        </w:tabs>
        <w:overflowPunct w:val="0"/>
        <w:autoSpaceDE w:val="0"/>
        <w:autoSpaceDN w:val="0"/>
        <w:adjustRightInd w:val="0"/>
        <w:spacing w:line="240" w:lineRule="auto"/>
        <w:jc w:val="both"/>
        <w:textAlignment w:val="baseline"/>
        <w:rPr>
          <w:rFonts w:cs="Arial"/>
          <w:bCs/>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7.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(upravičenec)</w:t>
      </w:r>
    </w:p>
    <w:p w:rsidR="00BF0280" w:rsidRPr="000B376D" w:rsidRDefault="00BF0280" w:rsidP="00BF0280">
      <w:pPr>
        <w:tabs>
          <w:tab w:val="left" w:pos="0"/>
        </w:tabs>
        <w:overflowPunct w:val="0"/>
        <w:autoSpaceDE w:val="0"/>
        <w:autoSpaceDN w:val="0"/>
        <w:adjustRightInd w:val="0"/>
        <w:spacing w:line="240" w:lineRule="auto"/>
        <w:jc w:val="both"/>
        <w:rPr>
          <w:rFonts w:cs="Arial"/>
          <w:szCs w:val="20"/>
          <w:lang w:eastAsia="ar-SA"/>
        </w:rPr>
      </w:pPr>
    </w:p>
    <w:p w:rsidR="00157F55" w:rsidRPr="000B376D" w:rsidRDefault="00157F55" w:rsidP="00BF0280">
      <w:pPr>
        <w:tabs>
          <w:tab w:val="left" w:pos="0"/>
        </w:tabs>
        <w:overflowPunct w:val="0"/>
        <w:autoSpaceDE w:val="0"/>
        <w:autoSpaceDN w:val="0"/>
        <w:adjustRightInd w:val="0"/>
        <w:spacing w:line="240" w:lineRule="auto"/>
        <w:jc w:val="both"/>
        <w:rPr>
          <w:rFonts w:cs="Arial"/>
          <w:szCs w:val="20"/>
          <w:lang w:eastAsia="ar-SA"/>
        </w:rPr>
      </w:pPr>
      <w:r w:rsidRPr="000B376D">
        <w:rPr>
          <w:rFonts w:cs="Arial"/>
          <w:szCs w:val="20"/>
          <w:lang w:eastAsia="ar-SA"/>
        </w:rPr>
        <w:t>(1) Upravičenec do podpore je:</w:t>
      </w:r>
    </w:p>
    <w:p w:rsidR="00157F55" w:rsidRPr="000B376D" w:rsidRDefault="00D73075" w:rsidP="001E73AE">
      <w:pPr>
        <w:tabs>
          <w:tab w:val="left" w:pos="0"/>
        </w:tabs>
        <w:overflowPunct w:val="0"/>
        <w:autoSpaceDE w:val="0"/>
        <w:autoSpaceDN w:val="0"/>
        <w:adjustRightInd w:val="0"/>
        <w:spacing w:line="240" w:lineRule="auto"/>
        <w:jc w:val="both"/>
        <w:textAlignment w:val="baseline"/>
        <w:rPr>
          <w:rFonts w:cs="Arial"/>
          <w:szCs w:val="20"/>
          <w:lang w:eastAsia="ar-SA"/>
        </w:rPr>
      </w:pPr>
      <w:r>
        <w:rPr>
          <w:rFonts w:cs="Arial"/>
          <w:szCs w:val="20"/>
          <w:lang w:eastAsia="ar-SA"/>
        </w:rPr>
        <w:t>–</w:t>
      </w:r>
      <w:r w:rsidRPr="000B376D">
        <w:rPr>
          <w:rFonts w:cs="Arial"/>
          <w:szCs w:val="20"/>
          <w:lang w:eastAsia="ar-SA"/>
        </w:rPr>
        <w:t xml:space="preserve"> </w:t>
      </w:r>
      <w:r w:rsidR="00157F55" w:rsidRPr="000B376D">
        <w:rPr>
          <w:rFonts w:cs="Arial"/>
          <w:szCs w:val="20"/>
          <w:lang w:eastAsia="ar-SA"/>
        </w:rPr>
        <w:t xml:space="preserve">fizična ali pravna oseba, ki je registrirana kot operater </w:t>
      </w:r>
      <w:r w:rsidR="00911550" w:rsidRPr="000B376D">
        <w:rPr>
          <w:rFonts w:cs="Arial"/>
          <w:szCs w:val="20"/>
          <w:lang w:eastAsia="ar-SA"/>
        </w:rPr>
        <w:t xml:space="preserve">v skladu z </w:t>
      </w:r>
      <w:r w:rsidR="00157F55" w:rsidRPr="000B376D">
        <w:rPr>
          <w:rFonts w:cs="Arial"/>
          <w:szCs w:val="20"/>
          <w:lang w:eastAsia="ar-SA"/>
        </w:rPr>
        <w:t>ZEKom-1</w:t>
      </w:r>
      <w:r>
        <w:rPr>
          <w:rFonts w:cs="Arial"/>
          <w:szCs w:val="20"/>
          <w:lang w:eastAsia="ar-SA"/>
        </w:rPr>
        <w:t>,</w:t>
      </w:r>
      <w:r w:rsidR="000C7D47" w:rsidRPr="000B376D">
        <w:rPr>
          <w:rFonts w:cs="Arial"/>
          <w:szCs w:val="20"/>
          <w:lang w:eastAsia="ar-SA"/>
        </w:rPr>
        <w:t xml:space="preserve"> ali</w:t>
      </w:r>
    </w:p>
    <w:p w:rsidR="00157F55" w:rsidRPr="000B376D" w:rsidRDefault="00D73075" w:rsidP="001E73AE">
      <w:pPr>
        <w:tabs>
          <w:tab w:val="left" w:pos="0"/>
        </w:tabs>
        <w:overflowPunct w:val="0"/>
        <w:autoSpaceDE w:val="0"/>
        <w:autoSpaceDN w:val="0"/>
        <w:adjustRightInd w:val="0"/>
        <w:spacing w:line="240" w:lineRule="auto"/>
        <w:jc w:val="both"/>
        <w:textAlignment w:val="baseline"/>
        <w:rPr>
          <w:rFonts w:cs="Arial"/>
          <w:szCs w:val="20"/>
          <w:lang w:eastAsia="ar-SA"/>
        </w:rPr>
      </w:pPr>
      <w:r>
        <w:rPr>
          <w:rFonts w:cs="Arial"/>
          <w:szCs w:val="20"/>
          <w:lang w:eastAsia="ar-SA"/>
        </w:rPr>
        <w:t>–</w:t>
      </w:r>
      <w:r w:rsidRPr="000B376D">
        <w:rPr>
          <w:rFonts w:cs="Arial"/>
          <w:szCs w:val="20"/>
          <w:lang w:eastAsia="ar-SA"/>
        </w:rPr>
        <w:t xml:space="preserve"> </w:t>
      </w:r>
      <w:r w:rsidR="00157F55" w:rsidRPr="000B376D">
        <w:rPr>
          <w:rFonts w:cs="Arial"/>
          <w:szCs w:val="20"/>
          <w:lang w:eastAsia="ar-SA"/>
        </w:rPr>
        <w:t>projektno partnerstvo</w:t>
      </w:r>
      <w:r w:rsidR="00157F55" w:rsidRPr="000B376D">
        <w:rPr>
          <w:rFonts w:cs="Arial"/>
          <w:bCs/>
          <w:szCs w:val="20"/>
          <w:lang w:eastAsia="ar-SA"/>
        </w:rPr>
        <w:t>.</w:t>
      </w:r>
    </w:p>
    <w:p w:rsidR="00BF0280" w:rsidRPr="000B376D" w:rsidRDefault="00BF0280" w:rsidP="00BF0280">
      <w:pPr>
        <w:tabs>
          <w:tab w:val="left" w:pos="0"/>
        </w:tabs>
        <w:overflowPunct w:val="0"/>
        <w:autoSpaceDE w:val="0"/>
        <w:autoSpaceDN w:val="0"/>
        <w:adjustRightInd w:val="0"/>
        <w:spacing w:line="240" w:lineRule="auto"/>
        <w:jc w:val="both"/>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rPr>
          <w:rFonts w:cs="Arial"/>
          <w:szCs w:val="20"/>
          <w:lang w:eastAsia="sl-SI"/>
        </w:rPr>
      </w:pPr>
      <w:r w:rsidRPr="000B376D">
        <w:rPr>
          <w:rFonts w:cs="Arial"/>
          <w:szCs w:val="20"/>
          <w:lang w:eastAsia="sl-SI"/>
        </w:rPr>
        <w:t>(2) Projektno partnerstvo iz druge alineje prejšnjega odstavka je partnerstvo dveh ali več fizičnih oziroma pravnih oseb</w:t>
      </w:r>
      <w:r w:rsidR="009852E5" w:rsidRPr="000B376D">
        <w:rPr>
          <w:rFonts w:cs="Arial"/>
          <w:szCs w:val="20"/>
          <w:lang w:eastAsia="sl-SI"/>
        </w:rPr>
        <w:t xml:space="preserve"> iz prve alineje prejšnjega odstavka</w:t>
      </w:r>
      <w:r w:rsidRPr="000B376D">
        <w:rPr>
          <w:rFonts w:cs="Arial"/>
          <w:szCs w:val="20"/>
          <w:lang w:eastAsia="sl-SI"/>
        </w:rPr>
        <w:t xml:space="preserve">, vzpostavljeno </w:t>
      </w:r>
      <w:r w:rsidR="0064238F" w:rsidRPr="000B376D">
        <w:rPr>
          <w:rFonts w:cs="Arial"/>
          <w:szCs w:val="20"/>
          <w:lang w:eastAsia="sl-SI"/>
        </w:rPr>
        <w:t xml:space="preserve">s </w:t>
      </w:r>
      <w:r w:rsidRPr="000B376D">
        <w:rPr>
          <w:rFonts w:cs="Arial"/>
          <w:szCs w:val="20"/>
          <w:lang w:eastAsia="sl-SI"/>
        </w:rPr>
        <w:t>pogodbo</w:t>
      </w:r>
      <w:r w:rsidR="00BA7792" w:rsidRPr="000B376D">
        <w:rPr>
          <w:rFonts w:cs="Arial"/>
          <w:szCs w:val="20"/>
          <w:lang w:eastAsia="sl-SI"/>
        </w:rPr>
        <w:t>, ki</w:t>
      </w:r>
      <w:r w:rsidR="0064238F" w:rsidRPr="000B376D">
        <w:rPr>
          <w:rFonts w:cs="Arial"/>
          <w:szCs w:val="20"/>
          <w:lang w:eastAsia="sl-SI"/>
        </w:rPr>
        <w:t xml:space="preserve"> </w:t>
      </w:r>
      <w:r w:rsidR="00BA7792" w:rsidRPr="000B376D">
        <w:rPr>
          <w:rFonts w:cs="Arial"/>
          <w:szCs w:val="20"/>
          <w:lang w:eastAsia="sl-SI"/>
        </w:rPr>
        <w:t xml:space="preserve">vsebuje obvezne sestavine iz Priloge 1, ki je sestavni del te uredbe, </w:t>
      </w:r>
      <w:r w:rsidR="00A50C8D">
        <w:rPr>
          <w:rFonts w:cs="Arial"/>
          <w:szCs w:val="20"/>
          <w:lang w:eastAsia="sl-SI"/>
        </w:rPr>
        <w:t xml:space="preserve">ki </w:t>
      </w:r>
      <w:r w:rsidR="00BA7792" w:rsidRPr="000B376D">
        <w:rPr>
          <w:rFonts w:cs="Arial"/>
          <w:szCs w:val="20"/>
          <w:lang w:eastAsia="sl-SI"/>
        </w:rPr>
        <w:t>se sklene najmanj za čas trajanja naložbe</w:t>
      </w:r>
      <w:r w:rsidRPr="000B376D">
        <w:rPr>
          <w:rFonts w:cs="Arial"/>
          <w:szCs w:val="20"/>
          <w:lang w:eastAsia="sl-SI"/>
        </w:rPr>
        <w:t xml:space="preserve"> </w:t>
      </w:r>
      <w:r w:rsidR="00BA7792" w:rsidRPr="000B376D">
        <w:rPr>
          <w:rFonts w:cs="Arial"/>
          <w:szCs w:val="20"/>
          <w:lang w:eastAsia="sl-SI"/>
        </w:rPr>
        <w:t xml:space="preserve">in </w:t>
      </w:r>
      <w:r w:rsidRPr="000B376D">
        <w:rPr>
          <w:rFonts w:cs="Arial"/>
          <w:szCs w:val="20"/>
          <w:lang w:eastAsia="sl-SI"/>
        </w:rPr>
        <w:t>za katero se uporabljajo določila Obligacijskega zakonika (Uradni list RS, št. 97/07 – uradno prečiščeno besedilo, 64/16 – odl. US in 20/18 – OROZ631)</w:t>
      </w:r>
      <w:r w:rsidR="00C20205" w:rsidRPr="000B376D">
        <w:rPr>
          <w:rFonts w:cs="Arial"/>
          <w:szCs w:val="20"/>
          <w:lang w:eastAsia="sl-SI"/>
        </w:rPr>
        <w:t xml:space="preserve"> v zvezi z družbeno pogodbo</w:t>
      </w:r>
      <w:r w:rsidRPr="000B376D">
        <w:rPr>
          <w:rFonts w:cs="Arial"/>
          <w:szCs w:val="20"/>
          <w:lang w:eastAsia="sl-SI"/>
        </w:rPr>
        <w:t xml:space="preserve"> (v nadaljnjem besedilu: konzorcijska pogodba)</w:t>
      </w:r>
      <w:r w:rsidR="00D22256" w:rsidRPr="000B376D">
        <w:rPr>
          <w:rFonts w:cs="Arial"/>
          <w:szCs w:val="20"/>
          <w:lang w:eastAsia="sl-SI"/>
        </w:rPr>
        <w:t>.</w:t>
      </w:r>
    </w:p>
    <w:p w:rsidR="00BF0280" w:rsidRPr="000B376D" w:rsidRDefault="00BF0280" w:rsidP="00BF0280">
      <w:pPr>
        <w:tabs>
          <w:tab w:val="left" w:pos="0"/>
        </w:tabs>
        <w:overflowPunct w:val="0"/>
        <w:autoSpaceDE w:val="0"/>
        <w:autoSpaceDN w:val="0"/>
        <w:adjustRightInd w:val="0"/>
        <w:spacing w:line="240" w:lineRule="auto"/>
        <w:jc w:val="both"/>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rPr>
          <w:rFonts w:cs="Arial"/>
          <w:szCs w:val="20"/>
          <w:lang w:eastAsia="sl-SI"/>
        </w:rPr>
      </w:pPr>
      <w:r w:rsidRPr="000B376D">
        <w:rPr>
          <w:rFonts w:cs="Arial"/>
          <w:szCs w:val="20"/>
          <w:lang w:eastAsia="sl-SI"/>
        </w:rPr>
        <w:t>(</w:t>
      </w:r>
      <w:r w:rsidR="00BA7792" w:rsidRPr="000B376D">
        <w:rPr>
          <w:rFonts w:cs="Arial"/>
          <w:szCs w:val="20"/>
          <w:lang w:eastAsia="sl-SI"/>
        </w:rPr>
        <w:t>3</w:t>
      </w:r>
      <w:r w:rsidRPr="000B376D">
        <w:rPr>
          <w:rFonts w:cs="Arial"/>
          <w:szCs w:val="20"/>
          <w:lang w:eastAsia="sl-SI"/>
        </w:rPr>
        <w:t xml:space="preserve">) </w:t>
      </w:r>
      <w:r w:rsidR="001B6A73" w:rsidRPr="000B376D">
        <w:rPr>
          <w:rFonts w:cs="Arial"/>
          <w:szCs w:val="20"/>
          <w:lang w:eastAsia="sl-SI"/>
        </w:rPr>
        <w:t>Člani projektnega partnerstva s</w:t>
      </w:r>
      <w:r w:rsidRPr="000B376D">
        <w:rPr>
          <w:rFonts w:cs="Arial"/>
          <w:szCs w:val="20"/>
          <w:lang w:eastAsia="sl-SI"/>
        </w:rPr>
        <w:t xml:space="preserve"> konzorcijsko pogodbo določijo vodilnega partnerja, ki nastopa v imenu projektnega partnerstva in ima naslednje </w:t>
      </w:r>
      <w:r w:rsidR="00B16B98" w:rsidRPr="000B376D">
        <w:rPr>
          <w:rFonts w:cs="Arial"/>
          <w:szCs w:val="20"/>
          <w:lang w:eastAsia="sl-SI"/>
        </w:rPr>
        <w:t>obveznosti</w:t>
      </w:r>
      <w:r w:rsidRPr="000B376D">
        <w:rPr>
          <w:rFonts w:cs="Arial"/>
          <w:szCs w:val="20"/>
          <w:lang w:eastAsia="sl-SI"/>
        </w:rPr>
        <w:t>:</w:t>
      </w:r>
    </w:p>
    <w:p w:rsidR="00157F55" w:rsidRPr="000B376D" w:rsidRDefault="00D73075" w:rsidP="00424E00">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D10EED" w:rsidRPr="000B376D">
        <w:rPr>
          <w:rFonts w:cs="Arial"/>
          <w:szCs w:val="20"/>
          <w:lang w:eastAsia="sl-SI"/>
        </w:rPr>
        <w:t xml:space="preserve"> </w:t>
      </w:r>
      <w:r w:rsidR="00157F55" w:rsidRPr="000B376D">
        <w:rPr>
          <w:rFonts w:cs="Arial"/>
          <w:szCs w:val="20"/>
          <w:lang w:eastAsia="sl-SI"/>
        </w:rPr>
        <w:t>zastopa projektno partnerstvo v vseh upravnih postopkih v razmerju do ARSKTRP in MKGP;</w:t>
      </w:r>
    </w:p>
    <w:p w:rsidR="00157F55" w:rsidRPr="000B376D" w:rsidRDefault="00DC2C10" w:rsidP="00424E00">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0B376D">
        <w:rPr>
          <w:rFonts w:cs="Arial"/>
          <w:szCs w:val="20"/>
          <w:lang w:eastAsia="sl-SI"/>
        </w:rPr>
        <w:t xml:space="preserve"> </w:t>
      </w:r>
      <w:r w:rsidR="00157F55" w:rsidRPr="000B376D">
        <w:rPr>
          <w:rFonts w:cs="Arial"/>
          <w:szCs w:val="20"/>
          <w:lang w:eastAsia="sl-SI"/>
        </w:rPr>
        <w:t>koordinira pripravo celotne dokumentacije, ki je potrebna za vložitev vloge na javni razpis</w:t>
      </w:r>
      <w:r w:rsidR="00D73075">
        <w:rPr>
          <w:rFonts w:cs="Arial"/>
          <w:szCs w:val="20"/>
          <w:lang w:eastAsia="sl-SI"/>
        </w:rPr>
        <w:t>,</w:t>
      </w:r>
      <w:r w:rsidR="00157F55" w:rsidRPr="000B376D">
        <w:rPr>
          <w:rFonts w:cs="Arial"/>
          <w:szCs w:val="20"/>
          <w:lang w:eastAsia="sl-SI"/>
        </w:rPr>
        <w:t xml:space="preserve"> in zahtevka za izplačilo sredstev;</w:t>
      </w:r>
    </w:p>
    <w:p w:rsidR="003203A3" w:rsidRPr="000B376D" w:rsidRDefault="00D73075" w:rsidP="00424E00">
      <w:pPr>
        <w:tabs>
          <w:tab w:val="left" w:pos="0"/>
        </w:tabs>
        <w:overflowPunct w:val="0"/>
        <w:autoSpaceDE w:val="0"/>
        <w:autoSpaceDN w:val="0"/>
        <w:adjustRightInd w:val="0"/>
        <w:spacing w:line="240" w:lineRule="auto"/>
        <w:jc w:val="both"/>
        <w:textAlignment w:val="baseline"/>
        <w:rPr>
          <w:rFonts w:cs="Arial"/>
          <w:szCs w:val="20"/>
          <w:lang w:eastAsia="sl-SI"/>
        </w:rPr>
      </w:pPr>
      <w:r>
        <w:t>–</w:t>
      </w:r>
      <w:r w:rsidR="00D10EED" w:rsidRPr="000B376D">
        <w:t xml:space="preserve"> </w:t>
      </w:r>
      <w:r w:rsidR="003203A3" w:rsidRPr="000B376D">
        <w:rPr>
          <w:rFonts w:cs="Arial"/>
          <w:szCs w:val="20"/>
          <w:lang w:eastAsia="sl-SI"/>
        </w:rPr>
        <w:t xml:space="preserve">sporoča </w:t>
      </w:r>
      <w:r w:rsidRPr="000B376D">
        <w:rPr>
          <w:rFonts w:cs="Arial"/>
          <w:szCs w:val="20"/>
          <w:lang w:eastAsia="sl-SI"/>
        </w:rPr>
        <w:t xml:space="preserve">ARSKTRP </w:t>
      </w:r>
      <w:r w:rsidR="003203A3" w:rsidRPr="000B376D">
        <w:rPr>
          <w:rFonts w:cs="Arial"/>
          <w:szCs w:val="20"/>
          <w:lang w:eastAsia="sl-SI"/>
        </w:rPr>
        <w:t>podatke</w:t>
      </w:r>
      <w:r w:rsidR="00157F55" w:rsidRPr="000B376D">
        <w:rPr>
          <w:rFonts w:cs="Arial"/>
          <w:szCs w:val="20"/>
          <w:lang w:eastAsia="sl-SI"/>
        </w:rPr>
        <w:t xml:space="preserve"> </w:t>
      </w:r>
      <w:r w:rsidR="00647FA9" w:rsidRPr="000B376D">
        <w:rPr>
          <w:rFonts w:cs="Arial"/>
          <w:szCs w:val="20"/>
          <w:lang w:eastAsia="sl-SI"/>
        </w:rPr>
        <w:t>iz</w:t>
      </w:r>
      <w:r w:rsidR="00157F55" w:rsidRPr="000B376D">
        <w:rPr>
          <w:rFonts w:cs="Arial"/>
          <w:szCs w:val="20"/>
          <w:lang w:eastAsia="sl-SI"/>
        </w:rPr>
        <w:t xml:space="preserve"> d</w:t>
      </w:r>
      <w:r w:rsidR="003203A3" w:rsidRPr="000B376D">
        <w:rPr>
          <w:rFonts w:cs="Arial"/>
          <w:szCs w:val="20"/>
          <w:lang w:eastAsia="sl-SI"/>
        </w:rPr>
        <w:t>rug</w:t>
      </w:r>
      <w:r w:rsidR="00647FA9" w:rsidRPr="000B376D">
        <w:rPr>
          <w:rFonts w:cs="Arial"/>
          <w:szCs w:val="20"/>
          <w:lang w:eastAsia="sl-SI"/>
        </w:rPr>
        <w:t>e</w:t>
      </w:r>
      <w:r w:rsidR="003203A3" w:rsidRPr="000B376D">
        <w:rPr>
          <w:rFonts w:cs="Arial"/>
          <w:szCs w:val="20"/>
          <w:lang w:eastAsia="sl-SI"/>
        </w:rPr>
        <w:t xml:space="preserve"> alinej</w:t>
      </w:r>
      <w:r w:rsidR="00647FA9" w:rsidRPr="000B376D">
        <w:rPr>
          <w:rFonts w:cs="Arial"/>
          <w:szCs w:val="20"/>
          <w:lang w:eastAsia="sl-SI"/>
        </w:rPr>
        <w:t>e</w:t>
      </w:r>
      <w:r w:rsidR="003203A3" w:rsidRPr="000B376D">
        <w:rPr>
          <w:rFonts w:cs="Arial"/>
          <w:szCs w:val="20"/>
          <w:lang w:eastAsia="sl-SI"/>
        </w:rPr>
        <w:t xml:space="preserve"> tretjega odstavka 14. </w:t>
      </w:r>
      <w:r w:rsidR="00157F55" w:rsidRPr="000B376D">
        <w:rPr>
          <w:rFonts w:cs="Arial"/>
          <w:szCs w:val="20"/>
          <w:lang w:eastAsia="sl-SI"/>
        </w:rPr>
        <w:t>člena te uredbe</w:t>
      </w:r>
      <w:r w:rsidR="00647FA9" w:rsidRPr="000B376D">
        <w:rPr>
          <w:rFonts w:cs="Arial"/>
          <w:szCs w:val="20"/>
          <w:lang w:eastAsia="sl-SI"/>
        </w:rPr>
        <w:t xml:space="preserve"> za vse člane partnerstva</w:t>
      </w:r>
      <w:r w:rsidR="003203A3" w:rsidRPr="000B376D">
        <w:rPr>
          <w:rFonts w:cs="Arial"/>
          <w:szCs w:val="20"/>
          <w:lang w:eastAsia="sl-SI"/>
        </w:rPr>
        <w:t>;</w:t>
      </w:r>
    </w:p>
    <w:p w:rsidR="00157F55" w:rsidRPr="000B376D" w:rsidRDefault="00D73075" w:rsidP="00424E00">
      <w:pPr>
        <w:tabs>
          <w:tab w:val="left" w:pos="0"/>
        </w:tabs>
        <w:overflowPunct w:val="0"/>
        <w:autoSpaceDE w:val="0"/>
        <w:autoSpaceDN w:val="0"/>
        <w:adjustRightInd w:val="0"/>
        <w:spacing w:line="240" w:lineRule="auto"/>
        <w:jc w:val="both"/>
        <w:textAlignment w:val="baseline"/>
        <w:rPr>
          <w:rFonts w:cs="Arial"/>
          <w:szCs w:val="20"/>
          <w:lang w:eastAsia="sl-SI"/>
        </w:rPr>
      </w:pPr>
      <w:r>
        <w:t>–</w:t>
      </w:r>
      <w:r w:rsidR="003203A3" w:rsidRPr="000B376D">
        <w:t xml:space="preserve"> </w:t>
      </w:r>
      <w:r w:rsidR="00157F55" w:rsidRPr="000B376D">
        <w:t>spo</w:t>
      </w:r>
      <w:r w:rsidR="00157F55" w:rsidRPr="000B376D">
        <w:rPr>
          <w:rFonts w:cs="Arial"/>
          <w:szCs w:val="20"/>
          <w:lang w:eastAsia="sl-SI"/>
        </w:rPr>
        <w:t>roča ARSKTRP vse morebitne spremembe konzorcijske pogodbe.</w:t>
      </w:r>
    </w:p>
    <w:p w:rsidR="003D6E4E" w:rsidRPr="000B376D" w:rsidRDefault="003D6E4E" w:rsidP="00424E00">
      <w:pPr>
        <w:tabs>
          <w:tab w:val="left" w:pos="0"/>
        </w:tabs>
        <w:overflowPunct w:val="0"/>
        <w:autoSpaceDE w:val="0"/>
        <w:autoSpaceDN w:val="0"/>
        <w:adjustRightInd w:val="0"/>
        <w:spacing w:line="240" w:lineRule="auto"/>
        <w:jc w:val="both"/>
        <w:textAlignment w:val="baseline"/>
        <w:rPr>
          <w:rFonts w:cs="Arial"/>
          <w:szCs w:val="20"/>
          <w:lang w:eastAsia="sl-SI"/>
        </w:rPr>
      </w:pP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C60945"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8</w:t>
      </w:r>
      <w:r w:rsidRPr="00C60945">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C60945">
        <w:rPr>
          <w:rFonts w:cs="Arial"/>
          <w:b/>
          <w:szCs w:val="20"/>
          <w:lang w:eastAsia="sl-SI"/>
        </w:rPr>
        <w:t>(pogoji za pridobitev podpore</w:t>
      </w:r>
      <w:r w:rsidRPr="000B376D">
        <w:rPr>
          <w:rFonts w:cs="Arial"/>
          <w:b/>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(1) Pogoji, ki jih mora izpolnjevati upravičenec</w:t>
      </w:r>
      <w:r w:rsidR="004F4C5D" w:rsidRPr="000B376D">
        <w:rPr>
          <w:rFonts w:cs="Arial"/>
          <w:szCs w:val="20"/>
          <w:lang w:eastAsia="sl-SI"/>
        </w:rPr>
        <w:t xml:space="preserve"> </w:t>
      </w:r>
      <w:r w:rsidRPr="000B376D">
        <w:rPr>
          <w:rFonts w:cs="Arial"/>
          <w:szCs w:val="20"/>
          <w:lang w:eastAsia="sl-SI"/>
        </w:rPr>
        <w:t xml:space="preserve">ob vložitvi vloge na javni razpis, so: </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1. </w:t>
      </w:r>
      <w:r w:rsidR="00157F55" w:rsidRPr="000B376D">
        <w:rPr>
          <w:rFonts w:cs="Arial"/>
          <w:sz w:val="20"/>
          <w:szCs w:val="20"/>
        </w:rPr>
        <w:t xml:space="preserve">registriran mora biti kot operater v skladu </w:t>
      </w:r>
      <w:r w:rsidR="00F20097" w:rsidRPr="000B376D">
        <w:rPr>
          <w:rFonts w:cs="Arial"/>
          <w:sz w:val="20"/>
          <w:szCs w:val="20"/>
        </w:rPr>
        <w:t xml:space="preserve">z </w:t>
      </w:r>
      <w:r w:rsidR="00157F55" w:rsidRPr="000B376D">
        <w:rPr>
          <w:rFonts w:cs="Arial"/>
          <w:sz w:val="20"/>
          <w:szCs w:val="20"/>
        </w:rPr>
        <w:t>ZEKom-1</w:t>
      </w:r>
      <w:r w:rsidR="003203A3" w:rsidRPr="000B376D">
        <w:rPr>
          <w:rFonts w:cs="Arial"/>
          <w:sz w:val="20"/>
          <w:szCs w:val="20"/>
        </w:rPr>
        <w:t xml:space="preserve">, </w:t>
      </w:r>
      <w:r w:rsidR="00157F55" w:rsidRPr="000B376D">
        <w:rPr>
          <w:rFonts w:cs="Arial"/>
          <w:sz w:val="20"/>
          <w:szCs w:val="20"/>
        </w:rPr>
        <w:t xml:space="preserve">kar je razvidno iz uradne evidence operaterjev, ki jo vodi </w:t>
      </w:r>
      <w:r w:rsidR="00180BCD" w:rsidRPr="000B376D">
        <w:rPr>
          <w:rFonts w:cs="Arial"/>
          <w:sz w:val="20"/>
          <w:szCs w:val="20"/>
        </w:rPr>
        <w:t>Agencija R</w:t>
      </w:r>
      <w:r w:rsidR="00D73075">
        <w:rPr>
          <w:rFonts w:cs="Arial"/>
          <w:sz w:val="20"/>
          <w:szCs w:val="20"/>
          <w:lang w:val="sl-SI"/>
        </w:rPr>
        <w:t xml:space="preserve">epublike </w:t>
      </w:r>
      <w:r w:rsidR="00180BCD" w:rsidRPr="000B376D">
        <w:rPr>
          <w:rFonts w:cs="Arial"/>
          <w:sz w:val="20"/>
          <w:szCs w:val="20"/>
        </w:rPr>
        <w:t>S</w:t>
      </w:r>
      <w:r w:rsidR="00D73075">
        <w:rPr>
          <w:rFonts w:cs="Arial"/>
          <w:sz w:val="20"/>
          <w:szCs w:val="20"/>
          <w:lang w:val="sl-SI"/>
        </w:rPr>
        <w:t>lovenije</w:t>
      </w:r>
      <w:r w:rsidR="00180BCD" w:rsidRPr="000B376D">
        <w:rPr>
          <w:rFonts w:cs="Arial"/>
          <w:sz w:val="20"/>
          <w:szCs w:val="20"/>
        </w:rPr>
        <w:t xml:space="preserve"> za komunikacijska omrežja in storitve (v nada</w:t>
      </w:r>
      <w:r w:rsidR="00B16B98" w:rsidRPr="000B376D">
        <w:rPr>
          <w:rFonts w:cs="Arial"/>
          <w:sz w:val="20"/>
          <w:szCs w:val="20"/>
        </w:rPr>
        <w:t>l</w:t>
      </w:r>
      <w:r w:rsidR="00180BCD" w:rsidRPr="000B376D">
        <w:rPr>
          <w:rFonts w:cs="Arial"/>
          <w:sz w:val="20"/>
          <w:szCs w:val="20"/>
        </w:rPr>
        <w:t xml:space="preserve">jnjem besedilu: </w:t>
      </w:r>
      <w:r w:rsidR="00157F55" w:rsidRPr="000B376D">
        <w:rPr>
          <w:rFonts w:cs="Arial"/>
          <w:sz w:val="20"/>
          <w:szCs w:val="20"/>
        </w:rPr>
        <w:t>AKOS</w:t>
      </w:r>
      <w:r w:rsidR="00180BCD" w:rsidRPr="000B376D">
        <w:rPr>
          <w:rFonts w:cs="Arial"/>
          <w:sz w:val="20"/>
          <w:szCs w:val="20"/>
        </w:rPr>
        <w:t>)</w:t>
      </w:r>
      <w:r w:rsidR="00157F55" w:rsidRPr="000B376D">
        <w:rPr>
          <w:rFonts w:cs="Arial"/>
          <w:sz w:val="20"/>
          <w:szCs w:val="20"/>
        </w:rPr>
        <w:t>;</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2. </w:t>
      </w:r>
      <w:r w:rsidR="00157F55" w:rsidRPr="000B376D">
        <w:rPr>
          <w:rFonts w:cs="Arial"/>
          <w:sz w:val="20"/>
          <w:szCs w:val="20"/>
        </w:rPr>
        <w:t xml:space="preserve">ni podjetje v težavah v skladu </w:t>
      </w:r>
      <w:r w:rsidR="00693A30" w:rsidRPr="000B376D">
        <w:rPr>
          <w:rFonts w:cs="Arial"/>
          <w:sz w:val="20"/>
          <w:szCs w:val="20"/>
        </w:rPr>
        <w:t>z</w:t>
      </w:r>
      <w:r w:rsidR="00F333FF" w:rsidRPr="000B376D">
        <w:rPr>
          <w:rFonts w:cs="Arial"/>
          <w:sz w:val="20"/>
          <w:szCs w:val="20"/>
        </w:rPr>
        <w:t xml:space="preserve"> </w:t>
      </w:r>
      <w:r w:rsidR="00693A30" w:rsidRPr="000B376D">
        <w:rPr>
          <w:rFonts w:cs="Arial"/>
          <w:sz w:val="20"/>
          <w:szCs w:val="20"/>
        </w:rPr>
        <w:t xml:space="preserve">18. </w:t>
      </w:r>
      <w:r w:rsidR="00F333FF" w:rsidRPr="000B376D">
        <w:rPr>
          <w:rFonts w:cs="Arial"/>
          <w:sz w:val="20"/>
          <w:szCs w:val="20"/>
        </w:rPr>
        <w:t xml:space="preserve">točko </w:t>
      </w:r>
      <w:r w:rsidR="00157F55" w:rsidRPr="000B376D">
        <w:rPr>
          <w:rFonts w:cs="Arial"/>
          <w:sz w:val="20"/>
          <w:szCs w:val="20"/>
        </w:rPr>
        <w:t>2. člena Uredbe 651/2014/EU;</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3. </w:t>
      </w:r>
      <w:r w:rsidR="00157F55" w:rsidRPr="000B376D">
        <w:rPr>
          <w:rFonts w:cs="Arial"/>
          <w:sz w:val="20"/>
          <w:szCs w:val="20"/>
        </w:rPr>
        <w:t xml:space="preserve">ni naslovnik neporavnanega naloga za izterjavo zaradi predhodne odločbe Evropske komisije, ki je pomoč razglasila za nezakonito in nezdružljivo z notranjim trgom, kar je razvidno </w:t>
      </w:r>
      <w:r w:rsidR="001B6A73" w:rsidRPr="000B376D">
        <w:rPr>
          <w:rFonts w:cs="Arial"/>
          <w:sz w:val="20"/>
          <w:szCs w:val="20"/>
        </w:rPr>
        <w:t xml:space="preserve">na </w:t>
      </w:r>
      <w:r w:rsidR="00157F55" w:rsidRPr="000B376D">
        <w:rPr>
          <w:rFonts w:cs="Arial"/>
          <w:sz w:val="20"/>
          <w:szCs w:val="20"/>
        </w:rPr>
        <w:t>spletn</w:t>
      </w:r>
      <w:r w:rsidR="001B6A73" w:rsidRPr="000B376D">
        <w:rPr>
          <w:rFonts w:cs="Arial"/>
          <w:sz w:val="20"/>
          <w:szCs w:val="20"/>
        </w:rPr>
        <w:t>i</w:t>
      </w:r>
      <w:r w:rsidR="00157F55" w:rsidRPr="000B376D">
        <w:rPr>
          <w:rFonts w:cs="Arial"/>
          <w:sz w:val="20"/>
          <w:szCs w:val="20"/>
        </w:rPr>
        <w:t xml:space="preserve"> strani Evropske </w:t>
      </w:r>
      <w:r w:rsidR="001B6A73" w:rsidRPr="000B376D">
        <w:rPr>
          <w:rFonts w:cs="Arial"/>
          <w:sz w:val="20"/>
          <w:szCs w:val="20"/>
        </w:rPr>
        <w:t>k</w:t>
      </w:r>
      <w:r w:rsidR="00157F55" w:rsidRPr="000B376D">
        <w:rPr>
          <w:rFonts w:cs="Arial"/>
          <w:sz w:val="20"/>
          <w:szCs w:val="20"/>
        </w:rPr>
        <w:t>omisije;</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4. </w:t>
      </w:r>
      <w:r w:rsidR="00157F55" w:rsidRPr="000B376D">
        <w:rPr>
          <w:rFonts w:cs="Arial"/>
          <w:sz w:val="20"/>
          <w:szCs w:val="20"/>
        </w:rPr>
        <w:t xml:space="preserve">ni naslovnik neporavnanega naloga za vračilo preveč izplačane pomoči po pravilu </w:t>
      </w:r>
      <w:r w:rsidR="00157F55" w:rsidRPr="000B376D">
        <w:rPr>
          <w:rFonts w:cs="Arial"/>
          <w:i/>
          <w:sz w:val="20"/>
          <w:szCs w:val="20"/>
        </w:rPr>
        <w:t>de minimis</w:t>
      </w:r>
      <w:r w:rsidR="00157F55" w:rsidRPr="000B376D">
        <w:rPr>
          <w:rFonts w:cs="Arial"/>
          <w:sz w:val="20"/>
          <w:szCs w:val="20"/>
        </w:rPr>
        <w:t xml:space="preserve"> ali državne pomoči na podlagi predhodnega poziva </w:t>
      </w:r>
      <w:r w:rsidR="00996BE5" w:rsidRPr="000B376D">
        <w:rPr>
          <w:rFonts w:cs="Arial"/>
          <w:sz w:val="20"/>
          <w:szCs w:val="20"/>
        </w:rPr>
        <w:t>ministrstva</w:t>
      </w:r>
      <w:r w:rsidR="00D73075">
        <w:rPr>
          <w:rFonts w:cs="Arial"/>
          <w:sz w:val="20"/>
          <w:szCs w:val="20"/>
          <w:lang w:val="sl-SI"/>
        </w:rPr>
        <w:t>,</w:t>
      </w:r>
      <w:r w:rsidR="00996BE5" w:rsidRPr="000B376D">
        <w:rPr>
          <w:rFonts w:cs="Arial"/>
          <w:sz w:val="20"/>
          <w:szCs w:val="20"/>
        </w:rPr>
        <w:t xml:space="preserve"> pristo</w:t>
      </w:r>
      <w:r w:rsidRPr="000B376D">
        <w:rPr>
          <w:rFonts w:cs="Arial"/>
          <w:sz w:val="20"/>
          <w:szCs w:val="20"/>
        </w:rPr>
        <w:t>j</w:t>
      </w:r>
      <w:r w:rsidR="00996BE5" w:rsidRPr="000B376D">
        <w:rPr>
          <w:rFonts w:cs="Arial"/>
          <w:sz w:val="20"/>
          <w:szCs w:val="20"/>
        </w:rPr>
        <w:t xml:space="preserve">nega </w:t>
      </w:r>
      <w:r w:rsidR="00157F55" w:rsidRPr="000B376D">
        <w:rPr>
          <w:rFonts w:cs="Arial"/>
          <w:sz w:val="20"/>
          <w:szCs w:val="20"/>
        </w:rPr>
        <w:t>za finance;</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5. </w:t>
      </w:r>
      <w:r w:rsidR="00157F55" w:rsidRPr="000B376D">
        <w:rPr>
          <w:rFonts w:cs="Arial"/>
          <w:sz w:val="20"/>
          <w:szCs w:val="20"/>
        </w:rPr>
        <w:t>nima neporavnanih zapadlih davčnih obveznosti in drugih denarnih nedavčnih obveznosti v skladu z zakonom, ki ureja finančno upravo, v višini, ki presega 50 eurov;</w:t>
      </w:r>
    </w:p>
    <w:p w:rsidR="00C61F14"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6. </w:t>
      </w:r>
      <w:r w:rsidR="00157F55" w:rsidRPr="000B376D">
        <w:rPr>
          <w:rFonts w:cs="Arial"/>
          <w:sz w:val="20"/>
          <w:szCs w:val="20"/>
        </w:rPr>
        <w:t xml:space="preserve">redno izplačuje plače in socialne prispevke, kar se izkazuje </w:t>
      </w:r>
      <w:r w:rsidR="007C14A9" w:rsidRPr="000B376D">
        <w:rPr>
          <w:rFonts w:cs="Arial"/>
          <w:sz w:val="20"/>
          <w:szCs w:val="20"/>
        </w:rPr>
        <w:t>s</w:t>
      </w:r>
      <w:r w:rsidR="00B5339C" w:rsidRPr="000B376D">
        <w:rPr>
          <w:rFonts w:cs="Arial"/>
          <w:sz w:val="20"/>
          <w:szCs w:val="20"/>
        </w:rPr>
        <w:t xml:space="preserve"> </w:t>
      </w:r>
      <w:r w:rsidR="00C61F14" w:rsidRPr="000B376D">
        <w:rPr>
          <w:rFonts w:cs="Arial"/>
          <w:sz w:val="20"/>
          <w:szCs w:val="20"/>
        </w:rPr>
        <w:t>predlož</w:t>
      </w:r>
      <w:r w:rsidR="00B5339C" w:rsidRPr="000B376D">
        <w:rPr>
          <w:rFonts w:cs="Arial"/>
          <w:sz w:val="20"/>
          <w:szCs w:val="20"/>
        </w:rPr>
        <w:t>itvijo</w:t>
      </w:r>
      <w:r w:rsidR="00C61F14" w:rsidRPr="000B376D">
        <w:rPr>
          <w:rFonts w:cs="Arial"/>
          <w:sz w:val="20"/>
          <w:szCs w:val="20"/>
        </w:rPr>
        <w:t xml:space="preserve"> vseh obračunov davčnih odtegljajev za dohodke iz delovnega razmerja </w:t>
      </w:r>
      <w:r w:rsidR="000A4BBA" w:rsidRPr="000B376D">
        <w:rPr>
          <w:rFonts w:cs="Arial"/>
          <w:sz w:val="20"/>
          <w:szCs w:val="20"/>
        </w:rPr>
        <w:t>davčnemu organu</w:t>
      </w:r>
      <w:r w:rsidR="00F672A7" w:rsidRPr="000B376D">
        <w:rPr>
          <w:rFonts w:cs="Arial"/>
          <w:sz w:val="20"/>
          <w:szCs w:val="20"/>
        </w:rPr>
        <w:t xml:space="preserve"> </w:t>
      </w:r>
      <w:r w:rsidR="00C61F14" w:rsidRPr="000B376D">
        <w:rPr>
          <w:rFonts w:cs="Arial"/>
          <w:sz w:val="20"/>
          <w:szCs w:val="20"/>
        </w:rPr>
        <w:t>za zadnjih pet let do dne</w:t>
      </w:r>
      <w:r w:rsidR="00D73075">
        <w:rPr>
          <w:rFonts w:cs="Arial"/>
          <w:sz w:val="20"/>
          <w:szCs w:val="20"/>
          <w:lang w:val="sl-SI"/>
        </w:rPr>
        <w:t>va</w:t>
      </w:r>
      <w:r w:rsidR="00C61F14" w:rsidRPr="000B376D">
        <w:rPr>
          <w:rFonts w:cs="Arial"/>
          <w:sz w:val="20"/>
          <w:szCs w:val="20"/>
        </w:rPr>
        <w:t xml:space="preserve"> </w:t>
      </w:r>
      <w:r w:rsidR="00B5339C" w:rsidRPr="000B376D">
        <w:rPr>
          <w:rFonts w:cs="Arial"/>
          <w:sz w:val="20"/>
          <w:szCs w:val="20"/>
        </w:rPr>
        <w:t>vložitve vloge na javni razpis;</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lastRenderedPageBreak/>
        <w:t xml:space="preserve">7. </w:t>
      </w:r>
      <w:r w:rsidR="00157F55" w:rsidRPr="000B376D">
        <w:rPr>
          <w:rFonts w:cs="Arial"/>
          <w:sz w:val="20"/>
          <w:szCs w:val="20"/>
        </w:rPr>
        <w:t>ni v postopkih zaradi insolventnosti ali postopkih prisilnega prenehanja, kot jih določa zakon, ki ureja finančno poslovanje, postopke zaradi insolventnosti in prisilnega prenehanja, kar je razvidno iz evidence AJPES;</w:t>
      </w:r>
    </w:p>
    <w:p w:rsidR="0086308A"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8. </w:t>
      </w:r>
      <w:r w:rsidR="00556060" w:rsidRPr="000B376D">
        <w:rPr>
          <w:rFonts w:cs="Arial"/>
          <w:sz w:val="20"/>
          <w:szCs w:val="20"/>
        </w:rPr>
        <w:t xml:space="preserve">vloga vključuje </w:t>
      </w:r>
      <w:r w:rsidR="002D556E" w:rsidRPr="000B376D">
        <w:rPr>
          <w:rFonts w:cs="Arial"/>
          <w:sz w:val="20"/>
          <w:szCs w:val="20"/>
        </w:rPr>
        <w:t>poslovni načrt</w:t>
      </w:r>
      <w:r w:rsidR="002746EB" w:rsidRPr="000B376D">
        <w:rPr>
          <w:rFonts w:cs="Arial"/>
          <w:sz w:val="20"/>
          <w:szCs w:val="20"/>
        </w:rPr>
        <w:t xml:space="preserve"> in</w:t>
      </w:r>
      <w:r w:rsidR="00C754DA" w:rsidRPr="000B376D">
        <w:rPr>
          <w:rFonts w:cs="Arial"/>
          <w:sz w:val="20"/>
          <w:szCs w:val="20"/>
        </w:rPr>
        <w:t xml:space="preserve"> seznam stroškov naložbe</w:t>
      </w:r>
      <w:r w:rsidR="0086308A" w:rsidRPr="000B376D">
        <w:rPr>
          <w:rFonts w:cs="Arial"/>
          <w:sz w:val="20"/>
          <w:szCs w:val="20"/>
        </w:rPr>
        <w:t>;</w:t>
      </w:r>
    </w:p>
    <w:p w:rsidR="0086308A"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9. </w:t>
      </w:r>
      <w:r w:rsidR="00556060" w:rsidRPr="000B376D">
        <w:rPr>
          <w:rFonts w:cs="Arial"/>
          <w:sz w:val="20"/>
          <w:szCs w:val="20"/>
        </w:rPr>
        <w:t xml:space="preserve">vloga vključuje seznam </w:t>
      </w:r>
      <w:r w:rsidR="0086308A" w:rsidRPr="000B376D">
        <w:rPr>
          <w:rFonts w:cs="Arial"/>
          <w:sz w:val="20"/>
          <w:szCs w:val="20"/>
        </w:rPr>
        <w:t>belih lis, ki jim bo ves čas hkrati omogočen dostop do širokopasovnega omrežja s prenosno hitrostjo najmanj 100 Mb/s in dostop do elektronskih komunikacijskih storitev po te</w:t>
      </w:r>
      <w:r w:rsidR="00D73075">
        <w:rPr>
          <w:rFonts w:cs="Arial"/>
          <w:sz w:val="20"/>
          <w:szCs w:val="20"/>
          <w:lang w:val="sl-SI"/>
        </w:rPr>
        <w:t>m</w:t>
      </w:r>
      <w:r w:rsidR="0086308A" w:rsidRPr="000B376D">
        <w:rPr>
          <w:rFonts w:cs="Arial"/>
          <w:sz w:val="20"/>
          <w:szCs w:val="20"/>
        </w:rPr>
        <w:t xml:space="preserve"> omrežj</w:t>
      </w:r>
      <w:r w:rsidR="00D73075">
        <w:rPr>
          <w:rFonts w:cs="Arial"/>
          <w:sz w:val="20"/>
          <w:szCs w:val="20"/>
          <w:lang w:val="sl-SI"/>
        </w:rPr>
        <w:t>u</w:t>
      </w:r>
      <w:r w:rsidR="003C7BCB" w:rsidRPr="000B376D">
        <w:rPr>
          <w:rFonts w:cs="Arial"/>
          <w:sz w:val="20"/>
          <w:szCs w:val="20"/>
        </w:rPr>
        <w:t xml:space="preserve"> (v nadaljnjem besedilu: </w:t>
      </w:r>
      <w:r w:rsidR="004D04C4" w:rsidRPr="000B376D">
        <w:rPr>
          <w:rFonts w:cs="Arial"/>
          <w:sz w:val="20"/>
          <w:szCs w:val="20"/>
        </w:rPr>
        <w:t xml:space="preserve">predviden </w:t>
      </w:r>
      <w:r w:rsidR="003C7BCB" w:rsidRPr="000B376D">
        <w:rPr>
          <w:rFonts w:cs="Arial"/>
          <w:sz w:val="20"/>
          <w:szCs w:val="20"/>
        </w:rPr>
        <w:t>omogočen</w:t>
      </w:r>
      <w:r w:rsidR="00D73075">
        <w:rPr>
          <w:rFonts w:cs="Arial"/>
          <w:sz w:val="20"/>
          <w:szCs w:val="20"/>
          <w:lang w:val="sl-SI"/>
        </w:rPr>
        <w:t>i</w:t>
      </w:r>
      <w:r w:rsidR="003C7BCB" w:rsidRPr="000B376D">
        <w:rPr>
          <w:rFonts w:cs="Arial"/>
          <w:sz w:val="20"/>
          <w:szCs w:val="20"/>
        </w:rPr>
        <w:t xml:space="preserve"> dostop)</w:t>
      </w:r>
      <w:r w:rsidR="0086308A" w:rsidRPr="000B376D">
        <w:rPr>
          <w:rFonts w:cs="Arial"/>
          <w:sz w:val="20"/>
          <w:szCs w:val="20"/>
        </w:rPr>
        <w:t>;</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10. </w:t>
      </w:r>
      <w:r w:rsidR="00157F55" w:rsidRPr="000B376D">
        <w:rPr>
          <w:rFonts w:cs="Arial"/>
          <w:sz w:val="20"/>
          <w:szCs w:val="20"/>
        </w:rPr>
        <w:t>izkazati mora</w:t>
      </w:r>
      <w:r w:rsidR="00BB6853" w:rsidRPr="000B376D">
        <w:rPr>
          <w:rFonts w:cs="Arial"/>
          <w:sz w:val="20"/>
          <w:szCs w:val="20"/>
        </w:rPr>
        <w:t xml:space="preserve"> </w:t>
      </w:r>
      <w:r w:rsidR="00157F55" w:rsidRPr="000B376D">
        <w:rPr>
          <w:rFonts w:cs="Arial"/>
          <w:sz w:val="20"/>
          <w:szCs w:val="20"/>
        </w:rPr>
        <w:t>zaprto finančno konstrukcijo za izvedbo naložbe</w:t>
      </w:r>
      <w:r w:rsidR="00425D02" w:rsidRPr="000B376D">
        <w:rPr>
          <w:rFonts w:cs="Arial"/>
          <w:sz w:val="20"/>
          <w:szCs w:val="20"/>
        </w:rPr>
        <w:t>,</w:t>
      </w:r>
      <w:r w:rsidR="00157F55" w:rsidRPr="000B376D">
        <w:rPr>
          <w:rFonts w:cs="Arial"/>
          <w:sz w:val="20"/>
          <w:szCs w:val="20"/>
        </w:rPr>
        <w:t xml:space="preserve"> </w:t>
      </w:r>
      <w:r w:rsidR="00425D02" w:rsidRPr="000B376D">
        <w:rPr>
          <w:rFonts w:cs="Arial"/>
          <w:sz w:val="20"/>
          <w:szCs w:val="20"/>
        </w:rPr>
        <w:t>iz katere izhaja</w:t>
      </w:r>
      <w:r w:rsidR="00D73075">
        <w:rPr>
          <w:rFonts w:cs="Arial"/>
          <w:sz w:val="20"/>
          <w:szCs w:val="20"/>
          <w:lang w:val="sl-SI"/>
        </w:rPr>
        <w:t>,</w:t>
      </w:r>
      <w:r w:rsidR="00425D02" w:rsidRPr="000B376D">
        <w:rPr>
          <w:rFonts w:cs="Arial"/>
          <w:sz w:val="20"/>
          <w:szCs w:val="20"/>
        </w:rPr>
        <w:t xml:space="preserve"> da celotna podpora po tej uredbi na posamezno belo liso, </w:t>
      </w:r>
      <w:r w:rsidR="00F32A74">
        <w:rPr>
          <w:rFonts w:cs="Arial"/>
          <w:sz w:val="20"/>
          <w:szCs w:val="20"/>
          <w:lang w:val="sl-SI"/>
        </w:rPr>
        <w:t>za katero je predviden</w:t>
      </w:r>
      <w:r w:rsidR="00425D02" w:rsidRPr="000B376D">
        <w:rPr>
          <w:rFonts w:cs="Arial"/>
          <w:sz w:val="20"/>
          <w:szCs w:val="20"/>
        </w:rPr>
        <w:t xml:space="preserve"> omogočen</w:t>
      </w:r>
      <w:r w:rsidR="00F32A74">
        <w:rPr>
          <w:rFonts w:cs="Arial"/>
          <w:sz w:val="20"/>
          <w:szCs w:val="20"/>
          <w:lang w:val="sl-SI"/>
        </w:rPr>
        <w:t>i</w:t>
      </w:r>
      <w:r w:rsidR="00425D02" w:rsidRPr="000B376D">
        <w:rPr>
          <w:rFonts w:cs="Arial"/>
          <w:sz w:val="20"/>
          <w:szCs w:val="20"/>
        </w:rPr>
        <w:t xml:space="preserve"> dostop, ne bo presegala 1</w:t>
      </w:r>
      <w:r w:rsidR="009F7828" w:rsidRPr="000B376D">
        <w:rPr>
          <w:rFonts w:cs="Arial"/>
          <w:sz w:val="20"/>
          <w:szCs w:val="20"/>
        </w:rPr>
        <w:t>.</w:t>
      </w:r>
      <w:r w:rsidR="00425D02" w:rsidRPr="000B376D">
        <w:rPr>
          <w:rFonts w:cs="Arial"/>
          <w:sz w:val="20"/>
          <w:szCs w:val="20"/>
        </w:rPr>
        <w:t>2</w:t>
      </w:r>
      <w:r w:rsidR="009F7828" w:rsidRPr="000B376D">
        <w:rPr>
          <w:rFonts w:cs="Arial"/>
          <w:sz w:val="20"/>
          <w:szCs w:val="20"/>
        </w:rPr>
        <w:t>0</w:t>
      </w:r>
      <w:r w:rsidR="00425D02" w:rsidRPr="000B376D">
        <w:rPr>
          <w:rFonts w:cs="Arial"/>
          <w:sz w:val="20"/>
          <w:szCs w:val="20"/>
        </w:rPr>
        <w:t>0</w:t>
      </w:r>
      <w:r w:rsidR="00D73075">
        <w:rPr>
          <w:rFonts w:cs="Arial"/>
          <w:sz w:val="20"/>
          <w:szCs w:val="20"/>
          <w:lang w:val="sl-SI"/>
        </w:rPr>
        <w:t> </w:t>
      </w:r>
      <w:proofErr w:type="spellStart"/>
      <w:r w:rsidR="00425D02" w:rsidRPr="000B376D">
        <w:rPr>
          <w:rFonts w:cs="Arial"/>
          <w:sz w:val="20"/>
          <w:szCs w:val="20"/>
        </w:rPr>
        <w:t>eur</w:t>
      </w:r>
      <w:r w:rsidR="009F7828" w:rsidRPr="000B376D">
        <w:rPr>
          <w:rFonts w:cs="Arial"/>
          <w:sz w:val="20"/>
          <w:szCs w:val="20"/>
        </w:rPr>
        <w:t>ov</w:t>
      </w:r>
      <w:proofErr w:type="spellEnd"/>
      <w:r w:rsidR="00D73075">
        <w:rPr>
          <w:rFonts w:cs="Arial"/>
          <w:sz w:val="20"/>
          <w:szCs w:val="20"/>
          <w:lang w:val="sl-SI"/>
        </w:rPr>
        <w:t>,</w:t>
      </w:r>
      <w:r w:rsidR="00306096" w:rsidRPr="000B376D">
        <w:rPr>
          <w:rFonts w:cs="Arial"/>
          <w:sz w:val="20"/>
          <w:szCs w:val="20"/>
        </w:rPr>
        <w:t xml:space="preserve"> </w:t>
      </w:r>
      <w:r w:rsidR="00803B01" w:rsidRPr="000B376D">
        <w:rPr>
          <w:rFonts w:cs="Arial"/>
          <w:sz w:val="20"/>
          <w:szCs w:val="20"/>
        </w:rPr>
        <w:t xml:space="preserve">ter </w:t>
      </w:r>
      <w:r w:rsidR="00E53502" w:rsidRPr="000B376D">
        <w:rPr>
          <w:rFonts w:cs="Arial"/>
          <w:sz w:val="20"/>
          <w:szCs w:val="20"/>
        </w:rPr>
        <w:t>predložiti</w:t>
      </w:r>
      <w:r w:rsidR="008C056B" w:rsidRPr="000B376D">
        <w:rPr>
          <w:rFonts w:cs="Arial"/>
          <w:sz w:val="20"/>
          <w:szCs w:val="20"/>
        </w:rPr>
        <w:t xml:space="preserve"> izjavo banke ali druge finančne institucije, ki ima dovoljenje Banke Slovenije za opravljanje finančnih storitev</w:t>
      </w:r>
      <w:r w:rsidR="00E53502" w:rsidRPr="000B376D">
        <w:rPr>
          <w:rFonts w:cs="Arial"/>
          <w:sz w:val="20"/>
          <w:szCs w:val="20"/>
        </w:rPr>
        <w:t xml:space="preserve">, </w:t>
      </w:r>
      <w:r w:rsidR="00DB5E0D" w:rsidRPr="000B376D">
        <w:rPr>
          <w:rFonts w:cs="Arial"/>
          <w:sz w:val="20"/>
          <w:szCs w:val="20"/>
        </w:rPr>
        <w:t>iz katere je razvidno, da bo</w:t>
      </w:r>
      <w:r w:rsidR="00E53502" w:rsidRPr="000B376D">
        <w:rPr>
          <w:rFonts w:cs="Arial"/>
          <w:sz w:val="20"/>
          <w:szCs w:val="20"/>
        </w:rPr>
        <w:t xml:space="preserve"> za pokrivanje upravičen</w:t>
      </w:r>
      <w:r w:rsidR="00DB5E0D" w:rsidRPr="000B376D">
        <w:rPr>
          <w:rFonts w:cs="Arial"/>
          <w:sz w:val="20"/>
          <w:szCs w:val="20"/>
        </w:rPr>
        <w:t>ih stroškov naložbe zagotovil</w:t>
      </w:r>
      <w:r w:rsidR="00E53502" w:rsidRPr="000B376D">
        <w:rPr>
          <w:rFonts w:cs="Arial"/>
          <w:sz w:val="20"/>
          <w:szCs w:val="20"/>
        </w:rPr>
        <w:t xml:space="preserve"> lastna sredstva</w:t>
      </w:r>
      <w:r w:rsidR="00DB5E0D" w:rsidRPr="000B376D">
        <w:rPr>
          <w:rFonts w:cs="Arial"/>
          <w:sz w:val="20"/>
          <w:szCs w:val="20"/>
        </w:rPr>
        <w:t xml:space="preserve"> v </w:t>
      </w:r>
      <w:r w:rsidR="004B4F09" w:rsidRPr="000B376D">
        <w:rPr>
          <w:rFonts w:cs="Arial"/>
          <w:sz w:val="20"/>
          <w:szCs w:val="20"/>
        </w:rPr>
        <w:t xml:space="preserve">višini razlike med upravičenimi stroški naložbe in pričakovano javno podporo, pri čemer lastna sredstva </w:t>
      </w:r>
      <w:r w:rsidR="00DB5E0D" w:rsidRPr="000B376D">
        <w:rPr>
          <w:rFonts w:cs="Arial"/>
          <w:sz w:val="20"/>
          <w:szCs w:val="20"/>
        </w:rPr>
        <w:t>presega</w:t>
      </w:r>
      <w:r w:rsidR="004B4F09" w:rsidRPr="000B376D">
        <w:rPr>
          <w:rFonts w:cs="Arial"/>
          <w:sz w:val="20"/>
          <w:szCs w:val="20"/>
        </w:rPr>
        <w:t>jo</w:t>
      </w:r>
      <w:r w:rsidR="00E53502" w:rsidRPr="000B376D">
        <w:rPr>
          <w:rFonts w:cs="Arial"/>
          <w:sz w:val="20"/>
          <w:szCs w:val="20"/>
        </w:rPr>
        <w:t xml:space="preserve"> 50 odstotkov upravičenih stroškov naložbe</w:t>
      </w:r>
      <w:r w:rsidR="00157F55" w:rsidRPr="000B376D">
        <w:rPr>
          <w:rFonts w:cs="Arial"/>
          <w:sz w:val="20"/>
          <w:szCs w:val="20"/>
        </w:rPr>
        <w:t>;</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11.</w:t>
      </w:r>
      <w:r w:rsidR="00973C8A" w:rsidRPr="000B376D">
        <w:rPr>
          <w:rFonts w:cs="Arial"/>
          <w:sz w:val="20"/>
          <w:szCs w:val="20"/>
        </w:rPr>
        <w:t xml:space="preserve"> </w:t>
      </w:r>
      <w:r w:rsidR="00157F55" w:rsidRPr="000B376D">
        <w:rPr>
          <w:rFonts w:cs="Arial"/>
          <w:bCs/>
          <w:sz w:val="20"/>
          <w:szCs w:val="20"/>
        </w:rPr>
        <w:t>če je upravičenec projektno partnerstvo,</w:t>
      </w:r>
      <w:r w:rsidR="00157F55" w:rsidRPr="000B376D">
        <w:rPr>
          <w:rFonts w:cs="Arial"/>
          <w:sz w:val="20"/>
          <w:szCs w:val="20"/>
        </w:rPr>
        <w:t xml:space="preserve"> mora vodilni partner predloži</w:t>
      </w:r>
      <w:r w:rsidR="00B76610" w:rsidRPr="000B376D">
        <w:rPr>
          <w:rFonts w:cs="Arial"/>
          <w:sz w:val="20"/>
          <w:szCs w:val="20"/>
        </w:rPr>
        <w:t>ti</w:t>
      </w:r>
      <w:r w:rsidR="00157F55" w:rsidRPr="000B376D">
        <w:rPr>
          <w:rFonts w:cs="Arial"/>
          <w:sz w:val="20"/>
          <w:szCs w:val="20"/>
        </w:rPr>
        <w:t xml:space="preserve"> </w:t>
      </w:r>
      <w:r w:rsidR="00130D82" w:rsidRPr="000B376D">
        <w:rPr>
          <w:rFonts w:cs="Arial"/>
          <w:sz w:val="20"/>
          <w:szCs w:val="20"/>
        </w:rPr>
        <w:t>sklenjeno</w:t>
      </w:r>
      <w:r w:rsidR="00157F55" w:rsidRPr="000B376D">
        <w:rPr>
          <w:rFonts w:cs="Arial"/>
          <w:sz w:val="20"/>
          <w:szCs w:val="20"/>
        </w:rPr>
        <w:t xml:space="preserve"> konzorcijsko pogodbo;</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12.</w:t>
      </w:r>
      <w:r w:rsidR="00B841A0" w:rsidRPr="000B376D">
        <w:rPr>
          <w:rFonts w:cs="Arial"/>
          <w:sz w:val="20"/>
          <w:szCs w:val="20"/>
        </w:rPr>
        <w:t xml:space="preserve"> </w:t>
      </w:r>
      <w:r w:rsidR="00157F55" w:rsidRPr="000B376D">
        <w:rPr>
          <w:rFonts w:cs="Arial"/>
          <w:sz w:val="20"/>
          <w:szCs w:val="20"/>
        </w:rPr>
        <w:t xml:space="preserve">predložiti mora izjavo, da pred vložitvijo vloge na javni razpis ni začel </w:t>
      </w:r>
      <w:r w:rsidR="001C414F" w:rsidRPr="000B376D">
        <w:rPr>
          <w:rFonts w:cs="Arial"/>
          <w:sz w:val="20"/>
          <w:szCs w:val="20"/>
        </w:rPr>
        <w:t>i</w:t>
      </w:r>
      <w:r w:rsidR="00157F55" w:rsidRPr="000B376D">
        <w:rPr>
          <w:rFonts w:cs="Arial"/>
          <w:sz w:val="20"/>
          <w:szCs w:val="20"/>
        </w:rPr>
        <w:t>z</w:t>
      </w:r>
      <w:r w:rsidR="001C414F" w:rsidRPr="000B376D">
        <w:rPr>
          <w:rFonts w:cs="Arial"/>
          <w:sz w:val="20"/>
          <w:szCs w:val="20"/>
        </w:rPr>
        <w:t>vajati</w:t>
      </w:r>
      <w:r w:rsidR="00157F55" w:rsidRPr="000B376D">
        <w:rPr>
          <w:rFonts w:cs="Arial"/>
          <w:sz w:val="20"/>
          <w:szCs w:val="20"/>
        </w:rPr>
        <w:t xml:space="preserve"> del v okviru naložbe;</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13.</w:t>
      </w:r>
      <w:r w:rsidR="00157F55" w:rsidRPr="000B376D">
        <w:rPr>
          <w:rFonts w:cs="Arial"/>
          <w:sz w:val="20"/>
          <w:szCs w:val="20"/>
        </w:rPr>
        <w:t xml:space="preserve"> opredeliti </w:t>
      </w:r>
      <w:r w:rsidR="009E2848" w:rsidRPr="000B376D">
        <w:rPr>
          <w:rFonts w:cs="Arial"/>
          <w:sz w:val="20"/>
          <w:szCs w:val="20"/>
        </w:rPr>
        <w:t xml:space="preserve">mora </w:t>
      </w:r>
      <w:r w:rsidR="00157F55" w:rsidRPr="000B376D">
        <w:rPr>
          <w:rFonts w:cs="Arial"/>
          <w:sz w:val="20"/>
          <w:szCs w:val="20"/>
        </w:rPr>
        <w:t>časovno dinamiko vlaganja zahtevkov za izplačilo sredstev;</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14.</w:t>
      </w:r>
      <w:r w:rsidR="00B841A0" w:rsidRPr="000B376D">
        <w:rPr>
          <w:rFonts w:cs="Arial"/>
          <w:sz w:val="20"/>
          <w:szCs w:val="20"/>
        </w:rPr>
        <w:t xml:space="preserve"> </w:t>
      </w:r>
      <w:r w:rsidR="00157F55" w:rsidRPr="000B376D">
        <w:rPr>
          <w:rFonts w:cs="Arial"/>
          <w:sz w:val="20"/>
          <w:szCs w:val="20"/>
        </w:rPr>
        <w:t xml:space="preserve">imeti </w:t>
      </w:r>
      <w:r w:rsidR="009E2848" w:rsidRPr="000B376D">
        <w:rPr>
          <w:rFonts w:cs="Arial"/>
          <w:sz w:val="20"/>
          <w:szCs w:val="20"/>
        </w:rPr>
        <w:t xml:space="preserve">mora </w:t>
      </w:r>
      <w:r w:rsidR="00157F55" w:rsidRPr="000B376D">
        <w:rPr>
          <w:rFonts w:cs="Arial"/>
          <w:sz w:val="20"/>
          <w:szCs w:val="20"/>
        </w:rPr>
        <w:t xml:space="preserve">odprt transakcijski račun </w:t>
      </w:r>
      <w:r w:rsidR="009E2848" w:rsidRPr="000B376D">
        <w:rPr>
          <w:rFonts w:cs="Arial"/>
          <w:sz w:val="20"/>
          <w:szCs w:val="20"/>
        </w:rPr>
        <w:t xml:space="preserve">za nakazilo dodeljenih sredstev </w:t>
      </w:r>
      <w:r w:rsidR="00157F55" w:rsidRPr="000B376D">
        <w:rPr>
          <w:rFonts w:cs="Arial"/>
          <w:sz w:val="20"/>
          <w:szCs w:val="20"/>
        </w:rPr>
        <w:t>v skladu z zakonom, ki ureja kmetijstvo;</w:t>
      </w:r>
    </w:p>
    <w:p w:rsidR="003558AB"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15.</w:t>
      </w:r>
      <w:r w:rsidR="003558AB" w:rsidRPr="000B376D">
        <w:rPr>
          <w:rFonts w:cs="Arial"/>
          <w:sz w:val="20"/>
          <w:szCs w:val="20"/>
        </w:rPr>
        <w:t xml:space="preserve"> predložiti mora izjavo, da je predviden omogočen</w:t>
      </w:r>
      <w:r w:rsidR="00D73075">
        <w:rPr>
          <w:rFonts w:cs="Arial"/>
          <w:sz w:val="20"/>
          <w:szCs w:val="20"/>
          <w:lang w:val="sl-SI"/>
        </w:rPr>
        <w:t>i</w:t>
      </w:r>
      <w:r w:rsidR="003558AB" w:rsidRPr="000B376D">
        <w:rPr>
          <w:rFonts w:cs="Arial"/>
          <w:sz w:val="20"/>
          <w:szCs w:val="20"/>
        </w:rPr>
        <w:t xml:space="preserve"> dostop, pri čemer se šteje, da je beli lisi omogočen tak dostop, kadar ji je mogoče zagotoviti tak dostop prek zgrajene dostopovne točke brezžičnega omrežja ali kadar je bela lisa v neposredni bližini fiksnega omrežja. Za neposredno bližino fiksnega omrežja se šteje zračna razdalja do največ 200 m od bele lise do mesta, kjer je možen priklop na omrežje, če na tej razdalji ni ovir, ki bi preprečevale izgradnjo povezave s hitrostjo najmanj 100 Mb/s;</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16.</w:t>
      </w:r>
      <w:r w:rsidR="00E30888" w:rsidRPr="000B376D">
        <w:rPr>
          <w:rFonts w:cs="Arial"/>
          <w:sz w:val="20"/>
          <w:szCs w:val="20"/>
        </w:rPr>
        <w:t xml:space="preserve"> </w:t>
      </w:r>
      <w:r w:rsidR="00157F55" w:rsidRPr="000B376D">
        <w:rPr>
          <w:rFonts w:cs="Arial"/>
          <w:sz w:val="20"/>
          <w:szCs w:val="20"/>
        </w:rPr>
        <w:t xml:space="preserve">predložiti mora izjavo, da bo z začetkom izvajanja naložbe začel voditi ločeno računovodstvo </w:t>
      </w:r>
      <w:r w:rsidR="00B85B6F" w:rsidRPr="000B376D">
        <w:rPr>
          <w:rFonts w:cs="Arial"/>
          <w:sz w:val="20"/>
          <w:szCs w:val="20"/>
        </w:rPr>
        <w:t xml:space="preserve">za naložbo </w:t>
      </w:r>
      <w:r w:rsidR="00157F55" w:rsidRPr="000B376D">
        <w:rPr>
          <w:rFonts w:cs="Arial"/>
          <w:sz w:val="20"/>
          <w:szCs w:val="20"/>
        </w:rPr>
        <w:t>oziroma ločene knjigovodske evidence;</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17. </w:t>
      </w:r>
      <w:r w:rsidR="00157F55" w:rsidRPr="000B376D">
        <w:rPr>
          <w:rFonts w:cs="Arial"/>
          <w:sz w:val="20"/>
          <w:szCs w:val="20"/>
        </w:rPr>
        <w:t>predložiti mora izjavo, da bo</w:t>
      </w:r>
      <w:r w:rsidR="00947F9C" w:rsidRPr="000B376D">
        <w:rPr>
          <w:rFonts w:cs="Arial"/>
          <w:sz w:val="20"/>
          <w:szCs w:val="20"/>
        </w:rPr>
        <w:t xml:space="preserve"> </w:t>
      </w:r>
      <w:r w:rsidR="00157F55" w:rsidRPr="000B376D">
        <w:rPr>
          <w:rFonts w:cs="Arial"/>
          <w:sz w:val="20"/>
          <w:szCs w:val="20"/>
        </w:rPr>
        <w:t xml:space="preserve">širokopasovno omrežje načrtovano in grajeno kot odprto komunikacijsko omrežje v skladu </w:t>
      </w:r>
      <w:r w:rsidR="002D6936" w:rsidRPr="000B376D">
        <w:rPr>
          <w:rFonts w:cs="Arial"/>
          <w:sz w:val="20"/>
          <w:szCs w:val="20"/>
        </w:rPr>
        <w:t xml:space="preserve">s 3. točko tretjega odstavka </w:t>
      </w:r>
      <w:r w:rsidR="00E30888" w:rsidRPr="000B376D">
        <w:rPr>
          <w:rFonts w:cs="Arial"/>
          <w:sz w:val="20"/>
          <w:szCs w:val="20"/>
        </w:rPr>
        <w:t xml:space="preserve">11. člena </w:t>
      </w:r>
      <w:r w:rsidR="00157F55" w:rsidRPr="000B376D">
        <w:rPr>
          <w:rFonts w:cs="Arial"/>
          <w:sz w:val="20"/>
          <w:szCs w:val="20"/>
        </w:rPr>
        <w:t>ZEKom-1</w:t>
      </w:r>
      <w:r w:rsidR="005534EB" w:rsidRPr="000B376D">
        <w:rPr>
          <w:rFonts w:cs="Arial"/>
          <w:sz w:val="20"/>
          <w:szCs w:val="20"/>
        </w:rPr>
        <w:t xml:space="preserve"> in petim odstavkom 52. člena Uredbe 651/2014/EU</w:t>
      </w:r>
      <w:r w:rsidR="00157F55" w:rsidRPr="000B376D">
        <w:rPr>
          <w:rFonts w:cs="Arial"/>
          <w:sz w:val="20"/>
          <w:szCs w:val="20"/>
        </w:rPr>
        <w:t>;</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18.</w:t>
      </w:r>
      <w:r w:rsidR="00B841A0" w:rsidRPr="000B376D">
        <w:rPr>
          <w:rFonts w:cs="Arial"/>
          <w:sz w:val="20"/>
          <w:szCs w:val="20"/>
        </w:rPr>
        <w:t xml:space="preserve"> </w:t>
      </w:r>
      <w:r w:rsidR="00157F55" w:rsidRPr="000B376D">
        <w:rPr>
          <w:rFonts w:cs="Arial"/>
          <w:sz w:val="20"/>
          <w:szCs w:val="20"/>
        </w:rPr>
        <w:t xml:space="preserve">predložiti mora izjavo, da bo </w:t>
      </w:r>
      <w:r w:rsidR="000469ED" w:rsidRPr="000B376D">
        <w:rPr>
          <w:rFonts w:cs="Arial"/>
          <w:sz w:val="20"/>
          <w:szCs w:val="20"/>
        </w:rPr>
        <w:t xml:space="preserve">omogočil veleprodajni dostop </w:t>
      </w:r>
      <w:r w:rsidR="00157F55" w:rsidRPr="000B376D">
        <w:rPr>
          <w:rFonts w:cs="Arial"/>
          <w:sz w:val="20"/>
          <w:szCs w:val="20"/>
        </w:rPr>
        <w:t>v skladu</w:t>
      </w:r>
      <w:r w:rsidR="001C414F" w:rsidRPr="000B376D">
        <w:rPr>
          <w:rFonts w:cs="Arial"/>
          <w:sz w:val="20"/>
          <w:szCs w:val="20"/>
        </w:rPr>
        <w:t xml:space="preserve"> </w:t>
      </w:r>
      <w:r w:rsidR="005534EB" w:rsidRPr="000B376D">
        <w:rPr>
          <w:rFonts w:cs="Arial"/>
          <w:sz w:val="20"/>
          <w:szCs w:val="20"/>
        </w:rPr>
        <w:t>z osmim odstavkom 11.</w:t>
      </w:r>
      <w:r w:rsidR="00C60945">
        <w:rPr>
          <w:rFonts w:cs="Arial"/>
          <w:sz w:val="20"/>
          <w:szCs w:val="20"/>
          <w:lang w:val="sl-SI"/>
        </w:rPr>
        <w:t> </w:t>
      </w:r>
      <w:r w:rsidR="005534EB" w:rsidRPr="000B376D">
        <w:rPr>
          <w:rFonts w:cs="Arial"/>
          <w:sz w:val="20"/>
          <w:szCs w:val="20"/>
        </w:rPr>
        <w:t xml:space="preserve">člena ZEKom-1 </w:t>
      </w:r>
      <w:r w:rsidR="009132E6" w:rsidRPr="000B376D">
        <w:rPr>
          <w:rFonts w:cs="Arial"/>
          <w:sz w:val="20"/>
          <w:szCs w:val="20"/>
        </w:rPr>
        <w:t xml:space="preserve">in šestim odstavkom 52. člena </w:t>
      </w:r>
      <w:r w:rsidR="000469ED" w:rsidRPr="000B376D">
        <w:rPr>
          <w:rFonts w:cs="Arial"/>
          <w:sz w:val="20"/>
          <w:szCs w:val="20"/>
        </w:rPr>
        <w:t xml:space="preserve">Uredbe </w:t>
      </w:r>
      <w:r w:rsidR="00157F55" w:rsidRPr="000B376D">
        <w:rPr>
          <w:rFonts w:cs="Arial"/>
          <w:sz w:val="20"/>
          <w:szCs w:val="20"/>
        </w:rPr>
        <w:t>651/2014/EU;</w:t>
      </w:r>
    </w:p>
    <w:p w:rsidR="00157F5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19.</w:t>
      </w:r>
      <w:r w:rsidR="00B841A0" w:rsidRPr="000B376D">
        <w:rPr>
          <w:rFonts w:cs="Arial"/>
          <w:sz w:val="20"/>
          <w:szCs w:val="20"/>
        </w:rPr>
        <w:t xml:space="preserve"> </w:t>
      </w:r>
      <w:r w:rsidR="00157F55" w:rsidRPr="000B376D">
        <w:rPr>
          <w:rFonts w:cs="Arial"/>
          <w:sz w:val="20"/>
          <w:szCs w:val="20"/>
        </w:rPr>
        <w:t xml:space="preserve">predložiti mora izjavo, da bo upošteval vse določbe veljavne zakonodaje in veljavnih </w:t>
      </w:r>
      <w:proofErr w:type="spellStart"/>
      <w:r w:rsidR="00157F55" w:rsidRPr="000B376D">
        <w:rPr>
          <w:rFonts w:cs="Arial"/>
          <w:sz w:val="20"/>
          <w:szCs w:val="20"/>
        </w:rPr>
        <w:t>regulat</w:t>
      </w:r>
      <w:r w:rsidR="00B85B6F">
        <w:rPr>
          <w:rFonts w:cs="Arial"/>
          <w:sz w:val="20"/>
          <w:szCs w:val="20"/>
          <w:lang w:val="sl-SI"/>
        </w:rPr>
        <w:t>iv</w:t>
      </w:r>
      <w:r w:rsidR="00157F55" w:rsidRPr="000B376D">
        <w:rPr>
          <w:rFonts w:cs="Arial"/>
          <w:sz w:val="20"/>
          <w:szCs w:val="20"/>
        </w:rPr>
        <w:t>nih</w:t>
      </w:r>
      <w:proofErr w:type="spellEnd"/>
      <w:r w:rsidR="00157F55" w:rsidRPr="000B376D">
        <w:rPr>
          <w:rFonts w:cs="Arial"/>
          <w:sz w:val="20"/>
          <w:szCs w:val="20"/>
        </w:rPr>
        <w:t xml:space="preserve"> ukrepov AKOS pri gradnji, upravljanju in vzdrževanju </w:t>
      </w:r>
      <w:r w:rsidR="00AD7DA5" w:rsidRPr="000B376D">
        <w:rPr>
          <w:rFonts w:cs="Arial"/>
          <w:sz w:val="20"/>
          <w:szCs w:val="20"/>
        </w:rPr>
        <w:t xml:space="preserve">tega </w:t>
      </w:r>
      <w:r w:rsidR="00157F55" w:rsidRPr="000B376D">
        <w:rPr>
          <w:rFonts w:cs="Arial"/>
          <w:sz w:val="20"/>
          <w:szCs w:val="20"/>
        </w:rPr>
        <w:t>omrežja, pri čemer mora upravičenec vse morebitne finančne posledice</w:t>
      </w:r>
      <w:r w:rsidR="00AF7B18" w:rsidRPr="000B376D">
        <w:rPr>
          <w:rFonts w:cs="Arial"/>
          <w:sz w:val="20"/>
          <w:szCs w:val="20"/>
        </w:rPr>
        <w:t xml:space="preserve"> iz tega naslova</w:t>
      </w:r>
      <w:r w:rsidR="00157F55" w:rsidRPr="000B376D">
        <w:rPr>
          <w:rFonts w:cs="Arial"/>
          <w:sz w:val="20"/>
          <w:szCs w:val="20"/>
        </w:rPr>
        <w:t xml:space="preserve"> kriti iz lastnih sredstev</w:t>
      </w:r>
      <w:r w:rsidR="00AE7279" w:rsidRPr="000B376D">
        <w:rPr>
          <w:rFonts w:cs="Arial"/>
          <w:sz w:val="20"/>
          <w:szCs w:val="20"/>
        </w:rPr>
        <w:t>;</w:t>
      </w:r>
    </w:p>
    <w:p w:rsidR="00056C85"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20.</w:t>
      </w:r>
      <w:r w:rsidR="001C414F" w:rsidRPr="000B376D">
        <w:rPr>
          <w:rFonts w:cs="Arial"/>
          <w:sz w:val="20"/>
          <w:szCs w:val="20"/>
        </w:rPr>
        <w:t xml:space="preserve"> </w:t>
      </w:r>
      <w:r w:rsidR="00157F55" w:rsidRPr="000B376D">
        <w:rPr>
          <w:rFonts w:cs="Arial"/>
          <w:sz w:val="20"/>
          <w:szCs w:val="20"/>
        </w:rPr>
        <w:t xml:space="preserve">naložba mora biti v skladu s 3. točko 20. člena Uredbe 1305/2013/EU. Šteje se, da je ta pogoj izpolnjen, če upravičenec </w:t>
      </w:r>
      <w:r w:rsidR="008B1C63" w:rsidRPr="000B376D">
        <w:rPr>
          <w:rFonts w:cs="Arial"/>
          <w:sz w:val="20"/>
          <w:szCs w:val="20"/>
        </w:rPr>
        <w:t>priloži izjavo lokalne skupnosti</w:t>
      </w:r>
      <w:r w:rsidR="00B85B6F">
        <w:rPr>
          <w:rFonts w:cs="Arial"/>
          <w:sz w:val="20"/>
          <w:szCs w:val="20"/>
          <w:lang w:val="sl-SI"/>
        </w:rPr>
        <w:t>,</w:t>
      </w:r>
      <w:r w:rsidR="008B1C63" w:rsidRPr="000B376D">
        <w:rPr>
          <w:rFonts w:cs="Arial"/>
          <w:sz w:val="20"/>
          <w:szCs w:val="20"/>
        </w:rPr>
        <w:t xml:space="preserve"> </w:t>
      </w:r>
      <w:r w:rsidR="001C68EE" w:rsidRPr="000B376D">
        <w:rPr>
          <w:rFonts w:cs="Arial"/>
          <w:sz w:val="20"/>
          <w:szCs w:val="20"/>
        </w:rPr>
        <w:t>na območju katere se nahajajo bele lise</w:t>
      </w:r>
      <w:r w:rsidR="000E1263" w:rsidRPr="000B376D">
        <w:rPr>
          <w:rFonts w:cs="Arial"/>
          <w:sz w:val="20"/>
          <w:szCs w:val="20"/>
        </w:rPr>
        <w:t>,</w:t>
      </w:r>
      <w:r w:rsidR="00A25D2D" w:rsidRPr="000B376D">
        <w:rPr>
          <w:rFonts w:cs="Arial"/>
          <w:sz w:val="20"/>
          <w:szCs w:val="20"/>
        </w:rPr>
        <w:t xml:space="preserve"> </w:t>
      </w:r>
      <w:r w:rsidR="00F32A74">
        <w:rPr>
          <w:rFonts w:cs="Arial"/>
          <w:sz w:val="20"/>
          <w:szCs w:val="20"/>
          <w:lang w:val="sl-SI"/>
        </w:rPr>
        <w:t>za katere je predviden</w:t>
      </w:r>
      <w:r w:rsidR="00A25D2D" w:rsidRPr="000B376D">
        <w:rPr>
          <w:rFonts w:cs="Arial"/>
          <w:sz w:val="20"/>
          <w:szCs w:val="20"/>
        </w:rPr>
        <w:t xml:space="preserve"> omogočen</w:t>
      </w:r>
      <w:r w:rsidR="00F32A74">
        <w:rPr>
          <w:rFonts w:cs="Arial"/>
          <w:sz w:val="20"/>
          <w:szCs w:val="20"/>
          <w:lang w:val="sl-SI"/>
        </w:rPr>
        <w:t>i</w:t>
      </w:r>
      <w:r w:rsidR="00A25D2D" w:rsidRPr="000B376D">
        <w:rPr>
          <w:rFonts w:cs="Arial"/>
          <w:sz w:val="20"/>
          <w:szCs w:val="20"/>
        </w:rPr>
        <w:t xml:space="preserve"> dostop,</w:t>
      </w:r>
      <w:r w:rsidR="000E1263" w:rsidRPr="000B376D">
        <w:rPr>
          <w:rFonts w:cs="Arial"/>
          <w:sz w:val="20"/>
          <w:szCs w:val="20"/>
        </w:rPr>
        <w:t xml:space="preserve"> da je naložba iz prvega odstavka 6. člena te uredbe v skladu s prostorskimi akti</w:t>
      </w:r>
      <w:r w:rsidR="00D255DB" w:rsidRPr="000B376D">
        <w:rPr>
          <w:rFonts w:cs="Arial"/>
          <w:sz w:val="20"/>
          <w:szCs w:val="20"/>
        </w:rPr>
        <w:t>;</w:t>
      </w:r>
    </w:p>
    <w:p w:rsidR="00477F43"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21.</w:t>
      </w:r>
      <w:r w:rsidR="00056C85" w:rsidRPr="000B376D">
        <w:rPr>
          <w:rFonts w:cs="Arial"/>
          <w:sz w:val="20"/>
          <w:szCs w:val="20"/>
        </w:rPr>
        <w:t xml:space="preserve"> </w:t>
      </w:r>
      <w:r w:rsidR="00BF5F33" w:rsidRPr="000B376D">
        <w:rPr>
          <w:rFonts w:cs="Arial"/>
          <w:sz w:val="20"/>
          <w:szCs w:val="20"/>
        </w:rPr>
        <w:t>opredeliti mora</w:t>
      </w:r>
      <w:r w:rsidR="00B85B6F">
        <w:rPr>
          <w:rFonts w:cs="Arial"/>
          <w:sz w:val="20"/>
          <w:szCs w:val="20"/>
          <w:lang w:val="sl-SI"/>
        </w:rPr>
        <w:t>,</w:t>
      </w:r>
      <w:r w:rsidR="00BE48D1" w:rsidRPr="000B376D">
        <w:rPr>
          <w:rFonts w:cs="Arial"/>
          <w:sz w:val="20"/>
          <w:szCs w:val="20"/>
        </w:rPr>
        <w:t xml:space="preserve"> ali je MSP ali veliko podjetje</w:t>
      </w:r>
      <w:r w:rsidR="00056C85" w:rsidRPr="000B376D">
        <w:rPr>
          <w:rFonts w:cs="Arial"/>
          <w:sz w:val="20"/>
          <w:szCs w:val="20"/>
        </w:rPr>
        <w:t xml:space="preserve"> v skladu s Prilogo 1 Uredbe 651/2014/EU</w:t>
      </w:r>
      <w:r w:rsidR="007E64B7" w:rsidRPr="000B376D">
        <w:rPr>
          <w:rFonts w:cs="Arial"/>
          <w:sz w:val="20"/>
          <w:szCs w:val="20"/>
        </w:rPr>
        <w:t>;</w:t>
      </w:r>
    </w:p>
    <w:p w:rsidR="007E64B7"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22.</w:t>
      </w:r>
      <w:r w:rsidR="00477F43" w:rsidRPr="000B376D">
        <w:rPr>
          <w:rFonts w:cs="Arial"/>
          <w:sz w:val="20"/>
          <w:szCs w:val="20"/>
        </w:rPr>
        <w:t xml:space="preserve"> </w:t>
      </w:r>
      <w:r w:rsidR="00077D6F" w:rsidRPr="000B376D">
        <w:rPr>
          <w:rFonts w:cs="Arial"/>
          <w:sz w:val="20"/>
          <w:szCs w:val="20"/>
        </w:rPr>
        <w:t>i</w:t>
      </w:r>
      <w:r w:rsidR="00477F43" w:rsidRPr="000B376D">
        <w:rPr>
          <w:rFonts w:cs="Arial"/>
          <w:sz w:val="20"/>
          <w:szCs w:val="20"/>
        </w:rPr>
        <w:t>z vloge</w:t>
      </w:r>
      <w:r w:rsidR="00AF2329" w:rsidRPr="000B376D">
        <w:rPr>
          <w:rFonts w:cs="Arial"/>
          <w:sz w:val="20"/>
          <w:szCs w:val="20"/>
        </w:rPr>
        <w:t xml:space="preserve"> </w:t>
      </w:r>
      <w:r w:rsidR="00477F43" w:rsidRPr="000B376D">
        <w:rPr>
          <w:rFonts w:cs="Arial"/>
          <w:sz w:val="20"/>
          <w:szCs w:val="20"/>
        </w:rPr>
        <w:t>mora</w:t>
      </w:r>
      <w:r w:rsidR="00D7344B">
        <w:rPr>
          <w:rFonts w:cs="Arial"/>
          <w:sz w:val="20"/>
          <w:szCs w:val="20"/>
          <w:lang w:val="sl-SI"/>
        </w:rPr>
        <w:t>ta</w:t>
      </w:r>
      <w:r w:rsidR="00A71071" w:rsidRPr="000B376D">
        <w:rPr>
          <w:rFonts w:cs="Arial"/>
          <w:sz w:val="20"/>
          <w:szCs w:val="20"/>
        </w:rPr>
        <w:t xml:space="preserve"> biti razvidna </w:t>
      </w:r>
      <w:r w:rsidR="00AF2329" w:rsidRPr="000B376D">
        <w:rPr>
          <w:rFonts w:cs="Arial"/>
          <w:sz w:val="20"/>
          <w:szCs w:val="20"/>
        </w:rPr>
        <w:t>lokacij</w:t>
      </w:r>
      <w:r w:rsidR="00A71071" w:rsidRPr="000B376D">
        <w:rPr>
          <w:rFonts w:cs="Arial"/>
          <w:sz w:val="20"/>
          <w:szCs w:val="20"/>
        </w:rPr>
        <w:t>a</w:t>
      </w:r>
      <w:r w:rsidR="00AF2329" w:rsidRPr="000B376D">
        <w:rPr>
          <w:rFonts w:cs="Arial"/>
          <w:sz w:val="20"/>
          <w:szCs w:val="20"/>
        </w:rPr>
        <w:t xml:space="preserve"> naložbe</w:t>
      </w:r>
      <w:r w:rsidR="00477F43" w:rsidRPr="000B376D">
        <w:rPr>
          <w:rFonts w:cs="Arial"/>
          <w:sz w:val="20"/>
          <w:szCs w:val="20"/>
        </w:rPr>
        <w:t xml:space="preserve"> </w:t>
      </w:r>
      <w:r w:rsidR="00A71071" w:rsidRPr="000B376D">
        <w:rPr>
          <w:rFonts w:cs="Arial"/>
          <w:sz w:val="20"/>
          <w:szCs w:val="20"/>
        </w:rPr>
        <w:t xml:space="preserve">in </w:t>
      </w:r>
      <w:r w:rsidR="00477F43" w:rsidRPr="000B376D">
        <w:rPr>
          <w:rFonts w:cs="Arial"/>
          <w:sz w:val="20"/>
          <w:szCs w:val="20"/>
        </w:rPr>
        <w:t>pred</w:t>
      </w:r>
      <w:r w:rsidR="00077D6F" w:rsidRPr="000B376D">
        <w:rPr>
          <w:rFonts w:cs="Arial"/>
          <w:sz w:val="20"/>
          <w:szCs w:val="20"/>
        </w:rPr>
        <w:t>v</w:t>
      </w:r>
      <w:r w:rsidR="00477F43" w:rsidRPr="000B376D">
        <w:rPr>
          <w:rFonts w:cs="Arial"/>
          <w:sz w:val="20"/>
          <w:szCs w:val="20"/>
        </w:rPr>
        <w:t>iden omogočen</w:t>
      </w:r>
      <w:r w:rsidR="00B85B6F">
        <w:rPr>
          <w:rFonts w:cs="Arial"/>
          <w:sz w:val="20"/>
          <w:szCs w:val="20"/>
          <w:lang w:val="sl-SI"/>
        </w:rPr>
        <w:t>i</w:t>
      </w:r>
      <w:r w:rsidR="00477F43" w:rsidRPr="000B376D">
        <w:rPr>
          <w:rFonts w:cs="Arial"/>
          <w:sz w:val="20"/>
          <w:szCs w:val="20"/>
        </w:rPr>
        <w:t xml:space="preserve"> dostop najmanj </w:t>
      </w:r>
      <w:r w:rsidR="00005150" w:rsidRPr="000B376D">
        <w:rPr>
          <w:rFonts w:cs="Arial"/>
          <w:sz w:val="20"/>
          <w:szCs w:val="20"/>
        </w:rPr>
        <w:t>80</w:t>
      </w:r>
      <w:r w:rsidR="00477F43" w:rsidRPr="000B376D">
        <w:rPr>
          <w:rFonts w:cs="Arial"/>
          <w:sz w:val="20"/>
          <w:szCs w:val="20"/>
        </w:rPr>
        <w:t xml:space="preserve"> </w:t>
      </w:r>
      <w:r w:rsidR="004109EE" w:rsidRPr="000B376D">
        <w:rPr>
          <w:rFonts w:cs="Arial"/>
          <w:sz w:val="20"/>
          <w:szCs w:val="20"/>
        </w:rPr>
        <w:t>odstotkom</w:t>
      </w:r>
      <w:r w:rsidR="00477F43" w:rsidRPr="000B376D">
        <w:rPr>
          <w:rFonts w:cs="Arial"/>
          <w:sz w:val="20"/>
          <w:szCs w:val="20"/>
        </w:rPr>
        <w:t xml:space="preserve"> beli</w:t>
      </w:r>
      <w:r w:rsidR="00B85B6F">
        <w:rPr>
          <w:rFonts w:cs="Arial"/>
          <w:sz w:val="20"/>
          <w:szCs w:val="20"/>
          <w:lang w:val="sl-SI"/>
        </w:rPr>
        <w:t>h</w:t>
      </w:r>
      <w:r w:rsidR="00477F43" w:rsidRPr="000B376D">
        <w:rPr>
          <w:rFonts w:cs="Arial"/>
          <w:sz w:val="20"/>
          <w:szCs w:val="20"/>
        </w:rPr>
        <w:t xml:space="preserve"> lis </w:t>
      </w:r>
      <w:r w:rsidR="00B85B6F">
        <w:rPr>
          <w:rFonts w:cs="Arial"/>
          <w:sz w:val="20"/>
          <w:szCs w:val="20"/>
          <w:lang w:val="sl-SI"/>
        </w:rPr>
        <w:t>s</w:t>
      </w:r>
      <w:r w:rsidR="00477F43" w:rsidRPr="000B376D">
        <w:rPr>
          <w:rFonts w:cs="Arial"/>
          <w:sz w:val="20"/>
          <w:szCs w:val="20"/>
        </w:rPr>
        <w:t xml:space="preserve"> seznama belih lis iz drugega odstavka </w:t>
      </w:r>
      <w:r w:rsidR="00077D6F" w:rsidRPr="000B376D">
        <w:rPr>
          <w:rFonts w:cs="Arial"/>
          <w:sz w:val="20"/>
          <w:szCs w:val="20"/>
        </w:rPr>
        <w:t xml:space="preserve">6. </w:t>
      </w:r>
      <w:r w:rsidR="0066494F" w:rsidRPr="000B376D">
        <w:rPr>
          <w:rFonts w:cs="Arial"/>
          <w:sz w:val="20"/>
          <w:szCs w:val="20"/>
        </w:rPr>
        <w:t>č</w:t>
      </w:r>
      <w:r w:rsidR="00077D6F" w:rsidRPr="000B376D">
        <w:rPr>
          <w:rFonts w:cs="Arial"/>
          <w:sz w:val="20"/>
          <w:szCs w:val="20"/>
        </w:rPr>
        <w:t>lena</w:t>
      </w:r>
      <w:r w:rsidR="0066494F" w:rsidRPr="000B376D">
        <w:rPr>
          <w:rFonts w:cs="Arial"/>
          <w:sz w:val="20"/>
          <w:szCs w:val="20"/>
        </w:rPr>
        <w:t xml:space="preserve"> te uredbe</w:t>
      </w:r>
      <w:r w:rsidR="00C13F58" w:rsidRPr="000B376D">
        <w:rPr>
          <w:rFonts w:cs="Arial"/>
          <w:sz w:val="20"/>
          <w:szCs w:val="20"/>
        </w:rPr>
        <w:t>;</w:t>
      </w:r>
    </w:p>
    <w:p w:rsidR="00C13F58"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23.</w:t>
      </w:r>
      <w:r w:rsidR="000B128A" w:rsidRPr="000B376D">
        <w:rPr>
          <w:rFonts w:cs="Arial"/>
          <w:sz w:val="20"/>
          <w:szCs w:val="20"/>
        </w:rPr>
        <w:t xml:space="preserve"> iz vloge mora biti razviden</w:t>
      </w:r>
      <w:r w:rsidR="000B128A" w:rsidRPr="000B376D" w:rsidDel="000B128A">
        <w:rPr>
          <w:rFonts w:cs="Arial"/>
          <w:sz w:val="20"/>
          <w:szCs w:val="20"/>
        </w:rPr>
        <w:t xml:space="preserve"> </w:t>
      </w:r>
      <w:r w:rsidR="007E64B7" w:rsidRPr="000B376D">
        <w:rPr>
          <w:rFonts w:cs="Arial"/>
          <w:sz w:val="20"/>
          <w:szCs w:val="20"/>
        </w:rPr>
        <w:t>grafični prikaz naložbe, ki vsebuje situacijski potek trase in shematski načrt omrežja</w:t>
      </w:r>
      <w:r w:rsidR="00B85B6F">
        <w:rPr>
          <w:rFonts w:cs="Arial"/>
          <w:sz w:val="20"/>
          <w:szCs w:val="20"/>
          <w:lang w:val="sl-SI"/>
        </w:rPr>
        <w:t>,</w:t>
      </w:r>
      <w:r w:rsidR="00C13F58" w:rsidRPr="000B376D">
        <w:rPr>
          <w:rFonts w:cs="Arial"/>
          <w:sz w:val="20"/>
          <w:szCs w:val="20"/>
        </w:rPr>
        <w:t xml:space="preserve"> in</w:t>
      </w:r>
    </w:p>
    <w:p w:rsidR="007E64B7" w:rsidRPr="000B376D" w:rsidRDefault="003E7D88" w:rsidP="00BF5F33">
      <w:pPr>
        <w:pStyle w:val="tevilnatoka"/>
        <w:numPr>
          <w:ilvl w:val="0"/>
          <w:numId w:val="0"/>
        </w:numPr>
        <w:tabs>
          <w:tab w:val="left" w:pos="284"/>
        </w:tabs>
        <w:overflowPunct w:val="0"/>
        <w:autoSpaceDE w:val="0"/>
        <w:autoSpaceDN w:val="0"/>
        <w:adjustRightInd w:val="0"/>
        <w:textAlignment w:val="baseline"/>
        <w:rPr>
          <w:rFonts w:cs="Arial"/>
          <w:sz w:val="20"/>
          <w:szCs w:val="20"/>
        </w:rPr>
      </w:pPr>
      <w:r w:rsidRPr="000B376D">
        <w:rPr>
          <w:rFonts w:cs="Arial"/>
          <w:sz w:val="20"/>
          <w:szCs w:val="20"/>
        </w:rPr>
        <w:t xml:space="preserve">24. </w:t>
      </w:r>
      <w:r w:rsidR="00BF5F33" w:rsidRPr="000B376D">
        <w:rPr>
          <w:rFonts w:cs="Arial"/>
          <w:sz w:val="20"/>
          <w:szCs w:val="20"/>
        </w:rPr>
        <w:t>predložiti</w:t>
      </w:r>
      <w:r w:rsidR="000B128A" w:rsidRPr="000B376D">
        <w:rPr>
          <w:rFonts w:cs="Arial"/>
          <w:sz w:val="20"/>
          <w:szCs w:val="20"/>
        </w:rPr>
        <w:t xml:space="preserve"> mora </w:t>
      </w:r>
      <w:r w:rsidR="00BF5F33" w:rsidRPr="000B376D">
        <w:rPr>
          <w:rFonts w:cs="Arial"/>
          <w:sz w:val="20"/>
          <w:szCs w:val="20"/>
        </w:rPr>
        <w:t xml:space="preserve">idejno zasnovo </w:t>
      </w:r>
      <w:r w:rsidR="00C13F58" w:rsidRPr="000B376D">
        <w:rPr>
          <w:rFonts w:cs="Arial"/>
          <w:sz w:val="20"/>
          <w:szCs w:val="20"/>
        </w:rPr>
        <w:t xml:space="preserve">projekta v skladu s </w:t>
      </w:r>
      <w:r w:rsidR="006559FC" w:rsidRPr="000B376D">
        <w:rPr>
          <w:rFonts w:cs="Arial"/>
          <w:sz w:val="20"/>
          <w:szCs w:val="20"/>
        </w:rPr>
        <w:t>pravilnikom</w:t>
      </w:r>
      <w:r w:rsidR="00C13F58" w:rsidRPr="000B376D">
        <w:rPr>
          <w:rFonts w:cs="Arial"/>
          <w:sz w:val="20"/>
          <w:szCs w:val="20"/>
        </w:rPr>
        <w:t>, ki ureja podrobnejšo vsebino dokumentacije</w:t>
      </w:r>
      <w:r w:rsidR="00D7344B">
        <w:rPr>
          <w:rFonts w:cs="Arial"/>
          <w:sz w:val="20"/>
          <w:szCs w:val="20"/>
          <w:lang w:val="sl-SI"/>
        </w:rPr>
        <w:t>,</w:t>
      </w:r>
      <w:r w:rsidR="00C13F58" w:rsidRPr="000B376D">
        <w:rPr>
          <w:rFonts w:cs="Arial"/>
          <w:sz w:val="20"/>
          <w:szCs w:val="20"/>
        </w:rPr>
        <w:t xml:space="preserve"> in obrazce, povezane z graditvijo objektov</w:t>
      </w:r>
      <w:r w:rsidR="007E64B7" w:rsidRPr="000B376D">
        <w:rPr>
          <w:rFonts w:cs="Arial"/>
          <w:sz w:val="20"/>
          <w:szCs w:val="20"/>
        </w:rPr>
        <w:t>.</w:t>
      </w:r>
    </w:p>
    <w:p w:rsidR="00174B22" w:rsidRPr="000B376D" w:rsidRDefault="00174B22"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p>
    <w:p w:rsidR="002746EB" w:rsidRPr="000B376D" w:rsidRDefault="00705D40"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(2</w:t>
      </w:r>
      <w:r w:rsidR="00174B22" w:rsidRPr="000B376D">
        <w:rPr>
          <w:rFonts w:cs="Arial"/>
          <w:szCs w:val="20"/>
          <w:lang w:eastAsia="sl-SI"/>
        </w:rPr>
        <w:t xml:space="preserve">) </w:t>
      </w:r>
      <w:r w:rsidR="00973C8A" w:rsidRPr="000B376D">
        <w:rPr>
          <w:rFonts w:cs="Arial"/>
          <w:szCs w:val="20"/>
          <w:lang w:eastAsia="sl-SI"/>
        </w:rPr>
        <w:t>Poslovni načrt</w:t>
      </w:r>
      <w:r w:rsidR="00F22028" w:rsidRPr="000B376D">
        <w:rPr>
          <w:rFonts w:cs="Arial"/>
          <w:szCs w:val="20"/>
          <w:lang w:eastAsia="sl-SI"/>
        </w:rPr>
        <w:t xml:space="preserve"> </w:t>
      </w:r>
      <w:r w:rsidR="00973C8A" w:rsidRPr="000B376D">
        <w:rPr>
          <w:rFonts w:cs="Arial"/>
          <w:szCs w:val="20"/>
          <w:lang w:eastAsia="sl-SI"/>
        </w:rPr>
        <w:t xml:space="preserve">iz 8. točke prejšnjega odstavka </w:t>
      </w:r>
      <w:r w:rsidR="00C754DA" w:rsidRPr="000B376D">
        <w:rPr>
          <w:rFonts w:cs="Arial"/>
          <w:szCs w:val="20"/>
          <w:lang w:eastAsia="sl-SI"/>
        </w:rPr>
        <w:t>vsebuje</w:t>
      </w:r>
      <w:r w:rsidR="002746EB" w:rsidRPr="000B376D">
        <w:rPr>
          <w:rFonts w:cs="Arial"/>
          <w:szCs w:val="20"/>
          <w:lang w:eastAsia="sl-SI"/>
        </w:rPr>
        <w:t>:</w:t>
      </w:r>
    </w:p>
    <w:p w:rsidR="00565F5E"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sl-SI"/>
        </w:rPr>
        <w:t xml:space="preserve">1. </w:t>
      </w:r>
      <w:r w:rsidR="00074664" w:rsidRPr="000B376D">
        <w:rPr>
          <w:rFonts w:cs="Arial"/>
          <w:szCs w:val="20"/>
          <w:lang w:eastAsia="sl-SI"/>
        </w:rPr>
        <w:t>podatke o upravičencu</w:t>
      </w:r>
      <w:r w:rsidR="000E2AA2" w:rsidRPr="000B376D">
        <w:rPr>
          <w:rFonts w:cs="Arial"/>
          <w:szCs w:val="20"/>
          <w:lang w:eastAsia="ar-SA"/>
        </w:rPr>
        <w:t>;</w:t>
      </w:r>
      <w:r w:rsidR="00074664" w:rsidRPr="000B376D">
        <w:rPr>
          <w:rFonts w:cs="Arial"/>
          <w:szCs w:val="20"/>
          <w:lang w:eastAsia="ar-SA"/>
        </w:rPr>
        <w:t xml:space="preserve"> </w:t>
      </w:r>
    </w:p>
    <w:p w:rsidR="00565F5E"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2. </w:t>
      </w:r>
      <w:r w:rsidR="00C754DA" w:rsidRPr="000B376D">
        <w:rPr>
          <w:rFonts w:cs="Arial"/>
          <w:szCs w:val="20"/>
          <w:lang w:eastAsia="ar-SA"/>
        </w:rPr>
        <w:t xml:space="preserve">opis </w:t>
      </w:r>
      <w:r w:rsidR="00565F5E" w:rsidRPr="000B376D">
        <w:rPr>
          <w:rFonts w:cs="Arial"/>
          <w:szCs w:val="20"/>
          <w:lang w:eastAsia="ar-SA"/>
        </w:rPr>
        <w:t>in cilj</w:t>
      </w:r>
      <w:r w:rsidR="00B85B6F">
        <w:rPr>
          <w:rFonts w:cs="Arial"/>
          <w:szCs w:val="20"/>
          <w:lang w:eastAsia="ar-SA"/>
        </w:rPr>
        <w:t>e</w:t>
      </w:r>
      <w:r w:rsidR="00565F5E" w:rsidRPr="000B376D">
        <w:rPr>
          <w:rFonts w:cs="Arial"/>
          <w:szCs w:val="20"/>
          <w:lang w:eastAsia="ar-SA"/>
        </w:rPr>
        <w:t xml:space="preserve"> </w:t>
      </w:r>
      <w:r w:rsidR="000E2AA2" w:rsidRPr="000B376D">
        <w:rPr>
          <w:rFonts w:cs="Arial"/>
          <w:szCs w:val="20"/>
          <w:lang w:eastAsia="ar-SA"/>
        </w:rPr>
        <w:t>naložbe;</w:t>
      </w:r>
      <w:r w:rsidR="00C754DA" w:rsidRPr="000B376D">
        <w:rPr>
          <w:rFonts w:cs="Arial"/>
          <w:szCs w:val="20"/>
          <w:lang w:eastAsia="ar-SA"/>
        </w:rPr>
        <w:t xml:space="preserve"> </w:t>
      </w:r>
    </w:p>
    <w:p w:rsidR="00565F5E"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3. </w:t>
      </w:r>
      <w:r w:rsidR="00C754DA" w:rsidRPr="000B376D">
        <w:rPr>
          <w:rFonts w:cs="Arial"/>
          <w:szCs w:val="20"/>
          <w:lang w:eastAsia="ar-SA"/>
        </w:rPr>
        <w:t xml:space="preserve">datum začetka </w:t>
      </w:r>
      <w:r w:rsidR="00565F5E" w:rsidRPr="000B376D">
        <w:rPr>
          <w:rFonts w:cs="Arial"/>
          <w:szCs w:val="20"/>
          <w:lang w:eastAsia="ar-SA"/>
        </w:rPr>
        <w:t>in končanja</w:t>
      </w:r>
      <w:r w:rsidR="007C7E30" w:rsidRPr="000B376D">
        <w:rPr>
          <w:rFonts w:cs="Arial"/>
          <w:szCs w:val="20"/>
          <w:lang w:eastAsia="ar-SA"/>
        </w:rPr>
        <w:t xml:space="preserve"> naložbe</w:t>
      </w:r>
      <w:r w:rsidR="000E2AA2" w:rsidRPr="000B376D">
        <w:rPr>
          <w:rFonts w:cs="Arial"/>
          <w:szCs w:val="20"/>
          <w:lang w:eastAsia="ar-SA"/>
        </w:rPr>
        <w:t>;</w:t>
      </w:r>
    </w:p>
    <w:p w:rsidR="00352F91"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4. </w:t>
      </w:r>
      <w:r w:rsidR="000E2AA2" w:rsidRPr="000B376D">
        <w:rPr>
          <w:rFonts w:cs="Arial"/>
          <w:szCs w:val="20"/>
          <w:lang w:eastAsia="ar-SA"/>
        </w:rPr>
        <w:t>terminski načrt izvedbe naložbe;</w:t>
      </w:r>
    </w:p>
    <w:p w:rsidR="00F56105"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5. </w:t>
      </w:r>
      <w:r w:rsidR="00566352" w:rsidRPr="000B376D">
        <w:rPr>
          <w:rFonts w:cs="Arial"/>
          <w:szCs w:val="20"/>
          <w:lang w:eastAsia="ar-SA"/>
        </w:rPr>
        <w:t xml:space="preserve">opis </w:t>
      </w:r>
      <w:r w:rsidR="00352F91" w:rsidRPr="000B376D">
        <w:rPr>
          <w:rFonts w:cs="Arial"/>
          <w:szCs w:val="20"/>
          <w:lang w:eastAsia="ar-SA"/>
        </w:rPr>
        <w:t>povezovanj</w:t>
      </w:r>
      <w:r w:rsidR="00566352" w:rsidRPr="000B376D">
        <w:rPr>
          <w:rFonts w:cs="Arial"/>
          <w:szCs w:val="20"/>
          <w:lang w:eastAsia="ar-SA"/>
        </w:rPr>
        <w:t>a</w:t>
      </w:r>
      <w:r w:rsidR="00352F91" w:rsidRPr="000B376D">
        <w:rPr>
          <w:rFonts w:cs="Arial"/>
          <w:szCs w:val="20"/>
          <w:lang w:eastAsia="ar-SA"/>
        </w:rPr>
        <w:t xml:space="preserve"> </w:t>
      </w:r>
      <w:r w:rsidR="00F56105" w:rsidRPr="000B376D">
        <w:rPr>
          <w:rFonts w:cs="Arial"/>
          <w:szCs w:val="20"/>
          <w:lang w:eastAsia="ar-SA"/>
        </w:rPr>
        <w:t xml:space="preserve">predvidenih omogočenih dostopov </w:t>
      </w:r>
      <w:r w:rsidR="00352F91" w:rsidRPr="000B376D">
        <w:rPr>
          <w:rFonts w:cs="Arial"/>
          <w:szCs w:val="20"/>
          <w:lang w:eastAsia="ar-SA"/>
        </w:rPr>
        <w:t>v omrežje</w:t>
      </w:r>
      <w:r w:rsidR="00F56105" w:rsidRPr="000B376D">
        <w:rPr>
          <w:rFonts w:cs="Arial"/>
          <w:szCs w:val="20"/>
          <w:lang w:eastAsia="ar-SA"/>
        </w:rPr>
        <w:t>;</w:t>
      </w:r>
    </w:p>
    <w:p w:rsidR="00565F5E"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6. </w:t>
      </w:r>
      <w:r w:rsidR="00C754DA" w:rsidRPr="000B376D">
        <w:rPr>
          <w:rFonts w:cs="Arial"/>
          <w:szCs w:val="20"/>
          <w:lang w:eastAsia="ar-SA"/>
        </w:rPr>
        <w:t>finančno konstrukcijo</w:t>
      </w:r>
      <w:r w:rsidR="002746EB" w:rsidRPr="000B376D">
        <w:rPr>
          <w:rFonts w:cs="Arial"/>
          <w:szCs w:val="20"/>
          <w:lang w:eastAsia="ar-SA"/>
        </w:rPr>
        <w:t xml:space="preserve"> </w:t>
      </w:r>
      <w:r w:rsidR="00565F5E" w:rsidRPr="000B376D">
        <w:rPr>
          <w:rFonts w:cs="Arial"/>
          <w:szCs w:val="20"/>
          <w:lang w:eastAsia="ar-SA"/>
        </w:rPr>
        <w:t>naložbe</w:t>
      </w:r>
      <w:r w:rsidR="00C563E2" w:rsidRPr="000B376D">
        <w:rPr>
          <w:rFonts w:cs="Arial"/>
          <w:szCs w:val="20"/>
          <w:lang w:eastAsia="ar-SA"/>
        </w:rPr>
        <w:t xml:space="preserve">, iz katere je razvidna </w:t>
      </w:r>
      <w:r w:rsidR="002505C9" w:rsidRPr="000B376D">
        <w:rPr>
          <w:rFonts w:cs="Arial"/>
          <w:szCs w:val="20"/>
          <w:lang w:eastAsia="ar-SA"/>
        </w:rPr>
        <w:t xml:space="preserve">pričakovana </w:t>
      </w:r>
      <w:r w:rsidR="00C563E2" w:rsidRPr="000B376D">
        <w:rPr>
          <w:rFonts w:cs="Arial"/>
          <w:szCs w:val="20"/>
          <w:lang w:eastAsia="ar-SA"/>
        </w:rPr>
        <w:t>podpora na posamezno belo liso</w:t>
      </w:r>
      <w:r w:rsidR="002505C9" w:rsidRPr="000B376D">
        <w:rPr>
          <w:rFonts w:cs="Arial"/>
          <w:szCs w:val="20"/>
          <w:lang w:eastAsia="ar-SA"/>
        </w:rPr>
        <w:t xml:space="preserve">, </w:t>
      </w:r>
      <w:r w:rsidR="00B85B6F">
        <w:rPr>
          <w:rFonts w:cs="Arial"/>
          <w:szCs w:val="20"/>
          <w:lang w:eastAsia="ar-SA"/>
        </w:rPr>
        <w:t xml:space="preserve">za katero </w:t>
      </w:r>
      <w:r w:rsidR="002505C9" w:rsidRPr="000B376D">
        <w:rPr>
          <w:rFonts w:cs="Arial"/>
          <w:szCs w:val="20"/>
          <w:lang w:eastAsia="ar-SA"/>
        </w:rPr>
        <w:t>je</w:t>
      </w:r>
      <w:r w:rsidR="004023F0" w:rsidRPr="000B376D">
        <w:rPr>
          <w:rFonts w:cs="Arial"/>
          <w:szCs w:val="20"/>
          <w:lang w:eastAsia="ar-SA"/>
        </w:rPr>
        <w:t xml:space="preserve"> predviden omogočen</w:t>
      </w:r>
      <w:r w:rsidR="00B85B6F">
        <w:rPr>
          <w:rFonts w:cs="Arial"/>
          <w:szCs w:val="20"/>
          <w:lang w:eastAsia="ar-SA"/>
        </w:rPr>
        <w:t>i</w:t>
      </w:r>
      <w:r w:rsidR="004023F0" w:rsidRPr="000B376D">
        <w:rPr>
          <w:rFonts w:cs="Arial"/>
          <w:szCs w:val="20"/>
          <w:lang w:eastAsia="ar-SA"/>
        </w:rPr>
        <w:t xml:space="preserve"> dostop</w:t>
      </w:r>
      <w:r w:rsidR="00B85B6F">
        <w:rPr>
          <w:rFonts w:cs="Arial"/>
          <w:szCs w:val="20"/>
          <w:lang w:eastAsia="ar-SA"/>
        </w:rPr>
        <w:t>,</w:t>
      </w:r>
      <w:r w:rsidR="005534EB" w:rsidRPr="000B376D">
        <w:rPr>
          <w:rFonts w:cs="Arial"/>
          <w:szCs w:val="20"/>
          <w:lang w:eastAsia="ar-SA"/>
        </w:rPr>
        <w:t xml:space="preserve"> in</w:t>
      </w:r>
      <w:r w:rsidRPr="000B376D">
        <w:rPr>
          <w:rFonts w:cs="Arial"/>
          <w:szCs w:val="20"/>
          <w:lang w:eastAsia="ar-SA"/>
        </w:rPr>
        <w:t xml:space="preserve"> z</w:t>
      </w:r>
      <w:r w:rsidR="002746EB" w:rsidRPr="000B376D">
        <w:rPr>
          <w:rFonts w:cs="Arial"/>
          <w:szCs w:val="20"/>
          <w:lang w:eastAsia="ar-SA"/>
        </w:rPr>
        <w:t>nesek javnega sofinanciranja, potrebnega za izvedbo naložb</w:t>
      </w:r>
      <w:r w:rsidR="00D7344B">
        <w:rPr>
          <w:rFonts w:cs="Arial"/>
          <w:szCs w:val="20"/>
          <w:lang w:eastAsia="ar-SA"/>
        </w:rPr>
        <w:t>e</w:t>
      </w:r>
      <w:r w:rsidR="000E2AA2" w:rsidRPr="000B376D">
        <w:rPr>
          <w:rFonts w:cs="Arial"/>
          <w:szCs w:val="20"/>
          <w:lang w:eastAsia="ar-SA"/>
        </w:rPr>
        <w:t>;</w:t>
      </w:r>
    </w:p>
    <w:p w:rsidR="00352F91"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lastRenderedPageBreak/>
        <w:t xml:space="preserve">7. </w:t>
      </w:r>
      <w:r w:rsidR="00352F91" w:rsidRPr="000B376D">
        <w:rPr>
          <w:rFonts w:cs="Arial"/>
          <w:szCs w:val="20"/>
          <w:lang w:eastAsia="ar-SA"/>
        </w:rPr>
        <w:t>predviden</w:t>
      </w:r>
      <w:r w:rsidR="00B85B6F">
        <w:rPr>
          <w:rFonts w:cs="Arial"/>
          <w:szCs w:val="20"/>
          <w:lang w:eastAsia="ar-SA"/>
        </w:rPr>
        <w:t>i</w:t>
      </w:r>
      <w:r w:rsidR="00352F91" w:rsidRPr="000B376D">
        <w:rPr>
          <w:rFonts w:cs="Arial"/>
          <w:szCs w:val="20"/>
          <w:lang w:eastAsia="ar-SA"/>
        </w:rPr>
        <w:t xml:space="preserve"> nač</w:t>
      </w:r>
      <w:r w:rsidR="000E2AA2" w:rsidRPr="000B376D">
        <w:rPr>
          <w:rFonts w:cs="Arial"/>
          <w:szCs w:val="20"/>
          <w:lang w:eastAsia="ar-SA"/>
        </w:rPr>
        <w:t>in upravljanja naložbe;</w:t>
      </w:r>
    </w:p>
    <w:p w:rsidR="0042083A"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8. </w:t>
      </w:r>
      <w:r w:rsidR="0042083A" w:rsidRPr="000B376D">
        <w:rPr>
          <w:rFonts w:cs="Arial"/>
          <w:szCs w:val="20"/>
          <w:lang w:eastAsia="ar-SA"/>
        </w:rPr>
        <w:t xml:space="preserve">opis </w:t>
      </w:r>
      <w:r w:rsidR="0042083A" w:rsidRPr="000B376D">
        <w:rPr>
          <w:rFonts w:cs="Arial"/>
          <w:szCs w:val="20"/>
          <w:lang w:eastAsia="sl-SI"/>
        </w:rPr>
        <w:t>omogočenih modelov širokopasovnega dostopa;</w:t>
      </w:r>
    </w:p>
    <w:p w:rsidR="00CD68AF"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9. </w:t>
      </w:r>
      <w:r w:rsidR="00CD68AF" w:rsidRPr="000B376D">
        <w:rPr>
          <w:rFonts w:cs="Arial"/>
          <w:szCs w:val="20"/>
          <w:lang w:eastAsia="ar-SA"/>
        </w:rPr>
        <w:t xml:space="preserve">opis načina izpolnjevanja pogojev iz </w:t>
      </w:r>
      <w:r w:rsidR="006467A6" w:rsidRPr="000B376D">
        <w:rPr>
          <w:rFonts w:cs="Arial"/>
          <w:szCs w:val="20"/>
          <w:lang w:eastAsia="ar-SA"/>
        </w:rPr>
        <w:t xml:space="preserve">3. točke tretjega </w:t>
      </w:r>
      <w:r w:rsidRPr="000B376D">
        <w:rPr>
          <w:rFonts w:cs="Arial"/>
          <w:szCs w:val="20"/>
          <w:lang w:eastAsia="ar-SA"/>
        </w:rPr>
        <w:t xml:space="preserve">in osmega </w:t>
      </w:r>
      <w:r w:rsidR="006467A6" w:rsidRPr="000B376D">
        <w:rPr>
          <w:rFonts w:cs="Arial"/>
          <w:szCs w:val="20"/>
          <w:lang w:eastAsia="ar-SA"/>
        </w:rPr>
        <w:t>odstavka 11. člena ZEKom-1</w:t>
      </w:r>
      <w:r w:rsidR="00CD68AF" w:rsidRPr="000B376D">
        <w:rPr>
          <w:rFonts w:cs="Arial"/>
          <w:szCs w:val="20"/>
          <w:lang w:eastAsia="ar-SA"/>
        </w:rPr>
        <w:t xml:space="preserve"> </w:t>
      </w:r>
      <w:r w:rsidR="007C7E30" w:rsidRPr="000B376D">
        <w:rPr>
          <w:rFonts w:cs="Arial"/>
          <w:szCs w:val="20"/>
          <w:lang w:eastAsia="ar-SA"/>
        </w:rPr>
        <w:t>ter</w:t>
      </w:r>
      <w:r w:rsidR="006467A6" w:rsidRPr="000B376D">
        <w:rPr>
          <w:rFonts w:cs="Arial"/>
          <w:szCs w:val="20"/>
          <w:lang w:eastAsia="ar-SA"/>
        </w:rPr>
        <w:t xml:space="preserve"> </w:t>
      </w:r>
      <w:r w:rsidR="00CD68AF" w:rsidRPr="000B376D">
        <w:rPr>
          <w:rFonts w:cs="Arial"/>
          <w:szCs w:val="20"/>
        </w:rPr>
        <w:t>pet</w:t>
      </w:r>
      <w:r w:rsidR="006467A6" w:rsidRPr="000B376D">
        <w:rPr>
          <w:rFonts w:cs="Arial"/>
          <w:szCs w:val="20"/>
        </w:rPr>
        <w:t>ega</w:t>
      </w:r>
      <w:r w:rsidR="00CD68AF" w:rsidRPr="000B376D">
        <w:rPr>
          <w:rFonts w:cs="Arial"/>
          <w:szCs w:val="20"/>
        </w:rPr>
        <w:t xml:space="preserve"> in šest</w:t>
      </w:r>
      <w:r w:rsidR="006467A6" w:rsidRPr="000B376D">
        <w:rPr>
          <w:rFonts w:cs="Arial"/>
          <w:szCs w:val="20"/>
        </w:rPr>
        <w:t>ega</w:t>
      </w:r>
      <w:r w:rsidR="00CD68AF" w:rsidRPr="000B376D">
        <w:rPr>
          <w:rFonts w:cs="Arial"/>
          <w:szCs w:val="20"/>
        </w:rPr>
        <w:t xml:space="preserve"> odstavk</w:t>
      </w:r>
      <w:r w:rsidR="006467A6" w:rsidRPr="000B376D">
        <w:rPr>
          <w:rFonts w:cs="Arial"/>
          <w:szCs w:val="20"/>
        </w:rPr>
        <w:t>a</w:t>
      </w:r>
      <w:r w:rsidR="00CD68AF" w:rsidRPr="000B376D">
        <w:rPr>
          <w:rFonts w:cs="Arial"/>
          <w:szCs w:val="20"/>
        </w:rPr>
        <w:t xml:space="preserve"> 52. člena Uredbe 651/2014/EU</w:t>
      </w:r>
      <w:r w:rsidR="000E2AA2" w:rsidRPr="000B376D">
        <w:rPr>
          <w:rFonts w:cs="Arial"/>
          <w:szCs w:val="20"/>
          <w:lang w:eastAsia="ar-SA"/>
        </w:rPr>
        <w:t>;</w:t>
      </w:r>
    </w:p>
    <w:p w:rsidR="00FE101B" w:rsidRPr="000B376D" w:rsidRDefault="00006578" w:rsidP="006C35A7">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10. </w:t>
      </w:r>
      <w:r w:rsidR="00FE101B" w:rsidRPr="000B376D">
        <w:rPr>
          <w:rFonts w:cs="Arial"/>
          <w:szCs w:val="20"/>
          <w:lang w:eastAsia="ar-SA"/>
        </w:rPr>
        <w:t>opredelitev izpolnjevanja</w:t>
      </w:r>
      <w:r w:rsidR="006559FC" w:rsidRPr="000B376D">
        <w:rPr>
          <w:rFonts w:cs="Arial"/>
          <w:szCs w:val="20"/>
          <w:lang w:eastAsia="ar-SA"/>
        </w:rPr>
        <w:t xml:space="preserve"> pogoja iz</w:t>
      </w:r>
      <w:r w:rsidR="00FE101B" w:rsidRPr="000B376D">
        <w:rPr>
          <w:rFonts w:cs="Arial"/>
          <w:szCs w:val="20"/>
          <w:lang w:eastAsia="ar-SA"/>
        </w:rPr>
        <w:t xml:space="preserve"> petega odstavka 9. člena ZEK</w:t>
      </w:r>
      <w:r w:rsidR="004E13C3" w:rsidRPr="000B376D">
        <w:rPr>
          <w:rFonts w:cs="Arial"/>
          <w:szCs w:val="20"/>
          <w:lang w:eastAsia="ar-SA"/>
        </w:rPr>
        <w:t>om-1</w:t>
      </w:r>
      <w:r w:rsidR="007F6310" w:rsidRPr="000B376D">
        <w:rPr>
          <w:rFonts w:cs="Arial"/>
          <w:szCs w:val="20"/>
          <w:lang w:eastAsia="ar-SA"/>
        </w:rPr>
        <w:t>.</w:t>
      </w:r>
      <w:r w:rsidR="00FE101B" w:rsidRPr="000B376D">
        <w:rPr>
          <w:rFonts w:cs="Arial"/>
          <w:szCs w:val="20"/>
          <w:lang w:eastAsia="ar-SA"/>
        </w:rPr>
        <w:t xml:space="preserve"> </w:t>
      </w:r>
    </w:p>
    <w:p w:rsidR="00BF0280" w:rsidRPr="000B376D" w:rsidRDefault="00BF0280"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p>
    <w:p w:rsidR="0026179D" w:rsidRPr="000B376D" w:rsidRDefault="00157F55" w:rsidP="00BF0280">
      <w:pPr>
        <w:tabs>
          <w:tab w:val="left" w:pos="0"/>
        </w:tabs>
        <w:suppressAutoHyphens/>
        <w:overflowPunct w:val="0"/>
        <w:autoSpaceDE w:val="0"/>
        <w:autoSpaceDN w:val="0"/>
        <w:adjustRightInd w:val="0"/>
        <w:spacing w:line="240" w:lineRule="auto"/>
        <w:jc w:val="both"/>
        <w:textAlignment w:val="baseline"/>
        <w:rPr>
          <w:rFonts w:cs="Arial"/>
          <w:szCs w:val="20"/>
        </w:rPr>
      </w:pPr>
      <w:r w:rsidRPr="000B376D">
        <w:rPr>
          <w:rFonts w:cs="Arial"/>
          <w:szCs w:val="20"/>
          <w:lang w:eastAsia="sl-SI"/>
        </w:rPr>
        <w:t>(</w:t>
      </w:r>
      <w:r w:rsidR="00705D40" w:rsidRPr="000B376D">
        <w:rPr>
          <w:rFonts w:cs="Arial"/>
          <w:szCs w:val="20"/>
          <w:lang w:eastAsia="sl-SI"/>
        </w:rPr>
        <w:t>3</w:t>
      </w:r>
      <w:r w:rsidRPr="000B376D">
        <w:rPr>
          <w:rFonts w:cs="Arial"/>
          <w:szCs w:val="20"/>
          <w:lang w:eastAsia="sl-SI"/>
        </w:rPr>
        <w:t xml:space="preserve">) </w:t>
      </w:r>
      <w:r w:rsidR="00A34F60" w:rsidRPr="000B376D">
        <w:rPr>
          <w:rFonts w:cs="Arial"/>
          <w:szCs w:val="20"/>
          <w:lang w:eastAsia="sl-SI"/>
        </w:rPr>
        <w:t>P</w:t>
      </w:r>
      <w:r w:rsidR="0026179D" w:rsidRPr="000B376D">
        <w:rPr>
          <w:rFonts w:cs="Arial"/>
          <w:szCs w:val="20"/>
          <w:lang w:eastAsia="sl-SI"/>
        </w:rPr>
        <w:t xml:space="preserve">rojektno dokumentacijo sestavljajo poslovni načrt, </w:t>
      </w:r>
      <w:r w:rsidR="00C13F58" w:rsidRPr="000B376D">
        <w:rPr>
          <w:rFonts w:cs="Arial"/>
          <w:szCs w:val="20"/>
          <w:lang w:eastAsia="sl-SI"/>
        </w:rPr>
        <w:t xml:space="preserve">idejna zasnova projekta, </w:t>
      </w:r>
      <w:r w:rsidR="0026179D" w:rsidRPr="000B376D">
        <w:rPr>
          <w:rFonts w:cs="Arial"/>
          <w:szCs w:val="20"/>
          <w:lang w:eastAsia="sl-SI"/>
        </w:rPr>
        <w:t xml:space="preserve">seznam stroškov naložbe, število belih lis, </w:t>
      </w:r>
      <w:r w:rsidR="00B85B6F">
        <w:rPr>
          <w:rFonts w:cs="Arial"/>
          <w:szCs w:val="20"/>
          <w:lang w:eastAsia="sl-SI"/>
        </w:rPr>
        <w:t xml:space="preserve">za katere je </w:t>
      </w:r>
      <w:r w:rsidR="0026179D" w:rsidRPr="000B376D">
        <w:rPr>
          <w:rFonts w:cs="Arial"/>
          <w:szCs w:val="20"/>
          <w:lang w:eastAsia="sl-SI"/>
        </w:rPr>
        <w:t>predviden omogočen</w:t>
      </w:r>
      <w:r w:rsidR="00B85B6F">
        <w:rPr>
          <w:rFonts w:cs="Arial"/>
          <w:szCs w:val="20"/>
          <w:lang w:eastAsia="sl-SI"/>
        </w:rPr>
        <w:t>i</w:t>
      </w:r>
      <w:r w:rsidR="0026179D" w:rsidRPr="000B376D">
        <w:rPr>
          <w:rFonts w:cs="Arial"/>
          <w:szCs w:val="20"/>
          <w:lang w:eastAsia="sl-SI"/>
        </w:rPr>
        <w:t xml:space="preserve"> dostop</w:t>
      </w:r>
      <w:r w:rsidR="00B85B6F">
        <w:rPr>
          <w:rFonts w:cs="Arial"/>
          <w:szCs w:val="20"/>
          <w:lang w:eastAsia="sl-SI"/>
        </w:rPr>
        <w:t>,</w:t>
      </w:r>
      <w:r w:rsidR="0026179D" w:rsidRPr="000B376D">
        <w:rPr>
          <w:rFonts w:cs="Arial"/>
          <w:szCs w:val="20"/>
          <w:lang w:eastAsia="sl-SI"/>
        </w:rPr>
        <w:t xml:space="preserve"> ter </w:t>
      </w:r>
      <w:r w:rsidR="0026179D" w:rsidRPr="000B376D">
        <w:rPr>
          <w:rFonts w:cs="Arial"/>
          <w:szCs w:val="20"/>
        </w:rPr>
        <w:t>grafični prikaz naložbe, ki vsebuje situacijski potek trase in shematski načrt omrežja.</w:t>
      </w:r>
    </w:p>
    <w:p w:rsidR="0026179D" w:rsidRPr="000B376D" w:rsidRDefault="0026179D" w:rsidP="00BF0280">
      <w:pPr>
        <w:tabs>
          <w:tab w:val="left" w:pos="0"/>
        </w:tabs>
        <w:suppressAutoHyphens/>
        <w:overflowPunct w:val="0"/>
        <w:autoSpaceDE w:val="0"/>
        <w:autoSpaceDN w:val="0"/>
        <w:adjustRightInd w:val="0"/>
        <w:spacing w:line="240" w:lineRule="auto"/>
        <w:jc w:val="both"/>
        <w:textAlignment w:val="baseline"/>
        <w:rPr>
          <w:rFonts w:cs="Arial"/>
          <w:szCs w:val="20"/>
        </w:rPr>
      </w:pPr>
    </w:p>
    <w:p w:rsidR="00157F55" w:rsidRPr="000B376D" w:rsidRDefault="0026179D"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r w:rsidRPr="000B376D">
        <w:rPr>
          <w:rFonts w:cs="Arial"/>
          <w:szCs w:val="20"/>
        </w:rPr>
        <w:t>(4)</w:t>
      </w:r>
      <w:r w:rsidRPr="000B376D">
        <w:rPr>
          <w:rFonts w:cs="Arial"/>
          <w:szCs w:val="20"/>
          <w:lang w:eastAsia="sl-SI"/>
        </w:rPr>
        <w:t xml:space="preserve"> </w:t>
      </w:r>
      <w:r w:rsidR="00973C8A" w:rsidRPr="000B376D">
        <w:rPr>
          <w:rFonts w:cs="Arial"/>
          <w:szCs w:val="20"/>
          <w:lang w:eastAsia="sl-SI"/>
        </w:rPr>
        <w:t>Gradbena dela morajo biti izvedena v skladu s predpisi, ki urejajo graditev objektov, urejanje prostora</w:t>
      </w:r>
      <w:r w:rsidR="00A865EE" w:rsidRPr="000B376D">
        <w:rPr>
          <w:rFonts w:cs="Arial"/>
          <w:szCs w:val="20"/>
          <w:lang w:eastAsia="sl-SI"/>
        </w:rPr>
        <w:t xml:space="preserve">, varstvo kulturne dediščine, </w:t>
      </w:r>
      <w:r w:rsidR="00973C8A" w:rsidRPr="000B376D">
        <w:rPr>
          <w:rFonts w:cs="Arial"/>
          <w:szCs w:val="20"/>
          <w:lang w:eastAsia="sl-SI"/>
        </w:rPr>
        <w:t>varstvo okolja</w:t>
      </w:r>
      <w:r w:rsidR="00A865EE" w:rsidRPr="000B376D">
        <w:rPr>
          <w:rFonts w:cs="Arial"/>
          <w:szCs w:val="20"/>
          <w:lang w:eastAsia="sl-SI"/>
        </w:rPr>
        <w:t xml:space="preserve"> in elektronske komunikacije</w:t>
      </w:r>
      <w:r w:rsidR="00973C8A" w:rsidRPr="000B376D">
        <w:rPr>
          <w:rFonts w:cs="Arial"/>
          <w:szCs w:val="20"/>
          <w:lang w:eastAsia="sl-SI"/>
        </w:rPr>
        <w:t>.</w:t>
      </w:r>
    </w:p>
    <w:p w:rsidR="00801AD5" w:rsidRPr="000B376D" w:rsidRDefault="00801AD5"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p>
    <w:p w:rsidR="00973C8A" w:rsidRPr="000B376D" w:rsidRDefault="00174B22"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26179D" w:rsidRPr="000B376D">
        <w:rPr>
          <w:rFonts w:cs="Arial"/>
          <w:szCs w:val="20"/>
          <w:lang w:eastAsia="sl-SI"/>
        </w:rPr>
        <w:t>5</w:t>
      </w:r>
      <w:r w:rsidR="00801AD5" w:rsidRPr="000B376D">
        <w:rPr>
          <w:rFonts w:cs="Arial"/>
          <w:szCs w:val="20"/>
          <w:lang w:eastAsia="sl-SI"/>
        </w:rPr>
        <w:t xml:space="preserve">) </w:t>
      </w:r>
      <w:r w:rsidR="00973C8A" w:rsidRPr="000B376D">
        <w:rPr>
          <w:rFonts w:cs="Arial"/>
          <w:szCs w:val="20"/>
          <w:lang w:eastAsia="sl-SI"/>
        </w:rPr>
        <w:t xml:space="preserve">Če je upravičenec projektno partnerstvo, morajo pogoje iz 1. do 7., </w:t>
      </w:r>
      <w:r w:rsidR="000B128A" w:rsidRPr="000B376D">
        <w:rPr>
          <w:rFonts w:cs="Arial"/>
          <w:szCs w:val="20"/>
          <w:lang w:eastAsia="sl-SI"/>
        </w:rPr>
        <w:t xml:space="preserve">10., </w:t>
      </w:r>
      <w:r w:rsidR="00973C8A" w:rsidRPr="000B376D">
        <w:rPr>
          <w:rFonts w:cs="Arial"/>
          <w:szCs w:val="20"/>
          <w:lang w:eastAsia="sl-SI"/>
        </w:rPr>
        <w:t>12.</w:t>
      </w:r>
      <w:r w:rsidR="00DB5E0D" w:rsidRPr="000B376D">
        <w:rPr>
          <w:rFonts w:cs="Arial"/>
          <w:szCs w:val="20"/>
          <w:lang w:eastAsia="sl-SI"/>
        </w:rPr>
        <w:t xml:space="preserve">, </w:t>
      </w:r>
      <w:r w:rsidR="00973C8A" w:rsidRPr="000B376D">
        <w:rPr>
          <w:rFonts w:cs="Arial"/>
          <w:szCs w:val="20"/>
          <w:lang w:eastAsia="sl-SI"/>
        </w:rPr>
        <w:t>14. do 1</w:t>
      </w:r>
      <w:r w:rsidR="003558AB" w:rsidRPr="000B376D">
        <w:rPr>
          <w:rFonts w:cs="Arial"/>
          <w:szCs w:val="20"/>
          <w:lang w:eastAsia="sl-SI"/>
        </w:rPr>
        <w:t>9</w:t>
      </w:r>
      <w:r w:rsidR="00973C8A" w:rsidRPr="000B376D">
        <w:rPr>
          <w:rFonts w:cs="Arial"/>
          <w:szCs w:val="20"/>
          <w:lang w:eastAsia="sl-SI"/>
        </w:rPr>
        <w:t xml:space="preserve">. </w:t>
      </w:r>
      <w:r w:rsidR="00DB5E0D" w:rsidRPr="000B376D">
        <w:rPr>
          <w:rFonts w:cs="Arial"/>
          <w:szCs w:val="20"/>
          <w:lang w:eastAsia="sl-SI"/>
        </w:rPr>
        <w:t xml:space="preserve">in </w:t>
      </w:r>
      <w:r w:rsidR="00C6338C" w:rsidRPr="000B376D">
        <w:rPr>
          <w:rFonts w:cs="Arial"/>
          <w:szCs w:val="20"/>
          <w:lang w:eastAsia="sl-SI"/>
        </w:rPr>
        <w:t>21</w:t>
      </w:r>
      <w:r w:rsidR="00DB5E0D" w:rsidRPr="000B376D">
        <w:rPr>
          <w:rFonts w:cs="Arial"/>
          <w:szCs w:val="20"/>
          <w:lang w:eastAsia="sl-SI"/>
        </w:rPr>
        <w:t>.</w:t>
      </w:r>
      <w:r w:rsidR="00B85B6F">
        <w:rPr>
          <w:rFonts w:cs="Arial"/>
          <w:szCs w:val="20"/>
          <w:lang w:eastAsia="sl-SI"/>
        </w:rPr>
        <w:t> </w:t>
      </w:r>
      <w:r w:rsidR="00973C8A" w:rsidRPr="000B376D">
        <w:rPr>
          <w:rFonts w:cs="Arial"/>
          <w:szCs w:val="20"/>
          <w:lang w:eastAsia="sl-SI"/>
        </w:rPr>
        <w:t>točke prvega odstavka tega člena izpolnjevati vsi člani projektnega partnerstva.</w:t>
      </w:r>
    </w:p>
    <w:p w:rsidR="00973C8A" w:rsidRPr="000B376D" w:rsidRDefault="00973C8A"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p>
    <w:p w:rsidR="00801AD5" w:rsidRPr="000B376D" w:rsidRDefault="00973C8A" w:rsidP="00BF0280">
      <w:pPr>
        <w:tabs>
          <w:tab w:val="left" w:pos="0"/>
        </w:tabs>
        <w:suppressAutoHyphen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26179D" w:rsidRPr="000B376D">
        <w:rPr>
          <w:rFonts w:cs="Arial"/>
          <w:szCs w:val="20"/>
          <w:lang w:eastAsia="sl-SI"/>
        </w:rPr>
        <w:t>6</w:t>
      </w:r>
      <w:r w:rsidRPr="000B376D">
        <w:rPr>
          <w:rFonts w:cs="Arial"/>
          <w:szCs w:val="20"/>
          <w:lang w:eastAsia="sl-SI"/>
        </w:rPr>
        <w:t xml:space="preserve">) </w:t>
      </w:r>
      <w:r w:rsidR="00801AD5" w:rsidRPr="000B376D">
        <w:rPr>
          <w:rFonts w:cs="Arial"/>
          <w:szCs w:val="20"/>
          <w:lang w:eastAsia="sl-SI"/>
        </w:rPr>
        <w:t>Pogoji iz tega člena se podrobneje določijo v javnem razpisu.</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86308A"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9</w:t>
      </w:r>
      <w:r w:rsidR="00157F55"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(upravičeni stroški)</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rPr>
          <w:rFonts w:cs="Arial"/>
          <w:szCs w:val="20"/>
          <w:lang w:eastAsia="sl-SI"/>
        </w:rPr>
      </w:pPr>
      <w:r w:rsidRPr="000B376D">
        <w:rPr>
          <w:rFonts w:cs="Arial"/>
          <w:szCs w:val="20"/>
          <w:lang w:eastAsia="sl-SI"/>
        </w:rPr>
        <w:t>(1) </w:t>
      </w:r>
      <w:r w:rsidRPr="000B376D">
        <w:rPr>
          <w:rFonts w:cs="Arial"/>
          <w:szCs w:val="20"/>
          <w:lang w:eastAsia="ar-SA"/>
        </w:rPr>
        <w:t>Do podpore v okviru podukrepa Podpora za širokopasovno infrastrukturo so v skladu s točkami (a), (b) in (</w:t>
      </w:r>
      <w:r w:rsidR="004F6BCF" w:rsidRPr="000B376D">
        <w:rPr>
          <w:rFonts w:cs="Arial"/>
          <w:szCs w:val="20"/>
          <w:lang w:eastAsia="ar-SA"/>
        </w:rPr>
        <w:t>d</w:t>
      </w:r>
      <w:r w:rsidRPr="000B376D">
        <w:rPr>
          <w:rFonts w:cs="Arial"/>
          <w:szCs w:val="20"/>
          <w:lang w:eastAsia="ar-SA"/>
        </w:rPr>
        <w:t>) drugega odstavka 52. člena Uredbe 651/2014/EU upravičeni stroški naložb za:</w:t>
      </w:r>
    </w:p>
    <w:p w:rsidR="00157F55" w:rsidRPr="000B376D" w:rsidRDefault="008A324D" w:rsidP="001E73AE">
      <w:pPr>
        <w:tabs>
          <w:tab w:val="left" w:pos="0"/>
        </w:tabs>
        <w:overflowPunct w:val="0"/>
        <w:autoSpaceDE w:val="0"/>
        <w:autoSpaceDN w:val="0"/>
        <w:adjustRightInd w:val="0"/>
        <w:spacing w:line="240" w:lineRule="auto"/>
        <w:jc w:val="both"/>
        <w:textAlignment w:val="baseline"/>
        <w:rPr>
          <w:rFonts w:cs="Arial"/>
          <w:szCs w:val="20"/>
          <w:lang w:eastAsia="ar-SA"/>
        </w:rPr>
      </w:pPr>
      <w:r>
        <w:rPr>
          <w:rFonts w:cs="Arial"/>
          <w:szCs w:val="20"/>
          <w:lang w:eastAsia="ar-SA"/>
        </w:rPr>
        <w:t>–</w:t>
      </w:r>
      <w:r w:rsidR="006C6363" w:rsidRPr="000B376D">
        <w:rPr>
          <w:rFonts w:cs="Arial"/>
          <w:szCs w:val="20"/>
          <w:lang w:eastAsia="ar-SA"/>
        </w:rPr>
        <w:t xml:space="preserve"> </w:t>
      </w:r>
      <w:r w:rsidR="00477ECC" w:rsidRPr="000B376D">
        <w:rPr>
          <w:rFonts w:cs="Arial"/>
          <w:szCs w:val="20"/>
          <w:lang w:eastAsia="ar-SA"/>
        </w:rPr>
        <w:t xml:space="preserve">izgradnjo </w:t>
      </w:r>
      <w:r w:rsidR="00157F55" w:rsidRPr="000B376D">
        <w:rPr>
          <w:rFonts w:cs="Arial"/>
          <w:szCs w:val="20"/>
          <w:lang w:eastAsia="ar-SA"/>
        </w:rPr>
        <w:t>pasivne širokopasovne infrastrukture,</w:t>
      </w:r>
    </w:p>
    <w:p w:rsidR="00157F55" w:rsidRPr="000B376D" w:rsidRDefault="008A324D" w:rsidP="001E73AE">
      <w:pPr>
        <w:tabs>
          <w:tab w:val="left" w:pos="0"/>
        </w:tabs>
        <w:overflowPunct w:val="0"/>
        <w:autoSpaceDE w:val="0"/>
        <w:autoSpaceDN w:val="0"/>
        <w:adjustRightInd w:val="0"/>
        <w:spacing w:line="240" w:lineRule="auto"/>
        <w:jc w:val="both"/>
        <w:textAlignment w:val="baseline"/>
        <w:rPr>
          <w:rFonts w:cs="Arial"/>
          <w:szCs w:val="20"/>
          <w:lang w:eastAsia="ar-SA"/>
        </w:rPr>
      </w:pPr>
      <w:r>
        <w:rPr>
          <w:rFonts w:cs="Arial"/>
          <w:szCs w:val="20"/>
          <w:lang w:eastAsia="ar-SA"/>
        </w:rPr>
        <w:t>–</w:t>
      </w:r>
      <w:r w:rsidR="006C6363" w:rsidRPr="000B376D">
        <w:rPr>
          <w:rFonts w:cs="Arial"/>
          <w:szCs w:val="20"/>
          <w:lang w:eastAsia="ar-SA"/>
        </w:rPr>
        <w:t xml:space="preserve"> </w:t>
      </w:r>
      <w:r w:rsidR="00157F55" w:rsidRPr="000B376D">
        <w:rPr>
          <w:rFonts w:cs="Arial"/>
          <w:szCs w:val="20"/>
          <w:lang w:eastAsia="ar-SA"/>
        </w:rPr>
        <w:t xml:space="preserve">gradbena dela v povezavi s širokopasovno infrastrukturo in </w:t>
      </w:r>
    </w:p>
    <w:p w:rsidR="00157F55" w:rsidRPr="000B376D" w:rsidRDefault="008A324D" w:rsidP="001E73AE">
      <w:pPr>
        <w:tabs>
          <w:tab w:val="left" w:pos="0"/>
        </w:tabs>
        <w:overflowPunct w:val="0"/>
        <w:autoSpaceDE w:val="0"/>
        <w:autoSpaceDN w:val="0"/>
        <w:adjustRightInd w:val="0"/>
        <w:spacing w:line="240" w:lineRule="auto"/>
        <w:jc w:val="both"/>
        <w:textAlignment w:val="baseline"/>
        <w:rPr>
          <w:rFonts w:cs="Arial"/>
          <w:szCs w:val="20"/>
          <w:lang w:eastAsia="ar-SA"/>
        </w:rPr>
      </w:pPr>
      <w:r>
        <w:rPr>
          <w:rFonts w:cs="Arial"/>
          <w:szCs w:val="20"/>
          <w:lang w:eastAsia="ar-SA"/>
        </w:rPr>
        <w:t>–</w:t>
      </w:r>
      <w:r w:rsidR="006C6363" w:rsidRPr="000B376D">
        <w:rPr>
          <w:rFonts w:cs="Arial"/>
          <w:szCs w:val="20"/>
          <w:lang w:eastAsia="ar-SA"/>
        </w:rPr>
        <w:t xml:space="preserve"> </w:t>
      </w:r>
      <w:r w:rsidR="00477ECC" w:rsidRPr="000B376D">
        <w:rPr>
          <w:rFonts w:cs="Arial"/>
          <w:szCs w:val="20"/>
          <w:lang w:eastAsia="ar-SA"/>
        </w:rPr>
        <w:t xml:space="preserve">izgradnjo </w:t>
      </w:r>
      <w:r w:rsidR="00157F55" w:rsidRPr="000B376D">
        <w:rPr>
          <w:rFonts w:cs="Arial"/>
          <w:szCs w:val="20"/>
          <w:lang w:eastAsia="ar-SA"/>
        </w:rPr>
        <w:t>NGA.</w:t>
      </w:r>
    </w:p>
    <w:p w:rsidR="004C29FA" w:rsidRPr="000B376D" w:rsidRDefault="004C29FA" w:rsidP="00BF0280">
      <w:pPr>
        <w:tabs>
          <w:tab w:val="left" w:pos="0"/>
        </w:tabs>
        <w:overflowPunct w:val="0"/>
        <w:autoSpaceDE w:val="0"/>
        <w:autoSpaceDN w:val="0"/>
        <w:adjustRightInd w:val="0"/>
        <w:spacing w:line="240" w:lineRule="auto"/>
        <w:jc w:val="both"/>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rPr>
          <w:rFonts w:cs="Arial"/>
          <w:szCs w:val="20"/>
          <w:lang w:eastAsia="ar-SA"/>
        </w:rPr>
      </w:pPr>
      <w:r w:rsidRPr="000B376D">
        <w:rPr>
          <w:rFonts w:cs="Arial"/>
          <w:szCs w:val="20"/>
          <w:lang w:eastAsia="sl-SI"/>
        </w:rPr>
        <w:t>(2</w:t>
      </w:r>
      <w:r w:rsidRPr="000B376D">
        <w:rPr>
          <w:rFonts w:cs="Arial"/>
          <w:szCs w:val="20"/>
          <w:lang w:eastAsia="ar-SA"/>
        </w:rPr>
        <w:t xml:space="preserve">) Upravičeni stroški iz prejšnjega odstavka se priznajo v obliki </w:t>
      </w:r>
      <w:r w:rsidR="00C977AF" w:rsidRPr="000B376D">
        <w:rPr>
          <w:rFonts w:cs="Arial"/>
          <w:szCs w:val="20"/>
          <w:lang w:eastAsia="ar-SA"/>
        </w:rPr>
        <w:t xml:space="preserve">stroškov </w:t>
      </w:r>
      <w:r w:rsidR="00576E88" w:rsidRPr="000B376D">
        <w:rPr>
          <w:rFonts w:cs="Arial"/>
          <w:szCs w:val="20"/>
          <w:lang w:eastAsia="ar-SA"/>
        </w:rPr>
        <w:t xml:space="preserve">nakupa </w:t>
      </w:r>
      <w:r w:rsidRPr="000B376D">
        <w:rPr>
          <w:rFonts w:cs="Arial"/>
          <w:szCs w:val="20"/>
          <w:lang w:eastAsia="ar-SA"/>
        </w:rPr>
        <w:t xml:space="preserve">materiala, </w:t>
      </w:r>
      <w:r w:rsidR="0075215E" w:rsidRPr="000B376D">
        <w:rPr>
          <w:rFonts w:cs="Arial"/>
          <w:szCs w:val="20"/>
          <w:lang w:eastAsia="ar-SA"/>
        </w:rPr>
        <w:t xml:space="preserve">nove </w:t>
      </w:r>
      <w:r w:rsidRPr="000B376D">
        <w:rPr>
          <w:rFonts w:cs="Arial"/>
          <w:szCs w:val="20"/>
          <w:lang w:eastAsia="ar-SA"/>
        </w:rPr>
        <w:t>opreme in storitev zunanjih izvajalcev</w:t>
      </w:r>
      <w:r w:rsidR="00772116" w:rsidRPr="000B376D">
        <w:rPr>
          <w:rFonts w:cs="Arial"/>
          <w:szCs w:val="20"/>
          <w:lang w:eastAsia="ar-SA"/>
        </w:rPr>
        <w:t>.</w:t>
      </w:r>
    </w:p>
    <w:p w:rsidR="005E1442" w:rsidRPr="000B376D" w:rsidRDefault="005E1442" w:rsidP="00BF0280">
      <w:pPr>
        <w:tabs>
          <w:tab w:val="left" w:pos="0"/>
        </w:tabs>
        <w:overflowPunct w:val="0"/>
        <w:autoSpaceDE w:val="0"/>
        <w:autoSpaceDN w:val="0"/>
        <w:adjustRightInd w:val="0"/>
        <w:spacing w:line="240" w:lineRule="auto"/>
        <w:jc w:val="both"/>
        <w:rPr>
          <w:rFonts w:cs="Arial"/>
          <w:szCs w:val="20"/>
          <w:lang w:eastAsia="ar-SA"/>
        </w:rPr>
      </w:pPr>
    </w:p>
    <w:p w:rsidR="005E1442" w:rsidRPr="000B376D" w:rsidRDefault="007F0C27" w:rsidP="005E1442">
      <w:pPr>
        <w:tabs>
          <w:tab w:val="left" w:pos="0"/>
        </w:tabs>
        <w:suppressAutoHyphen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(3</w:t>
      </w:r>
      <w:r w:rsidR="005E1442" w:rsidRPr="000B376D">
        <w:rPr>
          <w:rFonts w:cs="Arial"/>
          <w:szCs w:val="20"/>
          <w:lang w:eastAsia="sl-SI"/>
        </w:rPr>
        <w:t>) Upravičeni stroški iz tega člena se podrobneje določijo v javnem razpisu.</w:t>
      </w:r>
    </w:p>
    <w:p w:rsidR="00BF0280" w:rsidRPr="000B376D" w:rsidRDefault="00BF0280" w:rsidP="00BF0280">
      <w:pPr>
        <w:tabs>
          <w:tab w:val="left" w:pos="0"/>
        </w:tabs>
        <w:overflowPunct w:val="0"/>
        <w:autoSpaceDE w:val="0"/>
        <w:autoSpaceDN w:val="0"/>
        <w:adjustRightInd w:val="0"/>
        <w:spacing w:line="240" w:lineRule="auto"/>
        <w:jc w:val="both"/>
        <w:rPr>
          <w:rFonts w:cs="Arial"/>
          <w:szCs w:val="20"/>
          <w:lang w:eastAsia="ar-SA"/>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0</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(neupravičenost naložb in stroškov)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Poleg neupravičenih stroškov iz tretjega odstavka 69. člena Uredbe 1303/2013/EU se podpora ne dodeli za:</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1. </w:t>
      </w:r>
      <w:r w:rsidR="00157F55" w:rsidRPr="000B376D">
        <w:rPr>
          <w:rFonts w:cs="Arial"/>
          <w:szCs w:val="20"/>
          <w:lang w:eastAsia="ar-SA"/>
        </w:rPr>
        <w:t>naložbe zunaj območja Republike Slovenije;</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2. </w:t>
      </w:r>
      <w:r w:rsidR="00157F55" w:rsidRPr="000B376D">
        <w:rPr>
          <w:rFonts w:cs="Arial"/>
          <w:szCs w:val="20"/>
          <w:lang w:eastAsia="ar-SA"/>
        </w:rPr>
        <w:t>stroške priprave vloge na javni razpis in zahtevka za izplačilo sredstev;</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3. </w:t>
      </w:r>
      <w:r w:rsidR="00157F55" w:rsidRPr="000B376D">
        <w:rPr>
          <w:rFonts w:cs="Arial"/>
          <w:szCs w:val="20"/>
          <w:lang w:eastAsia="ar-SA"/>
        </w:rPr>
        <w:t>plačilo davkov, carin in dajatev pri uvozu;</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4. </w:t>
      </w:r>
      <w:r w:rsidR="00157F55" w:rsidRPr="000B376D">
        <w:rPr>
          <w:rFonts w:cs="Arial"/>
          <w:szCs w:val="20"/>
          <w:lang w:eastAsia="ar-SA"/>
        </w:rPr>
        <w:t>davek na dodano vrednost;</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5. </w:t>
      </w:r>
      <w:r w:rsidR="00157F55" w:rsidRPr="000B376D">
        <w:rPr>
          <w:rFonts w:cs="Arial"/>
          <w:szCs w:val="20"/>
          <w:lang w:eastAsia="ar-SA"/>
        </w:rPr>
        <w:t>obresti na dolgove, bančne stroške in stroške garancij;</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6. </w:t>
      </w:r>
      <w:r w:rsidR="00157F55" w:rsidRPr="000B376D">
        <w:rPr>
          <w:rFonts w:cs="Arial"/>
          <w:szCs w:val="20"/>
          <w:lang w:eastAsia="ar-SA"/>
        </w:rPr>
        <w:t>upravne takse;</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7. </w:t>
      </w:r>
      <w:r w:rsidR="00157F55" w:rsidRPr="000B376D">
        <w:rPr>
          <w:rFonts w:cs="Arial"/>
          <w:szCs w:val="20"/>
          <w:lang w:eastAsia="ar-SA"/>
        </w:rPr>
        <w:t>stroške pridobitv</w:t>
      </w:r>
      <w:r w:rsidR="008A324D">
        <w:rPr>
          <w:rFonts w:cs="Arial"/>
          <w:szCs w:val="20"/>
          <w:lang w:eastAsia="ar-SA"/>
        </w:rPr>
        <w:t>e</w:t>
      </w:r>
      <w:r w:rsidR="00157F55" w:rsidRPr="000B376D">
        <w:rPr>
          <w:rFonts w:cs="Arial"/>
          <w:szCs w:val="20"/>
          <w:lang w:eastAsia="ar-SA"/>
        </w:rPr>
        <w:t xml:space="preserve"> patentov, licenc, plačilnih pravic, avtorskih pravic </w:t>
      </w:r>
      <w:r w:rsidR="008A324D">
        <w:rPr>
          <w:rFonts w:cs="Arial"/>
          <w:szCs w:val="20"/>
          <w:lang w:eastAsia="ar-SA"/>
        </w:rPr>
        <w:t>ter</w:t>
      </w:r>
      <w:r w:rsidR="008A324D" w:rsidRPr="000B376D">
        <w:rPr>
          <w:rFonts w:cs="Arial"/>
          <w:szCs w:val="20"/>
          <w:lang w:eastAsia="ar-SA"/>
        </w:rPr>
        <w:t xml:space="preserve"> </w:t>
      </w:r>
      <w:r w:rsidR="00157F55" w:rsidRPr="000B376D">
        <w:rPr>
          <w:rFonts w:cs="Arial"/>
          <w:szCs w:val="20"/>
          <w:lang w:eastAsia="ar-SA"/>
        </w:rPr>
        <w:t>blagovnih in storitvenih znamk;</w:t>
      </w:r>
    </w:p>
    <w:p w:rsidR="00AA708A"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8. </w:t>
      </w:r>
      <w:r w:rsidR="00AA708A" w:rsidRPr="000B376D">
        <w:rPr>
          <w:rFonts w:cs="Arial"/>
          <w:szCs w:val="20"/>
          <w:lang w:eastAsia="ar-SA"/>
        </w:rPr>
        <w:t>zakup nepremičnin;</w:t>
      </w:r>
    </w:p>
    <w:p w:rsidR="00293826"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9. </w:t>
      </w:r>
      <w:r w:rsidR="00157F55" w:rsidRPr="000B376D">
        <w:rPr>
          <w:rFonts w:cs="Arial"/>
          <w:szCs w:val="20"/>
          <w:lang w:eastAsia="ar-SA"/>
        </w:rPr>
        <w:t>druge stroške, povezane s pogodbami o zakupu</w:t>
      </w:r>
      <w:r w:rsidR="00AA708A" w:rsidRPr="000B376D">
        <w:rPr>
          <w:rFonts w:cs="Arial"/>
          <w:szCs w:val="20"/>
          <w:lang w:eastAsia="ar-SA"/>
        </w:rPr>
        <w:t xml:space="preserve"> in</w:t>
      </w:r>
      <w:r w:rsidR="00157F55" w:rsidRPr="000B376D">
        <w:rPr>
          <w:rFonts w:cs="Arial"/>
          <w:szCs w:val="20"/>
          <w:lang w:eastAsia="ar-SA"/>
        </w:rPr>
        <w:t xml:space="preserve"> najemu, kot so marža najemodajalca, stroški refinanciranja obresti, režijski stroški in stroški zavarovanja;</w:t>
      </w:r>
    </w:p>
    <w:p w:rsidR="00293826"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10. </w:t>
      </w:r>
      <w:r w:rsidR="00157F55" w:rsidRPr="000B376D">
        <w:rPr>
          <w:rFonts w:cs="Arial"/>
          <w:szCs w:val="20"/>
          <w:lang w:eastAsia="ar-SA"/>
        </w:rPr>
        <w:t xml:space="preserve">nakup </w:t>
      </w:r>
      <w:r w:rsidR="005B4E77" w:rsidRPr="000B376D">
        <w:rPr>
          <w:rFonts w:cs="Arial"/>
          <w:szCs w:val="20"/>
          <w:lang w:eastAsia="ar-SA"/>
        </w:rPr>
        <w:t xml:space="preserve">strojev, vozil in </w:t>
      </w:r>
      <w:r w:rsidR="00157F55" w:rsidRPr="000B376D">
        <w:rPr>
          <w:rFonts w:cs="Arial"/>
          <w:szCs w:val="20"/>
          <w:lang w:eastAsia="ar-SA"/>
        </w:rPr>
        <w:t>rabljene opreme;</w:t>
      </w:r>
    </w:p>
    <w:p w:rsidR="00157F55" w:rsidRPr="000B376D" w:rsidRDefault="003E7D88" w:rsidP="00BF5F33">
      <w:pPr>
        <w:tabs>
          <w:tab w:val="left" w:pos="0"/>
        </w:tabs>
        <w:overflowPunct w:val="0"/>
        <w:autoSpaceDE w:val="0"/>
        <w:autoSpaceDN w:val="0"/>
        <w:adjustRightInd w:val="0"/>
        <w:spacing w:line="240" w:lineRule="auto"/>
        <w:jc w:val="both"/>
        <w:textAlignment w:val="baseline"/>
        <w:rPr>
          <w:rFonts w:cs="Arial"/>
          <w:szCs w:val="20"/>
          <w:lang w:eastAsia="ar-SA"/>
        </w:rPr>
      </w:pPr>
      <w:r w:rsidRPr="000B376D">
        <w:rPr>
          <w:rFonts w:cs="Arial"/>
          <w:szCs w:val="20"/>
          <w:lang w:eastAsia="ar-SA"/>
        </w:rPr>
        <w:t xml:space="preserve">11. </w:t>
      </w:r>
      <w:r w:rsidR="00157F55" w:rsidRPr="000B376D">
        <w:rPr>
          <w:rFonts w:cs="Arial"/>
          <w:szCs w:val="20"/>
          <w:lang w:eastAsia="ar-SA"/>
        </w:rPr>
        <w:t xml:space="preserve">operativne stroške, ki nastanejo </w:t>
      </w:r>
      <w:r w:rsidR="005E1442" w:rsidRPr="000B376D">
        <w:rPr>
          <w:rFonts w:cs="Arial"/>
          <w:szCs w:val="20"/>
          <w:lang w:eastAsia="ar-SA"/>
        </w:rPr>
        <w:t>po izgradnji</w:t>
      </w:r>
      <w:r w:rsidR="00157F55" w:rsidRPr="000B376D">
        <w:rPr>
          <w:rFonts w:cs="Arial"/>
          <w:szCs w:val="20"/>
          <w:lang w:eastAsia="ar-SA"/>
        </w:rPr>
        <w:t xml:space="preserve"> omrežj</w:t>
      </w:r>
      <w:r w:rsidR="005E1442" w:rsidRPr="000B376D">
        <w:rPr>
          <w:rFonts w:cs="Arial"/>
          <w:szCs w:val="20"/>
          <w:lang w:eastAsia="ar-SA"/>
        </w:rPr>
        <w:t>a</w:t>
      </w:r>
      <w:r w:rsidR="008A324D">
        <w:rPr>
          <w:rFonts w:cs="Arial"/>
          <w:szCs w:val="20"/>
          <w:lang w:eastAsia="ar-SA"/>
        </w:rPr>
        <w:t>,</w:t>
      </w:r>
      <w:r w:rsidR="005E1442" w:rsidRPr="000B376D">
        <w:rPr>
          <w:rFonts w:cs="Arial"/>
          <w:szCs w:val="20"/>
          <w:lang w:eastAsia="ar-SA"/>
        </w:rPr>
        <w:t xml:space="preserve"> kot so</w:t>
      </w:r>
      <w:r w:rsidR="00157F55" w:rsidRPr="000B376D">
        <w:rPr>
          <w:rFonts w:cs="Arial"/>
          <w:szCs w:val="20"/>
          <w:lang w:eastAsia="ar-SA"/>
        </w:rPr>
        <w:t xml:space="preserve"> strošk</w:t>
      </w:r>
      <w:r w:rsidR="005E1442" w:rsidRPr="000B376D">
        <w:rPr>
          <w:rFonts w:cs="Arial"/>
          <w:szCs w:val="20"/>
          <w:lang w:eastAsia="ar-SA"/>
        </w:rPr>
        <w:t>i</w:t>
      </w:r>
      <w:r w:rsidR="00157F55" w:rsidRPr="000B376D">
        <w:rPr>
          <w:rFonts w:cs="Arial"/>
          <w:szCs w:val="20"/>
          <w:lang w:eastAsia="ar-SA"/>
        </w:rPr>
        <w:t xml:space="preserve"> vzdrževanja, strošk</w:t>
      </w:r>
      <w:r w:rsidR="005E1442" w:rsidRPr="000B376D">
        <w:rPr>
          <w:rFonts w:cs="Arial"/>
          <w:szCs w:val="20"/>
          <w:lang w:eastAsia="ar-SA"/>
        </w:rPr>
        <w:t>i</w:t>
      </w:r>
      <w:r w:rsidR="00157F55" w:rsidRPr="000B376D">
        <w:rPr>
          <w:rFonts w:cs="Arial"/>
          <w:szCs w:val="20"/>
          <w:lang w:eastAsia="ar-SA"/>
        </w:rPr>
        <w:t xml:space="preserve"> upravljanja, strošk</w:t>
      </w:r>
      <w:r w:rsidR="005E1442" w:rsidRPr="000B376D">
        <w:rPr>
          <w:rFonts w:cs="Arial"/>
          <w:szCs w:val="20"/>
          <w:lang w:eastAsia="ar-SA"/>
        </w:rPr>
        <w:t>i</w:t>
      </w:r>
      <w:r w:rsidR="00157F55" w:rsidRPr="000B376D">
        <w:rPr>
          <w:rFonts w:cs="Arial"/>
          <w:szCs w:val="20"/>
          <w:lang w:eastAsia="ar-SA"/>
        </w:rPr>
        <w:t xml:space="preserve"> delovanja, strošk</w:t>
      </w:r>
      <w:r w:rsidR="005E1442" w:rsidRPr="000B376D">
        <w:rPr>
          <w:rFonts w:cs="Arial"/>
          <w:szCs w:val="20"/>
          <w:lang w:eastAsia="ar-SA"/>
        </w:rPr>
        <w:t>i</w:t>
      </w:r>
      <w:r w:rsidR="00157F55" w:rsidRPr="000B376D">
        <w:rPr>
          <w:rFonts w:cs="Arial"/>
          <w:szCs w:val="20"/>
          <w:lang w:eastAsia="ar-SA"/>
        </w:rPr>
        <w:t xml:space="preserve"> električne energije, strošk</w:t>
      </w:r>
      <w:r w:rsidR="005E1442" w:rsidRPr="000B376D">
        <w:rPr>
          <w:rFonts w:cs="Arial"/>
          <w:szCs w:val="20"/>
          <w:lang w:eastAsia="ar-SA"/>
        </w:rPr>
        <w:t>i</w:t>
      </w:r>
      <w:r w:rsidR="00157F55" w:rsidRPr="000B376D">
        <w:rPr>
          <w:rFonts w:cs="Arial"/>
          <w:szCs w:val="20"/>
          <w:lang w:eastAsia="ar-SA"/>
        </w:rPr>
        <w:t xml:space="preserve"> goriva, splošn</w:t>
      </w:r>
      <w:r w:rsidR="005E1442" w:rsidRPr="000B376D">
        <w:rPr>
          <w:rFonts w:cs="Arial"/>
          <w:szCs w:val="20"/>
          <w:lang w:eastAsia="ar-SA"/>
        </w:rPr>
        <w:t>i</w:t>
      </w:r>
      <w:r w:rsidR="00157F55" w:rsidRPr="000B376D">
        <w:rPr>
          <w:rFonts w:cs="Arial"/>
          <w:szCs w:val="20"/>
          <w:lang w:eastAsia="ar-SA"/>
        </w:rPr>
        <w:t xml:space="preserve"> in </w:t>
      </w:r>
      <w:r w:rsidR="008A324D">
        <w:rPr>
          <w:rFonts w:cs="Arial"/>
          <w:szCs w:val="20"/>
          <w:lang w:eastAsia="ar-SA"/>
        </w:rPr>
        <w:t>upra</w:t>
      </w:r>
      <w:r w:rsidR="00157F55" w:rsidRPr="000B376D">
        <w:rPr>
          <w:rFonts w:cs="Arial"/>
          <w:szCs w:val="20"/>
          <w:lang w:eastAsia="ar-SA"/>
        </w:rPr>
        <w:t>vn</w:t>
      </w:r>
      <w:r w:rsidR="005E1442" w:rsidRPr="000B376D">
        <w:rPr>
          <w:rFonts w:cs="Arial"/>
          <w:szCs w:val="20"/>
          <w:lang w:eastAsia="ar-SA"/>
        </w:rPr>
        <w:t>i</w:t>
      </w:r>
      <w:r w:rsidR="00157F55" w:rsidRPr="000B376D">
        <w:rPr>
          <w:rFonts w:cs="Arial"/>
          <w:szCs w:val="20"/>
          <w:lang w:eastAsia="ar-SA"/>
        </w:rPr>
        <w:t xml:space="preserve"> strošk</w:t>
      </w:r>
      <w:r w:rsidR="005E1442" w:rsidRPr="000B376D">
        <w:rPr>
          <w:rFonts w:cs="Arial"/>
          <w:szCs w:val="20"/>
          <w:lang w:eastAsia="ar-SA"/>
        </w:rPr>
        <w:t>i</w:t>
      </w:r>
      <w:r w:rsidR="00157F55" w:rsidRPr="000B376D">
        <w:rPr>
          <w:rFonts w:cs="Arial"/>
          <w:szCs w:val="20"/>
          <w:lang w:eastAsia="ar-SA"/>
        </w:rPr>
        <w:t xml:space="preserve"> (zavarovanje, varovanje itd.), strošk</w:t>
      </w:r>
      <w:r w:rsidR="005E1442" w:rsidRPr="000B376D">
        <w:rPr>
          <w:rFonts w:cs="Arial"/>
          <w:szCs w:val="20"/>
          <w:lang w:eastAsia="ar-SA"/>
        </w:rPr>
        <w:t>i</w:t>
      </w:r>
      <w:r w:rsidR="00157F55" w:rsidRPr="000B376D">
        <w:rPr>
          <w:rFonts w:cs="Arial"/>
          <w:szCs w:val="20"/>
          <w:lang w:eastAsia="ar-SA"/>
        </w:rPr>
        <w:t xml:space="preserve"> zamenjave aktivne opreme, strošk</w:t>
      </w:r>
      <w:r w:rsidR="005E1442" w:rsidRPr="000B376D">
        <w:rPr>
          <w:rFonts w:cs="Arial"/>
          <w:szCs w:val="20"/>
          <w:lang w:eastAsia="ar-SA"/>
        </w:rPr>
        <w:t>i</w:t>
      </w:r>
      <w:r w:rsidR="00157F55" w:rsidRPr="000B376D">
        <w:rPr>
          <w:rFonts w:cs="Arial"/>
          <w:szCs w:val="20"/>
          <w:lang w:eastAsia="ar-SA"/>
        </w:rPr>
        <w:t xml:space="preserve"> dela.</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1</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(časovni vidik upravičenosti stroškov)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5C54B1" w:rsidP="00F7501B">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lastRenderedPageBreak/>
        <w:t>Podpora za kritje stroškov iz te uredbe je upravičena</w:t>
      </w:r>
      <w:r w:rsidR="00157F55" w:rsidRPr="000B376D">
        <w:rPr>
          <w:rFonts w:cs="Arial"/>
          <w:szCs w:val="20"/>
          <w:lang w:eastAsia="sl-SI"/>
        </w:rPr>
        <w:t>, če so</w:t>
      </w:r>
      <w:r>
        <w:rPr>
          <w:rFonts w:cs="Arial"/>
          <w:szCs w:val="20"/>
          <w:lang w:eastAsia="sl-SI"/>
        </w:rPr>
        <w:t xml:space="preserve"> stroški</w:t>
      </w:r>
      <w:r w:rsidR="00157F55" w:rsidRPr="000B376D">
        <w:rPr>
          <w:rFonts w:cs="Arial"/>
          <w:szCs w:val="20"/>
          <w:lang w:eastAsia="sl-SI"/>
        </w:rPr>
        <w:t xml:space="preserve"> </w:t>
      </w:r>
      <w:r w:rsidRPr="000B376D">
        <w:rPr>
          <w:rFonts w:cs="Arial"/>
          <w:szCs w:val="20"/>
          <w:lang w:eastAsia="sl-SI"/>
        </w:rPr>
        <w:t xml:space="preserve">nastali po oddaji vloge na javni razpis </w:t>
      </w:r>
      <w:r w:rsidR="00157F55" w:rsidRPr="000B376D">
        <w:rPr>
          <w:rFonts w:cs="Arial"/>
          <w:szCs w:val="20"/>
          <w:lang w:eastAsia="sl-SI"/>
        </w:rPr>
        <w:t xml:space="preserve">v skladu z drugim pododstavkom drugega odstavka 60. člena Uredbe 1305/2013/EU </w:t>
      </w:r>
      <w:r w:rsidR="00423081" w:rsidRPr="000B376D">
        <w:rPr>
          <w:rFonts w:cs="Arial"/>
          <w:szCs w:val="20"/>
          <w:lang w:eastAsia="sl-SI"/>
        </w:rPr>
        <w:t>in 6. členom Uredbe 651/2014/EU</w:t>
      </w:r>
      <w:r w:rsidR="00157F55" w:rsidRPr="000B376D">
        <w:rPr>
          <w:rFonts w:cs="Arial"/>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2</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(zaprtost finančne konstrukcije)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CD6A18" w:rsidRPr="000B376D" w:rsidRDefault="00157F55" w:rsidP="00CD6A18">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CD6A18" w:rsidRPr="000B376D">
        <w:rPr>
          <w:rFonts w:cs="Arial"/>
          <w:szCs w:val="20"/>
          <w:lang w:eastAsia="sl-SI"/>
        </w:rPr>
        <w:t>Upravičenec v vlogi na javni razpis izkaže zaprtost finančne konstrukcije, pri čemer se poleg lastnih</w:t>
      </w:r>
      <w:r w:rsidR="00A82EDC" w:rsidRPr="000B376D">
        <w:rPr>
          <w:rFonts w:cs="Arial"/>
          <w:szCs w:val="20"/>
          <w:lang w:eastAsia="sl-SI"/>
        </w:rPr>
        <w:t xml:space="preserve"> sredstev upravičenca upošteva</w:t>
      </w:r>
      <w:r w:rsidR="00CD6A18" w:rsidRPr="000B376D">
        <w:rPr>
          <w:rFonts w:cs="Arial"/>
          <w:szCs w:val="20"/>
          <w:lang w:eastAsia="sl-SI"/>
        </w:rPr>
        <w:t xml:space="preserve"> tudi pričakovana </w:t>
      </w:r>
      <w:r w:rsidR="00C36F65" w:rsidRPr="000B376D">
        <w:rPr>
          <w:rFonts w:cs="Arial"/>
          <w:szCs w:val="20"/>
          <w:lang w:eastAsia="sl-SI"/>
        </w:rPr>
        <w:t>javna podpora, za katero</w:t>
      </w:r>
      <w:r w:rsidR="00CD6A18" w:rsidRPr="000B376D">
        <w:rPr>
          <w:rFonts w:cs="Arial"/>
          <w:szCs w:val="20"/>
          <w:lang w:eastAsia="sl-SI"/>
        </w:rPr>
        <w:t xml:space="preserve"> upravičenec zaproša ob vložitvi vloge na javni razpis.</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4B4F09">
      <w:pPr>
        <w:tabs>
          <w:tab w:val="left" w:pos="0"/>
        </w:tabs>
        <w:overflowPunct w:val="0"/>
        <w:autoSpaceDE w:val="0"/>
        <w:autoSpaceDN w:val="0"/>
        <w:adjustRightInd w:val="0"/>
        <w:spacing w:line="240" w:lineRule="auto"/>
        <w:jc w:val="both"/>
        <w:rPr>
          <w:rFonts w:cs="Arial"/>
          <w:szCs w:val="20"/>
          <w:lang w:eastAsia="sl-SI"/>
        </w:rPr>
      </w:pPr>
      <w:r w:rsidRPr="000B376D">
        <w:rPr>
          <w:rFonts w:cs="Arial"/>
          <w:szCs w:val="20"/>
          <w:lang w:eastAsia="sl-SI"/>
        </w:rPr>
        <w:t>(2)</w:t>
      </w:r>
      <w:r w:rsidR="00CD6A18" w:rsidRPr="000B376D">
        <w:rPr>
          <w:rFonts w:cs="Arial"/>
          <w:szCs w:val="20"/>
          <w:lang w:eastAsia="sl-SI"/>
        </w:rPr>
        <w:t xml:space="preserve"> Šteje se, da je finančna konstrukcija zaprta, če upravičenec vlogi </w:t>
      </w:r>
      <w:r w:rsidR="0024389F" w:rsidRPr="000B376D">
        <w:rPr>
          <w:rFonts w:cs="Arial"/>
          <w:szCs w:val="20"/>
          <w:lang w:eastAsia="sl-SI"/>
        </w:rPr>
        <w:t xml:space="preserve">na javni razpis priloži </w:t>
      </w:r>
      <w:r w:rsidR="006C1FD6" w:rsidRPr="000B376D">
        <w:rPr>
          <w:rFonts w:cs="Arial"/>
          <w:szCs w:val="20"/>
        </w:rPr>
        <w:t xml:space="preserve">izjavo banke ali druge finančne institucije, ki ima dovoljenje Banke Slovenije za opravljanje finančnih storitev, </w:t>
      </w:r>
      <w:r w:rsidR="00AA643D" w:rsidRPr="000B376D">
        <w:rPr>
          <w:rFonts w:cs="Arial"/>
          <w:szCs w:val="20"/>
        </w:rPr>
        <w:t xml:space="preserve">iz katere je razvidno, da bo </w:t>
      </w:r>
      <w:r w:rsidR="00CD6A18" w:rsidRPr="000B376D">
        <w:rPr>
          <w:rFonts w:cs="Arial"/>
          <w:szCs w:val="20"/>
          <w:lang w:eastAsia="sl-SI"/>
        </w:rPr>
        <w:t xml:space="preserve">za </w:t>
      </w:r>
      <w:r w:rsidR="00CD6A18" w:rsidRPr="000B376D">
        <w:rPr>
          <w:rFonts w:cs="Arial"/>
          <w:szCs w:val="20"/>
        </w:rPr>
        <w:t>p</w:t>
      </w:r>
      <w:r w:rsidR="008A324D">
        <w:rPr>
          <w:rFonts w:cs="Arial"/>
          <w:szCs w:val="20"/>
        </w:rPr>
        <w:t>lačilo</w:t>
      </w:r>
      <w:r w:rsidR="00CD6A18" w:rsidRPr="000B376D">
        <w:rPr>
          <w:rFonts w:cs="Arial"/>
          <w:szCs w:val="20"/>
        </w:rPr>
        <w:t xml:space="preserve"> upravičenih stroškov naložbe zagotov</w:t>
      </w:r>
      <w:r w:rsidR="00AA643D" w:rsidRPr="000B376D">
        <w:rPr>
          <w:rFonts w:cs="Arial"/>
          <w:szCs w:val="20"/>
        </w:rPr>
        <w:t xml:space="preserve">il </w:t>
      </w:r>
      <w:r w:rsidR="00CD6A18" w:rsidRPr="000B376D">
        <w:rPr>
          <w:rFonts w:cs="Arial"/>
          <w:szCs w:val="20"/>
        </w:rPr>
        <w:t>lastna sredstva</w:t>
      </w:r>
      <w:r w:rsidR="00AA643D" w:rsidRPr="000B376D">
        <w:rPr>
          <w:rFonts w:cs="Arial"/>
          <w:szCs w:val="20"/>
        </w:rPr>
        <w:t xml:space="preserve"> v </w:t>
      </w:r>
      <w:r w:rsidR="004B4F09" w:rsidRPr="000B376D">
        <w:rPr>
          <w:rFonts w:cs="Arial"/>
          <w:szCs w:val="20"/>
          <w:lang w:eastAsia="sl-SI"/>
        </w:rPr>
        <w:t>višini razlike med upravičenimi stroški naložbe in pričakovano javno podporo, pri čemer lastna sredstva</w:t>
      </w:r>
      <w:r w:rsidR="00CD6A18" w:rsidRPr="000B376D">
        <w:rPr>
          <w:rFonts w:cs="Arial"/>
          <w:szCs w:val="20"/>
        </w:rPr>
        <w:t xml:space="preserve"> </w:t>
      </w:r>
      <w:r w:rsidR="00AA643D" w:rsidRPr="000B376D">
        <w:rPr>
          <w:rFonts w:cs="Arial"/>
          <w:szCs w:val="20"/>
        </w:rPr>
        <w:t>presega</w:t>
      </w:r>
      <w:r w:rsidR="004B4F09" w:rsidRPr="000B376D">
        <w:rPr>
          <w:rFonts w:cs="Arial"/>
          <w:szCs w:val="20"/>
        </w:rPr>
        <w:t>jo</w:t>
      </w:r>
      <w:r w:rsidR="00CD6A18" w:rsidRPr="000B376D">
        <w:rPr>
          <w:rFonts w:cs="Arial"/>
          <w:szCs w:val="20"/>
        </w:rPr>
        <w:t xml:space="preserve"> 50 odstotkov upravičenih stroškov naložbe.</w:t>
      </w:r>
    </w:p>
    <w:p w:rsidR="00C6338C" w:rsidRPr="000B376D" w:rsidRDefault="00C6338C" w:rsidP="002376E9">
      <w:pPr>
        <w:tabs>
          <w:tab w:val="left" w:pos="0"/>
        </w:tabs>
        <w:overflowPunct w:val="0"/>
        <w:autoSpaceDE w:val="0"/>
        <w:autoSpaceDN w:val="0"/>
        <w:adjustRightInd w:val="0"/>
        <w:spacing w:line="240" w:lineRule="auto"/>
        <w:jc w:val="both"/>
        <w:rPr>
          <w:rFonts w:cs="Arial"/>
          <w:szCs w:val="20"/>
          <w:lang w:eastAsia="sl-SI"/>
        </w:rPr>
      </w:pPr>
    </w:p>
    <w:p w:rsidR="002376E9" w:rsidRPr="000B376D" w:rsidRDefault="00157F55" w:rsidP="002376E9">
      <w:pPr>
        <w:tabs>
          <w:tab w:val="left" w:pos="0"/>
        </w:tabs>
        <w:overflowPunct w:val="0"/>
        <w:autoSpaceDE w:val="0"/>
        <w:autoSpaceDN w:val="0"/>
        <w:adjustRightInd w:val="0"/>
        <w:spacing w:line="240" w:lineRule="auto"/>
        <w:jc w:val="both"/>
        <w:rPr>
          <w:rFonts w:cs="Arial"/>
          <w:szCs w:val="20"/>
        </w:rPr>
      </w:pPr>
      <w:r w:rsidRPr="000B376D">
        <w:rPr>
          <w:rFonts w:cs="Arial"/>
          <w:szCs w:val="20"/>
          <w:lang w:eastAsia="sl-SI"/>
        </w:rPr>
        <w:t xml:space="preserve">(3) </w:t>
      </w:r>
      <w:r w:rsidR="002376E9" w:rsidRPr="000B376D">
        <w:rPr>
          <w:rFonts w:cs="Arial"/>
          <w:szCs w:val="20"/>
          <w:lang w:eastAsia="sl-SI"/>
        </w:rPr>
        <w:t xml:space="preserve">Če je upravičenec projektno partnerstvo, mora vsak član projektnega partnerstva priložiti </w:t>
      </w:r>
      <w:r w:rsidR="002376E9" w:rsidRPr="000B376D">
        <w:rPr>
          <w:rFonts w:cs="Arial"/>
          <w:szCs w:val="20"/>
        </w:rPr>
        <w:t xml:space="preserve">izjavo banke ali druge finančne institucije, ki ima dovoljenje Banke Slovenije za opravljanje finančnih storitev, </w:t>
      </w:r>
      <w:r w:rsidR="00AA643D" w:rsidRPr="000B376D">
        <w:rPr>
          <w:rFonts w:cs="Arial"/>
          <w:szCs w:val="20"/>
        </w:rPr>
        <w:t xml:space="preserve">iz katere je razvidno, da bo </w:t>
      </w:r>
      <w:r w:rsidR="002376E9" w:rsidRPr="000B376D">
        <w:rPr>
          <w:rFonts w:cs="Arial"/>
          <w:szCs w:val="20"/>
          <w:lang w:eastAsia="sl-SI"/>
        </w:rPr>
        <w:t>za</w:t>
      </w:r>
      <w:r w:rsidR="00AA643D" w:rsidRPr="000B376D">
        <w:rPr>
          <w:rFonts w:cs="Arial"/>
          <w:szCs w:val="20"/>
          <w:lang w:eastAsia="sl-SI"/>
        </w:rPr>
        <w:t xml:space="preserve"> p</w:t>
      </w:r>
      <w:r w:rsidR="008A324D">
        <w:rPr>
          <w:rFonts w:cs="Arial"/>
          <w:szCs w:val="20"/>
          <w:lang w:eastAsia="sl-SI"/>
        </w:rPr>
        <w:t>lačilo</w:t>
      </w:r>
      <w:r w:rsidR="002376E9" w:rsidRPr="000B376D">
        <w:rPr>
          <w:rFonts w:cs="Arial"/>
          <w:szCs w:val="20"/>
          <w:lang w:eastAsia="sl-SI"/>
        </w:rPr>
        <w:t xml:space="preserve"> svoj</w:t>
      </w:r>
      <w:r w:rsidR="00AA643D" w:rsidRPr="000B376D">
        <w:rPr>
          <w:rFonts w:cs="Arial"/>
          <w:szCs w:val="20"/>
          <w:lang w:eastAsia="sl-SI"/>
        </w:rPr>
        <w:t>ih</w:t>
      </w:r>
      <w:r w:rsidR="002376E9" w:rsidRPr="000B376D">
        <w:rPr>
          <w:rFonts w:cs="Arial"/>
          <w:szCs w:val="20"/>
          <w:lang w:eastAsia="sl-SI"/>
        </w:rPr>
        <w:t xml:space="preserve"> upravičen</w:t>
      </w:r>
      <w:r w:rsidR="00AA643D" w:rsidRPr="000B376D">
        <w:rPr>
          <w:rFonts w:cs="Arial"/>
          <w:szCs w:val="20"/>
          <w:lang w:eastAsia="sl-SI"/>
        </w:rPr>
        <w:t>ih</w:t>
      </w:r>
      <w:r w:rsidR="002376E9" w:rsidRPr="000B376D">
        <w:rPr>
          <w:rFonts w:cs="Arial"/>
          <w:szCs w:val="20"/>
          <w:lang w:eastAsia="sl-SI"/>
        </w:rPr>
        <w:t xml:space="preserve"> strošk</w:t>
      </w:r>
      <w:r w:rsidR="00AA643D" w:rsidRPr="000B376D">
        <w:rPr>
          <w:rFonts w:cs="Arial"/>
          <w:szCs w:val="20"/>
          <w:lang w:eastAsia="sl-SI"/>
        </w:rPr>
        <w:t>ov</w:t>
      </w:r>
      <w:r w:rsidR="002376E9" w:rsidRPr="000B376D">
        <w:rPr>
          <w:rFonts w:cs="Arial"/>
          <w:szCs w:val="20"/>
          <w:lang w:eastAsia="sl-SI"/>
        </w:rPr>
        <w:t>, ki so razvidni iz vloge na javni razpis, zagotov</w:t>
      </w:r>
      <w:r w:rsidR="00AA643D" w:rsidRPr="000B376D">
        <w:rPr>
          <w:rFonts w:cs="Arial"/>
          <w:szCs w:val="20"/>
          <w:lang w:eastAsia="sl-SI"/>
        </w:rPr>
        <w:t>i</w:t>
      </w:r>
      <w:r w:rsidR="002376E9" w:rsidRPr="000B376D">
        <w:rPr>
          <w:rFonts w:cs="Arial"/>
          <w:szCs w:val="20"/>
          <w:lang w:eastAsia="sl-SI"/>
        </w:rPr>
        <w:t>l lastna sredstva</w:t>
      </w:r>
      <w:r w:rsidR="0045437B" w:rsidRPr="000B376D">
        <w:rPr>
          <w:rFonts w:cs="Arial"/>
          <w:szCs w:val="20"/>
          <w:lang w:eastAsia="sl-SI"/>
        </w:rPr>
        <w:t xml:space="preserve"> v</w:t>
      </w:r>
      <w:r w:rsidR="0045437B" w:rsidRPr="000B376D">
        <w:rPr>
          <w:rFonts w:cs="Arial"/>
          <w:szCs w:val="20"/>
        </w:rPr>
        <w:t xml:space="preserve"> </w:t>
      </w:r>
      <w:r w:rsidR="0045437B" w:rsidRPr="000B376D">
        <w:rPr>
          <w:rFonts w:cs="Arial"/>
          <w:szCs w:val="20"/>
          <w:lang w:eastAsia="sl-SI"/>
        </w:rPr>
        <w:t>višini razlike med upravičenimi stroški naložbe in pričakovano javno podporo, pri čemer lastna sredstva</w:t>
      </w:r>
      <w:r w:rsidR="002376E9" w:rsidRPr="000B376D">
        <w:rPr>
          <w:rFonts w:cs="Arial"/>
          <w:szCs w:val="20"/>
          <w:lang w:eastAsia="sl-SI"/>
        </w:rPr>
        <w:t xml:space="preserve"> </w:t>
      </w:r>
      <w:r w:rsidR="00AA643D" w:rsidRPr="000B376D">
        <w:rPr>
          <w:rFonts w:cs="Arial"/>
          <w:szCs w:val="20"/>
          <w:lang w:eastAsia="sl-SI"/>
        </w:rPr>
        <w:t xml:space="preserve">presegajo </w:t>
      </w:r>
      <w:r w:rsidR="002376E9" w:rsidRPr="000B376D">
        <w:rPr>
          <w:rFonts w:cs="Arial"/>
          <w:szCs w:val="20"/>
          <w:lang w:eastAsia="sl-SI"/>
        </w:rPr>
        <w:t>50 odstotkov teh upravičenih stroškov.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3</w:t>
      </w:r>
      <w:r w:rsidRPr="000B376D">
        <w:rPr>
          <w:rFonts w:cs="Arial"/>
          <w:b/>
          <w:szCs w:val="20"/>
          <w:lang w:eastAsia="sl-SI"/>
        </w:rPr>
        <w:t>. člen</w:t>
      </w:r>
    </w:p>
    <w:p w:rsidR="00157F55" w:rsidRPr="000B376D" w:rsidRDefault="00157F55" w:rsidP="00BF0280">
      <w:pPr>
        <w:tabs>
          <w:tab w:val="left" w:pos="0"/>
          <w:tab w:val="left" w:pos="567"/>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(merila za ocenjevanje vlog)</w:t>
      </w:r>
    </w:p>
    <w:p w:rsidR="00BF0280" w:rsidRPr="000B376D" w:rsidRDefault="00BF0280" w:rsidP="00BF0280">
      <w:pPr>
        <w:tabs>
          <w:tab w:val="left" w:pos="0"/>
          <w:tab w:val="left" w:pos="567"/>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Med vlogami za podporo, ki dosežejo vstopni prag </w:t>
      </w:r>
      <w:r w:rsidR="00BB33EE" w:rsidRPr="000B376D">
        <w:rPr>
          <w:rFonts w:cs="Arial"/>
          <w:szCs w:val="20"/>
          <w:lang w:eastAsia="sl-SI"/>
        </w:rPr>
        <w:t xml:space="preserve">najmanj </w:t>
      </w:r>
      <w:r w:rsidRPr="000B376D">
        <w:rPr>
          <w:rFonts w:cs="Arial"/>
          <w:szCs w:val="20"/>
          <w:lang w:eastAsia="sl-SI"/>
        </w:rPr>
        <w:t xml:space="preserve">30 odstotkov najvišjega možnega števila točk, se izberejo tiste, ki dosežejo najvišje število točk pri merilih za ocenjevanje vlog, do porabe razpisanih sredstev. </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(2) Merila za ocenjevanje vlog so:</w:t>
      </w:r>
    </w:p>
    <w:p w:rsidR="00157F55" w:rsidRPr="000B376D" w:rsidRDefault="008A324D"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F22028" w:rsidRPr="000B376D">
        <w:rPr>
          <w:rFonts w:cs="Arial"/>
          <w:szCs w:val="20"/>
          <w:lang w:eastAsia="sl-SI"/>
        </w:rPr>
        <w:t xml:space="preserve"> </w:t>
      </w:r>
      <w:r w:rsidR="00157F55" w:rsidRPr="000B376D">
        <w:rPr>
          <w:rFonts w:cs="Arial"/>
          <w:szCs w:val="20"/>
          <w:lang w:eastAsia="sl-SI"/>
        </w:rPr>
        <w:t xml:space="preserve">delež </w:t>
      </w:r>
      <w:r w:rsidR="00F5310E" w:rsidRPr="000B376D">
        <w:rPr>
          <w:rFonts w:cs="Arial"/>
          <w:szCs w:val="20"/>
          <w:lang w:eastAsia="sl-SI"/>
        </w:rPr>
        <w:t xml:space="preserve">lastnih </w:t>
      </w:r>
      <w:r w:rsidR="00157F55" w:rsidRPr="000B376D">
        <w:rPr>
          <w:rFonts w:cs="Arial"/>
          <w:szCs w:val="20"/>
          <w:lang w:eastAsia="sl-SI"/>
        </w:rPr>
        <w:t xml:space="preserve">sredstev za izvedbo naložbe na </w:t>
      </w:r>
      <w:r w:rsidR="00576E88" w:rsidRPr="000B376D">
        <w:rPr>
          <w:rFonts w:cs="Arial"/>
          <w:szCs w:val="20"/>
          <w:lang w:eastAsia="sl-SI"/>
        </w:rPr>
        <w:t xml:space="preserve">belo </w:t>
      </w:r>
      <w:r w:rsidR="00157F55" w:rsidRPr="000B376D">
        <w:rPr>
          <w:rFonts w:cs="Arial"/>
          <w:szCs w:val="20"/>
          <w:lang w:eastAsia="sl-SI"/>
        </w:rPr>
        <w:t>lis</w:t>
      </w:r>
      <w:r w:rsidR="00576E88" w:rsidRPr="000B376D">
        <w:rPr>
          <w:rFonts w:cs="Arial"/>
          <w:szCs w:val="20"/>
          <w:lang w:eastAsia="sl-SI"/>
        </w:rPr>
        <w:t>o</w:t>
      </w:r>
      <w:r w:rsidR="00157F55" w:rsidRPr="000B376D">
        <w:rPr>
          <w:rFonts w:cs="Arial"/>
          <w:szCs w:val="20"/>
          <w:lang w:eastAsia="sl-SI"/>
        </w:rPr>
        <w:t>;</w:t>
      </w:r>
    </w:p>
    <w:p w:rsidR="00157F55" w:rsidRPr="000B376D" w:rsidRDefault="008A324D"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F22028" w:rsidRPr="000B376D">
        <w:rPr>
          <w:rFonts w:cs="Arial"/>
          <w:szCs w:val="20"/>
          <w:lang w:eastAsia="sl-SI"/>
        </w:rPr>
        <w:t xml:space="preserve"> </w:t>
      </w:r>
      <w:r w:rsidR="00157F55" w:rsidRPr="000B376D">
        <w:rPr>
          <w:rFonts w:cs="Arial"/>
          <w:szCs w:val="20"/>
          <w:lang w:eastAsia="sl-SI"/>
        </w:rPr>
        <w:t>število omogočenih modelov širokopasovnega dostopa;</w:t>
      </w:r>
    </w:p>
    <w:p w:rsidR="00157F55" w:rsidRPr="000B376D" w:rsidRDefault="008A324D" w:rsidP="00BF5F33">
      <w:pPr>
        <w:tabs>
          <w:tab w:val="left" w:pos="0"/>
          <w:tab w:val="left" w:pos="284"/>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F22028" w:rsidRPr="000B376D">
        <w:rPr>
          <w:rFonts w:cs="Arial"/>
          <w:szCs w:val="20"/>
          <w:lang w:eastAsia="sl-SI"/>
        </w:rPr>
        <w:t xml:space="preserve"> </w:t>
      </w:r>
      <w:r w:rsidR="00157F55" w:rsidRPr="000B376D">
        <w:rPr>
          <w:rFonts w:cs="Arial"/>
          <w:szCs w:val="20"/>
          <w:lang w:eastAsia="sl-SI"/>
        </w:rPr>
        <w:t xml:space="preserve">delež belih lis, </w:t>
      </w:r>
      <w:r w:rsidR="008644F3">
        <w:rPr>
          <w:rFonts w:cs="Arial"/>
          <w:szCs w:val="20"/>
          <w:lang w:eastAsia="sl-SI"/>
        </w:rPr>
        <w:t>za katere</w:t>
      </w:r>
      <w:r w:rsidR="00157F55" w:rsidRPr="000B376D">
        <w:rPr>
          <w:rFonts w:cs="Arial"/>
          <w:szCs w:val="20"/>
          <w:lang w:eastAsia="sl-SI"/>
        </w:rPr>
        <w:t xml:space="preserve"> bo </w:t>
      </w:r>
      <w:r w:rsidR="00F32A74">
        <w:rPr>
          <w:rFonts w:cs="Arial"/>
          <w:szCs w:val="20"/>
          <w:lang w:eastAsia="sl-SI"/>
        </w:rPr>
        <w:t xml:space="preserve">predviden </w:t>
      </w:r>
      <w:r w:rsidR="00157F55" w:rsidRPr="000B376D">
        <w:rPr>
          <w:rFonts w:cs="Arial"/>
          <w:szCs w:val="20"/>
          <w:lang w:eastAsia="sl-SI"/>
        </w:rPr>
        <w:t>omogočen</w:t>
      </w:r>
      <w:r w:rsidR="00F32A74">
        <w:rPr>
          <w:rFonts w:cs="Arial"/>
          <w:szCs w:val="20"/>
          <w:lang w:eastAsia="sl-SI"/>
        </w:rPr>
        <w:t>i</w:t>
      </w:r>
      <w:r w:rsidR="00157F55" w:rsidRPr="000B376D">
        <w:rPr>
          <w:rFonts w:cs="Arial"/>
          <w:szCs w:val="20"/>
          <w:lang w:eastAsia="sl-SI"/>
        </w:rPr>
        <w:t xml:space="preserve"> dostop do </w:t>
      </w:r>
      <w:r w:rsidR="000A797E" w:rsidRPr="000B376D">
        <w:rPr>
          <w:rFonts w:cs="Arial"/>
          <w:szCs w:val="20"/>
          <w:lang w:eastAsia="sl-SI"/>
        </w:rPr>
        <w:t xml:space="preserve">širokopasovnega </w:t>
      </w:r>
      <w:r w:rsidR="00157F55" w:rsidRPr="000B376D">
        <w:rPr>
          <w:rFonts w:cs="Arial"/>
          <w:szCs w:val="20"/>
          <w:lang w:eastAsia="sl-SI"/>
        </w:rPr>
        <w:t xml:space="preserve">omrežja </w:t>
      </w:r>
      <w:r w:rsidR="00F5310E" w:rsidRPr="000B376D">
        <w:rPr>
          <w:rFonts w:cs="Arial"/>
          <w:szCs w:val="20"/>
          <w:lang w:eastAsia="sl-SI"/>
        </w:rPr>
        <w:t>glede na število belih li</w:t>
      </w:r>
      <w:r w:rsidR="001A33D1" w:rsidRPr="000B376D">
        <w:rPr>
          <w:rFonts w:cs="Arial"/>
          <w:szCs w:val="20"/>
          <w:lang w:eastAsia="sl-SI"/>
        </w:rPr>
        <w:t>s</w:t>
      </w:r>
      <w:r w:rsidR="00F5310E" w:rsidRPr="000B376D">
        <w:rPr>
          <w:rFonts w:cs="Arial"/>
          <w:szCs w:val="20"/>
          <w:lang w:eastAsia="sl-SI"/>
        </w:rPr>
        <w:t xml:space="preserve"> </w:t>
      </w:r>
      <w:r w:rsidR="008644F3">
        <w:rPr>
          <w:rFonts w:cs="Arial"/>
          <w:szCs w:val="20"/>
          <w:lang w:eastAsia="sl-SI"/>
        </w:rPr>
        <w:t>s</w:t>
      </w:r>
      <w:r w:rsidR="008644F3" w:rsidRPr="000B376D">
        <w:rPr>
          <w:rFonts w:cs="Arial"/>
          <w:szCs w:val="20"/>
          <w:lang w:eastAsia="sl-SI"/>
        </w:rPr>
        <w:t xml:space="preserve"> </w:t>
      </w:r>
      <w:r w:rsidR="00F5310E" w:rsidRPr="000B376D">
        <w:rPr>
          <w:rFonts w:cs="Arial"/>
          <w:szCs w:val="20"/>
          <w:lang w:eastAsia="sl-SI"/>
        </w:rPr>
        <w:t>seznama</w:t>
      </w:r>
      <w:r w:rsidR="000A797E" w:rsidRPr="000B376D">
        <w:rPr>
          <w:rFonts w:cs="Arial"/>
          <w:szCs w:val="20"/>
          <w:lang w:eastAsia="sl-SI"/>
        </w:rPr>
        <w:t xml:space="preserve"> belih lis iz drug</w:t>
      </w:r>
      <w:r w:rsidR="00F5310E" w:rsidRPr="000B376D">
        <w:rPr>
          <w:rFonts w:cs="Arial"/>
          <w:szCs w:val="20"/>
          <w:lang w:eastAsia="sl-SI"/>
        </w:rPr>
        <w:t xml:space="preserve">ega odstavka 6. </w:t>
      </w:r>
      <w:r w:rsidR="00CA3BCD" w:rsidRPr="000B376D">
        <w:rPr>
          <w:rFonts w:cs="Arial"/>
          <w:szCs w:val="20"/>
          <w:lang w:eastAsia="sl-SI"/>
        </w:rPr>
        <w:t>č</w:t>
      </w:r>
      <w:r w:rsidR="00F5310E" w:rsidRPr="000B376D">
        <w:rPr>
          <w:rFonts w:cs="Arial"/>
          <w:szCs w:val="20"/>
          <w:lang w:eastAsia="sl-SI"/>
        </w:rPr>
        <w:t>lena</w:t>
      </w:r>
      <w:r w:rsidR="00171F49" w:rsidRPr="000B376D">
        <w:rPr>
          <w:rFonts w:cs="Arial"/>
          <w:szCs w:val="20"/>
          <w:lang w:eastAsia="sl-SI"/>
        </w:rPr>
        <w:t xml:space="preserve"> te uredbe</w:t>
      </w:r>
      <w:r w:rsidR="00157F55" w:rsidRPr="000B376D">
        <w:rPr>
          <w:rFonts w:cs="Arial"/>
          <w:szCs w:val="20"/>
          <w:lang w:eastAsia="sl-SI"/>
        </w:rPr>
        <w:t>.</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Podrobnejša merila iz prejšnjega odstavka </w:t>
      </w:r>
      <w:r w:rsidR="0031566D" w:rsidRPr="000B376D">
        <w:rPr>
          <w:rFonts w:cs="Arial"/>
          <w:szCs w:val="20"/>
          <w:lang w:eastAsia="sl-SI"/>
        </w:rPr>
        <w:t xml:space="preserve">in </w:t>
      </w:r>
      <w:r w:rsidRPr="000B376D">
        <w:rPr>
          <w:rFonts w:cs="Arial"/>
          <w:szCs w:val="20"/>
          <w:lang w:eastAsia="sl-SI"/>
        </w:rPr>
        <w:t>točko</w:t>
      </w:r>
      <w:r w:rsidR="0075766D" w:rsidRPr="000B376D">
        <w:rPr>
          <w:rFonts w:cs="Arial"/>
          <w:szCs w:val="20"/>
          <w:lang w:eastAsia="sl-SI"/>
        </w:rPr>
        <w:t>v</w:t>
      </w:r>
      <w:r w:rsidRPr="000B376D">
        <w:rPr>
          <w:rFonts w:cs="Arial"/>
          <w:szCs w:val="20"/>
          <w:lang w:eastAsia="sl-SI"/>
        </w:rPr>
        <w:t>nik za ocenjevanje vlog se opredelijo v javnem razpisu.</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4</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(obveznosti upravičenca)</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rPr>
      </w:pPr>
      <w:r w:rsidRPr="000B376D">
        <w:rPr>
          <w:rFonts w:cs="Arial"/>
          <w:szCs w:val="20"/>
          <w:lang w:eastAsia="sl-SI"/>
        </w:rPr>
        <w:t>(1) Upravičenec mora naložbo zaključiti najpozneje v treh letih od vročitve odločbe o pravici do sredstev.</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Upravičenec mora še najmanj deset let od dneva zadnjega izplačila sredstev: </w:t>
      </w:r>
    </w:p>
    <w:p w:rsidR="00157F55" w:rsidRPr="000B376D" w:rsidRDefault="008644F3" w:rsidP="00F35BF1">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0B376D">
        <w:rPr>
          <w:rFonts w:cs="Arial"/>
          <w:szCs w:val="20"/>
          <w:lang w:eastAsia="sl-SI"/>
        </w:rPr>
        <w:t xml:space="preserve"> </w:t>
      </w:r>
      <w:r w:rsidR="00157F55" w:rsidRPr="000B376D">
        <w:rPr>
          <w:rFonts w:cs="Arial"/>
          <w:szCs w:val="20"/>
          <w:lang w:eastAsia="sl-SI"/>
        </w:rPr>
        <w:t>hraniti vso dokumentacijo, ki je bila podlaga za pridobitev sredstev po tej uredbi</w:t>
      </w:r>
      <w:r>
        <w:rPr>
          <w:rFonts w:cs="Arial"/>
          <w:szCs w:val="20"/>
          <w:lang w:eastAsia="sl-SI"/>
        </w:rPr>
        <w:t>,</w:t>
      </w:r>
      <w:r w:rsidR="007E0E00" w:rsidRPr="000B376D">
        <w:rPr>
          <w:rFonts w:cs="Arial"/>
          <w:szCs w:val="20"/>
          <w:lang w:eastAsia="sl-SI"/>
        </w:rPr>
        <w:t xml:space="preserve"> in</w:t>
      </w:r>
    </w:p>
    <w:p w:rsidR="00157F55" w:rsidRPr="000B376D" w:rsidRDefault="008644F3" w:rsidP="00F35BF1">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0B376D">
        <w:rPr>
          <w:rFonts w:cs="Arial"/>
          <w:szCs w:val="20"/>
          <w:lang w:eastAsia="sl-SI"/>
        </w:rPr>
        <w:t xml:space="preserve"> </w:t>
      </w:r>
      <w:r w:rsidR="00157F55" w:rsidRPr="000B376D">
        <w:rPr>
          <w:rFonts w:cs="Arial"/>
          <w:szCs w:val="20"/>
          <w:lang w:eastAsia="sl-SI"/>
        </w:rPr>
        <w:t xml:space="preserve">omogočiti dostop do dokumentacije o naložbi </w:t>
      </w:r>
      <w:r w:rsidR="0031566D" w:rsidRPr="000B376D">
        <w:rPr>
          <w:rFonts w:cs="Arial"/>
          <w:szCs w:val="20"/>
          <w:lang w:eastAsia="sl-SI"/>
        </w:rPr>
        <w:t xml:space="preserve">in </w:t>
      </w:r>
      <w:r w:rsidR="00157F55" w:rsidRPr="000B376D">
        <w:rPr>
          <w:rFonts w:cs="Arial"/>
          <w:szCs w:val="20"/>
          <w:lang w:eastAsia="sl-SI"/>
        </w:rPr>
        <w:t>kontrolo naložbe na kraju samem ARSKTRP, MKGP, AKOS, revizijskemu organu, izvajalcu vrednotenja</w:t>
      </w:r>
      <w:r w:rsidR="0031566D" w:rsidRPr="000B376D">
        <w:rPr>
          <w:rFonts w:cs="Arial"/>
          <w:szCs w:val="20"/>
          <w:lang w:eastAsia="sl-SI"/>
        </w:rPr>
        <w:t>,</w:t>
      </w:r>
      <w:r w:rsidR="00157F55" w:rsidRPr="000B376D">
        <w:rPr>
          <w:rFonts w:cs="Arial"/>
          <w:szCs w:val="20"/>
          <w:lang w:eastAsia="sl-SI"/>
        </w:rPr>
        <w:t xml:space="preserve"> pooblaščenem</w:t>
      </w:r>
      <w:r w:rsidR="0031566D" w:rsidRPr="000B376D">
        <w:rPr>
          <w:rFonts w:cs="Arial"/>
          <w:szCs w:val="20"/>
          <w:lang w:eastAsia="sl-SI"/>
        </w:rPr>
        <w:t>u</w:t>
      </w:r>
      <w:r w:rsidR="00157F55" w:rsidRPr="000B376D">
        <w:rPr>
          <w:rFonts w:cs="Arial"/>
          <w:szCs w:val="20"/>
          <w:lang w:eastAsia="sl-SI"/>
        </w:rPr>
        <w:t xml:space="preserve"> </w:t>
      </w:r>
      <w:r w:rsidR="0031566D" w:rsidRPr="000B376D">
        <w:rPr>
          <w:rFonts w:cs="Arial"/>
          <w:szCs w:val="20"/>
          <w:lang w:eastAsia="sl-SI"/>
        </w:rPr>
        <w:t>od</w:t>
      </w:r>
      <w:r w:rsidR="00157F55" w:rsidRPr="000B376D">
        <w:rPr>
          <w:rFonts w:cs="Arial"/>
          <w:szCs w:val="20"/>
          <w:lang w:eastAsia="sl-SI"/>
        </w:rPr>
        <w:t xml:space="preserve"> MKGP</w:t>
      </w:r>
      <w:r w:rsidR="0031566D" w:rsidRPr="000B376D">
        <w:rPr>
          <w:rFonts w:cs="Arial"/>
          <w:szCs w:val="20"/>
          <w:lang w:eastAsia="sl-SI"/>
        </w:rPr>
        <w:t xml:space="preserve">, ter </w:t>
      </w:r>
      <w:r w:rsidR="00157F55" w:rsidRPr="000B376D">
        <w:rPr>
          <w:rFonts w:cs="Arial"/>
          <w:szCs w:val="20"/>
          <w:lang w:eastAsia="sl-SI"/>
        </w:rPr>
        <w:t>drugim nadzornim organom Evropske unije in Republike Slovenije v skladu z Uredbo 1303/2013/EU, Uredbo 1306/2013/EU, Uredbo 480/2014/EU, Uredbo 640/2014/EU</w:t>
      </w:r>
      <w:r w:rsidR="00AD5461" w:rsidRPr="000B376D">
        <w:rPr>
          <w:rFonts w:cs="Arial"/>
          <w:szCs w:val="20"/>
          <w:lang w:eastAsia="sl-SI"/>
        </w:rPr>
        <w:t xml:space="preserve">, </w:t>
      </w:r>
      <w:r w:rsidR="00157F55" w:rsidRPr="000B376D">
        <w:rPr>
          <w:rFonts w:cs="Arial"/>
          <w:szCs w:val="20"/>
          <w:lang w:eastAsia="sl-SI"/>
        </w:rPr>
        <w:t>Uredbo 809/2014/EU</w:t>
      </w:r>
      <w:r w:rsidR="00831909" w:rsidRPr="000B376D">
        <w:rPr>
          <w:rFonts w:cs="Arial"/>
          <w:szCs w:val="20"/>
          <w:lang w:eastAsia="sl-SI"/>
        </w:rPr>
        <w:t>,</w:t>
      </w:r>
      <w:r w:rsidR="00E26C12" w:rsidRPr="000B376D">
        <w:rPr>
          <w:rFonts w:cs="Arial"/>
          <w:szCs w:val="20"/>
          <w:lang w:eastAsia="sl-SI"/>
        </w:rPr>
        <w:t xml:space="preserve"> </w:t>
      </w:r>
      <w:r w:rsidR="009D3D41" w:rsidRPr="000B376D">
        <w:rPr>
          <w:rFonts w:cs="Arial"/>
          <w:szCs w:val="20"/>
          <w:lang w:eastAsia="sl-SI"/>
        </w:rPr>
        <w:t>zakonom, ki ureja kmetijstvo</w:t>
      </w:r>
      <w:r>
        <w:rPr>
          <w:rFonts w:cs="Arial"/>
          <w:szCs w:val="20"/>
          <w:lang w:eastAsia="sl-SI"/>
        </w:rPr>
        <w:t>,</w:t>
      </w:r>
      <w:r w:rsidR="00AD5461" w:rsidRPr="000B376D">
        <w:rPr>
          <w:rFonts w:cs="Arial"/>
          <w:szCs w:val="20"/>
          <w:lang w:eastAsia="sl-SI"/>
        </w:rPr>
        <w:t xml:space="preserve"> in ZEKom-1</w:t>
      </w:r>
      <w:r>
        <w:rPr>
          <w:rFonts w:cs="Arial"/>
          <w:szCs w:val="20"/>
          <w:lang w:eastAsia="sl-SI"/>
        </w:rPr>
        <w:t>.</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B7669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B76695" w:rsidRPr="000B376D">
        <w:rPr>
          <w:rFonts w:cs="Arial"/>
          <w:szCs w:val="20"/>
          <w:lang w:eastAsia="sl-SI"/>
        </w:rPr>
        <w:t>Upravičenec mora še najmanj pet let od dneva zadnjega izplačila sredstev:</w:t>
      </w:r>
    </w:p>
    <w:p w:rsidR="009132E6" w:rsidRPr="000B376D" w:rsidRDefault="008644F3" w:rsidP="006F435D">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Pr="000B376D">
        <w:rPr>
          <w:rFonts w:cs="Arial"/>
          <w:szCs w:val="20"/>
          <w:lang w:eastAsia="sl-SI"/>
        </w:rPr>
        <w:t xml:space="preserve"> </w:t>
      </w:r>
      <w:r w:rsidR="00121BCB" w:rsidRPr="000B376D">
        <w:rPr>
          <w:rFonts w:cs="Arial"/>
          <w:szCs w:val="20"/>
          <w:lang w:eastAsia="sl-SI"/>
        </w:rPr>
        <w:t xml:space="preserve">za naložbo </w:t>
      </w:r>
      <w:r w:rsidR="009132E6" w:rsidRPr="000B376D">
        <w:rPr>
          <w:rFonts w:cs="Arial"/>
          <w:szCs w:val="20"/>
          <w:lang w:eastAsia="sl-SI"/>
        </w:rPr>
        <w:t xml:space="preserve">voditi ločeno računovodstvo oziroma ločene knjigovodske evidence in prikazovati neto prihodke naložbe v skladu z devetim odstavkom 11. člena ZEKom-1 </w:t>
      </w:r>
      <w:r w:rsidR="00E6086D">
        <w:rPr>
          <w:rFonts w:cs="Arial"/>
          <w:szCs w:val="20"/>
          <w:lang w:eastAsia="sl-SI"/>
        </w:rPr>
        <w:t>ter</w:t>
      </w:r>
    </w:p>
    <w:p w:rsidR="00823ADD" w:rsidRPr="000B376D" w:rsidRDefault="008644F3" w:rsidP="006F435D">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lastRenderedPageBreak/>
        <w:t>–</w:t>
      </w:r>
      <w:r w:rsidRPr="000B376D">
        <w:rPr>
          <w:rFonts w:cs="Arial"/>
          <w:szCs w:val="20"/>
          <w:lang w:eastAsia="sl-SI"/>
        </w:rPr>
        <w:t xml:space="preserve"> </w:t>
      </w:r>
      <w:r w:rsidR="00F32A74" w:rsidRPr="000B376D">
        <w:rPr>
          <w:rFonts w:cs="Arial"/>
          <w:szCs w:val="20"/>
          <w:lang w:eastAsia="sl-SI"/>
        </w:rPr>
        <w:t>za preteklo leto</w:t>
      </w:r>
      <w:r w:rsidR="00F32A74" w:rsidRPr="000B376D" w:rsidDel="008644F3">
        <w:rPr>
          <w:rFonts w:cs="Arial"/>
          <w:szCs w:val="20"/>
          <w:lang w:eastAsia="sl-SI"/>
        </w:rPr>
        <w:t xml:space="preserve"> </w:t>
      </w:r>
      <w:r w:rsidR="00B76695" w:rsidRPr="000B376D">
        <w:rPr>
          <w:rFonts w:cs="Arial"/>
          <w:szCs w:val="20"/>
          <w:lang w:eastAsia="sl-SI"/>
        </w:rPr>
        <w:t xml:space="preserve">vsako leto </w:t>
      </w:r>
      <w:r w:rsidRPr="000B376D">
        <w:rPr>
          <w:rFonts w:cs="Arial"/>
          <w:szCs w:val="20"/>
          <w:lang w:eastAsia="sl-SI"/>
        </w:rPr>
        <w:t xml:space="preserve">do 31. marca </w:t>
      </w:r>
      <w:r w:rsidR="00B76695" w:rsidRPr="000B376D">
        <w:rPr>
          <w:rFonts w:cs="Arial"/>
          <w:szCs w:val="20"/>
          <w:lang w:eastAsia="sl-SI"/>
        </w:rPr>
        <w:t xml:space="preserve">poslati ARSKTRP </w:t>
      </w:r>
      <w:r w:rsidR="0082704A" w:rsidRPr="000B376D">
        <w:rPr>
          <w:rFonts w:cs="Arial"/>
          <w:szCs w:val="20"/>
          <w:lang w:eastAsia="sl-SI"/>
        </w:rPr>
        <w:t>seznam priključenih gospodinjstev</w:t>
      </w:r>
      <w:r w:rsidR="00823ADD" w:rsidRPr="000B376D">
        <w:rPr>
          <w:rFonts w:cs="Arial"/>
          <w:szCs w:val="20"/>
          <w:lang w:eastAsia="sl-SI"/>
        </w:rPr>
        <w:t xml:space="preserve"> na zgrajenih širokopasovnih omrežjih</w:t>
      </w:r>
      <w:r w:rsidR="0082704A" w:rsidRPr="000B376D">
        <w:rPr>
          <w:rFonts w:cs="Arial"/>
          <w:szCs w:val="20"/>
          <w:lang w:eastAsia="sl-SI"/>
        </w:rPr>
        <w:t>, ki so bila</w:t>
      </w:r>
      <w:r w:rsidR="009D7124" w:rsidRPr="000B376D">
        <w:rPr>
          <w:rFonts w:cs="Arial"/>
          <w:szCs w:val="20"/>
          <w:lang w:eastAsia="sl-SI"/>
        </w:rPr>
        <w:t xml:space="preserve"> podprta</w:t>
      </w:r>
      <w:r w:rsidR="0082704A" w:rsidRPr="000B376D">
        <w:rPr>
          <w:rFonts w:cs="Arial"/>
          <w:szCs w:val="20"/>
          <w:lang w:eastAsia="sl-SI"/>
        </w:rPr>
        <w:t xml:space="preserve"> v okviru tega podukrepa</w:t>
      </w:r>
      <w:r w:rsidR="00E53502" w:rsidRPr="000B376D">
        <w:rPr>
          <w:rFonts w:cs="Arial"/>
          <w:szCs w:val="20"/>
          <w:lang w:eastAsia="sl-SI"/>
        </w:rPr>
        <w:t>,</w:t>
      </w:r>
      <w:r w:rsidR="0082704A" w:rsidRPr="000B376D">
        <w:rPr>
          <w:rFonts w:cs="Arial"/>
          <w:szCs w:val="20"/>
          <w:lang w:eastAsia="sl-SI"/>
        </w:rPr>
        <w:t xml:space="preserve"> in</w:t>
      </w:r>
      <w:r w:rsidR="009132E6" w:rsidRPr="000B376D">
        <w:rPr>
          <w:rFonts w:cs="Arial"/>
          <w:szCs w:val="20"/>
          <w:lang w:eastAsia="sl-SI"/>
        </w:rPr>
        <w:t xml:space="preserve"> izpis iz </w:t>
      </w:r>
      <w:r w:rsidR="00FB70F5" w:rsidRPr="000B376D">
        <w:rPr>
          <w:rFonts w:cs="Arial"/>
          <w:szCs w:val="20"/>
          <w:lang w:eastAsia="sl-SI"/>
        </w:rPr>
        <w:t xml:space="preserve">ločenih </w:t>
      </w:r>
      <w:r w:rsidR="009132E6" w:rsidRPr="000B376D">
        <w:rPr>
          <w:rFonts w:cs="Arial"/>
          <w:szCs w:val="20"/>
          <w:lang w:eastAsia="sl-SI"/>
        </w:rPr>
        <w:t xml:space="preserve">knjigovodskih </w:t>
      </w:r>
      <w:r w:rsidR="00FB70F5" w:rsidRPr="000B376D">
        <w:rPr>
          <w:rFonts w:cs="Arial"/>
          <w:szCs w:val="20"/>
          <w:lang w:eastAsia="sl-SI"/>
        </w:rPr>
        <w:t xml:space="preserve">evidenc za </w:t>
      </w:r>
      <w:r w:rsidR="009132E6" w:rsidRPr="000B376D">
        <w:rPr>
          <w:rFonts w:cs="Arial"/>
          <w:szCs w:val="20"/>
          <w:lang w:eastAsia="sl-SI"/>
        </w:rPr>
        <w:t>stroškovn</w:t>
      </w:r>
      <w:r w:rsidR="00FB70F5" w:rsidRPr="000B376D">
        <w:rPr>
          <w:rFonts w:cs="Arial"/>
          <w:szCs w:val="20"/>
          <w:lang w:eastAsia="sl-SI"/>
        </w:rPr>
        <w:t>o</w:t>
      </w:r>
      <w:r w:rsidR="009132E6" w:rsidRPr="000B376D">
        <w:rPr>
          <w:rFonts w:cs="Arial"/>
          <w:szCs w:val="20"/>
          <w:lang w:eastAsia="sl-SI"/>
        </w:rPr>
        <w:t xml:space="preserve"> in prihodkovn</w:t>
      </w:r>
      <w:r w:rsidR="00FB70F5" w:rsidRPr="000B376D">
        <w:rPr>
          <w:rFonts w:cs="Arial"/>
          <w:szCs w:val="20"/>
          <w:lang w:eastAsia="sl-SI"/>
        </w:rPr>
        <w:t>o</w:t>
      </w:r>
      <w:r w:rsidR="009132E6" w:rsidRPr="000B376D">
        <w:rPr>
          <w:rFonts w:cs="Arial"/>
          <w:szCs w:val="20"/>
          <w:lang w:eastAsia="sl-SI"/>
        </w:rPr>
        <w:t xml:space="preserve"> mest</w:t>
      </w:r>
      <w:r w:rsidR="00FB70F5" w:rsidRPr="000B376D">
        <w:rPr>
          <w:rFonts w:cs="Arial"/>
          <w:szCs w:val="20"/>
          <w:lang w:eastAsia="sl-SI"/>
        </w:rPr>
        <w:t>o</w:t>
      </w:r>
      <w:r w:rsidR="009132E6" w:rsidRPr="000B376D">
        <w:rPr>
          <w:rFonts w:cs="Arial"/>
          <w:szCs w:val="20"/>
          <w:lang w:eastAsia="sl-SI"/>
        </w:rPr>
        <w:t xml:space="preserve"> naložbe.</w:t>
      </w:r>
      <w:r w:rsidR="00411CDA" w:rsidRPr="000B376D">
        <w:rPr>
          <w:rFonts w:cs="Arial"/>
          <w:szCs w:val="20"/>
          <w:lang w:eastAsia="sl-SI"/>
        </w:rPr>
        <w:t xml:space="preserve"> </w:t>
      </w:r>
    </w:p>
    <w:p w:rsidR="00C6643D" w:rsidRPr="000B376D" w:rsidRDefault="00C6643D"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A563B"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(4) </w:t>
      </w:r>
      <w:r w:rsidR="00157F55" w:rsidRPr="000B376D">
        <w:rPr>
          <w:rFonts w:cs="Arial"/>
          <w:szCs w:val="20"/>
          <w:lang w:eastAsia="sl-SI"/>
        </w:rPr>
        <w:t xml:space="preserve">Upravičenec mora izpolnjevati zahteve glede označevanja vira sofinanciranja iz 13. člena Uredbe 808/2014/EU in </w:t>
      </w:r>
      <w:r w:rsidR="00FC5653" w:rsidRPr="000B376D">
        <w:rPr>
          <w:rFonts w:cs="Arial"/>
          <w:szCs w:val="20"/>
          <w:lang w:eastAsia="sl-SI"/>
        </w:rPr>
        <w:t>pravilnika</w:t>
      </w:r>
      <w:r w:rsidR="00157F55" w:rsidRPr="000B376D">
        <w:rPr>
          <w:rFonts w:cs="Arial"/>
          <w:szCs w:val="20"/>
          <w:lang w:eastAsia="sl-SI"/>
        </w:rPr>
        <w:t xml:space="preserve">, ki ureja označevanje vira sofinanciranja iz PRP 2014–2020. </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B7669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1A563B" w:rsidRPr="000B376D">
        <w:rPr>
          <w:rFonts w:cs="Arial"/>
          <w:szCs w:val="20"/>
          <w:lang w:eastAsia="sl-SI"/>
        </w:rPr>
        <w:t>5</w:t>
      </w:r>
      <w:r w:rsidRPr="000B376D">
        <w:rPr>
          <w:rFonts w:cs="Arial"/>
          <w:szCs w:val="20"/>
          <w:lang w:eastAsia="sl-SI"/>
        </w:rPr>
        <w:t>) Upravičenec mora ves čas trajanja naložbe in še pet let po izplačilu zadnjega zahtevka za izplačilo sredstev v skladu z 71. členom Uredbe 1303/2013/EU ohranjati trajnost naložbe.</w:t>
      </w:r>
    </w:p>
    <w:p w:rsidR="00D70A2A" w:rsidRPr="000B376D" w:rsidRDefault="00D70A2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B76695" w:rsidRPr="000B376D" w:rsidRDefault="00B7669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1A563B" w:rsidRPr="000B376D">
        <w:rPr>
          <w:rFonts w:cs="Arial"/>
          <w:szCs w:val="20"/>
          <w:lang w:eastAsia="sl-SI"/>
        </w:rPr>
        <w:t>6</w:t>
      </w:r>
      <w:r w:rsidRPr="000B376D">
        <w:rPr>
          <w:rFonts w:cs="Arial"/>
          <w:szCs w:val="20"/>
          <w:lang w:eastAsia="sl-SI"/>
        </w:rPr>
        <w:t>) Če je upravičenec projektno part</w:t>
      </w:r>
      <w:r w:rsidR="00AB06D5" w:rsidRPr="000B376D">
        <w:rPr>
          <w:rFonts w:cs="Arial"/>
          <w:szCs w:val="20"/>
          <w:lang w:eastAsia="sl-SI"/>
        </w:rPr>
        <w:t>n</w:t>
      </w:r>
      <w:r w:rsidRPr="000B376D">
        <w:rPr>
          <w:rFonts w:cs="Arial"/>
          <w:szCs w:val="20"/>
          <w:lang w:eastAsia="sl-SI"/>
        </w:rPr>
        <w:t>erstvo, mora vsak član partnerstva izpolnj</w:t>
      </w:r>
      <w:r w:rsidR="001A563B" w:rsidRPr="000B376D">
        <w:rPr>
          <w:rFonts w:cs="Arial"/>
          <w:szCs w:val="20"/>
          <w:lang w:eastAsia="sl-SI"/>
        </w:rPr>
        <w:t xml:space="preserve">evati zahteve iz </w:t>
      </w:r>
      <w:r w:rsidRPr="000B376D">
        <w:rPr>
          <w:rFonts w:cs="Arial"/>
          <w:szCs w:val="20"/>
          <w:lang w:eastAsia="sl-SI"/>
        </w:rPr>
        <w:t>tega člena</w:t>
      </w:r>
      <w:r w:rsidR="001A563B" w:rsidRPr="000B376D">
        <w:rPr>
          <w:rFonts w:cs="Arial"/>
          <w:szCs w:val="20"/>
          <w:lang w:eastAsia="sl-SI"/>
        </w:rPr>
        <w:t xml:space="preserve"> razen </w:t>
      </w:r>
      <w:r w:rsidR="00F32A74">
        <w:rPr>
          <w:rFonts w:cs="Arial"/>
          <w:szCs w:val="20"/>
          <w:lang w:eastAsia="sl-SI"/>
        </w:rPr>
        <w:t xml:space="preserve">zahteve iz </w:t>
      </w:r>
      <w:r w:rsidR="00411CDA" w:rsidRPr="000B376D">
        <w:rPr>
          <w:rFonts w:cs="Arial"/>
          <w:szCs w:val="20"/>
          <w:lang w:eastAsia="sl-SI"/>
        </w:rPr>
        <w:t>druge</w:t>
      </w:r>
      <w:r w:rsidR="001A563B" w:rsidRPr="000B376D">
        <w:rPr>
          <w:rFonts w:cs="Arial"/>
          <w:szCs w:val="20"/>
          <w:lang w:eastAsia="sl-SI"/>
        </w:rPr>
        <w:t xml:space="preserve"> alineje tretjega odstavka tega člena</w:t>
      </w:r>
      <w:r w:rsidR="00411CDA" w:rsidRPr="000B376D">
        <w:rPr>
          <w:rFonts w:cs="Arial"/>
          <w:szCs w:val="20"/>
          <w:lang w:eastAsia="sl-SI"/>
        </w:rPr>
        <w:t>, ki jo mora izpolnjevati vodilni partner</w:t>
      </w:r>
      <w:r w:rsidRPr="000B376D">
        <w:rPr>
          <w:rFonts w:cs="Arial"/>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5</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(finančne določbe)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A07D53" w:rsidRPr="000B376D" w:rsidRDefault="004C29FA" w:rsidP="004C29F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A07D53" w:rsidRPr="000B376D">
        <w:rPr>
          <w:rFonts w:cs="Arial"/>
          <w:szCs w:val="20"/>
          <w:lang w:eastAsia="sl-SI"/>
        </w:rPr>
        <w:t>Podpora se dodeli v skladu z 52. členom Uredbe 651/2014/EU.</w:t>
      </w:r>
    </w:p>
    <w:p w:rsidR="00A07D53" w:rsidRPr="000B376D" w:rsidRDefault="00A07D53" w:rsidP="004C29FA">
      <w:pPr>
        <w:tabs>
          <w:tab w:val="left" w:pos="0"/>
        </w:tabs>
        <w:overflowPunct w:val="0"/>
        <w:autoSpaceDE w:val="0"/>
        <w:autoSpaceDN w:val="0"/>
        <w:adjustRightInd w:val="0"/>
        <w:spacing w:line="240" w:lineRule="auto"/>
        <w:jc w:val="both"/>
        <w:textAlignment w:val="baseline"/>
        <w:rPr>
          <w:rFonts w:cs="Arial"/>
          <w:szCs w:val="20"/>
          <w:lang w:eastAsia="sl-SI"/>
        </w:rPr>
      </w:pPr>
    </w:p>
    <w:p w:rsidR="00805DAD" w:rsidRPr="000B376D" w:rsidRDefault="00A07D53" w:rsidP="004C29F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805DAD" w:rsidRPr="000B376D">
        <w:rPr>
          <w:rFonts w:cs="Arial"/>
          <w:szCs w:val="20"/>
          <w:lang w:eastAsia="sl-SI"/>
        </w:rPr>
        <w:t xml:space="preserve">Podpora za </w:t>
      </w:r>
      <w:r w:rsidR="00157F55" w:rsidRPr="000B376D">
        <w:rPr>
          <w:rFonts w:cs="Arial"/>
          <w:szCs w:val="20"/>
          <w:lang w:eastAsia="sl-SI"/>
        </w:rPr>
        <w:t>kri</w:t>
      </w:r>
      <w:r w:rsidR="0031566D" w:rsidRPr="000B376D">
        <w:rPr>
          <w:rFonts w:cs="Arial"/>
          <w:szCs w:val="20"/>
          <w:lang w:eastAsia="sl-SI"/>
        </w:rPr>
        <w:t>tj</w:t>
      </w:r>
      <w:r w:rsidR="00157F55" w:rsidRPr="000B376D">
        <w:rPr>
          <w:rFonts w:cs="Arial"/>
          <w:szCs w:val="20"/>
          <w:lang w:eastAsia="sl-SI"/>
        </w:rPr>
        <w:t>e upravičenih stroškov</w:t>
      </w:r>
      <w:r w:rsidR="00D70A2A" w:rsidRPr="000B376D">
        <w:rPr>
          <w:rFonts w:cs="Arial"/>
          <w:szCs w:val="20"/>
          <w:lang w:eastAsia="sl-SI"/>
        </w:rPr>
        <w:t xml:space="preserve"> gradnje </w:t>
      </w:r>
      <w:r w:rsidR="004C32B7" w:rsidRPr="000B376D">
        <w:rPr>
          <w:rFonts w:cs="Arial"/>
          <w:szCs w:val="20"/>
          <w:lang w:eastAsia="sl-SI"/>
        </w:rPr>
        <w:t>širokopasovnega</w:t>
      </w:r>
      <w:r w:rsidR="00D70A2A" w:rsidRPr="000B376D">
        <w:rPr>
          <w:rFonts w:cs="Arial"/>
          <w:szCs w:val="20"/>
          <w:lang w:eastAsia="sl-SI"/>
        </w:rPr>
        <w:t xml:space="preserve"> omrež</w:t>
      </w:r>
      <w:r w:rsidR="004C32B7" w:rsidRPr="000B376D">
        <w:rPr>
          <w:rFonts w:cs="Arial"/>
          <w:szCs w:val="20"/>
          <w:lang w:eastAsia="sl-SI"/>
        </w:rPr>
        <w:t>ja</w:t>
      </w:r>
      <w:r w:rsidR="00805DAD" w:rsidRPr="000B376D">
        <w:rPr>
          <w:rFonts w:cs="Arial"/>
          <w:szCs w:val="20"/>
          <w:lang w:eastAsia="sl-SI"/>
        </w:rPr>
        <w:t xml:space="preserve"> znaša manj kot 50 odstotkov upravičenih stroškov naložbe</w:t>
      </w:r>
      <w:r w:rsidR="00624F76" w:rsidRPr="000B376D">
        <w:rPr>
          <w:rFonts w:cs="Arial"/>
          <w:szCs w:val="20"/>
          <w:lang w:eastAsia="sl-SI"/>
        </w:rPr>
        <w:t>.</w:t>
      </w:r>
    </w:p>
    <w:p w:rsidR="00805DAD" w:rsidRPr="000B376D" w:rsidRDefault="00805DAD" w:rsidP="004C29FA">
      <w:pPr>
        <w:tabs>
          <w:tab w:val="left" w:pos="0"/>
        </w:tabs>
        <w:overflowPunct w:val="0"/>
        <w:autoSpaceDE w:val="0"/>
        <w:autoSpaceDN w:val="0"/>
        <w:adjustRightInd w:val="0"/>
        <w:spacing w:line="240" w:lineRule="auto"/>
        <w:jc w:val="both"/>
        <w:textAlignment w:val="baseline"/>
        <w:rPr>
          <w:rFonts w:cs="Arial"/>
          <w:szCs w:val="20"/>
          <w:lang w:eastAsia="sl-SI"/>
        </w:rPr>
      </w:pPr>
    </w:p>
    <w:p w:rsidR="00110DCA" w:rsidRPr="000B376D" w:rsidRDefault="00F756A5" w:rsidP="004C29F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4C32B7" w:rsidRPr="000B376D">
        <w:rPr>
          <w:rFonts w:cs="Arial"/>
          <w:szCs w:val="20"/>
          <w:lang w:eastAsia="sl-SI"/>
        </w:rPr>
        <w:t>Celotna podpora za naložbo iz prejšnjega odstavka po tej uredbi o</w:t>
      </w:r>
      <w:r w:rsidR="00805DAD" w:rsidRPr="000B376D">
        <w:rPr>
          <w:rFonts w:cs="Arial"/>
          <w:szCs w:val="20"/>
          <w:lang w:eastAsia="sl-SI"/>
        </w:rPr>
        <w:t>b izplačilu zadnjega zahtevka za izplačilo sredstev</w:t>
      </w:r>
      <w:r w:rsidR="00110DCA" w:rsidRPr="000B376D">
        <w:rPr>
          <w:rFonts w:cs="Arial"/>
          <w:szCs w:val="20"/>
          <w:lang w:eastAsia="sl-SI"/>
        </w:rPr>
        <w:t>:</w:t>
      </w:r>
    </w:p>
    <w:p w:rsidR="00110DCA" w:rsidRPr="000B376D" w:rsidRDefault="00F32A74" w:rsidP="004C29FA">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110DCA" w:rsidRPr="000B376D">
        <w:rPr>
          <w:rFonts w:cs="Arial"/>
          <w:szCs w:val="20"/>
          <w:lang w:eastAsia="sl-SI"/>
        </w:rPr>
        <w:t xml:space="preserve"> ne presega upravičenih stroškov naložbe;</w:t>
      </w:r>
    </w:p>
    <w:p w:rsidR="00805DAD" w:rsidRPr="000B376D" w:rsidRDefault="00F32A74" w:rsidP="004C29FA">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110DCA" w:rsidRPr="000B376D">
        <w:rPr>
          <w:rFonts w:cs="Arial"/>
          <w:szCs w:val="20"/>
          <w:lang w:eastAsia="sl-SI"/>
        </w:rPr>
        <w:t xml:space="preserve"> </w:t>
      </w:r>
      <w:r w:rsidR="004C32B7" w:rsidRPr="000B376D">
        <w:rPr>
          <w:rFonts w:cs="Arial"/>
          <w:szCs w:val="20"/>
          <w:lang w:eastAsia="sl-SI"/>
        </w:rPr>
        <w:t xml:space="preserve">ne presega 1.200 eurov </w:t>
      </w:r>
      <w:r w:rsidR="00805DAD" w:rsidRPr="000B376D">
        <w:rPr>
          <w:rFonts w:cs="Arial"/>
          <w:szCs w:val="20"/>
          <w:lang w:eastAsia="sl-SI"/>
        </w:rPr>
        <w:t xml:space="preserve">na posamezno belo liso, </w:t>
      </w:r>
      <w:r>
        <w:rPr>
          <w:rFonts w:cs="Arial"/>
          <w:szCs w:val="20"/>
          <w:lang w:eastAsia="sl-SI"/>
        </w:rPr>
        <w:t xml:space="preserve">za katero </w:t>
      </w:r>
      <w:r w:rsidR="00805DAD" w:rsidRPr="000B376D">
        <w:rPr>
          <w:rFonts w:cs="Arial"/>
          <w:szCs w:val="20"/>
          <w:lang w:eastAsia="sl-SI"/>
        </w:rPr>
        <w:t xml:space="preserve">je </w:t>
      </w:r>
      <w:r>
        <w:rPr>
          <w:rFonts w:cs="Arial"/>
          <w:szCs w:val="20"/>
          <w:lang w:eastAsia="sl-SI"/>
        </w:rPr>
        <w:t xml:space="preserve">predviden </w:t>
      </w:r>
      <w:r w:rsidR="00AF6578" w:rsidRPr="000B376D">
        <w:rPr>
          <w:rFonts w:cs="Arial"/>
          <w:szCs w:val="20"/>
          <w:lang w:eastAsia="sl-SI"/>
        </w:rPr>
        <w:t>omogočen</w:t>
      </w:r>
      <w:r>
        <w:rPr>
          <w:rFonts w:cs="Arial"/>
          <w:szCs w:val="20"/>
          <w:lang w:eastAsia="sl-SI"/>
        </w:rPr>
        <w:t>i</w:t>
      </w:r>
      <w:r w:rsidR="00AF6578" w:rsidRPr="000B376D">
        <w:rPr>
          <w:rFonts w:cs="Arial"/>
          <w:szCs w:val="20"/>
          <w:lang w:eastAsia="sl-SI"/>
        </w:rPr>
        <w:t xml:space="preserve"> dostop</w:t>
      </w:r>
      <w:r w:rsidR="00805DAD" w:rsidRPr="000B376D">
        <w:rPr>
          <w:rFonts w:cs="Arial"/>
          <w:szCs w:val="20"/>
          <w:lang w:eastAsia="sl-SI"/>
        </w:rPr>
        <w:t xml:space="preserve">, kar je razvidno iz evidence infrastrukturnih omrežij </w:t>
      </w:r>
      <w:r w:rsidR="00D23D68">
        <w:rPr>
          <w:rFonts w:cs="Arial"/>
          <w:szCs w:val="20"/>
          <w:lang w:eastAsia="sl-SI"/>
        </w:rPr>
        <w:t>in</w:t>
      </w:r>
      <w:r w:rsidR="00D23D68" w:rsidRPr="000B376D">
        <w:rPr>
          <w:rFonts w:cs="Arial"/>
          <w:szCs w:val="20"/>
          <w:lang w:eastAsia="sl-SI"/>
        </w:rPr>
        <w:t xml:space="preserve"> </w:t>
      </w:r>
      <w:r w:rsidR="00805DAD" w:rsidRPr="000B376D">
        <w:rPr>
          <w:rFonts w:cs="Arial"/>
          <w:szCs w:val="20"/>
          <w:lang w:eastAsia="sl-SI"/>
        </w:rPr>
        <w:t>objektov iz 14. člena ZEKom-1</w:t>
      </w:r>
      <w:r w:rsidR="00B5560E" w:rsidRPr="000B376D">
        <w:rPr>
          <w:rFonts w:cs="Arial"/>
          <w:szCs w:val="20"/>
          <w:lang w:eastAsia="sl-SI"/>
        </w:rPr>
        <w:t>, ki se vodi v Zbirnem katastru gospodarske javne infrastrukture</w:t>
      </w:r>
      <w:r w:rsidR="00805DAD" w:rsidRPr="000B376D">
        <w:rPr>
          <w:rFonts w:cs="Arial"/>
          <w:szCs w:val="20"/>
          <w:lang w:eastAsia="sl-SI"/>
        </w:rPr>
        <w:t xml:space="preserve"> (v nadaljnjem besedilu: </w:t>
      </w:r>
      <w:r w:rsidR="005F6E56" w:rsidRPr="000B376D">
        <w:rPr>
          <w:rFonts w:cs="Arial"/>
          <w:szCs w:val="20"/>
          <w:lang w:eastAsia="sl-SI"/>
        </w:rPr>
        <w:t>Zbirni kataster gospodarske javne infrastrukture</w:t>
      </w:r>
      <w:r w:rsidR="00805DAD" w:rsidRPr="000B376D">
        <w:rPr>
          <w:rFonts w:cs="Arial"/>
          <w:szCs w:val="20"/>
          <w:lang w:eastAsia="sl-SI"/>
        </w:rPr>
        <w:t xml:space="preserve">). </w:t>
      </w:r>
    </w:p>
    <w:p w:rsidR="004C29FA" w:rsidRPr="000B376D" w:rsidRDefault="004C29FA" w:rsidP="004C29FA">
      <w:pPr>
        <w:tabs>
          <w:tab w:val="left" w:pos="0"/>
        </w:tabs>
        <w:overflowPunct w:val="0"/>
        <w:autoSpaceDE w:val="0"/>
        <w:autoSpaceDN w:val="0"/>
        <w:adjustRightInd w:val="0"/>
        <w:spacing w:line="240" w:lineRule="auto"/>
        <w:jc w:val="both"/>
        <w:textAlignment w:val="baseline"/>
        <w:rPr>
          <w:rFonts w:cs="Arial"/>
          <w:bCs/>
          <w:iCs/>
          <w:szCs w:val="20"/>
          <w:lang w:eastAsia="sl-SI"/>
        </w:rPr>
      </w:pPr>
    </w:p>
    <w:p w:rsidR="00157F55" w:rsidRPr="000B376D" w:rsidRDefault="004C29FA" w:rsidP="004C29FA">
      <w:pPr>
        <w:tabs>
          <w:tab w:val="left" w:pos="0"/>
        </w:tabs>
        <w:overflowPunct w:val="0"/>
        <w:autoSpaceDE w:val="0"/>
        <w:autoSpaceDN w:val="0"/>
        <w:adjustRightInd w:val="0"/>
        <w:spacing w:line="240" w:lineRule="auto"/>
        <w:jc w:val="both"/>
        <w:textAlignment w:val="baseline"/>
        <w:rPr>
          <w:rFonts w:cs="Arial"/>
          <w:bCs/>
          <w:iCs/>
          <w:szCs w:val="20"/>
          <w:lang w:eastAsia="sl-SI"/>
        </w:rPr>
      </w:pPr>
      <w:r w:rsidRPr="000B376D">
        <w:rPr>
          <w:rFonts w:cs="Arial"/>
          <w:bCs/>
          <w:iCs/>
          <w:szCs w:val="20"/>
          <w:lang w:eastAsia="sl-SI"/>
        </w:rPr>
        <w:t>(</w:t>
      </w:r>
      <w:r w:rsidR="00347F36" w:rsidRPr="000B376D">
        <w:rPr>
          <w:rFonts w:cs="Arial"/>
          <w:bCs/>
          <w:iCs/>
          <w:szCs w:val="20"/>
          <w:lang w:eastAsia="sl-SI"/>
        </w:rPr>
        <w:t>4</w:t>
      </w:r>
      <w:r w:rsidRPr="000B376D">
        <w:rPr>
          <w:rFonts w:cs="Arial"/>
          <w:bCs/>
          <w:iCs/>
          <w:szCs w:val="20"/>
          <w:lang w:eastAsia="sl-SI"/>
        </w:rPr>
        <w:t>)</w:t>
      </w:r>
      <w:r w:rsidR="00B80842" w:rsidRPr="000B376D">
        <w:t xml:space="preserve"> </w:t>
      </w:r>
      <w:r w:rsidR="00B80842" w:rsidRPr="000B376D">
        <w:rPr>
          <w:rFonts w:cs="Arial"/>
          <w:bCs/>
          <w:iCs/>
          <w:szCs w:val="20"/>
          <w:lang w:eastAsia="sl-SI"/>
        </w:rPr>
        <w:t xml:space="preserve">Za kritje upravičenih stroškov gradnje </w:t>
      </w:r>
      <w:r w:rsidR="004C32B7" w:rsidRPr="000B376D">
        <w:rPr>
          <w:rFonts w:cs="Arial"/>
          <w:bCs/>
          <w:iCs/>
          <w:szCs w:val="20"/>
          <w:lang w:eastAsia="sl-SI"/>
        </w:rPr>
        <w:t>širokopasovnega</w:t>
      </w:r>
      <w:r w:rsidR="00B80842" w:rsidRPr="000B376D">
        <w:rPr>
          <w:rFonts w:cs="Arial"/>
          <w:bCs/>
          <w:iCs/>
          <w:szCs w:val="20"/>
          <w:lang w:eastAsia="sl-SI"/>
        </w:rPr>
        <w:t xml:space="preserve"> omrež</w:t>
      </w:r>
      <w:r w:rsidR="004C32B7" w:rsidRPr="000B376D">
        <w:rPr>
          <w:rFonts w:cs="Arial"/>
          <w:bCs/>
          <w:iCs/>
          <w:szCs w:val="20"/>
          <w:lang w:eastAsia="sl-SI"/>
        </w:rPr>
        <w:t>ja</w:t>
      </w:r>
      <w:r w:rsidR="00B80842" w:rsidRPr="000B376D">
        <w:rPr>
          <w:rFonts w:cs="Arial"/>
          <w:bCs/>
          <w:iCs/>
          <w:szCs w:val="20"/>
          <w:lang w:eastAsia="sl-SI"/>
        </w:rPr>
        <w:t xml:space="preserve"> </w:t>
      </w:r>
      <w:r w:rsidR="00B80842" w:rsidRPr="000B376D">
        <w:rPr>
          <w:rFonts w:cs="Arial"/>
          <w:szCs w:val="20"/>
          <w:lang w:eastAsia="sl-SI"/>
        </w:rPr>
        <w:t xml:space="preserve">morajo lastna sredstva upravičenca </w:t>
      </w:r>
      <w:r w:rsidR="00425DA2">
        <w:rPr>
          <w:rFonts w:cs="Arial"/>
          <w:szCs w:val="20"/>
          <w:lang w:eastAsia="sl-SI"/>
        </w:rPr>
        <w:t>znašati</w:t>
      </w:r>
      <w:r w:rsidR="00425DA2" w:rsidRPr="000B376D">
        <w:rPr>
          <w:rFonts w:cs="Arial"/>
          <w:szCs w:val="20"/>
          <w:lang w:eastAsia="sl-SI"/>
        </w:rPr>
        <w:t xml:space="preserve"> </w:t>
      </w:r>
      <w:r w:rsidR="00B80842" w:rsidRPr="000B376D">
        <w:rPr>
          <w:rFonts w:cs="Arial"/>
          <w:szCs w:val="20"/>
          <w:lang w:eastAsia="sl-SI"/>
        </w:rPr>
        <w:t xml:space="preserve">več kot 50 </w:t>
      </w:r>
      <w:r w:rsidR="00B80842" w:rsidRPr="000B376D">
        <w:rPr>
          <w:rFonts w:cs="Arial"/>
          <w:bCs/>
          <w:iCs/>
          <w:szCs w:val="20"/>
          <w:lang w:eastAsia="sl-SI"/>
        </w:rPr>
        <w:t>odstotkov upravičenih stroškov naložbe.</w:t>
      </w:r>
    </w:p>
    <w:p w:rsidR="004C29FA" w:rsidRPr="000B376D" w:rsidRDefault="004C29FA" w:rsidP="004C29FA">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4C29FA" w:rsidP="004C29F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AF474D" w:rsidRPr="000B376D">
        <w:rPr>
          <w:rFonts w:cs="Arial"/>
          <w:szCs w:val="20"/>
          <w:lang w:eastAsia="sl-SI"/>
        </w:rPr>
        <w:t>5</w:t>
      </w:r>
      <w:r w:rsidRPr="000B376D">
        <w:rPr>
          <w:rFonts w:cs="Arial"/>
          <w:szCs w:val="20"/>
          <w:lang w:eastAsia="sl-SI"/>
        </w:rPr>
        <w:t>)</w:t>
      </w:r>
      <w:r w:rsidR="00157F55" w:rsidRPr="000B376D">
        <w:rPr>
          <w:rFonts w:cs="Arial"/>
          <w:szCs w:val="20"/>
          <w:lang w:eastAsia="sl-SI"/>
        </w:rPr>
        <w:t xml:space="preserve"> Za podukrep Podpora za širokopasovno infrastrukturo je namenjenih</w:t>
      </w:r>
      <w:r w:rsidR="00C6643D" w:rsidRPr="000B376D">
        <w:rPr>
          <w:rFonts w:cs="Arial"/>
          <w:szCs w:val="20"/>
          <w:lang w:eastAsia="sl-SI"/>
        </w:rPr>
        <w:t xml:space="preserve"> do</w:t>
      </w:r>
      <w:r w:rsidR="00157F55" w:rsidRPr="000B376D">
        <w:rPr>
          <w:rFonts w:cs="Arial"/>
          <w:szCs w:val="20"/>
          <w:lang w:eastAsia="sl-SI"/>
        </w:rPr>
        <w:t xml:space="preserve"> 10.000.000 eurov, ki se dodelijo v obliki nepovratne finančne pomoči.</w:t>
      </w:r>
    </w:p>
    <w:p w:rsidR="004C29FA" w:rsidRPr="000B376D" w:rsidRDefault="004C29FA" w:rsidP="004C29FA">
      <w:pPr>
        <w:tabs>
          <w:tab w:val="left" w:pos="0"/>
        </w:tabs>
        <w:overflowPunct w:val="0"/>
        <w:autoSpaceDE w:val="0"/>
        <w:autoSpaceDN w:val="0"/>
        <w:adjustRightInd w:val="0"/>
        <w:spacing w:line="240" w:lineRule="auto"/>
        <w:jc w:val="both"/>
        <w:textAlignment w:val="baseline"/>
        <w:rPr>
          <w:rFonts w:cs="Arial"/>
          <w:szCs w:val="20"/>
          <w:lang w:eastAsia="sl-SI"/>
        </w:rPr>
      </w:pPr>
    </w:p>
    <w:p w:rsidR="006B20D6" w:rsidRPr="000B376D" w:rsidRDefault="002A58A1" w:rsidP="006B20D6">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AF474D" w:rsidRPr="000B376D">
        <w:rPr>
          <w:rFonts w:cs="Arial"/>
          <w:szCs w:val="20"/>
          <w:lang w:eastAsia="sl-SI"/>
        </w:rPr>
        <w:t>6</w:t>
      </w:r>
      <w:r w:rsidR="00847B5A" w:rsidRPr="000B376D">
        <w:rPr>
          <w:rFonts w:cs="Arial"/>
          <w:szCs w:val="20"/>
          <w:lang w:eastAsia="sl-SI"/>
        </w:rPr>
        <w:t xml:space="preserve">) Višina stroškov naložbe ne sme presegati 70.000.000 eurov. </w:t>
      </w:r>
    </w:p>
    <w:p w:rsidR="007522D6" w:rsidRPr="000B376D" w:rsidRDefault="007522D6" w:rsidP="006B20D6">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4C29FA" w:rsidP="004C29FA">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AF474D" w:rsidRPr="000B376D">
        <w:rPr>
          <w:rFonts w:cs="Arial"/>
          <w:szCs w:val="20"/>
          <w:lang w:eastAsia="sl-SI"/>
        </w:rPr>
        <w:t>7</w:t>
      </w:r>
      <w:r w:rsidRPr="000B376D">
        <w:rPr>
          <w:rFonts w:cs="Arial"/>
          <w:szCs w:val="20"/>
          <w:lang w:eastAsia="sl-SI"/>
        </w:rPr>
        <w:t>)</w:t>
      </w:r>
      <w:r w:rsidR="00157F55" w:rsidRPr="000B376D">
        <w:rPr>
          <w:rFonts w:cs="Arial"/>
          <w:szCs w:val="20"/>
          <w:lang w:eastAsia="sl-SI"/>
        </w:rPr>
        <w:t xml:space="preserve"> Sredstva, namenjena </w:t>
      </w:r>
      <w:r w:rsidR="0031566D" w:rsidRPr="000B376D">
        <w:rPr>
          <w:rFonts w:cs="Arial"/>
          <w:szCs w:val="20"/>
          <w:lang w:eastAsia="sl-SI"/>
        </w:rPr>
        <w:t xml:space="preserve">za </w:t>
      </w:r>
      <w:r w:rsidR="00157F55" w:rsidRPr="000B376D">
        <w:rPr>
          <w:rFonts w:cs="Arial"/>
          <w:szCs w:val="20"/>
          <w:lang w:eastAsia="sl-SI"/>
        </w:rPr>
        <w:t>izvajanj</w:t>
      </w:r>
      <w:r w:rsidR="0031566D" w:rsidRPr="000B376D">
        <w:rPr>
          <w:rFonts w:cs="Arial"/>
          <w:szCs w:val="20"/>
          <w:lang w:eastAsia="sl-SI"/>
        </w:rPr>
        <w:t>e</w:t>
      </w:r>
      <w:r w:rsidR="00157F55" w:rsidRPr="000B376D">
        <w:rPr>
          <w:rFonts w:cs="Arial"/>
          <w:szCs w:val="20"/>
          <w:lang w:eastAsia="sl-SI"/>
        </w:rPr>
        <w:t xml:space="preserve"> podukrepa Podpora za širokopasovno infrastrukturo, se zagotovijo iz proračuna Republike Slovenije v višini 25 odstotkov in iz sredstev Evropskega kmetijskega sklada za razvoj podeželja v višini 75 odstotkov. </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III. PRIDOBITEV PODPORE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6</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(javni razpis)</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(1) Podpora se dodeli z zaprtim javnim razpisom.</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(2) Javni razpis objavi MKGP v Uradnem listu Republike Slovenije. Rok, do katerega se vlagajo vloge na javni razpis, se določi v javnem razpisu. Oddaja vlog na javni razpis se začne prvi delovni dan po izteku enaindvajsetih dni od objave javnega razpisa v Uradnem listu Republike Slovenije.</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MKGP objavi razpisno dokumentacijo za izvedbo javnega razpisa na svoji spletni strani. </w:t>
      </w:r>
    </w:p>
    <w:p w:rsidR="009151D7" w:rsidRPr="000B376D" w:rsidRDefault="009151D7" w:rsidP="009151D7">
      <w:pPr>
        <w:tabs>
          <w:tab w:val="left" w:pos="0"/>
        </w:tabs>
        <w:overflowPunct w:val="0"/>
        <w:autoSpaceDE w:val="0"/>
        <w:autoSpaceDN w:val="0"/>
        <w:adjustRightInd w:val="0"/>
        <w:spacing w:line="240" w:lineRule="auto"/>
        <w:jc w:val="both"/>
        <w:textAlignment w:val="baseline"/>
        <w:rPr>
          <w:rFonts w:cs="Arial"/>
          <w:szCs w:val="20"/>
          <w:lang w:eastAsia="sl-SI"/>
        </w:rPr>
      </w:pPr>
    </w:p>
    <w:p w:rsidR="009151D7" w:rsidRPr="000B376D" w:rsidRDefault="009151D7" w:rsidP="009151D7">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(4) Javni razpis je lahko strukturiran po posameznih sklopih glede na statistične regije</w:t>
      </w:r>
      <w:r w:rsidR="00003059" w:rsidRPr="000B376D">
        <w:rPr>
          <w:rFonts w:cs="Arial"/>
          <w:szCs w:val="20"/>
          <w:lang w:eastAsia="sl-SI"/>
        </w:rPr>
        <w:t xml:space="preserve"> ali</w:t>
      </w:r>
      <w:r w:rsidR="006E12F2" w:rsidRPr="000B376D">
        <w:rPr>
          <w:rFonts w:cs="Arial"/>
          <w:szCs w:val="20"/>
          <w:lang w:eastAsia="sl-SI"/>
        </w:rPr>
        <w:t xml:space="preserve"> </w:t>
      </w:r>
      <w:r w:rsidR="00D64776" w:rsidRPr="000B376D">
        <w:rPr>
          <w:rFonts w:cs="Arial"/>
          <w:szCs w:val="20"/>
          <w:lang w:eastAsia="sl-SI"/>
        </w:rPr>
        <w:t>lokalne skupn</w:t>
      </w:r>
      <w:r w:rsidR="00AA54A7" w:rsidRPr="000B376D">
        <w:rPr>
          <w:rFonts w:cs="Arial"/>
          <w:szCs w:val="20"/>
          <w:lang w:eastAsia="sl-SI"/>
        </w:rPr>
        <w:t>osti</w:t>
      </w:r>
      <w:r w:rsidR="00003059" w:rsidRPr="000B376D">
        <w:rPr>
          <w:rFonts w:cs="Arial"/>
          <w:szCs w:val="20"/>
          <w:lang w:eastAsia="sl-SI"/>
        </w:rPr>
        <w:t>.</w:t>
      </w:r>
      <w:r w:rsidRPr="000B376D" w:rsidDel="00FF5A61">
        <w:rPr>
          <w:rFonts w:cs="Arial"/>
          <w:szCs w:val="20"/>
          <w:lang w:eastAsia="sl-SI"/>
        </w:rPr>
        <w:t xml:space="preserve"> </w:t>
      </w:r>
    </w:p>
    <w:p w:rsidR="004C29FA" w:rsidRPr="000B376D" w:rsidRDefault="004C29F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9151D7"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9151D7" w:rsidRPr="000B376D">
        <w:rPr>
          <w:rFonts w:cs="Arial"/>
          <w:szCs w:val="20"/>
          <w:lang w:eastAsia="sl-SI"/>
        </w:rPr>
        <w:t>5</w:t>
      </w:r>
      <w:r w:rsidRPr="000B376D">
        <w:rPr>
          <w:rFonts w:cs="Arial"/>
          <w:szCs w:val="20"/>
          <w:lang w:eastAsia="sl-SI"/>
        </w:rPr>
        <w:t xml:space="preserve">) V javnem razpisu se podrobneje določijo višina razpisanih sredstev, pogoji za dodelitev sredstev, </w:t>
      </w:r>
      <w:r w:rsidR="006010FB" w:rsidRPr="000B376D">
        <w:rPr>
          <w:rFonts w:cs="Arial"/>
          <w:szCs w:val="20"/>
          <w:lang w:eastAsia="sl-SI"/>
        </w:rPr>
        <w:t xml:space="preserve">upravičeni stroški, </w:t>
      </w:r>
      <w:r w:rsidRPr="000B376D">
        <w:rPr>
          <w:rFonts w:cs="Arial"/>
          <w:szCs w:val="20"/>
          <w:lang w:eastAsia="sl-SI"/>
        </w:rPr>
        <w:t>merila in točkovnik za ocenjevanje vlog</w:t>
      </w:r>
      <w:r w:rsidR="006010FB" w:rsidRPr="000B376D">
        <w:rPr>
          <w:rFonts w:cs="Arial"/>
          <w:szCs w:val="20"/>
          <w:lang w:eastAsia="sl-SI"/>
        </w:rPr>
        <w:t xml:space="preserve"> ter</w:t>
      </w:r>
      <w:r w:rsidRPr="000B376D">
        <w:rPr>
          <w:rFonts w:cs="Arial"/>
          <w:szCs w:val="20"/>
          <w:lang w:eastAsia="sl-SI"/>
        </w:rPr>
        <w:t xml:space="preserve"> </w:t>
      </w:r>
      <w:r w:rsidR="006010FB" w:rsidRPr="000B376D">
        <w:rPr>
          <w:rFonts w:cs="Arial"/>
          <w:szCs w:val="20"/>
          <w:lang w:eastAsia="sl-SI"/>
        </w:rPr>
        <w:t>določila glede zahtevanih prilog in dokazil ob vlaganju zahtevka za izplačilo sredstev</w:t>
      </w:r>
      <w:r w:rsidRPr="000B376D">
        <w:rPr>
          <w:rFonts w:cs="Arial"/>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86308A" w:rsidRPr="000B376D">
        <w:rPr>
          <w:rFonts w:cs="Arial"/>
          <w:b/>
          <w:szCs w:val="20"/>
          <w:lang w:eastAsia="sl-SI"/>
        </w:rPr>
        <w:t>7</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(vložitev vloge na javni razpis)</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D64776" w:rsidRPr="000B376D" w:rsidRDefault="00157F55" w:rsidP="00D64776">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D64776" w:rsidRPr="000B376D">
        <w:rPr>
          <w:rFonts w:cs="Arial"/>
          <w:szCs w:val="20"/>
          <w:lang w:eastAsia="sl-SI"/>
        </w:rPr>
        <w:t>Upravičenec lahko vloži eno vlogo na posamezn</w:t>
      </w:r>
      <w:r w:rsidR="00D23D68">
        <w:rPr>
          <w:rFonts w:cs="Arial"/>
          <w:szCs w:val="20"/>
          <w:lang w:eastAsia="sl-SI"/>
        </w:rPr>
        <w:t>i</w:t>
      </w:r>
      <w:r w:rsidR="00D64776" w:rsidRPr="000B376D">
        <w:rPr>
          <w:rFonts w:cs="Arial"/>
          <w:szCs w:val="20"/>
          <w:lang w:eastAsia="sl-SI"/>
        </w:rPr>
        <w:t xml:space="preserve"> sklop.</w:t>
      </w:r>
    </w:p>
    <w:p w:rsidR="00D64776" w:rsidRPr="000B376D" w:rsidRDefault="00D64776"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D64776"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157F55" w:rsidRPr="000B376D">
        <w:rPr>
          <w:rFonts w:cs="Arial"/>
          <w:szCs w:val="20"/>
          <w:lang w:eastAsia="sl-SI"/>
        </w:rPr>
        <w:t>Vlogo na javni razpis sestavlja</w:t>
      </w:r>
      <w:r w:rsidR="00D23D68">
        <w:rPr>
          <w:rFonts w:cs="Arial"/>
          <w:szCs w:val="20"/>
          <w:lang w:eastAsia="sl-SI"/>
        </w:rPr>
        <w:t>jo</w:t>
      </w:r>
      <w:r w:rsidR="00157F55" w:rsidRPr="000B376D">
        <w:rPr>
          <w:rFonts w:cs="Arial"/>
          <w:szCs w:val="20"/>
          <w:lang w:eastAsia="sl-SI"/>
        </w:rPr>
        <w:t xml:space="preserve"> prijavni obrazec </w:t>
      </w:r>
      <w:r w:rsidR="006C4EFD" w:rsidRPr="000B376D">
        <w:rPr>
          <w:rFonts w:cs="Arial"/>
          <w:szCs w:val="20"/>
          <w:lang w:eastAsia="sl-SI"/>
        </w:rPr>
        <w:t>in</w:t>
      </w:r>
      <w:r w:rsidR="00157F55" w:rsidRPr="000B376D">
        <w:rPr>
          <w:rFonts w:cs="Arial"/>
          <w:szCs w:val="20"/>
          <w:lang w:eastAsia="sl-SI"/>
        </w:rPr>
        <w:t xml:space="preserve"> prilog</w:t>
      </w:r>
      <w:r w:rsidR="006C4EFD" w:rsidRPr="000B376D">
        <w:rPr>
          <w:rFonts w:cs="Arial"/>
          <w:szCs w:val="20"/>
          <w:lang w:eastAsia="sl-SI"/>
        </w:rPr>
        <w:t>e</w:t>
      </w:r>
      <w:r w:rsidR="00157F55" w:rsidRPr="000B376D">
        <w:rPr>
          <w:rFonts w:cs="Arial"/>
          <w:szCs w:val="20"/>
          <w:lang w:eastAsia="sl-SI"/>
        </w:rPr>
        <w:t xml:space="preserve">. </w:t>
      </w:r>
    </w:p>
    <w:p w:rsidR="009C6399" w:rsidRPr="000B376D" w:rsidRDefault="009C6399" w:rsidP="009C6399">
      <w:pPr>
        <w:shd w:val="clear" w:color="auto" w:fill="FFFFFF"/>
        <w:tabs>
          <w:tab w:val="left" w:pos="0"/>
        </w:tabs>
        <w:spacing w:line="240" w:lineRule="auto"/>
        <w:jc w:val="both"/>
        <w:rPr>
          <w:rFonts w:cs="Arial"/>
          <w:szCs w:val="20"/>
          <w:lang w:eastAsia="sl-SI"/>
        </w:rPr>
      </w:pPr>
    </w:p>
    <w:p w:rsidR="00B90E4A" w:rsidRPr="000B376D" w:rsidRDefault="00B90E4A" w:rsidP="00B90E4A">
      <w:pPr>
        <w:shd w:val="clear" w:color="auto" w:fill="FFFFFF"/>
        <w:tabs>
          <w:tab w:val="left" w:pos="0"/>
        </w:tabs>
        <w:spacing w:line="240" w:lineRule="auto"/>
        <w:jc w:val="both"/>
        <w:rPr>
          <w:rFonts w:cs="Arial"/>
          <w:szCs w:val="20"/>
          <w:lang w:eastAsia="sl-SI"/>
        </w:rPr>
      </w:pPr>
      <w:r w:rsidRPr="000B376D">
        <w:rPr>
          <w:rFonts w:cs="Arial"/>
          <w:szCs w:val="20"/>
          <w:lang w:eastAsia="sl-SI"/>
        </w:rPr>
        <w:t xml:space="preserve">(3) Vloga na javni razpis se vloži na </w:t>
      </w:r>
      <w:r w:rsidR="006C4EFD" w:rsidRPr="000B376D">
        <w:rPr>
          <w:rFonts w:cs="Arial"/>
          <w:szCs w:val="20"/>
          <w:lang w:eastAsia="sl-SI"/>
        </w:rPr>
        <w:t xml:space="preserve">ARSKTRP </w:t>
      </w:r>
      <w:r w:rsidRPr="000B376D">
        <w:rPr>
          <w:rFonts w:cs="Arial"/>
          <w:szCs w:val="20"/>
          <w:lang w:eastAsia="sl-SI"/>
        </w:rPr>
        <w:t>v elektronski obliki, podpisana s kvalificiranim elektronskim podpisom. Priloge se predložijo kot skenogram.</w:t>
      </w:r>
    </w:p>
    <w:p w:rsidR="00B90E4A" w:rsidRPr="000B376D" w:rsidRDefault="00B90E4A" w:rsidP="00B90E4A">
      <w:pPr>
        <w:shd w:val="clear" w:color="auto" w:fill="FFFFFF"/>
        <w:tabs>
          <w:tab w:val="left" w:pos="0"/>
        </w:tabs>
        <w:spacing w:line="240" w:lineRule="auto"/>
        <w:jc w:val="both"/>
        <w:rPr>
          <w:rFonts w:cs="Arial"/>
          <w:szCs w:val="20"/>
          <w:lang w:eastAsia="sl-SI"/>
        </w:rPr>
      </w:pPr>
    </w:p>
    <w:p w:rsidR="007E64B7" w:rsidRPr="000B376D" w:rsidRDefault="00B90E4A" w:rsidP="009C6399">
      <w:pPr>
        <w:shd w:val="clear" w:color="auto" w:fill="FFFFFF"/>
        <w:tabs>
          <w:tab w:val="left" w:pos="0"/>
        </w:tabs>
        <w:spacing w:line="240" w:lineRule="auto"/>
        <w:jc w:val="both"/>
        <w:rPr>
          <w:rFonts w:cs="Arial"/>
          <w:szCs w:val="20"/>
          <w:lang w:eastAsia="sl-SI"/>
        </w:rPr>
      </w:pPr>
      <w:r w:rsidRPr="000B376D">
        <w:rPr>
          <w:rFonts w:cs="Arial"/>
          <w:szCs w:val="20"/>
          <w:lang w:eastAsia="sl-SI"/>
        </w:rPr>
        <w:t xml:space="preserve">(4) Za elektronsko izpolnjevanje in vložitev vloge iz prejšnjega odstavka </w:t>
      </w:r>
      <w:r w:rsidR="006C4EFD" w:rsidRPr="000B376D">
        <w:rPr>
          <w:rFonts w:cs="Arial"/>
          <w:szCs w:val="20"/>
          <w:lang w:eastAsia="sl-SI"/>
        </w:rPr>
        <w:t xml:space="preserve">ARSKTRP </w:t>
      </w:r>
      <w:r w:rsidRPr="000B376D">
        <w:rPr>
          <w:rFonts w:cs="Arial"/>
          <w:szCs w:val="20"/>
          <w:lang w:eastAsia="sl-SI"/>
        </w:rPr>
        <w:t xml:space="preserve">vzpostavi spletno vstopno mesto na naslovu http://e-kmetija.gov.si, na katerem se upravičenec ali njegov pooblaščenec prijavi v informacijski sistem </w:t>
      </w:r>
      <w:r w:rsidR="006C4EFD" w:rsidRPr="000B376D">
        <w:rPr>
          <w:rFonts w:cs="Arial"/>
          <w:szCs w:val="20"/>
          <w:lang w:eastAsia="sl-SI"/>
        </w:rPr>
        <w:t>ARSKTRP</w:t>
      </w:r>
      <w:r w:rsidRPr="000B376D">
        <w:rPr>
          <w:rFonts w:cs="Arial"/>
          <w:szCs w:val="20"/>
          <w:lang w:eastAsia="sl-SI"/>
        </w:rPr>
        <w:t xml:space="preserve">. Upravičenec ali njegov pooblaščenec izvede elektronski vnos, vključno s kvalificiranim elektronskim podpisom, in vloži vlogo na javni razpis v informacijski sistem </w:t>
      </w:r>
      <w:r w:rsidR="006C4EFD" w:rsidRPr="000B376D">
        <w:rPr>
          <w:rFonts w:cs="Arial"/>
          <w:szCs w:val="20"/>
          <w:lang w:eastAsia="sl-SI"/>
        </w:rPr>
        <w:t>ARSKTRP</w:t>
      </w:r>
      <w:r w:rsidRPr="000B376D">
        <w:rPr>
          <w:rFonts w:cs="Arial"/>
          <w:szCs w:val="20"/>
          <w:lang w:eastAsia="sl-SI"/>
        </w:rPr>
        <w:t>.</w:t>
      </w:r>
      <w:r w:rsidR="00704797" w:rsidRPr="000B376D" w:rsidDel="00704797">
        <w:rPr>
          <w:rFonts w:cs="Arial"/>
          <w:szCs w:val="20"/>
          <w:lang w:eastAsia="sl-SI"/>
        </w:rPr>
        <w:t xml:space="preserve"> </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86308A"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w:t>
      </w:r>
      <w:r w:rsidR="009F17A7" w:rsidRPr="000B376D">
        <w:rPr>
          <w:rFonts w:cs="Arial"/>
          <w:b/>
          <w:szCs w:val="20"/>
          <w:lang w:eastAsia="sl-SI"/>
        </w:rPr>
        <w:t>8</w:t>
      </w:r>
      <w:r w:rsidR="00157F55"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(obravnava vloge na javni razpis)</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Obravnava vloge se začne s preveritvijo njene popolnosti. Če je vloga nepopolna ali nerazumljiva, ARSKTRP upravičenca pozove k dopolnitvi vloge. Za datum in čas prejema dopolnitve vloge se štejeta datum in čas (ura, minuta) oddaje dopolnjene vloge. Po prejemu dopolnitve se vloga na javni razpis </w:t>
      </w:r>
      <w:r w:rsidR="00D23D68">
        <w:rPr>
          <w:rFonts w:cs="Arial"/>
          <w:szCs w:val="20"/>
          <w:lang w:eastAsia="sl-SI"/>
        </w:rPr>
        <w:t>z</w:t>
      </w:r>
      <w:r w:rsidRPr="000B376D">
        <w:rPr>
          <w:rFonts w:cs="Arial"/>
          <w:szCs w:val="20"/>
          <w:lang w:eastAsia="sl-SI"/>
        </w:rPr>
        <w:t>nov</w:t>
      </w:r>
      <w:r w:rsidR="00D23D68">
        <w:rPr>
          <w:rFonts w:cs="Arial"/>
          <w:szCs w:val="20"/>
          <w:lang w:eastAsia="sl-SI"/>
        </w:rPr>
        <w:t>a</w:t>
      </w:r>
      <w:r w:rsidRPr="000B376D">
        <w:rPr>
          <w:rFonts w:cs="Arial"/>
          <w:szCs w:val="20"/>
          <w:lang w:eastAsia="sl-SI"/>
        </w:rPr>
        <w:t xml:space="preserve"> pregleda.</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Upravičenca popolne vloge, ki je vsebinsko nerazumljiva, ARSKTRP pozove, da jo pojasni. Upravičenec mora opraviti pojasnitev na način, določen v zahtevi za pojasnitev. Po prejemu pojasnitve se vloga na javni razpis </w:t>
      </w:r>
      <w:r w:rsidR="00D23D68">
        <w:rPr>
          <w:rFonts w:cs="Arial"/>
          <w:szCs w:val="20"/>
          <w:lang w:eastAsia="sl-SI"/>
        </w:rPr>
        <w:t>z</w:t>
      </w:r>
      <w:r w:rsidRPr="000B376D">
        <w:rPr>
          <w:rFonts w:cs="Arial"/>
          <w:szCs w:val="20"/>
          <w:lang w:eastAsia="sl-SI"/>
        </w:rPr>
        <w:t>nov</w:t>
      </w:r>
      <w:r w:rsidR="00D23D68">
        <w:rPr>
          <w:rFonts w:cs="Arial"/>
          <w:szCs w:val="20"/>
          <w:lang w:eastAsia="sl-SI"/>
        </w:rPr>
        <w:t>a</w:t>
      </w:r>
      <w:r w:rsidRPr="000B376D">
        <w:rPr>
          <w:rFonts w:cs="Arial"/>
          <w:szCs w:val="20"/>
          <w:lang w:eastAsia="sl-SI"/>
        </w:rPr>
        <w:t xml:space="preserve"> pregleda.</w:t>
      </w:r>
      <w:r w:rsidRPr="000B376D" w:rsidDel="00FE331E">
        <w:rPr>
          <w:rFonts w:cs="Arial"/>
          <w:szCs w:val="20"/>
          <w:lang w:eastAsia="sl-SI"/>
        </w:rPr>
        <w:t xml:space="preserve"> </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(3) Vloga na javni razpis, ki je popolna in izpolnjuje pogoje, se oceni na podlagi meril, določenih s to uredbo in podrobneje opredeljenih v javnem razpisu</w:t>
      </w:r>
      <w:r w:rsidR="00BB19E0" w:rsidRPr="000B376D">
        <w:rPr>
          <w:rFonts w:cs="Arial"/>
          <w:szCs w:val="20"/>
          <w:lang w:eastAsia="sl-SI"/>
        </w:rPr>
        <w:t>,</w:t>
      </w:r>
      <w:r w:rsidR="00E52713" w:rsidRPr="000B376D">
        <w:rPr>
          <w:rFonts w:cs="Arial"/>
          <w:szCs w:val="20"/>
          <w:lang w:eastAsia="sl-SI"/>
        </w:rPr>
        <w:t xml:space="preserve"> in razvrsti po vrstnem redu od najvišje do najnižje točkovane vloge</w:t>
      </w:r>
      <w:r w:rsidRPr="000B376D">
        <w:rPr>
          <w:rFonts w:cs="Arial"/>
          <w:szCs w:val="20"/>
          <w:lang w:eastAsia="sl-SI"/>
        </w:rPr>
        <w:t xml:space="preserve">. </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E52713">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(4) </w:t>
      </w:r>
      <w:r w:rsidR="00AD19E2" w:rsidRPr="00AD19E2">
        <w:rPr>
          <w:rFonts w:cs="Arial"/>
          <w:szCs w:val="20"/>
          <w:lang w:eastAsia="sl-SI"/>
        </w:rPr>
        <w:t xml:space="preserve">Sredstva se odobrijo vlogam, ki dosegajo vstopni prag iz prvega odstavka 13. člena te uredbe in za katere so razpisana sredstva še na voljo v celoti, po vrstnem redu od najvišje do najnižje </w:t>
      </w:r>
      <w:proofErr w:type="spellStart"/>
      <w:r w:rsidR="00AD19E2" w:rsidRPr="00AD19E2">
        <w:rPr>
          <w:rFonts w:cs="Arial"/>
          <w:szCs w:val="20"/>
          <w:lang w:eastAsia="sl-SI"/>
        </w:rPr>
        <w:t>točkovane</w:t>
      </w:r>
      <w:proofErr w:type="spellEnd"/>
      <w:r w:rsidR="00AD19E2" w:rsidRPr="00AD19E2">
        <w:rPr>
          <w:rFonts w:cs="Arial"/>
          <w:szCs w:val="20"/>
          <w:lang w:eastAsia="sl-SI"/>
        </w:rPr>
        <w:t xml:space="preserve"> vloge</w:t>
      </w:r>
      <w:r w:rsidRPr="000B376D">
        <w:rPr>
          <w:rFonts w:cs="Arial"/>
          <w:szCs w:val="20"/>
          <w:lang w:eastAsia="sl-SI"/>
        </w:rPr>
        <w:t>.</w:t>
      </w:r>
      <w:r w:rsidR="002800AC" w:rsidRPr="000B376D">
        <w:rPr>
          <w:rFonts w:cs="Arial"/>
          <w:szCs w:val="20"/>
          <w:lang w:eastAsia="sl-SI"/>
        </w:rPr>
        <w:t xml:space="preserve"> </w:t>
      </w:r>
      <w:r w:rsidRPr="000B376D">
        <w:rPr>
          <w:rFonts w:cs="Arial"/>
          <w:szCs w:val="20"/>
          <w:lang w:eastAsia="sl-SI"/>
        </w:rPr>
        <w:t xml:space="preserve">Vloge, ki ne </w:t>
      </w:r>
      <w:r w:rsidRPr="00AD19E2">
        <w:rPr>
          <w:rFonts w:cs="Arial"/>
          <w:szCs w:val="20"/>
          <w:lang w:eastAsia="sl-SI"/>
        </w:rPr>
        <w:t>dosegajo vstopne meje ali ne izpolnjujejo pogojev, se zavrnejo.</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2800AC"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(5) Če dve ali več vlog na javni razpis </w:t>
      </w:r>
      <w:r w:rsidR="00875F91" w:rsidRPr="000B376D">
        <w:rPr>
          <w:rFonts w:cs="Arial"/>
          <w:szCs w:val="20"/>
          <w:lang w:eastAsia="sl-SI"/>
        </w:rPr>
        <w:t>prejme</w:t>
      </w:r>
      <w:r w:rsidRPr="000B376D">
        <w:rPr>
          <w:rFonts w:cs="Arial"/>
          <w:szCs w:val="20"/>
          <w:lang w:eastAsia="sl-SI"/>
        </w:rPr>
        <w:t xml:space="preserve"> </w:t>
      </w:r>
      <w:r w:rsidR="00875F91" w:rsidRPr="000B376D">
        <w:rPr>
          <w:rFonts w:cs="Arial"/>
          <w:szCs w:val="20"/>
          <w:lang w:eastAsia="sl-SI"/>
        </w:rPr>
        <w:t xml:space="preserve">enako število </w:t>
      </w:r>
      <w:r w:rsidRPr="000B376D">
        <w:rPr>
          <w:rFonts w:cs="Arial"/>
          <w:szCs w:val="20"/>
          <w:lang w:eastAsia="sl-SI"/>
        </w:rPr>
        <w:t>točk in razpisana sredstva ne zadoščajo za odobritev vseh teh vlog v celoti, se vloge izberejo na podlagi ponderiranja meril za izbor vlog, ki se določijo v javnem razpisu.</w:t>
      </w:r>
      <w:r w:rsidR="0052715A" w:rsidRPr="000B376D">
        <w:rPr>
          <w:rFonts w:cs="Arial"/>
          <w:szCs w:val="20"/>
          <w:lang w:eastAsia="sl-SI"/>
        </w:rPr>
        <w:t xml:space="preserve"> </w:t>
      </w:r>
      <w:r w:rsidR="00B05690" w:rsidRPr="000B376D">
        <w:rPr>
          <w:rFonts w:cs="Arial"/>
          <w:szCs w:val="20"/>
          <w:lang w:eastAsia="sl-SI"/>
        </w:rPr>
        <w:t>Če imata dve ali več vlog na javni razpis tudi po ponderiranj</w:t>
      </w:r>
      <w:r w:rsidR="00BB19E0" w:rsidRPr="000B376D">
        <w:rPr>
          <w:rFonts w:cs="Arial"/>
          <w:szCs w:val="20"/>
          <w:lang w:eastAsia="sl-SI"/>
        </w:rPr>
        <w:t>u</w:t>
      </w:r>
      <w:r w:rsidR="00B05690" w:rsidRPr="000B376D">
        <w:rPr>
          <w:rFonts w:cs="Arial"/>
          <w:szCs w:val="20"/>
          <w:lang w:eastAsia="sl-SI"/>
        </w:rPr>
        <w:t xml:space="preserve"> meril za izbor vlog</w:t>
      </w:r>
      <w:r w:rsidR="00087E56" w:rsidRPr="000B376D">
        <w:rPr>
          <w:rFonts w:cs="Arial"/>
          <w:szCs w:val="20"/>
          <w:lang w:eastAsia="sl-SI"/>
        </w:rPr>
        <w:t xml:space="preserve"> enako število točk</w:t>
      </w:r>
      <w:r w:rsidR="00B05690" w:rsidRPr="000B376D">
        <w:rPr>
          <w:rFonts w:cs="Arial"/>
          <w:szCs w:val="20"/>
          <w:lang w:eastAsia="sl-SI"/>
        </w:rPr>
        <w:t>, se vloge izberejo glede na vrstni red oddaje popolne vloge na javni razpis.</w:t>
      </w:r>
    </w:p>
    <w:p w:rsidR="002800AC" w:rsidRPr="000B376D" w:rsidRDefault="002800AC"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30D82" w:rsidRPr="000B376D" w:rsidRDefault="002800AC"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(6) </w:t>
      </w:r>
      <w:r w:rsidR="00F60A04" w:rsidRPr="000B376D">
        <w:rPr>
          <w:rFonts w:cs="Arial"/>
          <w:szCs w:val="20"/>
          <w:lang w:eastAsia="sl-SI"/>
        </w:rPr>
        <w:t xml:space="preserve">V skladu s četrtim odstavkom 52. člena Uredbe 651/2014/EU </w:t>
      </w:r>
      <w:r w:rsidRPr="000B376D">
        <w:rPr>
          <w:rFonts w:cs="Arial"/>
          <w:szCs w:val="20"/>
          <w:lang w:eastAsia="sl-SI"/>
        </w:rPr>
        <w:t>se</w:t>
      </w:r>
      <w:r w:rsidR="00F60A04" w:rsidRPr="000B376D">
        <w:rPr>
          <w:rFonts w:cs="Arial"/>
          <w:szCs w:val="20"/>
          <w:lang w:eastAsia="sl-SI"/>
        </w:rPr>
        <w:t xml:space="preserve"> šteje</w:t>
      </w:r>
      <w:r w:rsidRPr="000B376D">
        <w:rPr>
          <w:rFonts w:cs="Arial"/>
          <w:szCs w:val="20"/>
          <w:lang w:eastAsia="sl-SI"/>
        </w:rPr>
        <w:t xml:space="preserve">, da so odobrene vloge </w:t>
      </w:r>
      <w:r w:rsidR="00C172AC" w:rsidRPr="000B376D">
        <w:rPr>
          <w:rFonts w:cs="Arial"/>
          <w:szCs w:val="20"/>
          <w:lang w:eastAsia="sl-SI"/>
        </w:rPr>
        <w:t xml:space="preserve">iz četrtega odstavka tega člena </w:t>
      </w:r>
      <w:r w:rsidRPr="000B376D">
        <w:rPr>
          <w:rFonts w:cs="Arial"/>
          <w:szCs w:val="20"/>
          <w:lang w:eastAsia="sl-SI"/>
        </w:rPr>
        <w:t xml:space="preserve">ekonomsko najugodnejše ponudbe, izbrane na podlagi odprtega, preglednega in nediskriminatornega konkurenčnega izbirnega postopka </w:t>
      </w:r>
      <w:r w:rsidR="00BF2A2D" w:rsidRPr="000B376D">
        <w:rPr>
          <w:rFonts w:cs="Arial"/>
          <w:szCs w:val="20"/>
          <w:lang w:eastAsia="sl-SI"/>
        </w:rPr>
        <w:t>ob spoštovanju načela tehnološke nevtralnosti</w:t>
      </w:r>
      <w:r w:rsidRPr="000B376D">
        <w:rPr>
          <w:rFonts w:cs="Arial"/>
          <w:szCs w:val="20"/>
          <w:lang w:eastAsia="sl-SI"/>
        </w:rPr>
        <w:t>.</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9F17A7"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19</w:t>
      </w:r>
      <w:r w:rsidR="00157F55"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(združevanje podpor)</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F42492"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shd w:val="clear" w:color="auto" w:fill="FFFFFF"/>
          <w:lang w:eastAsia="sl-SI"/>
        </w:rPr>
      </w:pPr>
      <w:r w:rsidRPr="000B376D">
        <w:rPr>
          <w:rFonts w:cs="Arial"/>
          <w:szCs w:val="20"/>
          <w:shd w:val="clear" w:color="auto" w:fill="FFFFFF"/>
          <w:lang w:eastAsia="sl-SI"/>
        </w:rPr>
        <w:lastRenderedPageBreak/>
        <w:t>Sredstva se ne odobrijo oziroma izplačajo upravičencu do podpore, ki je za iste upravičene stroške, kot jih navaja v vlogi na javni razpis in v zahtevku za izplačilo sredstev, že prejel sredstva državnega proračuna Republike Slovenije ali sredstva Evropske unije oziroma druga javna sredstva.</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0</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(odločba o pravici do sredstev)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Datum vročitve odločbe o pravici do sredstev se šteje </w:t>
      </w:r>
      <w:r w:rsidR="0031566D" w:rsidRPr="000B376D">
        <w:rPr>
          <w:rFonts w:cs="Arial"/>
          <w:szCs w:val="20"/>
          <w:lang w:eastAsia="sl-SI"/>
        </w:rPr>
        <w:t xml:space="preserve">za </w:t>
      </w:r>
      <w:r w:rsidRPr="000B376D">
        <w:rPr>
          <w:rFonts w:cs="Arial"/>
          <w:szCs w:val="20"/>
          <w:lang w:eastAsia="sl-SI"/>
        </w:rPr>
        <w:t>datum dodelitve podpore iz 28. točke 2. člena Uredbe 651/2014/EU.</w:t>
      </w:r>
    </w:p>
    <w:p w:rsidR="00651944" w:rsidRPr="000B376D" w:rsidRDefault="00651944"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251C56" w:rsidRPr="000B376D" w:rsidRDefault="00D346F0"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651944" w:rsidRPr="000B376D">
        <w:rPr>
          <w:rFonts w:cs="Arial"/>
          <w:szCs w:val="20"/>
          <w:lang w:eastAsia="sl-SI"/>
        </w:rPr>
        <w:t xml:space="preserve">V odločbi o pravici do sredstev se </w:t>
      </w:r>
      <w:r w:rsidR="008D718B" w:rsidRPr="000B376D">
        <w:rPr>
          <w:rFonts w:cs="Arial"/>
          <w:szCs w:val="20"/>
          <w:lang w:eastAsia="sl-SI"/>
        </w:rPr>
        <w:t xml:space="preserve">navede podpora za posameznega </w:t>
      </w:r>
      <w:r w:rsidR="008D718B" w:rsidRPr="000B376D">
        <w:t>člana projektnega partnerstva,</w:t>
      </w:r>
      <w:r w:rsidR="008D718B" w:rsidRPr="000B376D">
        <w:rPr>
          <w:rFonts w:cs="Arial"/>
          <w:szCs w:val="20"/>
          <w:lang w:eastAsia="sl-SI"/>
        </w:rPr>
        <w:t xml:space="preserve"> </w:t>
      </w:r>
      <w:r w:rsidR="008D718B" w:rsidRPr="000B376D">
        <w:t>če gre za upravičenca iz druge alineje prvega odstavka 7. člena te uredbe.</w:t>
      </w:r>
      <w:r w:rsidR="008D718B" w:rsidRPr="000B376D">
        <w:rPr>
          <w:rFonts w:cs="Arial"/>
          <w:szCs w:val="20"/>
          <w:lang w:eastAsia="sl-SI"/>
        </w:rPr>
        <w:t xml:space="preserve"> </w:t>
      </w:r>
    </w:p>
    <w:p w:rsidR="00D346F0" w:rsidRPr="000B376D" w:rsidRDefault="00D346F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D346F0" w:rsidRPr="000B376D">
        <w:rPr>
          <w:rFonts w:cs="Arial"/>
          <w:szCs w:val="20"/>
          <w:lang w:eastAsia="sl-SI"/>
        </w:rPr>
        <w:t>3</w:t>
      </w:r>
      <w:r w:rsidRPr="000B376D">
        <w:rPr>
          <w:rFonts w:cs="Arial"/>
          <w:szCs w:val="20"/>
          <w:lang w:eastAsia="sl-SI"/>
        </w:rPr>
        <w:t xml:space="preserve">) </w:t>
      </w:r>
      <w:r w:rsidR="005277D5" w:rsidRPr="000B376D">
        <w:rPr>
          <w:rFonts w:cs="Arial"/>
          <w:szCs w:val="20"/>
          <w:lang w:eastAsia="sl-SI"/>
        </w:rPr>
        <w:t>P</w:t>
      </w:r>
      <w:r w:rsidRPr="000B376D">
        <w:rPr>
          <w:rFonts w:cs="Arial"/>
          <w:szCs w:val="20"/>
          <w:lang w:eastAsia="sl-SI"/>
        </w:rPr>
        <w:t>ri odobritvi podpore</w:t>
      </w:r>
      <w:r w:rsidR="005277D5" w:rsidRPr="000B376D">
        <w:rPr>
          <w:rFonts w:cs="Arial"/>
          <w:szCs w:val="20"/>
          <w:lang w:eastAsia="sl-SI"/>
        </w:rPr>
        <w:t xml:space="preserve"> se</w:t>
      </w:r>
      <w:r w:rsidRPr="000B376D">
        <w:rPr>
          <w:rFonts w:cs="Arial"/>
          <w:szCs w:val="20"/>
          <w:lang w:eastAsia="sl-SI"/>
        </w:rPr>
        <w:t xml:space="preserve"> izvede diskontiranje pomoči v skladu s tretjim odstavkom 7. člena Uredbe 651/2014/EU.</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B87892" w:rsidRPr="000B376D">
        <w:rPr>
          <w:rFonts w:cs="Arial"/>
          <w:szCs w:val="20"/>
          <w:lang w:eastAsia="sl-SI"/>
        </w:rPr>
        <w:t>4</w:t>
      </w:r>
      <w:r w:rsidRPr="000B376D">
        <w:rPr>
          <w:rFonts w:cs="Arial"/>
          <w:szCs w:val="20"/>
          <w:lang w:eastAsia="sl-SI"/>
        </w:rPr>
        <w:t xml:space="preserve">) Spremembe obveznosti, ki izhajajo iz odločbe o pravici do sredstev, so dopustne pod pogoji iz 54. člena </w:t>
      </w:r>
      <w:r w:rsidR="00831909" w:rsidRPr="000B376D">
        <w:rPr>
          <w:rFonts w:cs="Arial"/>
          <w:szCs w:val="20"/>
          <w:lang w:eastAsia="sl-SI"/>
        </w:rPr>
        <w:t>Zakona o kmetijstvu (Uradni list RS, št. 45/08, 57/12, 90/12 – ZdZPVHVVR, 26/14, 32/15, 27/17 in 22/18; v nadaljnjem besedilu: Z</w:t>
      </w:r>
      <w:r w:rsidR="009D3D41" w:rsidRPr="000B376D">
        <w:rPr>
          <w:rFonts w:cs="Arial"/>
          <w:szCs w:val="20"/>
          <w:lang w:eastAsia="sl-SI"/>
        </w:rPr>
        <w:t>K</w:t>
      </w:r>
      <w:r w:rsidR="00831909" w:rsidRPr="000B376D">
        <w:rPr>
          <w:rFonts w:cs="Arial"/>
          <w:szCs w:val="20"/>
          <w:lang w:eastAsia="sl-SI"/>
        </w:rPr>
        <w:t>me-1)</w:t>
      </w:r>
      <w:r w:rsidRPr="000B376D">
        <w:rPr>
          <w:rFonts w:cs="Arial"/>
          <w:szCs w:val="20"/>
          <w:lang w:eastAsia="sl-SI"/>
        </w:rPr>
        <w:t>.</w:t>
      </w:r>
    </w:p>
    <w:p w:rsidR="00BF0280" w:rsidRPr="000B376D" w:rsidRDefault="00BF0280" w:rsidP="00BF0280">
      <w:pPr>
        <w:tabs>
          <w:tab w:val="left" w:pos="0"/>
        </w:tab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1</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(zahtevek za izplačilo sredstev)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3C7BCB"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(1) Sredstva se izplačajo na podlagi zahtevka upravičenca za izplačilo sredstev</w:t>
      </w:r>
      <w:r w:rsidR="0000234B" w:rsidRPr="000B376D">
        <w:rPr>
          <w:rFonts w:cs="Arial"/>
          <w:szCs w:val="20"/>
          <w:lang w:eastAsia="sl-SI"/>
        </w:rPr>
        <w:t xml:space="preserve">, </w:t>
      </w:r>
      <w:r w:rsidR="005C73BB">
        <w:rPr>
          <w:rFonts w:cs="Arial"/>
          <w:szCs w:val="20"/>
          <w:lang w:eastAsia="sl-SI"/>
        </w:rPr>
        <w:t xml:space="preserve">vloženega </w:t>
      </w:r>
      <w:r w:rsidR="0000234B" w:rsidRPr="000B376D">
        <w:rPr>
          <w:rFonts w:cs="Arial"/>
          <w:szCs w:val="20"/>
          <w:lang w:eastAsia="sl-SI"/>
        </w:rPr>
        <w:t>skupaj z dokazili in prilogami, ki jih določa ta uredb</w:t>
      </w:r>
      <w:r w:rsidR="009C104B" w:rsidRPr="000B376D">
        <w:rPr>
          <w:rFonts w:cs="Arial"/>
          <w:szCs w:val="20"/>
          <w:lang w:eastAsia="sl-SI"/>
        </w:rPr>
        <w:t>a</w:t>
      </w:r>
      <w:r w:rsidR="0000234B" w:rsidRPr="000B376D">
        <w:rPr>
          <w:rFonts w:cs="Arial"/>
          <w:szCs w:val="20"/>
          <w:lang w:eastAsia="sl-SI"/>
        </w:rPr>
        <w:t xml:space="preserve"> in so podrobneje opredeljen</w:t>
      </w:r>
      <w:r w:rsidR="005C73BB">
        <w:rPr>
          <w:rFonts w:cs="Arial"/>
          <w:szCs w:val="20"/>
          <w:lang w:eastAsia="sl-SI"/>
        </w:rPr>
        <w:t>i</w:t>
      </w:r>
      <w:r w:rsidR="0000234B" w:rsidRPr="000B376D">
        <w:rPr>
          <w:rFonts w:cs="Arial"/>
          <w:szCs w:val="20"/>
          <w:lang w:eastAsia="sl-SI"/>
        </w:rPr>
        <w:t xml:space="preserve"> z javnim razpisom</w:t>
      </w:r>
      <w:r w:rsidRPr="000B376D">
        <w:rPr>
          <w:rFonts w:cs="Arial"/>
          <w:szCs w:val="20"/>
          <w:lang w:eastAsia="sl-SI"/>
        </w:rPr>
        <w:t xml:space="preserve">. Upravičenec lahko vloži </w:t>
      </w:r>
      <w:r w:rsidR="003C7BCB" w:rsidRPr="000B376D">
        <w:rPr>
          <w:rFonts w:cs="Arial"/>
          <w:szCs w:val="20"/>
          <w:lang w:eastAsia="sl-SI"/>
        </w:rPr>
        <w:t>štiri</w:t>
      </w:r>
      <w:r w:rsidR="004C29FA" w:rsidRPr="000B376D">
        <w:rPr>
          <w:rFonts w:cs="Arial"/>
          <w:szCs w:val="20"/>
          <w:lang w:eastAsia="sl-SI"/>
        </w:rPr>
        <w:t xml:space="preserve"> zahtevk</w:t>
      </w:r>
      <w:r w:rsidR="003C7BCB" w:rsidRPr="000B376D">
        <w:rPr>
          <w:rFonts w:cs="Arial"/>
          <w:szCs w:val="20"/>
          <w:lang w:eastAsia="sl-SI"/>
        </w:rPr>
        <w:t>e</w:t>
      </w:r>
      <w:r w:rsidR="004C29FA" w:rsidRPr="000B376D">
        <w:rPr>
          <w:rFonts w:cs="Arial"/>
          <w:szCs w:val="20"/>
          <w:lang w:eastAsia="sl-SI"/>
        </w:rPr>
        <w:t xml:space="preserve"> </w:t>
      </w:r>
      <w:r w:rsidRPr="000B376D">
        <w:rPr>
          <w:rFonts w:cs="Arial"/>
          <w:szCs w:val="20"/>
          <w:lang w:eastAsia="sl-SI"/>
        </w:rPr>
        <w:t>za izplačilo sredstev</w:t>
      </w:r>
      <w:r w:rsidR="003C7BCB" w:rsidRPr="000B376D">
        <w:rPr>
          <w:rFonts w:cs="Arial"/>
          <w:szCs w:val="20"/>
          <w:lang w:eastAsia="sl-SI"/>
        </w:rPr>
        <w:t xml:space="preserve"> glede </w:t>
      </w:r>
      <w:r w:rsidR="00425D02" w:rsidRPr="000B376D">
        <w:rPr>
          <w:rFonts w:cs="Arial"/>
          <w:szCs w:val="20"/>
          <w:lang w:eastAsia="sl-SI"/>
        </w:rPr>
        <w:t xml:space="preserve">na </w:t>
      </w:r>
      <w:r w:rsidR="00B03FD0" w:rsidRPr="000B376D">
        <w:rPr>
          <w:rFonts w:cs="Arial"/>
          <w:szCs w:val="20"/>
          <w:lang w:eastAsia="sl-SI"/>
        </w:rPr>
        <w:t>omogočen</w:t>
      </w:r>
      <w:r w:rsidR="00425D02" w:rsidRPr="000B376D">
        <w:rPr>
          <w:rFonts w:cs="Arial"/>
          <w:szCs w:val="20"/>
          <w:lang w:eastAsia="sl-SI"/>
        </w:rPr>
        <w:t>e</w:t>
      </w:r>
      <w:r w:rsidR="00B03FD0" w:rsidRPr="000B376D">
        <w:rPr>
          <w:rFonts w:cs="Arial"/>
          <w:szCs w:val="20"/>
          <w:lang w:eastAsia="sl-SI"/>
        </w:rPr>
        <w:t xml:space="preserve"> dostop</w:t>
      </w:r>
      <w:r w:rsidR="00425D02" w:rsidRPr="000B376D">
        <w:rPr>
          <w:rFonts w:cs="Arial"/>
          <w:szCs w:val="20"/>
          <w:lang w:eastAsia="sl-SI"/>
        </w:rPr>
        <w:t>e</w:t>
      </w:r>
      <w:r w:rsidR="00C13F58" w:rsidRPr="000B376D">
        <w:rPr>
          <w:rFonts w:cs="Arial"/>
          <w:szCs w:val="20"/>
          <w:lang w:eastAsia="sl-SI"/>
        </w:rPr>
        <w:t xml:space="preserve"> iz Zbirnega katastra gospodarske javne infrastrukture</w:t>
      </w:r>
      <w:r w:rsidR="00B03FD0" w:rsidRPr="000B376D">
        <w:rPr>
          <w:rFonts w:cs="Arial"/>
          <w:szCs w:val="20"/>
          <w:lang w:eastAsia="sl-SI"/>
        </w:rPr>
        <w:t xml:space="preserve"> v primerjavi </w:t>
      </w:r>
      <w:r w:rsidR="00CF38D9" w:rsidRPr="000B376D">
        <w:rPr>
          <w:rFonts w:cs="Arial"/>
          <w:szCs w:val="20"/>
          <w:lang w:eastAsia="sl-SI"/>
        </w:rPr>
        <w:t>s predvidenimi omogočenimi dostopi v vlogi na javni razpis:</w:t>
      </w:r>
    </w:p>
    <w:p w:rsidR="00CF38D9" w:rsidRPr="000B376D" w:rsidRDefault="005C73BB" w:rsidP="007036F9">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3C7BCB" w:rsidRPr="000B376D">
        <w:rPr>
          <w:rFonts w:cs="Arial"/>
          <w:szCs w:val="20"/>
          <w:lang w:eastAsia="sl-SI"/>
        </w:rPr>
        <w:t xml:space="preserve"> </w:t>
      </w:r>
      <w:r w:rsidR="00CF38D9" w:rsidRPr="000B376D">
        <w:rPr>
          <w:rFonts w:cs="Arial"/>
          <w:szCs w:val="20"/>
          <w:lang w:eastAsia="sl-SI"/>
        </w:rPr>
        <w:t>prvi zahtevek za izplačilo sredstev, ko je doseženih najmanj 20</w:t>
      </w:r>
      <w:r w:rsidR="0017739C">
        <w:rPr>
          <w:rFonts w:cs="Arial"/>
          <w:szCs w:val="20"/>
          <w:lang w:eastAsia="sl-SI"/>
        </w:rPr>
        <w:t xml:space="preserve"> odstotkov</w:t>
      </w:r>
      <w:r w:rsidR="00CF38D9" w:rsidRPr="000B376D">
        <w:rPr>
          <w:rFonts w:cs="Arial"/>
          <w:szCs w:val="20"/>
          <w:lang w:eastAsia="sl-SI"/>
        </w:rPr>
        <w:t xml:space="preserve"> predvidenih omogočenih dostopov;</w:t>
      </w:r>
    </w:p>
    <w:p w:rsidR="00CF38D9" w:rsidRPr="000B376D" w:rsidRDefault="005C73BB" w:rsidP="00E7324F">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CF38D9" w:rsidRPr="000B376D">
        <w:rPr>
          <w:rFonts w:cs="Arial"/>
          <w:szCs w:val="20"/>
          <w:lang w:eastAsia="sl-SI"/>
        </w:rPr>
        <w:t xml:space="preserve"> drugi zahtevek za izplačilo sredstev, ko je doseženih najmanj 50</w:t>
      </w:r>
      <w:r>
        <w:rPr>
          <w:rFonts w:cs="Arial"/>
          <w:szCs w:val="20"/>
          <w:lang w:eastAsia="sl-SI"/>
        </w:rPr>
        <w:t> </w:t>
      </w:r>
      <w:r w:rsidR="0017739C">
        <w:rPr>
          <w:rFonts w:cs="Arial"/>
          <w:szCs w:val="20"/>
          <w:lang w:eastAsia="sl-SI"/>
        </w:rPr>
        <w:t>odstotkov</w:t>
      </w:r>
      <w:r w:rsidR="00CF38D9" w:rsidRPr="000B376D">
        <w:rPr>
          <w:rFonts w:cs="Arial"/>
          <w:szCs w:val="20"/>
          <w:lang w:eastAsia="sl-SI"/>
        </w:rPr>
        <w:t xml:space="preserve"> predvidenih omogočenih dostopov;</w:t>
      </w:r>
    </w:p>
    <w:p w:rsidR="00CF38D9" w:rsidRPr="000B376D" w:rsidRDefault="005C73BB" w:rsidP="00CF38D9">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CF38D9" w:rsidRPr="000B376D">
        <w:rPr>
          <w:rFonts w:cs="Arial"/>
          <w:szCs w:val="20"/>
          <w:lang w:eastAsia="sl-SI"/>
        </w:rPr>
        <w:t xml:space="preserve"> tretji zahtevek za izplačilo sredstev, ko je doseženih najmanj 70</w:t>
      </w:r>
      <w:r>
        <w:rPr>
          <w:rFonts w:cs="Arial"/>
          <w:szCs w:val="20"/>
          <w:lang w:eastAsia="sl-SI"/>
        </w:rPr>
        <w:t> </w:t>
      </w:r>
      <w:r w:rsidR="0017739C">
        <w:rPr>
          <w:rFonts w:cs="Arial"/>
          <w:szCs w:val="20"/>
          <w:lang w:eastAsia="sl-SI"/>
        </w:rPr>
        <w:t>odstotkov</w:t>
      </w:r>
      <w:r w:rsidR="00CF38D9" w:rsidRPr="000B376D">
        <w:rPr>
          <w:rFonts w:cs="Arial"/>
          <w:szCs w:val="20"/>
          <w:lang w:eastAsia="sl-SI"/>
        </w:rPr>
        <w:t xml:space="preserve"> predvidenih omogočenih dostopov;</w:t>
      </w:r>
    </w:p>
    <w:p w:rsidR="00157F55" w:rsidRPr="000B376D" w:rsidRDefault="005C73BB" w:rsidP="007036F9">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CF38D9" w:rsidRPr="000B376D">
        <w:rPr>
          <w:rFonts w:cs="Arial"/>
          <w:szCs w:val="20"/>
          <w:lang w:eastAsia="sl-SI"/>
        </w:rPr>
        <w:t xml:space="preserve"> zadnji zahtevek za izplačilo sredstev po zaključku </w:t>
      </w:r>
      <w:r w:rsidR="007036F9" w:rsidRPr="000B376D">
        <w:rPr>
          <w:rFonts w:cs="Arial"/>
          <w:szCs w:val="20"/>
          <w:lang w:eastAsia="sl-SI"/>
        </w:rPr>
        <w:t>naložbe</w:t>
      </w:r>
      <w:r w:rsidR="00CF38D9" w:rsidRPr="000B376D">
        <w:rPr>
          <w:rFonts w:cs="Arial"/>
          <w:szCs w:val="20"/>
          <w:lang w:eastAsia="sl-SI"/>
        </w:rPr>
        <w:t>.</w:t>
      </w:r>
    </w:p>
    <w:p w:rsidR="0007056A" w:rsidRPr="000B376D" w:rsidRDefault="0007056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294DE6">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Upravičenec ali njegov pooblaščenec vloži zahtevek za izplačilo sredstev na način iz </w:t>
      </w:r>
      <w:r w:rsidR="009D3D41" w:rsidRPr="000B376D">
        <w:rPr>
          <w:rFonts w:cs="Arial"/>
          <w:szCs w:val="20"/>
          <w:lang w:eastAsia="sl-SI"/>
        </w:rPr>
        <w:t xml:space="preserve">tretjega in </w:t>
      </w:r>
      <w:r w:rsidR="00247A7C" w:rsidRPr="000B376D">
        <w:rPr>
          <w:rFonts w:cs="Arial"/>
          <w:szCs w:val="20"/>
          <w:lang w:eastAsia="sl-SI"/>
        </w:rPr>
        <w:t xml:space="preserve">četrtega </w:t>
      </w:r>
      <w:r w:rsidRPr="000B376D">
        <w:rPr>
          <w:rFonts w:cs="Arial"/>
          <w:szCs w:val="20"/>
          <w:lang w:eastAsia="sl-SI"/>
        </w:rPr>
        <w:t>odstavka 1</w:t>
      </w:r>
      <w:r w:rsidR="00AA54A7" w:rsidRPr="000B376D">
        <w:rPr>
          <w:rFonts w:cs="Arial"/>
          <w:szCs w:val="20"/>
          <w:lang w:eastAsia="sl-SI"/>
        </w:rPr>
        <w:t>7</w:t>
      </w:r>
      <w:r w:rsidRPr="000B376D">
        <w:rPr>
          <w:rFonts w:cs="Arial"/>
          <w:szCs w:val="20"/>
          <w:lang w:eastAsia="sl-SI"/>
        </w:rPr>
        <w:t xml:space="preserve">. člena te uredbe. </w:t>
      </w:r>
    </w:p>
    <w:p w:rsidR="0007056A" w:rsidRPr="000B376D" w:rsidRDefault="0007056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271D04"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ED7206" w:rsidRPr="000B376D">
        <w:rPr>
          <w:rFonts w:cs="Arial"/>
          <w:szCs w:val="20"/>
          <w:lang w:eastAsia="sl-SI"/>
        </w:rPr>
        <w:t>Pred vložitvijo zadnjega zahtevka za izplači</w:t>
      </w:r>
      <w:r w:rsidR="00FA0FB6" w:rsidRPr="000B376D">
        <w:rPr>
          <w:rFonts w:cs="Arial"/>
          <w:szCs w:val="20"/>
          <w:lang w:eastAsia="sl-SI"/>
        </w:rPr>
        <w:t>lo sredstev</w:t>
      </w:r>
      <w:r w:rsidRPr="000B376D">
        <w:rPr>
          <w:rFonts w:cs="Arial"/>
          <w:szCs w:val="20"/>
          <w:lang w:eastAsia="sl-SI"/>
        </w:rPr>
        <w:t xml:space="preserve"> mora biti naložba zaključena. </w:t>
      </w:r>
    </w:p>
    <w:p w:rsidR="00271D04" w:rsidRPr="000B376D" w:rsidRDefault="00271D04"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B65ED" w:rsidRPr="000B376D" w:rsidRDefault="00271D04"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(4) </w:t>
      </w:r>
      <w:r w:rsidR="006B3528" w:rsidRPr="000B376D">
        <w:rPr>
          <w:rFonts w:cs="Arial"/>
          <w:szCs w:val="20"/>
          <w:lang w:eastAsia="sl-SI"/>
        </w:rPr>
        <w:t xml:space="preserve">Naložba je zaključena, ko </w:t>
      </w:r>
      <w:r w:rsidR="001A33D1" w:rsidRPr="000B376D">
        <w:rPr>
          <w:rFonts w:cs="Arial"/>
          <w:szCs w:val="20"/>
          <w:lang w:eastAsia="sl-SI"/>
        </w:rPr>
        <w:t xml:space="preserve">je </w:t>
      </w:r>
      <w:r w:rsidR="008445D2" w:rsidRPr="000B376D">
        <w:rPr>
          <w:rFonts w:cs="Arial"/>
          <w:szCs w:val="20"/>
          <w:lang w:eastAsia="sl-SI"/>
        </w:rPr>
        <w:t>v</w:t>
      </w:r>
      <w:r w:rsidR="001A33D1" w:rsidRPr="000B376D">
        <w:rPr>
          <w:rFonts w:cs="Arial"/>
          <w:szCs w:val="20"/>
          <w:lang w:eastAsia="sl-SI"/>
        </w:rPr>
        <w:t xml:space="preserve"> vlog</w:t>
      </w:r>
      <w:r w:rsidR="008445D2" w:rsidRPr="000B376D">
        <w:rPr>
          <w:rFonts w:cs="Arial"/>
          <w:szCs w:val="20"/>
          <w:lang w:eastAsia="sl-SI"/>
        </w:rPr>
        <w:t>i</w:t>
      </w:r>
      <w:r w:rsidR="001A33D1" w:rsidRPr="000B376D">
        <w:rPr>
          <w:rFonts w:cs="Arial"/>
          <w:szCs w:val="20"/>
          <w:lang w:eastAsia="sl-SI"/>
        </w:rPr>
        <w:t xml:space="preserve"> na javni razpis </w:t>
      </w:r>
      <w:r w:rsidR="00263252" w:rsidRPr="000B376D">
        <w:rPr>
          <w:rFonts w:cs="Arial"/>
          <w:szCs w:val="20"/>
          <w:lang w:eastAsia="sl-SI"/>
        </w:rPr>
        <w:t>navedeno</w:t>
      </w:r>
      <w:r w:rsidR="001A33D1" w:rsidRPr="000B376D">
        <w:rPr>
          <w:rFonts w:cs="Arial"/>
          <w:szCs w:val="20"/>
          <w:lang w:eastAsia="sl-SI"/>
        </w:rPr>
        <w:t xml:space="preserve"> število</w:t>
      </w:r>
      <w:r w:rsidR="00263252" w:rsidRPr="000B376D">
        <w:rPr>
          <w:rFonts w:cs="Arial"/>
          <w:szCs w:val="20"/>
          <w:lang w:eastAsia="sl-SI"/>
        </w:rPr>
        <w:t xml:space="preserve"> predvidenih</w:t>
      </w:r>
      <w:r w:rsidR="001A33D1" w:rsidRPr="000B376D">
        <w:rPr>
          <w:rFonts w:cs="Arial"/>
          <w:szCs w:val="20"/>
          <w:lang w:eastAsia="sl-SI"/>
        </w:rPr>
        <w:t xml:space="preserve"> </w:t>
      </w:r>
      <w:r w:rsidR="00340445" w:rsidRPr="000B376D">
        <w:rPr>
          <w:rFonts w:cs="Arial"/>
          <w:szCs w:val="20"/>
          <w:lang w:eastAsia="sl-SI"/>
        </w:rPr>
        <w:t xml:space="preserve">omogočenih dostopov </w:t>
      </w:r>
      <w:r w:rsidR="00FB04E6" w:rsidRPr="000B376D">
        <w:rPr>
          <w:rFonts w:cs="Arial"/>
          <w:szCs w:val="20"/>
          <w:lang w:eastAsia="sl-SI"/>
        </w:rPr>
        <w:t>belim</w:t>
      </w:r>
      <w:r w:rsidR="00DC3F69" w:rsidRPr="000B376D">
        <w:rPr>
          <w:rFonts w:cs="Arial"/>
          <w:szCs w:val="20"/>
          <w:lang w:eastAsia="sl-SI"/>
        </w:rPr>
        <w:t xml:space="preserve"> lisam </w:t>
      </w:r>
      <w:r w:rsidR="005C73BB">
        <w:rPr>
          <w:rFonts w:cs="Arial"/>
          <w:szCs w:val="20"/>
          <w:lang w:eastAsia="sl-SI"/>
        </w:rPr>
        <w:t>s</w:t>
      </w:r>
      <w:r w:rsidR="005C73BB" w:rsidRPr="000B376D">
        <w:rPr>
          <w:rFonts w:cs="Arial"/>
          <w:szCs w:val="20"/>
          <w:lang w:eastAsia="sl-SI"/>
        </w:rPr>
        <w:t xml:space="preserve"> </w:t>
      </w:r>
      <w:r w:rsidR="00DC3F69" w:rsidRPr="000B376D">
        <w:rPr>
          <w:rFonts w:cs="Arial"/>
          <w:szCs w:val="20"/>
          <w:lang w:eastAsia="sl-SI"/>
        </w:rPr>
        <w:t xml:space="preserve">seznama belih lis iz </w:t>
      </w:r>
      <w:r w:rsidR="0000234B" w:rsidRPr="000B376D">
        <w:rPr>
          <w:rFonts w:cs="Arial"/>
          <w:szCs w:val="20"/>
          <w:lang w:eastAsia="sl-SI"/>
        </w:rPr>
        <w:t>drugega</w:t>
      </w:r>
      <w:r w:rsidR="00DC3F69" w:rsidRPr="000B376D">
        <w:rPr>
          <w:rFonts w:cs="Arial"/>
          <w:szCs w:val="20"/>
          <w:lang w:eastAsia="sl-SI"/>
        </w:rPr>
        <w:t xml:space="preserve"> odstavka 6. člena te uredbe </w:t>
      </w:r>
      <w:r w:rsidR="00277A4E" w:rsidRPr="000B376D">
        <w:rPr>
          <w:rFonts w:cs="Arial"/>
          <w:szCs w:val="20"/>
          <w:lang w:eastAsia="sl-SI"/>
        </w:rPr>
        <w:t>vpisan</w:t>
      </w:r>
      <w:r w:rsidR="00DC3F69" w:rsidRPr="000B376D">
        <w:rPr>
          <w:rFonts w:cs="Arial"/>
          <w:szCs w:val="20"/>
          <w:lang w:eastAsia="sl-SI"/>
        </w:rPr>
        <w:t>o</w:t>
      </w:r>
      <w:r w:rsidR="00277A4E" w:rsidRPr="000B376D">
        <w:rPr>
          <w:rFonts w:cs="Arial"/>
          <w:szCs w:val="20"/>
          <w:lang w:eastAsia="sl-SI"/>
        </w:rPr>
        <w:t xml:space="preserve"> v </w:t>
      </w:r>
      <w:r w:rsidR="005F6E56" w:rsidRPr="000B376D">
        <w:rPr>
          <w:rFonts w:cs="Arial"/>
          <w:szCs w:val="20"/>
          <w:lang w:eastAsia="sl-SI"/>
        </w:rPr>
        <w:t>Zbirni kataster gospodarske javne infrastrukture.</w:t>
      </w:r>
    </w:p>
    <w:p w:rsidR="0007056A" w:rsidRPr="000B376D" w:rsidRDefault="0007056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8957E3" w:rsidRPr="000B376D">
        <w:rPr>
          <w:rFonts w:cs="Arial"/>
          <w:szCs w:val="20"/>
          <w:lang w:eastAsia="sl-SI"/>
        </w:rPr>
        <w:t>5</w:t>
      </w:r>
      <w:r w:rsidRPr="000B376D">
        <w:rPr>
          <w:rFonts w:cs="Arial"/>
          <w:szCs w:val="20"/>
          <w:lang w:eastAsia="sl-SI"/>
        </w:rPr>
        <w:t>) Upravičenec mora zahtevku za izplačilo sredstev priložiti naslednja dokazila:</w:t>
      </w:r>
    </w:p>
    <w:p w:rsidR="00157F55"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t xml:space="preserve">1. </w:t>
      </w:r>
      <w:r w:rsidR="00185AD4" w:rsidRPr="000B376D">
        <w:rPr>
          <w:rFonts w:cs="Arial"/>
          <w:sz w:val="20"/>
          <w:szCs w:val="20"/>
        </w:rPr>
        <w:t>kopij</w:t>
      </w:r>
      <w:r w:rsidR="005C73BB">
        <w:rPr>
          <w:rFonts w:cs="Arial"/>
          <w:sz w:val="20"/>
          <w:szCs w:val="20"/>
          <w:lang w:val="sl-SI"/>
        </w:rPr>
        <w:t>o</w:t>
      </w:r>
      <w:r w:rsidR="00185AD4" w:rsidRPr="000B376D">
        <w:rPr>
          <w:rFonts w:cs="Arial"/>
          <w:sz w:val="20"/>
          <w:szCs w:val="20"/>
        </w:rPr>
        <w:t xml:space="preserve"> račun</w:t>
      </w:r>
      <w:r w:rsidR="00BA6402" w:rsidRPr="000B376D">
        <w:rPr>
          <w:rFonts w:cs="Arial"/>
          <w:sz w:val="20"/>
          <w:szCs w:val="20"/>
        </w:rPr>
        <w:t>a ali dokumenta enake dokazne vrednosti</w:t>
      </w:r>
      <w:r w:rsidR="001F69DD" w:rsidRPr="000B376D">
        <w:rPr>
          <w:rFonts w:cs="Arial"/>
          <w:sz w:val="20"/>
          <w:szCs w:val="20"/>
        </w:rPr>
        <w:t xml:space="preserve">, </w:t>
      </w:r>
      <w:r w:rsidR="00BA6402" w:rsidRPr="000B376D">
        <w:rPr>
          <w:rFonts w:cs="Arial"/>
          <w:sz w:val="20"/>
          <w:szCs w:val="20"/>
        </w:rPr>
        <w:t>ki vsebuje</w:t>
      </w:r>
      <w:r w:rsidR="001F69DD" w:rsidRPr="000B376D">
        <w:rPr>
          <w:rFonts w:cs="Arial"/>
          <w:sz w:val="20"/>
          <w:szCs w:val="20"/>
        </w:rPr>
        <w:t xml:space="preserve"> specifikacijo nab</w:t>
      </w:r>
      <w:r w:rsidR="00BA6402" w:rsidRPr="000B376D">
        <w:rPr>
          <w:rFonts w:cs="Arial"/>
          <w:sz w:val="20"/>
          <w:szCs w:val="20"/>
        </w:rPr>
        <w:t xml:space="preserve">avljenega materiala, opreme, </w:t>
      </w:r>
      <w:r w:rsidR="001F69DD" w:rsidRPr="000B376D">
        <w:rPr>
          <w:rFonts w:cs="Arial"/>
          <w:sz w:val="20"/>
          <w:szCs w:val="20"/>
        </w:rPr>
        <w:t>izvedenih storitev zunanjih izvajalcev</w:t>
      </w:r>
      <w:r w:rsidR="00BA6402" w:rsidRPr="000B376D">
        <w:rPr>
          <w:rFonts w:cs="Arial"/>
          <w:sz w:val="20"/>
          <w:szCs w:val="20"/>
        </w:rPr>
        <w:t xml:space="preserve"> oziroma izvedenih del</w:t>
      </w:r>
      <w:r w:rsidR="001F69DD" w:rsidRPr="000B376D">
        <w:rPr>
          <w:rFonts w:cs="Arial"/>
          <w:sz w:val="20"/>
          <w:szCs w:val="20"/>
        </w:rPr>
        <w:t xml:space="preserve">. Če </w:t>
      </w:r>
      <w:r w:rsidR="00BA6402" w:rsidRPr="000B376D">
        <w:rPr>
          <w:rFonts w:cs="Arial"/>
          <w:sz w:val="20"/>
          <w:szCs w:val="20"/>
        </w:rPr>
        <w:t xml:space="preserve">račun ali dokument enake dokazne vrednosti </w:t>
      </w:r>
      <w:r w:rsidR="001F69DD" w:rsidRPr="000B376D">
        <w:rPr>
          <w:rFonts w:cs="Arial"/>
          <w:sz w:val="20"/>
          <w:szCs w:val="20"/>
        </w:rPr>
        <w:t>ne vsebuje specifikacije, se priloži dobavnica ali naročilnica, ki vsebuje takšno specifikacijo</w:t>
      </w:r>
      <w:r w:rsidR="00157F55" w:rsidRPr="000B376D">
        <w:rPr>
          <w:rFonts w:cs="Arial"/>
          <w:sz w:val="20"/>
          <w:szCs w:val="20"/>
        </w:rPr>
        <w:t>;</w:t>
      </w:r>
    </w:p>
    <w:p w:rsidR="00185AD4"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t xml:space="preserve">2. </w:t>
      </w:r>
      <w:r w:rsidR="00185AD4" w:rsidRPr="000B376D">
        <w:rPr>
          <w:rFonts w:cs="Arial"/>
          <w:sz w:val="20"/>
          <w:szCs w:val="20"/>
        </w:rPr>
        <w:t>kopij</w:t>
      </w:r>
      <w:r w:rsidR="005C73BB">
        <w:rPr>
          <w:rFonts w:cs="Arial"/>
          <w:sz w:val="20"/>
          <w:szCs w:val="20"/>
          <w:lang w:val="sl-SI"/>
        </w:rPr>
        <w:t>o</w:t>
      </w:r>
      <w:r w:rsidR="00185AD4" w:rsidRPr="000B376D">
        <w:rPr>
          <w:rFonts w:cs="Arial"/>
          <w:sz w:val="20"/>
          <w:szCs w:val="20"/>
        </w:rPr>
        <w:t xml:space="preserve"> dokazil</w:t>
      </w:r>
      <w:r w:rsidR="00084E25" w:rsidRPr="000B376D">
        <w:rPr>
          <w:rFonts w:cs="Arial"/>
          <w:sz w:val="20"/>
          <w:szCs w:val="20"/>
        </w:rPr>
        <w:t>a</w:t>
      </w:r>
      <w:r w:rsidR="00185AD4" w:rsidRPr="000B376D">
        <w:rPr>
          <w:rFonts w:cs="Arial"/>
          <w:sz w:val="20"/>
          <w:szCs w:val="20"/>
        </w:rPr>
        <w:t xml:space="preserve"> o plačilu račun</w:t>
      </w:r>
      <w:r w:rsidR="00084E25" w:rsidRPr="000B376D">
        <w:rPr>
          <w:rFonts w:cs="Arial"/>
          <w:sz w:val="20"/>
          <w:szCs w:val="20"/>
        </w:rPr>
        <w:t>a ali dokumenta enake dokazne vrednosti iz prejšnje točke</w:t>
      </w:r>
      <w:r w:rsidR="005C73BB">
        <w:rPr>
          <w:rFonts w:cs="Arial"/>
          <w:sz w:val="20"/>
          <w:szCs w:val="20"/>
          <w:lang w:val="sl-SI"/>
        </w:rPr>
        <w:t>,</w:t>
      </w:r>
      <w:r w:rsidR="00084E25" w:rsidRPr="000B376D">
        <w:rPr>
          <w:rFonts w:cs="Arial"/>
          <w:sz w:val="20"/>
          <w:szCs w:val="20"/>
        </w:rPr>
        <w:t xml:space="preserve"> kot </w:t>
      </w:r>
      <w:r w:rsidR="005C73BB">
        <w:rPr>
          <w:rFonts w:cs="Arial"/>
          <w:sz w:val="20"/>
          <w:szCs w:val="20"/>
          <w:lang w:val="sl-SI"/>
        </w:rPr>
        <w:t>je</w:t>
      </w:r>
      <w:r w:rsidR="005C73BB" w:rsidRPr="000B376D">
        <w:rPr>
          <w:rFonts w:cs="Arial"/>
          <w:sz w:val="20"/>
          <w:szCs w:val="20"/>
        </w:rPr>
        <w:t xml:space="preserve"> </w:t>
      </w:r>
      <w:r w:rsidR="00185AD4" w:rsidRPr="000B376D">
        <w:rPr>
          <w:rFonts w:cs="Arial"/>
          <w:sz w:val="20"/>
          <w:szCs w:val="20"/>
        </w:rPr>
        <w:t>položnica, blagajniški prejemek, potrdilo banke o izvršenem plačilu</w:t>
      </w:r>
      <w:r w:rsidR="00D771FD" w:rsidRPr="000B376D">
        <w:rPr>
          <w:rFonts w:cs="Arial"/>
          <w:sz w:val="20"/>
          <w:szCs w:val="20"/>
        </w:rPr>
        <w:t xml:space="preserve">, potrdilo </w:t>
      </w:r>
      <w:r w:rsidR="00084E25" w:rsidRPr="000B376D">
        <w:rPr>
          <w:rFonts w:cs="Arial"/>
          <w:sz w:val="20"/>
          <w:szCs w:val="20"/>
        </w:rPr>
        <w:t>o izvršeni transakciji</w:t>
      </w:r>
      <w:r w:rsidR="00D771FD" w:rsidRPr="000B376D">
        <w:rPr>
          <w:rFonts w:cs="Arial"/>
          <w:sz w:val="20"/>
          <w:szCs w:val="20"/>
        </w:rPr>
        <w:t xml:space="preserve"> ali</w:t>
      </w:r>
      <w:r w:rsidR="00AA5D2F" w:rsidRPr="000B376D">
        <w:rPr>
          <w:rFonts w:cs="Arial"/>
          <w:sz w:val="20"/>
          <w:szCs w:val="20"/>
        </w:rPr>
        <w:t xml:space="preserve"> </w:t>
      </w:r>
      <w:r w:rsidR="00185AD4" w:rsidRPr="000B376D">
        <w:rPr>
          <w:rFonts w:cs="Arial"/>
          <w:sz w:val="20"/>
          <w:szCs w:val="20"/>
        </w:rPr>
        <w:t>dokazilo o izvedeni kompenzaciji (pobotu) ali asignaciji;</w:t>
      </w:r>
    </w:p>
    <w:p w:rsidR="00157F55"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t xml:space="preserve">3. </w:t>
      </w:r>
      <w:r w:rsidR="00157F55" w:rsidRPr="000B376D">
        <w:rPr>
          <w:rFonts w:cs="Arial"/>
          <w:sz w:val="20"/>
          <w:szCs w:val="20"/>
        </w:rPr>
        <w:t>če gre za upravičenca, ki se v skladu s predpisi, ki urejajo javno naročanje</w:t>
      </w:r>
      <w:r w:rsidR="005C73BB">
        <w:rPr>
          <w:rFonts w:cs="Arial"/>
          <w:sz w:val="20"/>
          <w:szCs w:val="20"/>
          <w:lang w:val="sl-SI"/>
        </w:rPr>
        <w:t>,</w:t>
      </w:r>
      <w:r w:rsidR="00157F55" w:rsidRPr="000B376D">
        <w:rPr>
          <w:rFonts w:cs="Arial"/>
          <w:sz w:val="20"/>
          <w:szCs w:val="20"/>
        </w:rPr>
        <w:t xml:space="preserve"> šteje za naročnika, kopijo celotne dokumentacije postopka izbire izvajalca oziroma dobavitelja po predpisu, ki ureja javno naročanje;</w:t>
      </w:r>
    </w:p>
    <w:p w:rsidR="00157F55"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t xml:space="preserve">4. </w:t>
      </w:r>
      <w:r w:rsidR="00157F55" w:rsidRPr="000B376D">
        <w:rPr>
          <w:rFonts w:cs="Arial"/>
          <w:sz w:val="20"/>
          <w:szCs w:val="20"/>
        </w:rPr>
        <w:t>izjavo o prejetih javnih sredstvih za iste upravičene stroške</w:t>
      </w:r>
      <w:r w:rsidR="00E456D9" w:rsidRPr="000B376D">
        <w:rPr>
          <w:rFonts w:cs="Arial"/>
          <w:sz w:val="20"/>
          <w:szCs w:val="20"/>
        </w:rPr>
        <w:t>;</w:t>
      </w:r>
      <w:r w:rsidR="00157F55" w:rsidRPr="000B376D">
        <w:rPr>
          <w:rFonts w:cs="Arial"/>
          <w:sz w:val="20"/>
          <w:szCs w:val="20"/>
        </w:rPr>
        <w:t xml:space="preserve"> </w:t>
      </w:r>
    </w:p>
    <w:p w:rsidR="003603DB"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lastRenderedPageBreak/>
        <w:t xml:space="preserve">5. </w:t>
      </w:r>
      <w:r w:rsidR="00A507AF" w:rsidRPr="000B376D">
        <w:rPr>
          <w:rFonts w:cs="Arial"/>
          <w:sz w:val="20"/>
          <w:szCs w:val="20"/>
        </w:rPr>
        <w:t xml:space="preserve">izpis </w:t>
      </w:r>
      <w:r w:rsidR="00042D1A" w:rsidRPr="000B376D">
        <w:rPr>
          <w:rFonts w:cs="Arial"/>
          <w:sz w:val="20"/>
          <w:szCs w:val="20"/>
        </w:rPr>
        <w:t xml:space="preserve">iz </w:t>
      </w:r>
      <w:r w:rsidR="00A507AF" w:rsidRPr="000B376D">
        <w:rPr>
          <w:rFonts w:cs="Arial"/>
          <w:sz w:val="20"/>
          <w:szCs w:val="20"/>
        </w:rPr>
        <w:t xml:space="preserve">ločenih knjigovodskih evidenc </w:t>
      </w:r>
      <w:r w:rsidR="009403F4" w:rsidRPr="000B376D">
        <w:rPr>
          <w:rFonts w:cs="Arial"/>
          <w:sz w:val="20"/>
          <w:szCs w:val="20"/>
        </w:rPr>
        <w:t xml:space="preserve">za stroškovno </w:t>
      </w:r>
      <w:r w:rsidR="00FB70F5" w:rsidRPr="000B376D">
        <w:rPr>
          <w:rFonts w:cs="Arial"/>
          <w:sz w:val="20"/>
          <w:szCs w:val="20"/>
        </w:rPr>
        <w:t xml:space="preserve">in prihodkovno </w:t>
      </w:r>
      <w:r w:rsidR="009403F4" w:rsidRPr="000B376D">
        <w:rPr>
          <w:rFonts w:cs="Arial"/>
          <w:sz w:val="20"/>
          <w:szCs w:val="20"/>
        </w:rPr>
        <w:t xml:space="preserve">mesto </w:t>
      </w:r>
      <w:r w:rsidR="00A507AF" w:rsidRPr="000B376D">
        <w:rPr>
          <w:rFonts w:cs="Arial"/>
          <w:sz w:val="20"/>
          <w:szCs w:val="20"/>
        </w:rPr>
        <w:t>naložb</w:t>
      </w:r>
      <w:r w:rsidR="009403F4" w:rsidRPr="000B376D">
        <w:rPr>
          <w:rFonts w:cs="Arial"/>
          <w:sz w:val="20"/>
          <w:szCs w:val="20"/>
        </w:rPr>
        <w:t>e</w:t>
      </w:r>
      <w:r w:rsidR="00042D1A" w:rsidRPr="000B376D">
        <w:rPr>
          <w:rFonts w:cs="Arial"/>
          <w:sz w:val="20"/>
          <w:szCs w:val="20"/>
        </w:rPr>
        <w:t xml:space="preserve"> za obdobje</w:t>
      </w:r>
      <w:r w:rsidR="005C73BB">
        <w:rPr>
          <w:rFonts w:cs="Arial"/>
          <w:sz w:val="20"/>
          <w:szCs w:val="20"/>
          <w:lang w:val="sl-SI"/>
        </w:rPr>
        <w:t>,</w:t>
      </w:r>
      <w:r w:rsidR="00042D1A" w:rsidRPr="000B376D">
        <w:rPr>
          <w:rFonts w:cs="Arial"/>
          <w:sz w:val="20"/>
          <w:szCs w:val="20"/>
        </w:rPr>
        <w:t xml:space="preserve"> na kater</w:t>
      </w:r>
      <w:r w:rsidR="005C73BB">
        <w:rPr>
          <w:rFonts w:cs="Arial"/>
          <w:sz w:val="20"/>
          <w:szCs w:val="20"/>
          <w:lang w:val="sl-SI"/>
        </w:rPr>
        <w:t>o</w:t>
      </w:r>
      <w:r w:rsidR="00042D1A" w:rsidRPr="000B376D">
        <w:rPr>
          <w:rFonts w:cs="Arial"/>
          <w:sz w:val="20"/>
          <w:szCs w:val="20"/>
        </w:rPr>
        <w:t xml:space="preserve"> se nanaša zahtevek za izplačilo sredstev</w:t>
      </w:r>
      <w:r w:rsidR="003603DB" w:rsidRPr="000B376D">
        <w:rPr>
          <w:rFonts w:cs="Arial"/>
          <w:sz w:val="20"/>
          <w:szCs w:val="20"/>
        </w:rPr>
        <w:t>;</w:t>
      </w:r>
    </w:p>
    <w:p w:rsidR="00C13F58"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t xml:space="preserve">6. </w:t>
      </w:r>
      <w:r w:rsidR="00C13F58" w:rsidRPr="000B376D">
        <w:rPr>
          <w:rFonts w:cs="Arial"/>
          <w:sz w:val="20"/>
          <w:szCs w:val="20"/>
        </w:rPr>
        <w:t xml:space="preserve">poročilo nadzornika v skladu s </w:t>
      </w:r>
      <w:r w:rsidR="00B051A8" w:rsidRPr="000B376D">
        <w:rPr>
          <w:rFonts w:cs="Arial"/>
          <w:sz w:val="20"/>
          <w:szCs w:val="20"/>
        </w:rPr>
        <w:t>predpis</w:t>
      </w:r>
      <w:r w:rsidR="00B051A8">
        <w:rPr>
          <w:rFonts w:cs="Arial"/>
          <w:sz w:val="20"/>
          <w:szCs w:val="20"/>
          <w:lang w:val="sl-SI"/>
        </w:rPr>
        <w:t>i</w:t>
      </w:r>
      <w:r w:rsidR="00C13F58" w:rsidRPr="000B376D">
        <w:rPr>
          <w:rFonts w:cs="Arial"/>
          <w:sz w:val="20"/>
          <w:szCs w:val="20"/>
        </w:rPr>
        <w:t>, ki ureja graditev objektov;</w:t>
      </w:r>
    </w:p>
    <w:p w:rsidR="001B32B5" w:rsidRPr="000B376D" w:rsidRDefault="00F22028" w:rsidP="00BF5F33">
      <w:pPr>
        <w:pStyle w:val="tevilnatoka"/>
        <w:numPr>
          <w:ilvl w:val="0"/>
          <w:numId w:val="0"/>
        </w:numPr>
        <w:tabs>
          <w:tab w:val="left" w:pos="0"/>
        </w:tabs>
        <w:overflowPunct w:val="0"/>
        <w:autoSpaceDE w:val="0"/>
        <w:autoSpaceDN w:val="0"/>
        <w:adjustRightInd w:val="0"/>
        <w:textAlignment w:val="baseline"/>
        <w:rPr>
          <w:rFonts w:cs="Arial"/>
          <w:sz w:val="20"/>
          <w:szCs w:val="20"/>
        </w:rPr>
      </w:pPr>
      <w:r w:rsidRPr="000B376D">
        <w:rPr>
          <w:rFonts w:cs="Arial"/>
          <w:sz w:val="20"/>
          <w:szCs w:val="20"/>
        </w:rPr>
        <w:t xml:space="preserve">7. </w:t>
      </w:r>
      <w:r w:rsidR="001B32B5" w:rsidRPr="000B376D">
        <w:rPr>
          <w:rFonts w:cs="Arial"/>
          <w:sz w:val="20"/>
          <w:szCs w:val="20"/>
        </w:rPr>
        <w:t xml:space="preserve">poročilo o izvajanju naložbe, ki vsebuje podatke o lokaciji, grafični prikaz trase in število </w:t>
      </w:r>
      <w:r w:rsidR="003B16E0" w:rsidRPr="000B376D">
        <w:rPr>
          <w:rFonts w:cs="Arial"/>
          <w:sz w:val="20"/>
          <w:szCs w:val="20"/>
        </w:rPr>
        <w:t>omogočenih dostopov belim</w:t>
      </w:r>
      <w:r w:rsidR="001B32B5" w:rsidRPr="000B376D">
        <w:rPr>
          <w:rFonts w:cs="Arial"/>
          <w:sz w:val="20"/>
          <w:szCs w:val="20"/>
        </w:rPr>
        <w:t xml:space="preserve"> lis</w:t>
      </w:r>
      <w:r w:rsidR="003B16E0" w:rsidRPr="000B376D">
        <w:rPr>
          <w:rFonts w:cs="Arial"/>
          <w:sz w:val="20"/>
          <w:szCs w:val="20"/>
        </w:rPr>
        <w:t>am</w:t>
      </w:r>
      <w:r w:rsidR="001B32B5" w:rsidRPr="000B376D">
        <w:rPr>
          <w:rFonts w:cs="Arial"/>
          <w:sz w:val="20"/>
          <w:szCs w:val="20"/>
        </w:rPr>
        <w:t xml:space="preserve"> </w:t>
      </w:r>
      <w:r w:rsidR="000654BC">
        <w:rPr>
          <w:rFonts w:cs="Arial"/>
          <w:sz w:val="20"/>
          <w:szCs w:val="20"/>
          <w:lang w:val="sl-SI"/>
        </w:rPr>
        <w:t>s</w:t>
      </w:r>
      <w:r w:rsidR="000654BC" w:rsidRPr="000B376D">
        <w:rPr>
          <w:rFonts w:cs="Arial"/>
          <w:sz w:val="20"/>
          <w:szCs w:val="20"/>
        </w:rPr>
        <w:t xml:space="preserve"> </w:t>
      </w:r>
      <w:r w:rsidR="001B32B5" w:rsidRPr="000B376D">
        <w:rPr>
          <w:rFonts w:cs="Arial"/>
          <w:sz w:val="20"/>
          <w:szCs w:val="20"/>
        </w:rPr>
        <w:t xml:space="preserve">seznama belih lis iz </w:t>
      </w:r>
      <w:r w:rsidR="003B23B9" w:rsidRPr="000B376D">
        <w:rPr>
          <w:rFonts w:cs="Arial"/>
          <w:sz w:val="20"/>
          <w:szCs w:val="20"/>
        </w:rPr>
        <w:t>drugega</w:t>
      </w:r>
      <w:r w:rsidR="001B32B5" w:rsidRPr="000B376D">
        <w:rPr>
          <w:rFonts w:cs="Arial"/>
          <w:sz w:val="20"/>
          <w:szCs w:val="20"/>
        </w:rPr>
        <w:t xml:space="preserve"> odstavka 6. člena te uredbe</w:t>
      </w:r>
      <w:r w:rsidR="00331206" w:rsidRPr="000B376D">
        <w:rPr>
          <w:rFonts w:cs="Arial"/>
          <w:sz w:val="20"/>
          <w:szCs w:val="20"/>
        </w:rPr>
        <w:t>, vpisanih v Zbirni kataster gospodarske javne infrastrukture</w:t>
      </w:r>
      <w:r w:rsidR="001B32B5" w:rsidRPr="000B376D">
        <w:rPr>
          <w:rFonts w:cs="Arial"/>
          <w:sz w:val="20"/>
          <w:szCs w:val="20"/>
        </w:rPr>
        <w:t>.</w:t>
      </w:r>
    </w:p>
    <w:p w:rsidR="001B32B5" w:rsidRPr="000B376D" w:rsidRDefault="001B32B5" w:rsidP="007036F9">
      <w:pPr>
        <w:pStyle w:val="tevilnatoka"/>
        <w:numPr>
          <w:ilvl w:val="0"/>
          <w:numId w:val="0"/>
        </w:numPr>
        <w:tabs>
          <w:tab w:val="left" w:pos="0"/>
        </w:tabs>
        <w:overflowPunct w:val="0"/>
        <w:autoSpaceDE w:val="0"/>
        <w:autoSpaceDN w:val="0"/>
        <w:adjustRightInd w:val="0"/>
        <w:textAlignment w:val="baseline"/>
        <w:rPr>
          <w:rFonts w:cs="Arial"/>
          <w:sz w:val="20"/>
          <w:szCs w:val="20"/>
        </w:rPr>
      </w:pPr>
    </w:p>
    <w:p w:rsidR="00A41E56" w:rsidRPr="000B376D" w:rsidRDefault="00A41E56"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rPr>
        <w:t>(</w:t>
      </w:r>
      <w:r w:rsidR="008957E3" w:rsidRPr="000B376D">
        <w:rPr>
          <w:rFonts w:cs="Arial"/>
          <w:szCs w:val="20"/>
        </w:rPr>
        <w:t>6</w:t>
      </w:r>
      <w:r w:rsidR="00271D04" w:rsidRPr="000B376D">
        <w:rPr>
          <w:rFonts w:cs="Arial"/>
          <w:szCs w:val="20"/>
        </w:rPr>
        <w:t>)</w:t>
      </w:r>
      <w:r w:rsidRPr="000B376D">
        <w:rPr>
          <w:rFonts w:cs="Arial"/>
          <w:szCs w:val="20"/>
        </w:rPr>
        <w:t> </w:t>
      </w:r>
      <w:r w:rsidR="001F28BD">
        <w:rPr>
          <w:rFonts w:cs="Arial"/>
          <w:szCs w:val="20"/>
        </w:rPr>
        <w:t>Za</w:t>
      </w:r>
      <w:r w:rsidR="001F28BD" w:rsidRPr="000B376D">
        <w:rPr>
          <w:rFonts w:cs="Arial"/>
          <w:szCs w:val="20"/>
        </w:rPr>
        <w:t xml:space="preserve"> </w:t>
      </w:r>
      <w:r w:rsidR="00BA6402" w:rsidRPr="000B376D">
        <w:rPr>
          <w:rFonts w:cs="Arial"/>
          <w:szCs w:val="20"/>
        </w:rPr>
        <w:t>dokument enake dokazne vrednosti iz 1. točke prejšnjega odstavka se šteje</w:t>
      </w:r>
      <w:r w:rsidR="00586EDC" w:rsidRPr="000B376D">
        <w:rPr>
          <w:rFonts w:cs="Arial"/>
          <w:szCs w:val="20"/>
        </w:rPr>
        <w:t xml:space="preserve"> dokument</w:t>
      </w:r>
      <w:r w:rsidR="000654BC">
        <w:rPr>
          <w:rFonts w:cs="Arial"/>
          <w:szCs w:val="20"/>
        </w:rPr>
        <w:t>,</w:t>
      </w:r>
      <w:r w:rsidR="00586EDC" w:rsidRPr="000B376D">
        <w:rPr>
          <w:rFonts w:cs="Arial"/>
          <w:szCs w:val="20"/>
        </w:rPr>
        <w:t xml:space="preserve"> kot je pogodba, </w:t>
      </w:r>
      <w:r w:rsidR="00BA6402" w:rsidRPr="000B376D">
        <w:rPr>
          <w:rFonts w:cs="Arial"/>
          <w:szCs w:val="20"/>
        </w:rPr>
        <w:t xml:space="preserve">popis izvedenih del z obračunom </w:t>
      </w:r>
      <w:r w:rsidR="00586EDC" w:rsidRPr="000B376D">
        <w:rPr>
          <w:rFonts w:cs="Arial"/>
          <w:szCs w:val="20"/>
        </w:rPr>
        <w:t>dejanskih</w:t>
      </w:r>
      <w:r w:rsidR="00BA6402" w:rsidRPr="000B376D">
        <w:rPr>
          <w:rFonts w:cs="Arial"/>
          <w:szCs w:val="20"/>
        </w:rPr>
        <w:t xml:space="preserve"> stroškov</w:t>
      </w:r>
      <w:r w:rsidR="000654BC">
        <w:rPr>
          <w:rFonts w:cs="Arial"/>
          <w:szCs w:val="20"/>
        </w:rPr>
        <w:t xml:space="preserve"> ali</w:t>
      </w:r>
      <w:r w:rsidR="00586EDC" w:rsidRPr="000B376D">
        <w:rPr>
          <w:rFonts w:cs="Arial"/>
          <w:szCs w:val="20"/>
        </w:rPr>
        <w:t xml:space="preserve"> </w:t>
      </w:r>
      <w:r w:rsidR="003B23B9" w:rsidRPr="000B376D">
        <w:rPr>
          <w:rFonts w:cs="Arial"/>
          <w:szCs w:val="20"/>
        </w:rPr>
        <w:t xml:space="preserve">potrjena </w:t>
      </w:r>
      <w:r w:rsidR="00BA6402" w:rsidRPr="000B376D">
        <w:rPr>
          <w:rFonts w:cs="Arial"/>
          <w:szCs w:val="20"/>
        </w:rPr>
        <w:t>gradbena situa</w:t>
      </w:r>
      <w:r w:rsidR="00586EDC" w:rsidRPr="000B376D">
        <w:rPr>
          <w:rFonts w:cs="Arial"/>
          <w:szCs w:val="20"/>
        </w:rPr>
        <w:t>cija, ki vsebuje podatke o količinah in cenah izvedenih del.</w:t>
      </w:r>
    </w:p>
    <w:p w:rsidR="00A41E56" w:rsidRPr="000B376D" w:rsidRDefault="00A41E56"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 w:val="left" w:pos="1953"/>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8957E3" w:rsidRPr="000B376D">
        <w:rPr>
          <w:rFonts w:cs="Arial"/>
          <w:szCs w:val="20"/>
          <w:lang w:eastAsia="sl-SI"/>
        </w:rPr>
        <w:t>7</w:t>
      </w:r>
      <w:r w:rsidRPr="000B376D">
        <w:rPr>
          <w:rFonts w:cs="Arial"/>
          <w:szCs w:val="20"/>
          <w:lang w:eastAsia="sl-SI"/>
        </w:rPr>
        <w:t xml:space="preserve">) </w:t>
      </w:r>
      <w:r w:rsidR="00C754AF" w:rsidRPr="000B376D">
        <w:rPr>
          <w:rFonts w:cs="Arial"/>
          <w:szCs w:val="20"/>
          <w:lang w:eastAsia="sl-SI"/>
        </w:rPr>
        <w:t>U</w:t>
      </w:r>
      <w:r w:rsidRPr="000B376D">
        <w:rPr>
          <w:rFonts w:cs="Arial"/>
          <w:szCs w:val="20"/>
          <w:lang w:eastAsia="sl-SI"/>
        </w:rPr>
        <w:t xml:space="preserve">pravičenec </w:t>
      </w:r>
      <w:r w:rsidR="00C754AF" w:rsidRPr="000B376D">
        <w:rPr>
          <w:rFonts w:cs="Arial"/>
          <w:szCs w:val="20"/>
          <w:lang w:eastAsia="sl-SI"/>
        </w:rPr>
        <w:t xml:space="preserve">mora </w:t>
      </w:r>
      <w:r w:rsidR="00294DE6" w:rsidRPr="000B376D">
        <w:rPr>
          <w:rFonts w:cs="Arial"/>
          <w:szCs w:val="20"/>
          <w:lang w:eastAsia="sl-SI"/>
        </w:rPr>
        <w:t>voditi</w:t>
      </w:r>
      <w:r w:rsidRPr="000B376D">
        <w:rPr>
          <w:rFonts w:cs="Arial"/>
          <w:szCs w:val="20"/>
          <w:lang w:eastAsia="sl-SI"/>
        </w:rPr>
        <w:t xml:space="preserve"> knjigo obračunskih izmer v skladu</w:t>
      </w:r>
      <w:r w:rsidR="00586A2F" w:rsidRPr="000B376D">
        <w:rPr>
          <w:rFonts w:cs="Arial"/>
          <w:szCs w:val="20"/>
          <w:lang w:eastAsia="sl-SI"/>
        </w:rPr>
        <w:t xml:space="preserve"> s pravilnikom, ki ureja</w:t>
      </w:r>
      <w:r w:rsidR="00586A2F" w:rsidRPr="000B376D">
        <w:t xml:space="preserve"> </w:t>
      </w:r>
      <w:r w:rsidR="00A507AF" w:rsidRPr="000B376D">
        <w:rPr>
          <w:lang w:val="x-none"/>
        </w:rPr>
        <w:t>vsebino in način vodenja evidence izvajanja del na gradbišču</w:t>
      </w:r>
      <w:r w:rsidR="00E456D9" w:rsidRPr="000B376D">
        <w:t>,</w:t>
      </w:r>
      <w:r w:rsidRPr="000B376D">
        <w:rPr>
          <w:rFonts w:cs="Arial"/>
          <w:szCs w:val="20"/>
          <w:lang w:eastAsia="sl-SI"/>
        </w:rPr>
        <w:t xml:space="preserve"> ter jo na zahtevo</w:t>
      </w:r>
      <w:r w:rsidR="00A507AF" w:rsidRPr="000B376D">
        <w:rPr>
          <w:rFonts w:cs="Arial"/>
          <w:szCs w:val="20"/>
          <w:lang w:eastAsia="sl-SI"/>
        </w:rPr>
        <w:t xml:space="preserve"> predložiti </w:t>
      </w:r>
      <w:r w:rsidRPr="000B376D">
        <w:rPr>
          <w:rFonts w:cs="Arial"/>
          <w:szCs w:val="20"/>
          <w:lang w:eastAsia="sl-SI"/>
        </w:rPr>
        <w:t>ARSKTRP.</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CF1DA3"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8957E3" w:rsidRPr="000B376D">
        <w:rPr>
          <w:rFonts w:cs="Arial"/>
          <w:szCs w:val="20"/>
          <w:lang w:eastAsia="sl-SI"/>
        </w:rPr>
        <w:t>8</w:t>
      </w:r>
      <w:r w:rsidRPr="000B376D">
        <w:rPr>
          <w:rFonts w:cs="Arial"/>
          <w:szCs w:val="20"/>
          <w:lang w:eastAsia="sl-SI"/>
        </w:rPr>
        <w:t xml:space="preserve">) Upravičenec mora izpolnjevati pogoje iz </w:t>
      </w:r>
      <w:r w:rsidR="00244C70" w:rsidRPr="000B376D">
        <w:rPr>
          <w:rFonts w:cs="Arial"/>
          <w:szCs w:val="20"/>
          <w:lang w:eastAsia="sl-SI"/>
        </w:rPr>
        <w:t>1.</w:t>
      </w:r>
      <w:r w:rsidR="008A00AC" w:rsidRPr="000B376D">
        <w:rPr>
          <w:rFonts w:cs="Arial"/>
          <w:szCs w:val="20"/>
          <w:lang w:eastAsia="sl-SI"/>
        </w:rPr>
        <w:t xml:space="preserve"> do</w:t>
      </w:r>
      <w:r w:rsidR="00244C70" w:rsidRPr="000B376D">
        <w:rPr>
          <w:rFonts w:cs="Arial"/>
          <w:szCs w:val="20"/>
          <w:lang w:eastAsia="sl-SI"/>
        </w:rPr>
        <w:t xml:space="preserve"> </w:t>
      </w:r>
      <w:r w:rsidR="004F4E24" w:rsidRPr="000B376D">
        <w:rPr>
          <w:rFonts w:cs="Arial"/>
          <w:szCs w:val="20"/>
          <w:lang w:eastAsia="sl-SI"/>
        </w:rPr>
        <w:t>7.</w:t>
      </w:r>
      <w:r w:rsidR="000B128A" w:rsidRPr="000B376D">
        <w:rPr>
          <w:rFonts w:cs="Arial"/>
          <w:szCs w:val="20"/>
          <w:lang w:eastAsia="sl-SI"/>
        </w:rPr>
        <w:t xml:space="preserve"> </w:t>
      </w:r>
      <w:r w:rsidR="00893ECD" w:rsidRPr="000B376D">
        <w:rPr>
          <w:rFonts w:cs="Arial"/>
          <w:szCs w:val="20"/>
          <w:lang w:eastAsia="sl-SI"/>
        </w:rPr>
        <w:t xml:space="preserve">in </w:t>
      </w:r>
      <w:r w:rsidR="008A00AC" w:rsidRPr="000B376D">
        <w:rPr>
          <w:rFonts w:cs="Arial"/>
          <w:szCs w:val="20"/>
          <w:lang w:eastAsia="sl-SI"/>
        </w:rPr>
        <w:t>1</w:t>
      </w:r>
      <w:r w:rsidR="00705D40" w:rsidRPr="000B376D">
        <w:rPr>
          <w:rFonts w:cs="Arial"/>
          <w:szCs w:val="20"/>
          <w:lang w:eastAsia="sl-SI"/>
        </w:rPr>
        <w:t>4</w:t>
      </w:r>
      <w:r w:rsidRPr="000B376D">
        <w:rPr>
          <w:rFonts w:cs="Arial"/>
          <w:szCs w:val="20"/>
          <w:lang w:eastAsia="sl-SI"/>
        </w:rPr>
        <w:t>.</w:t>
      </w:r>
      <w:r w:rsidR="005931A8" w:rsidRPr="000B376D">
        <w:rPr>
          <w:rFonts w:cs="Arial"/>
          <w:szCs w:val="20"/>
          <w:lang w:eastAsia="sl-SI"/>
        </w:rPr>
        <w:t xml:space="preserve"> </w:t>
      </w:r>
      <w:r w:rsidRPr="000B376D">
        <w:rPr>
          <w:rFonts w:cs="Arial"/>
          <w:szCs w:val="20"/>
          <w:lang w:eastAsia="sl-SI"/>
        </w:rPr>
        <w:t xml:space="preserve">točke prvega odstavka in </w:t>
      </w:r>
      <w:r w:rsidR="00254CA7" w:rsidRPr="000B376D">
        <w:rPr>
          <w:rFonts w:cs="Arial"/>
          <w:szCs w:val="20"/>
          <w:lang w:eastAsia="sl-SI"/>
        </w:rPr>
        <w:t xml:space="preserve">četrtega </w:t>
      </w:r>
      <w:r w:rsidRPr="000B376D">
        <w:rPr>
          <w:rFonts w:cs="Arial"/>
          <w:szCs w:val="20"/>
          <w:lang w:eastAsia="sl-SI"/>
        </w:rPr>
        <w:t>odstavka 8. člena te uredbe.</w:t>
      </w:r>
    </w:p>
    <w:p w:rsidR="0007056A" w:rsidRPr="000B376D" w:rsidRDefault="0007056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36590F" w:rsidRPr="000B376D">
        <w:rPr>
          <w:rFonts w:cs="Arial"/>
          <w:szCs w:val="20"/>
          <w:lang w:eastAsia="sl-SI"/>
        </w:rPr>
        <w:t>9</w:t>
      </w:r>
      <w:r w:rsidRPr="000B376D">
        <w:rPr>
          <w:rFonts w:cs="Arial"/>
          <w:szCs w:val="20"/>
          <w:lang w:eastAsia="sl-SI"/>
        </w:rPr>
        <w:t>) Računi in druga dokazila, ki se nanašajo na naložbo, se morajo glasiti na upravičenca</w:t>
      </w:r>
      <w:r w:rsidR="00AF7B18" w:rsidRPr="000B376D">
        <w:rPr>
          <w:rFonts w:cs="Arial"/>
          <w:szCs w:val="20"/>
          <w:lang w:eastAsia="sl-SI"/>
        </w:rPr>
        <w:t xml:space="preserve"> iz prve alineje prvega odstavka 7. člena te uredbe </w:t>
      </w:r>
      <w:r w:rsidR="001F1B27" w:rsidRPr="000B376D">
        <w:rPr>
          <w:rFonts w:cs="Arial"/>
          <w:szCs w:val="20"/>
          <w:lang w:eastAsia="sl-SI"/>
        </w:rPr>
        <w:t>ali</w:t>
      </w:r>
      <w:r w:rsidR="00AF7B18" w:rsidRPr="000B376D">
        <w:rPr>
          <w:rFonts w:cs="Arial"/>
          <w:szCs w:val="20"/>
          <w:lang w:eastAsia="sl-SI"/>
        </w:rPr>
        <w:t xml:space="preserve"> na člana projektnega partnerstva iz druge alineje prvega odstavka 7. člena te uredbe</w:t>
      </w:r>
      <w:r w:rsidRPr="000B376D">
        <w:rPr>
          <w:rFonts w:cs="Arial"/>
          <w:szCs w:val="20"/>
          <w:lang w:eastAsia="sl-SI"/>
        </w:rPr>
        <w:t>.</w:t>
      </w:r>
    </w:p>
    <w:p w:rsidR="0007056A" w:rsidRPr="000B376D" w:rsidRDefault="0007056A"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A41E56" w:rsidRPr="000B376D" w:rsidRDefault="00E456D9" w:rsidP="00BF0280">
      <w:pPr>
        <w:tabs>
          <w:tab w:val="left" w:pos="0"/>
        </w:tabs>
        <w:overflowPunct w:val="0"/>
        <w:autoSpaceDE w:val="0"/>
        <w:autoSpaceDN w:val="0"/>
        <w:adjustRightInd w:val="0"/>
        <w:spacing w:line="240" w:lineRule="auto"/>
        <w:jc w:val="both"/>
        <w:textAlignment w:val="baseline"/>
        <w:rPr>
          <w:rFonts w:cs="Arial"/>
          <w:szCs w:val="20"/>
        </w:rPr>
      </w:pPr>
      <w:r w:rsidRPr="000B376D">
        <w:rPr>
          <w:rFonts w:cs="Arial"/>
          <w:szCs w:val="20"/>
        </w:rPr>
        <w:t>(</w:t>
      </w:r>
      <w:r w:rsidR="0036590F" w:rsidRPr="000B376D">
        <w:rPr>
          <w:rFonts w:cs="Arial"/>
          <w:szCs w:val="20"/>
        </w:rPr>
        <w:t>10</w:t>
      </w:r>
      <w:r w:rsidR="00A41E56" w:rsidRPr="000B376D">
        <w:rPr>
          <w:rFonts w:cs="Arial"/>
          <w:szCs w:val="20"/>
        </w:rPr>
        <w:t xml:space="preserve">) Če član </w:t>
      </w:r>
      <w:r w:rsidRPr="000B376D">
        <w:rPr>
          <w:rFonts w:cs="Arial"/>
          <w:szCs w:val="20"/>
        </w:rPr>
        <w:t xml:space="preserve">projektnega </w:t>
      </w:r>
      <w:r w:rsidR="00A41E56" w:rsidRPr="000B376D">
        <w:rPr>
          <w:rFonts w:cs="Arial"/>
          <w:szCs w:val="20"/>
        </w:rPr>
        <w:t>partnerstva</w:t>
      </w:r>
      <w:r w:rsidRPr="000B376D">
        <w:rPr>
          <w:rFonts w:cs="Arial"/>
          <w:szCs w:val="20"/>
        </w:rPr>
        <w:t xml:space="preserve"> </w:t>
      </w:r>
      <w:r w:rsidRPr="000B376D">
        <w:rPr>
          <w:rFonts w:cs="Arial"/>
          <w:szCs w:val="20"/>
          <w:lang w:eastAsia="sl-SI"/>
        </w:rPr>
        <w:t>iz druge alineje prvega odstavka 7. člena te uredbe</w:t>
      </w:r>
      <w:r w:rsidR="00A41E56" w:rsidRPr="000B376D">
        <w:rPr>
          <w:rFonts w:cs="Arial"/>
          <w:szCs w:val="20"/>
        </w:rPr>
        <w:t xml:space="preserve"> ne izpolnjuje pogojev iz </w:t>
      </w:r>
      <w:r w:rsidR="008A00AC" w:rsidRPr="000B376D">
        <w:rPr>
          <w:rFonts w:cs="Arial"/>
          <w:szCs w:val="20"/>
        </w:rPr>
        <w:t>1.</w:t>
      </w:r>
      <w:r w:rsidR="00A41E56" w:rsidRPr="000B376D">
        <w:rPr>
          <w:rFonts w:cs="Arial"/>
          <w:szCs w:val="20"/>
        </w:rPr>
        <w:t xml:space="preserve"> do </w:t>
      </w:r>
      <w:r w:rsidR="001001A6" w:rsidRPr="000B376D">
        <w:rPr>
          <w:rFonts w:cs="Arial"/>
          <w:szCs w:val="20"/>
        </w:rPr>
        <w:t>7</w:t>
      </w:r>
      <w:r w:rsidR="00A41E56" w:rsidRPr="000B376D">
        <w:rPr>
          <w:rFonts w:cs="Arial"/>
          <w:szCs w:val="20"/>
        </w:rPr>
        <w:t>.</w:t>
      </w:r>
      <w:r w:rsidR="005931A8" w:rsidRPr="000B376D">
        <w:rPr>
          <w:rFonts w:cs="Arial"/>
          <w:szCs w:val="20"/>
        </w:rPr>
        <w:t xml:space="preserve"> in</w:t>
      </w:r>
      <w:r w:rsidR="001001A6" w:rsidRPr="000B376D">
        <w:rPr>
          <w:rFonts w:cs="Arial"/>
          <w:szCs w:val="20"/>
        </w:rPr>
        <w:t xml:space="preserve"> </w:t>
      </w:r>
      <w:r w:rsidR="00A41E56" w:rsidRPr="000B376D">
        <w:rPr>
          <w:rFonts w:cs="Arial"/>
          <w:szCs w:val="20"/>
        </w:rPr>
        <w:t>1</w:t>
      </w:r>
      <w:r w:rsidR="009E3C7A" w:rsidRPr="000B376D">
        <w:rPr>
          <w:rFonts w:cs="Arial"/>
          <w:szCs w:val="20"/>
        </w:rPr>
        <w:t>4</w:t>
      </w:r>
      <w:r w:rsidR="00A41E56" w:rsidRPr="000B376D">
        <w:rPr>
          <w:rFonts w:cs="Arial"/>
          <w:szCs w:val="20"/>
        </w:rPr>
        <w:t xml:space="preserve">. točke prvega odstavka </w:t>
      </w:r>
      <w:r w:rsidR="008A00AC" w:rsidRPr="000B376D">
        <w:rPr>
          <w:rFonts w:cs="Arial"/>
          <w:szCs w:val="20"/>
        </w:rPr>
        <w:t>8.</w:t>
      </w:r>
      <w:r w:rsidR="00A41E56" w:rsidRPr="000B376D">
        <w:rPr>
          <w:rFonts w:cs="Arial"/>
          <w:szCs w:val="20"/>
        </w:rPr>
        <w:t xml:space="preserve"> </w:t>
      </w:r>
      <w:r w:rsidR="008A00AC" w:rsidRPr="000B376D">
        <w:rPr>
          <w:rFonts w:cs="Arial"/>
          <w:szCs w:val="20"/>
        </w:rPr>
        <w:t>č</w:t>
      </w:r>
      <w:r w:rsidR="00A41E56" w:rsidRPr="000B376D">
        <w:rPr>
          <w:rFonts w:cs="Arial"/>
          <w:szCs w:val="20"/>
        </w:rPr>
        <w:t>lena</w:t>
      </w:r>
      <w:r w:rsidR="008A00AC" w:rsidRPr="000B376D">
        <w:rPr>
          <w:rFonts w:cs="Arial"/>
          <w:szCs w:val="20"/>
        </w:rPr>
        <w:t xml:space="preserve"> te uredbe</w:t>
      </w:r>
      <w:r w:rsidR="00801E3C" w:rsidRPr="000B376D">
        <w:rPr>
          <w:rFonts w:cs="Arial"/>
          <w:szCs w:val="20"/>
        </w:rPr>
        <w:t xml:space="preserve"> in </w:t>
      </w:r>
      <w:r w:rsidR="005931A8" w:rsidRPr="000B376D">
        <w:rPr>
          <w:rFonts w:cs="Arial"/>
          <w:szCs w:val="20"/>
        </w:rPr>
        <w:t xml:space="preserve">devetega </w:t>
      </w:r>
      <w:r w:rsidR="00801E3C" w:rsidRPr="000B376D">
        <w:rPr>
          <w:rFonts w:cs="Arial"/>
          <w:szCs w:val="20"/>
        </w:rPr>
        <w:t>odstavka tega člena</w:t>
      </w:r>
      <w:r w:rsidR="00A41E56" w:rsidRPr="000B376D">
        <w:rPr>
          <w:rFonts w:cs="Arial"/>
          <w:szCs w:val="20"/>
        </w:rPr>
        <w:t>, se zahtevek za izplačilo sredstev v delu, ki se nanaša na tega člana partnerstva, zavrne.</w:t>
      </w:r>
    </w:p>
    <w:p w:rsidR="00A41E56" w:rsidRPr="000B376D" w:rsidRDefault="00A41E56"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E456D9"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36590F" w:rsidRPr="000B376D">
        <w:rPr>
          <w:rFonts w:cs="Arial"/>
          <w:szCs w:val="20"/>
          <w:lang w:eastAsia="sl-SI"/>
        </w:rPr>
        <w:t>11</w:t>
      </w:r>
      <w:r w:rsidRPr="000B376D">
        <w:rPr>
          <w:rFonts w:cs="Arial"/>
          <w:szCs w:val="20"/>
          <w:lang w:eastAsia="sl-SI"/>
        </w:rPr>
        <w:t xml:space="preserve">) Upravičenec ob vložitvi zadnjega zahtevka za izplačilo sredstev ARSKTRP predloži </w:t>
      </w:r>
      <w:r w:rsidR="00E456D9" w:rsidRPr="000B376D">
        <w:rPr>
          <w:rFonts w:cs="Arial"/>
          <w:szCs w:val="20"/>
          <w:lang w:eastAsia="sl-SI"/>
        </w:rPr>
        <w:t>tudi:</w:t>
      </w:r>
    </w:p>
    <w:p w:rsidR="00E456D9" w:rsidRPr="000B376D" w:rsidRDefault="000654BC" w:rsidP="00BF0280">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E456D9" w:rsidRPr="000B376D">
        <w:rPr>
          <w:rFonts w:cs="Arial"/>
          <w:szCs w:val="20"/>
          <w:lang w:eastAsia="sl-SI"/>
        </w:rPr>
        <w:t xml:space="preserve"> </w:t>
      </w:r>
      <w:r w:rsidR="00436E65" w:rsidRPr="0017739C">
        <w:rPr>
          <w:rFonts w:cs="Arial"/>
          <w:szCs w:val="20"/>
          <w:lang w:eastAsia="sl-SI"/>
        </w:rPr>
        <w:t xml:space="preserve">seznam omogočenih </w:t>
      </w:r>
      <w:r w:rsidR="002C4C28" w:rsidRPr="0017739C">
        <w:rPr>
          <w:rFonts w:cs="Arial"/>
          <w:szCs w:val="20"/>
          <w:lang w:eastAsia="sl-SI"/>
        </w:rPr>
        <w:t>dostopov</w:t>
      </w:r>
      <w:r w:rsidR="002C4C28" w:rsidRPr="000B376D">
        <w:rPr>
          <w:rFonts w:cs="Arial"/>
          <w:szCs w:val="20"/>
          <w:lang w:eastAsia="sl-SI"/>
        </w:rPr>
        <w:t xml:space="preserve"> </w:t>
      </w:r>
      <w:r w:rsidR="00FB04E6" w:rsidRPr="000B376D">
        <w:rPr>
          <w:rFonts w:cs="Arial"/>
          <w:szCs w:val="20"/>
          <w:lang w:eastAsia="sl-SI"/>
        </w:rPr>
        <w:t xml:space="preserve">belim lisam </w:t>
      </w:r>
      <w:r>
        <w:rPr>
          <w:rFonts w:cs="Arial"/>
          <w:szCs w:val="20"/>
          <w:lang w:eastAsia="sl-SI"/>
        </w:rPr>
        <w:t>s</w:t>
      </w:r>
      <w:r w:rsidRPr="000B376D">
        <w:rPr>
          <w:rFonts w:cs="Arial"/>
          <w:szCs w:val="20"/>
          <w:lang w:eastAsia="sl-SI"/>
        </w:rPr>
        <w:t xml:space="preserve"> </w:t>
      </w:r>
      <w:r w:rsidR="00FB04E6" w:rsidRPr="000B376D">
        <w:rPr>
          <w:rFonts w:cs="Arial"/>
          <w:szCs w:val="20"/>
          <w:lang w:eastAsia="sl-SI"/>
        </w:rPr>
        <w:t xml:space="preserve">seznama belih lis iz </w:t>
      </w:r>
      <w:r w:rsidR="00801E3C" w:rsidRPr="000B376D">
        <w:rPr>
          <w:rFonts w:cs="Arial"/>
          <w:szCs w:val="20"/>
          <w:lang w:eastAsia="sl-SI"/>
        </w:rPr>
        <w:t>druge</w:t>
      </w:r>
      <w:r w:rsidR="00FB04E6" w:rsidRPr="000B376D">
        <w:rPr>
          <w:rFonts w:cs="Arial"/>
          <w:szCs w:val="20"/>
          <w:lang w:eastAsia="sl-SI"/>
        </w:rPr>
        <w:t xml:space="preserve">ga odstavka 6. člena te uredbe, </w:t>
      </w:r>
      <w:r w:rsidR="00436E65" w:rsidRPr="000B376D">
        <w:rPr>
          <w:rFonts w:cs="Arial"/>
          <w:szCs w:val="20"/>
          <w:lang w:eastAsia="sl-SI"/>
        </w:rPr>
        <w:t xml:space="preserve">vpisanih v </w:t>
      </w:r>
      <w:r w:rsidR="002468CF" w:rsidRPr="000B376D">
        <w:rPr>
          <w:rFonts w:cs="Arial"/>
          <w:szCs w:val="20"/>
          <w:lang w:eastAsia="sl-SI"/>
        </w:rPr>
        <w:t>Zbirni kataster gospodarske javne infrastrukture</w:t>
      </w:r>
      <w:r w:rsidR="00E456D9" w:rsidRPr="000B376D">
        <w:rPr>
          <w:rFonts w:cs="Arial"/>
          <w:szCs w:val="20"/>
          <w:lang w:eastAsia="sl-SI"/>
        </w:rPr>
        <w:t>;</w:t>
      </w:r>
    </w:p>
    <w:p w:rsidR="00157F55" w:rsidRPr="000B376D" w:rsidRDefault="000654BC" w:rsidP="00BF0280">
      <w:pPr>
        <w:tabs>
          <w:tab w:val="left" w:pos="0"/>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E456D9" w:rsidRPr="000B376D">
        <w:rPr>
          <w:rFonts w:cs="Arial"/>
          <w:szCs w:val="20"/>
          <w:lang w:eastAsia="sl-SI"/>
        </w:rPr>
        <w:t xml:space="preserve"> </w:t>
      </w:r>
      <w:r w:rsidR="00E456D9" w:rsidRPr="000B376D">
        <w:rPr>
          <w:rFonts w:cs="Arial"/>
          <w:szCs w:val="20"/>
        </w:rPr>
        <w:t xml:space="preserve">izpis iz ločenih knjigovodskih evidenc </w:t>
      </w:r>
      <w:r w:rsidR="001F1B27" w:rsidRPr="000B376D">
        <w:rPr>
          <w:rFonts w:cs="Arial"/>
          <w:szCs w:val="20"/>
        </w:rPr>
        <w:t xml:space="preserve">za stroškovno in prihodkovno mesto </w:t>
      </w:r>
      <w:r w:rsidR="00E456D9" w:rsidRPr="000B376D">
        <w:rPr>
          <w:rFonts w:cs="Arial"/>
          <w:szCs w:val="20"/>
        </w:rPr>
        <w:t>naložb</w:t>
      </w:r>
      <w:r w:rsidR="001F1B27" w:rsidRPr="000B376D">
        <w:rPr>
          <w:rFonts w:cs="Arial"/>
          <w:szCs w:val="20"/>
        </w:rPr>
        <w:t>e</w:t>
      </w:r>
      <w:r w:rsidR="00E456D9" w:rsidRPr="000B376D">
        <w:rPr>
          <w:rFonts w:cs="Arial"/>
          <w:szCs w:val="20"/>
        </w:rPr>
        <w:t xml:space="preserve"> za celotno trajanje naložbe</w:t>
      </w:r>
      <w:r w:rsidR="00157F55" w:rsidRPr="000B376D">
        <w:rPr>
          <w:rFonts w:cs="Arial"/>
          <w:szCs w:val="20"/>
          <w:lang w:eastAsia="sl-SI"/>
        </w:rPr>
        <w:t>.</w:t>
      </w:r>
    </w:p>
    <w:p w:rsidR="00E456D9" w:rsidRPr="000B376D" w:rsidRDefault="00E456D9" w:rsidP="00E456D9">
      <w:pPr>
        <w:tabs>
          <w:tab w:val="left" w:pos="0"/>
        </w:tabs>
        <w:overflowPunct w:val="0"/>
        <w:autoSpaceDE w:val="0"/>
        <w:autoSpaceDN w:val="0"/>
        <w:adjustRightInd w:val="0"/>
        <w:spacing w:line="240" w:lineRule="auto"/>
        <w:jc w:val="both"/>
        <w:textAlignment w:val="baseline"/>
        <w:rPr>
          <w:rFonts w:cs="Arial"/>
          <w:szCs w:val="20"/>
          <w:lang w:eastAsia="sl-SI"/>
        </w:rPr>
      </w:pPr>
    </w:p>
    <w:p w:rsidR="00E456D9" w:rsidRPr="000B376D" w:rsidRDefault="00E456D9" w:rsidP="00E456D9">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36590F" w:rsidRPr="000B376D">
        <w:rPr>
          <w:rFonts w:cs="Arial"/>
          <w:szCs w:val="20"/>
          <w:lang w:eastAsia="sl-SI"/>
        </w:rPr>
        <w:t>12</w:t>
      </w:r>
      <w:r w:rsidRPr="000B376D">
        <w:rPr>
          <w:rFonts w:cs="Arial"/>
          <w:szCs w:val="20"/>
          <w:lang w:eastAsia="sl-SI"/>
        </w:rPr>
        <w:t>) Na podlagi vloženega popolnega zahtevka za izplačilo sredstev in po opravljeni kontroli iz 2</w:t>
      </w:r>
      <w:r w:rsidR="009F17A7" w:rsidRPr="000B376D">
        <w:rPr>
          <w:rFonts w:cs="Arial"/>
          <w:szCs w:val="20"/>
          <w:lang w:eastAsia="sl-SI"/>
        </w:rPr>
        <w:t>4</w:t>
      </w:r>
      <w:r w:rsidRPr="000B376D">
        <w:rPr>
          <w:rFonts w:cs="Arial"/>
          <w:szCs w:val="20"/>
          <w:lang w:eastAsia="sl-SI"/>
        </w:rPr>
        <w:t xml:space="preserve">. člena te uredbe se sredstva izplačajo na transakcijski račun upravičenca iz prve alineje prvega odstavka 7. člena te uredbe </w:t>
      </w:r>
      <w:r w:rsidR="00D10EED" w:rsidRPr="000B376D">
        <w:rPr>
          <w:rFonts w:cs="Arial"/>
          <w:szCs w:val="20"/>
          <w:lang w:eastAsia="sl-SI"/>
        </w:rPr>
        <w:t>ali</w:t>
      </w:r>
      <w:r w:rsidRPr="000B376D">
        <w:rPr>
          <w:rFonts w:cs="Arial"/>
          <w:szCs w:val="20"/>
          <w:lang w:eastAsia="sl-SI"/>
        </w:rPr>
        <w:t xml:space="preserve"> na transakcijski račun člana projektnega partnerstva iz druge alineje prvega odstavka 7. člena te uredbe.</w:t>
      </w:r>
    </w:p>
    <w:p w:rsidR="00E456D9" w:rsidRPr="000B376D" w:rsidRDefault="00E456D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A41E56" w:rsidRPr="000B376D" w:rsidRDefault="00A41E56" w:rsidP="00A41E56">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36590F" w:rsidRPr="000B376D">
        <w:rPr>
          <w:rFonts w:cs="Arial"/>
          <w:szCs w:val="20"/>
          <w:lang w:eastAsia="sl-SI"/>
        </w:rPr>
        <w:t>13</w:t>
      </w:r>
      <w:r w:rsidRPr="000B376D">
        <w:rPr>
          <w:rFonts w:cs="Arial"/>
          <w:szCs w:val="20"/>
          <w:lang w:eastAsia="sl-SI"/>
        </w:rPr>
        <w:t>) Podrobnejša določila glede zahtevanih prilog in dokazil ob vlaganju zahtevka za izplačilo sredstev se določijo v javnem razpisu.</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2</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(časovna dinamika vlaganja zahtevkov za izplačilo sredstev)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Upravičenec vlaga zahtevke za izplačilo sredstev v skladu </w:t>
      </w:r>
      <w:r w:rsidR="009978B1" w:rsidRPr="000B376D">
        <w:rPr>
          <w:rFonts w:cs="Arial"/>
          <w:szCs w:val="20"/>
          <w:lang w:eastAsia="sl-SI"/>
        </w:rPr>
        <w:t>z doseženimi mejniki iz prvega odstavka prejšnjega člena, pri čemer je rok za vložitev zadnjega zahtevka 30. avgust 2023</w:t>
      </w:r>
      <w:r w:rsidR="009D3D41" w:rsidRPr="000B376D">
        <w:rPr>
          <w:rFonts w:cs="Arial"/>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3</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(objava podatkov o prejemnikih sredstev)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640439" w:rsidP="00640439">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157F55" w:rsidRPr="000B376D">
        <w:rPr>
          <w:rFonts w:cs="Arial"/>
          <w:szCs w:val="20"/>
          <w:lang w:eastAsia="sl-SI"/>
        </w:rPr>
        <w:t xml:space="preserve">Podatki o upravičencih, ki so prejeli sredstva, se objavijo na spletni </w:t>
      </w:r>
      <w:r w:rsidR="001F28BD">
        <w:rPr>
          <w:rFonts w:cs="Arial"/>
          <w:szCs w:val="20"/>
          <w:lang w:eastAsia="sl-SI"/>
        </w:rPr>
        <w:t xml:space="preserve">strani </w:t>
      </w:r>
      <w:r w:rsidR="00157F55" w:rsidRPr="000B376D">
        <w:rPr>
          <w:rFonts w:cs="Arial"/>
          <w:szCs w:val="20"/>
          <w:lang w:eastAsia="sl-SI"/>
        </w:rPr>
        <w:t>ARSKTRP v skladu s 111.</w:t>
      </w:r>
      <w:r w:rsidR="000654BC">
        <w:rPr>
          <w:rFonts w:cs="Arial"/>
          <w:szCs w:val="20"/>
          <w:lang w:eastAsia="sl-SI"/>
        </w:rPr>
        <w:t> </w:t>
      </w:r>
      <w:r w:rsidR="00157F55" w:rsidRPr="000B376D">
        <w:rPr>
          <w:rFonts w:cs="Arial"/>
          <w:szCs w:val="20"/>
          <w:lang w:eastAsia="sl-SI"/>
        </w:rPr>
        <w:t>in 113. členom Uredbe 1306/2013/EU.</w:t>
      </w:r>
    </w:p>
    <w:p w:rsidR="00640439" w:rsidRPr="000B376D" w:rsidRDefault="00640439" w:rsidP="00640439">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640439" w:rsidP="00640439">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157F55" w:rsidRPr="000B376D">
        <w:rPr>
          <w:rFonts w:cs="Arial"/>
          <w:szCs w:val="20"/>
          <w:lang w:eastAsia="sl-SI"/>
        </w:rPr>
        <w:t xml:space="preserve">Na spletni strani </w:t>
      </w:r>
      <w:r w:rsidR="00102B80" w:rsidRPr="000B376D">
        <w:rPr>
          <w:rFonts w:cs="Arial"/>
          <w:szCs w:val="20"/>
          <w:lang w:eastAsia="sl-SI"/>
        </w:rPr>
        <w:t>ministrstva, pristojnega za finance</w:t>
      </w:r>
      <w:r w:rsidR="00330863">
        <w:rPr>
          <w:rFonts w:cs="Arial"/>
          <w:szCs w:val="20"/>
          <w:lang w:eastAsia="sl-SI"/>
        </w:rPr>
        <w:t>,</w:t>
      </w:r>
      <w:r w:rsidR="00F42492" w:rsidRPr="000B376D">
        <w:rPr>
          <w:rFonts w:cs="Arial"/>
          <w:szCs w:val="20"/>
          <w:lang w:eastAsia="sl-SI"/>
        </w:rPr>
        <w:t xml:space="preserve"> </w:t>
      </w:r>
      <w:r w:rsidR="00157F55" w:rsidRPr="000B376D">
        <w:rPr>
          <w:rFonts w:cs="Arial"/>
          <w:szCs w:val="20"/>
          <w:lang w:eastAsia="sl-SI"/>
        </w:rPr>
        <w:t>se objavijo podatki v zvezi s shemo pomoči na podlagi te uredbe v skladu s prvim in četrtim odstavkom 9. člena Uredbe 651/2014/EU.</w:t>
      </w:r>
    </w:p>
    <w:p w:rsidR="00BF0280" w:rsidRPr="000B376D" w:rsidRDefault="00BF0280" w:rsidP="00640439">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4</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 xml:space="preserve">(izvedba kontrol ter sistem </w:t>
      </w:r>
      <w:r w:rsidR="00787F28">
        <w:rPr>
          <w:rFonts w:cs="Arial"/>
          <w:b/>
          <w:szCs w:val="20"/>
          <w:lang w:eastAsia="sl-SI"/>
        </w:rPr>
        <w:t>zmanjšanja plačil in izključitev</w:t>
      </w:r>
      <w:r w:rsidRPr="000B376D">
        <w:rPr>
          <w:rFonts w:cs="Arial"/>
          <w:b/>
          <w:szCs w:val="20"/>
          <w:lang w:eastAsia="sl-SI"/>
        </w:rPr>
        <w:t>)</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(1) Kontrola ukrepa se izvaja v skladu z Uredbo 1306/2013/EU in Uredbo 809/2014/EU. Za izvajanje kontrole je pristojna ARSKTRP.</w:t>
      </w:r>
    </w:p>
    <w:p w:rsidR="00B94BE8" w:rsidRPr="000B376D" w:rsidRDefault="00B94BE8"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FC16AA" w:rsidRPr="000B376D">
        <w:rPr>
          <w:rFonts w:cs="Arial"/>
          <w:szCs w:val="20"/>
          <w:lang w:eastAsia="sl-SI"/>
        </w:rPr>
        <w:t>2</w:t>
      </w:r>
      <w:r w:rsidRPr="000B376D">
        <w:rPr>
          <w:rFonts w:cs="Arial"/>
          <w:szCs w:val="20"/>
          <w:lang w:eastAsia="sl-SI"/>
        </w:rPr>
        <w:t xml:space="preserve">) V primerih kršitev obveznosti, ki zahtevajo vračilo sredstev, ARSKTRP upravičencu izda odločbo v skladu </w:t>
      </w:r>
      <w:r w:rsidR="00754333" w:rsidRPr="000B376D">
        <w:rPr>
          <w:rFonts w:cs="Arial"/>
          <w:szCs w:val="20"/>
          <w:lang w:eastAsia="sl-SI"/>
        </w:rPr>
        <w:t xml:space="preserve">z </w:t>
      </w:r>
      <w:proofErr w:type="spellStart"/>
      <w:r w:rsidRPr="000B376D">
        <w:rPr>
          <w:rFonts w:cs="Arial"/>
          <w:szCs w:val="20"/>
          <w:lang w:eastAsia="sl-SI"/>
        </w:rPr>
        <w:t>41.a</w:t>
      </w:r>
      <w:proofErr w:type="spellEnd"/>
      <w:r w:rsidRPr="000B376D">
        <w:rPr>
          <w:rFonts w:cs="Arial"/>
          <w:szCs w:val="20"/>
          <w:lang w:eastAsia="sl-SI"/>
        </w:rPr>
        <w:t xml:space="preserve"> členom </w:t>
      </w:r>
      <w:r w:rsidR="00E26C12" w:rsidRPr="000B376D">
        <w:rPr>
          <w:rFonts w:cs="Arial"/>
          <w:szCs w:val="20"/>
          <w:lang w:eastAsia="sl-SI"/>
        </w:rPr>
        <w:t>ZKme-1</w:t>
      </w:r>
      <w:r w:rsidRPr="000B376D">
        <w:rPr>
          <w:rFonts w:cs="Arial"/>
          <w:szCs w:val="20"/>
          <w:lang w:eastAsia="sl-SI"/>
        </w:rPr>
        <w:t>.</w:t>
      </w:r>
    </w:p>
    <w:p w:rsidR="00B94BE8" w:rsidRPr="000B376D" w:rsidRDefault="00B94BE8"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w:t>
      </w:r>
      <w:r w:rsidR="00FC16AA" w:rsidRPr="000B376D">
        <w:rPr>
          <w:rFonts w:cs="Arial"/>
          <w:szCs w:val="20"/>
          <w:lang w:eastAsia="sl-SI"/>
        </w:rPr>
        <w:t>3</w:t>
      </w:r>
      <w:r w:rsidRPr="000B376D">
        <w:rPr>
          <w:rFonts w:cs="Arial"/>
          <w:szCs w:val="20"/>
          <w:lang w:eastAsia="sl-SI"/>
        </w:rPr>
        <w:t>) </w:t>
      </w:r>
      <w:r w:rsidR="00787F28" w:rsidRPr="00787F28">
        <w:rPr>
          <w:rFonts w:cs="Arial"/>
          <w:szCs w:val="20"/>
          <w:lang w:eastAsia="sl-SI"/>
        </w:rPr>
        <w:t>Zmanjšanja plačil in izključit</w:t>
      </w:r>
      <w:r w:rsidR="00787F28">
        <w:rPr>
          <w:rFonts w:cs="Arial"/>
          <w:szCs w:val="20"/>
          <w:lang w:eastAsia="sl-SI"/>
        </w:rPr>
        <w:t xml:space="preserve">ve se izvedejo </w:t>
      </w:r>
      <w:r w:rsidRPr="000B376D">
        <w:rPr>
          <w:rFonts w:cs="Arial"/>
          <w:szCs w:val="20"/>
          <w:lang w:eastAsia="sl-SI"/>
        </w:rPr>
        <w:t xml:space="preserve">v skladu s 63. členom Uredbe 1306/2013/EU, 63. členom Uredbe 809/2014/EU in zakonom, ki ureja kmetijstvo, razen v primeru višje sile in izjemnih okoliščin iz </w:t>
      </w:r>
      <w:r w:rsidR="00556060" w:rsidRPr="000B376D">
        <w:rPr>
          <w:rFonts w:cs="Arial"/>
          <w:szCs w:val="20"/>
          <w:lang w:eastAsia="sl-SI"/>
        </w:rPr>
        <w:t>25</w:t>
      </w:r>
      <w:r w:rsidRPr="000B376D">
        <w:rPr>
          <w:rFonts w:cs="Arial"/>
          <w:szCs w:val="20"/>
          <w:lang w:eastAsia="sl-SI"/>
        </w:rPr>
        <w:t xml:space="preserve">. člena te uredbe. Podrobnejša opredelitev </w:t>
      </w:r>
      <w:r w:rsidR="00E50A97" w:rsidRPr="00E50A97">
        <w:rPr>
          <w:rFonts w:cs="Arial"/>
          <w:szCs w:val="20"/>
          <w:lang w:eastAsia="sl-SI"/>
        </w:rPr>
        <w:t xml:space="preserve">zmanjšanja plačil in izključitev </w:t>
      </w:r>
      <w:r w:rsidRPr="000B376D">
        <w:rPr>
          <w:rFonts w:cs="Arial"/>
          <w:szCs w:val="20"/>
          <w:lang w:eastAsia="sl-SI"/>
        </w:rPr>
        <w:t xml:space="preserve">je </w:t>
      </w:r>
      <w:r w:rsidR="00E50A97">
        <w:rPr>
          <w:rFonts w:cs="Arial"/>
          <w:szCs w:val="20"/>
          <w:lang w:eastAsia="sl-SI"/>
        </w:rPr>
        <w:t>navedena</w:t>
      </w:r>
      <w:r w:rsidR="00E75975">
        <w:rPr>
          <w:rFonts w:cs="Arial"/>
          <w:szCs w:val="20"/>
          <w:lang w:eastAsia="sl-SI"/>
        </w:rPr>
        <w:t xml:space="preserve"> v</w:t>
      </w:r>
      <w:r w:rsidRPr="000B376D">
        <w:rPr>
          <w:rFonts w:cs="Arial"/>
          <w:szCs w:val="20"/>
          <w:lang w:eastAsia="sl-SI"/>
        </w:rPr>
        <w:t xml:space="preserve"> </w:t>
      </w:r>
      <w:r w:rsidR="00E50A97" w:rsidRPr="000B376D">
        <w:rPr>
          <w:rFonts w:cs="Arial"/>
          <w:szCs w:val="20"/>
          <w:lang w:eastAsia="sl-SI"/>
        </w:rPr>
        <w:t xml:space="preserve">katalogu </w:t>
      </w:r>
      <w:r w:rsidRPr="000B376D">
        <w:rPr>
          <w:rFonts w:cs="Arial"/>
          <w:szCs w:val="20"/>
          <w:lang w:eastAsia="sl-SI"/>
        </w:rPr>
        <w:t xml:space="preserve">iz Priloge </w:t>
      </w:r>
      <w:r w:rsidR="00556060" w:rsidRPr="000B376D">
        <w:rPr>
          <w:rFonts w:cs="Arial"/>
          <w:szCs w:val="20"/>
          <w:lang w:eastAsia="sl-SI"/>
        </w:rPr>
        <w:t>2</w:t>
      </w:r>
      <w:r w:rsidRPr="000B376D">
        <w:rPr>
          <w:rFonts w:cs="Arial"/>
          <w:szCs w:val="20"/>
          <w:lang w:eastAsia="sl-SI"/>
        </w:rPr>
        <w:t>, ki je sestavni del te uredbe.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5</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(višja sila in izjemne okoliščine)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O višji sili ali izjemnih okoliščinah iz drugega odstavka 2. člena Uredbe 1306/2013/EU mora upravičenec ali njegov </w:t>
      </w:r>
      <w:r w:rsidR="001F1C62" w:rsidRPr="000B376D">
        <w:rPr>
          <w:rFonts w:cs="Arial"/>
          <w:szCs w:val="20"/>
          <w:lang w:eastAsia="sl-SI"/>
        </w:rPr>
        <w:t xml:space="preserve">pooblaščenec </w:t>
      </w:r>
      <w:r w:rsidRPr="000B376D">
        <w:rPr>
          <w:rFonts w:cs="Arial"/>
          <w:szCs w:val="20"/>
          <w:lang w:eastAsia="sl-SI"/>
        </w:rPr>
        <w:t xml:space="preserve">pisno obvestiti </w:t>
      </w:r>
      <w:r w:rsidR="0063616C" w:rsidRPr="000B376D">
        <w:rPr>
          <w:rFonts w:cs="Arial"/>
          <w:szCs w:val="20"/>
          <w:lang w:eastAsia="sl-SI"/>
        </w:rPr>
        <w:t xml:space="preserve">ARSKTRP </w:t>
      </w:r>
      <w:r w:rsidRPr="000B376D">
        <w:rPr>
          <w:rFonts w:cs="Arial"/>
          <w:szCs w:val="20"/>
          <w:lang w:eastAsia="sl-SI"/>
        </w:rPr>
        <w:t xml:space="preserve">in predložiti ustrezna dokazila v 15 delovnih dneh od dneva, ko upravičenec oziroma njegov </w:t>
      </w:r>
      <w:r w:rsidR="001F1C62" w:rsidRPr="000B376D">
        <w:rPr>
          <w:rFonts w:cs="Arial"/>
          <w:szCs w:val="20"/>
          <w:lang w:eastAsia="sl-SI"/>
        </w:rPr>
        <w:t xml:space="preserve">pooblaščenec </w:t>
      </w:r>
      <w:r w:rsidRPr="000B376D">
        <w:rPr>
          <w:rFonts w:cs="Arial"/>
          <w:szCs w:val="20"/>
          <w:lang w:eastAsia="sl-SI"/>
        </w:rPr>
        <w:t xml:space="preserve">to </w:t>
      </w:r>
      <w:r w:rsidR="009D3D41" w:rsidRPr="000B376D">
        <w:rPr>
          <w:rFonts w:cs="Arial"/>
          <w:szCs w:val="20"/>
          <w:lang w:eastAsia="sl-SI"/>
        </w:rPr>
        <w:t>lahko</w:t>
      </w:r>
      <w:r w:rsidRPr="000B376D">
        <w:rPr>
          <w:rFonts w:cs="Arial"/>
          <w:szCs w:val="20"/>
          <w:lang w:eastAsia="sl-SI"/>
        </w:rPr>
        <w:t xml:space="preserve"> stori.</w:t>
      </w:r>
    </w:p>
    <w:p w:rsidR="00640439" w:rsidRPr="000B376D" w:rsidRDefault="0064043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O obstoju višje sile ali izjemnih okoliščin iz prejšnjega odstavka </w:t>
      </w:r>
      <w:r w:rsidR="00BA1BC7" w:rsidRPr="000B376D">
        <w:rPr>
          <w:rFonts w:cs="Arial"/>
          <w:szCs w:val="20"/>
          <w:lang w:eastAsia="sl-SI"/>
        </w:rPr>
        <w:t xml:space="preserve">na podlagi prejetih dokazil </w:t>
      </w:r>
      <w:r w:rsidRPr="000B376D">
        <w:rPr>
          <w:rFonts w:cs="Arial"/>
          <w:szCs w:val="20"/>
          <w:lang w:eastAsia="sl-SI"/>
        </w:rPr>
        <w:t>odloči ARSKTRP.</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6</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(hramba dokumentacije)</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ARSKTRP mora hraniti evidence o dodeljeni državni pomoči po tej uredbi še najmanj deset let od dneva zadnjega izplačila sredstev.</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IV. KONČN</w:t>
      </w:r>
      <w:r w:rsidR="00713208" w:rsidRPr="000B376D">
        <w:rPr>
          <w:rFonts w:cs="Arial"/>
          <w:b/>
          <w:szCs w:val="20"/>
          <w:lang w:eastAsia="sl-SI"/>
        </w:rPr>
        <w:t>A</w:t>
      </w:r>
      <w:r w:rsidRPr="000B376D">
        <w:rPr>
          <w:rFonts w:cs="Arial"/>
          <w:b/>
          <w:szCs w:val="20"/>
          <w:lang w:eastAsia="sl-SI"/>
        </w:rPr>
        <w:t xml:space="preserve"> DOLOČB</w:t>
      </w:r>
      <w:r w:rsidR="00713208" w:rsidRPr="000B376D">
        <w:rPr>
          <w:rFonts w:cs="Arial"/>
          <w:b/>
          <w:szCs w:val="20"/>
          <w:lang w:eastAsia="sl-SI"/>
        </w:rPr>
        <w:t>A</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2</w:t>
      </w:r>
      <w:r w:rsidR="009F17A7" w:rsidRPr="000B376D">
        <w:rPr>
          <w:rFonts w:cs="Arial"/>
          <w:b/>
          <w:szCs w:val="20"/>
          <w:lang w:eastAsia="sl-SI"/>
        </w:rPr>
        <w:t>7</w:t>
      </w:r>
      <w:r w:rsidRPr="000B376D">
        <w:rPr>
          <w:rFonts w:cs="Arial"/>
          <w:b/>
          <w:szCs w:val="20"/>
          <w:lang w:eastAsia="sl-SI"/>
        </w:rPr>
        <w:t>. člen</w:t>
      </w:r>
    </w:p>
    <w:p w:rsidR="00157F55" w:rsidRPr="000B376D" w:rsidRDefault="00157F55"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r w:rsidRPr="000B376D">
        <w:rPr>
          <w:rFonts w:cs="Arial"/>
          <w:b/>
          <w:szCs w:val="20"/>
          <w:lang w:eastAsia="sl-SI"/>
        </w:rPr>
        <w:t>(začetek veljavnosti)</w:t>
      </w:r>
    </w:p>
    <w:p w:rsidR="00BF0280" w:rsidRPr="000B376D" w:rsidRDefault="00BF0280" w:rsidP="00BF0280">
      <w:pPr>
        <w:tabs>
          <w:tab w:val="left" w:pos="0"/>
        </w:tabs>
        <w:suppressAutoHyphens/>
        <w:overflowPunct w:val="0"/>
        <w:autoSpaceDE w:val="0"/>
        <w:autoSpaceDN w:val="0"/>
        <w:adjustRightInd w:val="0"/>
        <w:spacing w:line="240" w:lineRule="auto"/>
        <w:jc w:val="center"/>
        <w:textAlignment w:val="baseline"/>
        <w:rPr>
          <w:rFonts w:cs="Arial"/>
          <w:b/>
          <w:szCs w:val="20"/>
          <w:lang w:eastAsia="sl-SI"/>
        </w:rPr>
      </w:pPr>
    </w:p>
    <w:p w:rsidR="00157F55" w:rsidRPr="000B376D" w:rsidRDefault="00157F55" w:rsidP="00640439">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Ta uredba začne veljati naslednji dan po objavi v Uradnem listu Republike Slovenije.</w:t>
      </w:r>
    </w:p>
    <w:p w:rsidR="00F41632" w:rsidRPr="000B376D" w:rsidRDefault="00F41632" w:rsidP="00640439">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640439">
      <w:pPr>
        <w:tabs>
          <w:tab w:val="left" w:pos="0"/>
        </w:tabs>
        <w:overflowPunct w:val="0"/>
        <w:autoSpaceDE w:val="0"/>
        <w:autoSpaceDN w:val="0"/>
        <w:adjustRightInd w:val="0"/>
        <w:spacing w:line="240" w:lineRule="auto"/>
        <w:jc w:val="both"/>
        <w:textAlignment w:val="baseline"/>
        <w:rPr>
          <w:rFonts w:cs="Arial"/>
          <w:b/>
          <w:szCs w:val="20"/>
          <w:u w:val="single"/>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b/>
          <w:szCs w:val="20"/>
          <w:u w:val="single"/>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b/>
          <w:szCs w:val="20"/>
          <w:u w:val="single"/>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napToGrid w:val="0"/>
          <w:szCs w:val="20"/>
          <w:lang w:eastAsia="sl-SI"/>
        </w:rPr>
      </w:pPr>
      <w:r w:rsidRPr="000B376D">
        <w:rPr>
          <w:rFonts w:cs="Arial"/>
          <w:snapToGrid w:val="0"/>
          <w:szCs w:val="20"/>
          <w:lang w:eastAsia="sl-SI"/>
        </w:rPr>
        <w:t>Št. 007-344/2018/</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napToGrid w:val="0"/>
          <w:szCs w:val="20"/>
          <w:lang w:eastAsia="sl-SI"/>
        </w:rPr>
      </w:pPr>
      <w:r w:rsidRPr="000B376D">
        <w:rPr>
          <w:rFonts w:cs="Arial"/>
          <w:snapToGrid w:val="0"/>
          <w:szCs w:val="20"/>
          <w:lang w:eastAsia="sl-SI"/>
        </w:rPr>
        <w:t xml:space="preserve">Ljubljana, dne … </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EVA 2019-2330-0028</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center"/>
        <w:textAlignment w:val="baseline"/>
        <w:rPr>
          <w:rFonts w:cs="Arial"/>
          <w:szCs w:val="20"/>
          <w:lang w:eastAsia="sl-SI"/>
        </w:rPr>
      </w:pPr>
      <w:r w:rsidRPr="000B376D">
        <w:rPr>
          <w:rFonts w:cs="Arial"/>
          <w:szCs w:val="20"/>
          <w:lang w:eastAsia="sl-SI"/>
        </w:rPr>
        <w:t>Vlada Republike Slovenije</w:t>
      </w:r>
    </w:p>
    <w:p w:rsidR="00157F55" w:rsidRPr="000B376D" w:rsidRDefault="00157F55" w:rsidP="00BF0280">
      <w:pPr>
        <w:tabs>
          <w:tab w:val="left" w:pos="0"/>
        </w:tabs>
        <w:overflowPunct w:val="0"/>
        <w:autoSpaceDE w:val="0"/>
        <w:autoSpaceDN w:val="0"/>
        <w:adjustRightInd w:val="0"/>
        <w:spacing w:line="240" w:lineRule="auto"/>
        <w:jc w:val="center"/>
        <w:textAlignment w:val="baseline"/>
        <w:rPr>
          <w:rFonts w:cs="Arial"/>
          <w:szCs w:val="20"/>
          <w:lang w:eastAsia="sl-SI"/>
        </w:rPr>
      </w:pPr>
      <w:r w:rsidRPr="000B376D">
        <w:rPr>
          <w:rFonts w:cs="Arial"/>
          <w:szCs w:val="20"/>
          <w:lang w:eastAsia="sl-SI"/>
        </w:rPr>
        <w:t>Marjan Šarec</w:t>
      </w:r>
    </w:p>
    <w:p w:rsidR="00157F55" w:rsidRPr="000B376D" w:rsidRDefault="00754333" w:rsidP="00BF0280">
      <w:pPr>
        <w:tabs>
          <w:tab w:val="left" w:pos="0"/>
        </w:tabs>
        <w:overflowPunct w:val="0"/>
        <w:autoSpaceDE w:val="0"/>
        <w:autoSpaceDN w:val="0"/>
        <w:adjustRightInd w:val="0"/>
        <w:spacing w:line="240" w:lineRule="auto"/>
        <w:jc w:val="center"/>
        <w:textAlignment w:val="baseline"/>
        <w:rPr>
          <w:rFonts w:cs="Arial"/>
          <w:szCs w:val="20"/>
          <w:lang w:eastAsia="sl-SI"/>
        </w:rPr>
      </w:pPr>
      <w:r w:rsidRPr="000B376D">
        <w:rPr>
          <w:rFonts w:cs="Arial"/>
          <w:szCs w:val="20"/>
          <w:lang w:eastAsia="sl-SI"/>
        </w:rPr>
        <w:t>p</w:t>
      </w:r>
      <w:r w:rsidR="00157F55" w:rsidRPr="000B376D">
        <w:rPr>
          <w:rFonts w:cs="Arial"/>
          <w:szCs w:val="20"/>
          <w:lang w:eastAsia="sl-SI"/>
        </w:rPr>
        <w:t>redsednik</w:t>
      </w:r>
    </w:p>
    <w:p w:rsidR="00BF0280" w:rsidRPr="000B376D" w:rsidRDefault="00BF0280" w:rsidP="00BF0280">
      <w:pPr>
        <w:tabs>
          <w:tab w:val="left" w:pos="0"/>
        </w:tabs>
        <w:overflowPunct w:val="0"/>
        <w:autoSpaceDE w:val="0"/>
        <w:autoSpaceDN w:val="0"/>
        <w:adjustRightInd w:val="0"/>
        <w:spacing w:line="240" w:lineRule="auto"/>
        <w:jc w:val="center"/>
        <w:textAlignment w:val="baseline"/>
        <w:rPr>
          <w:rFonts w:cs="Arial"/>
          <w:szCs w:val="20"/>
          <w:lang w:eastAsia="sl-SI"/>
        </w:rPr>
      </w:pPr>
    </w:p>
    <w:p w:rsidR="00BF0280" w:rsidRPr="000B376D" w:rsidRDefault="00BF0280" w:rsidP="00BF0280">
      <w:pPr>
        <w:tabs>
          <w:tab w:val="left" w:pos="0"/>
        </w:tabs>
        <w:overflowPunct w:val="0"/>
        <w:autoSpaceDE w:val="0"/>
        <w:autoSpaceDN w:val="0"/>
        <w:adjustRightInd w:val="0"/>
        <w:spacing w:line="240" w:lineRule="auto"/>
        <w:jc w:val="center"/>
        <w:textAlignment w:val="baseline"/>
        <w:rPr>
          <w:rFonts w:cs="Arial"/>
          <w:szCs w:val="20"/>
          <w:lang w:eastAsia="sl-SI"/>
        </w:rPr>
      </w:pPr>
      <w:r w:rsidRPr="000B376D">
        <w:rPr>
          <w:rFonts w:cs="Arial"/>
          <w:szCs w:val="20"/>
          <w:lang w:eastAsia="sl-SI"/>
        </w:rPr>
        <w:br w:type="page"/>
      </w:r>
    </w:p>
    <w:p w:rsidR="00157F55" w:rsidRPr="000B376D" w:rsidRDefault="00157F55" w:rsidP="00BF0280">
      <w:pPr>
        <w:pBdr>
          <w:top w:val="single" w:sz="4" w:space="1" w:color="auto"/>
          <w:bottom w:val="single" w:sz="4" w:space="1" w:color="auto"/>
        </w:pBdr>
        <w:shd w:val="clear" w:color="auto" w:fill="D9D9D9"/>
        <w:tabs>
          <w:tab w:val="left" w:pos="0"/>
        </w:tabs>
        <w:overflowPunct w:val="0"/>
        <w:autoSpaceDE w:val="0"/>
        <w:autoSpaceDN w:val="0"/>
        <w:adjustRightInd w:val="0"/>
        <w:spacing w:line="240" w:lineRule="auto"/>
        <w:jc w:val="both"/>
        <w:textAlignment w:val="baseline"/>
        <w:rPr>
          <w:rFonts w:cs="Arial"/>
          <w:b/>
          <w:szCs w:val="20"/>
          <w:lang w:eastAsia="sl-SI"/>
        </w:rPr>
      </w:pPr>
      <w:r w:rsidRPr="000B376D">
        <w:rPr>
          <w:rFonts w:cs="Arial"/>
          <w:b/>
          <w:szCs w:val="20"/>
          <w:lang w:eastAsia="sl-SI"/>
        </w:rPr>
        <w:lastRenderedPageBreak/>
        <w:t>PRILOGA 1: Obvezne sestavine konzorcijske pogodbe</w:t>
      </w: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S konzorcijsko pogodbo se opredelijo:</w:t>
      </w:r>
    </w:p>
    <w:p w:rsidR="00157F55" w:rsidRPr="000B376D" w:rsidRDefault="009C41B7"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člani partnerstva</w:t>
      </w:r>
      <w:r w:rsidR="00157F55" w:rsidRPr="000B376D">
        <w:rPr>
          <w:rFonts w:cs="Arial"/>
          <w:szCs w:val="20"/>
          <w:lang w:eastAsia="sl-SI"/>
        </w:rPr>
        <w:t xml:space="preserve"> (firma, davčna številka, matična številka, </w:t>
      </w:r>
      <w:r w:rsidR="00462299" w:rsidRPr="000B376D">
        <w:rPr>
          <w:rFonts w:cs="Arial"/>
          <w:szCs w:val="20"/>
          <w:lang w:eastAsia="sl-SI"/>
        </w:rPr>
        <w:t xml:space="preserve">poslovni </w:t>
      </w:r>
      <w:r w:rsidR="00157F55" w:rsidRPr="000B376D">
        <w:rPr>
          <w:rFonts w:cs="Arial"/>
          <w:szCs w:val="20"/>
          <w:lang w:eastAsia="sl-SI"/>
        </w:rPr>
        <w:t xml:space="preserve">naslov, transakcijski račun, </w:t>
      </w:r>
      <w:r w:rsidR="00462299" w:rsidRPr="000B376D">
        <w:rPr>
          <w:rFonts w:cs="Arial"/>
          <w:szCs w:val="20"/>
          <w:lang w:eastAsia="sl-SI"/>
        </w:rPr>
        <w:t>zakoniti zastopnik</w:t>
      </w:r>
      <w:r w:rsidR="00157F55" w:rsidRPr="000B376D">
        <w:rPr>
          <w:rFonts w:cs="Arial"/>
          <w:szCs w:val="20"/>
          <w:lang w:eastAsia="sl-SI"/>
        </w:rPr>
        <w:t>);</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vodilni partner in njegove obveznosti;</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namen sklenitve pogodbe, ki je izvedba naložbe v skladu s 5. členom te uredbe;</w:t>
      </w:r>
    </w:p>
    <w:p w:rsidR="00157F55" w:rsidRPr="000B376D" w:rsidRDefault="00157F55" w:rsidP="0052715A">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da ima član projektnega partnerstva pravico do povračila od ARKSTRP priznanih stroškov naložbe glede na njegove </w:t>
      </w:r>
      <w:r w:rsidR="00A217A0" w:rsidRPr="000B376D">
        <w:rPr>
          <w:rFonts w:cs="Arial"/>
          <w:szCs w:val="20"/>
          <w:lang w:eastAsia="sl-SI"/>
        </w:rPr>
        <w:t xml:space="preserve">upravičene </w:t>
      </w:r>
      <w:r w:rsidRPr="000B376D">
        <w:rPr>
          <w:rFonts w:cs="Arial"/>
          <w:szCs w:val="20"/>
          <w:lang w:eastAsia="sl-SI"/>
        </w:rPr>
        <w:t xml:space="preserve">stroške, kar je razvidno </w:t>
      </w:r>
      <w:r w:rsidR="00E256F1" w:rsidRPr="000B376D">
        <w:rPr>
          <w:rFonts w:cs="Arial"/>
          <w:szCs w:val="20"/>
          <w:lang w:eastAsia="sl-SI"/>
        </w:rPr>
        <w:t>iz vloge na javni razpis</w:t>
      </w:r>
      <w:r w:rsidRPr="000B376D">
        <w:rPr>
          <w:rFonts w:cs="Arial"/>
          <w:szCs w:val="20"/>
          <w:lang w:eastAsia="sl-SI"/>
        </w:rPr>
        <w:t>;</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medsebojna razmerja, pravice</w:t>
      </w:r>
      <w:r w:rsidR="00913BCE" w:rsidRPr="000B376D">
        <w:rPr>
          <w:rFonts w:cs="Arial"/>
          <w:szCs w:val="20"/>
          <w:lang w:eastAsia="sl-SI"/>
        </w:rPr>
        <w:t>,</w:t>
      </w:r>
      <w:r w:rsidR="0063616C">
        <w:rPr>
          <w:rFonts w:cs="Arial"/>
          <w:szCs w:val="20"/>
          <w:lang w:eastAsia="sl-SI"/>
        </w:rPr>
        <w:t xml:space="preserve"> </w:t>
      </w:r>
      <w:r w:rsidRPr="000B376D">
        <w:rPr>
          <w:rFonts w:cs="Arial"/>
          <w:szCs w:val="20"/>
          <w:lang w:eastAsia="sl-SI"/>
        </w:rPr>
        <w:t xml:space="preserve">obveznosti </w:t>
      </w:r>
      <w:r w:rsidR="00913BCE" w:rsidRPr="000B376D">
        <w:rPr>
          <w:rFonts w:cs="Arial"/>
          <w:szCs w:val="20"/>
          <w:lang w:eastAsia="sl-SI"/>
        </w:rPr>
        <w:t xml:space="preserve">in odgovornosti </w:t>
      </w:r>
      <w:r w:rsidRPr="000B376D">
        <w:rPr>
          <w:rFonts w:cs="Arial"/>
          <w:szCs w:val="20"/>
          <w:lang w:eastAsia="sl-SI"/>
        </w:rPr>
        <w:t>članov projektnega partnerstva;</w:t>
      </w:r>
    </w:p>
    <w:p w:rsidR="00913BCE" w:rsidRPr="000B376D" w:rsidRDefault="00913BCE"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način odločanja</w:t>
      </w:r>
      <w:r w:rsidR="00BC1CBC" w:rsidRPr="000B376D">
        <w:rPr>
          <w:rFonts w:cs="Arial"/>
          <w:szCs w:val="20"/>
          <w:lang w:eastAsia="sl-SI"/>
        </w:rPr>
        <w:t xml:space="preserve"> in sprejemanja odločitev</w:t>
      </w:r>
      <w:r w:rsidRPr="000B376D">
        <w:rPr>
          <w:rFonts w:cs="Arial"/>
          <w:szCs w:val="20"/>
          <w:lang w:eastAsia="sl-SI"/>
        </w:rPr>
        <w:t>;</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razmejitev med beli</w:t>
      </w:r>
      <w:r w:rsidR="00AE141C" w:rsidRPr="000B376D">
        <w:rPr>
          <w:rFonts w:cs="Arial"/>
          <w:szCs w:val="20"/>
          <w:lang w:eastAsia="sl-SI"/>
        </w:rPr>
        <w:t>mi</w:t>
      </w:r>
      <w:r w:rsidRPr="000B376D">
        <w:rPr>
          <w:rFonts w:cs="Arial"/>
          <w:szCs w:val="20"/>
          <w:lang w:eastAsia="sl-SI"/>
        </w:rPr>
        <w:t xml:space="preserve"> lis</w:t>
      </w:r>
      <w:r w:rsidR="00AE141C" w:rsidRPr="000B376D">
        <w:rPr>
          <w:rFonts w:cs="Arial"/>
          <w:szCs w:val="20"/>
          <w:lang w:eastAsia="sl-SI"/>
        </w:rPr>
        <w:t>ami</w:t>
      </w:r>
      <w:r w:rsidRPr="000B376D">
        <w:rPr>
          <w:rFonts w:cs="Arial"/>
          <w:szCs w:val="20"/>
          <w:lang w:eastAsia="sl-SI"/>
        </w:rPr>
        <w:t xml:space="preserve">, lastništvo vseh delov </w:t>
      </w:r>
      <w:r w:rsidR="00341BA9" w:rsidRPr="000B376D">
        <w:rPr>
          <w:rFonts w:cs="Arial"/>
          <w:szCs w:val="20"/>
          <w:lang w:eastAsia="sl-SI"/>
        </w:rPr>
        <w:t xml:space="preserve">širokopasovnih </w:t>
      </w:r>
      <w:r w:rsidRPr="000B376D">
        <w:rPr>
          <w:rFonts w:cs="Arial"/>
          <w:szCs w:val="20"/>
          <w:lang w:eastAsia="sl-SI"/>
        </w:rPr>
        <w:t>omre</w:t>
      </w:r>
      <w:r w:rsidR="00341BA9" w:rsidRPr="000B376D">
        <w:rPr>
          <w:rFonts w:cs="Arial"/>
          <w:szCs w:val="20"/>
          <w:lang w:eastAsia="sl-SI"/>
        </w:rPr>
        <w:t>žij</w:t>
      </w:r>
      <w:r w:rsidRPr="000B376D">
        <w:rPr>
          <w:rFonts w:cs="Arial"/>
          <w:szCs w:val="20"/>
          <w:lang w:eastAsia="sl-SI"/>
        </w:rPr>
        <w:t xml:space="preserve">, vodenje, način in nadzor </w:t>
      </w:r>
      <w:r w:rsidR="0063616C">
        <w:rPr>
          <w:rFonts w:cs="Arial"/>
          <w:szCs w:val="20"/>
          <w:lang w:eastAsia="sl-SI"/>
        </w:rPr>
        <w:t xml:space="preserve">nad njegovo </w:t>
      </w:r>
      <w:r w:rsidRPr="000B376D">
        <w:rPr>
          <w:rFonts w:cs="Arial"/>
          <w:szCs w:val="20"/>
          <w:lang w:eastAsia="sl-SI"/>
        </w:rPr>
        <w:t>gradnj</w:t>
      </w:r>
      <w:r w:rsidR="0063616C">
        <w:rPr>
          <w:rFonts w:cs="Arial"/>
          <w:szCs w:val="20"/>
          <w:lang w:eastAsia="sl-SI"/>
        </w:rPr>
        <w:t>o</w:t>
      </w:r>
      <w:r w:rsidRPr="000B376D">
        <w:rPr>
          <w:rFonts w:cs="Arial"/>
          <w:szCs w:val="20"/>
          <w:lang w:eastAsia="sl-SI"/>
        </w:rPr>
        <w:t xml:space="preserve">, njegovo upravljanje in vzdrževanje; </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protikorupcijska klavzula;</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razreševanje sporov; </w:t>
      </w:r>
    </w:p>
    <w:p w:rsidR="00157F55" w:rsidRPr="000B376D" w:rsidRDefault="00157F55" w:rsidP="00BF0280">
      <w:pPr>
        <w:numPr>
          <w:ilvl w:val="0"/>
          <w:numId w:val="39"/>
        </w:numPr>
        <w:tabs>
          <w:tab w:val="left" w:pos="0"/>
          <w:tab w:val="left" w:pos="142"/>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veljavnost pogodbe.</w:t>
      </w:r>
    </w:p>
    <w:p w:rsidR="00157F55" w:rsidRPr="000B376D" w:rsidRDefault="00157F55" w:rsidP="00BF0280">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DB089E" w:rsidRPr="000B376D" w:rsidRDefault="00C41BD6" w:rsidP="00BF0280">
      <w:pPr>
        <w:tabs>
          <w:tab w:val="left" w:pos="0"/>
          <w:tab w:val="left" w:pos="851"/>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br w:type="page"/>
      </w:r>
    </w:p>
    <w:p w:rsidR="00157F55" w:rsidRPr="000B376D" w:rsidRDefault="00157F55" w:rsidP="00BF0280">
      <w:pPr>
        <w:pBdr>
          <w:top w:val="single" w:sz="4" w:space="1" w:color="auto"/>
          <w:bottom w:val="single" w:sz="4" w:space="1" w:color="auto"/>
        </w:pBdr>
        <w:shd w:val="clear" w:color="auto" w:fill="D9D9D9"/>
        <w:tabs>
          <w:tab w:val="left" w:pos="0"/>
        </w:tabs>
        <w:overflowPunct w:val="0"/>
        <w:autoSpaceDE w:val="0"/>
        <w:autoSpaceDN w:val="0"/>
        <w:adjustRightInd w:val="0"/>
        <w:spacing w:line="240" w:lineRule="auto"/>
        <w:jc w:val="both"/>
        <w:textAlignment w:val="baseline"/>
        <w:rPr>
          <w:rFonts w:cs="Arial"/>
          <w:b/>
          <w:szCs w:val="20"/>
          <w:lang w:eastAsia="sl-SI"/>
        </w:rPr>
      </w:pPr>
      <w:r w:rsidRPr="000B376D">
        <w:rPr>
          <w:rFonts w:cs="Arial"/>
          <w:b/>
          <w:szCs w:val="20"/>
          <w:lang w:eastAsia="sl-SI"/>
        </w:rPr>
        <w:lastRenderedPageBreak/>
        <w:t xml:space="preserve">PRILOGA </w:t>
      </w:r>
      <w:r w:rsidR="001F1C62" w:rsidRPr="000B376D">
        <w:rPr>
          <w:rFonts w:cs="Arial"/>
          <w:b/>
          <w:szCs w:val="20"/>
          <w:lang w:eastAsia="sl-SI"/>
        </w:rPr>
        <w:t>2</w:t>
      </w:r>
      <w:r w:rsidRPr="000B376D">
        <w:rPr>
          <w:rFonts w:cs="Arial"/>
          <w:b/>
          <w:szCs w:val="20"/>
          <w:lang w:eastAsia="sl-SI"/>
        </w:rPr>
        <w:t xml:space="preserve">: Katalog </w:t>
      </w:r>
      <w:r w:rsidR="00745D97" w:rsidRPr="00745D97">
        <w:rPr>
          <w:rFonts w:cs="Arial"/>
          <w:b/>
          <w:szCs w:val="20"/>
          <w:lang w:eastAsia="sl-SI"/>
        </w:rPr>
        <w:t>zmanjšanja plačil in izključitev</w:t>
      </w:r>
    </w:p>
    <w:p w:rsidR="008D7BE6" w:rsidRPr="000B376D" w:rsidRDefault="008D7BE6"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737400" w:rsidRPr="000B376D" w:rsidRDefault="00737400"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157F55" w:rsidRPr="000B376D">
        <w:rPr>
          <w:rFonts w:cs="Arial"/>
          <w:szCs w:val="20"/>
          <w:lang w:eastAsia="sl-SI"/>
        </w:rPr>
        <w:t>Upravičenec, ki ne hrani dokumentacije (prva alineja drugega odstavka 1</w:t>
      </w:r>
      <w:r w:rsidR="002D6601" w:rsidRPr="000B376D">
        <w:rPr>
          <w:rFonts w:cs="Arial"/>
          <w:szCs w:val="20"/>
          <w:lang w:eastAsia="sl-SI"/>
        </w:rPr>
        <w:t>4</w:t>
      </w:r>
      <w:r w:rsidR="00157F55" w:rsidRPr="000B376D">
        <w:rPr>
          <w:rFonts w:cs="Arial"/>
          <w:szCs w:val="20"/>
          <w:lang w:eastAsia="sl-SI"/>
        </w:rPr>
        <w:t xml:space="preserve">. člena te uredbe), mora v proračun Republike Slovenije vrniti </w:t>
      </w:r>
      <w:r w:rsidR="00FA2345" w:rsidRPr="000B376D">
        <w:rPr>
          <w:rFonts w:cs="Arial"/>
          <w:szCs w:val="20"/>
          <w:lang w:eastAsia="sl-SI"/>
        </w:rPr>
        <w:t xml:space="preserve">10 </w:t>
      </w:r>
      <w:r w:rsidR="00157F55" w:rsidRPr="000B376D">
        <w:rPr>
          <w:rFonts w:cs="Arial"/>
          <w:szCs w:val="20"/>
          <w:lang w:eastAsia="sl-SI"/>
        </w:rPr>
        <w:t>odstotkov izplačanih sredstev.</w:t>
      </w:r>
      <w:r w:rsidR="00AB06D5" w:rsidRPr="000B376D">
        <w:rPr>
          <w:rFonts w:cs="Arial"/>
          <w:szCs w:val="20"/>
          <w:lang w:eastAsia="sl-SI"/>
        </w:rPr>
        <w:t xml:space="preserve"> </w:t>
      </w:r>
    </w:p>
    <w:p w:rsidR="00737400" w:rsidRPr="000B376D" w:rsidRDefault="00737400"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157F55" w:rsidRPr="000B376D">
        <w:rPr>
          <w:rFonts w:cs="Arial"/>
          <w:szCs w:val="20"/>
          <w:lang w:eastAsia="sl-SI"/>
        </w:rPr>
        <w:t>Upravičenec, ki iz neutemeljenega razloga ne omogoči kontrole na kraju samem oziroma ne omogoči dostopa do dokumentacije o naložbi (druga alineja drugega odstavka 1</w:t>
      </w:r>
      <w:r w:rsidR="002D6601" w:rsidRPr="000B376D">
        <w:rPr>
          <w:rFonts w:cs="Arial"/>
          <w:szCs w:val="20"/>
          <w:lang w:eastAsia="sl-SI"/>
        </w:rPr>
        <w:t>4</w:t>
      </w:r>
      <w:r w:rsidR="00157F55" w:rsidRPr="000B376D">
        <w:rPr>
          <w:rFonts w:cs="Arial"/>
          <w:szCs w:val="20"/>
          <w:lang w:eastAsia="sl-SI"/>
        </w:rPr>
        <w:t>. člena te uredbe), mora v proračun Republike Slovenije vrniti vsa izplačana sredstva.</w:t>
      </w:r>
    </w:p>
    <w:p w:rsidR="00737400" w:rsidRPr="000B376D" w:rsidRDefault="00737400"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6E41C2"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157F55" w:rsidRPr="000B376D">
        <w:rPr>
          <w:rFonts w:cs="Arial"/>
          <w:szCs w:val="20"/>
          <w:lang w:eastAsia="sl-SI"/>
        </w:rPr>
        <w:t>Upravičenec, ki ne vodi ločen</w:t>
      </w:r>
      <w:r w:rsidR="00AE141C" w:rsidRPr="000B376D">
        <w:rPr>
          <w:rFonts w:cs="Arial"/>
          <w:szCs w:val="20"/>
          <w:lang w:eastAsia="sl-SI"/>
        </w:rPr>
        <w:t>ega</w:t>
      </w:r>
      <w:r w:rsidR="00157F55" w:rsidRPr="000B376D">
        <w:rPr>
          <w:rFonts w:cs="Arial"/>
          <w:szCs w:val="20"/>
          <w:lang w:eastAsia="sl-SI"/>
        </w:rPr>
        <w:t xml:space="preserve"> računovodstva oziroma ločen</w:t>
      </w:r>
      <w:r w:rsidR="00754333" w:rsidRPr="000B376D">
        <w:rPr>
          <w:rFonts w:cs="Arial"/>
          <w:szCs w:val="20"/>
          <w:lang w:eastAsia="sl-SI"/>
        </w:rPr>
        <w:t>ih</w:t>
      </w:r>
      <w:r w:rsidR="00157F55" w:rsidRPr="000B376D">
        <w:rPr>
          <w:rFonts w:cs="Arial"/>
          <w:szCs w:val="20"/>
          <w:lang w:eastAsia="sl-SI"/>
        </w:rPr>
        <w:t xml:space="preserve"> knjigovodskih evidenc </w:t>
      </w:r>
      <w:r w:rsidR="006F435D" w:rsidRPr="000B376D">
        <w:rPr>
          <w:rFonts w:cs="Arial"/>
          <w:szCs w:val="20"/>
          <w:lang w:eastAsia="sl-SI"/>
        </w:rPr>
        <w:t xml:space="preserve">in ne prikazuje neto prihodkov naložbe </w:t>
      </w:r>
      <w:r w:rsidR="002D6601" w:rsidRPr="000B376D">
        <w:rPr>
          <w:rFonts w:cs="Arial"/>
          <w:szCs w:val="20"/>
          <w:lang w:eastAsia="sl-SI"/>
        </w:rPr>
        <w:t>(prva alineja tretjega odstavka 14. člena te uredbe)</w:t>
      </w:r>
      <w:r w:rsidR="006E41C2" w:rsidRPr="000B376D">
        <w:rPr>
          <w:rFonts w:cs="Arial"/>
          <w:szCs w:val="20"/>
          <w:lang w:eastAsia="sl-SI"/>
        </w:rPr>
        <w:t>,</w:t>
      </w:r>
      <w:r w:rsidR="002D6601" w:rsidRPr="000B376D">
        <w:rPr>
          <w:rFonts w:cs="Arial"/>
          <w:szCs w:val="20"/>
          <w:lang w:eastAsia="sl-SI"/>
        </w:rPr>
        <w:t xml:space="preserve"> </w:t>
      </w:r>
      <w:r w:rsidR="006E41C2" w:rsidRPr="000B376D">
        <w:rPr>
          <w:rFonts w:cs="Arial"/>
          <w:szCs w:val="20"/>
          <w:lang w:eastAsia="sl-SI"/>
        </w:rPr>
        <w:t xml:space="preserve">mora v proračun Republike Slovenije vrniti </w:t>
      </w:r>
      <w:r w:rsidR="00022C6A">
        <w:rPr>
          <w:rFonts w:cs="Arial"/>
          <w:szCs w:val="20"/>
          <w:lang w:eastAsia="sl-SI"/>
        </w:rPr>
        <w:t xml:space="preserve">10 </w:t>
      </w:r>
      <w:r w:rsidR="006E41C2" w:rsidRPr="000B376D">
        <w:rPr>
          <w:rFonts w:cs="Arial"/>
          <w:szCs w:val="20"/>
          <w:lang w:eastAsia="sl-SI"/>
        </w:rPr>
        <w:t>odstotkov izplačanih sredstev.</w:t>
      </w:r>
    </w:p>
    <w:p w:rsidR="006E41C2" w:rsidRPr="000B376D" w:rsidRDefault="006E41C2"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6E41C2"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(4) </w:t>
      </w:r>
      <w:r w:rsidR="006E41C2" w:rsidRPr="000B376D">
        <w:rPr>
          <w:rFonts w:cs="Arial"/>
          <w:szCs w:val="20"/>
          <w:lang w:eastAsia="sl-SI"/>
        </w:rPr>
        <w:t xml:space="preserve">Upravičenec, ki ne </w:t>
      </w:r>
      <w:r w:rsidR="002D6601" w:rsidRPr="000B376D">
        <w:rPr>
          <w:rFonts w:cs="Arial"/>
          <w:szCs w:val="20"/>
          <w:lang w:eastAsia="sl-SI"/>
        </w:rPr>
        <w:t xml:space="preserve">sporoča podatkov </w:t>
      </w:r>
      <w:r w:rsidR="006E41C2" w:rsidRPr="000B376D">
        <w:rPr>
          <w:rFonts w:cs="Arial"/>
          <w:szCs w:val="20"/>
          <w:lang w:eastAsia="sl-SI"/>
        </w:rPr>
        <w:t xml:space="preserve">iz </w:t>
      </w:r>
      <w:r w:rsidR="002D6601" w:rsidRPr="000B376D">
        <w:rPr>
          <w:rFonts w:cs="Arial"/>
          <w:szCs w:val="20"/>
          <w:lang w:eastAsia="sl-SI"/>
        </w:rPr>
        <w:t>drug</w:t>
      </w:r>
      <w:r w:rsidR="006E41C2" w:rsidRPr="000B376D">
        <w:rPr>
          <w:rFonts w:cs="Arial"/>
          <w:szCs w:val="20"/>
          <w:lang w:eastAsia="sl-SI"/>
        </w:rPr>
        <w:t>e</w:t>
      </w:r>
      <w:r w:rsidR="002D6601" w:rsidRPr="000B376D">
        <w:rPr>
          <w:rFonts w:cs="Arial"/>
          <w:szCs w:val="20"/>
          <w:lang w:eastAsia="sl-SI"/>
        </w:rPr>
        <w:t xml:space="preserve"> </w:t>
      </w:r>
      <w:r w:rsidR="00157F55" w:rsidRPr="000B376D">
        <w:rPr>
          <w:rFonts w:cs="Arial"/>
          <w:szCs w:val="20"/>
          <w:lang w:eastAsia="sl-SI"/>
        </w:rPr>
        <w:t>alinej</w:t>
      </w:r>
      <w:r w:rsidR="006E41C2" w:rsidRPr="000B376D">
        <w:rPr>
          <w:rFonts w:cs="Arial"/>
          <w:szCs w:val="20"/>
          <w:lang w:eastAsia="sl-SI"/>
        </w:rPr>
        <w:t>e</w:t>
      </w:r>
      <w:r w:rsidR="00157F55" w:rsidRPr="000B376D">
        <w:rPr>
          <w:rFonts w:cs="Arial"/>
          <w:szCs w:val="20"/>
          <w:lang w:eastAsia="sl-SI"/>
        </w:rPr>
        <w:t xml:space="preserve"> </w:t>
      </w:r>
      <w:r w:rsidR="002D6601" w:rsidRPr="000B376D">
        <w:rPr>
          <w:rFonts w:cs="Arial"/>
          <w:szCs w:val="20"/>
          <w:lang w:eastAsia="sl-SI"/>
        </w:rPr>
        <w:t>tretjega</w:t>
      </w:r>
      <w:r w:rsidR="00157F55" w:rsidRPr="000B376D">
        <w:rPr>
          <w:rFonts w:cs="Arial"/>
          <w:szCs w:val="20"/>
          <w:lang w:eastAsia="sl-SI"/>
        </w:rPr>
        <w:t xml:space="preserve"> odstavka 1</w:t>
      </w:r>
      <w:r w:rsidR="002D6601" w:rsidRPr="000B376D">
        <w:rPr>
          <w:rFonts w:cs="Arial"/>
          <w:szCs w:val="20"/>
          <w:lang w:eastAsia="sl-SI"/>
        </w:rPr>
        <w:t>4</w:t>
      </w:r>
      <w:r w:rsidR="00157F55" w:rsidRPr="000B376D">
        <w:rPr>
          <w:rFonts w:cs="Arial"/>
          <w:szCs w:val="20"/>
          <w:lang w:eastAsia="sl-SI"/>
        </w:rPr>
        <w:t xml:space="preserve">. člena te uredbe, </w:t>
      </w:r>
      <w:r w:rsidR="006E41C2" w:rsidRPr="000B376D">
        <w:rPr>
          <w:rFonts w:cs="Arial"/>
          <w:szCs w:val="20"/>
          <w:lang w:eastAsia="sl-SI"/>
        </w:rPr>
        <w:t xml:space="preserve">mora v proračun Republike Slovenije vrniti </w:t>
      </w:r>
      <w:r w:rsidR="00FC5653" w:rsidRPr="000B376D">
        <w:rPr>
          <w:rFonts w:cs="Arial"/>
          <w:szCs w:val="20"/>
          <w:lang w:eastAsia="sl-SI"/>
        </w:rPr>
        <w:t>10</w:t>
      </w:r>
      <w:r w:rsidR="006E41C2" w:rsidRPr="000B376D">
        <w:rPr>
          <w:rFonts w:cs="Arial"/>
          <w:szCs w:val="20"/>
          <w:lang w:eastAsia="sl-SI"/>
        </w:rPr>
        <w:t xml:space="preserve"> odstotkov izplačanih sredstev.</w:t>
      </w:r>
    </w:p>
    <w:p w:rsidR="006E41C2" w:rsidRPr="000B376D" w:rsidRDefault="006E41C2"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(5) </w:t>
      </w:r>
      <w:r w:rsidR="00157F55" w:rsidRPr="000B376D">
        <w:rPr>
          <w:rFonts w:cs="Arial"/>
          <w:szCs w:val="20"/>
          <w:lang w:eastAsia="sl-SI"/>
        </w:rPr>
        <w:t xml:space="preserve">Če upravičenec ne označi naložbe ali označenosti ne zagotavlja v </w:t>
      </w:r>
      <w:r w:rsidR="00226C91">
        <w:rPr>
          <w:rFonts w:cs="Arial"/>
          <w:szCs w:val="20"/>
          <w:lang w:eastAsia="sl-SI"/>
        </w:rPr>
        <w:t>čas</w:t>
      </w:r>
      <w:r w:rsidR="00157F55" w:rsidRPr="000B376D">
        <w:rPr>
          <w:rFonts w:cs="Arial"/>
          <w:szCs w:val="20"/>
          <w:lang w:eastAsia="sl-SI"/>
        </w:rPr>
        <w:t xml:space="preserve">u trajanja obveznosti v skladu s </w:t>
      </w:r>
      <w:r w:rsidR="002D6601" w:rsidRPr="000B376D">
        <w:rPr>
          <w:rFonts w:cs="Arial"/>
          <w:szCs w:val="20"/>
          <w:lang w:eastAsia="sl-SI"/>
        </w:rPr>
        <w:t xml:space="preserve">četrtim </w:t>
      </w:r>
      <w:r w:rsidR="00157F55" w:rsidRPr="000B376D">
        <w:rPr>
          <w:rFonts w:cs="Arial"/>
          <w:szCs w:val="20"/>
          <w:lang w:eastAsia="sl-SI"/>
        </w:rPr>
        <w:t>odstavkom 1</w:t>
      </w:r>
      <w:r w:rsidR="002D6601" w:rsidRPr="000B376D">
        <w:rPr>
          <w:rFonts w:cs="Arial"/>
          <w:szCs w:val="20"/>
          <w:lang w:eastAsia="sl-SI"/>
        </w:rPr>
        <w:t>4</w:t>
      </w:r>
      <w:r w:rsidR="00157F55" w:rsidRPr="000B376D">
        <w:rPr>
          <w:rFonts w:cs="Arial"/>
          <w:szCs w:val="20"/>
          <w:lang w:eastAsia="sl-SI"/>
        </w:rPr>
        <w:t xml:space="preserve">. člena te uredbe, se določijo </w:t>
      </w:r>
      <w:r w:rsidR="00745D97" w:rsidRPr="000B376D">
        <w:rPr>
          <w:rFonts w:cs="Arial"/>
          <w:szCs w:val="20"/>
          <w:lang w:eastAsia="sl-SI"/>
        </w:rPr>
        <w:t>naslednj</w:t>
      </w:r>
      <w:r w:rsidR="00745D97">
        <w:rPr>
          <w:rFonts w:cs="Arial"/>
          <w:szCs w:val="20"/>
          <w:lang w:eastAsia="sl-SI"/>
        </w:rPr>
        <w:t>a</w:t>
      </w:r>
      <w:r w:rsidR="00745D97" w:rsidRPr="000B376D">
        <w:rPr>
          <w:rFonts w:cs="Arial"/>
          <w:szCs w:val="20"/>
          <w:lang w:eastAsia="sl-SI"/>
        </w:rPr>
        <w:t xml:space="preserve"> </w:t>
      </w:r>
      <w:r w:rsidR="00745D97">
        <w:rPr>
          <w:rFonts w:cs="Arial"/>
          <w:szCs w:val="20"/>
          <w:lang w:eastAsia="sl-SI"/>
        </w:rPr>
        <w:t>zmanjšanja plačil</w:t>
      </w:r>
      <w:r w:rsidR="00157F55" w:rsidRPr="000B376D">
        <w:rPr>
          <w:rFonts w:cs="Arial"/>
          <w:szCs w:val="20"/>
          <w:lang w:eastAsia="sl-SI"/>
        </w:rPr>
        <w:t>:</w:t>
      </w:r>
    </w:p>
    <w:p w:rsidR="00157F55" w:rsidRPr="000B376D" w:rsidRDefault="00226C91"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157F55" w:rsidRPr="000B376D">
        <w:rPr>
          <w:rFonts w:cs="Arial"/>
          <w:szCs w:val="20"/>
          <w:lang w:eastAsia="sl-SI"/>
        </w:rPr>
        <w:t xml:space="preserve"> po prvi ugotovljeni kršitvi dobi opozorilo,</w:t>
      </w:r>
    </w:p>
    <w:p w:rsidR="00157F55" w:rsidRPr="000B376D" w:rsidRDefault="00226C91"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157F55" w:rsidRPr="000B376D">
        <w:rPr>
          <w:rFonts w:cs="Arial"/>
          <w:szCs w:val="20"/>
          <w:lang w:eastAsia="sl-SI"/>
        </w:rPr>
        <w:t xml:space="preserve"> po drugi ugotovljeni kršitvi mora v proračun Republike Slovenije vrniti 20 odstotkov izplačanih sredstev,</w:t>
      </w:r>
    </w:p>
    <w:p w:rsidR="00157F55" w:rsidRPr="000B376D" w:rsidRDefault="00226C91"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157F55" w:rsidRPr="000B376D">
        <w:rPr>
          <w:rFonts w:cs="Arial"/>
          <w:szCs w:val="20"/>
          <w:lang w:eastAsia="sl-SI"/>
        </w:rPr>
        <w:t xml:space="preserve"> po tretji ugotovljeni kršitvi mora v proračun Republike Slovenije vrniti 50</w:t>
      </w:r>
      <w:r w:rsidR="00065699" w:rsidRPr="000B376D">
        <w:rPr>
          <w:rFonts w:cs="Arial"/>
          <w:szCs w:val="20"/>
          <w:lang w:eastAsia="sl-SI"/>
        </w:rPr>
        <w:t xml:space="preserve"> </w:t>
      </w:r>
      <w:r w:rsidR="00157F55" w:rsidRPr="000B376D">
        <w:rPr>
          <w:rFonts w:cs="Arial"/>
          <w:szCs w:val="20"/>
          <w:lang w:eastAsia="sl-SI"/>
        </w:rPr>
        <w:t>odstotkov izplačanih sredstev,</w:t>
      </w:r>
    </w:p>
    <w:p w:rsidR="00157F55" w:rsidRPr="000B376D" w:rsidRDefault="00226C91"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w:t>
      </w:r>
      <w:r w:rsidR="00157F55" w:rsidRPr="000B376D">
        <w:rPr>
          <w:rFonts w:cs="Arial"/>
          <w:szCs w:val="20"/>
          <w:lang w:eastAsia="sl-SI"/>
        </w:rPr>
        <w:t xml:space="preserve"> po četrti ugotovljeni kršitvi mora v proračun Republike Slovenije vrniti vsa izplačana sredstva.</w:t>
      </w:r>
    </w:p>
    <w:p w:rsidR="00737400" w:rsidRPr="000B376D" w:rsidRDefault="00737400"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(6) </w:t>
      </w:r>
      <w:r w:rsidR="00157F55" w:rsidRPr="000B376D">
        <w:rPr>
          <w:rFonts w:cs="Arial"/>
          <w:szCs w:val="20"/>
          <w:lang w:eastAsia="sl-SI"/>
        </w:rPr>
        <w:t>Upravičenec, ki uvede bistvene spremembe, določene v 71. členu Uredbe 1303/2013/EU</w:t>
      </w:r>
      <w:r w:rsidR="00226C91">
        <w:rPr>
          <w:rFonts w:cs="Arial"/>
          <w:szCs w:val="20"/>
          <w:lang w:eastAsia="sl-SI"/>
        </w:rPr>
        <w:t>,</w:t>
      </w:r>
      <w:r w:rsidR="00157F55" w:rsidRPr="000B376D">
        <w:rPr>
          <w:rFonts w:cs="Arial"/>
          <w:szCs w:val="20"/>
          <w:lang w:eastAsia="sl-SI"/>
        </w:rPr>
        <w:t xml:space="preserve"> oziroma ne ohranja trajnosti naložbe iz četrtega odstavka 15. člena te uredbe ali premesti podprto naložbo iz Evropske unije, mora vsa prejeta sredstva vrniti v proračun Republike Slovenije. Upravičen</w:t>
      </w:r>
      <w:r w:rsidR="00754333" w:rsidRPr="000B376D">
        <w:rPr>
          <w:rFonts w:cs="Arial"/>
          <w:szCs w:val="20"/>
          <w:lang w:eastAsia="sl-SI"/>
        </w:rPr>
        <w:t>e</w:t>
      </w:r>
      <w:r w:rsidR="00157F55" w:rsidRPr="000B376D">
        <w:rPr>
          <w:rFonts w:cs="Arial"/>
          <w:szCs w:val="20"/>
          <w:lang w:eastAsia="sl-SI"/>
        </w:rPr>
        <w:t xml:space="preserve">c se izključi iz prejemanja podpore v okviru istega </w:t>
      </w:r>
      <w:proofErr w:type="spellStart"/>
      <w:r w:rsidR="00157F55" w:rsidRPr="000B376D">
        <w:rPr>
          <w:rFonts w:cs="Arial"/>
          <w:szCs w:val="20"/>
          <w:lang w:eastAsia="sl-SI"/>
        </w:rPr>
        <w:t>podukrepa</w:t>
      </w:r>
      <w:proofErr w:type="spellEnd"/>
      <w:r w:rsidR="00157F55" w:rsidRPr="000B376D">
        <w:rPr>
          <w:rFonts w:cs="Arial"/>
          <w:szCs w:val="20"/>
          <w:lang w:eastAsia="sl-SI"/>
        </w:rPr>
        <w:t xml:space="preserve"> Podpora za širokopasovno infrastrukturo za koledarsko leto ugotovitve kršitve in naslednje koledarsko leto. Če gre za projektno partnerstvo iz druge alineje prvega odstavka 7. člena te uredbe, se iz prejemanja podpore v okviru podukrepa Podpora za širokopasovno infrastrukturo za koledarsko leto neizpolnitve obveznosti in naslednje koledarsko leto izključi</w:t>
      </w:r>
      <w:r w:rsidR="00754333" w:rsidRPr="000B376D">
        <w:rPr>
          <w:rFonts w:cs="Arial"/>
          <w:szCs w:val="20"/>
          <w:lang w:eastAsia="sl-SI"/>
        </w:rPr>
        <w:t>jo</w:t>
      </w:r>
      <w:r w:rsidR="00157F55" w:rsidRPr="000B376D">
        <w:rPr>
          <w:rFonts w:cs="Arial"/>
          <w:szCs w:val="20"/>
          <w:lang w:eastAsia="sl-SI"/>
        </w:rPr>
        <w:t xml:space="preserve"> vs</w:t>
      </w:r>
      <w:r w:rsidR="00754333" w:rsidRPr="000B376D">
        <w:rPr>
          <w:rFonts w:cs="Arial"/>
          <w:szCs w:val="20"/>
          <w:lang w:eastAsia="sl-SI"/>
        </w:rPr>
        <w:t>i</w:t>
      </w:r>
      <w:r w:rsidR="00157F55" w:rsidRPr="000B376D">
        <w:rPr>
          <w:rFonts w:cs="Arial"/>
          <w:szCs w:val="20"/>
          <w:lang w:eastAsia="sl-SI"/>
        </w:rPr>
        <w:t xml:space="preserve"> član</w:t>
      </w:r>
      <w:r w:rsidR="00754333" w:rsidRPr="000B376D">
        <w:rPr>
          <w:rFonts w:cs="Arial"/>
          <w:szCs w:val="20"/>
          <w:lang w:eastAsia="sl-SI"/>
        </w:rPr>
        <w:t>i</w:t>
      </w:r>
      <w:r w:rsidR="00157F55" w:rsidRPr="000B376D">
        <w:rPr>
          <w:rFonts w:cs="Arial"/>
          <w:szCs w:val="20"/>
          <w:lang w:eastAsia="sl-SI"/>
        </w:rPr>
        <w:t xml:space="preserve"> tega projektnega partnerstva. </w:t>
      </w:r>
    </w:p>
    <w:p w:rsidR="00AE141C" w:rsidRPr="000B376D" w:rsidRDefault="00AE141C"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AB06D5" w:rsidRPr="000B376D" w:rsidRDefault="00F22028"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(7) </w:t>
      </w:r>
      <w:r w:rsidR="00AB06D5" w:rsidRPr="000B376D">
        <w:rPr>
          <w:rFonts w:cs="Arial"/>
          <w:szCs w:val="20"/>
          <w:lang w:eastAsia="sl-SI"/>
        </w:rPr>
        <w:t xml:space="preserve">Če gre za projektno partnerstvo iz druge alineje prvega odstavka 7. člena te uredbe, se </w:t>
      </w:r>
      <w:r w:rsidR="00745D97">
        <w:rPr>
          <w:rFonts w:cs="Arial"/>
          <w:szCs w:val="20"/>
          <w:lang w:eastAsia="sl-SI"/>
        </w:rPr>
        <w:t>zmanjšanje plačil</w:t>
      </w:r>
      <w:r w:rsidR="00745D97" w:rsidRPr="000B376D">
        <w:rPr>
          <w:rFonts w:cs="Arial"/>
          <w:szCs w:val="20"/>
          <w:lang w:eastAsia="sl-SI"/>
        </w:rPr>
        <w:t xml:space="preserve"> </w:t>
      </w:r>
      <w:r w:rsidR="00AB06D5" w:rsidRPr="000B376D">
        <w:rPr>
          <w:rFonts w:cs="Arial"/>
          <w:szCs w:val="20"/>
          <w:lang w:eastAsia="sl-SI"/>
        </w:rPr>
        <w:t xml:space="preserve">iz prvega do </w:t>
      </w:r>
      <w:r w:rsidR="006E41C2" w:rsidRPr="000B376D">
        <w:rPr>
          <w:rFonts w:cs="Arial"/>
          <w:szCs w:val="20"/>
          <w:lang w:eastAsia="sl-SI"/>
        </w:rPr>
        <w:t>tretjega in petega</w:t>
      </w:r>
      <w:r w:rsidR="00AB06D5" w:rsidRPr="000B376D">
        <w:rPr>
          <w:rFonts w:cs="Arial"/>
          <w:szCs w:val="20"/>
          <w:lang w:eastAsia="sl-SI"/>
        </w:rPr>
        <w:t xml:space="preserve"> odstavka te priloge uveljavijo za vsakega člana partnerstv</w:t>
      </w:r>
      <w:r w:rsidR="006E41C2" w:rsidRPr="000B376D">
        <w:rPr>
          <w:rFonts w:cs="Arial"/>
          <w:szCs w:val="20"/>
          <w:lang w:eastAsia="sl-SI"/>
        </w:rPr>
        <w:t>a</w:t>
      </w:r>
      <w:r w:rsidR="00AB06D5" w:rsidRPr="000B376D">
        <w:rPr>
          <w:rFonts w:cs="Arial"/>
          <w:szCs w:val="20"/>
          <w:lang w:eastAsia="sl-SI"/>
        </w:rPr>
        <w:t xml:space="preserve">. </w:t>
      </w:r>
    </w:p>
    <w:p w:rsidR="00AB06D5" w:rsidRPr="000B376D" w:rsidRDefault="00AB06D5"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FC46AC" w:rsidRPr="000B376D" w:rsidRDefault="00FC46AC" w:rsidP="00B80293">
      <w:pPr>
        <w:tabs>
          <w:tab w:val="left" w:pos="426"/>
        </w:tabs>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DD4EA8" w:rsidRPr="000B376D" w:rsidRDefault="001F5177" w:rsidP="00BF0280">
      <w:pPr>
        <w:tabs>
          <w:tab w:val="left" w:pos="708"/>
        </w:tabs>
        <w:spacing w:line="240" w:lineRule="auto"/>
        <w:jc w:val="center"/>
        <w:rPr>
          <w:rFonts w:cs="Arial"/>
          <w:b/>
          <w:szCs w:val="20"/>
        </w:rPr>
      </w:pPr>
      <w:r w:rsidRPr="000B376D">
        <w:rPr>
          <w:rFonts w:cs="Arial"/>
          <w:b/>
          <w:szCs w:val="20"/>
        </w:rPr>
        <w:br w:type="page"/>
      </w:r>
      <w:r w:rsidR="00DD4EA8" w:rsidRPr="000B376D">
        <w:rPr>
          <w:rFonts w:cs="Arial"/>
          <w:b/>
          <w:szCs w:val="20"/>
        </w:rPr>
        <w:lastRenderedPageBreak/>
        <w:t>OBRAZLOŽITEV</w:t>
      </w:r>
    </w:p>
    <w:p w:rsidR="00DD4EA8" w:rsidRPr="000B376D" w:rsidRDefault="00DD4EA8" w:rsidP="00BF0280">
      <w:pPr>
        <w:tabs>
          <w:tab w:val="left" w:pos="708"/>
        </w:tabs>
        <w:spacing w:line="240" w:lineRule="auto"/>
        <w:rPr>
          <w:rFonts w:cs="Arial"/>
          <w:b/>
          <w:szCs w:val="20"/>
        </w:rPr>
      </w:pPr>
    </w:p>
    <w:p w:rsidR="00DD4EA8" w:rsidRPr="000B376D" w:rsidRDefault="00DD4EA8" w:rsidP="00BF0280">
      <w:pPr>
        <w:tabs>
          <w:tab w:val="left" w:pos="708"/>
        </w:tabs>
        <w:spacing w:line="240" w:lineRule="auto"/>
        <w:rPr>
          <w:rFonts w:cs="Arial"/>
          <w:b/>
          <w:szCs w:val="20"/>
        </w:rPr>
      </w:pPr>
      <w:r w:rsidRPr="000B376D">
        <w:rPr>
          <w:rFonts w:cs="Arial"/>
          <w:b/>
          <w:szCs w:val="20"/>
        </w:rPr>
        <w:t>I. UVOD</w:t>
      </w:r>
    </w:p>
    <w:p w:rsidR="00DD4EA8" w:rsidRPr="000B376D" w:rsidRDefault="00DD4EA8" w:rsidP="00BF0280">
      <w:pPr>
        <w:tabs>
          <w:tab w:val="left" w:pos="708"/>
        </w:tabs>
        <w:spacing w:line="240" w:lineRule="auto"/>
        <w:ind w:left="720"/>
        <w:rPr>
          <w:rFonts w:cs="Arial"/>
          <w:b/>
          <w:szCs w:val="20"/>
        </w:rPr>
      </w:pPr>
    </w:p>
    <w:p w:rsidR="00DD4EA8" w:rsidRPr="000B376D" w:rsidRDefault="00DD4EA8" w:rsidP="00BF0280">
      <w:pPr>
        <w:numPr>
          <w:ilvl w:val="0"/>
          <w:numId w:val="12"/>
        </w:numPr>
        <w:tabs>
          <w:tab w:val="num" w:pos="-360"/>
        </w:tabs>
        <w:spacing w:line="240" w:lineRule="auto"/>
        <w:ind w:left="360"/>
        <w:jc w:val="both"/>
        <w:rPr>
          <w:rFonts w:cs="Arial"/>
          <w:b/>
          <w:szCs w:val="20"/>
        </w:rPr>
      </w:pPr>
      <w:r w:rsidRPr="000B376D">
        <w:rPr>
          <w:rFonts w:cs="Arial"/>
          <w:b/>
          <w:szCs w:val="20"/>
        </w:rPr>
        <w:t>Pravna podlaga (besedilo, vsebina zakonske določbe, ki je podlaga za izdajo uredbe)</w:t>
      </w:r>
    </w:p>
    <w:p w:rsidR="00CE2ADD" w:rsidRPr="000B376D" w:rsidRDefault="00CE2ADD" w:rsidP="00BF0280">
      <w:pPr>
        <w:tabs>
          <w:tab w:val="left" w:pos="708"/>
        </w:tabs>
        <w:spacing w:line="240" w:lineRule="auto"/>
        <w:rPr>
          <w:rFonts w:cs="Arial"/>
          <w:szCs w:val="20"/>
        </w:rPr>
      </w:pPr>
    </w:p>
    <w:p w:rsidR="00AB65A8" w:rsidRPr="000B376D" w:rsidRDefault="00CE2ADD" w:rsidP="00BF0280">
      <w:pPr>
        <w:spacing w:line="240" w:lineRule="auto"/>
        <w:jc w:val="both"/>
        <w:rPr>
          <w:rFonts w:cs="Arial"/>
          <w:szCs w:val="20"/>
        </w:rPr>
      </w:pPr>
      <w:r w:rsidRPr="000B376D">
        <w:rPr>
          <w:rFonts w:cs="Arial"/>
          <w:szCs w:val="20"/>
        </w:rPr>
        <w:t xml:space="preserve">Pravna podlaga za </w:t>
      </w:r>
      <w:r w:rsidR="00AB65A8" w:rsidRPr="000B376D">
        <w:rPr>
          <w:rFonts w:cs="Arial"/>
          <w:szCs w:val="20"/>
        </w:rPr>
        <w:t>Uredbo</w:t>
      </w:r>
      <w:r w:rsidR="005B19BC" w:rsidRPr="000B376D">
        <w:rPr>
          <w:rFonts w:cs="Arial"/>
          <w:szCs w:val="20"/>
        </w:rPr>
        <w:t xml:space="preserve"> o 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r w:rsidR="005B7DA5" w:rsidRPr="000B376D">
        <w:rPr>
          <w:rFonts w:cs="Arial"/>
          <w:szCs w:val="20"/>
        </w:rPr>
        <w:t xml:space="preserve"> je 20</w:t>
      </w:r>
      <w:r w:rsidR="0083559C" w:rsidRPr="000B376D">
        <w:rPr>
          <w:rFonts w:cs="Arial"/>
          <w:szCs w:val="20"/>
        </w:rPr>
        <w:t xml:space="preserve">. člen </w:t>
      </w:r>
      <w:r w:rsidR="00B3289D" w:rsidRPr="000B376D">
        <w:rPr>
          <w:rFonts w:cs="Arial"/>
          <w:szCs w:val="20"/>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2019/71 z dne 9. novembra 2018 o spremembi Priloge I k Uredbi (EU) št. 1305/2013 Evropskega parlamenta in Sveta ter Priloge III k Uredbi (EU) št. 1307/2013 Evropskega parlamenta in Sveta (UL L št. 16 z dne 18. 1. 2019, str. 1), (v nadaljnjem besedilu: Uredba 1305/2013/EU), </w:t>
      </w:r>
      <w:r w:rsidR="001357FC" w:rsidRPr="000B376D">
        <w:rPr>
          <w:rFonts w:cs="Arial"/>
          <w:iCs/>
          <w:szCs w:val="20"/>
        </w:rPr>
        <w:t xml:space="preserve">10. in 12. člen </w:t>
      </w:r>
      <w:r w:rsidR="00A95E82" w:rsidRPr="000B376D">
        <w:rPr>
          <w:rFonts w:cs="Arial"/>
          <w:iCs/>
          <w:szCs w:val="20"/>
        </w:rPr>
        <w:t>Zakona o kmetijstvu (Uradni list RS, št. 45/08, 57/12, 90/12</w:t>
      </w:r>
      <w:r w:rsidR="00226C91">
        <w:rPr>
          <w:rFonts w:cs="Arial"/>
          <w:iCs/>
          <w:szCs w:val="20"/>
        </w:rPr>
        <w:t> </w:t>
      </w:r>
      <w:r w:rsidR="00A95E82" w:rsidRPr="000B376D">
        <w:rPr>
          <w:rFonts w:cs="Arial"/>
          <w:iCs/>
          <w:szCs w:val="20"/>
        </w:rPr>
        <w:t>–</w:t>
      </w:r>
      <w:r w:rsidR="00226C91">
        <w:rPr>
          <w:rFonts w:cs="Arial"/>
          <w:iCs/>
          <w:szCs w:val="20"/>
        </w:rPr>
        <w:t> </w:t>
      </w:r>
      <w:r w:rsidR="00A95E82" w:rsidRPr="000B376D">
        <w:rPr>
          <w:rFonts w:cs="Arial"/>
          <w:iCs/>
          <w:szCs w:val="20"/>
        </w:rPr>
        <w:t xml:space="preserve">ZdZPVHVVR, 26/14, 32/15, 27/17 in </w:t>
      </w:r>
      <w:r w:rsidR="00A95E82" w:rsidRPr="000B376D">
        <w:rPr>
          <w:rFonts w:cs="Arial"/>
          <w:szCs w:val="20"/>
        </w:rPr>
        <w:t>22/18</w:t>
      </w:r>
      <w:r w:rsidR="0083559C" w:rsidRPr="000B376D">
        <w:rPr>
          <w:rFonts w:cs="Arial"/>
          <w:szCs w:val="20"/>
        </w:rPr>
        <w:t>; v nadaljnjem besedilu: zakon, ki ureja kmetijstvo</w:t>
      </w:r>
      <w:r w:rsidRPr="000B376D">
        <w:rPr>
          <w:rFonts w:cs="Arial"/>
          <w:szCs w:val="20"/>
        </w:rPr>
        <w:t>)</w:t>
      </w:r>
      <w:r w:rsidR="0083559C" w:rsidRPr="000B376D">
        <w:rPr>
          <w:rFonts w:cs="Arial"/>
          <w:szCs w:val="20"/>
        </w:rPr>
        <w:t xml:space="preserve"> in</w:t>
      </w:r>
      <w:r w:rsidRPr="000B376D">
        <w:rPr>
          <w:rFonts w:cs="Arial"/>
          <w:szCs w:val="20"/>
        </w:rPr>
        <w:t xml:space="preserve"> </w:t>
      </w:r>
      <w:r w:rsidR="00E3228B" w:rsidRPr="000B376D">
        <w:rPr>
          <w:rFonts w:cs="Arial"/>
          <w:szCs w:val="20"/>
        </w:rPr>
        <w:t>Program razvoja podeželja Republike Slovenije za obdobje 2014–2020</w:t>
      </w:r>
      <w:r w:rsidR="00F958A9">
        <w:rPr>
          <w:rFonts w:cs="Arial"/>
          <w:szCs w:val="20"/>
        </w:rPr>
        <w:t xml:space="preserve"> </w:t>
      </w:r>
      <w:r w:rsidR="00F958A9" w:rsidRPr="000B376D">
        <w:rPr>
          <w:rFonts w:cs="Arial"/>
          <w:szCs w:val="20"/>
        </w:rPr>
        <w:t>(v nadaljnjem besedilu: PRP 2014–2020)</w:t>
      </w:r>
      <w:r w:rsidR="00E3228B" w:rsidRPr="000B376D">
        <w:rPr>
          <w:rFonts w:cs="Arial"/>
          <w:szCs w:val="20"/>
        </w:rPr>
        <w:t xml:space="preserve">, ki je </w:t>
      </w:r>
      <w:r w:rsidR="00226C91">
        <w:rPr>
          <w:rFonts w:cs="Arial"/>
          <w:szCs w:val="20"/>
        </w:rPr>
        <w:t xml:space="preserve">bil </w:t>
      </w:r>
      <w:r w:rsidR="00E3228B" w:rsidRPr="000B376D">
        <w:rPr>
          <w:rFonts w:cs="Arial"/>
          <w:szCs w:val="20"/>
        </w:rPr>
        <w:t xml:space="preserve">potrjen </w:t>
      </w:r>
      <w:r w:rsidR="00AB65A8" w:rsidRPr="000B376D">
        <w:rPr>
          <w:rFonts w:cs="Arial"/>
          <w:szCs w:val="20"/>
        </w:rPr>
        <w:t>z Izvedbenim sklepom Komisije z dne 13. februarja 2015 o odobritvi programa razvoja podeželja Republike Slovenije za podporo iz Evropskega kmetijskega sklada za razvoj podeželja, št. CCI 2014 SI 06 RD NP 0012020, zadnjič spremenjenim z Izvedbenim sklepom Komisije št. C(2019) 2538 z dne 27. marca 2019 o odobritvi spremembe Programa razvoja podeželja Republike Slovenije za podporo iz Evropskega kmetijskega sklada za razvoj podeželja, in je dostopen na spletni strani Ministrstva za kmetijstvo, gozdarstvo in prehrano (v nadaljnjem besedilu: MKGP) ter na spletni strani programa razvoja podeželja (http://www.program-podezelja.si).</w:t>
      </w:r>
    </w:p>
    <w:p w:rsidR="007C2397" w:rsidRPr="000B376D" w:rsidRDefault="007C2397" w:rsidP="00BF0280">
      <w:pPr>
        <w:spacing w:line="240" w:lineRule="auto"/>
        <w:jc w:val="both"/>
        <w:rPr>
          <w:rFonts w:cs="Arial"/>
          <w:szCs w:val="20"/>
        </w:rPr>
      </w:pPr>
    </w:p>
    <w:p w:rsidR="007C2397" w:rsidRPr="000B376D" w:rsidRDefault="0083559C" w:rsidP="00BF0280">
      <w:pPr>
        <w:spacing w:line="240" w:lineRule="auto"/>
        <w:jc w:val="both"/>
        <w:rPr>
          <w:rFonts w:cs="Arial"/>
          <w:szCs w:val="20"/>
        </w:rPr>
      </w:pPr>
      <w:r w:rsidRPr="000B376D">
        <w:rPr>
          <w:rFonts w:cs="Arial"/>
          <w:szCs w:val="20"/>
        </w:rPr>
        <w:t xml:space="preserve">Program razvoja podeželja je skupni programski dokument posamezne države članice Evropske unije in je programska </w:t>
      </w:r>
      <w:r w:rsidR="00B20019" w:rsidRPr="000B376D">
        <w:rPr>
          <w:rFonts w:cs="Arial"/>
          <w:szCs w:val="20"/>
        </w:rPr>
        <w:t xml:space="preserve">podlaga </w:t>
      </w:r>
      <w:r w:rsidRPr="000B376D">
        <w:rPr>
          <w:rFonts w:cs="Arial"/>
          <w:szCs w:val="20"/>
        </w:rPr>
        <w:t xml:space="preserve">za črpanje finančnih sredstev iz </w:t>
      </w:r>
      <w:r w:rsidR="00226C91">
        <w:rPr>
          <w:rFonts w:cs="Arial"/>
          <w:szCs w:val="20"/>
        </w:rPr>
        <w:t>E</w:t>
      </w:r>
      <w:r w:rsidR="003A2635" w:rsidRPr="000B376D">
        <w:rPr>
          <w:rFonts w:cs="Arial"/>
          <w:szCs w:val="20"/>
        </w:rPr>
        <w:t xml:space="preserve">vropskega </w:t>
      </w:r>
      <w:r w:rsidRPr="000B376D">
        <w:rPr>
          <w:rFonts w:cs="Arial"/>
          <w:szCs w:val="20"/>
        </w:rPr>
        <w:t>kmetijskega sklada za razvoj podeželja (EKSRP).</w:t>
      </w:r>
    </w:p>
    <w:p w:rsidR="007E439B" w:rsidRPr="000B376D" w:rsidRDefault="007E439B" w:rsidP="00BF0280">
      <w:pPr>
        <w:spacing w:line="240" w:lineRule="auto"/>
        <w:jc w:val="both"/>
        <w:rPr>
          <w:rFonts w:cs="Arial"/>
          <w:szCs w:val="20"/>
        </w:rPr>
      </w:pPr>
    </w:p>
    <w:p w:rsidR="00CE2ADD" w:rsidRPr="000B376D" w:rsidRDefault="00CE2ADD" w:rsidP="00BF0280">
      <w:pPr>
        <w:numPr>
          <w:ilvl w:val="0"/>
          <w:numId w:val="12"/>
        </w:numPr>
        <w:tabs>
          <w:tab w:val="num" w:pos="-360"/>
        </w:tabs>
        <w:spacing w:line="240" w:lineRule="auto"/>
        <w:ind w:left="360"/>
        <w:jc w:val="both"/>
        <w:rPr>
          <w:rFonts w:cs="Arial"/>
          <w:b/>
          <w:szCs w:val="20"/>
        </w:rPr>
      </w:pPr>
      <w:r w:rsidRPr="000B376D">
        <w:rPr>
          <w:rFonts w:cs="Arial"/>
          <w:b/>
          <w:szCs w:val="20"/>
        </w:rPr>
        <w:t>Rok za izdajo uredbe, določen z zakonom</w:t>
      </w:r>
    </w:p>
    <w:p w:rsidR="00CE2ADD" w:rsidRPr="000B376D" w:rsidRDefault="00CE2ADD" w:rsidP="00BF0280">
      <w:pPr>
        <w:tabs>
          <w:tab w:val="left" w:pos="708"/>
        </w:tabs>
        <w:spacing w:line="240" w:lineRule="auto"/>
        <w:rPr>
          <w:rFonts w:cs="Arial"/>
          <w:szCs w:val="20"/>
        </w:rPr>
      </w:pPr>
    </w:p>
    <w:p w:rsidR="00CE2ADD" w:rsidRPr="000B376D" w:rsidRDefault="00CE2ADD" w:rsidP="00BF0280">
      <w:pPr>
        <w:spacing w:line="240" w:lineRule="auto"/>
        <w:jc w:val="both"/>
        <w:rPr>
          <w:rFonts w:cs="Arial"/>
          <w:szCs w:val="20"/>
        </w:rPr>
      </w:pPr>
      <w:r w:rsidRPr="000B376D">
        <w:rPr>
          <w:rFonts w:cs="Arial"/>
          <w:szCs w:val="20"/>
        </w:rPr>
        <w:t xml:space="preserve">Zakon o kmetijstvu roka za izdajo te uredbe sicer ne predpisuje, je pa zelo pomembno, da bo predpis sprejet in </w:t>
      </w:r>
      <w:r w:rsidR="00B20019" w:rsidRPr="000B376D">
        <w:rPr>
          <w:rFonts w:cs="Arial"/>
          <w:szCs w:val="20"/>
        </w:rPr>
        <w:t xml:space="preserve">začel veljati </w:t>
      </w:r>
      <w:r w:rsidRPr="000B376D">
        <w:rPr>
          <w:rFonts w:cs="Arial"/>
          <w:szCs w:val="20"/>
        </w:rPr>
        <w:t xml:space="preserve">čim prej. </w:t>
      </w:r>
    </w:p>
    <w:p w:rsidR="00CE2ADD" w:rsidRPr="000B376D" w:rsidRDefault="00CE2ADD" w:rsidP="00BF0280">
      <w:pPr>
        <w:tabs>
          <w:tab w:val="left" w:pos="708"/>
        </w:tabs>
        <w:spacing w:line="240" w:lineRule="auto"/>
        <w:rPr>
          <w:rFonts w:cs="Arial"/>
          <w:szCs w:val="20"/>
        </w:rPr>
      </w:pPr>
    </w:p>
    <w:p w:rsidR="00CE2ADD" w:rsidRPr="000B376D" w:rsidRDefault="00CE2ADD" w:rsidP="00BF0280">
      <w:pPr>
        <w:numPr>
          <w:ilvl w:val="0"/>
          <w:numId w:val="12"/>
        </w:numPr>
        <w:tabs>
          <w:tab w:val="num" w:pos="0"/>
        </w:tabs>
        <w:spacing w:line="240" w:lineRule="auto"/>
        <w:ind w:left="360"/>
        <w:jc w:val="both"/>
        <w:rPr>
          <w:rFonts w:cs="Arial"/>
          <w:b/>
          <w:szCs w:val="20"/>
        </w:rPr>
      </w:pPr>
      <w:r w:rsidRPr="000B376D">
        <w:rPr>
          <w:rFonts w:cs="Arial"/>
          <w:b/>
          <w:szCs w:val="20"/>
        </w:rPr>
        <w:t>Splošna obrazložitev predloga uredbe, če je potrebna</w:t>
      </w:r>
    </w:p>
    <w:p w:rsidR="008C75AB" w:rsidRPr="000B376D" w:rsidRDefault="008C75AB" w:rsidP="00BF0280">
      <w:pPr>
        <w:spacing w:line="240" w:lineRule="auto"/>
        <w:jc w:val="both"/>
        <w:rPr>
          <w:rFonts w:cs="Arial"/>
          <w:b/>
          <w:szCs w:val="20"/>
        </w:rPr>
      </w:pPr>
    </w:p>
    <w:p w:rsidR="008C75AB" w:rsidRPr="000B376D" w:rsidRDefault="008C75AB" w:rsidP="00BF0280">
      <w:pPr>
        <w:spacing w:line="240" w:lineRule="auto"/>
        <w:jc w:val="both"/>
        <w:rPr>
          <w:rFonts w:cs="Arial"/>
          <w:b/>
          <w:szCs w:val="20"/>
        </w:rPr>
      </w:pPr>
      <w:r w:rsidRPr="000B376D">
        <w:rPr>
          <w:rFonts w:cs="Arial"/>
          <w:b/>
          <w:szCs w:val="20"/>
        </w:rPr>
        <w:t>/</w:t>
      </w:r>
    </w:p>
    <w:p w:rsidR="00CE2ADD" w:rsidRPr="000B376D" w:rsidRDefault="00CE2ADD" w:rsidP="00BF0280">
      <w:pPr>
        <w:tabs>
          <w:tab w:val="left" w:pos="708"/>
        </w:tabs>
        <w:spacing w:line="240" w:lineRule="auto"/>
        <w:rPr>
          <w:rFonts w:cs="Arial"/>
          <w:szCs w:val="20"/>
        </w:rPr>
      </w:pPr>
    </w:p>
    <w:p w:rsidR="00CE2ADD" w:rsidRPr="000B376D" w:rsidRDefault="00CE2ADD" w:rsidP="00BF0280">
      <w:pPr>
        <w:numPr>
          <w:ilvl w:val="0"/>
          <w:numId w:val="12"/>
        </w:numPr>
        <w:tabs>
          <w:tab w:val="num" w:pos="0"/>
        </w:tabs>
        <w:spacing w:line="240" w:lineRule="auto"/>
        <w:ind w:left="360"/>
        <w:jc w:val="both"/>
        <w:rPr>
          <w:rFonts w:cs="Arial"/>
          <w:b/>
          <w:szCs w:val="20"/>
        </w:rPr>
      </w:pPr>
      <w:r w:rsidRPr="000B376D">
        <w:rPr>
          <w:rFonts w:cs="Arial"/>
          <w:b/>
          <w:szCs w:val="20"/>
        </w:rPr>
        <w:t>Predstavitev presoje posledic za posamezna področja, če te niso mogle biti celovito predstavljene v predlogu zakona</w:t>
      </w:r>
    </w:p>
    <w:p w:rsidR="00DD4EA8" w:rsidRPr="000B376D" w:rsidRDefault="008C75AB" w:rsidP="00BF0280">
      <w:pPr>
        <w:spacing w:line="240" w:lineRule="auto"/>
        <w:rPr>
          <w:rFonts w:cs="Arial"/>
          <w:szCs w:val="20"/>
          <w:lang w:eastAsia="sl-SI"/>
        </w:rPr>
      </w:pPr>
      <w:r w:rsidRPr="000B376D">
        <w:rPr>
          <w:rFonts w:cs="Arial"/>
          <w:szCs w:val="20"/>
          <w:lang w:eastAsia="sl-SI"/>
        </w:rPr>
        <w:t>/</w:t>
      </w:r>
    </w:p>
    <w:p w:rsidR="00DD4EA8" w:rsidRPr="000B376D" w:rsidRDefault="00DD4EA8" w:rsidP="00BF0280">
      <w:pPr>
        <w:pStyle w:val="Odstavekseznama1"/>
        <w:ind w:left="0"/>
        <w:jc w:val="both"/>
        <w:rPr>
          <w:rFonts w:ascii="Arial" w:hAnsi="Arial" w:cs="Arial"/>
          <w:sz w:val="20"/>
          <w:szCs w:val="20"/>
        </w:rPr>
      </w:pPr>
    </w:p>
    <w:p w:rsidR="00DD4EA8" w:rsidRPr="000B376D" w:rsidRDefault="00DD4EA8" w:rsidP="00BF0280">
      <w:pPr>
        <w:tabs>
          <w:tab w:val="left" w:pos="708"/>
        </w:tabs>
        <w:spacing w:line="240" w:lineRule="auto"/>
        <w:rPr>
          <w:rFonts w:cs="Arial"/>
          <w:b/>
          <w:szCs w:val="20"/>
        </w:rPr>
      </w:pPr>
      <w:r w:rsidRPr="000B376D">
        <w:rPr>
          <w:rFonts w:cs="Arial"/>
          <w:b/>
          <w:szCs w:val="20"/>
        </w:rPr>
        <w:t>II. VSEBINSKA OBRAZLOŽITEV PREDLAGANIH REŠITEV</w:t>
      </w:r>
    </w:p>
    <w:p w:rsidR="00DD4EA8" w:rsidRPr="000B376D" w:rsidRDefault="00DD4EA8" w:rsidP="00BF0280">
      <w:pPr>
        <w:tabs>
          <w:tab w:val="left" w:pos="708"/>
        </w:tabs>
        <w:spacing w:line="240" w:lineRule="auto"/>
        <w:rPr>
          <w:rFonts w:cs="Arial"/>
          <w:b/>
          <w:szCs w:val="20"/>
        </w:rPr>
      </w:pPr>
    </w:p>
    <w:p w:rsidR="006A1871" w:rsidRPr="000B376D" w:rsidRDefault="006A1871" w:rsidP="006A1871">
      <w:pPr>
        <w:overflowPunct w:val="0"/>
        <w:autoSpaceDE w:val="0"/>
        <w:autoSpaceDN w:val="0"/>
        <w:adjustRightInd w:val="0"/>
        <w:spacing w:line="240" w:lineRule="auto"/>
        <w:jc w:val="both"/>
        <w:textAlignment w:val="baseline"/>
        <w:rPr>
          <w:rFonts w:cs="Arial"/>
          <w:bCs/>
          <w:szCs w:val="20"/>
        </w:rPr>
      </w:pPr>
    </w:p>
    <w:p w:rsidR="00163908" w:rsidRPr="000B376D" w:rsidRDefault="00163908" w:rsidP="006A1871">
      <w:pPr>
        <w:overflowPunct w:val="0"/>
        <w:autoSpaceDE w:val="0"/>
        <w:autoSpaceDN w:val="0"/>
        <w:adjustRightInd w:val="0"/>
        <w:spacing w:line="240" w:lineRule="auto"/>
        <w:jc w:val="both"/>
        <w:textAlignment w:val="baseline"/>
        <w:rPr>
          <w:rFonts w:cs="Arial"/>
          <w:bCs/>
          <w:szCs w:val="20"/>
        </w:rPr>
      </w:pPr>
      <w:r w:rsidRPr="000B376D">
        <w:rPr>
          <w:rFonts w:cs="Arial"/>
          <w:bCs/>
          <w:szCs w:val="20"/>
        </w:rPr>
        <w:t xml:space="preserve">Uredba </w:t>
      </w:r>
      <w:r w:rsidRPr="000B376D">
        <w:rPr>
          <w:rFonts w:cs="Arial"/>
          <w:szCs w:val="20"/>
        </w:rPr>
        <w:t>o 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r w:rsidR="00E21CE0" w:rsidRPr="000B376D">
        <w:rPr>
          <w:rFonts w:cs="Arial"/>
          <w:szCs w:val="20"/>
        </w:rPr>
        <w:t xml:space="preserve"> </w:t>
      </w:r>
      <w:r w:rsidRPr="000B376D">
        <w:rPr>
          <w:rFonts w:cs="Arial"/>
          <w:bCs/>
          <w:szCs w:val="20"/>
        </w:rPr>
        <w:t>je podlaga za izvajanje javnih razpisov PRP 2014–2020 in črpanje sredstev Evropskega kmetijskega sklada za razvoj podeželja za namen sofinanciranja gradnje širokopasovnih omrežij kot odprtih komunikacijskih omrežij s ciljem omogočiti belim lisam dostop do širokopasovnih omrežij s prenosno hitrostjo najmanj 100 Mb/s in dostop do elektronskih komunikacijskih storitev po teh omrežj</w:t>
      </w:r>
      <w:r w:rsidR="00226C91">
        <w:rPr>
          <w:rFonts w:cs="Arial"/>
          <w:bCs/>
          <w:szCs w:val="20"/>
        </w:rPr>
        <w:t>ih</w:t>
      </w:r>
      <w:r w:rsidRPr="000B376D">
        <w:rPr>
          <w:rFonts w:cs="Arial"/>
          <w:bCs/>
          <w:szCs w:val="20"/>
        </w:rPr>
        <w:t>.</w:t>
      </w:r>
    </w:p>
    <w:p w:rsidR="002F490D" w:rsidRPr="000B376D" w:rsidRDefault="002F490D" w:rsidP="002F490D">
      <w:pPr>
        <w:jc w:val="both"/>
        <w:rPr>
          <w:rFonts w:cs="Arial"/>
          <w:szCs w:val="20"/>
        </w:rPr>
      </w:pPr>
    </w:p>
    <w:p w:rsidR="002F490D" w:rsidRPr="000B376D" w:rsidRDefault="002F490D" w:rsidP="002F490D">
      <w:pPr>
        <w:jc w:val="both"/>
        <w:rPr>
          <w:rFonts w:cs="Arial"/>
          <w:szCs w:val="20"/>
        </w:rPr>
      </w:pPr>
      <w:r w:rsidRPr="000B376D">
        <w:rPr>
          <w:rFonts w:cs="Arial"/>
          <w:szCs w:val="20"/>
        </w:rPr>
        <w:lastRenderedPageBreak/>
        <w:t>V Dogovor</w:t>
      </w:r>
      <w:r w:rsidR="00AB7F20" w:rsidRPr="000B376D">
        <w:rPr>
          <w:rFonts w:cs="Arial"/>
          <w:szCs w:val="20"/>
        </w:rPr>
        <w:t>u</w:t>
      </w:r>
      <w:r w:rsidRPr="000B376D">
        <w:rPr>
          <w:rFonts w:cs="Arial"/>
          <w:szCs w:val="20"/>
        </w:rPr>
        <w:t xml:space="preserve"> o razmejitvi med sofinanciranjem območij belih lis med MKGP, SVRK in MJU je bilo določeno, da se v okviru Programa razvoja podeželja RS za obdobje 2014–2020 sofinancira</w:t>
      </w:r>
      <w:r w:rsidR="00226C91">
        <w:rPr>
          <w:rFonts w:cs="Arial"/>
          <w:szCs w:val="20"/>
        </w:rPr>
        <w:t>jo</w:t>
      </w:r>
      <w:r w:rsidRPr="000B376D">
        <w:rPr>
          <w:rFonts w:cs="Arial"/>
          <w:szCs w:val="20"/>
        </w:rPr>
        <w:t xml:space="preserve"> naložbe v vzpostavitev širokopasovne infrastrukture </w:t>
      </w:r>
      <w:r w:rsidRPr="000B376D">
        <w:rPr>
          <w:rFonts w:cs="Arial"/>
          <w:szCs w:val="20"/>
          <w:lang w:eastAsia="ar-SA"/>
        </w:rPr>
        <w:t xml:space="preserve">v naseljih z manj kot 5.000 prebivalci v </w:t>
      </w:r>
      <w:r w:rsidR="00226C91">
        <w:rPr>
          <w:rFonts w:cs="Arial"/>
          <w:szCs w:val="20"/>
          <w:lang w:eastAsia="ar-SA"/>
        </w:rPr>
        <w:t>k</w:t>
      </w:r>
      <w:r w:rsidRPr="000B376D">
        <w:rPr>
          <w:rFonts w:cs="Arial"/>
          <w:szCs w:val="20"/>
          <w:lang w:eastAsia="ar-SA"/>
        </w:rPr>
        <w:t xml:space="preserve">oroški, </w:t>
      </w:r>
      <w:r w:rsidR="00226C91">
        <w:rPr>
          <w:rFonts w:cs="Arial"/>
          <w:szCs w:val="20"/>
          <w:lang w:eastAsia="ar-SA"/>
        </w:rPr>
        <w:t>p</w:t>
      </w:r>
      <w:r w:rsidRPr="000B376D">
        <w:rPr>
          <w:rFonts w:cs="Arial"/>
          <w:szCs w:val="20"/>
          <w:lang w:eastAsia="ar-SA"/>
        </w:rPr>
        <w:t xml:space="preserve">odravski in </w:t>
      </w:r>
      <w:r w:rsidR="00226C91">
        <w:rPr>
          <w:rFonts w:cs="Arial"/>
          <w:szCs w:val="20"/>
          <w:lang w:eastAsia="ar-SA"/>
        </w:rPr>
        <w:t>p</w:t>
      </w:r>
      <w:r w:rsidRPr="000B376D">
        <w:rPr>
          <w:rFonts w:cs="Arial"/>
          <w:szCs w:val="20"/>
          <w:lang w:eastAsia="ar-SA"/>
        </w:rPr>
        <w:t>omurski statistični regiji.</w:t>
      </w:r>
    </w:p>
    <w:p w:rsidR="002F490D" w:rsidRPr="000B376D" w:rsidRDefault="002F490D" w:rsidP="002F490D">
      <w:pPr>
        <w:overflowPunct w:val="0"/>
        <w:autoSpaceDE w:val="0"/>
        <w:autoSpaceDN w:val="0"/>
        <w:adjustRightInd w:val="0"/>
        <w:spacing w:line="240" w:lineRule="auto"/>
        <w:jc w:val="both"/>
        <w:textAlignment w:val="baseline"/>
        <w:rPr>
          <w:rFonts w:cs="Arial"/>
          <w:iCs/>
          <w:szCs w:val="20"/>
        </w:rPr>
      </w:pPr>
    </w:p>
    <w:p w:rsidR="002F490D" w:rsidRPr="000B376D" w:rsidRDefault="002F490D" w:rsidP="002F490D">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Podpora iz podukrepa Podpora za širokopasovno infrastrukturo je namenjena </w:t>
      </w:r>
      <w:r w:rsidR="00226C91">
        <w:rPr>
          <w:rFonts w:cs="Arial"/>
          <w:szCs w:val="20"/>
          <w:lang w:eastAsia="sl-SI"/>
        </w:rPr>
        <w:t xml:space="preserve">za </w:t>
      </w:r>
      <w:r w:rsidRPr="000B376D">
        <w:rPr>
          <w:rFonts w:cs="Arial"/>
          <w:szCs w:val="20"/>
          <w:lang w:eastAsia="sl-SI"/>
        </w:rPr>
        <w:t>sofinanciranj</w:t>
      </w:r>
      <w:r w:rsidR="00226C91">
        <w:rPr>
          <w:rFonts w:cs="Arial"/>
          <w:szCs w:val="20"/>
          <w:lang w:eastAsia="sl-SI"/>
        </w:rPr>
        <w:t>e</w:t>
      </w:r>
      <w:r w:rsidRPr="000B376D">
        <w:rPr>
          <w:rFonts w:cs="Arial"/>
          <w:szCs w:val="20"/>
          <w:lang w:eastAsia="sl-SI"/>
        </w:rPr>
        <w:t xml:space="preserve"> gradnje širokopasovnih omrežij</w:t>
      </w:r>
      <w:r w:rsidR="00966B15" w:rsidRPr="000B376D">
        <w:rPr>
          <w:rFonts w:cs="Arial"/>
          <w:szCs w:val="20"/>
          <w:lang w:eastAsia="sl-SI"/>
        </w:rPr>
        <w:t xml:space="preserve"> naslednje generacije</w:t>
      </w:r>
      <w:r w:rsidRPr="000B376D">
        <w:t xml:space="preserve"> </w:t>
      </w:r>
      <w:r w:rsidRPr="000B376D">
        <w:rPr>
          <w:rFonts w:cs="Arial"/>
          <w:szCs w:val="20"/>
          <w:lang w:eastAsia="sl-SI"/>
        </w:rPr>
        <w:t xml:space="preserve">kot odprtih komunikacijskih omrežij s ciljem omogočiti </w:t>
      </w:r>
      <w:r w:rsidRPr="000B376D">
        <w:rPr>
          <w:rFonts w:cs="Arial"/>
          <w:szCs w:val="20"/>
          <w:lang w:eastAsia="ar-SA"/>
        </w:rPr>
        <w:t xml:space="preserve">najmanj 80 odstotkom </w:t>
      </w:r>
      <w:r w:rsidRPr="000B376D">
        <w:rPr>
          <w:rFonts w:cs="Arial"/>
          <w:szCs w:val="20"/>
          <w:lang w:eastAsia="sl-SI"/>
        </w:rPr>
        <w:t>beli</w:t>
      </w:r>
      <w:r w:rsidR="00226C91">
        <w:rPr>
          <w:rFonts w:cs="Arial"/>
          <w:szCs w:val="20"/>
          <w:lang w:eastAsia="sl-SI"/>
        </w:rPr>
        <w:t>h</w:t>
      </w:r>
      <w:r w:rsidRPr="000B376D">
        <w:rPr>
          <w:rFonts w:cs="Arial"/>
          <w:szCs w:val="20"/>
          <w:lang w:eastAsia="sl-SI"/>
        </w:rPr>
        <w:t xml:space="preserve"> lis dostop do širokopasovnih omrežij s prenosno hitrostjo najmanj 100 Mb/</w:t>
      </w:r>
      <w:r w:rsidRPr="000B376D">
        <w:rPr>
          <w:rFonts w:cs="Arial"/>
          <w:bCs/>
          <w:szCs w:val="20"/>
          <w:lang w:eastAsia="sl-SI"/>
        </w:rPr>
        <w:t>s</w:t>
      </w:r>
      <w:r w:rsidRPr="000B376D">
        <w:rPr>
          <w:rFonts w:cs="Arial"/>
          <w:szCs w:val="20"/>
          <w:lang w:eastAsia="sl-SI"/>
        </w:rPr>
        <w:t xml:space="preserve"> in dostop do elektronskih komunikacijskih storitev po teh omrežj</w:t>
      </w:r>
      <w:r w:rsidR="00226C91">
        <w:rPr>
          <w:rFonts w:cs="Arial"/>
          <w:szCs w:val="20"/>
          <w:lang w:eastAsia="sl-SI"/>
        </w:rPr>
        <w:t>ih</w:t>
      </w:r>
      <w:r w:rsidRPr="000B376D">
        <w:rPr>
          <w:rFonts w:cs="Arial"/>
          <w:szCs w:val="20"/>
          <w:lang w:eastAsia="sl-SI"/>
        </w:rPr>
        <w:t>.</w:t>
      </w:r>
    </w:p>
    <w:p w:rsidR="002F490D" w:rsidRPr="000B376D" w:rsidRDefault="002F490D" w:rsidP="002F490D">
      <w:pPr>
        <w:tabs>
          <w:tab w:val="left" w:pos="0"/>
        </w:tabs>
        <w:overflowPunct w:val="0"/>
        <w:autoSpaceDE w:val="0"/>
        <w:autoSpaceDN w:val="0"/>
        <w:adjustRightInd w:val="0"/>
        <w:spacing w:line="240" w:lineRule="auto"/>
        <w:jc w:val="both"/>
        <w:textAlignment w:val="baseline"/>
        <w:rPr>
          <w:rFonts w:cs="Arial"/>
          <w:szCs w:val="20"/>
          <w:lang w:eastAsia="sl-SI"/>
        </w:rPr>
      </w:pPr>
    </w:p>
    <w:p w:rsidR="002F490D" w:rsidRPr="000B376D" w:rsidRDefault="002F490D" w:rsidP="002F490D">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Bele lise so posamezna gospodinjstva na območjih, kjer ni zagotovljenega dostopa do širokopasovnega omrežja</w:t>
      </w:r>
      <w:r w:rsidR="00966B15" w:rsidRPr="000B376D">
        <w:rPr>
          <w:rFonts w:cs="Arial"/>
          <w:szCs w:val="20"/>
          <w:lang w:eastAsia="sl-SI"/>
        </w:rPr>
        <w:t xml:space="preserve"> naslednje generacije</w:t>
      </w:r>
      <w:r w:rsidRPr="000B376D">
        <w:rPr>
          <w:rFonts w:cs="Arial"/>
          <w:szCs w:val="20"/>
          <w:lang w:eastAsia="sl-SI"/>
        </w:rPr>
        <w:t>, ki bi tem gospodinjstvom ves čas omogočal</w:t>
      </w:r>
      <w:r w:rsidR="00226C91">
        <w:rPr>
          <w:rFonts w:cs="Arial"/>
          <w:szCs w:val="20"/>
          <w:lang w:eastAsia="sl-SI"/>
        </w:rPr>
        <w:t>o</w:t>
      </w:r>
      <w:r w:rsidRPr="000B376D">
        <w:rPr>
          <w:rFonts w:cs="Arial"/>
          <w:szCs w:val="20"/>
          <w:lang w:eastAsia="sl-SI"/>
        </w:rPr>
        <w:t xml:space="preserve"> dostop do širokopasovnih elektronskih komunikacijskih storitev hitrosti najmanj 30 Mb/s in kjer na podlagi poizvedovanja po tržnem interesu v skladu z </w:t>
      </w:r>
      <w:proofErr w:type="spellStart"/>
      <w:r w:rsidRPr="000B376D">
        <w:rPr>
          <w:rFonts w:cs="Arial"/>
          <w:szCs w:val="20"/>
          <w:lang w:eastAsia="sl-SI"/>
        </w:rPr>
        <w:t>11.a</w:t>
      </w:r>
      <w:proofErr w:type="spellEnd"/>
      <w:r w:rsidRPr="000B376D">
        <w:rPr>
          <w:rFonts w:cs="Arial"/>
          <w:szCs w:val="20"/>
          <w:lang w:eastAsia="sl-SI"/>
        </w:rPr>
        <w:t xml:space="preserve"> členom </w:t>
      </w:r>
      <w:r w:rsidR="006E775F" w:rsidRPr="000B376D">
        <w:rPr>
          <w:rFonts w:cs="Arial"/>
          <w:szCs w:val="20"/>
          <w:lang w:eastAsia="sl-SI"/>
        </w:rPr>
        <w:t>ZE</w:t>
      </w:r>
      <w:r w:rsidR="006E775F">
        <w:rPr>
          <w:rFonts w:cs="Arial"/>
          <w:szCs w:val="20"/>
          <w:lang w:eastAsia="sl-SI"/>
        </w:rPr>
        <w:t>K</w:t>
      </w:r>
      <w:r w:rsidR="006E775F" w:rsidRPr="000B376D">
        <w:rPr>
          <w:rFonts w:cs="Arial"/>
          <w:szCs w:val="20"/>
          <w:lang w:eastAsia="sl-SI"/>
        </w:rPr>
        <w:t>om</w:t>
      </w:r>
      <w:r w:rsidRPr="000B376D">
        <w:rPr>
          <w:rFonts w:cs="Arial"/>
          <w:szCs w:val="20"/>
          <w:lang w:eastAsia="sl-SI"/>
        </w:rPr>
        <w:t xml:space="preserve">-1 operaterji niso izrazili tržnega interesa za gradnjo takega omrežja v naslednjih treh letih. </w:t>
      </w:r>
    </w:p>
    <w:p w:rsidR="002F490D" w:rsidRPr="000B376D" w:rsidRDefault="002F490D" w:rsidP="002F490D">
      <w:pPr>
        <w:tabs>
          <w:tab w:val="left" w:pos="0"/>
        </w:tabs>
        <w:overflowPunct w:val="0"/>
        <w:autoSpaceDE w:val="0"/>
        <w:autoSpaceDN w:val="0"/>
        <w:adjustRightInd w:val="0"/>
        <w:spacing w:line="240" w:lineRule="auto"/>
        <w:jc w:val="both"/>
        <w:textAlignment w:val="baseline"/>
        <w:rPr>
          <w:rFonts w:cs="Arial"/>
          <w:szCs w:val="20"/>
          <w:lang w:eastAsia="sl-SI"/>
        </w:rPr>
      </w:pPr>
    </w:p>
    <w:p w:rsidR="002F490D" w:rsidRPr="000B376D" w:rsidRDefault="002F490D" w:rsidP="002F490D">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Podatke o belih lisah je pridobilo Ministrstvo za javno upravo z analizo testiranj tržnega interesa in stanja omrežij elektronskih komunikacij v Sloveniji avgusta 2019.</w:t>
      </w:r>
    </w:p>
    <w:p w:rsidR="002F490D" w:rsidRPr="000B376D" w:rsidRDefault="002F490D" w:rsidP="002F490D">
      <w:pPr>
        <w:tabs>
          <w:tab w:val="left" w:pos="0"/>
        </w:tabs>
        <w:overflowPunct w:val="0"/>
        <w:autoSpaceDE w:val="0"/>
        <w:autoSpaceDN w:val="0"/>
        <w:adjustRightInd w:val="0"/>
        <w:spacing w:line="240" w:lineRule="auto"/>
        <w:jc w:val="both"/>
        <w:textAlignment w:val="baseline"/>
        <w:rPr>
          <w:rFonts w:cs="Arial"/>
          <w:szCs w:val="20"/>
          <w:lang w:eastAsia="sl-SI"/>
        </w:rPr>
      </w:pPr>
    </w:p>
    <w:p w:rsidR="00F653CD" w:rsidRPr="000B376D" w:rsidRDefault="00F653CD" w:rsidP="00F653CD">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Uredba določa, da javna podpora ne presega 1.200 e</w:t>
      </w:r>
      <w:r w:rsidR="00226C91">
        <w:rPr>
          <w:rFonts w:cs="Arial"/>
          <w:szCs w:val="20"/>
          <w:lang w:eastAsia="sl-SI"/>
        </w:rPr>
        <w:t>v</w:t>
      </w:r>
      <w:r w:rsidRPr="000B376D">
        <w:rPr>
          <w:rFonts w:cs="Arial"/>
          <w:szCs w:val="20"/>
          <w:lang w:eastAsia="sl-SI"/>
        </w:rPr>
        <w:t xml:space="preserve">rov na posamezno belo liso, </w:t>
      </w:r>
      <w:r w:rsidR="00F32A74">
        <w:rPr>
          <w:rFonts w:cs="Arial"/>
          <w:szCs w:val="20"/>
          <w:lang w:eastAsia="sl-SI"/>
        </w:rPr>
        <w:t xml:space="preserve">za katero </w:t>
      </w:r>
      <w:r w:rsidRPr="000B376D">
        <w:rPr>
          <w:rFonts w:cs="Arial"/>
          <w:szCs w:val="20"/>
          <w:lang w:eastAsia="sl-SI"/>
        </w:rPr>
        <w:t xml:space="preserve">je </w:t>
      </w:r>
      <w:r w:rsidR="00F32A74">
        <w:rPr>
          <w:rFonts w:cs="Arial"/>
          <w:szCs w:val="20"/>
          <w:lang w:eastAsia="sl-SI"/>
        </w:rPr>
        <w:t xml:space="preserve">predviden </w:t>
      </w:r>
      <w:r w:rsidRPr="000B376D">
        <w:rPr>
          <w:rFonts w:cs="Arial"/>
          <w:szCs w:val="20"/>
          <w:lang w:eastAsia="sl-SI"/>
        </w:rPr>
        <w:t>omogočen</w:t>
      </w:r>
      <w:r w:rsidR="00F32A74">
        <w:rPr>
          <w:rFonts w:cs="Arial"/>
          <w:szCs w:val="20"/>
          <w:lang w:eastAsia="sl-SI"/>
        </w:rPr>
        <w:t>i</w:t>
      </w:r>
      <w:r w:rsidRPr="000B376D">
        <w:rPr>
          <w:rFonts w:cs="Arial"/>
          <w:szCs w:val="20"/>
          <w:lang w:eastAsia="sl-SI"/>
        </w:rPr>
        <w:t xml:space="preserve"> dostop</w:t>
      </w:r>
      <w:r w:rsidR="00AB7F20" w:rsidRPr="000B376D">
        <w:rPr>
          <w:rFonts w:cs="Arial"/>
          <w:szCs w:val="20"/>
          <w:lang w:eastAsia="sl-SI"/>
        </w:rPr>
        <w:t xml:space="preserve"> </w:t>
      </w:r>
      <w:r w:rsidR="00AB7F20" w:rsidRPr="000B376D">
        <w:rPr>
          <w:rFonts w:cs="Arial"/>
          <w:szCs w:val="20"/>
          <w:lang w:eastAsia="ar-SA"/>
        </w:rPr>
        <w:t>do širokopasovnega omrežja kot odprtega komunikacijskega omrežja s prenosno hitrostjo najmanj 100 Mb/s in dostop do elektronskih komunikacijskih storitev po te</w:t>
      </w:r>
      <w:r w:rsidR="00226C91">
        <w:rPr>
          <w:rFonts w:cs="Arial"/>
          <w:szCs w:val="20"/>
          <w:lang w:eastAsia="ar-SA"/>
        </w:rPr>
        <w:t>m</w:t>
      </w:r>
      <w:r w:rsidR="00AB7F20" w:rsidRPr="000B376D">
        <w:rPr>
          <w:rFonts w:cs="Arial"/>
          <w:szCs w:val="20"/>
          <w:lang w:eastAsia="ar-SA"/>
        </w:rPr>
        <w:t xml:space="preserve"> omrežj</w:t>
      </w:r>
      <w:r w:rsidR="00226C91">
        <w:rPr>
          <w:rFonts w:cs="Arial"/>
          <w:szCs w:val="20"/>
          <w:lang w:eastAsia="ar-SA"/>
        </w:rPr>
        <w:t>u</w:t>
      </w:r>
      <w:r w:rsidR="00AB7F20" w:rsidRPr="000B376D">
        <w:rPr>
          <w:rFonts w:cs="Arial"/>
          <w:szCs w:val="20"/>
          <w:lang w:eastAsia="ar-SA"/>
        </w:rPr>
        <w:t>, pri čemer ves čas pomeni 24 ur na dan in vse dni v letu</w:t>
      </w:r>
      <w:r w:rsidRPr="000B376D">
        <w:rPr>
          <w:rFonts w:cs="Arial"/>
          <w:szCs w:val="20"/>
          <w:lang w:eastAsia="sl-SI"/>
        </w:rPr>
        <w:t xml:space="preserve">. Dostop se preveri iz evidence infrastrukturnih omrežij </w:t>
      </w:r>
      <w:r w:rsidR="00463257">
        <w:rPr>
          <w:rFonts w:cs="Arial"/>
          <w:szCs w:val="20"/>
          <w:lang w:eastAsia="sl-SI"/>
        </w:rPr>
        <w:t>in</w:t>
      </w:r>
      <w:r w:rsidR="00B507A3">
        <w:rPr>
          <w:rFonts w:cs="Arial"/>
          <w:szCs w:val="20"/>
          <w:lang w:eastAsia="sl-SI"/>
        </w:rPr>
        <w:t xml:space="preserve"> </w:t>
      </w:r>
      <w:r w:rsidRPr="000B376D">
        <w:rPr>
          <w:rFonts w:cs="Arial"/>
          <w:szCs w:val="20"/>
          <w:lang w:eastAsia="sl-SI"/>
        </w:rPr>
        <w:t xml:space="preserve">objektov iz 14. člena ZEKom-1. </w:t>
      </w:r>
    </w:p>
    <w:p w:rsidR="00F653CD" w:rsidRPr="000B376D" w:rsidRDefault="00F653CD" w:rsidP="002F490D">
      <w:pPr>
        <w:tabs>
          <w:tab w:val="left" w:pos="0"/>
        </w:tabs>
        <w:overflowPunct w:val="0"/>
        <w:autoSpaceDE w:val="0"/>
        <w:autoSpaceDN w:val="0"/>
        <w:adjustRightInd w:val="0"/>
        <w:spacing w:line="240" w:lineRule="auto"/>
        <w:jc w:val="both"/>
        <w:textAlignment w:val="baseline"/>
        <w:rPr>
          <w:rFonts w:cs="Arial"/>
          <w:szCs w:val="20"/>
          <w:lang w:eastAsia="sl-SI"/>
        </w:rPr>
      </w:pPr>
    </w:p>
    <w:p w:rsidR="00D51ED4" w:rsidRPr="000B376D" w:rsidRDefault="00D51ED4" w:rsidP="002F490D">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ZEKom-1 je krovna pravna podlaga za zagotavljanje elektronskih komunikacijskih omrežij in izvajanje elektronskih komunikacijskih storitev</w:t>
      </w:r>
      <w:r w:rsidR="00AB7F20" w:rsidRPr="000B376D">
        <w:rPr>
          <w:rFonts w:cs="Arial"/>
          <w:szCs w:val="20"/>
          <w:lang w:eastAsia="sl-SI"/>
        </w:rPr>
        <w:t>, pri čemer npr. 11. člen ZEKom-1 določa pogoje, ki morajo biti izpolnjeni, da se lahko zagotovijo in uporabijo javna sredstva za gradnjo širokopasovnega omrežja</w:t>
      </w:r>
      <w:r w:rsidRPr="000B376D">
        <w:rPr>
          <w:rFonts w:cs="Arial"/>
          <w:szCs w:val="20"/>
          <w:lang w:eastAsia="sl-SI"/>
        </w:rPr>
        <w:t>, zato s</w:t>
      </w:r>
      <w:r w:rsidR="00AB7F20" w:rsidRPr="000B376D">
        <w:rPr>
          <w:rFonts w:cs="Arial"/>
          <w:szCs w:val="20"/>
          <w:lang w:eastAsia="sl-SI"/>
        </w:rPr>
        <w:t>o</w:t>
      </w:r>
      <w:r w:rsidRPr="000B376D">
        <w:rPr>
          <w:rFonts w:cs="Arial"/>
          <w:szCs w:val="20"/>
          <w:lang w:eastAsia="sl-SI"/>
        </w:rPr>
        <w:t xml:space="preserve"> določila te uredbe </w:t>
      </w:r>
      <w:r w:rsidR="00AB7F20" w:rsidRPr="000B376D">
        <w:rPr>
          <w:rFonts w:cs="Arial"/>
          <w:szCs w:val="20"/>
          <w:lang w:eastAsia="sl-SI"/>
        </w:rPr>
        <w:t xml:space="preserve">v skladu z ZEKom-1 </w:t>
      </w:r>
      <w:r w:rsidR="00463257">
        <w:rPr>
          <w:rFonts w:cs="Arial"/>
          <w:szCs w:val="20"/>
          <w:lang w:eastAsia="sl-SI"/>
        </w:rPr>
        <w:t>in</w:t>
      </w:r>
      <w:r w:rsidR="00AB7F20" w:rsidRPr="000B376D">
        <w:rPr>
          <w:rFonts w:cs="Arial"/>
          <w:szCs w:val="20"/>
          <w:lang w:eastAsia="sl-SI"/>
        </w:rPr>
        <w:t xml:space="preserve"> </w:t>
      </w:r>
      <w:r w:rsidR="00463257">
        <w:rPr>
          <w:rFonts w:cs="Arial"/>
          <w:szCs w:val="20"/>
          <w:lang w:eastAsia="sl-SI"/>
        </w:rPr>
        <w:t xml:space="preserve">tudi </w:t>
      </w:r>
      <w:r w:rsidR="00AB7F20" w:rsidRPr="000B376D">
        <w:rPr>
          <w:rFonts w:cs="Arial"/>
          <w:szCs w:val="20"/>
          <w:lang w:eastAsia="sl-SI"/>
        </w:rPr>
        <w:t>z določili Uredbe 651/2014/EU</w:t>
      </w:r>
      <w:r w:rsidR="00A442C2" w:rsidRPr="000B376D">
        <w:rPr>
          <w:rFonts w:cs="Arial"/>
          <w:szCs w:val="20"/>
          <w:lang w:eastAsia="sl-SI"/>
        </w:rPr>
        <w:t>, saj se bo podpora dodeljevala v skladu z 52. členom Uredbe 651/2014/EU</w:t>
      </w:r>
      <w:r w:rsidRPr="000B376D">
        <w:rPr>
          <w:rFonts w:cs="Arial"/>
          <w:szCs w:val="20"/>
          <w:lang w:eastAsia="sl-SI"/>
        </w:rPr>
        <w:t>.</w:t>
      </w:r>
    </w:p>
    <w:p w:rsidR="00F653CD" w:rsidRPr="000B376D" w:rsidRDefault="00F653CD" w:rsidP="002F490D">
      <w:pPr>
        <w:tabs>
          <w:tab w:val="left" w:pos="0"/>
        </w:tabs>
        <w:overflowPunct w:val="0"/>
        <w:autoSpaceDE w:val="0"/>
        <w:autoSpaceDN w:val="0"/>
        <w:adjustRightInd w:val="0"/>
        <w:spacing w:line="240" w:lineRule="auto"/>
        <w:jc w:val="both"/>
        <w:textAlignment w:val="baseline"/>
        <w:rPr>
          <w:rFonts w:cs="Arial"/>
          <w:szCs w:val="20"/>
          <w:lang w:eastAsia="sl-SI"/>
        </w:rPr>
      </w:pPr>
    </w:p>
    <w:p w:rsidR="0082109B" w:rsidRPr="000B376D" w:rsidRDefault="006756F8" w:rsidP="006A1871">
      <w:pPr>
        <w:overflowPunct w:val="0"/>
        <w:autoSpaceDE w:val="0"/>
        <w:autoSpaceDN w:val="0"/>
        <w:adjustRightInd w:val="0"/>
        <w:spacing w:line="240" w:lineRule="auto"/>
        <w:jc w:val="both"/>
        <w:textAlignment w:val="baseline"/>
        <w:rPr>
          <w:rFonts w:cs="Arial"/>
          <w:iCs/>
          <w:szCs w:val="20"/>
        </w:rPr>
      </w:pPr>
      <w:r w:rsidRPr="000B376D">
        <w:rPr>
          <w:rFonts w:cs="Arial"/>
          <w:iCs/>
          <w:szCs w:val="20"/>
        </w:rPr>
        <w:t xml:space="preserve">Z uredbo se </w:t>
      </w:r>
      <w:r w:rsidR="0082109B" w:rsidRPr="000B376D">
        <w:rPr>
          <w:rFonts w:cs="Arial"/>
          <w:iCs/>
          <w:szCs w:val="20"/>
        </w:rPr>
        <w:t>določa</w:t>
      </w:r>
      <w:r w:rsidR="00463257">
        <w:rPr>
          <w:rFonts w:cs="Arial"/>
          <w:iCs/>
          <w:szCs w:val="20"/>
        </w:rPr>
        <w:t>jo</w:t>
      </w:r>
      <w:r w:rsidR="0082109B" w:rsidRPr="000B376D">
        <w:rPr>
          <w:rFonts w:cs="Arial"/>
          <w:iCs/>
          <w:szCs w:val="20"/>
        </w:rPr>
        <w:t>:</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 xml:space="preserve">namen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upravičenc</w:t>
      </w:r>
      <w:r w:rsidR="00463257">
        <w:rPr>
          <w:rFonts w:cs="Arial"/>
          <w:szCs w:val="20"/>
        </w:rPr>
        <w:t>i</w:t>
      </w:r>
      <w:r w:rsidRPr="000B376D">
        <w:rPr>
          <w:rFonts w:cs="Arial"/>
          <w:szCs w:val="20"/>
        </w:rPr>
        <w:t xml:space="preserve">,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upravičen</w:t>
      </w:r>
      <w:r w:rsidR="00463257">
        <w:rPr>
          <w:rFonts w:cs="Arial"/>
          <w:szCs w:val="20"/>
        </w:rPr>
        <w:t>i</w:t>
      </w:r>
      <w:r w:rsidRPr="000B376D">
        <w:rPr>
          <w:rFonts w:cs="Arial"/>
          <w:szCs w:val="20"/>
        </w:rPr>
        <w:t xml:space="preserve"> strošk</w:t>
      </w:r>
      <w:r w:rsidR="00463257">
        <w:rPr>
          <w:rFonts w:cs="Arial"/>
          <w:szCs w:val="20"/>
        </w:rPr>
        <w:t>i</w:t>
      </w:r>
      <w:r w:rsidRPr="000B376D">
        <w:rPr>
          <w:rFonts w:cs="Arial"/>
          <w:szCs w:val="20"/>
        </w:rPr>
        <w:t xml:space="preserve">,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pogoj</w:t>
      </w:r>
      <w:r w:rsidR="00463257">
        <w:rPr>
          <w:rFonts w:cs="Arial"/>
          <w:szCs w:val="20"/>
        </w:rPr>
        <w:t>i</w:t>
      </w:r>
      <w:r w:rsidRPr="000B376D">
        <w:rPr>
          <w:rFonts w:cs="Arial"/>
          <w:szCs w:val="20"/>
        </w:rPr>
        <w:t xml:space="preserve"> za dodelitev sredstev,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 xml:space="preserve">merila za ocenjevanje vlog,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pogoj</w:t>
      </w:r>
      <w:r w:rsidR="00463257">
        <w:rPr>
          <w:rFonts w:cs="Arial"/>
          <w:szCs w:val="20"/>
        </w:rPr>
        <w:t>i</w:t>
      </w:r>
      <w:r w:rsidRPr="000B376D">
        <w:rPr>
          <w:rFonts w:cs="Arial"/>
          <w:szCs w:val="20"/>
        </w:rPr>
        <w:t xml:space="preserve"> za izplačilo sredstev,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 xml:space="preserve">obveznosti upravičencev in </w:t>
      </w:r>
    </w:p>
    <w:p w:rsidR="0082109B" w:rsidRPr="000B376D" w:rsidRDefault="0082109B" w:rsidP="0082109B">
      <w:pPr>
        <w:numPr>
          <w:ilvl w:val="0"/>
          <w:numId w:val="44"/>
        </w:numPr>
        <w:spacing w:line="240" w:lineRule="auto"/>
        <w:ind w:right="-7"/>
        <w:jc w:val="both"/>
        <w:rPr>
          <w:rFonts w:cs="Arial"/>
          <w:szCs w:val="20"/>
        </w:rPr>
      </w:pPr>
      <w:r w:rsidRPr="000B376D">
        <w:rPr>
          <w:rFonts w:cs="Arial"/>
          <w:szCs w:val="20"/>
        </w:rPr>
        <w:t>finančne določbe.</w:t>
      </w:r>
    </w:p>
    <w:p w:rsidR="001357FC" w:rsidRPr="00BF0280" w:rsidRDefault="001357FC" w:rsidP="006A1871">
      <w:pPr>
        <w:overflowPunct w:val="0"/>
        <w:autoSpaceDE w:val="0"/>
        <w:autoSpaceDN w:val="0"/>
        <w:adjustRightInd w:val="0"/>
        <w:spacing w:line="240" w:lineRule="auto"/>
        <w:jc w:val="both"/>
        <w:textAlignment w:val="baseline"/>
        <w:rPr>
          <w:rFonts w:cs="Arial"/>
          <w:b/>
          <w:bCs/>
          <w:szCs w:val="20"/>
        </w:rPr>
      </w:pPr>
    </w:p>
    <w:sectPr w:rsidR="001357FC" w:rsidRPr="00BF0280" w:rsidSect="00D921C3">
      <w:headerReference w:type="first" r:id="rId14"/>
      <w:pgSz w:w="11900" w:h="16840" w:code="9"/>
      <w:pgMar w:top="1701" w:right="1701" w:bottom="1702" w:left="1701" w:header="993" w:footer="794"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A161D" w15:done="0"/>
  <w15:commentEx w15:paraId="406F3577" w15:done="0"/>
  <w15:commentEx w15:paraId="5A17721E" w15:done="0"/>
  <w15:commentEx w15:paraId="03ACD8DF" w15:done="0"/>
  <w15:commentEx w15:paraId="02AADD46" w15:done="0"/>
  <w15:commentEx w15:paraId="33530027" w15:done="0"/>
  <w15:commentEx w15:paraId="6BBB4244" w15:done="0"/>
  <w15:commentEx w15:paraId="134644CE" w15:done="0"/>
  <w15:commentEx w15:paraId="791D9A9B" w15:done="0"/>
  <w15:commentEx w15:paraId="3215A978" w15:done="0"/>
  <w15:commentEx w15:paraId="27EC1E7E" w15:done="0"/>
  <w15:commentEx w15:paraId="67807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5E" w:rsidRDefault="002C5E5E">
      <w:r>
        <w:separator/>
      </w:r>
    </w:p>
  </w:endnote>
  <w:endnote w:type="continuationSeparator" w:id="0">
    <w:p w:rsidR="002C5E5E" w:rsidRDefault="002C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98" w:rsidRDefault="00186E98"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6E98" w:rsidRDefault="00186E98"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98" w:rsidRPr="007023E6" w:rsidRDefault="00186E98" w:rsidP="002936C3">
    <w:pPr>
      <w:pStyle w:val="Noga"/>
      <w:framePr w:wrap="around" w:vAnchor="text" w:hAnchor="margin" w:xAlign="right" w:y="1"/>
      <w:rPr>
        <w:rStyle w:val="tevilkastrani"/>
        <w:sz w:val="16"/>
        <w:szCs w:val="16"/>
      </w:rPr>
    </w:pPr>
    <w:r w:rsidRPr="007023E6">
      <w:rPr>
        <w:rStyle w:val="tevilkastrani"/>
        <w:sz w:val="16"/>
        <w:szCs w:val="16"/>
      </w:rPr>
      <w:fldChar w:fldCharType="begin"/>
    </w:r>
    <w:r w:rsidRPr="007023E6">
      <w:rPr>
        <w:rStyle w:val="tevilkastrani"/>
        <w:sz w:val="16"/>
        <w:szCs w:val="16"/>
      </w:rPr>
      <w:instrText xml:space="preserve">PAGE  </w:instrText>
    </w:r>
    <w:r w:rsidRPr="007023E6">
      <w:rPr>
        <w:rStyle w:val="tevilkastrani"/>
        <w:sz w:val="16"/>
        <w:szCs w:val="16"/>
      </w:rPr>
      <w:fldChar w:fldCharType="separate"/>
    </w:r>
    <w:r w:rsidR="00675670">
      <w:rPr>
        <w:rStyle w:val="tevilkastrani"/>
        <w:noProof/>
        <w:sz w:val="16"/>
        <w:szCs w:val="16"/>
      </w:rPr>
      <w:t>20</w:t>
    </w:r>
    <w:r w:rsidRPr="007023E6">
      <w:rPr>
        <w:rStyle w:val="tevilkastrani"/>
        <w:sz w:val="16"/>
        <w:szCs w:val="16"/>
      </w:rPr>
      <w:fldChar w:fldCharType="end"/>
    </w:r>
  </w:p>
  <w:p w:rsidR="00186E98" w:rsidRDefault="00186E98"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5E" w:rsidRDefault="002C5E5E">
      <w:r>
        <w:separator/>
      </w:r>
    </w:p>
  </w:footnote>
  <w:footnote w:type="continuationSeparator" w:id="0">
    <w:p w:rsidR="002C5E5E" w:rsidRDefault="002C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98" w:rsidRPr="00110CBD" w:rsidRDefault="00186E9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186E98"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86E98" w:rsidRPr="008F3500" w:rsidTr="00DD6502">
            <w:trPr>
              <w:cantSplit/>
              <w:trHeight w:hRule="exact" w:val="847"/>
            </w:trPr>
            <w:tc>
              <w:tcPr>
                <w:tcW w:w="567" w:type="dxa"/>
              </w:tcPr>
              <w:p w:rsidR="00186E98" w:rsidRDefault="00186E98"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p w:rsidR="00186E98" w:rsidRPr="006D42D9" w:rsidRDefault="00186E98" w:rsidP="00990D2C">
                <w:pPr>
                  <w:rPr>
                    <w:rFonts w:ascii="Republika" w:hAnsi="Republika"/>
                    <w:sz w:val="60"/>
                    <w:szCs w:val="60"/>
                  </w:rPr>
                </w:pPr>
              </w:p>
            </w:tc>
          </w:tr>
        </w:tbl>
        <w:p w:rsidR="00186E98" w:rsidRPr="008F3500" w:rsidRDefault="00186E98" w:rsidP="00D248DE">
          <w:pPr>
            <w:autoSpaceDE w:val="0"/>
            <w:autoSpaceDN w:val="0"/>
            <w:adjustRightInd w:val="0"/>
            <w:spacing w:line="240" w:lineRule="auto"/>
            <w:rPr>
              <w:rFonts w:ascii="Republika" w:hAnsi="Republika"/>
              <w:color w:val="529DBA"/>
              <w:sz w:val="60"/>
              <w:szCs w:val="60"/>
            </w:rPr>
          </w:pPr>
        </w:p>
      </w:tc>
    </w:tr>
  </w:tbl>
  <w:p w:rsidR="00186E98" w:rsidRPr="00990D2C" w:rsidRDefault="00186E98"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62CC23A8" wp14:editId="4C80C763">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AEFB9"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186E98" w:rsidRPr="00675670" w:rsidRDefault="00186E98" w:rsidP="00990D2C">
    <w:pPr>
      <w:pStyle w:val="Glava"/>
      <w:tabs>
        <w:tab w:val="clear" w:pos="4320"/>
        <w:tab w:val="clear" w:pos="8640"/>
        <w:tab w:val="left" w:pos="5112"/>
      </w:tabs>
      <w:spacing w:after="120" w:line="240" w:lineRule="exact"/>
      <w:rPr>
        <w:rFonts w:ascii="Republika" w:hAnsi="Republika"/>
        <w:b/>
        <w:caps/>
        <w:lang w:val="de-DE"/>
      </w:rPr>
    </w:pPr>
    <w:r w:rsidRPr="00675670">
      <w:rPr>
        <w:rFonts w:ascii="Republika" w:hAnsi="Republika"/>
        <w:b/>
        <w:caps/>
        <w:lang w:val="de-DE"/>
      </w:rPr>
      <w:t>Ministrstvo za kmetijstvo,</w:t>
    </w:r>
    <w:r w:rsidRPr="00675670">
      <w:rPr>
        <w:rFonts w:ascii="Republika" w:hAnsi="Republika"/>
        <w:b/>
        <w:caps/>
        <w:lang w:val="de-DE"/>
      </w:rPr>
      <w:br/>
      <w:t>GOZDARSTVO IN PREHRANO</w:t>
    </w:r>
  </w:p>
  <w:p w:rsidR="00186E98" w:rsidRPr="00675670" w:rsidRDefault="00186E98" w:rsidP="00CE5238">
    <w:pPr>
      <w:pStyle w:val="Glava"/>
      <w:tabs>
        <w:tab w:val="clear" w:pos="4320"/>
        <w:tab w:val="clear" w:pos="8640"/>
        <w:tab w:val="left" w:pos="5112"/>
      </w:tabs>
      <w:spacing w:before="120" w:line="240" w:lineRule="exact"/>
      <w:rPr>
        <w:rFonts w:cs="Arial"/>
        <w:sz w:val="16"/>
        <w:lang w:val="de-DE"/>
      </w:rPr>
    </w:pPr>
    <w:proofErr w:type="spellStart"/>
    <w:r w:rsidRPr="00675670">
      <w:rPr>
        <w:rFonts w:cs="Arial"/>
        <w:sz w:val="16"/>
        <w:lang w:val="de-DE"/>
      </w:rPr>
      <w:t>Dunajska</w:t>
    </w:r>
    <w:proofErr w:type="spellEnd"/>
    <w:r w:rsidRPr="00675670">
      <w:rPr>
        <w:rFonts w:cs="Arial"/>
        <w:sz w:val="16"/>
        <w:lang w:val="de-DE"/>
      </w:rPr>
      <w:t xml:space="preserve">  </w:t>
    </w:r>
    <w:proofErr w:type="spellStart"/>
    <w:r w:rsidRPr="00675670">
      <w:rPr>
        <w:rFonts w:cs="Arial"/>
        <w:sz w:val="16"/>
        <w:lang w:val="de-DE"/>
      </w:rPr>
      <w:t>cesta</w:t>
    </w:r>
    <w:proofErr w:type="spellEnd"/>
    <w:r w:rsidRPr="00675670">
      <w:rPr>
        <w:rFonts w:cs="Arial"/>
        <w:sz w:val="16"/>
        <w:lang w:val="de-DE"/>
      </w:rPr>
      <w:t xml:space="preserve"> 22, 1000 Ljubljana</w:t>
    </w:r>
    <w:r w:rsidRPr="00675670">
      <w:rPr>
        <w:rFonts w:cs="Arial"/>
        <w:sz w:val="16"/>
        <w:lang w:val="de-DE"/>
      </w:rPr>
      <w:tab/>
      <w:t>T: 01 478 9000</w:t>
    </w:r>
  </w:p>
  <w:p w:rsidR="00186E98" w:rsidRPr="00675670" w:rsidRDefault="00186E98" w:rsidP="00A770A6">
    <w:pPr>
      <w:pStyle w:val="Glava"/>
      <w:tabs>
        <w:tab w:val="clear" w:pos="4320"/>
        <w:tab w:val="clear" w:pos="8640"/>
        <w:tab w:val="left" w:pos="5112"/>
      </w:tabs>
      <w:spacing w:line="240" w:lineRule="exact"/>
      <w:rPr>
        <w:rFonts w:cs="Arial"/>
        <w:sz w:val="16"/>
        <w:lang w:val="de-DE"/>
      </w:rPr>
    </w:pPr>
    <w:r w:rsidRPr="00675670">
      <w:rPr>
        <w:rFonts w:cs="Arial"/>
        <w:sz w:val="16"/>
        <w:lang w:val="de-DE"/>
      </w:rPr>
      <w:tab/>
      <w:t>F: 01 478 9021</w:t>
    </w:r>
  </w:p>
  <w:p w:rsidR="00186E98" w:rsidRPr="00675670" w:rsidRDefault="00186E98" w:rsidP="00A770A6">
    <w:pPr>
      <w:pStyle w:val="Glava"/>
      <w:tabs>
        <w:tab w:val="clear" w:pos="4320"/>
        <w:tab w:val="clear" w:pos="8640"/>
        <w:tab w:val="left" w:pos="5112"/>
      </w:tabs>
      <w:spacing w:line="240" w:lineRule="exact"/>
      <w:rPr>
        <w:rFonts w:cs="Arial"/>
        <w:sz w:val="16"/>
        <w:lang w:val="de-DE"/>
      </w:rPr>
    </w:pPr>
    <w:r w:rsidRPr="00675670">
      <w:rPr>
        <w:rFonts w:cs="Arial"/>
        <w:sz w:val="16"/>
        <w:lang w:val="de-DE"/>
      </w:rPr>
      <w:tab/>
      <w:t>E: gp.mkgp@gov.si</w:t>
    </w:r>
  </w:p>
  <w:p w:rsidR="00186E98" w:rsidRPr="00675670" w:rsidRDefault="00186E98" w:rsidP="00A770A6">
    <w:pPr>
      <w:pStyle w:val="Glava"/>
      <w:tabs>
        <w:tab w:val="clear" w:pos="4320"/>
        <w:tab w:val="clear" w:pos="8640"/>
        <w:tab w:val="left" w:pos="5112"/>
      </w:tabs>
      <w:spacing w:line="240" w:lineRule="exact"/>
      <w:rPr>
        <w:rFonts w:cs="Arial"/>
        <w:sz w:val="16"/>
        <w:lang w:val="de-DE"/>
      </w:rPr>
    </w:pPr>
    <w:r w:rsidRPr="00675670">
      <w:rPr>
        <w:rFonts w:cs="Arial"/>
        <w:sz w:val="16"/>
        <w:lang w:val="de-DE"/>
      </w:rPr>
      <w:tab/>
      <w:t>www.mkgp.gov.si</w:t>
    </w:r>
  </w:p>
  <w:p w:rsidR="00186E98" w:rsidRPr="00675670" w:rsidRDefault="00186E98"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98" w:rsidRDefault="00186E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D"/>
    <w:multiLevelType w:val="multilevel"/>
    <w:tmpl w:val="0000000D"/>
    <w:name w:val="WW8Num13"/>
    <w:lvl w:ilvl="0">
      <w:start w:val="1"/>
      <w:numFmt w:val="upperLetter"/>
      <w:lvlText w:val="%1."/>
      <w:lvlJc w:val="left"/>
      <w:pPr>
        <w:tabs>
          <w:tab w:val="num" w:pos="720"/>
        </w:tabs>
        <w:ind w:left="720" w:hanging="360"/>
      </w:pPr>
      <w:rPr>
        <w:rFonts w:cs="Tahoma"/>
        <w:b w:val="0"/>
        <w:bCs w:val="0"/>
        <w:sz w:val="22"/>
        <w:szCs w:val="22"/>
        <w:lang w:eastAsia="sl-SI"/>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nsid w:val="0000000E"/>
    <w:multiLevelType w:val="multilevel"/>
    <w:tmpl w:val="0000000E"/>
    <w:name w:val="WW8Num14"/>
    <w:lvl w:ilvl="0">
      <w:start w:val="1"/>
      <w:numFmt w:val="bullet"/>
      <w:lvlText w:val="-"/>
      <w:lvlJc w:val="left"/>
      <w:pPr>
        <w:tabs>
          <w:tab w:val="num" w:pos="0"/>
        </w:tabs>
        <w:ind w:left="502" w:hanging="360"/>
      </w:pPr>
      <w:rPr>
        <w:rFonts w:ascii="Times New Roman" w:hAnsi="Times New Roman" w:cs="Times New Roman"/>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78434E"/>
    <w:multiLevelType w:val="multilevel"/>
    <w:tmpl w:val="972CFF5A"/>
    <w:lvl w:ilvl="0">
      <w:start w:val="49"/>
      <w:numFmt w:val="bullet"/>
      <w:lvlText w:val=""/>
      <w:lvlJc w:val="left"/>
      <w:pPr>
        <w:tabs>
          <w:tab w:val="num" w:pos="425"/>
        </w:tabs>
        <w:ind w:left="425" w:hanging="425"/>
      </w:pPr>
      <w:rPr>
        <w:rFonts w:ascii="Symbol" w:eastAsia="Times New Roman" w:hAnsi="Symbo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F02406"/>
    <w:multiLevelType w:val="hybridMultilevel"/>
    <w:tmpl w:val="02548B54"/>
    <w:lvl w:ilvl="0" w:tplc="03C4DDA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05E42854"/>
    <w:multiLevelType w:val="hybridMultilevel"/>
    <w:tmpl w:val="1820D5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0CCC2101"/>
    <w:multiLevelType w:val="hybridMultilevel"/>
    <w:tmpl w:val="A13AAC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F7C3665"/>
    <w:multiLevelType w:val="hybridMultilevel"/>
    <w:tmpl w:val="ED3CB5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513924"/>
    <w:multiLevelType w:val="hybridMultilevel"/>
    <w:tmpl w:val="4D08C1F2"/>
    <w:lvl w:ilvl="0" w:tplc="DE6084F4">
      <w:start w:val="1"/>
      <w:numFmt w:val="decimal"/>
      <w:lvlText w:val="(%1)"/>
      <w:lvlJc w:val="left"/>
      <w:pPr>
        <w:ind w:left="517"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C505F1"/>
    <w:multiLevelType w:val="hybridMultilevel"/>
    <w:tmpl w:val="997A6B6E"/>
    <w:lvl w:ilvl="0" w:tplc="2E18AD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1">
    <w:nsid w:val="18F92F9E"/>
    <w:multiLevelType w:val="hybridMultilevel"/>
    <w:tmpl w:val="F3A0D9E6"/>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3">
    <w:nsid w:val="200F2633"/>
    <w:multiLevelType w:val="hybridMultilevel"/>
    <w:tmpl w:val="323A4B6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6071CB4"/>
    <w:multiLevelType w:val="hybridMultilevel"/>
    <w:tmpl w:val="7B2E3A48"/>
    <w:lvl w:ilvl="0" w:tplc="A00A15A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98A5697"/>
    <w:multiLevelType w:val="hybridMultilevel"/>
    <w:tmpl w:val="10A02450"/>
    <w:lvl w:ilvl="0" w:tplc="489AB8C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FF6638"/>
    <w:multiLevelType w:val="hybridMultilevel"/>
    <w:tmpl w:val="648CB82C"/>
    <w:lvl w:ilvl="0" w:tplc="FF726A24">
      <w:start w:val="2"/>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BE24B9E"/>
    <w:multiLevelType w:val="hybridMultilevel"/>
    <w:tmpl w:val="4FE8F3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D072372"/>
    <w:multiLevelType w:val="hybridMultilevel"/>
    <w:tmpl w:val="94FE8146"/>
    <w:styleLink w:val="Alinejazaodstavkom4"/>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DA37274"/>
    <w:multiLevelType w:val="hybridMultilevel"/>
    <w:tmpl w:val="2EA254F4"/>
    <w:lvl w:ilvl="0" w:tplc="FF726A24">
      <w:start w:val="2"/>
      <w:numFmt w:val="bullet"/>
      <w:lvlText w:val="-"/>
      <w:lvlJc w:val="left"/>
      <w:pPr>
        <w:ind w:left="2476" w:hanging="1455"/>
      </w:pPr>
      <w:rPr>
        <w:rFonts w:ascii="Times New Roman" w:eastAsia="Times New Roman" w:hAnsi="Times New Roman" w:cs="Times New Roman" w:hint="default"/>
      </w:r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2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FD41F6C"/>
    <w:multiLevelType w:val="hybridMultilevel"/>
    <w:tmpl w:val="9AD447D4"/>
    <w:lvl w:ilvl="0" w:tplc="2F06808A">
      <w:start w:val="1"/>
      <w:numFmt w:val="decimal"/>
      <w:lvlText w:val="(%1)"/>
      <w:lvlJc w:val="left"/>
      <w:pPr>
        <w:ind w:left="2476" w:hanging="1455"/>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27">
    <w:nsid w:val="32517CD2"/>
    <w:multiLevelType w:val="hybridMultilevel"/>
    <w:tmpl w:val="A54826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AE47BD3"/>
    <w:multiLevelType w:val="hybridMultilevel"/>
    <w:tmpl w:val="62E2E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C2513A8"/>
    <w:multiLevelType w:val="hybridMultilevel"/>
    <w:tmpl w:val="96407D48"/>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EBB531E"/>
    <w:multiLevelType w:val="hybridMultilevel"/>
    <w:tmpl w:val="D1C4ED66"/>
    <w:lvl w:ilvl="0" w:tplc="52EECE56">
      <w:start w:val="1"/>
      <w:numFmt w:val="decimal"/>
      <w:lvlText w:val="(%1)"/>
      <w:lvlJc w:val="left"/>
      <w:pPr>
        <w:ind w:left="1496" w:hanging="360"/>
      </w:pPr>
      <w:rPr>
        <w:rFonts w:hint="default"/>
      </w:rPr>
    </w:lvl>
    <w:lvl w:ilvl="1" w:tplc="04240019">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37">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8">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8871630"/>
    <w:multiLevelType w:val="hybridMultilevel"/>
    <w:tmpl w:val="EADC7964"/>
    <w:lvl w:ilvl="0" w:tplc="F8C098C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A090E69"/>
    <w:multiLevelType w:val="multilevel"/>
    <w:tmpl w:val="D25225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4">
    <w:nsid w:val="4ABC5E18"/>
    <w:multiLevelType w:val="hybridMultilevel"/>
    <w:tmpl w:val="1820D5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4D283023"/>
    <w:multiLevelType w:val="multilevel"/>
    <w:tmpl w:val="E7624B22"/>
    <w:lvl w:ilvl="0">
      <w:numFmt w:val="bullet"/>
      <w:lvlText w:val="-"/>
      <w:lvlJc w:val="left"/>
      <w:pPr>
        <w:tabs>
          <w:tab w:val="num" w:pos="425"/>
        </w:tabs>
        <w:ind w:left="425" w:hanging="425"/>
      </w:pPr>
      <w:rPr>
        <w:rFonts w:ascii="Arial" w:eastAsia="Times New Roman"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4EAE2167"/>
    <w:multiLevelType w:val="multilevel"/>
    <w:tmpl w:val="9482AFCA"/>
    <w:lvl w:ilvl="0">
      <w:start w:val="1"/>
      <w:numFmt w:val="decimal"/>
      <w:pStyle w:val="tevilnatoka"/>
      <w:lvlText w:val="%1."/>
      <w:lvlJc w:val="left"/>
      <w:pPr>
        <w:tabs>
          <w:tab w:val="num" w:pos="709"/>
        </w:tabs>
        <w:ind w:left="709"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3828"/>
        </w:tabs>
        <w:ind w:left="-3828"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3799"/>
        </w:tabs>
        <w:ind w:left="-3799"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3377" w:hanging="876"/>
      </w:pPr>
      <w:rPr>
        <w:rFonts w:hint="default"/>
      </w:rPr>
    </w:lvl>
    <w:lvl w:ilvl="4">
      <w:start w:val="1"/>
      <w:numFmt w:val="decimal"/>
      <w:isLgl/>
      <w:lvlText w:val="%1.%2.%3.%4.%5"/>
      <w:lvlJc w:val="left"/>
      <w:pPr>
        <w:ind w:left="-3173" w:hanging="1080"/>
      </w:pPr>
      <w:rPr>
        <w:rFonts w:hint="default"/>
      </w:rPr>
    </w:lvl>
    <w:lvl w:ilvl="5">
      <w:start w:val="1"/>
      <w:numFmt w:val="decimal"/>
      <w:isLgl/>
      <w:lvlText w:val="%1.%2.%3.%4.%5.%6"/>
      <w:lvlJc w:val="left"/>
      <w:pPr>
        <w:ind w:left="-3173" w:hanging="1080"/>
      </w:pPr>
      <w:rPr>
        <w:rFonts w:hint="default"/>
      </w:rPr>
    </w:lvl>
    <w:lvl w:ilvl="6">
      <w:start w:val="1"/>
      <w:numFmt w:val="decimal"/>
      <w:isLgl/>
      <w:lvlText w:val="%1.%2.%3.%4.%5.%6.%7"/>
      <w:lvlJc w:val="left"/>
      <w:pPr>
        <w:ind w:left="-2813" w:hanging="1440"/>
      </w:pPr>
      <w:rPr>
        <w:rFonts w:hint="default"/>
      </w:rPr>
    </w:lvl>
    <w:lvl w:ilvl="7">
      <w:start w:val="1"/>
      <w:numFmt w:val="decimal"/>
      <w:isLgl/>
      <w:lvlText w:val="%1.%2.%3.%4.%5.%6.%7.%8"/>
      <w:lvlJc w:val="left"/>
      <w:pPr>
        <w:ind w:left="-2813" w:hanging="1440"/>
      </w:pPr>
      <w:rPr>
        <w:rFonts w:hint="default"/>
      </w:rPr>
    </w:lvl>
    <w:lvl w:ilvl="8">
      <w:start w:val="1"/>
      <w:numFmt w:val="decimal"/>
      <w:isLgl/>
      <w:lvlText w:val="%1.%2.%3.%4.%5.%6.%7.%8.%9"/>
      <w:lvlJc w:val="left"/>
      <w:pPr>
        <w:ind w:left="-2453" w:hanging="1800"/>
      </w:pPr>
      <w:rPr>
        <w:rFonts w:hint="default"/>
      </w:rPr>
    </w:lvl>
  </w:abstractNum>
  <w:abstractNum w:abstractNumId="47">
    <w:nsid w:val="5158560E"/>
    <w:multiLevelType w:val="hybridMultilevel"/>
    <w:tmpl w:val="57C0FD6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49">
    <w:nsid w:val="52F375EF"/>
    <w:multiLevelType w:val="hybridMultilevel"/>
    <w:tmpl w:val="6BB43A0E"/>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5E74673"/>
    <w:multiLevelType w:val="hybridMultilevel"/>
    <w:tmpl w:val="F9A02684"/>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7384AC2"/>
    <w:multiLevelType w:val="hybridMultilevel"/>
    <w:tmpl w:val="C3FC5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3">
    <w:nsid w:val="59A55505"/>
    <w:multiLevelType w:val="hybridMultilevel"/>
    <w:tmpl w:val="BF3A9074"/>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AE5418F"/>
    <w:multiLevelType w:val="hybridMultilevel"/>
    <w:tmpl w:val="0478E7AA"/>
    <w:lvl w:ilvl="0" w:tplc="0424000F">
      <w:start w:val="1"/>
      <w:numFmt w:val="decimal"/>
      <w:lvlText w:val="%1."/>
      <w:lvlJc w:val="left"/>
      <w:pPr>
        <w:ind w:left="360" w:hanging="360"/>
      </w:pPr>
    </w:lvl>
    <w:lvl w:ilvl="1" w:tplc="52EECE5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B2E4B68"/>
    <w:multiLevelType w:val="hybridMultilevel"/>
    <w:tmpl w:val="41606CA2"/>
    <w:lvl w:ilvl="0" w:tplc="C7549E3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60EE51FC"/>
    <w:multiLevelType w:val="hybridMultilevel"/>
    <w:tmpl w:val="E206C40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2D00392"/>
    <w:multiLevelType w:val="hybridMultilevel"/>
    <w:tmpl w:val="5106D37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7ED3EE9"/>
    <w:multiLevelType w:val="hybridMultilevel"/>
    <w:tmpl w:val="88E65BE6"/>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C47412E"/>
    <w:multiLevelType w:val="hybridMultilevel"/>
    <w:tmpl w:val="A00C8E9C"/>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7">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68">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2"/>
  </w:num>
  <w:num w:numId="2">
    <w:abstractNumId w:val="30"/>
  </w:num>
  <w:num w:numId="3">
    <w:abstractNumId w:val="32"/>
    <w:lvlOverride w:ilvl="0">
      <w:startOverride w:val="1"/>
    </w:lvlOverride>
  </w:num>
  <w:num w:numId="4">
    <w:abstractNumId w:val="43"/>
  </w:num>
  <w:num w:numId="5">
    <w:abstractNumId w:val="0"/>
  </w:num>
  <w:num w:numId="6">
    <w:abstractNumId w:val="59"/>
  </w:num>
  <w:num w:numId="7">
    <w:abstractNumId w:val="24"/>
  </w:num>
  <w:num w:numId="8">
    <w:abstractNumId w:val="60"/>
  </w:num>
  <w:num w:numId="9">
    <w:abstractNumId w:val="55"/>
  </w:num>
  <w:num w:numId="10">
    <w:abstractNumId w:val="62"/>
  </w:num>
  <w:num w:numId="11">
    <w:abstractNumId w:val="39"/>
  </w:num>
  <w:num w:numId="1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52"/>
  </w:num>
  <w:num w:numId="15">
    <w:abstractNumId w:val="48"/>
  </w:num>
  <w:num w:numId="16">
    <w:abstractNumId w:val="14"/>
  </w:num>
  <w:num w:numId="17">
    <w:abstractNumId w:val="19"/>
  </w:num>
  <w:num w:numId="18">
    <w:abstractNumId w:val="38"/>
  </w:num>
  <w:num w:numId="19">
    <w:abstractNumId w:val="68"/>
  </w:num>
  <w:num w:numId="20">
    <w:abstractNumId w:val="31"/>
  </w:num>
  <w:num w:numId="21">
    <w:abstractNumId w:val="12"/>
  </w:num>
  <w:num w:numId="22">
    <w:abstractNumId w:val="37"/>
  </w:num>
  <w:num w:numId="23">
    <w:abstractNumId w:val="41"/>
  </w:num>
  <w:num w:numId="24">
    <w:abstractNumId w:val="2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21"/>
  </w:num>
  <w:num w:numId="26">
    <w:abstractNumId w:val="64"/>
  </w:num>
  <w:num w:numId="27">
    <w:abstractNumId w:val="66"/>
  </w:num>
  <w:num w:numId="28">
    <w:abstractNumId w:val="28"/>
  </w:num>
  <w:num w:numId="29">
    <w:abstractNumId w:val="4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54"/>
  </w:num>
  <w:num w:numId="33">
    <w:abstractNumId w:val="4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23"/>
  </w:num>
  <w:num w:numId="38">
    <w:abstractNumId w:val="67"/>
  </w:num>
  <w:num w:numId="39">
    <w:abstractNumId w:val="16"/>
  </w:num>
  <w:num w:numId="40">
    <w:abstractNumId w:val="25"/>
  </w:num>
  <w:num w:numId="41">
    <w:abstractNumId w:val="36"/>
  </w:num>
  <w:num w:numId="42">
    <w:abstractNumId w:val="44"/>
  </w:num>
  <w:num w:numId="43">
    <w:abstractNumId w:val="9"/>
  </w:num>
  <w:num w:numId="44">
    <w:abstractNumId w:val="47"/>
  </w:num>
  <w:num w:numId="45">
    <w:abstractNumId w:val="49"/>
  </w:num>
  <w:num w:numId="46">
    <w:abstractNumId w:val="53"/>
  </w:num>
  <w:num w:numId="47">
    <w:abstractNumId w:val="56"/>
  </w:num>
  <w:num w:numId="48">
    <w:abstractNumId w:val="10"/>
  </w:num>
  <w:num w:numId="49">
    <w:abstractNumId w:val="61"/>
  </w:num>
  <w:num w:numId="50">
    <w:abstractNumId w:val="58"/>
  </w:num>
  <w:num w:numId="51">
    <w:abstractNumId w:val="20"/>
  </w:num>
  <w:num w:numId="52">
    <w:abstractNumId w:val="6"/>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57"/>
  </w:num>
  <w:num w:numId="58">
    <w:abstractNumId w:val="17"/>
  </w:num>
  <w:num w:numId="59">
    <w:abstractNumId w:val="40"/>
  </w:num>
  <w:num w:numId="60">
    <w:abstractNumId w:val="13"/>
  </w:num>
  <w:num w:numId="61">
    <w:abstractNumId w:val="42"/>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6"/>
  </w:num>
  <w:num w:numId="69">
    <w:abstractNumId w:val="63"/>
  </w:num>
  <w:num w:numId="70">
    <w:abstractNumId w:val="50"/>
  </w:num>
  <w:num w:numId="71">
    <w:abstractNumId w:val="11"/>
  </w:num>
  <w:num w:numId="72">
    <w:abstractNumId w:val="46"/>
  </w:num>
  <w:num w:numId="73">
    <w:abstractNumId w:val="46"/>
  </w:num>
  <w:num w:numId="74">
    <w:abstractNumId w:val="46"/>
  </w:num>
  <w:num w:numId="75">
    <w:abstractNumId w:val="34"/>
  </w:num>
  <w:num w:numId="76">
    <w:abstractNumId w:val="65"/>
  </w:num>
  <w:num w:numId="77">
    <w:abstractNumId w:val="46"/>
  </w:num>
  <w:num w:numId="78">
    <w:abstractNumId w:val="46"/>
  </w:num>
  <w:num w:numId="79">
    <w:abstractNumId w:val="35"/>
  </w:num>
  <w:num w:numId="80">
    <w:abstractNumId w:val="56"/>
  </w:num>
  <w:num w:numId="81">
    <w:abstractNumId w:val="15"/>
  </w:num>
  <w:num w:numId="82">
    <w:abstractNumId w:val="51"/>
  </w:num>
  <w:num w:numId="83">
    <w:abstractNumId w:val="7"/>
  </w:num>
  <w:num w:numId="84">
    <w:abstractNumId w:val="27"/>
  </w:num>
  <w:num w:numId="85">
    <w:abstractNumId w:val="46"/>
  </w:num>
  <w:num w:numId="86">
    <w:abstractNumId w:val="8"/>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Tina Kralj ">
    <w15:presenceInfo w15:providerId="None" w15:userId=" Tina Kralj "/>
  </w15:person>
  <w15:person w15:author="Tina Kralj">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048"/>
    <w:rsid w:val="000016D6"/>
    <w:rsid w:val="0000234B"/>
    <w:rsid w:val="00003059"/>
    <w:rsid w:val="00004AC2"/>
    <w:rsid w:val="00004E52"/>
    <w:rsid w:val="00004F3E"/>
    <w:rsid w:val="00005150"/>
    <w:rsid w:val="00005DD5"/>
    <w:rsid w:val="00006251"/>
    <w:rsid w:val="00006578"/>
    <w:rsid w:val="0000663F"/>
    <w:rsid w:val="00006CB6"/>
    <w:rsid w:val="00007078"/>
    <w:rsid w:val="00011C85"/>
    <w:rsid w:val="00012698"/>
    <w:rsid w:val="0001341A"/>
    <w:rsid w:val="00014B69"/>
    <w:rsid w:val="00014FA6"/>
    <w:rsid w:val="00015602"/>
    <w:rsid w:val="0001582C"/>
    <w:rsid w:val="00016052"/>
    <w:rsid w:val="00016073"/>
    <w:rsid w:val="00016368"/>
    <w:rsid w:val="00016806"/>
    <w:rsid w:val="00017082"/>
    <w:rsid w:val="000200AE"/>
    <w:rsid w:val="0002083C"/>
    <w:rsid w:val="000213BD"/>
    <w:rsid w:val="00021985"/>
    <w:rsid w:val="0002244F"/>
    <w:rsid w:val="00022C6A"/>
    <w:rsid w:val="00022CEA"/>
    <w:rsid w:val="00022EEF"/>
    <w:rsid w:val="00023A88"/>
    <w:rsid w:val="00023F70"/>
    <w:rsid w:val="000254AB"/>
    <w:rsid w:val="00025B7D"/>
    <w:rsid w:val="00027075"/>
    <w:rsid w:val="00027A62"/>
    <w:rsid w:val="00031173"/>
    <w:rsid w:val="000312CB"/>
    <w:rsid w:val="00031FE0"/>
    <w:rsid w:val="000323F0"/>
    <w:rsid w:val="0003314C"/>
    <w:rsid w:val="000333CE"/>
    <w:rsid w:val="000333DA"/>
    <w:rsid w:val="0003427D"/>
    <w:rsid w:val="00035136"/>
    <w:rsid w:val="00035A22"/>
    <w:rsid w:val="00035FD4"/>
    <w:rsid w:val="00036742"/>
    <w:rsid w:val="00036752"/>
    <w:rsid w:val="0003769E"/>
    <w:rsid w:val="0004083D"/>
    <w:rsid w:val="00040DA5"/>
    <w:rsid w:val="00041C33"/>
    <w:rsid w:val="00041C63"/>
    <w:rsid w:val="000426D2"/>
    <w:rsid w:val="00042D1A"/>
    <w:rsid w:val="000435A2"/>
    <w:rsid w:val="00043926"/>
    <w:rsid w:val="00043AD0"/>
    <w:rsid w:val="00044A08"/>
    <w:rsid w:val="000469ED"/>
    <w:rsid w:val="00047A38"/>
    <w:rsid w:val="00047FCC"/>
    <w:rsid w:val="00051DB9"/>
    <w:rsid w:val="000530A1"/>
    <w:rsid w:val="00054378"/>
    <w:rsid w:val="000545DC"/>
    <w:rsid w:val="00055A44"/>
    <w:rsid w:val="00056164"/>
    <w:rsid w:val="000562B0"/>
    <w:rsid w:val="00056977"/>
    <w:rsid w:val="000569BC"/>
    <w:rsid w:val="00056C85"/>
    <w:rsid w:val="000574D3"/>
    <w:rsid w:val="0006005F"/>
    <w:rsid w:val="0006060E"/>
    <w:rsid w:val="00060A17"/>
    <w:rsid w:val="0006208C"/>
    <w:rsid w:val="000625B8"/>
    <w:rsid w:val="000629F2"/>
    <w:rsid w:val="00063B10"/>
    <w:rsid w:val="0006442E"/>
    <w:rsid w:val="00065352"/>
    <w:rsid w:val="000654BC"/>
    <w:rsid w:val="0006561F"/>
    <w:rsid w:val="00065699"/>
    <w:rsid w:val="00065971"/>
    <w:rsid w:val="00067441"/>
    <w:rsid w:val="0007007B"/>
    <w:rsid w:val="0007056A"/>
    <w:rsid w:val="00071072"/>
    <w:rsid w:val="00073F0C"/>
    <w:rsid w:val="00074664"/>
    <w:rsid w:val="00074C67"/>
    <w:rsid w:val="00076736"/>
    <w:rsid w:val="0007713D"/>
    <w:rsid w:val="00077C97"/>
    <w:rsid w:val="00077D6F"/>
    <w:rsid w:val="00080160"/>
    <w:rsid w:val="000808D8"/>
    <w:rsid w:val="00081F72"/>
    <w:rsid w:val="0008260D"/>
    <w:rsid w:val="00082C25"/>
    <w:rsid w:val="00083566"/>
    <w:rsid w:val="0008387A"/>
    <w:rsid w:val="00084DCE"/>
    <w:rsid w:val="00084E25"/>
    <w:rsid w:val="0008633E"/>
    <w:rsid w:val="00087E56"/>
    <w:rsid w:val="0009085D"/>
    <w:rsid w:val="0009142E"/>
    <w:rsid w:val="0009189D"/>
    <w:rsid w:val="00091EA7"/>
    <w:rsid w:val="0009245A"/>
    <w:rsid w:val="00094174"/>
    <w:rsid w:val="000944E1"/>
    <w:rsid w:val="000948D1"/>
    <w:rsid w:val="00094E15"/>
    <w:rsid w:val="00095B3F"/>
    <w:rsid w:val="00097A19"/>
    <w:rsid w:val="00097DFD"/>
    <w:rsid w:val="000A04F1"/>
    <w:rsid w:val="000A09BE"/>
    <w:rsid w:val="000A14DF"/>
    <w:rsid w:val="000A15F8"/>
    <w:rsid w:val="000A264B"/>
    <w:rsid w:val="000A37BF"/>
    <w:rsid w:val="000A3BB0"/>
    <w:rsid w:val="000A4BBA"/>
    <w:rsid w:val="000A6282"/>
    <w:rsid w:val="000A6F62"/>
    <w:rsid w:val="000A7238"/>
    <w:rsid w:val="000A797E"/>
    <w:rsid w:val="000B0176"/>
    <w:rsid w:val="000B128A"/>
    <w:rsid w:val="000B1DDC"/>
    <w:rsid w:val="000B376D"/>
    <w:rsid w:val="000B3AC9"/>
    <w:rsid w:val="000B4E84"/>
    <w:rsid w:val="000B6BB0"/>
    <w:rsid w:val="000B7C3D"/>
    <w:rsid w:val="000C256E"/>
    <w:rsid w:val="000C2C40"/>
    <w:rsid w:val="000C3453"/>
    <w:rsid w:val="000C3E10"/>
    <w:rsid w:val="000C46CF"/>
    <w:rsid w:val="000C5C75"/>
    <w:rsid w:val="000C6525"/>
    <w:rsid w:val="000C6F46"/>
    <w:rsid w:val="000C7D47"/>
    <w:rsid w:val="000D0A9C"/>
    <w:rsid w:val="000D0DD8"/>
    <w:rsid w:val="000D1328"/>
    <w:rsid w:val="000D3525"/>
    <w:rsid w:val="000D3BC2"/>
    <w:rsid w:val="000D4477"/>
    <w:rsid w:val="000D7E51"/>
    <w:rsid w:val="000E0478"/>
    <w:rsid w:val="000E04E1"/>
    <w:rsid w:val="000E0F66"/>
    <w:rsid w:val="000E0FFB"/>
    <w:rsid w:val="000E1263"/>
    <w:rsid w:val="000E15BD"/>
    <w:rsid w:val="000E2AA2"/>
    <w:rsid w:val="000E2D54"/>
    <w:rsid w:val="000E31D5"/>
    <w:rsid w:val="000E4901"/>
    <w:rsid w:val="000E4C6F"/>
    <w:rsid w:val="000E5CB1"/>
    <w:rsid w:val="000E7A3C"/>
    <w:rsid w:val="000E7D53"/>
    <w:rsid w:val="000F0B8E"/>
    <w:rsid w:val="000F12BC"/>
    <w:rsid w:val="000F145C"/>
    <w:rsid w:val="000F1736"/>
    <w:rsid w:val="000F17AE"/>
    <w:rsid w:val="000F1D7F"/>
    <w:rsid w:val="000F1E65"/>
    <w:rsid w:val="000F2E84"/>
    <w:rsid w:val="000F3329"/>
    <w:rsid w:val="000F41CF"/>
    <w:rsid w:val="000F4504"/>
    <w:rsid w:val="000F5A5F"/>
    <w:rsid w:val="000F6FCD"/>
    <w:rsid w:val="001001A6"/>
    <w:rsid w:val="00100B5D"/>
    <w:rsid w:val="001012F1"/>
    <w:rsid w:val="00101BB9"/>
    <w:rsid w:val="00102B80"/>
    <w:rsid w:val="00102C37"/>
    <w:rsid w:val="00103FDF"/>
    <w:rsid w:val="001045F1"/>
    <w:rsid w:val="00104727"/>
    <w:rsid w:val="00105D9B"/>
    <w:rsid w:val="00106128"/>
    <w:rsid w:val="001068D8"/>
    <w:rsid w:val="00107555"/>
    <w:rsid w:val="00110DCA"/>
    <w:rsid w:val="00111271"/>
    <w:rsid w:val="00111756"/>
    <w:rsid w:val="001135F3"/>
    <w:rsid w:val="0011396C"/>
    <w:rsid w:val="0011462E"/>
    <w:rsid w:val="001155B1"/>
    <w:rsid w:val="00116E26"/>
    <w:rsid w:val="001179AC"/>
    <w:rsid w:val="00120129"/>
    <w:rsid w:val="001203E9"/>
    <w:rsid w:val="00120435"/>
    <w:rsid w:val="00120B93"/>
    <w:rsid w:val="00120BA0"/>
    <w:rsid w:val="00121982"/>
    <w:rsid w:val="00121BCB"/>
    <w:rsid w:val="001232E5"/>
    <w:rsid w:val="00123C7A"/>
    <w:rsid w:val="00124F21"/>
    <w:rsid w:val="001252E3"/>
    <w:rsid w:val="00125C05"/>
    <w:rsid w:val="00126540"/>
    <w:rsid w:val="00127E08"/>
    <w:rsid w:val="00130D82"/>
    <w:rsid w:val="001311A3"/>
    <w:rsid w:val="00131331"/>
    <w:rsid w:val="00132295"/>
    <w:rsid w:val="0013350F"/>
    <w:rsid w:val="001343F8"/>
    <w:rsid w:val="001345E8"/>
    <w:rsid w:val="001357B2"/>
    <w:rsid w:val="001357FC"/>
    <w:rsid w:val="00135B8F"/>
    <w:rsid w:val="00136768"/>
    <w:rsid w:val="00137307"/>
    <w:rsid w:val="00140674"/>
    <w:rsid w:val="00140CBA"/>
    <w:rsid w:val="00141031"/>
    <w:rsid w:val="00141048"/>
    <w:rsid w:val="0014114E"/>
    <w:rsid w:val="00141C15"/>
    <w:rsid w:val="00143E4E"/>
    <w:rsid w:val="00144024"/>
    <w:rsid w:val="001441D9"/>
    <w:rsid w:val="00144924"/>
    <w:rsid w:val="00145CF2"/>
    <w:rsid w:val="00146CDD"/>
    <w:rsid w:val="00147005"/>
    <w:rsid w:val="00150835"/>
    <w:rsid w:val="00150887"/>
    <w:rsid w:val="00150B25"/>
    <w:rsid w:val="00150C87"/>
    <w:rsid w:val="00150F90"/>
    <w:rsid w:val="001519AF"/>
    <w:rsid w:val="00151F3D"/>
    <w:rsid w:val="001522CE"/>
    <w:rsid w:val="001529BD"/>
    <w:rsid w:val="00152F53"/>
    <w:rsid w:val="0015323B"/>
    <w:rsid w:val="001563D3"/>
    <w:rsid w:val="00157645"/>
    <w:rsid w:val="00157F55"/>
    <w:rsid w:val="0016029C"/>
    <w:rsid w:val="001608A6"/>
    <w:rsid w:val="001619B3"/>
    <w:rsid w:val="00161B3A"/>
    <w:rsid w:val="00162619"/>
    <w:rsid w:val="001631C3"/>
    <w:rsid w:val="001634FC"/>
    <w:rsid w:val="00163908"/>
    <w:rsid w:val="00164CE1"/>
    <w:rsid w:val="00165713"/>
    <w:rsid w:val="001659D1"/>
    <w:rsid w:val="00165DBA"/>
    <w:rsid w:val="00165DE1"/>
    <w:rsid w:val="00166427"/>
    <w:rsid w:val="0016671E"/>
    <w:rsid w:val="00170169"/>
    <w:rsid w:val="001710A0"/>
    <w:rsid w:val="00171F49"/>
    <w:rsid w:val="00172C87"/>
    <w:rsid w:val="0017477B"/>
    <w:rsid w:val="0017478F"/>
    <w:rsid w:val="00174B22"/>
    <w:rsid w:val="00175B0E"/>
    <w:rsid w:val="00175C7E"/>
    <w:rsid w:val="0017619A"/>
    <w:rsid w:val="00176DF7"/>
    <w:rsid w:val="0017739C"/>
    <w:rsid w:val="00177A3F"/>
    <w:rsid w:val="00180BCD"/>
    <w:rsid w:val="00182658"/>
    <w:rsid w:val="00182E6A"/>
    <w:rsid w:val="001832EC"/>
    <w:rsid w:val="00183FFB"/>
    <w:rsid w:val="0018430C"/>
    <w:rsid w:val="00185AD4"/>
    <w:rsid w:val="00186E98"/>
    <w:rsid w:val="001870E4"/>
    <w:rsid w:val="00187435"/>
    <w:rsid w:val="0018750B"/>
    <w:rsid w:val="00190B60"/>
    <w:rsid w:val="00191CC6"/>
    <w:rsid w:val="00192C6F"/>
    <w:rsid w:val="00195867"/>
    <w:rsid w:val="001969F7"/>
    <w:rsid w:val="0019753C"/>
    <w:rsid w:val="001A05B2"/>
    <w:rsid w:val="001A1FD7"/>
    <w:rsid w:val="001A25ED"/>
    <w:rsid w:val="001A27E8"/>
    <w:rsid w:val="001A3297"/>
    <w:rsid w:val="001A33D1"/>
    <w:rsid w:val="001A4A3D"/>
    <w:rsid w:val="001A563B"/>
    <w:rsid w:val="001A6802"/>
    <w:rsid w:val="001A6B5C"/>
    <w:rsid w:val="001A6C65"/>
    <w:rsid w:val="001B0F29"/>
    <w:rsid w:val="001B115B"/>
    <w:rsid w:val="001B275A"/>
    <w:rsid w:val="001B29EE"/>
    <w:rsid w:val="001B32B5"/>
    <w:rsid w:val="001B3C42"/>
    <w:rsid w:val="001B4F6E"/>
    <w:rsid w:val="001B65ED"/>
    <w:rsid w:val="001B6A73"/>
    <w:rsid w:val="001B76FB"/>
    <w:rsid w:val="001C113F"/>
    <w:rsid w:val="001C1962"/>
    <w:rsid w:val="001C1BDB"/>
    <w:rsid w:val="001C2233"/>
    <w:rsid w:val="001C414F"/>
    <w:rsid w:val="001C593E"/>
    <w:rsid w:val="001C5E08"/>
    <w:rsid w:val="001C68EE"/>
    <w:rsid w:val="001C69E2"/>
    <w:rsid w:val="001C7854"/>
    <w:rsid w:val="001C7C25"/>
    <w:rsid w:val="001C7CD3"/>
    <w:rsid w:val="001D04C4"/>
    <w:rsid w:val="001D1328"/>
    <w:rsid w:val="001D2971"/>
    <w:rsid w:val="001D2D87"/>
    <w:rsid w:val="001D556D"/>
    <w:rsid w:val="001D62CA"/>
    <w:rsid w:val="001D6514"/>
    <w:rsid w:val="001D6F17"/>
    <w:rsid w:val="001D7296"/>
    <w:rsid w:val="001D7E7F"/>
    <w:rsid w:val="001E026D"/>
    <w:rsid w:val="001E1A53"/>
    <w:rsid w:val="001E1B4F"/>
    <w:rsid w:val="001E326F"/>
    <w:rsid w:val="001E32B0"/>
    <w:rsid w:val="001E3611"/>
    <w:rsid w:val="001E4436"/>
    <w:rsid w:val="001E45F4"/>
    <w:rsid w:val="001E4EAC"/>
    <w:rsid w:val="001E5470"/>
    <w:rsid w:val="001E73AE"/>
    <w:rsid w:val="001E7DF4"/>
    <w:rsid w:val="001F0463"/>
    <w:rsid w:val="001F1B27"/>
    <w:rsid w:val="001F1C62"/>
    <w:rsid w:val="001F28BD"/>
    <w:rsid w:val="001F378C"/>
    <w:rsid w:val="001F3DEE"/>
    <w:rsid w:val="001F490E"/>
    <w:rsid w:val="001F49BC"/>
    <w:rsid w:val="001F4D5B"/>
    <w:rsid w:val="001F5177"/>
    <w:rsid w:val="001F5C03"/>
    <w:rsid w:val="001F6026"/>
    <w:rsid w:val="001F69DD"/>
    <w:rsid w:val="001F6D06"/>
    <w:rsid w:val="0020031D"/>
    <w:rsid w:val="00200A32"/>
    <w:rsid w:val="00202A77"/>
    <w:rsid w:val="0020318D"/>
    <w:rsid w:val="0020361A"/>
    <w:rsid w:val="00203FC9"/>
    <w:rsid w:val="00204C69"/>
    <w:rsid w:val="002051B4"/>
    <w:rsid w:val="00205276"/>
    <w:rsid w:val="00205D7C"/>
    <w:rsid w:val="0020605A"/>
    <w:rsid w:val="002061CD"/>
    <w:rsid w:val="002066AA"/>
    <w:rsid w:val="00206BDD"/>
    <w:rsid w:val="00207323"/>
    <w:rsid w:val="002078A8"/>
    <w:rsid w:val="00207C8A"/>
    <w:rsid w:val="002117BB"/>
    <w:rsid w:val="00211DED"/>
    <w:rsid w:val="00212444"/>
    <w:rsid w:val="00212659"/>
    <w:rsid w:val="00213E55"/>
    <w:rsid w:val="002141D6"/>
    <w:rsid w:val="00215145"/>
    <w:rsid w:val="00215152"/>
    <w:rsid w:val="002158AF"/>
    <w:rsid w:val="00215C30"/>
    <w:rsid w:val="00216291"/>
    <w:rsid w:val="00216F1E"/>
    <w:rsid w:val="00217ACF"/>
    <w:rsid w:val="00220149"/>
    <w:rsid w:val="0022080F"/>
    <w:rsid w:val="0022083C"/>
    <w:rsid w:val="002209F0"/>
    <w:rsid w:val="002217E1"/>
    <w:rsid w:val="00221A1F"/>
    <w:rsid w:val="00221B14"/>
    <w:rsid w:val="00222C20"/>
    <w:rsid w:val="002233BC"/>
    <w:rsid w:val="00224203"/>
    <w:rsid w:val="00224804"/>
    <w:rsid w:val="002255A6"/>
    <w:rsid w:val="00225E41"/>
    <w:rsid w:val="0022642E"/>
    <w:rsid w:val="00226954"/>
    <w:rsid w:val="00226C91"/>
    <w:rsid w:val="00226E3A"/>
    <w:rsid w:val="002303B1"/>
    <w:rsid w:val="002310EC"/>
    <w:rsid w:val="0023169D"/>
    <w:rsid w:val="00232066"/>
    <w:rsid w:val="0023231E"/>
    <w:rsid w:val="00232935"/>
    <w:rsid w:val="00232B1E"/>
    <w:rsid w:val="00233BCD"/>
    <w:rsid w:val="00235C83"/>
    <w:rsid w:val="002376DA"/>
    <w:rsid w:val="002376E9"/>
    <w:rsid w:val="00237E6E"/>
    <w:rsid w:val="00237EE7"/>
    <w:rsid w:val="002407CE"/>
    <w:rsid w:val="00240A92"/>
    <w:rsid w:val="002411CA"/>
    <w:rsid w:val="0024389F"/>
    <w:rsid w:val="002438EA"/>
    <w:rsid w:val="00244C70"/>
    <w:rsid w:val="00244DE3"/>
    <w:rsid w:val="002468CF"/>
    <w:rsid w:val="00246A7C"/>
    <w:rsid w:val="00247A7C"/>
    <w:rsid w:val="00250302"/>
    <w:rsid w:val="00250563"/>
    <w:rsid w:val="002505C9"/>
    <w:rsid w:val="00250CD9"/>
    <w:rsid w:val="00251C56"/>
    <w:rsid w:val="002526C0"/>
    <w:rsid w:val="002529DF"/>
    <w:rsid w:val="002530C0"/>
    <w:rsid w:val="002545B4"/>
    <w:rsid w:val="002545E7"/>
    <w:rsid w:val="00254CA7"/>
    <w:rsid w:val="002572AF"/>
    <w:rsid w:val="0025783A"/>
    <w:rsid w:val="00257842"/>
    <w:rsid w:val="002578C3"/>
    <w:rsid w:val="00257BCF"/>
    <w:rsid w:val="00260729"/>
    <w:rsid w:val="002613BD"/>
    <w:rsid w:val="0026179D"/>
    <w:rsid w:val="00261859"/>
    <w:rsid w:val="00261F4C"/>
    <w:rsid w:val="00262169"/>
    <w:rsid w:val="00262864"/>
    <w:rsid w:val="00262D5F"/>
    <w:rsid w:val="00263252"/>
    <w:rsid w:val="00264032"/>
    <w:rsid w:val="0026472D"/>
    <w:rsid w:val="00266062"/>
    <w:rsid w:val="002672EB"/>
    <w:rsid w:val="00267EE3"/>
    <w:rsid w:val="00270A67"/>
    <w:rsid w:val="00270DA3"/>
    <w:rsid w:val="0027117B"/>
    <w:rsid w:val="00271CE5"/>
    <w:rsid w:val="00271D04"/>
    <w:rsid w:val="0027407C"/>
    <w:rsid w:val="002746EB"/>
    <w:rsid w:val="002752F5"/>
    <w:rsid w:val="00275888"/>
    <w:rsid w:val="00277156"/>
    <w:rsid w:val="002772C4"/>
    <w:rsid w:val="00277671"/>
    <w:rsid w:val="00277927"/>
    <w:rsid w:val="00277A4E"/>
    <w:rsid w:val="002800AC"/>
    <w:rsid w:val="00281B44"/>
    <w:rsid w:val="00282020"/>
    <w:rsid w:val="00282BEB"/>
    <w:rsid w:val="00284C3B"/>
    <w:rsid w:val="00284DDB"/>
    <w:rsid w:val="00284EE9"/>
    <w:rsid w:val="00284F27"/>
    <w:rsid w:val="00285E3C"/>
    <w:rsid w:val="002867D1"/>
    <w:rsid w:val="0028781E"/>
    <w:rsid w:val="002905E6"/>
    <w:rsid w:val="00290990"/>
    <w:rsid w:val="002936C3"/>
    <w:rsid w:val="00293826"/>
    <w:rsid w:val="00293C6F"/>
    <w:rsid w:val="00294DE6"/>
    <w:rsid w:val="002957D6"/>
    <w:rsid w:val="00295A8A"/>
    <w:rsid w:val="00295B35"/>
    <w:rsid w:val="0029602A"/>
    <w:rsid w:val="002973F1"/>
    <w:rsid w:val="002979D5"/>
    <w:rsid w:val="002A0472"/>
    <w:rsid w:val="002A16B8"/>
    <w:rsid w:val="002A22B3"/>
    <w:rsid w:val="002A2949"/>
    <w:rsid w:val="002A2A7B"/>
    <w:rsid w:val="002A2B69"/>
    <w:rsid w:val="002A3103"/>
    <w:rsid w:val="002A3C1B"/>
    <w:rsid w:val="002A41DA"/>
    <w:rsid w:val="002A5248"/>
    <w:rsid w:val="002A58A1"/>
    <w:rsid w:val="002A5BE2"/>
    <w:rsid w:val="002A65F6"/>
    <w:rsid w:val="002A670A"/>
    <w:rsid w:val="002A6BDF"/>
    <w:rsid w:val="002A7033"/>
    <w:rsid w:val="002B0177"/>
    <w:rsid w:val="002B1EA2"/>
    <w:rsid w:val="002B3286"/>
    <w:rsid w:val="002B50D3"/>
    <w:rsid w:val="002B6669"/>
    <w:rsid w:val="002B6D3E"/>
    <w:rsid w:val="002B6F5A"/>
    <w:rsid w:val="002B7E42"/>
    <w:rsid w:val="002C0239"/>
    <w:rsid w:val="002C0C63"/>
    <w:rsid w:val="002C2392"/>
    <w:rsid w:val="002C2586"/>
    <w:rsid w:val="002C3A5E"/>
    <w:rsid w:val="002C3E4B"/>
    <w:rsid w:val="002C45EF"/>
    <w:rsid w:val="002C4C28"/>
    <w:rsid w:val="002C5826"/>
    <w:rsid w:val="002C5E5E"/>
    <w:rsid w:val="002C75F1"/>
    <w:rsid w:val="002D0814"/>
    <w:rsid w:val="002D0C1C"/>
    <w:rsid w:val="002D39DB"/>
    <w:rsid w:val="002D42F0"/>
    <w:rsid w:val="002D430C"/>
    <w:rsid w:val="002D5176"/>
    <w:rsid w:val="002D5562"/>
    <w:rsid w:val="002D556E"/>
    <w:rsid w:val="002D634F"/>
    <w:rsid w:val="002D6601"/>
    <w:rsid w:val="002D6936"/>
    <w:rsid w:val="002D6D29"/>
    <w:rsid w:val="002D721C"/>
    <w:rsid w:val="002D7C7E"/>
    <w:rsid w:val="002D7FC9"/>
    <w:rsid w:val="002E0C5C"/>
    <w:rsid w:val="002E11C4"/>
    <w:rsid w:val="002E1344"/>
    <w:rsid w:val="002E172C"/>
    <w:rsid w:val="002E362B"/>
    <w:rsid w:val="002E45EB"/>
    <w:rsid w:val="002E6B61"/>
    <w:rsid w:val="002E75B7"/>
    <w:rsid w:val="002F00E5"/>
    <w:rsid w:val="002F051B"/>
    <w:rsid w:val="002F0639"/>
    <w:rsid w:val="002F25AE"/>
    <w:rsid w:val="002F25F1"/>
    <w:rsid w:val="002F2742"/>
    <w:rsid w:val="002F28C0"/>
    <w:rsid w:val="002F2CA0"/>
    <w:rsid w:val="002F320E"/>
    <w:rsid w:val="002F393E"/>
    <w:rsid w:val="002F4300"/>
    <w:rsid w:val="002F4688"/>
    <w:rsid w:val="002F490D"/>
    <w:rsid w:val="002F5E21"/>
    <w:rsid w:val="002F6A5B"/>
    <w:rsid w:val="002F7469"/>
    <w:rsid w:val="002F7BE4"/>
    <w:rsid w:val="00300460"/>
    <w:rsid w:val="00301EFE"/>
    <w:rsid w:val="0030227A"/>
    <w:rsid w:val="00303D40"/>
    <w:rsid w:val="00304106"/>
    <w:rsid w:val="00305874"/>
    <w:rsid w:val="00306096"/>
    <w:rsid w:val="003102C3"/>
    <w:rsid w:val="003110C4"/>
    <w:rsid w:val="003115C3"/>
    <w:rsid w:val="00311A8C"/>
    <w:rsid w:val="00311C70"/>
    <w:rsid w:val="003133CE"/>
    <w:rsid w:val="0031360B"/>
    <w:rsid w:val="00313651"/>
    <w:rsid w:val="0031464F"/>
    <w:rsid w:val="00314B00"/>
    <w:rsid w:val="0031566D"/>
    <w:rsid w:val="00315B72"/>
    <w:rsid w:val="00315BF0"/>
    <w:rsid w:val="00315FD7"/>
    <w:rsid w:val="0031606E"/>
    <w:rsid w:val="003167A2"/>
    <w:rsid w:val="00316AF9"/>
    <w:rsid w:val="003203A3"/>
    <w:rsid w:val="00320E6D"/>
    <w:rsid w:val="00321A4C"/>
    <w:rsid w:val="00321DD8"/>
    <w:rsid w:val="00323233"/>
    <w:rsid w:val="00323783"/>
    <w:rsid w:val="00323B53"/>
    <w:rsid w:val="0032460C"/>
    <w:rsid w:val="00324BF6"/>
    <w:rsid w:val="00324DF6"/>
    <w:rsid w:val="003272BB"/>
    <w:rsid w:val="003276AE"/>
    <w:rsid w:val="00327E17"/>
    <w:rsid w:val="00330863"/>
    <w:rsid w:val="003308E3"/>
    <w:rsid w:val="00330B72"/>
    <w:rsid w:val="00330F0F"/>
    <w:rsid w:val="00331042"/>
    <w:rsid w:val="00331206"/>
    <w:rsid w:val="003312FF"/>
    <w:rsid w:val="00332C09"/>
    <w:rsid w:val="00333363"/>
    <w:rsid w:val="00333DCC"/>
    <w:rsid w:val="003345A6"/>
    <w:rsid w:val="003350CB"/>
    <w:rsid w:val="00335950"/>
    <w:rsid w:val="003363DD"/>
    <w:rsid w:val="003365F1"/>
    <w:rsid w:val="003367E5"/>
    <w:rsid w:val="003400B7"/>
    <w:rsid w:val="00340445"/>
    <w:rsid w:val="003405D1"/>
    <w:rsid w:val="003413F1"/>
    <w:rsid w:val="00341BA9"/>
    <w:rsid w:val="00342371"/>
    <w:rsid w:val="00342B1F"/>
    <w:rsid w:val="00342F7F"/>
    <w:rsid w:val="0034482D"/>
    <w:rsid w:val="00344D5D"/>
    <w:rsid w:val="00344D9A"/>
    <w:rsid w:val="00345985"/>
    <w:rsid w:val="003459F9"/>
    <w:rsid w:val="00345C7F"/>
    <w:rsid w:val="003466CB"/>
    <w:rsid w:val="00347F36"/>
    <w:rsid w:val="00351762"/>
    <w:rsid w:val="00351878"/>
    <w:rsid w:val="0035254D"/>
    <w:rsid w:val="00352F91"/>
    <w:rsid w:val="0035335B"/>
    <w:rsid w:val="0035562E"/>
    <w:rsid w:val="003558AB"/>
    <w:rsid w:val="003558DA"/>
    <w:rsid w:val="00355A8C"/>
    <w:rsid w:val="00355BD0"/>
    <w:rsid w:val="00357113"/>
    <w:rsid w:val="00357C90"/>
    <w:rsid w:val="00357E7A"/>
    <w:rsid w:val="00357FAC"/>
    <w:rsid w:val="00360044"/>
    <w:rsid w:val="0036010A"/>
    <w:rsid w:val="0036031A"/>
    <w:rsid w:val="003603DB"/>
    <w:rsid w:val="00360819"/>
    <w:rsid w:val="00360DEA"/>
    <w:rsid w:val="00361314"/>
    <w:rsid w:val="003614D7"/>
    <w:rsid w:val="00361C0F"/>
    <w:rsid w:val="00361DA2"/>
    <w:rsid w:val="00362005"/>
    <w:rsid w:val="00362471"/>
    <w:rsid w:val="0036299A"/>
    <w:rsid w:val="00362A59"/>
    <w:rsid w:val="00362DF8"/>
    <w:rsid w:val="003636BF"/>
    <w:rsid w:val="00363AAC"/>
    <w:rsid w:val="003644C3"/>
    <w:rsid w:val="00365293"/>
    <w:rsid w:val="00365507"/>
    <w:rsid w:val="0036590F"/>
    <w:rsid w:val="00366B26"/>
    <w:rsid w:val="003674F0"/>
    <w:rsid w:val="00367B7A"/>
    <w:rsid w:val="00371442"/>
    <w:rsid w:val="00373017"/>
    <w:rsid w:val="00373CEE"/>
    <w:rsid w:val="00374355"/>
    <w:rsid w:val="003746E8"/>
    <w:rsid w:val="00374AD3"/>
    <w:rsid w:val="0037562A"/>
    <w:rsid w:val="00375C94"/>
    <w:rsid w:val="00376222"/>
    <w:rsid w:val="0037674B"/>
    <w:rsid w:val="00376888"/>
    <w:rsid w:val="0037698F"/>
    <w:rsid w:val="00377A2E"/>
    <w:rsid w:val="00380A01"/>
    <w:rsid w:val="00380B6A"/>
    <w:rsid w:val="00381432"/>
    <w:rsid w:val="0038219C"/>
    <w:rsid w:val="00382ADF"/>
    <w:rsid w:val="00382E62"/>
    <w:rsid w:val="00383A58"/>
    <w:rsid w:val="003845B4"/>
    <w:rsid w:val="00384E4D"/>
    <w:rsid w:val="00385692"/>
    <w:rsid w:val="00386214"/>
    <w:rsid w:val="00386392"/>
    <w:rsid w:val="00386C4B"/>
    <w:rsid w:val="00387250"/>
    <w:rsid w:val="003878BF"/>
    <w:rsid w:val="00387B1A"/>
    <w:rsid w:val="0039018C"/>
    <w:rsid w:val="003906FE"/>
    <w:rsid w:val="00393224"/>
    <w:rsid w:val="003945AB"/>
    <w:rsid w:val="00395797"/>
    <w:rsid w:val="00395B73"/>
    <w:rsid w:val="003962DD"/>
    <w:rsid w:val="00397B1F"/>
    <w:rsid w:val="003A00F3"/>
    <w:rsid w:val="003A0384"/>
    <w:rsid w:val="003A12E2"/>
    <w:rsid w:val="003A1F4F"/>
    <w:rsid w:val="003A2170"/>
    <w:rsid w:val="003A24F4"/>
    <w:rsid w:val="003A2635"/>
    <w:rsid w:val="003A35F7"/>
    <w:rsid w:val="003A3CBC"/>
    <w:rsid w:val="003A4071"/>
    <w:rsid w:val="003A5299"/>
    <w:rsid w:val="003A5CC6"/>
    <w:rsid w:val="003A6608"/>
    <w:rsid w:val="003A7877"/>
    <w:rsid w:val="003B0925"/>
    <w:rsid w:val="003B16E0"/>
    <w:rsid w:val="003B23B9"/>
    <w:rsid w:val="003B2A95"/>
    <w:rsid w:val="003B356C"/>
    <w:rsid w:val="003B371A"/>
    <w:rsid w:val="003B39B7"/>
    <w:rsid w:val="003B3F8B"/>
    <w:rsid w:val="003B5E44"/>
    <w:rsid w:val="003B689D"/>
    <w:rsid w:val="003B6B5B"/>
    <w:rsid w:val="003C1479"/>
    <w:rsid w:val="003C3213"/>
    <w:rsid w:val="003C36BA"/>
    <w:rsid w:val="003C3E47"/>
    <w:rsid w:val="003C4F9D"/>
    <w:rsid w:val="003C5145"/>
    <w:rsid w:val="003C5836"/>
    <w:rsid w:val="003C5EE5"/>
    <w:rsid w:val="003C6232"/>
    <w:rsid w:val="003C62F4"/>
    <w:rsid w:val="003C6728"/>
    <w:rsid w:val="003C6F64"/>
    <w:rsid w:val="003C7BCB"/>
    <w:rsid w:val="003D0501"/>
    <w:rsid w:val="003D0965"/>
    <w:rsid w:val="003D096A"/>
    <w:rsid w:val="003D166A"/>
    <w:rsid w:val="003D2138"/>
    <w:rsid w:val="003D2C4D"/>
    <w:rsid w:val="003D31D4"/>
    <w:rsid w:val="003D5B02"/>
    <w:rsid w:val="003D6E4E"/>
    <w:rsid w:val="003E00C4"/>
    <w:rsid w:val="003E0997"/>
    <w:rsid w:val="003E0ADD"/>
    <w:rsid w:val="003E0E26"/>
    <w:rsid w:val="003E1592"/>
    <w:rsid w:val="003E1C74"/>
    <w:rsid w:val="003E26C4"/>
    <w:rsid w:val="003E2B73"/>
    <w:rsid w:val="003E3A2C"/>
    <w:rsid w:val="003E3BAB"/>
    <w:rsid w:val="003E4134"/>
    <w:rsid w:val="003E419C"/>
    <w:rsid w:val="003E6C3B"/>
    <w:rsid w:val="003E6C86"/>
    <w:rsid w:val="003E6D29"/>
    <w:rsid w:val="003E6DAF"/>
    <w:rsid w:val="003E7D88"/>
    <w:rsid w:val="003F0B66"/>
    <w:rsid w:val="003F1630"/>
    <w:rsid w:val="003F16BE"/>
    <w:rsid w:val="003F185F"/>
    <w:rsid w:val="003F22C0"/>
    <w:rsid w:val="003F245C"/>
    <w:rsid w:val="003F24A1"/>
    <w:rsid w:val="003F296D"/>
    <w:rsid w:val="003F30E8"/>
    <w:rsid w:val="003F3281"/>
    <w:rsid w:val="003F386F"/>
    <w:rsid w:val="003F3B8F"/>
    <w:rsid w:val="003F3D26"/>
    <w:rsid w:val="003F3F25"/>
    <w:rsid w:val="003F52A0"/>
    <w:rsid w:val="003F53F8"/>
    <w:rsid w:val="003F54A7"/>
    <w:rsid w:val="003F59E8"/>
    <w:rsid w:val="003F5F1A"/>
    <w:rsid w:val="003F5F4A"/>
    <w:rsid w:val="0040046F"/>
    <w:rsid w:val="004006EF"/>
    <w:rsid w:val="00400983"/>
    <w:rsid w:val="0040100D"/>
    <w:rsid w:val="0040122E"/>
    <w:rsid w:val="00401586"/>
    <w:rsid w:val="004020AD"/>
    <w:rsid w:val="004023F0"/>
    <w:rsid w:val="00402610"/>
    <w:rsid w:val="00402B1D"/>
    <w:rsid w:val="00403AC8"/>
    <w:rsid w:val="00404072"/>
    <w:rsid w:val="00406194"/>
    <w:rsid w:val="00406E68"/>
    <w:rsid w:val="004109EE"/>
    <w:rsid w:val="00411CDA"/>
    <w:rsid w:val="00412F4F"/>
    <w:rsid w:val="00413F42"/>
    <w:rsid w:val="00414253"/>
    <w:rsid w:val="00414D67"/>
    <w:rsid w:val="004155FE"/>
    <w:rsid w:val="00415BFC"/>
    <w:rsid w:val="00415CEE"/>
    <w:rsid w:val="00416853"/>
    <w:rsid w:val="00416BA6"/>
    <w:rsid w:val="00416CD0"/>
    <w:rsid w:val="0041709E"/>
    <w:rsid w:val="004174E4"/>
    <w:rsid w:val="0041781D"/>
    <w:rsid w:val="00417914"/>
    <w:rsid w:val="0042083A"/>
    <w:rsid w:val="00420B5E"/>
    <w:rsid w:val="00421DF7"/>
    <w:rsid w:val="00423081"/>
    <w:rsid w:val="00423AE5"/>
    <w:rsid w:val="004246A0"/>
    <w:rsid w:val="00424E00"/>
    <w:rsid w:val="0042507D"/>
    <w:rsid w:val="00425789"/>
    <w:rsid w:val="00425D02"/>
    <w:rsid w:val="00425DA2"/>
    <w:rsid w:val="00427A45"/>
    <w:rsid w:val="00427B82"/>
    <w:rsid w:val="00432193"/>
    <w:rsid w:val="004329FC"/>
    <w:rsid w:val="00433043"/>
    <w:rsid w:val="0043362A"/>
    <w:rsid w:val="00433DFB"/>
    <w:rsid w:val="00434970"/>
    <w:rsid w:val="00435CF0"/>
    <w:rsid w:val="004363A9"/>
    <w:rsid w:val="00436D54"/>
    <w:rsid w:val="00436E65"/>
    <w:rsid w:val="004408B6"/>
    <w:rsid w:val="00441348"/>
    <w:rsid w:val="00442F74"/>
    <w:rsid w:val="004431C3"/>
    <w:rsid w:val="0044451A"/>
    <w:rsid w:val="004446B2"/>
    <w:rsid w:val="00445BBB"/>
    <w:rsid w:val="00446695"/>
    <w:rsid w:val="00446EC3"/>
    <w:rsid w:val="00447708"/>
    <w:rsid w:val="00447D8C"/>
    <w:rsid w:val="00447E1C"/>
    <w:rsid w:val="00450580"/>
    <w:rsid w:val="004518B2"/>
    <w:rsid w:val="00451F31"/>
    <w:rsid w:val="00452412"/>
    <w:rsid w:val="00452D6C"/>
    <w:rsid w:val="0045437B"/>
    <w:rsid w:val="00454846"/>
    <w:rsid w:val="00456296"/>
    <w:rsid w:val="0045660E"/>
    <w:rsid w:val="00456D24"/>
    <w:rsid w:val="004579D6"/>
    <w:rsid w:val="00457A8A"/>
    <w:rsid w:val="0046004A"/>
    <w:rsid w:val="0046030F"/>
    <w:rsid w:val="0046039D"/>
    <w:rsid w:val="0046043C"/>
    <w:rsid w:val="00460E93"/>
    <w:rsid w:val="004617B9"/>
    <w:rsid w:val="00461C48"/>
    <w:rsid w:val="00462299"/>
    <w:rsid w:val="00462702"/>
    <w:rsid w:val="00462897"/>
    <w:rsid w:val="00462F42"/>
    <w:rsid w:val="00463257"/>
    <w:rsid w:val="004646E5"/>
    <w:rsid w:val="0046559D"/>
    <w:rsid w:val="004657EE"/>
    <w:rsid w:val="004663FF"/>
    <w:rsid w:val="00466C37"/>
    <w:rsid w:val="004670F0"/>
    <w:rsid w:val="00467233"/>
    <w:rsid w:val="004679B6"/>
    <w:rsid w:val="004706A4"/>
    <w:rsid w:val="00470962"/>
    <w:rsid w:val="004709A5"/>
    <w:rsid w:val="004710AA"/>
    <w:rsid w:val="0047174F"/>
    <w:rsid w:val="0047203F"/>
    <w:rsid w:val="004721C8"/>
    <w:rsid w:val="00473B79"/>
    <w:rsid w:val="00473ED5"/>
    <w:rsid w:val="004741ED"/>
    <w:rsid w:val="00474CFC"/>
    <w:rsid w:val="00474D48"/>
    <w:rsid w:val="00475712"/>
    <w:rsid w:val="00475B57"/>
    <w:rsid w:val="00475C65"/>
    <w:rsid w:val="00476905"/>
    <w:rsid w:val="00476FE9"/>
    <w:rsid w:val="004777AD"/>
    <w:rsid w:val="00477ECC"/>
    <w:rsid w:val="00477F43"/>
    <w:rsid w:val="00481063"/>
    <w:rsid w:val="004817AF"/>
    <w:rsid w:val="004825C4"/>
    <w:rsid w:val="0048296C"/>
    <w:rsid w:val="0048427A"/>
    <w:rsid w:val="004842B2"/>
    <w:rsid w:val="004856DD"/>
    <w:rsid w:val="00486C5B"/>
    <w:rsid w:val="00487002"/>
    <w:rsid w:val="004872C0"/>
    <w:rsid w:val="004877D3"/>
    <w:rsid w:val="004878F5"/>
    <w:rsid w:val="00487976"/>
    <w:rsid w:val="00487D7A"/>
    <w:rsid w:val="004902FD"/>
    <w:rsid w:val="00490F5A"/>
    <w:rsid w:val="00493E04"/>
    <w:rsid w:val="004946FF"/>
    <w:rsid w:val="0049549E"/>
    <w:rsid w:val="00496590"/>
    <w:rsid w:val="004A03D2"/>
    <w:rsid w:val="004A04FD"/>
    <w:rsid w:val="004A0628"/>
    <w:rsid w:val="004A073F"/>
    <w:rsid w:val="004A0CE7"/>
    <w:rsid w:val="004A12E7"/>
    <w:rsid w:val="004A150C"/>
    <w:rsid w:val="004A1588"/>
    <w:rsid w:val="004A2558"/>
    <w:rsid w:val="004A2ADF"/>
    <w:rsid w:val="004A3403"/>
    <w:rsid w:val="004A3DA6"/>
    <w:rsid w:val="004A3F55"/>
    <w:rsid w:val="004A60A1"/>
    <w:rsid w:val="004B030F"/>
    <w:rsid w:val="004B03C6"/>
    <w:rsid w:val="004B11CD"/>
    <w:rsid w:val="004B1897"/>
    <w:rsid w:val="004B1F50"/>
    <w:rsid w:val="004B1FEB"/>
    <w:rsid w:val="004B20EF"/>
    <w:rsid w:val="004B296E"/>
    <w:rsid w:val="004B3129"/>
    <w:rsid w:val="004B4756"/>
    <w:rsid w:val="004B4E14"/>
    <w:rsid w:val="004B4F09"/>
    <w:rsid w:val="004B58C2"/>
    <w:rsid w:val="004B61F0"/>
    <w:rsid w:val="004B6CAC"/>
    <w:rsid w:val="004B7DA1"/>
    <w:rsid w:val="004C0868"/>
    <w:rsid w:val="004C0D48"/>
    <w:rsid w:val="004C1B0C"/>
    <w:rsid w:val="004C207F"/>
    <w:rsid w:val="004C24A5"/>
    <w:rsid w:val="004C29FA"/>
    <w:rsid w:val="004C311F"/>
    <w:rsid w:val="004C32B7"/>
    <w:rsid w:val="004C4A7A"/>
    <w:rsid w:val="004C4AB4"/>
    <w:rsid w:val="004C537C"/>
    <w:rsid w:val="004C578D"/>
    <w:rsid w:val="004C5799"/>
    <w:rsid w:val="004C64C0"/>
    <w:rsid w:val="004C7D33"/>
    <w:rsid w:val="004D04C4"/>
    <w:rsid w:val="004D10CD"/>
    <w:rsid w:val="004D1515"/>
    <w:rsid w:val="004D20BB"/>
    <w:rsid w:val="004D5592"/>
    <w:rsid w:val="004D65FB"/>
    <w:rsid w:val="004D705F"/>
    <w:rsid w:val="004D7C2C"/>
    <w:rsid w:val="004E0217"/>
    <w:rsid w:val="004E0AAF"/>
    <w:rsid w:val="004E1278"/>
    <w:rsid w:val="004E13C3"/>
    <w:rsid w:val="004E1647"/>
    <w:rsid w:val="004E1C52"/>
    <w:rsid w:val="004E1CA1"/>
    <w:rsid w:val="004E2985"/>
    <w:rsid w:val="004E2A5D"/>
    <w:rsid w:val="004E3253"/>
    <w:rsid w:val="004E3331"/>
    <w:rsid w:val="004E37D3"/>
    <w:rsid w:val="004E3971"/>
    <w:rsid w:val="004E3F67"/>
    <w:rsid w:val="004E5291"/>
    <w:rsid w:val="004E5E14"/>
    <w:rsid w:val="004E7E7C"/>
    <w:rsid w:val="004F0250"/>
    <w:rsid w:val="004F0694"/>
    <w:rsid w:val="004F23E7"/>
    <w:rsid w:val="004F2691"/>
    <w:rsid w:val="004F2C67"/>
    <w:rsid w:val="004F4C5D"/>
    <w:rsid w:val="004F4E24"/>
    <w:rsid w:val="004F6240"/>
    <w:rsid w:val="004F6BCF"/>
    <w:rsid w:val="004F78F4"/>
    <w:rsid w:val="00500147"/>
    <w:rsid w:val="00501EED"/>
    <w:rsid w:val="0050218A"/>
    <w:rsid w:val="005037F2"/>
    <w:rsid w:val="00503DBE"/>
    <w:rsid w:val="00504678"/>
    <w:rsid w:val="0050735D"/>
    <w:rsid w:val="00510B8B"/>
    <w:rsid w:val="00510DEF"/>
    <w:rsid w:val="00511A49"/>
    <w:rsid w:val="005122E7"/>
    <w:rsid w:val="0051256C"/>
    <w:rsid w:val="005131EA"/>
    <w:rsid w:val="00514C23"/>
    <w:rsid w:val="005155E9"/>
    <w:rsid w:val="005161D5"/>
    <w:rsid w:val="005161EF"/>
    <w:rsid w:val="00516DBB"/>
    <w:rsid w:val="00517970"/>
    <w:rsid w:val="00517A7B"/>
    <w:rsid w:val="00520D4F"/>
    <w:rsid w:val="00520E85"/>
    <w:rsid w:val="00521083"/>
    <w:rsid w:val="0052190C"/>
    <w:rsid w:val="00521ABD"/>
    <w:rsid w:val="0052240D"/>
    <w:rsid w:val="00522E1B"/>
    <w:rsid w:val="00523099"/>
    <w:rsid w:val="00523B19"/>
    <w:rsid w:val="00523BAE"/>
    <w:rsid w:val="00524F20"/>
    <w:rsid w:val="005254FF"/>
    <w:rsid w:val="00525A4D"/>
    <w:rsid w:val="00526246"/>
    <w:rsid w:val="0052715A"/>
    <w:rsid w:val="005277D5"/>
    <w:rsid w:val="005279A2"/>
    <w:rsid w:val="00531601"/>
    <w:rsid w:val="00533185"/>
    <w:rsid w:val="00533E9E"/>
    <w:rsid w:val="00534197"/>
    <w:rsid w:val="005349D7"/>
    <w:rsid w:val="005357B9"/>
    <w:rsid w:val="00535A1A"/>
    <w:rsid w:val="0053671F"/>
    <w:rsid w:val="00536F4F"/>
    <w:rsid w:val="00537AD6"/>
    <w:rsid w:val="00537CEE"/>
    <w:rsid w:val="00540099"/>
    <w:rsid w:val="0054019E"/>
    <w:rsid w:val="0054052C"/>
    <w:rsid w:val="005406B3"/>
    <w:rsid w:val="00542297"/>
    <w:rsid w:val="00542700"/>
    <w:rsid w:val="005439F1"/>
    <w:rsid w:val="0054474E"/>
    <w:rsid w:val="00545C1B"/>
    <w:rsid w:val="00545D7C"/>
    <w:rsid w:val="0054691B"/>
    <w:rsid w:val="00546EFB"/>
    <w:rsid w:val="0054775B"/>
    <w:rsid w:val="00550888"/>
    <w:rsid w:val="00550CD0"/>
    <w:rsid w:val="00551D2C"/>
    <w:rsid w:val="00551F00"/>
    <w:rsid w:val="005531DA"/>
    <w:rsid w:val="005534EB"/>
    <w:rsid w:val="0055370D"/>
    <w:rsid w:val="0055399A"/>
    <w:rsid w:val="00554FC9"/>
    <w:rsid w:val="00555FBB"/>
    <w:rsid w:val="00556060"/>
    <w:rsid w:val="00556858"/>
    <w:rsid w:val="005578A0"/>
    <w:rsid w:val="005617EA"/>
    <w:rsid w:val="00562C9E"/>
    <w:rsid w:val="00563E45"/>
    <w:rsid w:val="00564B01"/>
    <w:rsid w:val="00564D88"/>
    <w:rsid w:val="005657C0"/>
    <w:rsid w:val="00565F5E"/>
    <w:rsid w:val="005661A1"/>
    <w:rsid w:val="00566352"/>
    <w:rsid w:val="00566855"/>
    <w:rsid w:val="00566AF4"/>
    <w:rsid w:val="00566FC1"/>
    <w:rsid w:val="00567106"/>
    <w:rsid w:val="00567C11"/>
    <w:rsid w:val="005700E3"/>
    <w:rsid w:val="00570A6D"/>
    <w:rsid w:val="00570CE8"/>
    <w:rsid w:val="00570EA3"/>
    <w:rsid w:val="00571A35"/>
    <w:rsid w:val="00571F17"/>
    <w:rsid w:val="00573667"/>
    <w:rsid w:val="00573E98"/>
    <w:rsid w:val="0057504E"/>
    <w:rsid w:val="00575343"/>
    <w:rsid w:val="0057589F"/>
    <w:rsid w:val="00576E88"/>
    <w:rsid w:val="0057727B"/>
    <w:rsid w:val="005772E3"/>
    <w:rsid w:val="00580920"/>
    <w:rsid w:val="00581BFE"/>
    <w:rsid w:val="00581D81"/>
    <w:rsid w:val="005834E5"/>
    <w:rsid w:val="00583AB8"/>
    <w:rsid w:val="005845CE"/>
    <w:rsid w:val="00584F62"/>
    <w:rsid w:val="0058548B"/>
    <w:rsid w:val="00586797"/>
    <w:rsid w:val="00586A2F"/>
    <w:rsid w:val="00586B1F"/>
    <w:rsid w:val="00586EDC"/>
    <w:rsid w:val="00586FAE"/>
    <w:rsid w:val="00587618"/>
    <w:rsid w:val="00590247"/>
    <w:rsid w:val="00590D3F"/>
    <w:rsid w:val="00592582"/>
    <w:rsid w:val="005927A6"/>
    <w:rsid w:val="00592BF1"/>
    <w:rsid w:val="005931A8"/>
    <w:rsid w:val="005933D7"/>
    <w:rsid w:val="00593667"/>
    <w:rsid w:val="00594BDE"/>
    <w:rsid w:val="005A0862"/>
    <w:rsid w:val="005A17BF"/>
    <w:rsid w:val="005A193B"/>
    <w:rsid w:val="005A3552"/>
    <w:rsid w:val="005A5BF0"/>
    <w:rsid w:val="005A725C"/>
    <w:rsid w:val="005A7575"/>
    <w:rsid w:val="005B10D8"/>
    <w:rsid w:val="005B11B6"/>
    <w:rsid w:val="005B19BC"/>
    <w:rsid w:val="005B1C9C"/>
    <w:rsid w:val="005B3BE7"/>
    <w:rsid w:val="005B4804"/>
    <w:rsid w:val="005B4E77"/>
    <w:rsid w:val="005B5F0B"/>
    <w:rsid w:val="005B7127"/>
    <w:rsid w:val="005B7DA5"/>
    <w:rsid w:val="005C1239"/>
    <w:rsid w:val="005C1F71"/>
    <w:rsid w:val="005C2059"/>
    <w:rsid w:val="005C3C94"/>
    <w:rsid w:val="005C54B1"/>
    <w:rsid w:val="005C6583"/>
    <w:rsid w:val="005C65DD"/>
    <w:rsid w:val="005C6606"/>
    <w:rsid w:val="005C6842"/>
    <w:rsid w:val="005C7134"/>
    <w:rsid w:val="005C73BB"/>
    <w:rsid w:val="005D0934"/>
    <w:rsid w:val="005D14E4"/>
    <w:rsid w:val="005D1741"/>
    <w:rsid w:val="005D2689"/>
    <w:rsid w:val="005D272D"/>
    <w:rsid w:val="005D2E16"/>
    <w:rsid w:val="005D3AE5"/>
    <w:rsid w:val="005D4C2E"/>
    <w:rsid w:val="005D500C"/>
    <w:rsid w:val="005D6B62"/>
    <w:rsid w:val="005D718C"/>
    <w:rsid w:val="005E014F"/>
    <w:rsid w:val="005E119B"/>
    <w:rsid w:val="005E1383"/>
    <w:rsid w:val="005E13FD"/>
    <w:rsid w:val="005E1442"/>
    <w:rsid w:val="005E1D3C"/>
    <w:rsid w:val="005E203D"/>
    <w:rsid w:val="005E2DC9"/>
    <w:rsid w:val="005E4870"/>
    <w:rsid w:val="005E5BAD"/>
    <w:rsid w:val="005F0485"/>
    <w:rsid w:val="005F0C8B"/>
    <w:rsid w:val="005F1832"/>
    <w:rsid w:val="005F1B0D"/>
    <w:rsid w:val="005F21A6"/>
    <w:rsid w:val="005F2A6F"/>
    <w:rsid w:val="005F3AC8"/>
    <w:rsid w:val="005F4D77"/>
    <w:rsid w:val="005F5A84"/>
    <w:rsid w:val="005F6382"/>
    <w:rsid w:val="005F66E6"/>
    <w:rsid w:val="005F6E56"/>
    <w:rsid w:val="00600FAA"/>
    <w:rsid w:val="006010FB"/>
    <w:rsid w:val="00601B4C"/>
    <w:rsid w:val="00603244"/>
    <w:rsid w:val="00603A6A"/>
    <w:rsid w:val="00604C7E"/>
    <w:rsid w:val="00604E2F"/>
    <w:rsid w:val="00604F83"/>
    <w:rsid w:val="0060616C"/>
    <w:rsid w:val="00606697"/>
    <w:rsid w:val="00606739"/>
    <w:rsid w:val="00606B63"/>
    <w:rsid w:val="0060744F"/>
    <w:rsid w:val="00610279"/>
    <w:rsid w:val="00610CD2"/>
    <w:rsid w:val="00610D6D"/>
    <w:rsid w:val="00611470"/>
    <w:rsid w:val="00612A2D"/>
    <w:rsid w:val="00612F77"/>
    <w:rsid w:val="00613842"/>
    <w:rsid w:val="00614455"/>
    <w:rsid w:val="00614922"/>
    <w:rsid w:val="00615130"/>
    <w:rsid w:val="006152EA"/>
    <w:rsid w:val="00616075"/>
    <w:rsid w:val="00616499"/>
    <w:rsid w:val="0061681D"/>
    <w:rsid w:val="0061695B"/>
    <w:rsid w:val="00616C23"/>
    <w:rsid w:val="006204BB"/>
    <w:rsid w:val="00620E03"/>
    <w:rsid w:val="00621099"/>
    <w:rsid w:val="00621189"/>
    <w:rsid w:val="00621BB8"/>
    <w:rsid w:val="00621C51"/>
    <w:rsid w:val="00623D69"/>
    <w:rsid w:val="006249C6"/>
    <w:rsid w:val="00624DCE"/>
    <w:rsid w:val="00624E02"/>
    <w:rsid w:val="00624F76"/>
    <w:rsid w:val="006252B2"/>
    <w:rsid w:val="00625AE6"/>
    <w:rsid w:val="00625C4F"/>
    <w:rsid w:val="00625E44"/>
    <w:rsid w:val="00626C77"/>
    <w:rsid w:val="00627F5B"/>
    <w:rsid w:val="00630535"/>
    <w:rsid w:val="00632253"/>
    <w:rsid w:val="0063405B"/>
    <w:rsid w:val="006348FE"/>
    <w:rsid w:val="00635304"/>
    <w:rsid w:val="0063582E"/>
    <w:rsid w:val="0063616C"/>
    <w:rsid w:val="006367F0"/>
    <w:rsid w:val="00637411"/>
    <w:rsid w:val="00637E8D"/>
    <w:rsid w:val="00640439"/>
    <w:rsid w:val="00640720"/>
    <w:rsid w:val="00640CBA"/>
    <w:rsid w:val="00640EA7"/>
    <w:rsid w:val="00641991"/>
    <w:rsid w:val="00642242"/>
    <w:rsid w:val="0064238F"/>
    <w:rsid w:val="00642673"/>
    <w:rsid w:val="00642714"/>
    <w:rsid w:val="00643BFB"/>
    <w:rsid w:val="00644E5E"/>
    <w:rsid w:val="006450B8"/>
    <w:rsid w:val="006455CE"/>
    <w:rsid w:val="006462CC"/>
    <w:rsid w:val="006467A6"/>
    <w:rsid w:val="00647346"/>
    <w:rsid w:val="00647FA9"/>
    <w:rsid w:val="00647FEE"/>
    <w:rsid w:val="00651944"/>
    <w:rsid w:val="00651FD0"/>
    <w:rsid w:val="00652FA1"/>
    <w:rsid w:val="0065338A"/>
    <w:rsid w:val="00654D43"/>
    <w:rsid w:val="00655610"/>
    <w:rsid w:val="00655841"/>
    <w:rsid w:val="006559FC"/>
    <w:rsid w:val="006560D6"/>
    <w:rsid w:val="006569BF"/>
    <w:rsid w:val="00657217"/>
    <w:rsid w:val="0065788D"/>
    <w:rsid w:val="006578CD"/>
    <w:rsid w:val="006603C4"/>
    <w:rsid w:val="00660FF3"/>
    <w:rsid w:val="0066116F"/>
    <w:rsid w:val="00661D48"/>
    <w:rsid w:val="00663765"/>
    <w:rsid w:val="00663A39"/>
    <w:rsid w:val="00663B25"/>
    <w:rsid w:val="006644E0"/>
    <w:rsid w:val="0066494F"/>
    <w:rsid w:val="00664BFC"/>
    <w:rsid w:val="00665B5B"/>
    <w:rsid w:val="006663D7"/>
    <w:rsid w:val="00667981"/>
    <w:rsid w:val="00667988"/>
    <w:rsid w:val="00667FE4"/>
    <w:rsid w:val="00670D9A"/>
    <w:rsid w:val="00671C40"/>
    <w:rsid w:val="0067283D"/>
    <w:rsid w:val="00672B97"/>
    <w:rsid w:val="00673690"/>
    <w:rsid w:val="00673704"/>
    <w:rsid w:val="006738D6"/>
    <w:rsid w:val="00673B1C"/>
    <w:rsid w:val="0067419F"/>
    <w:rsid w:val="00674E71"/>
    <w:rsid w:val="006753D6"/>
    <w:rsid w:val="00675562"/>
    <w:rsid w:val="00675670"/>
    <w:rsid w:val="0067568E"/>
    <w:rsid w:val="006756F8"/>
    <w:rsid w:val="00675D6E"/>
    <w:rsid w:val="00676344"/>
    <w:rsid w:val="00676520"/>
    <w:rsid w:val="006772B8"/>
    <w:rsid w:val="006773F3"/>
    <w:rsid w:val="00680D65"/>
    <w:rsid w:val="006829C8"/>
    <w:rsid w:val="00682C70"/>
    <w:rsid w:val="00682EF8"/>
    <w:rsid w:val="0068318D"/>
    <w:rsid w:val="006832B2"/>
    <w:rsid w:val="00683ACA"/>
    <w:rsid w:val="00683CB2"/>
    <w:rsid w:val="00684BB2"/>
    <w:rsid w:val="00684E05"/>
    <w:rsid w:val="00684EB1"/>
    <w:rsid w:val="006878E3"/>
    <w:rsid w:val="00687CE5"/>
    <w:rsid w:val="00690113"/>
    <w:rsid w:val="00691783"/>
    <w:rsid w:val="00691F57"/>
    <w:rsid w:val="00692484"/>
    <w:rsid w:val="00692993"/>
    <w:rsid w:val="00693A30"/>
    <w:rsid w:val="0069546D"/>
    <w:rsid w:val="006959B3"/>
    <w:rsid w:val="0069632F"/>
    <w:rsid w:val="00696DED"/>
    <w:rsid w:val="00697539"/>
    <w:rsid w:val="00697A61"/>
    <w:rsid w:val="006A0455"/>
    <w:rsid w:val="006A04FB"/>
    <w:rsid w:val="006A0C27"/>
    <w:rsid w:val="006A1250"/>
    <w:rsid w:val="006A179E"/>
    <w:rsid w:val="006A1871"/>
    <w:rsid w:val="006A2035"/>
    <w:rsid w:val="006A2E04"/>
    <w:rsid w:val="006A3FB5"/>
    <w:rsid w:val="006A4DF0"/>
    <w:rsid w:val="006A50B0"/>
    <w:rsid w:val="006A554A"/>
    <w:rsid w:val="006A569F"/>
    <w:rsid w:val="006A56B9"/>
    <w:rsid w:val="006A5A31"/>
    <w:rsid w:val="006A5F3D"/>
    <w:rsid w:val="006A6405"/>
    <w:rsid w:val="006A6CBB"/>
    <w:rsid w:val="006A71F0"/>
    <w:rsid w:val="006B0B0D"/>
    <w:rsid w:val="006B0CFC"/>
    <w:rsid w:val="006B137C"/>
    <w:rsid w:val="006B20D6"/>
    <w:rsid w:val="006B230C"/>
    <w:rsid w:val="006B3295"/>
    <w:rsid w:val="006B3528"/>
    <w:rsid w:val="006B3C7B"/>
    <w:rsid w:val="006B3D8B"/>
    <w:rsid w:val="006B3F9B"/>
    <w:rsid w:val="006B402F"/>
    <w:rsid w:val="006B40CD"/>
    <w:rsid w:val="006B61BC"/>
    <w:rsid w:val="006C1233"/>
    <w:rsid w:val="006C1C49"/>
    <w:rsid w:val="006C1FD6"/>
    <w:rsid w:val="006C238D"/>
    <w:rsid w:val="006C2BA3"/>
    <w:rsid w:val="006C3561"/>
    <w:rsid w:val="006C35A7"/>
    <w:rsid w:val="006C3D16"/>
    <w:rsid w:val="006C4207"/>
    <w:rsid w:val="006C4984"/>
    <w:rsid w:val="006C4BCF"/>
    <w:rsid w:val="006C4EFD"/>
    <w:rsid w:val="006C4FF2"/>
    <w:rsid w:val="006C536D"/>
    <w:rsid w:val="006C54A1"/>
    <w:rsid w:val="006C5AF4"/>
    <w:rsid w:val="006C6363"/>
    <w:rsid w:val="006C68DB"/>
    <w:rsid w:val="006C7914"/>
    <w:rsid w:val="006C7DBA"/>
    <w:rsid w:val="006D0861"/>
    <w:rsid w:val="006D0B49"/>
    <w:rsid w:val="006D3FDB"/>
    <w:rsid w:val="006D62F9"/>
    <w:rsid w:val="006D6B2D"/>
    <w:rsid w:val="006D7DED"/>
    <w:rsid w:val="006E08A9"/>
    <w:rsid w:val="006E12F2"/>
    <w:rsid w:val="006E1C9F"/>
    <w:rsid w:val="006E25BD"/>
    <w:rsid w:val="006E3DB0"/>
    <w:rsid w:val="006E41C1"/>
    <w:rsid w:val="006E41C2"/>
    <w:rsid w:val="006E4456"/>
    <w:rsid w:val="006E53D5"/>
    <w:rsid w:val="006E775F"/>
    <w:rsid w:val="006E7923"/>
    <w:rsid w:val="006E7FC4"/>
    <w:rsid w:val="006F0338"/>
    <w:rsid w:val="006F0A43"/>
    <w:rsid w:val="006F1AAA"/>
    <w:rsid w:val="006F38D6"/>
    <w:rsid w:val="006F435D"/>
    <w:rsid w:val="006F4F04"/>
    <w:rsid w:val="006F59FE"/>
    <w:rsid w:val="006F5BD1"/>
    <w:rsid w:val="006F5E6A"/>
    <w:rsid w:val="006F5E75"/>
    <w:rsid w:val="006F6B8B"/>
    <w:rsid w:val="006F76BE"/>
    <w:rsid w:val="006F7CF2"/>
    <w:rsid w:val="00701006"/>
    <w:rsid w:val="0070118B"/>
    <w:rsid w:val="007023E6"/>
    <w:rsid w:val="00702BCC"/>
    <w:rsid w:val="00702FA6"/>
    <w:rsid w:val="007036F9"/>
    <w:rsid w:val="0070394B"/>
    <w:rsid w:val="00704797"/>
    <w:rsid w:val="007049DA"/>
    <w:rsid w:val="00705049"/>
    <w:rsid w:val="00705969"/>
    <w:rsid w:val="00705D40"/>
    <w:rsid w:val="0070636A"/>
    <w:rsid w:val="007065DE"/>
    <w:rsid w:val="007069D2"/>
    <w:rsid w:val="00706AC2"/>
    <w:rsid w:val="0070767C"/>
    <w:rsid w:val="00707791"/>
    <w:rsid w:val="00707963"/>
    <w:rsid w:val="0070799F"/>
    <w:rsid w:val="00711FF3"/>
    <w:rsid w:val="00713208"/>
    <w:rsid w:val="0071332E"/>
    <w:rsid w:val="007135E0"/>
    <w:rsid w:val="00713655"/>
    <w:rsid w:val="00713B3C"/>
    <w:rsid w:val="0071454F"/>
    <w:rsid w:val="0071587E"/>
    <w:rsid w:val="007176C8"/>
    <w:rsid w:val="0071779B"/>
    <w:rsid w:val="00720208"/>
    <w:rsid w:val="00720227"/>
    <w:rsid w:val="00720575"/>
    <w:rsid w:val="00720C5F"/>
    <w:rsid w:val="00721049"/>
    <w:rsid w:val="0072158B"/>
    <w:rsid w:val="00721B99"/>
    <w:rsid w:val="00723299"/>
    <w:rsid w:val="00725490"/>
    <w:rsid w:val="007276BB"/>
    <w:rsid w:val="0072786F"/>
    <w:rsid w:val="00730476"/>
    <w:rsid w:val="00730811"/>
    <w:rsid w:val="00730AE6"/>
    <w:rsid w:val="007318E5"/>
    <w:rsid w:val="007320A2"/>
    <w:rsid w:val="0073266D"/>
    <w:rsid w:val="00733017"/>
    <w:rsid w:val="0073332A"/>
    <w:rsid w:val="007335F0"/>
    <w:rsid w:val="00733AB7"/>
    <w:rsid w:val="007350ED"/>
    <w:rsid w:val="00737400"/>
    <w:rsid w:val="007377A2"/>
    <w:rsid w:val="007377FB"/>
    <w:rsid w:val="00737EAA"/>
    <w:rsid w:val="0074071D"/>
    <w:rsid w:val="00740C4C"/>
    <w:rsid w:val="00741AD4"/>
    <w:rsid w:val="007421B6"/>
    <w:rsid w:val="00742755"/>
    <w:rsid w:val="00742F08"/>
    <w:rsid w:val="0074389B"/>
    <w:rsid w:val="00743C1C"/>
    <w:rsid w:val="00744072"/>
    <w:rsid w:val="00744C50"/>
    <w:rsid w:val="00745411"/>
    <w:rsid w:val="00745D97"/>
    <w:rsid w:val="00745E37"/>
    <w:rsid w:val="00746025"/>
    <w:rsid w:val="007464D9"/>
    <w:rsid w:val="00746783"/>
    <w:rsid w:val="00747879"/>
    <w:rsid w:val="00750B35"/>
    <w:rsid w:val="0075215E"/>
    <w:rsid w:val="007522D6"/>
    <w:rsid w:val="00752A13"/>
    <w:rsid w:val="00753AFA"/>
    <w:rsid w:val="00754333"/>
    <w:rsid w:val="007543A3"/>
    <w:rsid w:val="007566E7"/>
    <w:rsid w:val="0075766D"/>
    <w:rsid w:val="00757714"/>
    <w:rsid w:val="00761CF1"/>
    <w:rsid w:val="007628CE"/>
    <w:rsid w:val="00764696"/>
    <w:rsid w:val="007648AE"/>
    <w:rsid w:val="007658CF"/>
    <w:rsid w:val="007658FD"/>
    <w:rsid w:val="0076627C"/>
    <w:rsid w:val="00766460"/>
    <w:rsid w:val="007664FC"/>
    <w:rsid w:val="0076681D"/>
    <w:rsid w:val="0077062A"/>
    <w:rsid w:val="00772116"/>
    <w:rsid w:val="00773A4A"/>
    <w:rsid w:val="00774CF9"/>
    <w:rsid w:val="00775455"/>
    <w:rsid w:val="00775D5D"/>
    <w:rsid w:val="007763F3"/>
    <w:rsid w:val="0077648D"/>
    <w:rsid w:val="00776C20"/>
    <w:rsid w:val="00776F56"/>
    <w:rsid w:val="00776F5E"/>
    <w:rsid w:val="007773F7"/>
    <w:rsid w:val="00777C65"/>
    <w:rsid w:val="00781815"/>
    <w:rsid w:val="00781D46"/>
    <w:rsid w:val="00782477"/>
    <w:rsid w:val="00782543"/>
    <w:rsid w:val="00782A69"/>
    <w:rsid w:val="00783310"/>
    <w:rsid w:val="00783B84"/>
    <w:rsid w:val="00785386"/>
    <w:rsid w:val="007855AF"/>
    <w:rsid w:val="007856C0"/>
    <w:rsid w:val="0078686C"/>
    <w:rsid w:val="00787F28"/>
    <w:rsid w:val="007904ED"/>
    <w:rsid w:val="00790852"/>
    <w:rsid w:val="00790C37"/>
    <w:rsid w:val="0079157B"/>
    <w:rsid w:val="00791FE7"/>
    <w:rsid w:val="00792584"/>
    <w:rsid w:val="00792A09"/>
    <w:rsid w:val="00792F70"/>
    <w:rsid w:val="0079325A"/>
    <w:rsid w:val="00793F51"/>
    <w:rsid w:val="00794B8B"/>
    <w:rsid w:val="007951FC"/>
    <w:rsid w:val="007956C2"/>
    <w:rsid w:val="00795923"/>
    <w:rsid w:val="007960F9"/>
    <w:rsid w:val="0079750D"/>
    <w:rsid w:val="0079769F"/>
    <w:rsid w:val="00797733"/>
    <w:rsid w:val="00797B7B"/>
    <w:rsid w:val="00797CB4"/>
    <w:rsid w:val="007A0AFD"/>
    <w:rsid w:val="007A0E52"/>
    <w:rsid w:val="007A250B"/>
    <w:rsid w:val="007A283C"/>
    <w:rsid w:val="007A343B"/>
    <w:rsid w:val="007A3705"/>
    <w:rsid w:val="007A3B0F"/>
    <w:rsid w:val="007A3FB2"/>
    <w:rsid w:val="007A4A6D"/>
    <w:rsid w:val="007A5854"/>
    <w:rsid w:val="007A67B3"/>
    <w:rsid w:val="007A6BDD"/>
    <w:rsid w:val="007A7279"/>
    <w:rsid w:val="007A74AB"/>
    <w:rsid w:val="007A77F5"/>
    <w:rsid w:val="007A7A28"/>
    <w:rsid w:val="007B0A16"/>
    <w:rsid w:val="007B0C43"/>
    <w:rsid w:val="007B0D34"/>
    <w:rsid w:val="007B1E6A"/>
    <w:rsid w:val="007B21D5"/>
    <w:rsid w:val="007B2BE9"/>
    <w:rsid w:val="007B372C"/>
    <w:rsid w:val="007B411F"/>
    <w:rsid w:val="007B4F9D"/>
    <w:rsid w:val="007B549B"/>
    <w:rsid w:val="007B56BB"/>
    <w:rsid w:val="007B5725"/>
    <w:rsid w:val="007B57FF"/>
    <w:rsid w:val="007B773E"/>
    <w:rsid w:val="007B7813"/>
    <w:rsid w:val="007B7D84"/>
    <w:rsid w:val="007C14A9"/>
    <w:rsid w:val="007C1EC6"/>
    <w:rsid w:val="007C2397"/>
    <w:rsid w:val="007C250C"/>
    <w:rsid w:val="007C33B5"/>
    <w:rsid w:val="007C3F65"/>
    <w:rsid w:val="007C4160"/>
    <w:rsid w:val="007C7E30"/>
    <w:rsid w:val="007D0120"/>
    <w:rsid w:val="007D119E"/>
    <w:rsid w:val="007D1BCF"/>
    <w:rsid w:val="007D1E76"/>
    <w:rsid w:val="007D2C4B"/>
    <w:rsid w:val="007D36C1"/>
    <w:rsid w:val="007D3787"/>
    <w:rsid w:val="007D524E"/>
    <w:rsid w:val="007D61F2"/>
    <w:rsid w:val="007D6CDC"/>
    <w:rsid w:val="007D74B6"/>
    <w:rsid w:val="007D75CF"/>
    <w:rsid w:val="007D7BDC"/>
    <w:rsid w:val="007D7E3C"/>
    <w:rsid w:val="007E0229"/>
    <w:rsid w:val="007E0440"/>
    <w:rsid w:val="007E0E00"/>
    <w:rsid w:val="007E0EF1"/>
    <w:rsid w:val="007E16C1"/>
    <w:rsid w:val="007E1B8C"/>
    <w:rsid w:val="007E1F48"/>
    <w:rsid w:val="007E1F83"/>
    <w:rsid w:val="007E4028"/>
    <w:rsid w:val="007E439B"/>
    <w:rsid w:val="007E45D4"/>
    <w:rsid w:val="007E4B25"/>
    <w:rsid w:val="007E4FA6"/>
    <w:rsid w:val="007E4FBB"/>
    <w:rsid w:val="007E53AB"/>
    <w:rsid w:val="007E64B7"/>
    <w:rsid w:val="007E6DC5"/>
    <w:rsid w:val="007E79C9"/>
    <w:rsid w:val="007E7AE8"/>
    <w:rsid w:val="007E7CC9"/>
    <w:rsid w:val="007F004B"/>
    <w:rsid w:val="007F0216"/>
    <w:rsid w:val="007F033F"/>
    <w:rsid w:val="007F0C27"/>
    <w:rsid w:val="007F0E6A"/>
    <w:rsid w:val="007F180E"/>
    <w:rsid w:val="007F1A6F"/>
    <w:rsid w:val="007F1D9A"/>
    <w:rsid w:val="007F3B16"/>
    <w:rsid w:val="007F3FF7"/>
    <w:rsid w:val="007F56E5"/>
    <w:rsid w:val="007F62C6"/>
    <w:rsid w:val="007F6310"/>
    <w:rsid w:val="007F66E0"/>
    <w:rsid w:val="00800AF3"/>
    <w:rsid w:val="00800B92"/>
    <w:rsid w:val="00801340"/>
    <w:rsid w:val="00801AD5"/>
    <w:rsid w:val="00801E3C"/>
    <w:rsid w:val="00802421"/>
    <w:rsid w:val="00802D86"/>
    <w:rsid w:val="00803B01"/>
    <w:rsid w:val="00805DAD"/>
    <w:rsid w:val="008071D6"/>
    <w:rsid w:val="0080795B"/>
    <w:rsid w:val="00810CF9"/>
    <w:rsid w:val="00811975"/>
    <w:rsid w:val="00812616"/>
    <w:rsid w:val="0081372B"/>
    <w:rsid w:val="0081459F"/>
    <w:rsid w:val="00814927"/>
    <w:rsid w:val="008157A2"/>
    <w:rsid w:val="00815A40"/>
    <w:rsid w:val="00817235"/>
    <w:rsid w:val="008172B4"/>
    <w:rsid w:val="00817E8E"/>
    <w:rsid w:val="0082038A"/>
    <w:rsid w:val="0082109B"/>
    <w:rsid w:val="00821210"/>
    <w:rsid w:val="00822CD5"/>
    <w:rsid w:val="00823273"/>
    <w:rsid w:val="00823ADD"/>
    <w:rsid w:val="00823F60"/>
    <w:rsid w:val="0082426B"/>
    <w:rsid w:val="00824C7F"/>
    <w:rsid w:val="0082529E"/>
    <w:rsid w:val="008253A1"/>
    <w:rsid w:val="008256F4"/>
    <w:rsid w:val="0082571C"/>
    <w:rsid w:val="00825D26"/>
    <w:rsid w:val="008265FC"/>
    <w:rsid w:val="00826B8F"/>
    <w:rsid w:val="00826DE6"/>
    <w:rsid w:val="0082704A"/>
    <w:rsid w:val="00827578"/>
    <w:rsid w:val="00827977"/>
    <w:rsid w:val="00830389"/>
    <w:rsid w:val="008307BB"/>
    <w:rsid w:val="00831909"/>
    <w:rsid w:val="008334B3"/>
    <w:rsid w:val="0083559C"/>
    <w:rsid w:val="00835E18"/>
    <w:rsid w:val="008364EB"/>
    <w:rsid w:val="00837188"/>
    <w:rsid w:val="00840329"/>
    <w:rsid w:val="008404B0"/>
    <w:rsid w:val="008411B5"/>
    <w:rsid w:val="0084198D"/>
    <w:rsid w:val="00843626"/>
    <w:rsid w:val="008445D2"/>
    <w:rsid w:val="0084605A"/>
    <w:rsid w:val="008470D5"/>
    <w:rsid w:val="00847B5A"/>
    <w:rsid w:val="008506C0"/>
    <w:rsid w:val="008513CC"/>
    <w:rsid w:val="00851720"/>
    <w:rsid w:val="0085531E"/>
    <w:rsid w:val="00855803"/>
    <w:rsid w:val="00855DC5"/>
    <w:rsid w:val="00856238"/>
    <w:rsid w:val="00857118"/>
    <w:rsid w:val="00857C91"/>
    <w:rsid w:val="00860F73"/>
    <w:rsid w:val="008610FF"/>
    <w:rsid w:val="0086115D"/>
    <w:rsid w:val="00861B83"/>
    <w:rsid w:val="008627E4"/>
    <w:rsid w:val="00862F4E"/>
    <w:rsid w:val="0086300D"/>
    <w:rsid w:val="0086308A"/>
    <w:rsid w:val="00863B3B"/>
    <w:rsid w:val="008644F3"/>
    <w:rsid w:val="0086452F"/>
    <w:rsid w:val="00865543"/>
    <w:rsid w:val="008666ED"/>
    <w:rsid w:val="00866F83"/>
    <w:rsid w:val="0086720D"/>
    <w:rsid w:val="00867402"/>
    <w:rsid w:val="008703A6"/>
    <w:rsid w:val="008717C3"/>
    <w:rsid w:val="0087232A"/>
    <w:rsid w:val="0087327A"/>
    <w:rsid w:val="008756F5"/>
    <w:rsid w:val="00875CC2"/>
    <w:rsid w:val="00875EBD"/>
    <w:rsid w:val="00875F91"/>
    <w:rsid w:val="008771F6"/>
    <w:rsid w:val="0088043C"/>
    <w:rsid w:val="008804F2"/>
    <w:rsid w:val="0088079A"/>
    <w:rsid w:val="00880DFB"/>
    <w:rsid w:val="00882196"/>
    <w:rsid w:val="008823ED"/>
    <w:rsid w:val="00882EB4"/>
    <w:rsid w:val="008830C7"/>
    <w:rsid w:val="00883AB4"/>
    <w:rsid w:val="00884889"/>
    <w:rsid w:val="00885484"/>
    <w:rsid w:val="00885D8E"/>
    <w:rsid w:val="0088740A"/>
    <w:rsid w:val="00887ABF"/>
    <w:rsid w:val="00887DBF"/>
    <w:rsid w:val="00890249"/>
    <w:rsid w:val="008903C0"/>
    <w:rsid w:val="00890521"/>
    <w:rsid w:val="008906C9"/>
    <w:rsid w:val="00892448"/>
    <w:rsid w:val="00893345"/>
    <w:rsid w:val="00893ECD"/>
    <w:rsid w:val="008957E3"/>
    <w:rsid w:val="008A00AC"/>
    <w:rsid w:val="008A05EF"/>
    <w:rsid w:val="008A324D"/>
    <w:rsid w:val="008A34BB"/>
    <w:rsid w:val="008A42B8"/>
    <w:rsid w:val="008A521C"/>
    <w:rsid w:val="008A58A5"/>
    <w:rsid w:val="008A59EB"/>
    <w:rsid w:val="008A64EE"/>
    <w:rsid w:val="008A7089"/>
    <w:rsid w:val="008B01C5"/>
    <w:rsid w:val="008B0AA5"/>
    <w:rsid w:val="008B1C63"/>
    <w:rsid w:val="008B1E73"/>
    <w:rsid w:val="008B21D5"/>
    <w:rsid w:val="008B22F4"/>
    <w:rsid w:val="008B373C"/>
    <w:rsid w:val="008B4022"/>
    <w:rsid w:val="008B468C"/>
    <w:rsid w:val="008B4738"/>
    <w:rsid w:val="008B582A"/>
    <w:rsid w:val="008B611A"/>
    <w:rsid w:val="008B6916"/>
    <w:rsid w:val="008B78C6"/>
    <w:rsid w:val="008B7A97"/>
    <w:rsid w:val="008B7D8E"/>
    <w:rsid w:val="008B7F61"/>
    <w:rsid w:val="008C03F5"/>
    <w:rsid w:val="008C056B"/>
    <w:rsid w:val="008C17BC"/>
    <w:rsid w:val="008C2400"/>
    <w:rsid w:val="008C2C9C"/>
    <w:rsid w:val="008C2F1E"/>
    <w:rsid w:val="008C3BC4"/>
    <w:rsid w:val="008C5022"/>
    <w:rsid w:val="008C5288"/>
    <w:rsid w:val="008C5738"/>
    <w:rsid w:val="008C6A06"/>
    <w:rsid w:val="008C711F"/>
    <w:rsid w:val="008C75AB"/>
    <w:rsid w:val="008D04F0"/>
    <w:rsid w:val="008D0571"/>
    <w:rsid w:val="008D1F61"/>
    <w:rsid w:val="008D2080"/>
    <w:rsid w:val="008D23F3"/>
    <w:rsid w:val="008D3148"/>
    <w:rsid w:val="008D63B2"/>
    <w:rsid w:val="008D6AD8"/>
    <w:rsid w:val="008D718B"/>
    <w:rsid w:val="008D762D"/>
    <w:rsid w:val="008D7A35"/>
    <w:rsid w:val="008D7BE6"/>
    <w:rsid w:val="008E0C96"/>
    <w:rsid w:val="008E14CF"/>
    <w:rsid w:val="008E1553"/>
    <w:rsid w:val="008E26E7"/>
    <w:rsid w:val="008E411E"/>
    <w:rsid w:val="008E4185"/>
    <w:rsid w:val="008E4196"/>
    <w:rsid w:val="008E43E6"/>
    <w:rsid w:val="008E475C"/>
    <w:rsid w:val="008E496D"/>
    <w:rsid w:val="008E5FE2"/>
    <w:rsid w:val="008E6179"/>
    <w:rsid w:val="008E6B6E"/>
    <w:rsid w:val="008E7017"/>
    <w:rsid w:val="008E75EA"/>
    <w:rsid w:val="008F012F"/>
    <w:rsid w:val="008F0334"/>
    <w:rsid w:val="008F06C3"/>
    <w:rsid w:val="008F0888"/>
    <w:rsid w:val="008F10D4"/>
    <w:rsid w:val="008F2BEB"/>
    <w:rsid w:val="008F3500"/>
    <w:rsid w:val="008F3683"/>
    <w:rsid w:val="008F4739"/>
    <w:rsid w:val="008F4F30"/>
    <w:rsid w:val="008F6236"/>
    <w:rsid w:val="008F7703"/>
    <w:rsid w:val="008F7E43"/>
    <w:rsid w:val="00902DBF"/>
    <w:rsid w:val="00902EBC"/>
    <w:rsid w:val="009037F5"/>
    <w:rsid w:val="009049BE"/>
    <w:rsid w:val="009055D9"/>
    <w:rsid w:val="00906FC4"/>
    <w:rsid w:val="009073B2"/>
    <w:rsid w:val="00910297"/>
    <w:rsid w:val="00910BC4"/>
    <w:rsid w:val="00911550"/>
    <w:rsid w:val="00911A6B"/>
    <w:rsid w:val="00911EC7"/>
    <w:rsid w:val="0091224E"/>
    <w:rsid w:val="009132E6"/>
    <w:rsid w:val="00913377"/>
    <w:rsid w:val="00913738"/>
    <w:rsid w:val="00913BCE"/>
    <w:rsid w:val="00914BAE"/>
    <w:rsid w:val="00914DF8"/>
    <w:rsid w:val="009151D7"/>
    <w:rsid w:val="009155F8"/>
    <w:rsid w:val="00917617"/>
    <w:rsid w:val="009179F0"/>
    <w:rsid w:val="00920558"/>
    <w:rsid w:val="00920669"/>
    <w:rsid w:val="009218B2"/>
    <w:rsid w:val="00922189"/>
    <w:rsid w:val="009225F2"/>
    <w:rsid w:val="009240C8"/>
    <w:rsid w:val="009242E8"/>
    <w:rsid w:val="0092480A"/>
    <w:rsid w:val="00924E3C"/>
    <w:rsid w:val="00924E76"/>
    <w:rsid w:val="00925182"/>
    <w:rsid w:val="009255C3"/>
    <w:rsid w:val="009256AC"/>
    <w:rsid w:val="00925F46"/>
    <w:rsid w:val="00926415"/>
    <w:rsid w:val="00926C2A"/>
    <w:rsid w:val="00926CCF"/>
    <w:rsid w:val="0092739F"/>
    <w:rsid w:val="00927427"/>
    <w:rsid w:val="009277E5"/>
    <w:rsid w:val="0093044D"/>
    <w:rsid w:val="0093101A"/>
    <w:rsid w:val="009312A6"/>
    <w:rsid w:val="00931975"/>
    <w:rsid w:val="009327A7"/>
    <w:rsid w:val="009329B8"/>
    <w:rsid w:val="00932E48"/>
    <w:rsid w:val="0093470B"/>
    <w:rsid w:val="00935237"/>
    <w:rsid w:val="00936626"/>
    <w:rsid w:val="0093771A"/>
    <w:rsid w:val="009403F4"/>
    <w:rsid w:val="00940CE7"/>
    <w:rsid w:val="00940D7D"/>
    <w:rsid w:val="00941735"/>
    <w:rsid w:val="0094180E"/>
    <w:rsid w:val="00941D3C"/>
    <w:rsid w:val="009444D4"/>
    <w:rsid w:val="00944799"/>
    <w:rsid w:val="00944ADF"/>
    <w:rsid w:val="00944BDA"/>
    <w:rsid w:val="00944EAF"/>
    <w:rsid w:val="00945083"/>
    <w:rsid w:val="009451E5"/>
    <w:rsid w:val="009453E3"/>
    <w:rsid w:val="00947D62"/>
    <w:rsid w:val="00947F9C"/>
    <w:rsid w:val="00951C37"/>
    <w:rsid w:val="00952798"/>
    <w:rsid w:val="0095327E"/>
    <w:rsid w:val="00953454"/>
    <w:rsid w:val="009534B9"/>
    <w:rsid w:val="009544D9"/>
    <w:rsid w:val="009546B8"/>
    <w:rsid w:val="00954736"/>
    <w:rsid w:val="00956277"/>
    <w:rsid w:val="009612BB"/>
    <w:rsid w:val="00961666"/>
    <w:rsid w:val="0096254D"/>
    <w:rsid w:val="00964801"/>
    <w:rsid w:val="00964A60"/>
    <w:rsid w:val="00964FFF"/>
    <w:rsid w:val="009660AE"/>
    <w:rsid w:val="009662BC"/>
    <w:rsid w:val="00966941"/>
    <w:rsid w:val="00966B15"/>
    <w:rsid w:val="00966CBA"/>
    <w:rsid w:val="00970B93"/>
    <w:rsid w:val="00970F36"/>
    <w:rsid w:val="00970FBF"/>
    <w:rsid w:val="00972DA0"/>
    <w:rsid w:val="00972DA3"/>
    <w:rsid w:val="00973346"/>
    <w:rsid w:val="00973C8A"/>
    <w:rsid w:val="0097479D"/>
    <w:rsid w:val="00975378"/>
    <w:rsid w:val="00975861"/>
    <w:rsid w:val="00975A8F"/>
    <w:rsid w:val="00976584"/>
    <w:rsid w:val="00976974"/>
    <w:rsid w:val="0097791D"/>
    <w:rsid w:val="009801D7"/>
    <w:rsid w:val="00980459"/>
    <w:rsid w:val="009818D3"/>
    <w:rsid w:val="009826F7"/>
    <w:rsid w:val="00982AD4"/>
    <w:rsid w:val="00983B5D"/>
    <w:rsid w:val="00983CE2"/>
    <w:rsid w:val="009852E5"/>
    <w:rsid w:val="00985741"/>
    <w:rsid w:val="0098605A"/>
    <w:rsid w:val="00986EA1"/>
    <w:rsid w:val="00987417"/>
    <w:rsid w:val="00987D93"/>
    <w:rsid w:val="00990D2C"/>
    <w:rsid w:val="009911CE"/>
    <w:rsid w:val="009913EF"/>
    <w:rsid w:val="0099269E"/>
    <w:rsid w:val="00992D78"/>
    <w:rsid w:val="00993CCE"/>
    <w:rsid w:val="00994BC4"/>
    <w:rsid w:val="00995522"/>
    <w:rsid w:val="0099590F"/>
    <w:rsid w:val="0099697B"/>
    <w:rsid w:val="00996BE5"/>
    <w:rsid w:val="009978B1"/>
    <w:rsid w:val="009979C5"/>
    <w:rsid w:val="009A0478"/>
    <w:rsid w:val="009A076C"/>
    <w:rsid w:val="009A0D1D"/>
    <w:rsid w:val="009A123F"/>
    <w:rsid w:val="009A1A3E"/>
    <w:rsid w:val="009A2AA5"/>
    <w:rsid w:val="009A3426"/>
    <w:rsid w:val="009A3A26"/>
    <w:rsid w:val="009A401A"/>
    <w:rsid w:val="009A55F2"/>
    <w:rsid w:val="009A5F34"/>
    <w:rsid w:val="009A665C"/>
    <w:rsid w:val="009A692A"/>
    <w:rsid w:val="009A69B7"/>
    <w:rsid w:val="009A7C05"/>
    <w:rsid w:val="009B065A"/>
    <w:rsid w:val="009B08A8"/>
    <w:rsid w:val="009B0D6E"/>
    <w:rsid w:val="009B167C"/>
    <w:rsid w:val="009B17E0"/>
    <w:rsid w:val="009B355B"/>
    <w:rsid w:val="009B368D"/>
    <w:rsid w:val="009B50CF"/>
    <w:rsid w:val="009B511E"/>
    <w:rsid w:val="009B574A"/>
    <w:rsid w:val="009B6143"/>
    <w:rsid w:val="009B6427"/>
    <w:rsid w:val="009B64F9"/>
    <w:rsid w:val="009B65AE"/>
    <w:rsid w:val="009B6826"/>
    <w:rsid w:val="009B6E75"/>
    <w:rsid w:val="009B7D0F"/>
    <w:rsid w:val="009C086A"/>
    <w:rsid w:val="009C0CF4"/>
    <w:rsid w:val="009C104B"/>
    <w:rsid w:val="009C16CD"/>
    <w:rsid w:val="009C206B"/>
    <w:rsid w:val="009C31DC"/>
    <w:rsid w:val="009C3303"/>
    <w:rsid w:val="009C3926"/>
    <w:rsid w:val="009C39D7"/>
    <w:rsid w:val="009C41B7"/>
    <w:rsid w:val="009C463A"/>
    <w:rsid w:val="009C485C"/>
    <w:rsid w:val="009C48C7"/>
    <w:rsid w:val="009C49A3"/>
    <w:rsid w:val="009C49E3"/>
    <w:rsid w:val="009C4BB5"/>
    <w:rsid w:val="009C5046"/>
    <w:rsid w:val="009C51BA"/>
    <w:rsid w:val="009C51D3"/>
    <w:rsid w:val="009C528F"/>
    <w:rsid w:val="009C6399"/>
    <w:rsid w:val="009C6EBA"/>
    <w:rsid w:val="009C740A"/>
    <w:rsid w:val="009C75BD"/>
    <w:rsid w:val="009D0571"/>
    <w:rsid w:val="009D15AC"/>
    <w:rsid w:val="009D2485"/>
    <w:rsid w:val="009D34A9"/>
    <w:rsid w:val="009D3D41"/>
    <w:rsid w:val="009D3DAE"/>
    <w:rsid w:val="009D4D32"/>
    <w:rsid w:val="009D529B"/>
    <w:rsid w:val="009D57CB"/>
    <w:rsid w:val="009D593E"/>
    <w:rsid w:val="009D6291"/>
    <w:rsid w:val="009D6BA3"/>
    <w:rsid w:val="009D7124"/>
    <w:rsid w:val="009D7C76"/>
    <w:rsid w:val="009D7F36"/>
    <w:rsid w:val="009E1E11"/>
    <w:rsid w:val="009E2110"/>
    <w:rsid w:val="009E2848"/>
    <w:rsid w:val="009E3728"/>
    <w:rsid w:val="009E3C7A"/>
    <w:rsid w:val="009E474D"/>
    <w:rsid w:val="009E4799"/>
    <w:rsid w:val="009E4D5E"/>
    <w:rsid w:val="009E5DDF"/>
    <w:rsid w:val="009E6419"/>
    <w:rsid w:val="009E7012"/>
    <w:rsid w:val="009E7750"/>
    <w:rsid w:val="009F0D19"/>
    <w:rsid w:val="009F17A7"/>
    <w:rsid w:val="009F4182"/>
    <w:rsid w:val="009F445B"/>
    <w:rsid w:val="009F57F7"/>
    <w:rsid w:val="009F5B36"/>
    <w:rsid w:val="009F5CD5"/>
    <w:rsid w:val="009F75D4"/>
    <w:rsid w:val="009F7828"/>
    <w:rsid w:val="009F7A07"/>
    <w:rsid w:val="00A00FE7"/>
    <w:rsid w:val="00A01188"/>
    <w:rsid w:val="00A01783"/>
    <w:rsid w:val="00A0268B"/>
    <w:rsid w:val="00A02A77"/>
    <w:rsid w:val="00A02F7E"/>
    <w:rsid w:val="00A03B80"/>
    <w:rsid w:val="00A03EBA"/>
    <w:rsid w:val="00A04867"/>
    <w:rsid w:val="00A054ED"/>
    <w:rsid w:val="00A05EB5"/>
    <w:rsid w:val="00A0646A"/>
    <w:rsid w:val="00A0764C"/>
    <w:rsid w:val="00A0779A"/>
    <w:rsid w:val="00A07D53"/>
    <w:rsid w:val="00A10004"/>
    <w:rsid w:val="00A1082D"/>
    <w:rsid w:val="00A10EB8"/>
    <w:rsid w:val="00A11A36"/>
    <w:rsid w:val="00A125C5"/>
    <w:rsid w:val="00A12C29"/>
    <w:rsid w:val="00A1313A"/>
    <w:rsid w:val="00A14F3C"/>
    <w:rsid w:val="00A15709"/>
    <w:rsid w:val="00A1584B"/>
    <w:rsid w:val="00A15D77"/>
    <w:rsid w:val="00A16CD2"/>
    <w:rsid w:val="00A17656"/>
    <w:rsid w:val="00A17E21"/>
    <w:rsid w:val="00A206A9"/>
    <w:rsid w:val="00A20814"/>
    <w:rsid w:val="00A217A0"/>
    <w:rsid w:val="00A21B9F"/>
    <w:rsid w:val="00A22622"/>
    <w:rsid w:val="00A22A11"/>
    <w:rsid w:val="00A22A39"/>
    <w:rsid w:val="00A22FE8"/>
    <w:rsid w:val="00A23CFB"/>
    <w:rsid w:val="00A2451C"/>
    <w:rsid w:val="00A25D2D"/>
    <w:rsid w:val="00A26C90"/>
    <w:rsid w:val="00A27564"/>
    <w:rsid w:val="00A30227"/>
    <w:rsid w:val="00A3077F"/>
    <w:rsid w:val="00A30AB5"/>
    <w:rsid w:val="00A30E15"/>
    <w:rsid w:val="00A32076"/>
    <w:rsid w:val="00A34F60"/>
    <w:rsid w:val="00A35E36"/>
    <w:rsid w:val="00A37122"/>
    <w:rsid w:val="00A37B60"/>
    <w:rsid w:val="00A40E87"/>
    <w:rsid w:val="00A411D9"/>
    <w:rsid w:val="00A418BE"/>
    <w:rsid w:val="00A41E56"/>
    <w:rsid w:val="00A4250A"/>
    <w:rsid w:val="00A43E08"/>
    <w:rsid w:val="00A442C2"/>
    <w:rsid w:val="00A4443B"/>
    <w:rsid w:val="00A4444A"/>
    <w:rsid w:val="00A45615"/>
    <w:rsid w:val="00A46BC5"/>
    <w:rsid w:val="00A47CC4"/>
    <w:rsid w:val="00A47F26"/>
    <w:rsid w:val="00A50524"/>
    <w:rsid w:val="00A507AF"/>
    <w:rsid w:val="00A50C8B"/>
    <w:rsid w:val="00A50C8D"/>
    <w:rsid w:val="00A5187B"/>
    <w:rsid w:val="00A51A03"/>
    <w:rsid w:val="00A54438"/>
    <w:rsid w:val="00A55587"/>
    <w:rsid w:val="00A560F6"/>
    <w:rsid w:val="00A56E8B"/>
    <w:rsid w:val="00A57E59"/>
    <w:rsid w:val="00A60428"/>
    <w:rsid w:val="00A61752"/>
    <w:rsid w:val="00A61F87"/>
    <w:rsid w:val="00A6278D"/>
    <w:rsid w:val="00A6290B"/>
    <w:rsid w:val="00A636C6"/>
    <w:rsid w:val="00A636FE"/>
    <w:rsid w:val="00A63C87"/>
    <w:rsid w:val="00A63EBA"/>
    <w:rsid w:val="00A640F5"/>
    <w:rsid w:val="00A64AE7"/>
    <w:rsid w:val="00A64C0D"/>
    <w:rsid w:val="00A65EE7"/>
    <w:rsid w:val="00A66B86"/>
    <w:rsid w:val="00A66DDC"/>
    <w:rsid w:val="00A70133"/>
    <w:rsid w:val="00A7085C"/>
    <w:rsid w:val="00A70C91"/>
    <w:rsid w:val="00A71071"/>
    <w:rsid w:val="00A71396"/>
    <w:rsid w:val="00A72584"/>
    <w:rsid w:val="00A727B3"/>
    <w:rsid w:val="00A730AB"/>
    <w:rsid w:val="00A7448C"/>
    <w:rsid w:val="00A75A19"/>
    <w:rsid w:val="00A76DE6"/>
    <w:rsid w:val="00A770A6"/>
    <w:rsid w:val="00A809D1"/>
    <w:rsid w:val="00A80E3C"/>
    <w:rsid w:val="00A80E3E"/>
    <w:rsid w:val="00A813B1"/>
    <w:rsid w:val="00A82351"/>
    <w:rsid w:val="00A82EDC"/>
    <w:rsid w:val="00A8333D"/>
    <w:rsid w:val="00A84857"/>
    <w:rsid w:val="00A84941"/>
    <w:rsid w:val="00A85A33"/>
    <w:rsid w:val="00A865EE"/>
    <w:rsid w:val="00A90087"/>
    <w:rsid w:val="00A932C5"/>
    <w:rsid w:val="00A9429D"/>
    <w:rsid w:val="00A944CB"/>
    <w:rsid w:val="00A94589"/>
    <w:rsid w:val="00A95E82"/>
    <w:rsid w:val="00A96AC3"/>
    <w:rsid w:val="00AA1760"/>
    <w:rsid w:val="00AA212C"/>
    <w:rsid w:val="00AA2340"/>
    <w:rsid w:val="00AA2819"/>
    <w:rsid w:val="00AA3212"/>
    <w:rsid w:val="00AA39DB"/>
    <w:rsid w:val="00AA3E66"/>
    <w:rsid w:val="00AA4B6D"/>
    <w:rsid w:val="00AA53C0"/>
    <w:rsid w:val="00AA54A7"/>
    <w:rsid w:val="00AA5656"/>
    <w:rsid w:val="00AA5667"/>
    <w:rsid w:val="00AA5D2F"/>
    <w:rsid w:val="00AA643D"/>
    <w:rsid w:val="00AA708A"/>
    <w:rsid w:val="00AA74FB"/>
    <w:rsid w:val="00AA775A"/>
    <w:rsid w:val="00AA7C7D"/>
    <w:rsid w:val="00AA7CB0"/>
    <w:rsid w:val="00AB06D5"/>
    <w:rsid w:val="00AB0F02"/>
    <w:rsid w:val="00AB144C"/>
    <w:rsid w:val="00AB1EFF"/>
    <w:rsid w:val="00AB20B6"/>
    <w:rsid w:val="00AB2651"/>
    <w:rsid w:val="00AB36C4"/>
    <w:rsid w:val="00AB3D2B"/>
    <w:rsid w:val="00AB3F05"/>
    <w:rsid w:val="00AB4B7A"/>
    <w:rsid w:val="00AB4F66"/>
    <w:rsid w:val="00AB57B8"/>
    <w:rsid w:val="00AB58D6"/>
    <w:rsid w:val="00AB6012"/>
    <w:rsid w:val="00AB65A8"/>
    <w:rsid w:val="00AB6C7B"/>
    <w:rsid w:val="00AB7887"/>
    <w:rsid w:val="00AB7F20"/>
    <w:rsid w:val="00AC0459"/>
    <w:rsid w:val="00AC0B27"/>
    <w:rsid w:val="00AC1427"/>
    <w:rsid w:val="00AC1D28"/>
    <w:rsid w:val="00AC2363"/>
    <w:rsid w:val="00AC25F8"/>
    <w:rsid w:val="00AC32B2"/>
    <w:rsid w:val="00AC32C2"/>
    <w:rsid w:val="00AC4C2F"/>
    <w:rsid w:val="00AC55FD"/>
    <w:rsid w:val="00AC586F"/>
    <w:rsid w:val="00AC58D0"/>
    <w:rsid w:val="00AC62BB"/>
    <w:rsid w:val="00AC6C74"/>
    <w:rsid w:val="00AC6CFD"/>
    <w:rsid w:val="00AC6D41"/>
    <w:rsid w:val="00AD01BB"/>
    <w:rsid w:val="00AD03AE"/>
    <w:rsid w:val="00AD0682"/>
    <w:rsid w:val="00AD09E0"/>
    <w:rsid w:val="00AD0E71"/>
    <w:rsid w:val="00AD19E2"/>
    <w:rsid w:val="00AD1D51"/>
    <w:rsid w:val="00AD1E66"/>
    <w:rsid w:val="00AD2387"/>
    <w:rsid w:val="00AD2A59"/>
    <w:rsid w:val="00AD4635"/>
    <w:rsid w:val="00AD5461"/>
    <w:rsid w:val="00AD705E"/>
    <w:rsid w:val="00AD7502"/>
    <w:rsid w:val="00AD7DA5"/>
    <w:rsid w:val="00AE0F19"/>
    <w:rsid w:val="00AE10FE"/>
    <w:rsid w:val="00AE141C"/>
    <w:rsid w:val="00AE1A4E"/>
    <w:rsid w:val="00AE4611"/>
    <w:rsid w:val="00AE6759"/>
    <w:rsid w:val="00AE6F9A"/>
    <w:rsid w:val="00AE7279"/>
    <w:rsid w:val="00AE7516"/>
    <w:rsid w:val="00AE7B15"/>
    <w:rsid w:val="00AE7F55"/>
    <w:rsid w:val="00AF06ED"/>
    <w:rsid w:val="00AF0B9C"/>
    <w:rsid w:val="00AF2329"/>
    <w:rsid w:val="00AF243D"/>
    <w:rsid w:val="00AF34DC"/>
    <w:rsid w:val="00AF474D"/>
    <w:rsid w:val="00AF6578"/>
    <w:rsid w:val="00AF684E"/>
    <w:rsid w:val="00AF7ACA"/>
    <w:rsid w:val="00AF7B18"/>
    <w:rsid w:val="00B00C0F"/>
    <w:rsid w:val="00B00C1E"/>
    <w:rsid w:val="00B011B3"/>
    <w:rsid w:val="00B014D4"/>
    <w:rsid w:val="00B019DD"/>
    <w:rsid w:val="00B025FE"/>
    <w:rsid w:val="00B02EDD"/>
    <w:rsid w:val="00B03BE6"/>
    <w:rsid w:val="00B03FD0"/>
    <w:rsid w:val="00B04591"/>
    <w:rsid w:val="00B045AF"/>
    <w:rsid w:val="00B051A8"/>
    <w:rsid w:val="00B05690"/>
    <w:rsid w:val="00B05866"/>
    <w:rsid w:val="00B064B2"/>
    <w:rsid w:val="00B069C1"/>
    <w:rsid w:val="00B10085"/>
    <w:rsid w:val="00B101D0"/>
    <w:rsid w:val="00B10F79"/>
    <w:rsid w:val="00B129AF"/>
    <w:rsid w:val="00B13047"/>
    <w:rsid w:val="00B15219"/>
    <w:rsid w:val="00B15B6E"/>
    <w:rsid w:val="00B167D4"/>
    <w:rsid w:val="00B16B98"/>
    <w:rsid w:val="00B16FA4"/>
    <w:rsid w:val="00B17141"/>
    <w:rsid w:val="00B1725A"/>
    <w:rsid w:val="00B20019"/>
    <w:rsid w:val="00B20824"/>
    <w:rsid w:val="00B20B3A"/>
    <w:rsid w:val="00B20B54"/>
    <w:rsid w:val="00B210DD"/>
    <w:rsid w:val="00B23712"/>
    <w:rsid w:val="00B250A2"/>
    <w:rsid w:val="00B25A2F"/>
    <w:rsid w:val="00B2602E"/>
    <w:rsid w:val="00B26EC4"/>
    <w:rsid w:val="00B27FCF"/>
    <w:rsid w:val="00B3008E"/>
    <w:rsid w:val="00B305BC"/>
    <w:rsid w:val="00B30857"/>
    <w:rsid w:val="00B30CAD"/>
    <w:rsid w:val="00B30F55"/>
    <w:rsid w:val="00B314C3"/>
    <w:rsid w:val="00B31575"/>
    <w:rsid w:val="00B31F55"/>
    <w:rsid w:val="00B3289D"/>
    <w:rsid w:val="00B329EA"/>
    <w:rsid w:val="00B32E9E"/>
    <w:rsid w:val="00B33B4A"/>
    <w:rsid w:val="00B34869"/>
    <w:rsid w:val="00B34D49"/>
    <w:rsid w:val="00B35936"/>
    <w:rsid w:val="00B35E12"/>
    <w:rsid w:val="00B3730E"/>
    <w:rsid w:val="00B37414"/>
    <w:rsid w:val="00B37583"/>
    <w:rsid w:val="00B403E5"/>
    <w:rsid w:val="00B415FB"/>
    <w:rsid w:val="00B416EC"/>
    <w:rsid w:val="00B41841"/>
    <w:rsid w:val="00B42209"/>
    <w:rsid w:val="00B428A6"/>
    <w:rsid w:val="00B42AE6"/>
    <w:rsid w:val="00B453CA"/>
    <w:rsid w:val="00B457A1"/>
    <w:rsid w:val="00B45A64"/>
    <w:rsid w:val="00B45F49"/>
    <w:rsid w:val="00B4632F"/>
    <w:rsid w:val="00B4731A"/>
    <w:rsid w:val="00B477CF"/>
    <w:rsid w:val="00B507A3"/>
    <w:rsid w:val="00B50DC6"/>
    <w:rsid w:val="00B510EA"/>
    <w:rsid w:val="00B511E5"/>
    <w:rsid w:val="00B52104"/>
    <w:rsid w:val="00B5339C"/>
    <w:rsid w:val="00B534D7"/>
    <w:rsid w:val="00B53BA4"/>
    <w:rsid w:val="00B54827"/>
    <w:rsid w:val="00B54FA0"/>
    <w:rsid w:val="00B5560E"/>
    <w:rsid w:val="00B558F8"/>
    <w:rsid w:val="00B56636"/>
    <w:rsid w:val="00B56DD6"/>
    <w:rsid w:val="00B574B8"/>
    <w:rsid w:val="00B5797F"/>
    <w:rsid w:val="00B60327"/>
    <w:rsid w:val="00B605C3"/>
    <w:rsid w:val="00B608FD"/>
    <w:rsid w:val="00B6134D"/>
    <w:rsid w:val="00B628AD"/>
    <w:rsid w:val="00B62C8B"/>
    <w:rsid w:val="00B6345C"/>
    <w:rsid w:val="00B638D7"/>
    <w:rsid w:val="00B63F10"/>
    <w:rsid w:val="00B6627A"/>
    <w:rsid w:val="00B673BF"/>
    <w:rsid w:val="00B673F5"/>
    <w:rsid w:val="00B700CB"/>
    <w:rsid w:val="00B7266D"/>
    <w:rsid w:val="00B728F4"/>
    <w:rsid w:val="00B729D8"/>
    <w:rsid w:val="00B74D0D"/>
    <w:rsid w:val="00B7504F"/>
    <w:rsid w:val="00B751FC"/>
    <w:rsid w:val="00B76446"/>
    <w:rsid w:val="00B76610"/>
    <w:rsid w:val="00B76695"/>
    <w:rsid w:val="00B80293"/>
    <w:rsid w:val="00B80842"/>
    <w:rsid w:val="00B80A00"/>
    <w:rsid w:val="00B80F37"/>
    <w:rsid w:val="00B825F6"/>
    <w:rsid w:val="00B82B9A"/>
    <w:rsid w:val="00B83E1C"/>
    <w:rsid w:val="00B84047"/>
    <w:rsid w:val="00B841A0"/>
    <w:rsid w:val="00B84ABC"/>
    <w:rsid w:val="00B8547D"/>
    <w:rsid w:val="00B8551C"/>
    <w:rsid w:val="00B85B6F"/>
    <w:rsid w:val="00B85C52"/>
    <w:rsid w:val="00B862DC"/>
    <w:rsid w:val="00B86A57"/>
    <w:rsid w:val="00B86D8D"/>
    <w:rsid w:val="00B87638"/>
    <w:rsid w:val="00B87892"/>
    <w:rsid w:val="00B87F2C"/>
    <w:rsid w:val="00B90E4A"/>
    <w:rsid w:val="00B9147D"/>
    <w:rsid w:val="00B92A67"/>
    <w:rsid w:val="00B92F78"/>
    <w:rsid w:val="00B931E7"/>
    <w:rsid w:val="00B93601"/>
    <w:rsid w:val="00B938A3"/>
    <w:rsid w:val="00B93A74"/>
    <w:rsid w:val="00B94BE8"/>
    <w:rsid w:val="00B96046"/>
    <w:rsid w:val="00B96646"/>
    <w:rsid w:val="00B97690"/>
    <w:rsid w:val="00B97D3E"/>
    <w:rsid w:val="00B97F1D"/>
    <w:rsid w:val="00BA19B7"/>
    <w:rsid w:val="00BA1A8E"/>
    <w:rsid w:val="00BA1B0D"/>
    <w:rsid w:val="00BA1BC7"/>
    <w:rsid w:val="00BA21A8"/>
    <w:rsid w:val="00BA22BF"/>
    <w:rsid w:val="00BA24A1"/>
    <w:rsid w:val="00BA3364"/>
    <w:rsid w:val="00BA47D4"/>
    <w:rsid w:val="00BA635D"/>
    <w:rsid w:val="00BA6402"/>
    <w:rsid w:val="00BA64CD"/>
    <w:rsid w:val="00BA67EE"/>
    <w:rsid w:val="00BA6F6A"/>
    <w:rsid w:val="00BA7302"/>
    <w:rsid w:val="00BA7792"/>
    <w:rsid w:val="00BB00A6"/>
    <w:rsid w:val="00BB079C"/>
    <w:rsid w:val="00BB1268"/>
    <w:rsid w:val="00BB19E0"/>
    <w:rsid w:val="00BB2B01"/>
    <w:rsid w:val="00BB2B10"/>
    <w:rsid w:val="00BB2FDD"/>
    <w:rsid w:val="00BB33EE"/>
    <w:rsid w:val="00BB3F88"/>
    <w:rsid w:val="00BB5681"/>
    <w:rsid w:val="00BB5975"/>
    <w:rsid w:val="00BB641E"/>
    <w:rsid w:val="00BB6853"/>
    <w:rsid w:val="00BB7090"/>
    <w:rsid w:val="00BB72C5"/>
    <w:rsid w:val="00BC0AF1"/>
    <w:rsid w:val="00BC0F25"/>
    <w:rsid w:val="00BC11AF"/>
    <w:rsid w:val="00BC1CBC"/>
    <w:rsid w:val="00BC2647"/>
    <w:rsid w:val="00BC2AC9"/>
    <w:rsid w:val="00BC3509"/>
    <w:rsid w:val="00BC47DA"/>
    <w:rsid w:val="00BC5559"/>
    <w:rsid w:val="00BC56CA"/>
    <w:rsid w:val="00BC6553"/>
    <w:rsid w:val="00BC6BEA"/>
    <w:rsid w:val="00BC75FC"/>
    <w:rsid w:val="00BD07A5"/>
    <w:rsid w:val="00BD0DC7"/>
    <w:rsid w:val="00BD2498"/>
    <w:rsid w:val="00BD3545"/>
    <w:rsid w:val="00BD3AF7"/>
    <w:rsid w:val="00BD4B7F"/>
    <w:rsid w:val="00BD5BD0"/>
    <w:rsid w:val="00BD7337"/>
    <w:rsid w:val="00BD76CE"/>
    <w:rsid w:val="00BE01B8"/>
    <w:rsid w:val="00BE1063"/>
    <w:rsid w:val="00BE250A"/>
    <w:rsid w:val="00BE25CD"/>
    <w:rsid w:val="00BE2853"/>
    <w:rsid w:val="00BE2E66"/>
    <w:rsid w:val="00BE35D4"/>
    <w:rsid w:val="00BE48D1"/>
    <w:rsid w:val="00BE531E"/>
    <w:rsid w:val="00BE70C4"/>
    <w:rsid w:val="00BF0280"/>
    <w:rsid w:val="00BF094D"/>
    <w:rsid w:val="00BF0A1B"/>
    <w:rsid w:val="00BF0E58"/>
    <w:rsid w:val="00BF118C"/>
    <w:rsid w:val="00BF2A2D"/>
    <w:rsid w:val="00BF2C9D"/>
    <w:rsid w:val="00BF2DBA"/>
    <w:rsid w:val="00BF2DD8"/>
    <w:rsid w:val="00BF36BA"/>
    <w:rsid w:val="00BF42B2"/>
    <w:rsid w:val="00BF4755"/>
    <w:rsid w:val="00BF5F33"/>
    <w:rsid w:val="00BF600D"/>
    <w:rsid w:val="00BF7002"/>
    <w:rsid w:val="00BF71C2"/>
    <w:rsid w:val="00BF75D3"/>
    <w:rsid w:val="00C001D9"/>
    <w:rsid w:val="00C00663"/>
    <w:rsid w:val="00C012D2"/>
    <w:rsid w:val="00C01748"/>
    <w:rsid w:val="00C0301A"/>
    <w:rsid w:val="00C03106"/>
    <w:rsid w:val="00C03FE9"/>
    <w:rsid w:val="00C05E65"/>
    <w:rsid w:val="00C0648A"/>
    <w:rsid w:val="00C078A2"/>
    <w:rsid w:val="00C07CC4"/>
    <w:rsid w:val="00C1001F"/>
    <w:rsid w:val="00C1005A"/>
    <w:rsid w:val="00C11AC1"/>
    <w:rsid w:val="00C11B38"/>
    <w:rsid w:val="00C11F25"/>
    <w:rsid w:val="00C123F3"/>
    <w:rsid w:val="00C12487"/>
    <w:rsid w:val="00C12F15"/>
    <w:rsid w:val="00C131AD"/>
    <w:rsid w:val="00C13F58"/>
    <w:rsid w:val="00C16544"/>
    <w:rsid w:val="00C172AC"/>
    <w:rsid w:val="00C20205"/>
    <w:rsid w:val="00C20394"/>
    <w:rsid w:val="00C20528"/>
    <w:rsid w:val="00C20E3D"/>
    <w:rsid w:val="00C21452"/>
    <w:rsid w:val="00C21A58"/>
    <w:rsid w:val="00C21A8A"/>
    <w:rsid w:val="00C21F62"/>
    <w:rsid w:val="00C2295F"/>
    <w:rsid w:val="00C2296D"/>
    <w:rsid w:val="00C23A1A"/>
    <w:rsid w:val="00C24249"/>
    <w:rsid w:val="00C24284"/>
    <w:rsid w:val="00C243D8"/>
    <w:rsid w:val="00C24C0B"/>
    <w:rsid w:val="00C250D5"/>
    <w:rsid w:val="00C27B7A"/>
    <w:rsid w:val="00C27F50"/>
    <w:rsid w:val="00C27F7B"/>
    <w:rsid w:val="00C30354"/>
    <w:rsid w:val="00C30521"/>
    <w:rsid w:val="00C305E1"/>
    <w:rsid w:val="00C320E0"/>
    <w:rsid w:val="00C32E40"/>
    <w:rsid w:val="00C32F47"/>
    <w:rsid w:val="00C33185"/>
    <w:rsid w:val="00C33DB9"/>
    <w:rsid w:val="00C33E4F"/>
    <w:rsid w:val="00C33E9B"/>
    <w:rsid w:val="00C3404C"/>
    <w:rsid w:val="00C35666"/>
    <w:rsid w:val="00C362E4"/>
    <w:rsid w:val="00C36848"/>
    <w:rsid w:val="00C368B9"/>
    <w:rsid w:val="00C36F65"/>
    <w:rsid w:val="00C37730"/>
    <w:rsid w:val="00C37D39"/>
    <w:rsid w:val="00C37F10"/>
    <w:rsid w:val="00C411A0"/>
    <w:rsid w:val="00C414AA"/>
    <w:rsid w:val="00C41BD6"/>
    <w:rsid w:val="00C41E70"/>
    <w:rsid w:val="00C42945"/>
    <w:rsid w:val="00C430D9"/>
    <w:rsid w:val="00C43BCB"/>
    <w:rsid w:val="00C44428"/>
    <w:rsid w:val="00C45384"/>
    <w:rsid w:val="00C45615"/>
    <w:rsid w:val="00C45C5C"/>
    <w:rsid w:val="00C45DAC"/>
    <w:rsid w:val="00C4629D"/>
    <w:rsid w:val="00C4717F"/>
    <w:rsid w:val="00C506E3"/>
    <w:rsid w:val="00C50741"/>
    <w:rsid w:val="00C50744"/>
    <w:rsid w:val="00C50CCA"/>
    <w:rsid w:val="00C51131"/>
    <w:rsid w:val="00C51534"/>
    <w:rsid w:val="00C53129"/>
    <w:rsid w:val="00C54165"/>
    <w:rsid w:val="00C54515"/>
    <w:rsid w:val="00C5470A"/>
    <w:rsid w:val="00C548ED"/>
    <w:rsid w:val="00C54D64"/>
    <w:rsid w:val="00C55888"/>
    <w:rsid w:val="00C563E2"/>
    <w:rsid w:val="00C56F65"/>
    <w:rsid w:val="00C60217"/>
    <w:rsid w:val="00C6088F"/>
    <w:rsid w:val="00C60945"/>
    <w:rsid w:val="00C60BB1"/>
    <w:rsid w:val="00C6199F"/>
    <w:rsid w:val="00C61C3E"/>
    <w:rsid w:val="00C61F14"/>
    <w:rsid w:val="00C629B1"/>
    <w:rsid w:val="00C630FB"/>
    <w:rsid w:val="00C6338C"/>
    <w:rsid w:val="00C636C2"/>
    <w:rsid w:val="00C64338"/>
    <w:rsid w:val="00C655A8"/>
    <w:rsid w:val="00C659CF"/>
    <w:rsid w:val="00C6643D"/>
    <w:rsid w:val="00C6755B"/>
    <w:rsid w:val="00C707A8"/>
    <w:rsid w:val="00C708A2"/>
    <w:rsid w:val="00C71516"/>
    <w:rsid w:val="00C74005"/>
    <w:rsid w:val="00C751F4"/>
    <w:rsid w:val="00C754AF"/>
    <w:rsid w:val="00C754DA"/>
    <w:rsid w:val="00C75567"/>
    <w:rsid w:val="00C76D1B"/>
    <w:rsid w:val="00C7784C"/>
    <w:rsid w:val="00C80059"/>
    <w:rsid w:val="00C81996"/>
    <w:rsid w:val="00C82CC8"/>
    <w:rsid w:val="00C85516"/>
    <w:rsid w:val="00C8629F"/>
    <w:rsid w:val="00C87AE3"/>
    <w:rsid w:val="00C87B7E"/>
    <w:rsid w:val="00C87F78"/>
    <w:rsid w:val="00C90160"/>
    <w:rsid w:val="00C904A7"/>
    <w:rsid w:val="00C90EBE"/>
    <w:rsid w:val="00C90F2C"/>
    <w:rsid w:val="00C90FF7"/>
    <w:rsid w:val="00C916A7"/>
    <w:rsid w:val="00C91D8A"/>
    <w:rsid w:val="00C92898"/>
    <w:rsid w:val="00C93600"/>
    <w:rsid w:val="00C93D8D"/>
    <w:rsid w:val="00C93E17"/>
    <w:rsid w:val="00C94116"/>
    <w:rsid w:val="00C95E68"/>
    <w:rsid w:val="00C9676D"/>
    <w:rsid w:val="00C974B4"/>
    <w:rsid w:val="00C977AF"/>
    <w:rsid w:val="00C97E49"/>
    <w:rsid w:val="00CA03E5"/>
    <w:rsid w:val="00CA1266"/>
    <w:rsid w:val="00CA3949"/>
    <w:rsid w:val="00CA3BCD"/>
    <w:rsid w:val="00CA4306"/>
    <w:rsid w:val="00CA4340"/>
    <w:rsid w:val="00CA4646"/>
    <w:rsid w:val="00CA4725"/>
    <w:rsid w:val="00CA652B"/>
    <w:rsid w:val="00CA78FC"/>
    <w:rsid w:val="00CA7B5C"/>
    <w:rsid w:val="00CB0079"/>
    <w:rsid w:val="00CB099B"/>
    <w:rsid w:val="00CB09CD"/>
    <w:rsid w:val="00CB0FBA"/>
    <w:rsid w:val="00CB1E84"/>
    <w:rsid w:val="00CB2158"/>
    <w:rsid w:val="00CB24FA"/>
    <w:rsid w:val="00CB2640"/>
    <w:rsid w:val="00CB33B2"/>
    <w:rsid w:val="00CB340C"/>
    <w:rsid w:val="00CB350F"/>
    <w:rsid w:val="00CB39FF"/>
    <w:rsid w:val="00CB3DC8"/>
    <w:rsid w:val="00CB424D"/>
    <w:rsid w:val="00CB433B"/>
    <w:rsid w:val="00CB63B2"/>
    <w:rsid w:val="00CB6999"/>
    <w:rsid w:val="00CB7A82"/>
    <w:rsid w:val="00CB7AB0"/>
    <w:rsid w:val="00CC0880"/>
    <w:rsid w:val="00CC0CA2"/>
    <w:rsid w:val="00CC0E28"/>
    <w:rsid w:val="00CC0E55"/>
    <w:rsid w:val="00CC130A"/>
    <w:rsid w:val="00CC1A7E"/>
    <w:rsid w:val="00CC2517"/>
    <w:rsid w:val="00CC2EBA"/>
    <w:rsid w:val="00CC56EF"/>
    <w:rsid w:val="00CC5A98"/>
    <w:rsid w:val="00CC5B94"/>
    <w:rsid w:val="00CC607B"/>
    <w:rsid w:val="00CC6C97"/>
    <w:rsid w:val="00CC6E9E"/>
    <w:rsid w:val="00CD0209"/>
    <w:rsid w:val="00CD188E"/>
    <w:rsid w:val="00CD1AF2"/>
    <w:rsid w:val="00CD2CF2"/>
    <w:rsid w:val="00CD3016"/>
    <w:rsid w:val="00CD36B6"/>
    <w:rsid w:val="00CD4475"/>
    <w:rsid w:val="00CD5C2E"/>
    <w:rsid w:val="00CD6432"/>
    <w:rsid w:val="00CD68A5"/>
    <w:rsid w:val="00CD68AF"/>
    <w:rsid w:val="00CD6A18"/>
    <w:rsid w:val="00CD7491"/>
    <w:rsid w:val="00CD7C94"/>
    <w:rsid w:val="00CE0390"/>
    <w:rsid w:val="00CE24DA"/>
    <w:rsid w:val="00CE2ADD"/>
    <w:rsid w:val="00CE34E3"/>
    <w:rsid w:val="00CE3A9D"/>
    <w:rsid w:val="00CE3E37"/>
    <w:rsid w:val="00CE5238"/>
    <w:rsid w:val="00CE5B88"/>
    <w:rsid w:val="00CE6475"/>
    <w:rsid w:val="00CE6FB5"/>
    <w:rsid w:val="00CE7514"/>
    <w:rsid w:val="00CE7B56"/>
    <w:rsid w:val="00CF061E"/>
    <w:rsid w:val="00CF13FF"/>
    <w:rsid w:val="00CF1624"/>
    <w:rsid w:val="00CF1AA4"/>
    <w:rsid w:val="00CF1DA3"/>
    <w:rsid w:val="00CF2014"/>
    <w:rsid w:val="00CF20E5"/>
    <w:rsid w:val="00CF26D0"/>
    <w:rsid w:val="00CF38D9"/>
    <w:rsid w:val="00CF3B2D"/>
    <w:rsid w:val="00CF4558"/>
    <w:rsid w:val="00CF51A1"/>
    <w:rsid w:val="00CF6CB1"/>
    <w:rsid w:val="00CF6F56"/>
    <w:rsid w:val="00CF7482"/>
    <w:rsid w:val="00D0022E"/>
    <w:rsid w:val="00D01658"/>
    <w:rsid w:val="00D01CBE"/>
    <w:rsid w:val="00D01FB6"/>
    <w:rsid w:val="00D023F2"/>
    <w:rsid w:val="00D02BF0"/>
    <w:rsid w:val="00D03413"/>
    <w:rsid w:val="00D0389F"/>
    <w:rsid w:val="00D03913"/>
    <w:rsid w:val="00D04605"/>
    <w:rsid w:val="00D06027"/>
    <w:rsid w:val="00D06419"/>
    <w:rsid w:val="00D06BCF"/>
    <w:rsid w:val="00D109F9"/>
    <w:rsid w:val="00D10EED"/>
    <w:rsid w:val="00D11D73"/>
    <w:rsid w:val="00D11F08"/>
    <w:rsid w:val="00D13349"/>
    <w:rsid w:val="00D2026F"/>
    <w:rsid w:val="00D20308"/>
    <w:rsid w:val="00D20415"/>
    <w:rsid w:val="00D2129A"/>
    <w:rsid w:val="00D2153A"/>
    <w:rsid w:val="00D22256"/>
    <w:rsid w:val="00D22B3A"/>
    <w:rsid w:val="00D22CA4"/>
    <w:rsid w:val="00D23207"/>
    <w:rsid w:val="00D23D68"/>
    <w:rsid w:val="00D248DE"/>
    <w:rsid w:val="00D255DB"/>
    <w:rsid w:val="00D26F9E"/>
    <w:rsid w:val="00D303FF"/>
    <w:rsid w:val="00D324E5"/>
    <w:rsid w:val="00D328EC"/>
    <w:rsid w:val="00D32A53"/>
    <w:rsid w:val="00D33394"/>
    <w:rsid w:val="00D3382C"/>
    <w:rsid w:val="00D346F0"/>
    <w:rsid w:val="00D3525D"/>
    <w:rsid w:val="00D35F71"/>
    <w:rsid w:val="00D3607A"/>
    <w:rsid w:val="00D362BD"/>
    <w:rsid w:val="00D37014"/>
    <w:rsid w:val="00D374D5"/>
    <w:rsid w:val="00D37649"/>
    <w:rsid w:val="00D4011F"/>
    <w:rsid w:val="00D429C8"/>
    <w:rsid w:val="00D43A4F"/>
    <w:rsid w:val="00D43F85"/>
    <w:rsid w:val="00D447A7"/>
    <w:rsid w:val="00D44ECD"/>
    <w:rsid w:val="00D47099"/>
    <w:rsid w:val="00D47472"/>
    <w:rsid w:val="00D50229"/>
    <w:rsid w:val="00D509E1"/>
    <w:rsid w:val="00D51867"/>
    <w:rsid w:val="00D51ED4"/>
    <w:rsid w:val="00D5214F"/>
    <w:rsid w:val="00D530A5"/>
    <w:rsid w:val="00D53661"/>
    <w:rsid w:val="00D536C7"/>
    <w:rsid w:val="00D55214"/>
    <w:rsid w:val="00D552C7"/>
    <w:rsid w:val="00D55426"/>
    <w:rsid w:val="00D563D6"/>
    <w:rsid w:val="00D56ABF"/>
    <w:rsid w:val="00D573EB"/>
    <w:rsid w:val="00D600F9"/>
    <w:rsid w:val="00D62DA7"/>
    <w:rsid w:val="00D636FD"/>
    <w:rsid w:val="00D640CE"/>
    <w:rsid w:val="00D64776"/>
    <w:rsid w:val="00D65E01"/>
    <w:rsid w:val="00D660AE"/>
    <w:rsid w:val="00D6637C"/>
    <w:rsid w:val="00D66743"/>
    <w:rsid w:val="00D6743E"/>
    <w:rsid w:val="00D67686"/>
    <w:rsid w:val="00D67C20"/>
    <w:rsid w:val="00D67F61"/>
    <w:rsid w:val="00D7037E"/>
    <w:rsid w:val="00D70A2A"/>
    <w:rsid w:val="00D70AD4"/>
    <w:rsid w:val="00D72727"/>
    <w:rsid w:val="00D73075"/>
    <w:rsid w:val="00D731A4"/>
    <w:rsid w:val="00D7344B"/>
    <w:rsid w:val="00D74F8D"/>
    <w:rsid w:val="00D754D7"/>
    <w:rsid w:val="00D76F05"/>
    <w:rsid w:val="00D771FD"/>
    <w:rsid w:val="00D774F7"/>
    <w:rsid w:val="00D776CE"/>
    <w:rsid w:val="00D8065F"/>
    <w:rsid w:val="00D814FC"/>
    <w:rsid w:val="00D819CA"/>
    <w:rsid w:val="00D81BB1"/>
    <w:rsid w:val="00D820F0"/>
    <w:rsid w:val="00D82820"/>
    <w:rsid w:val="00D83EA8"/>
    <w:rsid w:val="00D841E3"/>
    <w:rsid w:val="00D84DF8"/>
    <w:rsid w:val="00D85276"/>
    <w:rsid w:val="00D8542D"/>
    <w:rsid w:val="00D85A6B"/>
    <w:rsid w:val="00D86711"/>
    <w:rsid w:val="00D90E00"/>
    <w:rsid w:val="00D91B2D"/>
    <w:rsid w:val="00D921C3"/>
    <w:rsid w:val="00D92BB6"/>
    <w:rsid w:val="00D93957"/>
    <w:rsid w:val="00D94898"/>
    <w:rsid w:val="00D950CE"/>
    <w:rsid w:val="00D951AE"/>
    <w:rsid w:val="00D95B19"/>
    <w:rsid w:val="00D9657C"/>
    <w:rsid w:val="00D9704C"/>
    <w:rsid w:val="00D97465"/>
    <w:rsid w:val="00D97DFA"/>
    <w:rsid w:val="00DA0789"/>
    <w:rsid w:val="00DA0C20"/>
    <w:rsid w:val="00DA0C40"/>
    <w:rsid w:val="00DA0CB6"/>
    <w:rsid w:val="00DA13EA"/>
    <w:rsid w:val="00DA182A"/>
    <w:rsid w:val="00DA1A14"/>
    <w:rsid w:val="00DA216F"/>
    <w:rsid w:val="00DA28AF"/>
    <w:rsid w:val="00DA2DFD"/>
    <w:rsid w:val="00DA38EB"/>
    <w:rsid w:val="00DA393F"/>
    <w:rsid w:val="00DA4341"/>
    <w:rsid w:val="00DB089E"/>
    <w:rsid w:val="00DB1AA5"/>
    <w:rsid w:val="00DB1B4C"/>
    <w:rsid w:val="00DB1C4B"/>
    <w:rsid w:val="00DB3A12"/>
    <w:rsid w:val="00DB3B69"/>
    <w:rsid w:val="00DB3EA3"/>
    <w:rsid w:val="00DB454F"/>
    <w:rsid w:val="00DB5811"/>
    <w:rsid w:val="00DB5E0D"/>
    <w:rsid w:val="00DB6409"/>
    <w:rsid w:val="00DB658C"/>
    <w:rsid w:val="00DB6A88"/>
    <w:rsid w:val="00DB6ECB"/>
    <w:rsid w:val="00DB767A"/>
    <w:rsid w:val="00DC117D"/>
    <w:rsid w:val="00DC12E0"/>
    <w:rsid w:val="00DC17AD"/>
    <w:rsid w:val="00DC2353"/>
    <w:rsid w:val="00DC2C10"/>
    <w:rsid w:val="00DC3DD5"/>
    <w:rsid w:val="00DC3F69"/>
    <w:rsid w:val="00DC484D"/>
    <w:rsid w:val="00DC4C2F"/>
    <w:rsid w:val="00DC5A56"/>
    <w:rsid w:val="00DC6A71"/>
    <w:rsid w:val="00DD00A5"/>
    <w:rsid w:val="00DD036F"/>
    <w:rsid w:val="00DD03F3"/>
    <w:rsid w:val="00DD07E6"/>
    <w:rsid w:val="00DD0CE0"/>
    <w:rsid w:val="00DD1DD5"/>
    <w:rsid w:val="00DD28D0"/>
    <w:rsid w:val="00DD31B4"/>
    <w:rsid w:val="00DD3360"/>
    <w:rsid w:val="00DD392D"/>
    <w:rsid w:val="00DD4EA8"/>
    <w:rsid w:val="00DD5BA0"/>
    <w:rsid w:val="00DD6502"/>
    <w:rsid w:val="00DD7375"/>
    <w:rsid w:val="00DE1560"/>
    <w:rsid w:val="00DE15AC"/>
    <w:rsid w:val="00DE1EE7"/>
    <w:rsid w:val="00DE2419"/>
    <w:rsid w:val="00DE31C8"/>
    <w:rsid w:val="00DE3856"/>
    <w:rsid w:val="00DE427B"/>
    <w:rsid w:val="00DE48E7"/>
    <w:rsid w:val="00DE4A20"/>
    <w:rsid w:val="00DE4B24"/>
    <w:rsid w:val="00DE5FCE"/>
    <w:rsid w:val="00DE6572"/>
    <w:rsid w:val="00DE7423"/>
    <w:rsid w:val="00DF05A6"/>
    <w:rsid w:val="00DF1628"/>
    <w:rsid w:val="00DF1BCB"/>
    <w:rsid w:val="00DF2343"/>
    <w:rsid w:val="00DF330E"/>
    <w:rsid w:val="00DF381E"/>
    <w:rsid w:val="00DF388F"/>
    <w:rsid w:val="00DF5A1B"/>
    <w:rsid w:val="00DF5EC0"/>
    <w:rsid w:val="00DF6753"/>
    <w:rsid w:val="00E003CD"/>
    <w:rsid w:val="00E004D8"/>
    <w:rsid w:val="00E027CB"/>
    <w:rsid w:val="00E0353F"/>
    <w:rsid w:val="00E0357D"/>
    <w:rsid w:val="00E03E9A"/>
    <w:rsid w:val="00E0463E"/>
    <w:rsid w:val="00E0526D"/>
    <w:rsid w:val="00E0646A"/>
    <w:rsid w:val="00E06489"/>
    <w:rsid w:val="00E064AC"/>
    <w:rsid w:val="00E0654C"/>
    <w:rsid w:val="00E07F14"/>
    <w:rsid w:val="00E1166C"/>
    <w:rsid w:val="00E11FFD"/>
    <w:rsid w:val="00E128DC"/>
    <w:rsid w:val="00E129E9"/>
    <w:rsid w:val="00E133D7"/>
    <w:rsid w:val="00E1379B"/>
    <w:rsid w:val="00E13F39"/>
    <w:rsid w:val="00E148FB"/>
    <w:rsid w:val="00E15232"/>
    <w:rsid w:val="00E15802"/>
    <w:rsid w:val="00E1634D"/>
    <w:rsid w:val="00E17AA1"/>
    <w:rsid w:val="00E2000A"/>
    <w:rsid w:val="00E20F21"/>
    <w:rsid w:val="00E218CE"/>
    <w:rsid w:val="00E21CE0"/>
    <w:rsid w:val="00E22682"/>
    <w:rsid w:val="00E22BDA"/>
    <w:rsid w:val="00E22E8E"/>
    <w:rsid w:val="00E241A7"/>
    <w:rsid w:val="00E247DF"/>
    <w:rsid w:val="00E256F1"/>
    <w:rsid w:val="00E25B37"/>
    <w:rsid w:val="00E25B56"/>
    <w:rsid w:val="00E25BAC"/>
    <w:rsid w:val="00E26C12"/>
    <w:rsid w:val="00E27546"/>
    <w:rsid w:val="00E3015B"/>
    <w:rsid w:val="00E307A0"/>
    <w:rsid w:val="00E30888"/>
    <w:rsid w:val="00E31341"/>
    <w:rsid w:val="00E317EC"/>
    <w:rsid w:val="00E31F5D"/>
    <w:rsid w:val="00E3228B"/>
    <w:rsid w:val="00E32330"/>
    <w:rsid w:val="00E32662"/>
    <w:rsid w:val="00E33495"/>
    <w:rsid w:val="00E34215"/>
    <w:rsid w:val="00E34654"/>
    <w:rsid w:val="00E3628D"/>
    <w:rsid w:val="00E36295"/>
    <w:rsid w:val="00E36468"/>
    <w:rsid w:val="00E36A24"/>
    <w:rsid w:val="00E37F66"/>
    <w:rsid w:val="00E40367"/>
    <w:rsid w:val="00E403A4"/>
    <w:rsid w:val="00E424EB"/>
    <w:rsid w:val="00E4270F"/>
    <w:rsid w:val="00E434C9"/>
    <w:rsid w:val="00E43999"/>
    <w:rsid w:val="00E43C4B"/>
    <w:rsid w:val="00E44D3A"/>
    <w:rsid w:val="00E4566D"/>
    <w:rsid w:val="00E456D9"/>
    <w:rsid w:val="00E45C9D"/>
    <w:rsid w:val="00E45DCA"/>
    <w:rsid w:val="00E46179"/>
    <w:rsid w:val="00E46E89"/>
    <w:rsid w:val="00E474C3"/>
    <w:rsid w:val="00E474DD"/>
    <w:rsid w:val="00E47B6A"/>
    <w:rsid w:val="00E47CC7"/>
    <w:rsid w:val="00E508A3"/>
    <w:rsid w:val="00E5091E"/>
    <w:rsid w:val="00E50A97"/>
    <w:rsid w:val="00E510DC"/>
    <w:rsid w:val="00E512AB"/>
    <w:rsid w:val="00E52713"/>
    <w:rsid w:val="00E53502"/>
    <w:rsid w:val="00E53B62"/>
    <w:rsid w:val="00E54E28"/>
    <w:rsid w:val="00E55202"/>
    <w:rsid w:val="00E55E41"/>
    <w:rsid w:val="00E55F34"/>
    <w:rsid w:val="00E56BF8"/>
    <w:rsid w:val="00E6086D"/>
    <w:rsid w:val="00E60D6E"/>
    <w:rsid w:val="00E62C41"/>
    <w:rsid w:val="00E6373D"/>
    <w:rsid w:val="00E63AE9"/>
    <w:rsid w:val="00E63CBE"/>
    <w:rsid w:val="00E63D0D"/>
    <w:rsid w:val="00E64162"/>
    <w:rsid w:val="00E64413"/>
    <w:rsid w:val="00E66D18"/>
    <w:rsid w:val="00E70112"/>
    <w:rsid w:val="00E712E3"/>
    <w:rsid w:val="00E718BE"/>
    <w:rsid w:val="00E71CFB"/>
    <w:rsid w:val="00E724D0"/>
    <w:rsid w:val="00E7324F"/>
    <w:rsid w:val="00E747C7"/>
    <w:rsid w:val="00E75975"/>
    <w:rsid w:val="00E76C72"/>
    <w:rsid w:val="00E77332"/>
    <w:rsid w:val="00E77701"/>
    <w:rsid w:val="00E8027C"/>
    <w:rsid w:val="00E802BC"/>
    <w:rsid w:val="00E80C11"/>
    <w:rsid w:val="00E819AB"/>
    <w:rsid w:val="00E83590"/>
    <w:rsid w:val="00E83BA0"/>
    <w:rsid w:val="00E8419C"/>
    <w:rsid w:val="00E8468E"/>
    <w:rsid w:val="00E849D5"/>
    <w:rsid w:val="00E84FC0"/>
    <w:rsid w:val="00E85DF2"/>
    <w:rsid w:val="00E86B4B"/>
    <w:rsid w:val="00E9020F"/>
    <w:rsid w:val="00E9066E"/>
    <w:rsid w:val="00E916F6"/>
    <w:rsid w:val="00E92CDC"/>
    <w:rsid w:val="00E938E5"/>
    <w:rsid w:val="00E93E69"/>
    <w:rsid w:val="00E95472"/>
    <w:rsid w:val="00E958C4"/>
    <w:rsid w:val="00E95987"/>
    <w:rsid w:val="00E9663D"/>
    <w:rsid w:val="00E97462"/>
    <w:rsid w:val="00E979DB"/>
    <w:rsid w:val="00EA152C"/>
    <w:rsid w:val="00EA34BF"/>
    <w:rsid w:val="00EA64A7"/>
    <w:rsid w:val="00EA667A"/>
    <w:rsid w:val="00EA67EB"/>
    <w:rsid w:val="00EA6CED"/>
    <w:rsid w:val="00EA7AAB"/>
    <w:rsid w:val="00EA7FBE"/>
    <w:rsid w:val="00EB03B1"/>
    <w:rsid w:val="00EB1E3C"/>
    <w:rsid w:val="00EB4709"/>
    <w:rsid w:val="00EB59B7"/>
    <w:rsid w:val="00EB63E1"/>
    <w:rsid w:val="00EB7E75"/>
    <w:rsid w:val="00EC0A4E"/>
    <w:rsid w:val="00EC1B03"/>
    <w:rsid w:val="00EC22CA"/>
    <w:rsid w:val="00EC22D8"/>
    <w:rsid w:val="00EC22EA"/>
    <w:rsid w:val="00EC2A8E"/>
    <w:rsid w:val="00EC2FB4"/>
    <w:rsid w:val="00EC3106"/>
    <w:rsid w:val="00EC3111"/>
    <w:rsid w:val="00EC384C"/>
    <w:rsid w:val="00EC4AC0"/>
    <w:rsid w:val="00EC561D"/>
    <w:rsid w:val="00EC5F92"/>
    <w:rsid w:val="00EC66AD"/>
    <w:rsid w:val="00EC7061"/>
    <w:rsid w:val="00EC7A0A"/>
    <w:rsid w:val="00EC7A6D"/>
    <w:rsid w:val="00ED0B26"/>
    <w:rsid w:val="00ED0BEF"/>
    <w:rsid w:val="00ED0EEC"/>
    <w:rsid w:val="00ED145B"/>
    <w:rsid w:val="00ED1C3E"/>
    <w:rsid w:val="00ED260B"/>
    <w:rsid w:val="00ED268B"/>
    <w:rsid w:val="00ED2CD5"/>
    <w:rsid w:val="00ED3518"/>
    <w:rsid w:val="00ED3D4B"/>
    <w:rsid w:val="00ED417B"/>
    <w:rsid w:val="00ED5396"/>
    <w:rsid w:val="00ED7206"/>
    <w:rsid w:val="00EE0675"/>
    <w:rsid w:val="00EE0AED"/>
    <w:rsid w:val="00EE1245"/>
    <w:rsid w:val="00EE1831"/>
    <w:rsid w:val="00EE454C"/>
    <w:rsid w:val="00EE4C1F"/>
    <w:rsid w:val="00EE5330"/>
    <w:rsid w:val="00EE5CED"/>
    <w:rsid w:val="00EE6D4D"/>
    <w:rsid w:val="00EE7056"/>
    <w:rsid w:val="00EE7421"/>
    <w:rsid w:val="00EF11AC"/>
    <w:rsid w:val="00EF1C2C"/>
    <w:rsid w:val="00EF438B"/>
    <w:rsid w:val="00EF5164"/>
    <w:rsid w:val="00EF6702"/>
    <w:rsid w:val="00EF7214"/>
    <w:rsid w:val="00F0017B"/>
    <w:rsid w:val="00F009E5"/>
    <w:rsid w:val="00F01218"/>
    <w:rsid w:val="00F01D3D"/>
    <w:rsid w:val="00F025F7"/>
    <w:rsid w:val="00F02B6C"/>
    <w:rsid w:val="00F038E0"/>
    <w:rsid w:val="00F04192"/>
    <w:rsid w:val="00F0539C"/>
    <w:rsid w:val="00F058A5"/>
    <w:rsid w:val="00F05935"/>
    <w:rsid w:val="00F1054A"/>
    <w:rsid w:val="00F1148B"/>
    <w:rsid w:val="00F114AB"/>
    <w:rsid w:val="00F11500"/>
    <w:rsid w:val="00F118B2"/>
    <w:rsid w:val="00F1212B"/>
    <w:rsid w:val="00F12374"/>
    <w:rsid w:val="00F126F8"/>
    <w:rsid w:val="00F13C4C"/>
    <w:rsid w:val="00F13DDA"/>
    <w:rsid w:val="00F157DA"/>
    <w:rsid w:val="00F15EE3"/>
    <w:rsid w:val="00F17670"/>
    <w:rsid w:val="00F17C6D"/>
    <w:rsid w:val="00F20097"/>
    <w:rsid w:val="00F20530"/>
    <w:rsid w:val="00F22028"/>
    <w:rsid w:val="00F235FC"/>
    <w:rsid w:val="00F240BB"/>
    <w:rsid w:val="00F2451F"/>
    <w:rsid w:val="00F24AF2"/>
    <w:rsid w:val="00F24CC0"/>
    <w:rsid w:val="00F25183"/>
    <w:rsid w:val="00F25705"/>
    <w:rsid w:val="00F261BE"/>
    <w:rsid w:val="00F27273"/>
    <w:rsid w:val="00F27858"/>
    <w:rsid w:val="00F30769"/>
    <w:rsid w:val="00F30C33"/>
    <w:rsid w:val="00F30FE7"/>
    <w:rsid w:val="00F313A8"/>
    <w:rsid w:val="00F315C1"/>
    <w:rsid w:val="00F32231"/>
    <w:rsid w:val="00F32A44"/>
    <w:rsid w:val="00F32A74"/>
    <w:rsid w:val="00F333FF"/>
    <w:rsid w:val="00F3440E"/>
    <w:rsid w:val="00F34829"/>
    <w:rsid w:val="00F35BF1"/>
    <w:rsid w:val="00F36B9B"/>
    <w:rsid w:val="00F36E69"/>
    <w:rsid w:val="00F37DC6"/>
    <w:rsid w:val="00F41632"/>
    <w:rsid w:val="00F420B9"/>
    <w:rsid w:val="00F42492"/>
    <w:rsid w:val="00F4262B"/>
    <w:rsid w:val="00F436E6"/>
    <w:rsid w:val="00F438E7"/>
    <w:rsid w:val="00F44FB8"/>
    <w:rsid w:val="00F4565B"/>
    <w:rsid w:val="00F45C65"/>
    <w:rsid w:val="00F45E60"/>
    <w:rsid w:val="00F4620C"/>
    <w:rsid w:val="00F466EF"/>
    <w:rsid w:val="00F4754C"/>
    <w:rsid w:val="00F47C92"/>
    <w:rsid w:val="00F511A3"/>
    <w:rsid w:val="00F52261"/>
    <w:rsid w:val="00F5310E"/>
    <w:rsid w:val="00F53C22"/>
    <w:rsid w:val="00F54154"/>
    <w:rsid w:val="00F55C82"/>
    <w:rsid w:val="00F56105"/>
    <w:rsid w:val="00F5612D"/>
    <w:rsid w:val="00F567BA"/>
    <w:rsid w:val="00F567CA"/>
    <w:rsid w:val="00F57118"/>
    <w:rsid w:val="00F57FED"/>
    <w:rsid w:val="00F60A04"/>
    <w:rsid w:val="00F6143A"/>
    <w:rsid w:val="00F62E11"/>
    <w:rsid w:val="00F653CD"/>
    <w:rsid w:val="00F65C8B"/>
    <w:rsid w:val="00F65D20"/>
    <w:rsid w:val="00F66770"/>
    <w:rsid w:val="00F671B7"/>
    <w:rsid w:val="00F672A7"/>
    <w:rsid w:val="00F675BF"/>
    <w:rsid w:val="00F67BB0"/>
    <w:rsid w:val="00F70184"/>
    <w:rsid w:val="00F7085B"/>
    <w:rsid w:val="00F71D46"/>
    <w:rsid w:val="00F71D6D"/>
    <w:rsid w:val="00F72D15"/>
    <w:rsid w:val="00F72FF2"/>
    <w:rsid w:val="00F730A9"/>
    <w:rsid w:val="00F73158"/>
    <w:rsid w:val="00F73AE9"/>
    <w:rsid w:val="00F73AEA"/>
    <w:rsid w:val="00F7501B"/>
    <w:rsid w:val="00F756A5"/>
    <w:rsid w:val="00F75D66"/>
    <w:rsid w:val="00F76A9E"/>
    <w:rsid w:val="00F77724"/>
    <w:rsid w:val="00F77D5B"/>
    <w:rsid w:val="00F80208"/>
    <w:rsid w:val="00F83AB5"/>
    <w:rsid w:val="00F83C3A"/>
    <w:rsid w:val="00F83C9D"/>
    <w:rsid w:val="00F8668E"/>
    <w:rsid w:val="00F8708F"/>
    <w:rsid w:val="00F9057B"/>
    <w:rsid w:val="00F926F5"/>
    <w:rsid w:val="00F93D33"/>
    <w:rsid w:val="00F94DFB"/>
    <w:rsid w:val="00F957B7"/>
    <w:rsid w:val="00F958A9"/>
    <w:rsid w:val="00F958E0"/>
    <w:rsid w:val="00F9771C"/>
    <w:rsid w:val="00F979DE"/>
    <w:rsid w:val="00F97DFF"/>
    <w:rsid w:val="00F97F44"/>
    <w:rsid w:val="00FA0D88"/>
    <w:rsid w:val="00FA0FB6"/>
    <w:rsid w:val="00FA17EA"/>
    <w:rsid w:val="00FA2345"/>
    <w:rsid w:val="00FA25CA"/>
    <w:rsid w:val="00FA2B14"/>
    <w:rsid w:val="00FA2C72"/>
    <w:rsid w:val="00FA3AE3"/>
    <w:rsid w:val="00FA44B2"/>
    <w:rsid w:val="00FA4DBC"/>
    <w:rsid w:val="00FA5FF4"/>
    <w:rsid w:val="00FA6625"/>
    <w:rsid w:val="00FA7891"/>
    <w:rsid w:val="00FB0270"/>
    <w:rsid w:val="00FB04E6"/>
    <w:rsid w:val="00FB0E87"/>
    <w:rsid w:val="00FB226F"/>
    <w:rsid w:val="00FB3DE6"/>
    <w:rsid w:val="00FB3F99"/>
    <w:rsid w:val="00FB4040"/>
    <w:rsid w:val="00FB497D"/>
    <w:rsid w:val="00FB6302"/>
    <w:rsid w:val="00FB6BDB"/>
    <w:rsid w:val="00FB6FFE"/>
    <w:rsid w:val="00FB70F5"/>
    <w:rsid w:val="00FB742B"/>
    <w:rsid w:val="00FC0BD5"/>
    <w:rsid w:val="00FC16AA"/>
    <w:rsid w:val="00FC1C04"/>
    <w:rsid w:val="00FC1F21"/>
    <w:rsid w:val="00FC283D"/>
    <w:rsid w:val="00FC46AC"/>
    <w:rsid w:val="00FC4E5C"/>
    <w:rsid w:val="00FC5653"/>
    <w:rsid w:val="00FC605B"/>
    <w:rsid w:val="00FC774A"/>
    <w:rsid w:val="00FC788F"/>
    <w:rsid w:val="00FC78BD"/>
    <w:rsid w:val="00FC7A43"/>
    <w:rsid w:val="00FC7E24"/>
    <w:rsid w:val="00FC7F3A"/>
    <w:rsid w:val="00FD00D7"/>
    <w:rsid w:val="00FD04AD"/>
    <w:rsid w:val="00FD0D91"/>
    <w:rsid w:val="00FD1174"/>
    <w:rsid w:val="00FD229B"/>
    <w:rsid w:val="00FD27C3"/>
    <w:rsid w:val="00FD3DA6"/>
    <w:rsid w:val="00FD3E34"/>
    <w:rsid w:val="00FD4496"/>
    <w:rsid w:val="00FD4B60"/>
    <w:rsid w:val="00FD4C5B"/>
    <w:rsid w:val="00FD4EBF"/>
    <w:rsid w:val="00FD5450"/>
    <w:rsid w:val="00FD5650"/>
    <w:rsid w:val="00FD5D19"/>
    <w:rsid w:val="00FD79EE"/>
    <w:rsid w:val="00FE0531"/>
    <w:rsid w:val="00FE081A"/>
    <w:rsid w:val="00FE101B"/>
    <w:rsid w:val="00FE13A2"/>
    <w:rsid w:val="00FE1438"/>
    <w:rsid w:val="00FE1D95"/>
    <w:rsid w:val="00FE31A6"/>
    <w:rsid w:val="00FE3E4E"/>
    <w:rsid w:val="00FE40AC"/>
    <w:rsid w:val="00FE42B3"/>
    <w:rsid w:val="00FE43CD"/>
    <w:rsid w:val="00FE54F4"/>
    <w:rsid w:val="00FE54FD"/>
    <w:rsid w:val="00FE5600"/>
    <w:rsid w:val="00FE5C35"/>
    <w:rsid w:val="00FE6B3F"/>
    <w:rsid w:val="00FE6BBD"/>
    <w:rsid w:val="00FE6DF9"/>
    <w:rsid w:val="00FE7EE2"/>
    <w:rsid w:val="00FF079E"/>
    <w:rsid w:val="00FF0C04"/>
    <w:rsid w:val="00FF1C11"/>
    <w:rsid w:val="00FF1DF8"/>
    <w:rsid w:val="00FF22F3"/>
    <w:rsid w:val="00FF3530"/>
    <w:rsid w:val="00FF43C2"/>
    <w:rsid w:val="00FF481F"/>
    <w:rsid w:val="00FF58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C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w:uiPriority="99" w:qFormat="1"/>
    <w:lsdException w:name="List Bullet 2" w:qFormat="1"/>
    <w:lsdException w:name="List Bullet 3" w:uiPriority="99" w:qFormat="1"/>
    <w:lsdException w:name="List Bullet 4"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38D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semiHidden/>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99"/>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Char Char,Sprotna opomba - besedilo Znak1,Sprotna opomba - besedilo Znak Znak2,Sprotna opomba - besedilo Znak1 Znak Znak1,Sprotna opomba - besedilo Znak1 Znak Znak Znak, Znak5"/>
    <w:basedOn w:val="Navaden"/>
    <w:link w:val="Sprotnaopomba-besediloZnak"/>
    <w:uiPriority w:val="99"/>
    <w:qFormat/>
    <w:rsid w:val="00DC4C2F"/>
    <w:pPr>
      <w:spacing w:line="240" w:lineRule="auto"/>
      <w:jc w:val="both"/>
    </w:pPr>
    <w:rPr>
      <w:szCs w:val="20"/>
      <w:lang w:val="en-GB"/>
    </w:rPr>
  </w:style>
  <w:style w:type="character" w:customStyle="1" w:styleId="Sprotnaopomba-besediloZnak">
    <w:name w:val="Sprotna opomba - besedilo Znak"/>
    <w:aliases w:val="Footnote Znak,Fußnote Znak, Char Char Znak,Sprotna opomba - besedilo Znak1 Znak,Sprotna opomba - besedilo Znak Znak2 Znak,Sprotna opomba - besedilo Znak1 Znak Znak1 Znak,Sprotna opomba - besedilo Znak1 Znak Znak Znak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lang w:val="x-none"/>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aliases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uiPriority w:val="99"/>
    <w:qFormat/>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uiPriority w:val="99"/>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510DEF"/>
    <w:pPr>
      <w:suppressAutoHyphens/>
      <w:spacing w:before="480" w:line="240" w:lineRule="auto"/>
      <w:ind w:firstLine="425"/>
      <w:jc w:val="center"/>
    </w:pPr>
    <w:rPr>
      <w:b/>
      <w:sz w:val="22"/>
      <w:szCs w:val="22"/>
      <w:lang w:val="x-none" w:eastAsia="x-none"/>
    </w:rPr>
  </w:style>
  <w:style w:type="paragraph" w:customStyle="1" w:styleId="tevilnatoka111">
    <w:name w:val="Številčna točka 1.1.1"/>
    <w:basedOn w:val="Navaden"/>
    <w:qFormat/>
    <w:rsid w:val="00510DEF"/>
    <w:pPr>
      <w:widowControl w:val="0"/>
      <w:numPr>
        <w:ilvl w:val="2"/>
        <w:numId w:val="29"/>
      </w:numPr>
      <w:spacing w:line="240" w:lineRule="auto"/>
      <w:jc w:val="both"/>
    </w:pPr>
    <w:rPr>
      <w:sz w:val="22"/>
      <w:szCs w:val="16"/>
      <w:lang w:eastAsia="sl-SI"/>
    </w:rPr>
  </w:style>
  <w:style w:type="character" w:customStyle="1" w:styleId="lenZnak">
    <w:name w:val="Člen Znak"/>
    <w:link w:val="len"/>
    <w:rsid w:val="00510DEF"/>
    <w:rPr>
      <w:rFonts w:ascii="Arial" w:hAnsi="Arial"/>
      <w:b/>
      <w:sz w:val="22"/>
      <w:szCs w:val="22"/>
    </w:rPr>
  </w:style>
  <w:style w:type="paragraph" w:customStyle="1" w:styleId="Pravnapodlaga">
    <w:name w:val="Pravna podlaga"/>
    <w:basedOn w:val="Odstavek"/>
    <w:link w:val="PravnapodlagaZnak"/>
    <w:qFormat/>
    <w:rsid w:val="00510DEF"/>
    <w:pPr>
      <w:overflowPunct/>
      <w:autoSpaceDE/>
      <w:autoSpaceDN/>
      <w:adjustRightInd/>
      <w:spacing w:before="480"/>
      <w:textAlignment w:val="auto"/>
    </w:pPr>
  </w:style>
  <w:style w:type="paragraph" w:customStyle="1" w:styleId="tevilnatoka">
    <w:name w:val="Številčna točka"/>
    <w:basedOn w:val="Navaden"/>
    <w:link w:val="tevilnatokaZnak"/>
    <w:qFormat/>
    <w:rsid w:val="00510DEF"/>
    <w:pPr>
      <w:numPr>
        <w:numId w:val="29"/>
      </w:numPr>
      <w:spacing w:line="240" w:lineRule="auto"/>
      <w:jc w:val="both"/>
    </w:pPr>
    <w:rPr>
      <w:sz w:val="22"/>
      <w:szCs w:val="22"/>
      <w:lang w:val="x-none" w:eastAsia="x-none"/>
    </w:rPr>
  </w:style>
  <w:style w:type="character" w:customStyle="1" w:styleId="tevilnatokaZnak">
    <w:name w:val="Številčna točka Znak"/>
    <w:link w:val="tevilnatoka"/>
    <w:rsid w:val="00510DEF"/>
    <w:rPr>
      <w:rFonts w:ascii="Arial" w:hAnsi="Arial"/>
      <w:sz w:val="22"/>
      <w:szCs w:val="22"/>
    </w:rPr>
  </w:style>
  <w:style w:type="paragraph" w:customStyle="1" w:styleId="lennaslov">
    <w:name w:val="Člen_naslov"/>
    <w:basedOn w:val="len"/>
    <w:qFormat/>
    <w:rsid w:val="00510DEF"/>
    <w:pPr>
      <w:spacing w:before="0"/>
    </w:pPr>
  </w:style>
  <w:style w:type="character" w:customStyle="1" w:styleId="PravnapodlagaZnak">
    <w:name w:val="Pravna podlaga Znak"/>
    <w:link w:val="Pravnapodlaga"/>
    <w:rsid w:val="00510DEF"/>
    <w:rPr>
      <w:rFonts w:ascii="Arial" w:hAnsi="Arial"/>
      <w:sz w:val="22"/>
      <w:szCs w:val="22"/>
    </w:rPr>
  </w:style>
  <w:style w:type="paragraph" w:customStyle="1" w:styleId="tevilnatoka11Nova">
    <w:name w:val="Številčna točka 1.1 Nova"/>
    <w:basedOn w:val="tevilnatoka"/>
    <w:link w:val="tevilnatoka11NovaZnak"/>
    <w:qFormat/>
    <w:rsid w:val="00510DEF"/>
    <w:pPr>
      <w:numPr>
        <w:ilvl w:val="1"/>
      </w:numPr>
      <w:tabs>
        <w:tab w:val="num" w:pos="1440"/>
      </w:tabs>
    </w:pPr>
  </w:style>
  <w:style w:type="paragraph" w:customStyle="1" w:styleId="Odst">
    <w:name w:val="Odst."/>
    <w:basedOn w:val="Odstavekseznama"/>
    <w:link w:val="OdstZnak"/>
    <w:qFormat/>
    <w:rsid w:val="00510DEF"/>
    <w:pPr>
      <w:numPr>
        <w:numId w:val="14"/>
      </w:numPr>
      <w:tabs>
        <w:tab w:val="left" w:pos="284"/>
        <w:tab w:val="num" w:pos="360"/>
      </w:tabs>
      <w:spacing w:after="120" w:line="276" w:lineRule="auto"/>
      <w:ind w:left="708" w:firstLine="425"/>
      <w:contextualSpacing w:val="0"/>
    </w:pPr>
    <w:rPr>
      <w:rFonts w:ascii="Arial" w:eastAsia="Calibri" w:hAnsi="Arial"/>
      <w:sz w:val="20"/>
    </w:rPr>
  </w:style>
  <w:style w:type="character" w:customStyle="1" w:styleId="OdstZnak">
    <w:name w:val="Odst. Znak"/>
    <w:link w:val="Odst"/>
    <w:rsid w:val="00510DEF"/>
    <w:rPr>
      <w:rFonts w:ascii="Arial" w:eastAsia="Calibri" w:hAnsi="Arial" w:cs="Arial"/>
    </w:rPr>
  </w:style>
  <w:style w:type="character" w:customStyle="1" w:styleId="OdstavekseznamaZnak">
    <w:name w:val="Odstavek seznama Znak"/>
    <w:aliases w:val="K1 Znak,Table of contents numbered Znak,Elenco num ARGEA Znak,body Znak,Odsek zoznamu2 Znak"/>
    <w:link w:val="Odstavekseznama"/>
    <w:uiPriority w:val="34"/>
    <w:rsid w:val="00510DEF"/>
    <w:rPr>
      <w:sz w:val="22"/>
    </w:rPr>
  </w:style>
  <w:style w:type="character" w:customStyle="1" w:styleId="ZadevapripombeZnak">
    <w:name w:val="Zadeva pripombe Znak"/>
    <w:link w:val="Zadevapripombe"/>
    <w:uiPriority w:val="99"/>
    <w:semiHidden/>
    <w:rsid w:val="00510DEF"/>
    <w:rPr>
      <w:rFonts w:eastAsia="Calibri"/>
      <w:b/>
      <w:bCs/>
      <w:lang w:eastAsia="en-US"/>
    </w:rPr>
  </w:style>
  <w:style w:type="character" w:customStyle="1" w:styleId="besedilo">
    <w:name w:val="besedilo"/>
    <w:rsid w:val="00510DEF"/>
  </w:style>
  <w:style w:type="character" w:customStyle="1" w:styleId="st">
    <w:name w:val="st"/>
    <w:rsid w:val="00510DEF"/>
  </w:style>
  <w:style w:type="paragraph" w:customStyle="1" w:styleId="odstavek0">
    <w:name w:val="odstavek"/>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rkovnatokazatevilnotoko0">
    <w:name w:val="rkovnatok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510DEF"/>
    <w:pPr>
      <w:spacing w:before="100" w:beforeAutospacing="1" w:after="100" w:afterAutospacing="1" w:line="240" w:lineRule="auto"/>
    </w:pPr>
    <w:rPr>
      <w:rFonts w:ascii="Times New Roman" w:hAnsi="Times New Roman"/>
      <w:sz w:val="24"/>
      <w:lang w:eastAsia="sl-SI"/>
    </w:rPr>
  </w:style>
  <w:style w:type="paragraph" w:styleId="Oznaenseznam2">
    <w:name w:val="List Bullet 2"/>
    <w:basedOn w:val="Navaden"/>
    <w:unhideWhenUsed/>
    <w:qFormat/>
    <w:rsid w:val="00510DEF"/>
    <w:pPr>
      <w:spacing w:after="120" w:line="240" w:lineRule="auto"/>
      <w:ind w:left="692" w:hanging="346"/>
      <w:jc w:val="both"/>
    </w:pPr>
    <w:rPr>
      <w:rFonts w:ascii="Calibri" w:eastAsia="Calibri" w:hAnsi="Calibri"/>
      <w:szCs w:val="20"/>
    </w:rPr>
  </w:style>
  <w:style w:type="paragraph" w:styleId="Oznaenseznam3">
    <w:name w:val="List Bullet 3"/>
    <w:basedOn w:val="Navaden"/>
    <w:uiPriority w:val="99"/>
    <w:unhideWhenUsed/>
    <w:qFormat/>
    <w:rsid w:val="00510DEF"/>
    <w:pPr>
      <w:spacing w:after="120" w:line="240" w:lineRule="auto"/>
      <w:ind w:left="1038" w:hanging="360"/>
    </w:pPr>
    <w:rPr>
      <w:rFonts w:ascii="Calibri" w:eastAsia="Calibri" w:hAnsi="Calibri"/>
      <w:szCs w:val="20"/>
    </w:rPr>
  </w:style>
  <w:style w:type="paragraph" w:styleId="Oznaenseznam4">
    <w:name w:val="List Bullet 4"/>
    <w:basedOn w:val="Navaden"/>
    <w:unhideWhenUsed/>
    <w:qFormat/>
    <w:rsid w:val="00510DEF"/>
    <w:pPr>
      <w:spacing w:after="120" w:line="240" w:lineRule="auto"/>
      <w:ind w:left="6480" w:hanging="180"/>
    </w:pPr>
    <w:rPr>
      <w:rFonts w:ascii="Calibri" w:eastAsia="Calibri" w:hAnsi="Calibri"/>
      <w:szCs w:val="20"/>
    </w:rPr>
  </w:style>
  <w:style w:type="paragraph" w:styleId="Oznaenseznam5">
    <w:name w:val="List Bullet 5"/>
    <w:basedOn w:val="Navaden"/>
    <w:unhideWhenUsed/>
    <w:rsid w:val="00510DEF"/>
    <w:pPr>
      <w:spacing w:after="120" w:line="240" w:lineRule="auto"/>
      <w:ind w:left="3600" w:hanging="360"/>
    </w:pPr>
    <w:rPr>
      <w:rFonts w:ascii="Calibri" w:eastAsia="Calibri" w:hAnsi="Calibri"/>
      <w:szCs w:val="20"/>
    </w:rPr>
  </w:style>
  <w:style w:type="paragraph" w:styleId="Revizija">
    <w:name w:val="Revision"/>
    <w:hidden/>
    <w:uiPriority w:val="99"/>
    <w:semiHidden/>
    <w:rsid w:val="00510DEF"/>
    <w:rPr>
      <w:rFonts w:ascii="Arial" w:hAnsi="Arial"/>
      <w:sz w:val="22"/>
      <w:szCs w:val="16"/>
    </w:rPr>
  </w:style>
  <w:style w:type="paragraph" w:customStyle="1" w:styleId="tevilnatoka1">
    <w:name w:val="tevilnatoka1"/>
    <w:basedOn w:val="Navaden"/>
    <w:rsid w:val="00510DEF"/>
    <w:pPr>
      <w:spacing w:line="240" w:lineRule="auto"/>
      <w:ind w:left="425" w:hanging="425"/>
      <w:jc w:val="both"/>
    </w:pPr>
    <w:rPr>
      <w:rFonts w:cs="Arial"/>
      <w:sz w:val="22"/>
      <w:szCs w:val="22"/>
      <w:lang w:eastAsia="sl-SI"/>
    </w:rPr>
  </w:style>
  <w:style w:type="paragraph" w:customStyle="1" w:styleId="Navaden1">
    <w:name w:val="Navaden1"/>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510DE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510DEF"/>
    <w:pPr>
      <w:spacing w:line="240" w:lineRule="auto"/>
      <w:ind w:left="425" w:hanging="425"/>
      <w:jc w:val="both"/>
    </w:pPr>
    <w:rPr>
      <w:rFonts w:cs="Arial"/>
      <w:sz w:val="22"/>
      <w:szCs w:val="22"/>
      <w:lang w:eastAsia="sl-SI"/>
    </w:rPr>
  </w:style>
  <w:style w:type="paragraph" w:customStyle="1" w:styleId="lennaslov1">
    <w:name w:val="lennaslov1"/>
    <w:basedOn w:val="Navaden"/>
    <w:rsid w:val="00510DEF"/>
    <w:pPr>
      <w:spacing w:line="240" w:lineRule="auto"/>
      <w:jc w:val="center"/>
    </w:pPr>
    <w:rPr>
      <w:rFonts w:cs="Arial"/>
      <w:b/>
      <w:bCs/>
      <w:sz w:val="22"/>
      <w:szCs w:val="22"/>
      <w:lang w:eastAsia="sl-SI"/>
    </w:rPr>
  </w:style>
  <w:style w:type="paragraph" w:customStyle="1" w:styleId="doc-ti">
    <w:name w:val="doc-ti"/>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Nazivpodpisnika">
    <w:name w:val="Naziv podpisnika"/>
    <w:basedOn w:val="Navaden"/>
    <w:link w:val="NazivpodpisnikaZnak"/>
    <w:rsid w:val="00510DEF"/>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510DEF"/>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510DEF"/>
    <w:pPr>
      <w:spacing w:before="480"/>
    </w:pPr>
  </w:style>
  <w:style w:type="paragraph" w:customStyle="1" w:styleId="Datumsprejetja">
    <w:name w:val="Datum sprejetja"/>
    <w:basedOn w:val="Navaden"/>
    <w:link w:val="DatumsprejetjaZnak"/>
    <w:qFormat/>
    <w:rsid w:val="00510DEF"/>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510DE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510DEF"/>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510DEF"/>
    <w:rPr>
      <w:rFonts w:ascii="Arial" w:hAnsi="Arial"/>
      <w:snapToGrid w:val="0"/>
      <w:color w:val="000000"/>
      <w:sz w:val="22"/>
      <w:szCs w:val="22"/>
      <w:lang w:val="x-none" w:eastAsia="x-none"/>
    </w:rPr>
  </w:style>
  <w:style w:type="character" w:customStyle="1" w:styleId="PodpisnikZnak">
    <w:name w:val="Podpisnik Znak"/>
    <w:link w:val="Podpisnik"/>
    <w:rsid w:val="00510DEF"/>
    <w:rPr>
      <w:rFonts w:ascii="Arial" w:hAnsi="Arial"/>
      <w:sz w:val="22"/>
      <w:szCs w:val="22"/>
      <w:lang w:val="x-none" w:eastAsia="x-none"/>
    </w:rPr>
  </w:style>
  <w:style w:type="paragraph" w:customStyle="1" w:styleId="EVA">
    <w:name w:val="EVA"/>
    <w:basedOn w:val="Navaden"/>
    <w:link w:val="EVAZnak"/>
    <w:qFormat/>
    <w:rsid w:val="00510DEF"/>
    <w:pPr>
      <w:spacing w:line="240" w:lineRule="auto"/>
      <w:ind w:firstLine="425"/>
      <w:jc w:val="both"/>
    </w:pPr>
    <w:rPr>
      <w:sz w:val="22"/>
      <w:szCs w:val="22"/>
      <w:lang w:val="x-none" w:eastAsia="x-none"/>
    </w:rPr>
  </w:style>
  <w:style w:type="character" w:customStyle="1" w:styleId="EVAZnak">
    <w:name w:val="EVA Znak"/>
    <w:link w:val="EVA"/>
    <w:rsid w:val="00510DEF"/>
    <w:rPr>
      <w:rFonts w:ascii="Arial" w:hAnsi="Arial"/>
      <w:sz w:val="22"/>
      <w:szCs w:val="22"/>
      <w:lang w:val="x-none" w:eastAsia="x-none"/>
    </w:rPr>
  </w:style>
  <w:style w:type="paragraph" w:customStyle="1" w:styleId="Imeorgana">
    <w:name w:val="Ime organa"/>
    <w:basedOn w:val="Navaden"/>
    <w:link w:val="ImeorganaZnak"/>
    <w:qFormat/>
    <w:rsid w:val="00510DEF"/>
    <w:pPr>
      <w:spacing w:before="480" w:line="240" w:lineRule="auto"/>
      <w:ind w:left="5670" w:firstLine="425"/>
      <w:jc w:val="center"/>
    </w:pPr>
    <w:rPr>
      <w:sz w:val="22"/>
      <w:szCs w:val="22"/>
      <w:lang w:val="x-none" w:eastAsia="x-none"/>
    </w:rPr>
  </w:style>
  <w:style w:type="character" w:customStyle="1" w:styleId="ImeorganaZnak">
    <w:name w:val="Ime organa Znak"/>
    <w:link w:val="Imeorgana"/>
    <w:rsid w:val="00510DEF"/>
    <w:rPr>
      <w:rFonts w:ascii="Arial" w:hAnsi="Arial"/>
      <w:sz w:val="22"/>
      <w:szCs w:val="22"/>
      <w:lang w:val="x-none" w:eastAsia="x-none"/>
    </w:rPr>
  </w:style>
  <w:style w:type="character" w:customStyle="1" w:styleId="WW8Num2z5">
    <w:name w:val="WW8Num2z5"/>
    <w:rsid w:val="00510DEF"/>
  </w:style>
  <w:style w:type="paragraph" w:customStyle="1" w:styleId="Navaden2">
    <w:name w:val="Navaden2"/>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C2397"/>
    <w:pPr>
      <w:spacing w:before="480" w:line="240" w:lineRule="auto"/>
      <w:jc w:val="center"/>
    </w:pPr>
    <w:rPr>
      <w:rFonts w:cs="Arial"/>
      <w:b/>
      <w:bCs/>
      <w:sz w:val="22"/>
      <w:szCs w:val="22"/>
      <w:lang w:eastAsia="sl-SI"/>
    </w:rPr>
  </w:style>
  <w:style w:type="paragraph" w:customStyle="1" w:styleId="ListRoman">
    <w:name w:val="List Roman"/>
    <w:basedOn w:val="Telobesedila"/>
    <w:qFormat/>
    <w:rsid w:val="007B411F"/>
    <w:pPr>
      <w:numPr>
        <w:numId w:val="15"/>
      </w:numPr>
      <w:spacing w:after="120"/>
    </w:pPr>
    <w:rPr>
      <w:rFonts w:ascii="Georgia" w:eastAsia="Georgia" w:hAnsi="Georgia"/>
      <w:b w:val="0"/>
      <w:bCs w:val="0"/>
      <w:sz w:val="20"/>
      <w:lang w:eastAsia="en-US"/>
    </w:rPr>
  </w:style>
  <w:style w:type="paragraph" w:customStyle="1" w:styleId="ListRoman2">
    <w:name w:val="List Roman 2"/>
    <w:basedOn w:val="ListRoman"/>
    <w:qFormat/>
    <w:rsid w:val="007B411F"/>
    <w:pPr>
      <w:numPr>
        <w:ilvl w:val="1"/>
      </w:numPr>
      <w:tabs>
        <w:tab w:val="left" w:pos="792"/>
      </w:tabs>
    </w:pPr>
  </w:style>
  <w:style w:type="paragraph" w:customStyle="1" w:styleId="ListRoman3">
    <w:name w:val="List Roman 3"/>
    <w:basedOn w:val="ListRoman2"/>
    <w:qFormat/>
    <w:rsid w:val="007B411F"/>
    <w:pPr>
      <w:numPr>
        <w:ilvl w:val="2"/>
      </w:numPr>
      <w:tabs>
        <w:tab w:val="clear" w:pos="792"/>
        <w:tab w:val="left" w:pos="1195"/>
      </w:tabs>
    </w:pPr>
  </w:style>
  <w:style w:type="paragraph" w:customStyle="1" w:styleId="ListRoman4">
    <w:name w:val="List Roman 4"/>
    <w:basedOn w:val="ListRoman3"/>
    <w:qFormat/>
    <w:rsid w:val="007B411F"/>
    <w:pPr>
      <w:numPr>
        <w:ilvl w:val="3"/>
      </w:numPr>
      <w:tabs>
        <w:tab w:val="clear" w:pos="1195"/>
        <w:tab w:val="left" w:pos="1584"/>
      </w:tabs>
    </w:pPr>
  </w:style>
  <w:style w:type="paragraph" w:customStyle="1" w:styleId="ListRoman5">
    <w:name w:val="List Roman 5"/>
    <w:basedOn w:val="ListRoman4"/>
    <w:qFormat/>
    <w:rsid w:val="007B411F"/>
    <w:pPr>
      <w:numPr>
        <w:ilvl w:val="4"/>
      </w:numPr>
      <w:tabs>
        <w:tab w:val="clear" w:pos="1584"/>
        <w:tab w:val="clear" w:pos="1728"/>
        <w:tab w:val="left" w:pos="1987"/>
        <w:tab w:val="num" w:pos="3600"/>
      </w:tabs>
      <w:ind w:left="3600" w:hanging="360"/>
    </w:pPr>
  </w:style>
  <w:style w:type="paragraph" w:customStyle="1" w:styleId="Alinejazarkovnotoko0">
    <w:name w:val="Alineja za črkovno točko"/>
    <w:basedOn w:val="Alineazatevilnotoko0"/>
    <w:link w:val="AlinejazarkovnotokoZnak"/>
    <w:qFormat/>
    <w:rsid w:val="004408B6"/>
  </w:style>
  <w:style w:type="character" w:customStyle="1" w:styleId="AlinejazarkovnotokoZnak">
    <w:name w:val="Alineja za črkovno točko Znak"/>
    <w:link w:val="Alinejazarkovnotoko0"/>
    <w:rsid w:val="004408B6"/>
    <w:rPr>
      <w:rFonts w:ascii="Arial" w:hAnsi="Arial" w:cs="Arial"/>
      <w:sz w:val="22"/>
      <w:szCs w:val="22"/>
      <w:lang w:val="x-none" w:eastAsia="x-none"/>
    </w:rPr>
  </w:style>
  <w:style w:type="paragraph" w:customStyle="1" w:styleId="rkovnatokazatevilnotokoa2">
    <w:name w:val="Črkovna točka za številčno točko (a)"/>
    <w:basedOn w:val="rkovnatokazatevilnotoko"/>
    <w:rsid w:val="004408B6"/>
    <w:pPr>
      <w:numPr>
        <w:numId w:val="19"/>
      </w:numPr>
      <w:tabs>
        <w:tab w:val="clear" w:pos="782"/>
        <w:tab w:val="num" w:pos="360"/>
      </w:tabs>
      <w:ind w:left="360" w:hanging="360"/>
    </w:pPr>
  </w:style>
  <w:style w:type="paragraph" w:customStyle="1" w:styleId="Prehodneinkoncnedolocbe">
    <w:name w:val="Prehodne in koncne dolocbe"/>
    <w:basedOn w:val="Navaden"/>
    <w:rsid w:val="004408B6"/>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408B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4408B6"/>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4408B6"/>
    <w:rPr>
      <w:rFonts w:ascii="Arial" w:hAnsi="Arial"/>
      <w:sz w:val="22"/>
      <w:szCs w:val="22"/>
      <w:lang w:val="x-none" w:eastAsia="x-none"/>
    </w:rPr>
  </w:style>
  <w:style w:type="character" w:customStyle="1" w:styleId="NaslovnadlenomZnak">
    <w:name w:val="Naslov nad členom Znak"/>
    <w:link w:val="Naslovnadlenom"/>
    <w:rsid w:val="004408B6"/>
    <w:rPr>
      <w:rFonts w:ascii="Arial" w:hAnsi="Arial"/>
      <w:b/>
      <w:sz w:val="22"/>
      <w:szCs w:val="22"/>
      <w:lang w:val="x-none" w:eastAsia="x-none"/>
    </w:rPr>
  </w:style>
  <w:style w:type="paragraph" w:customStyle="1" w:styleId="Alineazatevilnotoko0">
    <w:name w:val="Alinea za številčno točko"/>
    <w:basedOn w:val="Alineazaodstavkom"/>
    <w:link w:val="AlineazatevilnotokoZnak"/>
    <w:qFormat/>
    <w:rsid w:val="004408B6"/>
    <w:pPr>
      <w:tabs>
        <w:tab w:val="clear" w:pos="720"/>
        <w:tab w:val="num" w:pos="425"/>
        <w:tab w:val="left" w:pos="567"/>
      </w:tabs>
      <w:overflowPunct/>
      <w:autoSpaceDE/>
      <w:autoSpaceDN/>
      <w:adjustRightInd/>
      <w:spacing w:line="240" w:lineRule="auto"/>
      <w:ind w:left="425" w:hanging="425"/>
      <w:textAlignment w:val="auto"/>
    </w:pPr>
  </w:style>
  <w:style w:type="character" w:customStyle="1" w:styleId="AlineazatevilnotokoZnak">
    <w:name w:val="Alinea za številčno točko Znak"/>
    <w:link w:val="Alineazatevilnotoko0"/>
    <w:rsid w:val="004408B6"/>
    <w:rPr>
      <w:rFonts w:ascii="Arial" w:hAnsi="Arial" w:cs="Arial"/>
      <w:sz w:val="22"/>
      <w:szCs w:val="22"/>
    </w:rPr>
  </w:style>
  <w:style w:type="paragraph" w:customStyle="1" w:styleId="rkovnatokazatevilnotoko">
    <w:name w:val="Črkovna točka za številčno točko"/>
    <w:link w:val="rkovnatokazatevilnotokoZnak"/>
    <w:qFormat/>
    <w:rsid w:val="004408B6"/>
    <w:pPr>
      <w:numPr>
        <w:numId w:val="20"/>
      </w:numPr>
      <w:jc w:val="both"/>
    </w:pPr>
    <w:rPr>
      <w:rFonts w:ascii="Arial" w:hAnsi="Arial"/>
      <w:sz w:val="22"/>
      <w:szCs w:val="22"/>
    </w:rPr>
  </w:style>
  <w:style w:type="character" w:customStyle="1" w:styleId="rkovnatokazatevilnotokoZnak">
    <w:name w:val="Črkovna točka za številčno točko Znak"/>
    <w:link w:val="rkovnatokazatevilnotoko"/>
    <w:rsid w:val="004408B6"/>
    <w:rPr>
      <w:rFonts w:ascii="Arial" w:hAnsi="Arial"/>
      <w:sz w:val="22"/>
      <w:szCs w:val="22"/>
      <w:lang w:bidi="ar-SA"/>
    </w:rPr>
  </w:style>
  <w:style w:type="paragraph" w:customStyle="1" w:styleId="Pododdelek">
    <w:name w:val="Pododdelek"/>
    <w:basedOn w:val="Navaden"/>
    <w:link w:val="PododdelekZnak"/>
    <w:qFormat/>
    <w:rsid w:val="004408B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a">
    <w:basedOn w:val="Navaden"/>
    <w:next w:val="Pripombabesedilo"/>
    <w:link w:val="Komentar-besediloZnak"/>
    <w:rsid w:val="004408B6"/>
    <w:pPr>
      <w:spacing w:line="240" w:lineRule="auto"/>
      <w:jc w:val="both"/>
    </w:pPr>
    <w:rPr>
      <w:szCs w:val="20"/>
      <w:lang w:val="x-none"/>
    </w:rPr>
  </w:style>
  <w:style w:type="character" w:customStyle="1" w:styleId="PododdelekZnak">
    <w:name w:val="Pododdelek Znak"/>
    <w:link w:val="Pododdelek"/>
    <w:rsid w:val="004408B6"/>
    <w:rPr>
      <w:rFonts w:ascii="Arial" w:hAnsi="Arial"/>
      <w:sz w:val="22"/>
      <w:szCs w:val="22"/>
      <w:lang w:val="x-none" w:eastAsia="x-none"/>
    </w:rPr>
  </w:style>
  <w:style w:type="character" w:customStyle="1" w:styleId="Komentar-besediloZnak">
    <w:name w:val="Komentar - besedilo Znak"/>
    <w:aliases w:val="Pripomba – besedilo Znak1"/>
    <w:link w:val="a"/>
    <w:rsid w:val="004408B6"/>
    <w:rPr>
      <w:rFonts w:ascii="Arial" w:hAnsi="Arial"/>
      <w:lang w:eastAsia="en-US"/>
    </w:rPr>
  </w:style>
  <w:style w:type="paragraph" w:customStyle="1" w:styleId="Opozorilo">
    <w:name w:val="Opozorilo"/>
    <w:basedOn w:val="Navaden"/>
    <w:link w:val="OpozoriloZnak"/>
    <w:qFormat/>
    <w:rsid w:val="004408B6"/>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4408B6"/>
    <w:rPr>
      <w:rFonts w:ascii="Arial" w:hAnsi="Arial"/>
      <w:color w:val="808080"/>
      <w:sz w:val="22"/>
      <w:szCs w:val="22"/>
      <w:lang w:val="x-none" w:eastAsia="x-none"/>
    </w:rPr>
  </w:style>
  <w:style w:type="paragraph" w:customStyle="1" w:styleId="lennovele">
    <w:name w:val="Člen_novele"/>
    <w:basedOn w:val="len"/>
    <w:link w:val="lennoveleZnak"/>
    <w:qFormat/>
    <w:rsid w:val="004408B6"/>
    <w:pPr>
      <w:overflowPunct w:val="0"/>
      <w:autoSpaceDE w:val="0"/>
      <w:autoSpaceDN w:val="0"/>
      <w:adjustRightInd w:val="0"/>
      <w:ind w:firstLine="0"/>
      <w:textAlignment w:val="baseline"/>
    </w:pPr>
    <w:rPr>
      <w:b w:val="0"/>
    </w:rPr>
  </w:style>
  <w:style w:type="paragraph" w:customStyle="1" w:styleId="Priloga">
    <w:name w:val="Priloga"/>
    <w:basedOn w:val="Navaden"/>
    <w:link w:val="PrilogaZnak"/>
    <w:qFormat/>
    <w:rsid w:val="004408B6"/>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4408B6"/>
    <w:rPr>
      <w:rFonts w:ascii="Arial" w:hAnsi="Arial"/>
      <w:b w:val="0"/>
      <w:sz w:val="22"/>
      <w:szCs w:val="22"/>
      <w:lang w:val="x-none" w:eastAsia="x-none"/>
    </w:rPr>
  </w:style>
  <w:style w:type="character" w:customStyle="1" w:styleId="PrilogaZnak">
    <w:name w:val="Priloga Znak"/>
    <w:link w:val="Priloga"/>
    <w:rsid w:val="004408B6"/>
    <w:rPr>
      <w:rFonts w:ascii="Arial" w:hAnsi="Arial"/>
      <w:sz w:val="22"/>
      <w:szCs w:val="17"/>
      <w:lang w:val="x-none" w:eastAsia="x-none"/>
    </w:rPr>
  </w:style>
  <w:style w:type="paragraph" w:customStyle="1" w:styleId="rta">
    <w:name w:val="Črta"/>
    <w:basedOn w:val="Navaden"/>
    <w:link w:val="rtaZnak"/>
    <w:qFormat/>
    <w:rsid w:val="004408B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4408B6"/>
    <w:pPr>
      <w:spacing w:before="480" w:line="240" w:lineRule="auto"/>
    </w:pPr>
    <w:rPr>
      <w:rFonts w:cs="Times New Roman"/>
      <w:spacing w:val="0"/>
      <w:lang w:val="x-none" w:eastAsia="x-none"/>
    </w:rPr>
  </w:style>
  <w:style w:type="character" w:customStyle="1" w:styleId="rtaZnak">
    <w:name w:val="Črta Znak"/>
    <w:link w:val="rta"/>
    <w:rsid w:val="004408B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4408B6"/>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4408B6"/>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4408B6"/>
    <w:rPr>
      <w:rFonts w:ascii="Arial" w:hAnsi="Arial" w:cs="Arial"/>
      <w:sz w:val="22"/>
      <w:szCs w:val="22"/>
    </w:rPr>
  </w:style>
  <w:style w:type="character" w:customStyle="1" w:styleId="ZamaknjenadolobadruginivoZnak">
    <w:name w:val="Zamaknjena določba_drugi nivo Znak"/>
    <w:link w:val="Zamaknjenadolobadruginivo"/>
    <w:rsid w:val="004408B6"/>
    <w:rPr>
      <w:rFonts w:ascii="Arial" w:hAnsi="Arial"/>
      <w:sz w:val="22"/>
      <w:szCs w:val="22"/>
      <w:lang w:val="x-none" w:eastAsia="x-none"/>
    </w:rPr>
  </w:style>
  <w:style w:type="paragraph" w:customStyle="1" w:styleId="Alineazapodtoko">
    <w:name w:val="Alinea za podtočko"/>
    <w:basedOn w:val="Alineazaodstavkom"/>
    <w:link w:val="AlineazapodtokoZnak"/>
    <w:qFormat/>
    <w:rsid w:val="004408B6"/>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4408B6"/>
    <w:pPr>
      <w:ind w:left="993"/>
    </w:pPr>
  </w:style>
  <w:style w:type="character" w:customStyle="1" w:styleId="AlineazapodtokoZnak">
    <w:name w:val="Alinea za podtočko Znak"/>
    <w:link w:val="Alineazapodtoko"/>
    <w:rsid w:val="004408B6"/>
    <w:rPr>
      <w:rFonts w:ascii="Arial" w:hAnsi="Arial"/>
      <w:sz w:val="22"/>
      <w:szCs w:val="22"/>
      <w:lang w:val="x-none" w:eastAsia="x-none"/>
    </w:rPr>
  </w:style>
  <w:style w:type="numbering" w:customStyle="1" w:styleId="Alinejazaodstavkom">
    <w:name w:val="Alineja za odstavkom"/>
    <w:uiPriority w:val="99"/>
    <w:rsid w:val="004408B6"/>
    <w:pPr>
      <w:numPr>
        <w:numId w:val="16"/>
      </w:numPr>
    </w:pPr>
  </w:style>
  <w:style w:type="character" w:customStyle="1" w:styleId="ZamakanjenadolobatretjinivoZnak">
    <w:name w:val="Zamakanjena določba_tretji nivo Znak"/>
    <w:basedOn w:val="ZamaknjenadolobadruginivoZnak"/>
    <w:link w:val="Zamakanjenadolobatretjinivo"/>
    <w:rsid w:val="004408B6"/>
    <w:rPr>
      <w:rFonts w:ascii="Arial" w:hAnsi="Arial"/>
      <w:sz w:val="22"/>
      <w:szCs w:val="22"/>
      <w:lang w:val="x-none" w:eastAsia="x-none"/>
    </w:rPr>
  </w:style>
  <w:style w:type="paragraph" w:customStyle="1" w:styleId="rkovnatokazaodstavkoma">
    <w:name w:val="Črkovna točka za odstavkom (a)"/>
    <w:link w:val="rkovnatokazaodstavkomaZnak"/>
    <w:qFormat/>
    <w:rsid w:val="004408B6"/>
    <w:pPr>
      <w:numPr>
        <w:numId w:val="17"/>
      </w:numPr>
      <w:jc w:val="both"/>
    </w:pPr>
    <w:rPr>
      <w:rFonts w:ascii="Arial" w:hAnsi="Arial"/>
      <w:sz w:val="22"/>
      <w:szCs w:val="16"/>
    </w:rPr>
  </w:style>
  <w:style w:type="paragraph" w:customStyle="1" w:styleId="rkovnatokazaodstavkomA1">
    <w:name w:val="Črkovna točka za odstavkom A."/>
    <w:basedOn w:val="Navaden"/>
    <w:rsid w:val="004408B6"/>
    <w:pPr>
      <w:numPr>
        <w:numId w:val="18"/>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408B6"/>
    <w:rPr>
      <w:rFonts w:ascii="Arial" w:hAnsi="Arial"/>
      <w:sz w:val="22"/>
      <w:szCs w:val="16"/>
      <w:lang w:bidi="ar-SA"/>
    </w:rPr>
  </w:style>
  <w:style w:type="paragraph" w:customStyle="1" w:styleId="lennaslovnovele">
    <w:name w:val="Člen naslov novele"/>
    <w:basedOn w:val="lennaslov"/>
    <w:rsid w:val="004408B6"/>
    <w:pPr>
      <w:overflowPunct w:val="0"/>
      <w:autoSpaceDE w:val="0"/>
      <w:autoSpaceDN w:val="0"/>
      <w:adjustRightInd w:val="0"/>
      <w:ind w:firstLine="0"/>
      <w:textAlignment w:val="baseline"/>
    </w:pPr>
    <w:rPr>
      <w:b w:val="0"/>
    </w:rPr>
  </w:style>
  <w:style w:type="paragraph" w:customStyle="1" w:styleId="rkovnatokazaodstavkoma3">
    <w:name w:val="Črkovna točka za odstavkom a."/>
    <w:rsid w:val="004408B6"/>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408B6"/>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408B6"/>
    <w:pPr>
      <w:numPr>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408B6"/>
    <w:pPr>
      <w:numPr>
        <w:numId w:val="24"/>
      </w:numPr>
      <w:overflowPunct/>
      <w:autoSpaceDE/>
      <w:autoSpaceDN/>
      <w:adjustRightInd/>
      <w:spacing w:line="240" w:lineRule="auto"/>
      <w:textAlignment w:val="auto"/>
    </w:pPr>
  </w:style>
  <w:style w:type="character" w:customStyle="1" w:styleId="Neuvrsceno">
    <w:name w:val="Neuvrsceno"/>
    <w:uiPriority w:val="1"/>
    <w:rsid w:val="004408B6"/>
    <w:rPr>
      <w:bdr w:val="none" w:sz="0" w:space="0" w:color="auto"/>
      <w:shd w:val="clear" w:color="auto" w:fill="FFFF00"/>
    </w:rPr>
  </w:style>
  <w:style w:type="character" w:customStyle="1" w:styleId="tevilnatoka11NovaZnak">
    <w:name w:val="Številčna točka 1.1 Nova Znak"/>
    <w:basedOn w:val="tevilnatokaZnak"/>
    <w:link w:val="tevilnatoka11Nova"/>
    <w:rsid w:val="004408B6"/>
    <w:rPr>
      <w:rFonts w:ascii="Arial" w:hAnsi="Arial"/>
      <w:sz w:val="22"/>
      <w:szCs w:val="22"/>
    </w:rPr>
  </w:style>
  <w:style w:type="paragraph" w:customStyle="1" w:styleId="rkovnatokazatevilnotokoi">
    <w:name w:val="Črkovna točka za številčno točko (i)"/>
    <w:rsid w:val="004408B6"/>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408B6"/>
    <w:rPr>
      <w:rFonts w:ascii="Arial" w:hAnsi="Arial" w:cs="Arial"/>
      <w:sz w:val="22"/>
      <w:szCs w:val="22"/>
    </w:rPr>
  </w:style>
  <w:style w:type="paragraph" w:customStyle="1" w:styleId="rkovnatokazaodstavkomA0">
    <w:name w:val="Črkovna točka za odstavkom (A)"/>
    <w:link w:val="rkovnatokazaodstavkomAZnak0"/>
    <w:qFormat/>
    <w:rsid w:val="004408B6"/>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4408B6"/>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4408B6"/>
    <w:rPr>
      <w:rFonts w:ascii="Arial" w:hAnsi="Arial"/>
      <w:sz w:val="22"/>
      <w:szCs w:val="16"/>
      <w:lang w:bidi="ar-SA"/>
    </w:rPr>
  </w:style>
  <w:style w:type="paragraph" w:customStyle="1" w:styleId="rkovnatokazatevilnotokoA1">
    <w:name w:val="Črkovna točka za številčno točko (A)"/>
    <w:link w:val="rkovnatokazatevilnotokoAZnak"/>
    <w:qFormat/>
    <w:rsid w:val="004408B6"/>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4408B6"/>
    <w:rPr>
      <w:rFonts w:ascii="Arial" w:hAnsi="Arial"/>
      <w:sz w:val="22"/>
      <w:szCs w:val="16"/>
      <w:lang w:bidi="ar-SA"/>
    </w:rPr>
  </w:style>
  <w:style w:type="paragraph" w:customStyle="1" w:styleId="rkovnatokazatevilnotokoA0">
    <w:name w:val="Črkovna točka za številčno točko A)"/>
    <w:link w:val="rkovnatokazatevilnotokoAZnak0"/>
    <w:qFormat/>
    <w:rsid w:val="004408B6"/>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4408B6"/>
    <w:rPr>
      <w:rFonts w:ascii="Arial" w:hAnsi="Arial"/>
      <w:sz w:val="22"/>
      <w:szCs w:val="16"/>
      <w:lang w:bidi="ar-SA"/>
    </w:rPr>
  </w:style>
  <w:style w:type="paragraph" w:customStyle="1" w:styleId="Slikanasredino">
    <w:name w:val="Slika_na sredino"/>
    <w:basedOn w:val="Navaden"/>
    <w:qFormat/>
    <w:rsid w:val="004408B6"/>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408B6"/>
    <w:rPr>
      <w:rFonts w:ascii="Arial" w:hAnsi="Arial"/>
      <w:sz w:val="22"/>
      <w:szCs w:val="16"/>
      <w:lang w:bidi="ar-SA"/>
    </w:rPr>
  </w:style>
  <w:style w:type="character" w:customStyle="1" w:styleId="highlight1">
    <w:name w:val="highlight1"/>
    <w:rsid w:val="004408B6"/>
    <w:rPr>
      <w:shd w:val="clear" w:color="auto" w:fill="FFFF88"/>
    </w:rPr>
  </w:style>
  <w:style w:type="paragraph" w:customStyle="1" w:styleId="norm3">
    <w:name w:val="norm3"/>
    <w:basedOn w:val="Navaden"/>
    <w:rsid w:val="004408B6"/>
    <w:pPr>
      <w:spacing w:before="120" w:line="312" w:lineRule="atLeast"/>
      <w:jc w:val="both"/>
    </w:pPr>
    <w:rPr>
      <w:rFonts w:ascii="Times New Roman" w:hAnsi="Times New Roman"/>
      <w:sz w:val="24"/>
      <w:lang w:eastAsia="sl-SI"/>
    </w:rPr>
  </w:style>
  <w:style w:type="character" w:customStyle="1" w:styleId="italic1">
    <w:name w:val="italic1"/>
    <w:rsid w:val="004408B6"/>
    <w:rPr>
      <w:i/>
      <w:iCs/>
    </w:rPr>
  </w:style>
  <w:style w:type="paragraph" w:customStyle="1" w:styleId="normal2">
    <w:name w:val="normal2"/>
    <w:basedOn w:val="Navaden"/>
    <w:rsid w:val="004408B6"/>
    <w:pPr>
      <w:spacing w:before="120" w:line="312" w:lineRule="atLeast"/>
      <w:jc w:val="both"/>
    </w:pPr>
    <w:rPr>
      <w:rFonts w:ascii="Times New Roman" w:hAnsi="Times New Roman"/>
      <w:sz w:val="24"/>
      <w:lang w:eastAsia="sl-SI"/>
    </w:rPr>
  </w:style>
  <w:style w:type="paragraph" w:customStyle="1" w:styleId="poglavje1">
    <w:name w:val="poglavje1"/>
    <w:basedOn w:val="Navaden"/>
    <w:rsid w:val="004408B6"/>
    <w:pPr>
      <w:spacing w:before="480" w:line="240" w:lineRule="auto"/>
      <w:jc w:val="center"/>
    </w:pPr>
    <w:rPr>
      <w:rFonts w:cs="Arial"/>
      <w:sz w:val="22"/>
      <w:szCs w:val="22"/>
      <w:lang w:eastAsia="sl-SI"/>
    </w:rPr>
  </w:style>
  <w:style w:type="paragraph" w:customStyle="1" w:styleId="a0">
    <w:basedOn w:val="Navaden"/>
    <w:next w:val="Pripombabesedilo"/>
    <w:rsid w:val="009660AE"/>
    <w:pPr>
      <w:spacing w:line="240" w:lineRule="auto"/>
      <w:jc w:val="both"/>
    </w:pPr>
    <w:rPr>
      <w:szCs w:val="20"/>
    </w:rPr>
  </w:style>
  <w:style w:type="paragraph" w:customStyle="1" w:styleId="a1">
    <w:basedOn w:val="Navaden"/>
    <w:next w:val="Pripombabesedilo"/>
    <w:rsid w:val="009B6143"/>
    <w:pPr>
      <w:spacing w:line="240" w:lineRule="auto"/>
      <w:jc w:val="both"/>
    </w:pPr>
    <w:rPr>
      <w:szCs w:val="20"/>
    </w:rPr>
  </w:style>
  <w:style w:type="paragraph" w:customStyle="1" w:styleId="a2">
    <w:basedOn w:val="Navaden"/>
    <w:next w:val="Pripombabesedilo"/>
    <w:rsid w:val="001832EC"/>
    <w:pPr>
      <w:spacing w:line="240" w:lineRule="auto"/>
      <w:jc w:val="both"/>
    </w:pPr>
    <w:rPr>
      <w:szCs w:val="20"/>
    </w:rPr>
  </w:style>
  <w:style w:type="paragraph" w:customStyle="1" w:styleId="a3">
    <w:basedOn w:val="Navaden"/>
    <w:next w:val="Pripombabesedilo"/>
    <w:rsid w:val="007318E5"/>
    <w:pPr>
      <w:spacing w:line="240" w:lineRule="auto"/>
      <w:jc w:val="both"/>
    </w:pPr>
    <w:rPr>
      <w:szCs w:val="20"/>
    </w:rPr>
  </w:style>
  <w:style w:type="paragraph" w:customStyle="1" w:styleId="a4">
    <w:basedOn w:val="Navaden"/>
    <w:next w:val="Pripombabesedilo"/>
    <w:rsid w:val="00CD7C94"/>
    <w:pPr>
      <w:spacing w:line="240" w:lineRule="auto"/>
      <w:jc w:val="both"/>
    </w:pPr>
    <w:rPr>
      <w:szCs w:val="20"/>
    </w:rPr>
  </w:style>
  <w:style w:type="paragraph" w:customStyle="1" w:styleId="a5">
    <w:basedOn w:val="Navaden"/>
    <w:next w:val="Pripombabesedilo"/>
    <w:rsid w:val="003115C3"/>
    <w:pPr>
      <w:spacing w:line="240" w:lineRule="auto"/>
      <w:jc w:val="both"/>
    </w:pPr>
    <w:rPr>
      <w:szCs w:val="20"/>
    </w:rPr>
  </w:style>
  <w:style w:type="numbering" w:customStyle="1" w:styleId="Brezseznama1">
    <w:name w:val="Brez seznama1"/>
    <w:next w:val="Brezseznama"/>
    <w:uiPriority w:val="99"/>
    <w:semiHidden/>
    <w:unhideWhenUsed/>
    <w:rsid w:val="00520D4F"/>
  </w:style>
  <w:style w:type="numbering" w:customStyle="1" w:styleId="Alinejazaodstavkom1">
    <w:name w:val="Alineja za odstavkom1"/>
    <w:uiPriority w:val="99"/>
    <w:rsid w:val="00520D4F"/>
  </w:style>
  <w:style w:type="character" w:customStyle="1" w:styleId="NaslovZnak">
    <w:name w:val="Naslov Znak"/>
    <w:link w:val="Naslov"/>
    <w:rsid w:val="00520D4F"/>
    <w:rPr>
      <w:color w:val="17365D"/>
      <w:spacing w:val="5"/>
      <w:kern w:val="28"/>
      <w:sz w:val="52"/>
      <w:szCs w:val="52"/>
      <w:lang w:eastAsia="en-US"/>
    </w:rPr>
  </w:style>
  <w:style w:type="numbering" w:customStyle="1" w:styleId="Brezseznama2">
    <w:name w:val="Brez seznama2"/>
    <w:next w:val="Brezseznama"/>
    <w:uiPriority w:val="99"/>
    <w:semiHidden/>
    <w:unhideWhenUsed/>
    <w:rsid w:val="00FC46AC"/>
  </w:style>
  <w:style w:type="numbering" w:customStyle="1" w:styleId="Alinejazaodstavkom2">
    <w:name w:val="Alineja za odstavkom2"/>
    <w:uiPriority w:val="99"/>
    <w:rsid w:val="00FC46AC"/>
  </w:style>
  <w:style w:type="character" w:customStyle="1" w:styleId="Naslov3Znak">
    <w:name w:val="Naslov 3 Znak"/>
    <w:link w:val="Naslov3"/>
    <w:uiPriority w:val="9"/>
    <w:rsid w:val="00FC46AC"/>
    <w:rPr>
      <w:rFonts w:ascii="Arial" w:hAnsi="Arial" w:cs="Arial"/>
      <w:b/>
      <w:bCs/>
      <w:sz w:val="26"/>
      <w:szCs w:val="26"/>
      <w:lang w:eastAsia="en-US"/>
    </w:rPr>
  </w:style>
  <w:style w:type="paragraph" w:customStyle="1" w:styleId="article-paragraph">
    <w:name w:val="article-paragraph"/>
    <w:basedOn w:val="Navaden"/>
    <w:rsid w:val="00FC46AC"/>
    <w:pPr>
      <w:spacing w:before="100" w:beforeAutospacing="1" w:after="100" w:afterAutospacing="1" w:line="240" w:lineRule="auto"/>
    </w:pPr>
    <w:rPr>
      <w:rFonts w:ascii="Times New Roman" w:hAnsi="Times New Roman"/>
      <w:sz w:val="24"/>
      <w:lang w:eastAsia="sl-SI"/>
    </w:rPr>
  </w:style>
  <w:style w:type="numbering" w:customStyle="1" w:styleId="Brezseznama3">
    <w:name w:val="Brez seznama3"/>
    <w:next w:val="Brezseznama"/>
    <w:uiPriority w:val="99"/>
    <w:semiHidden/>
    <w:unhideWhenUsed/>
    <w:rsid w:val="007E439B"/>
  </w:style>
  <w:style w:type="numbering" w:customStyle="1" w:styleId="Alinejazaodstavkom3">
    <w:name w:val="Alineja za odstavkom3"/>
    <w:uiPriority w:val="99"/>
    <w:rsid w:val="007E439B"/>
  </w:style>
  <w:style w:type="numbering" w:customStyle="1" w:styleId="Brezseznama4">
    <w:name w:val="Brez seznama4"/>
    <w:next w:val="Brezseznama"/>
    <w:uiPriority w:val="99"/>
    <w:semiHidden/>
    <w:unhideWhenUsed/>
    <w:rsid w:val="00157F55"/>
  </w:style>
  <w:style w:type="numbering" w:customStyle="1" w:styleId="Alinejazaodstavkom4">
    <w:name w:val="Alineja za odstavkom4"/>
    <w:uiPriority w:val="99"/>
    <w:rsid w:val="00157F55"/>
    <w:pPr>
      <w:numPr>
        <w:numId w:val="1"/>
      </w:numPr>
    </w:pPr>
  </w:style>
  <w:style w:type="character" w:customStyle="1" w:styleId="ircsu">
    <w:name w:val="irc_su"/>
    <w:rsid w:val="00975861"/>
  </w:style>
  <w:style w:type="paragraph" w:customStyle="1" w:styleId="naslovpredpisa1">
    <w:name w:val="naslovpredpisa1"/>
    <w:basedOn w:val="Navaden"/>
    <w:rsid w:val="009C6EBA"/>
    <w:pPr>
      <w:spacing w:line="240" w:lineRule="auto"/>
      <w:jc w:val="center"/>
    </w:pPr>
    <w:rPr>
      <w:rFonts w:cs="Arial"/>
      <w:b/>
      <w:bCs/>
      <w:sz w:val="22"/>
      <w:szCs w:val="22"/>
      <w:lang w:eastAsia="sl-SI"/>
    </w:rPr>
  </w:style>
  <w:style w:type="paragraph" w:customStyle="1" w:styleId="alineazatevilnotoko1">
    <w:name w:val="alineazatevilnotoko1"/>
    <w:basedOn w:val="Navaden"/>
    <w:rsid w:val="00B76610"/>
    <w:pPr>
      <w:spacing w:line="240" w:lineRule="auto"/>
      <w:ind w:left="567" w:hanging="142"/>
      <w:jc w:val="both"/>
    </w:pPr>
    <w:rPr>
      <w:rFonts w:cs="Arial"/>
      <w:sz w:val="22"/>
      <w:szCs w:val="22"/>
      <w:lang w:eastAsia="sl-SI"/>
    </w:rPr>
  </w:style>
  <w:style w:type="character" w:customStyle="1" w:styleId="italics">
    <w:name w:val="italics"/>
    <w:rsid w:val="00F42492"/>
    <w:rPr>
      <w:i/>
      <w:iCs/>
    </w:rPr>
  </w:style>
  <w:style w:type="paragraph" w:customStyle="1" w:styleId="norm2">
    <w:name w:val="norm2"/>
    <w:basedOn w:val="Navaden"/>
    <w:rsid w:val="00F42492"/>
    <w:pPr>
      <w:spacing w:before="120" w:line="312" w:lineRule="atLeast"/>
      <w:jc w:val="both"/>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w:uiPriority="99" w:qFormat="1"/>
    <w:lsdException w:name="List Bullet 2" w:qFormat="1"/>
    <w:lsdException w:name="List Bullet 3" w:uiPriority="99" w:qFormat="1"/>
    <w:lsdException w:name="List Bullet 4"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38D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semiHidden/>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99"/>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Char Char,Sprotna opomba - besedilo Znak1,Sprotna opomba - besedilo Znak Znak2,Sprotna opomba - besedilo Znak1 Znak Znak1,Sprotna opomba - besedilo Znak1 Znak Znak Znak, Znak5"/>
    <w:basedOn w:val="Navaden"/>
    <w:link w:val="Sprotnaopomba-besediloZnak"/>
    <w:uiPriority w:val="99"/>
    <w:qFormat/>
    <w:rsid w:val="00DC4C2F"/>
    <w:pPr>
      <w:spacing w:line="240" w:lineRule="auto"/>
      <w:jc w:val="both"/>
    </w:pPr>
    <w:rPr>
      <w:szCs w:val="20"/>
      <w:lang w:val="en-GB"/>
    </w:rPr>
  </w:style>
  <w:style w:type="character" w:customStyle="1" w:styleId="Sprotnaopomba-besediloZnak">
    <w:name w:val="Sprotna opomba - besedilo Znak"/>
    <w:aliases w:val="Footnote Znak,Fußnote Znak, Char Char Znak,Sprotna opomba - besedilo Znak1 Znak,Sprotna opomba - besedilo Znak Znak2 Znak,Sprotna opomba - besedilo Znak1 Znak Znak1 Znak,Sprotna opomba - besedilo Znak1 Znak Znak Znak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lang w:val="x-none"/>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aliases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uiPriority w:val="99"/>
    <w:qFormat/>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uiPriority w:val="99"/>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510DEF"/>
    <w:pPr>
      <w:suppressAutoHyphens/>
      <w:spacing w:before="480" w:line="240" w:lineRule="auto"/>
      <w:ind w:firstLine="425"/>
      <w:jc w:val="center"/>
    </w:pPr>
    <w:rPr>
      <w:b/>
      <w:sz w:val="22"/>
      <w:szCs w:val="22"/>
      <w:lang w:val="x-none" w:eastAsia="x-none"/>
    </w:rPr>
  </w:style>
  <w:style w:type="paragraph" w:customStyle="1" w:styleId="tevilnatoka111">
    <w:name w:val="Številčna točka 1.1.1"/>
    <w:basedOn w:val="Navaden"/>
    <w:qFormat/>
    <w:rsid w:val="00510DEF"/>
    <w:pPr>
      <w:widowControl w:val="0"/>
      <w:numPr>
        <w:ilvl w:val="2"/>
        <w:numId w:val="29"/>
      </w:numPr>
      <w:spacing w:line="240" w:lineRule="auto"/>
      <w:jc w:val="both"/>
    </w:pPr>
    <w:rPr>
      <w:sz w:val="22"/>
      <w:szCs w:val="16"/>
      <w:lang w:eastAsia="sl-SI"/>
    </w:rPr>
  </w:style>
  <w:style w:type="character" w:customStyle="1" w:styleId="lenZnak">
    <w:name w:val="Člen Znak"/>
    <w:link w:val="len"/>
    <w:rsid w:val="00510DEF"/>
    <w:rPr>
      <w:rFonts w:ascii="Arial" w:hAnsi="Arial"/>
      <w:b/>
      <w:sz w:val="22"/>
      <w:szCs w:val="22"/>
    </w:rPr>
  </w:style>
  <w:style w:type="paragraph" w:customStyle="1" w:styleId="Pravnapodlaga">
    <w:name w:val="Pravna podlaga"/>
    <w:basedOn w:val="Odstavek"/>
    <w:link w:val="PravnapodlagaZnak"/>
    <w:qFormat/>
    <w:rsid w:val="00510DEF"/>
    <w:pPr>
      <w:overflowPunct/>
      <w:autoSpaceDE/>
      <w:autoSpaceDN/>
      <w:adjustRightInd/>
      <w:spacing w:before="480"/>
      <w:textAlignment w:val="auto"/>
    </w:pPr>
  </w:style>
  <w:style w:type="paragraph" w:customStyle="1" w:styleId="tevilnatoka">
    <w:name w:val="Številčna točka"/>
    <w:basedOn w:val="Navaden"/>
    <w:link w:val="tevilnatokaZnak"/>
    <w:qFormat/>
    <w:rsid w:val="00510DEF"/>
    <w:pPr>
      <w:numPr>
        <w:numId w:val="29"/>
      </w:numPr>
      <w:spacing w:line="240" w:lineRule="auto"/>
      <w:jc w:val="both"/>
    </w:pPr>
    <w:rPr>
      <w:sz w:val="22"/>
      <w:szCs w:val="22"/>
      <w:lang w:val="x-none" w:eastAsia="x-none"/>
    </w:rPr>
  </w:style>
  <w:style w:type="character" w:customStyle="1" w:styleId="tevilnatokaZnak">
    <w:name w:val="Številčna točka Znak"/>
    <w:link w:val="tevilnatoka"/>
    <w:rsid w:val="00510DEF"/>
    <w:rPr>
      <w:rFonts w:ascii="Arial" w:hAnsi="Arial"/>
      <w:sz w:val="22"/>
      <w:szCs w:val="22"/>
    </w:rPr>
  </w:style>
  <w:style w:type="paragraph" w:customStyle="1" w:styleId="lennaslov">
    <w:name w:val="Člen_naslov"/>
    <w:basedOn w:val="len"/>
    <w:qFormat/>
    <w:rsid w:val="00510DEF"/>
    <w:pPr>
      <w:spacing w:before="0"/>
    </w:pPr>
  </w:style>
  <w:style w:type="character" w:customStyle="1" w:styleId="PravnapodlagaZnak">
    <w:name w:val="Pravna podlaga Znak"/>
    <w:link w:val="Pravnapodlaga"/>
    <w:rsid w:val="00510DEF"/>
    <w:rPr>
      <w:rFonts w:ascii="Arial" w:hAnsi="Arial"/>
      <w:sz w:val="22"/>
      <w:szCs w:val="22"/>
    </w:rPr>
  </w:style>
  <w:style w:type="paragraph" w:customStyle="1" w:styleId="tevilnatoka11Nova">
    <w:name w:val="Številčna točka 1.1 Nova"/>
    <w:basedOn w:val="tevilnatoka"/>
    <w:link w:val="tevilnatoka11NovaZnak"/>
    <w:qFormat/>
    <w:rsid w:val="00510DEF"/>
    <w:pPr>
      <w:numPr>
        <w:ilvl w:val="1"/>
      </w:numPr>
      <w:tabs>
        <w:tab w:val="num" w:pos="1440"/>
      </w:tabs>
    </w:pPr>
  </w:style>
  <w:style w:type="paragraph" w:customStyle="1" w:styleId="Odst">
    <w:name w:val="Odst."/>
    <w:basedOn w:val="Odstavekseznama"/>
    <w:link w:val="OdstZnak"/>
    <w:qFormat/>
    <w:rsid w:val="00510DEF"/>
    <w:pPr>
      <w:numPr>
        <w:numId w:val="14"/>
      </w:numPr>
      <w:tabs>
        <w:tab w:val="left" w:pos="284"/>
        <w:tab w:val="num" w:pos="360"/>
      </w:tabs>
      <w:spacing w:after="120" w:line="276" w:lineRule="auto"/>
      <w:ind w:left="708" w:firstLine="425"/>
      <w:contextualSpacing w:val="0"/>
    </w:pPr>
    <w:rPr>
      <w:rFonts w:ascii="Arial" w:eastAsia="Calibri" w:hAnsi="Arial"/>
      <w:sz w:val="20"/>
    </w:rPr>
  </w:style>
  <w:style w:type="character" w:customStyle="1" w:styleId="OdstZnak">
    <w:name w:val="Odst. Znak"/>
    <w:link w:val="Odst"/>
    <w:rsid w:val="00510DEF"/>
    <w:rPr>
      <w:rFonts w:ascii="Arial" w:eastAsia="Calibri" w:hAnsi="Arial" w:cs="Arial"/>
    </w:rPr>
  </w:style>
  <w:style w:type="character" w:customStyle="1" w:styleId="OdstavekseznamaZnak">
    <w:name w:val="Odstavek seznama Znak"/>
    <w:aliases w:val="K1 Znak,Table of contents numbered Znak,Elenco num ARGEA Znak,body Znak,Odsek zoznamu2 Znak"/>
    <w:link w:val="Odstavekseznama"/>
    <w:uiPriority w:val="34"/>
    <w:rsid w:val="00510DEF"/>
    <w:rPr>
      <w:sz w:val="22"/>
    </w:rPr>
  </w:style>
  <w:style w:type="character" w:customStyle="1" w:styleId="ZadevapripombeZnak">
    <w:name w:val="Zadeva pripombe Znak"/>
    <w:link w:val="Zadevapripombe"/>
    <w:uiPriority w:val="99"/>
    <w:semiHidden/>
    <w:rsid w:val="00510DEF"/>
    <w:rPr>
      <w:rFonts w:eastAsia="Calibri"/>
      <w:b/>
      <w:bCs/>
      <w:lang w:eastAsia="en-US"/>
    </w:rPr>
  </w:style>
  <w:style w:type="character" w:customStyle="1" w:styleId="besedilo">
    <w:name w:val="besedilo"/>
    <w:rsid w:val="00510DEF"/>
  </w:style>
  <w:style w:type="character" w:customStyle="1" w:styleId="st">
    <w:name w:val="st"/>
    <w:rsid w:val="00510DEF"/>
  </w:style>
  <w:style w:type="paragraph" w:customStyle="1" w:styleId="odstavek0">
    <w:name w:val="odstavek"/>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rkovnatokazatevilnotoko0">
    <w:name w:val="rkovnatok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510DEF"/>
    <w:pPr>
      <w:spacing w:before="100" w:beforeAutospacing="1" w:after="100" w:afterAutospacing="1" w:line="240" w:lineRule="auto"/>
    </w:pPr>
    <w:rPr>
      <w:rFonts w:ascii="Times New Roman" w:hAnsi="Times New Roman"/>
      <w:sz w:val="24"/>
      <w:lang w:eastAsia="sl-SI"/>
    </w:rPr>
  </w:style>
  <w:style w:type="paragraph" w:styleId="Oznaenseznam2">
    <w:name w:val="List Bullet 2"/>
    <w:basedOn w:val="Navaden"/>
    <w:unhideWhenUsed/>
    <w:qFormat/>
    <w:rsid w:val="00510DEF"/>
    <w:pPr>
      <w:spacing w:after="120" w:line="240" w:lineRule="auto"/>
      <w:ind w:left="692" w:hanging="346"/>
      <w:jc w:val="both"/>
    </w:pPr>
    <w:rPr>
      <w:rFonts w:ascii="Calibri" w:eastAsia="Calibri" w:hAnsi="Calibri"/>
      <w:szCs w:val="20"/>
    </w:rPr>
  </w:style>
  <w:style w:type="paragraph" w:styleId="Oznaenseznam3">
    <w:name w:val="List Bullet 3"/>
    <w:basedOn w:val="Navaden"/>
    <w:uiPriority w:val="99"/>
    <w:unhideWhenUsed/>
    <w:qFormat/>
    <w:rsid w:val="00510DEF"/>
    <w:pPr>
      <w:spacing w:after="120" w:line="240" w:lineRule="auto"/>
      <w:ind w:left="1038" w:hanging="360"/>
    </w:pPr>
    <w:rPr>
      <w:rFonts w:ascii="Calibri" w:eastAsia="Calibri" w:hAnsi="Calibri"/>
      <w:szCs w:val="20"/>
    </w:rPr>
  </w:style>
  <w:style w:type="paragraph" w:styleId="Oznaenseznam4">
    <w:name w:val="List Bullet 4"/>
    <w:basedOn w:val="Navaden"/>
    <w:unhideWhenUsed/>
    <w:qFormat/>
    <w:rsid w:val="00510DEF"/>
    <w:pPr>
      <w:spacing w:after="120" w:line="240" w:lineRule="auto"/>
      <w:ind w:left="6480" w:hanging="180"/>
    </w:pPr>
    <w:rPr>
      <w:rFonts w:ascii="Calibri" w:eastAsia="Calibri" w:hAnsi="Calibri"/>
      <w:szCs w:val="20"/>
    </w:rPr>
  </w:style>
  <w:style w:type="paragraph" w:styleId="Oznaenseznam5">
    <w:name w:val="List Bullet 5"/>
    <w:basedOn w:val="Navaden"/>
    <w:unhideWhenUsed/>
    <w:rsid w:val="00510DEF"/>
    <w:pPr>
      <w:spacing w:after="120" w:line="240" w:lineRule="auto"/>
      <w:ind w:left="3600" w:hanging="360"/>
    </w:pPr>
    <w:rPr>
      <w:rFonts w:ascii="Calibri" w:eastAsia="Calibri" w:hAnsi="Calibri"/>
      <w:szCs w:val="20"/>
    </w:rPr>
  </w:style>
  <w:style w:type="paragraph" w:styleId="Revizija">
    <w:name w:val="Revision"/>
    <w:hidden/>
    <w:uiPriority w:val="99"/>
    <w:semiHidden/>
    <w:rsid w:val="00510DEF"/>
    <w:rPr>
      <w:rFonts w:ascii="Arial" w:hAnsi="Arial"/>
      <w:sz w:val="22"/>
      <w:szCs w:val="16"/>
    </w:rPr>
  </w:style>
  <w:style w:type="paragraph" w:customStyle="1" w:styleId="tevilnatoka1">
    <w:name w:val="tevilnatoka1"/>
    <w:basedOn w:val="Navaden"/>
    <w:rsid w:val="00510DEF"/>
    <w:pPr>
      <w:spacing w:line="240" w:lineRule="auto"/>
      <w:ind w:left="425" w:hanging="425"/>
      <w:jc w:val="both"/>
    </w:pPr>
    <w:rPr>
      <w:rFonts w:cs="Arial"/>
      <w:sz w:val="22"/>
      <w:szCs w:val="22"/>
      <w:lang w:eastAsia="sl-SI"/>
    </w:rPr>
  </w:style>
  <w:style w:type="paragraph" w:customStyle="1" w:styleId="Navaden1">
    <w:name w:val="Navaden1"/>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510DE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510DEF"/>
    <w:pPr>
      <w:spacing w:line="240" w:lineRule="auto"/>
      <w:ind w:left="425" w:hanging="425"/>
      <w:jc w:val="both"/>
    </w:pPr>
    <w:rPr>
      <w:rFonts w:cs="Arial"/>
      <w:sz w:val="22"/>
      <w:szCs w:val="22"/>
      <w:lang w:eastAsia="sl-SI"/>
    </w:rPr>
  </w:style>
  <w:style w:type="paragraph" w:customStyle="1" w:styleId="lennaslov1">
    <w:name w:val="lennaslov1"/>
    <w:basedOn w:val="Navaden"/>
    <w:rsid w:val="00510DEF"/>
    <w:pPr>
      <w:spacing w:line="240" w:lineRule="auto"/>
      <w:jc w:val="center"/>
    </w:pPr>
    <w:rPr>
      <w:rFonts w:cs="Arial"/>
      <w:b/>
      <w:bCs/>
      <w:sz w:val="22"/>
      <w:szCs w:val="22"/>
      <w:lang w:eastAsia="sl-SI"/>
    </w:rPr>
  </w:style>
  <w:style w:type="paragraph" w:customStyle="1" w:styleId="doc-ti">
    <w:name w:val="doc-ti"/>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Nazivpodpisnika">
    <w:name w:val="Naziv podpisnika"/>
    <w:basedOn w:val="Navaden"/>
    <w:link w:val="NazivpodpisnikaZnak"/>
    <w:rsid w:val="00510DEF"/>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510DEF"/>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510DEF"/>
    <w:pPr>
      <w:spacing w:before="480"/>
    </w:pPr>
  </w:style>
  <w:style w:type="paragraph" w:customStyle="1" w:styleId="Datumsprejetja">
    <w:name w:val="Datum sprejetja"/>
    <w:basedOn w:val="Navaden"/>
    <w:link w:val="DatumsprejetjaZnak"/>
    <w:qFormat/>
    <w:rsid w:val="00510DEF"/>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510DE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510DEF"/>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510DEF"/>
    <w:rPr>
      <w:rFonts w:ascii="Arial" w:hAnsi="Arial"/>
      <w:snapToGrid w:val="0"/>
      <w:color w:val="000000"/>
      <w:sz w:val="22"/>
      <w:szCs w:val="22"/>
      <w:lang w:val="x-none" w:eastAsia="x-none"/>
    </w:rPr>
  </w:style>
  <w:style w:type="character" w:customStyle="1" w:styleId="PodpisnikZnak">
    <w:name w:val="Podpisnik Znak"/>
    <w:link w:val="Podpisnik"/>
    <w:rsid w:val="00510DEF"/>
    <w:rPr>
      <w:rFonts w:ascii="Arial" w:hAnsi="Arial"/>
      <w:sz w:val="22"/>
      <w:szCs w:val="22"/>
      <w:lang w:val="x-none" w:eastAsia="x-none"/>
    </w:rPr>
  </w:style>
  <w:style w:type="paragraph" w:customStyle="1" w:styleId="EVA">
    <w:name w:val="EVA"/>
    <w:basedOn w:val="Navaden"/>
    <w:link w:val="EVAZnak"/>
    <w:qFormat/>
    <w:rsid w:val="00510DEF"/>
    <w:pPr>
      <w:spacing w:line="240" w:lineRule="auto"/>
      <w:ind w:firstLine="425"/>
      <w:jc w:val="both"/>
    </w:pPr>
    <w:rPr>
      <w:sz w:val="22"/>
      <w:szCs w:val="22"/>
      <w:lang w:val="x-none" w:eastAsia="x-none"/>
    </w:rPr>
  </w:style>
  <w:style w:type="character" w:customStyle="1" w:styleId="EVAZnak">
    <w:name w:val="EVA Znak"/>
    <w:link w:val="EVA"/>
    <w:rsid w:val="00510DEF"/>
    <w:rPr>
      <w:rFonts w:ascii="Arial" w:hAnsi="Arial"/>
      <w:sz w:val="22"/>
      <w:szCs w:val="22"/>
      <w:lang w:val="x-none" w:eastAsia="x-none"/>
    </w:rPr>
  </w:style>
  <w:style w:type="paragraph" w:customStyle="1" w:styleId="Imeorgana">
    <w:name w:val="Ime organa"/>
    <w:basedOn w:val="Navaden"/>
    <w:link w:val="ImeorganaZnak"/>
    <w:qFormat/>
    <w:rsid w:val="00510DEF"/>
    <w:pPr>
      <w:spacing w:before="480" w:line="240" w:lineRule="auto"/>
      <w:ind w:left="5670" w:firstLine="425"/>
      <w:jc w:val="center"/>
    </w:pPr>
    <w:rPr>
      <w:sz w:val="22"/>
      <w:szCs w:val="22"/>
      <w:lang w:val="x-none" w:eastAsia="x-none"/>
    </w:rPr>
  </w:style>
  <w:style w:type="character" w:customStyle="1" w:styleId="ImeorganaZnak">
    <w:name w:val="Ime organa Znak"/>
    <w:link w:val="Imeorgana"/>
    <w:rsid w:val="00510DEF"/>
    <w:rPr>
      <w:rFonts w:ascii="Arial" w:hAnsi="Arial"/>
      <w:sz w:val="22"/>
      <w:szCs w:val="22"/>
      <w:lang w:val="x-none" w:eastAsia="x-none"/>
    </w:rPr>
  </w:style>
  <w:style w:type="character" w:customStyle="1" w:styleId="WW8Num2z5">
    <w:name w:val="WW8Num2z5"/>
    <w:rsid w:val="00510DEF"/>
  </w:style>
  <w:style w:type="paragraph" w:customStyle="1" w:styleId="Navaden2">
    <w:name w:val="Navaden2"/>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C2397"/>
    <w:pPr>
      <w:spacing w:before="480" w:line="240" w:lineRule="auto"/>
      <w:jc w:val="center"/>
    </w:pPr>
    <w:rPr>
      <w:rFonts w:cs="Arial"/>
      <w:b/>
      <w:bCs/>
      <w:sz w:val="22"/>
      <w:szCs w:val="22"/>
      <w:lang w:eastAsia="sl-SI"/>
    </w:rPr>
  </w:style>
  <w:style w:type="paragraph" w:customStyle="1" w:styleId="ListRoman">
    <w:name w:val="List Roman"/>
    <w:basedOn w:val="Telobesedila"/>
    <w:qFormat/>
    <w:rsid w:val="007B411F"/>
    <w:pPr>
      <w:numPr>
        <w:numId w:val="15"/>
      </w:numPr>
      <w:spacing w:after="120"/>
    </w:pPr>
    <w:rPr>
      <w:rFonts w:ascii="Georgia" w:eastAsia="Georgia" w:hAnsi="Georgia"/>
      <w:b w:val="0"/>
      <w:bCs w:val="0"/>
      <w:sz w:val="20"/>
      <w:lang w:eastAsia="en-US"/>
    </w:rPr>
  </w:style>
  <w:style w:type="paragraph" w:customStyle="1" w:styleId="ListRoman2">
    <w:name w:val="List Roman 2"/>
    <w:basedOn w:val="ListRoman"/>
    <w:qFormat/>
    <w:rsid w:val="007B411F"/>
    <w:pPr>
      <w:numPr>
        <w:ilvl w:val="1"/>
      </w:numPr>
      <w:tabs>
        <w:tab w:val="left" w:pos="792"/>
      </w:tabs>
    </w:pPr>
  </w:style>
  <w:style w:type="paragraph" w:customStyle="1" w:styleId="ListRoman3">
    <w:name w:val="List Roman 3"/>
    <w:basedOn w:val="ListRoman2"/>
    <w:qFormat/>
    <w:rsid w:val="007B411F"/>
    <w:pPr>
      <w:numPr>
        <w:ilvl w:val="2"/>
      </w:numPr>
      <w:tabs>
        <w:tab w:val="clear" w:pos="792"/>
        <w:tab w:val="left" w:pos="1195"/>
      </w:tabs>
    </w:pPr>
  </w:style>
  <w:style w:type="paragraph" w:customStyle="1" w:styleId="ListRoman4">
    <w:name w:val="List Roman 4"/>
    <w:basedOn w:val="ListRoman3"/>
    <w:qFormat/>
    <w:rsid w:val="007B411F"/>
    <w:pPr>
      <w:numPr>
        <w:ilvl w:val="3"/>
      </w:numPr>
      <w:tabs>
        <w:tab w:val="clear" w:pos="1195"/>
        <w:tab w:val="left" w:pos="1584"/>
      </w:tabs>
    </w:pPr>
  </w:style>
  <w:style w:type="paragraph" w:customStyle="1" w:styleId="ListRoman5">
    <w:name w:val="List Roman 5"/>
    <w:basedOn w:val="ListRoman4"/>
    <w:qFormat/>
    <w:rsid w:val="007B411F"/>
    <w:pPr>
      <w:numPr>
        <w:ilvl w:val="4"/>
      </w:numPr>
      <w:tabs>
        <w:tab w:val="clear" w:pos="1584"/>
        <w:tab w:val="clear" w:pos="1728"/>
        <w:tab w:val="left" w:pos="1987"/>
        <w:tab w:val="num" w:pos="3600"/>
      </w:tabs>
      <w:ind w:left="3600" w:hanging="360"/>
    </w:pPr>
  </w:style>
  <w:style w:type="paragraph" w:customStyle="1" w:styleId="Alinejazarkovnotoko0">
    <w:name w:val="Alineja za črkovno točko"/>
    <w:basedOn w:val="Alineazatevilnotoko0"/>
    <w:link w:val="AlinejazarkovnotokoZnak"/>
    <w:qFormat/>
    <w:rsid w:val="004408B6"/>
  </w:style>
  <w:style w:type="character" w:customStyle="1" w:styleId="AlinejazarkovnotokoZnak">
    <w:name w:val="Alineja za črkovno točko Znak"/>
    <w:link w:val="Alinejazarkovnotoko0"/>
    <w:rsid w:val="004408B6"/>
    <w:rPr>
      <w:rFonts w:ascii="Arial" w:hAnsi="Arial" w:cs="Arial"/>
      <w:sz w:val="22"/>
      <w:szCs w:val="22"/>
      <w:lang w:val="x-none" w:eastAsia="x-none"/>
    </w:rPr>
  </w:style>
  <w:style w:type="paragraph" w:customStyle="1" w:styleId="rkovnatokazatevilnotokoa2">
    <w:name w:val="Črkovna točka za številčno točko (a)"/>
    <w:basedOn w:val="rkovnatokazatevilnotoko"/>
    <w:rsid w:val="004408B6"/>
    <w:pPr>
      <w:numPr>
        <w:numId w:val="19"/>
      </w:numPr>
      <w:tabs>
        <w:tab w:val="clear" w:pos="782"/>
        <w:tab w:val="num" w:pos="360"/>
      </w:tabs>
      <w:ind w:left="360" w:hanging="360"/>
    </w:pPr>
  </w:style>
  <w:style w:type="paragraph" w:customStyle="1" w:styleId="Prehodneinkoncnedolocbe">
    <w:name w:val="Prehodne in koncne dolocbe"/>
    <w:basedOn w:val="Navaden"/>
    <w:rsid w:val="004408B6"/>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408B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4408B6"/>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4408B6"/>
    <w:rPr>
      <w:rFonts w:ascii="Arial" w:hAnsi="Arial"/>
      <w:sz w:val="22"/>
      <w:szCs w:val="22"/>
      <w:lang w:val="x-none" w:eastAsia="x-none"/>
    </w:rPr>
  </w:style>
  <w:style w:type="character" w:customStyle="1" w:styleId="NaslovnadlenomZnak">
    <w:name w:val="Naslov nad členom Znak"/>
    <w:link w:val="Naslovnadlenom"/>
    <w:rsid w:val="004408B6"/>
    <w:rPr>
      <w:rFonts w:ascii="Arial" w:hAnsi="Arial"/>
      <w:b/>
      <w:sz w:val="22"/>
      <w:szCs w:val="22"/>
      <w:lang w:val="x-none" w:eastAsia="x-none"/>
    </w:rPr>
  </w:style>
  <w:style w:type="paragraph" w:customStyle="1" w:styleId="Alineazatevilnotoko0">
    <w:name w:val="Alinea za številčno točko"/>
    <w:basedOn w:val="Alineazaodstavkom"/>
    <w:link w:val="AlineazatevilnotokoZnak"/>
    <w:qFormat/>
    <w:rsid w:val="004408B6"/>
    <w:pPr>
      <w:tabs>
        <w:tab w:val="clear" w:pos="720"/>
        <w:tab w:val="num" w:pos="425"/>
        <w:tab w:val="left" w:pos="567"/>
      </w:tabs>
      <w:overflowPunct/>
      <w:autoSpaceDE/>
      <w:autoSpaceDN/>
      <w:adjustRightInd/>
      <w:spacing w:line="240" w:lineRule="auto"/>
      <w:ind w:left="425" w:hanging="425"/>
      <w:textAlignment w:val="auto"/>
    </w:pPr>
  </w:style>
  <w:style w:type="character" w:customStyle="1" w:styleId="AlineazatevilnotokoZnak">
    <w:name w:val="Alinea za številčno točko Znak"/>
    <w:link w:val="Alineazatevilnotoko0"/>
    <w:rsid w:val="004408B6"/>
    <w:rPr>
      <w:rFonts w:ascii="Arial" w:hAnsi="Arial" w:cs="Arial"/>
      <w:sz w:val="22"/>
      <w:szCs w:val="22"/>
    </w:rPr>
  </w:style>
  <w:style w:type="paragraph" w:customStyle="1" w:styleId="rkovnatokazatevilnotoko">
    <w:name w:val="Črkovna točka za številčno točko"/>
    <w:link w:val="rkovnatokazatevilnotokoZnak"/>
    <w:qFormat/>
    <w:rsid w:val="004408B6"/>
    <w:pPr>
      <w:numPr>
        <w:numId w:val="20"/>
      </w:numPr>
      <w:jc w:val="both"/>
    </w:pPr>
    <w:rPr>
      <w:rFonts w:ascii="Arial" w:hAnsi="Arial"/>
      <w:sz w:val="22"/>
      <w:szCs w:val="22"/>
    </w:rPr>
  </w:style>
  <w:style w:type="character" w:customStyle="1" w:styleId="rkovnatokazatevilnotokoZnak">
    <w:name w:val="Črkovna točka za številčno točko Znak"/>
    <w:link w:val="rkovnatokazatevilnotoko"/>
    <w:rsid w:val="004408B6"/>
    <w:rPr>
      <w:rFonts w:ascii="Arial" w:hAnsi="Arial"/>
      <w:sz w:val="22"/>
      <w:szCs w:val="22"/>
      <w:lang w:bidi="ar-SA"/>
    </w:rPr>
  </w:style>
  <w:style w:type="paragraph" w:customStyle="1" w:styleId="Pododdelek">
    <w:name w:val="Pododdelek"/>
    <w:basedOn w:val="Navaden"/>
    <w:link w:val="PododdelekZnak"/>
    <w:qFormat/>
    <w:rsid w:val="004408B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a">
    <w:basedOn w:val="Navaden"/>
    <w:next w:val="Pripombabesedilo"/>
    <w:link w:val="Komentar-besediloZnak"/>
    <w:rsid w:val="004408B6"/>
    <w:pPr>
      <w:spacing w:line="240" w:lineRule="auto"/>
      <w:jc w:val="both"/>
    </w:pPr>
    <w:rPr>
      <w:szCs w:val="20"/>
      <w:lang w:val="x-none"/>
    </w:rPr>
  </w:style>
  <w:style w:type="character" w:customStyle="1" w:styleId="PododdelekZnak">
    <w:name w:val="Pododdelek Znak"/>
    <w:link w:val="Pododdelek"/>
    <w:rsid w:val="004408B6"/>
    <w:rPr>
      <w:rFonts w:ascii="Arial" w:hAnsi="Arial"/>
      <w:sz w:val="22"/>
      <w:szCs w:val="22"/>
      <w:lang w:val="x-none" w:eastAsia="x-none"/>
    </w:rPr>
  </w:style>
  <w:style w:type="character" w:customStyle="1" w:styleId="Komentar-besediloZnak">
    <w:name w:val="Komentar - besedilo Znak"/>
    <w:aliases w:val="Pripomba – besedilo Znak1"/>
    <w:link w:val="a"/>
    <w:rsid w:val="004408B6"/>
    <w:rPr>
      <w:rFonts w:ascii="Arial" w:hAnsi="Arial"/>
      <w:lang w:eastAsia="en-US"/>
    </w:rPr>
  </w:style>
  <w:style w:type="paragraph" w:customStyle="1" w:styleId="Opozorilo">
    <w:name w:val="Opozorilo"/>
    <w:basedOn w:val="Navaden"/>
    <w:link w:val="OpozoriloZnak"/>
    <w:qFormat/>
    <w:rsid w:val="004408B6"/>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4408B6"/>
    <w:rPr>
      <w:rFonts w:ascii="Arial" w:hAnsi="Arial"/>
      <w:color w:val="808080"/>
      <w:sz w:val="22"/>
      <w:szCs w:val="22"/>
      <w:lang w:val="x-none" w:eastAsia="x-none"/>
    </w:rPr>
  </w:style>
  <w:style w:type="paragraph" w:customStyle="1" w:styleId="lennovele">
    <w:name w:val="Člen_novele"/>
    <w:basedOn w:val="len"/>
    <w:link w:val="lennoveleZnak"/>
    <w:qFormat/>
    <w:rsid w:val="004408B6"/>
    <w:pPr>
      <w:overflowPunct w:val="0"/>
      <w:autoSpaceDE w:val="0"/>
      <w:autoSpaceDN w:val="0"/>
      <w:adjustRightInd w:val="0"/>
      <w:ind w:firstLine="0"/>
      <w:textAlignment w:val="baseline"/>
    </w:pPr>
    <w:rPr>
      <w:b w:val="0"/>
    </w:rPr>
  </w:style>
  <w:style w:type="paragraph" w:customStyle="1" w:styleId="Priloga">
    <w:name w:val="Priloga"/>
    <w:basedOn w:val="Navaden"/>
    <w:link w:val="PrilogaZnak"/>
    <w:qFormat/>
    <w:rsid w:val="004408B6"/>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4408B6"/>
    <w:rPr>
      <w:rFonts w:ascii="Arial" w:hAnsi="Arial"/>
      <w:b w:val="0"/>
      <w:sz w:val="22"/>
      <w:szCs w:val="22"/>
      <w:lang w:val="x-none" w:eastAsia="x-none"/>
    </w:rPr>
  </w:style>
  <w:style w:type="character" w:customStyle="1" w:styleId="PrilogaZnak">
    <w:name w:val="Priloga Znak"/>
    <w:link w:val="Priloga"/>
    <w:rsid w:val="004408B6"/>
    <w:rPr>
      <w:rFonts w:ascii="Arial" w:hAnsi="Arial"/>
      <w:sz w:val="22"/>
      <w:szCs w:val="17"/>
      <w:lang w:val="x-none" w:eastAsia="x-none"/>
    </w:rPr>
  </w:style>
  <w:style w:type="paragraph" w:customStyle="1" w:styleId="rta">
    <w:name w:val="Črta"/>
    <w:basedOn w:val="Navaden"/>
    <w:link w:val="rtaZnak"/>
    <w:qFormat/>
    <w:rsid w:val="004408B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4408B6"/>
    <w:pPr>
      <w:spacing w:before="480" w:line="240" w:lineRule="auto"/>
    </w:pPr>
    <w:rPr>
      <w:rFonts w:cs="Times New Roman"/>
      <w:spacing w:val="0"/>
      <w:lang w:val="x-none" w:eastAsia="x-none"/>
    </w:rPr>
  </w:style>
  <w:style w:type="character" w:customStyle="1" w:styleId="rtaZnak">
    <w:name w:val="Črta Znak"/>
    <w:link w:val="rta"/>
    <w:rsid w:val="004408B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4408B6"/>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4408B6"/>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4408B6"/>
    <w:rPr>
      <w:rFonts w:ascii="Arial" w:hAnsi="Arial" w:cs="Arial"/>
      <w:sz w:val="22"/>
      <w:szCs w:val="22"/>
    </w:rPr>
  </w:style>
  <w:style w:type="character" w:customStyle="1" w:styleId="ZamaknjenadolobadruginivoZnak">
    <w:name w:val="Zamaknjena določba_drugi nivo Znak"/>
    <w:link w:val="Zamaknjenadolobadruginivo"/>
    <w:rsid w:val="004408B6"/>
    <w:rPr>
      <w:rFonts w:ascii="Arial" w:hAnsi="Arial"/>
      <w:sz w:val="22"/>
      <w:szCs w:val="22"/>
      <w:lang w:val="x-none" w:eastAsia="x-none"/>
    </w:rPr>
  </w:style>
  <w:style w:type="paragraph" w:customStyle="1" w:styleId="Alineazapodtoko">
    <w:name w:val="Alinea za podtočko"/>
    <w:basedOn w:val="Alineazaodstavkom"/>
    <w:link w:val="AlineazapodtokoZnak"/>
    <w:qFormat/>
    <w:rsid w:val="004408B6"/>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4408B6"/>
    <w:pPr>
      <w:ind w:left="993"/>
    </w:pPr>
  </w:style>
  <w:style w:type="character" w:customStyle="1" w:styleId="AlineazapodtokoZnak">
    <w:name w:val="Alinea za podtočko Znak"/>
    <w:link w:val="Alineazapodtoko"/>
    <w:rsid w:val="004408B6"/>
    <w:rPr>
      <w:rFonts w:ascii="Arial" w:hAnsi="Arial"/>
      <w:sz w:val="22"/>
      <w:szCs w:val="22"/>
      <w:lang w:val="x-none" w:eastAsia="x-none"/>
    </w:rPr>
  </w:style>
  <w:style w:type="numbering" w:customStyle="1" w:styleId="Alinejazaodstavkom">
    <w:name w:val="Alineja za odstavkom"/>
    <w:uiPriority w:val="99"/>
    <w:rsid w:val="004408B6"/>
    <w:pPr>
      <w:numPr>
        <w:numId w:val="16"/>
      </w:numPr>
    </w:pPr>
  </w:style>
  <w:style w:type="character" w:customStyle="1" w:styleId="ZamakanjenadolobatretjinivoZnak">
    <w:name w:val="Zamakanjena določba_tretji nivo Znak"/>
    <w:basedOn w:val="ZamaknjenadolobadruginivoZnak"/>
    <w:link w:val="Zamakanjenadolobatretjinivo"/>
    <w:rsid w:val="004408B6"/>
    <w:rPr>
      <w:rFonts w:ascii="Arial" w:hAnsi="Arial"/>
      <w:sz w:val="22"/>
      <w:szCs w:val="22"/>
      <w:lang w:val="x-none" w:eastAsia="x-none"/>
    </w:rPr>
  </w:style>
  <w:style w:type="paragraph" w:customStyle="1" w:styleId="rkovnatokazaodstavkoma">
    <w:name w:val="Črkovna točka za odstavkom (a)"/>
    <w:link w:val="rkovnatokazaodstavkomaZnak"/>
    <w:qFormat/>
    <w:rsid w:val="004408B6"/>
    <w:pPr>
      <w:numPr>
        <w:numId w:val="17"/>
      </w:numPr>
      <w:jc w:val="both"/>
    </w:pPr>
    <w:rPr>
      <w:rFonts w:ascii="Arial" w:hAnsi="Arial"/>
      <w:sz w:val="22"/>
      <w:szCs w:val="16"/>
    </w:rPr>
  </w:style>
  <w:style w:type="paragraph" w:customStyle="1" w:styleId="rkovnatokazaodstavkomA1">
    <w:name w:val="Črkovna točka za odstavkom A."/>
    <w:basedOn w:val="Navaden"/>
    <w:rsid w:val="004408B6"/>
    <w:pPr>
      <w:numPr>
        <w:numId w:val="18"/>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408B6"/>
    <w:rPr>
      <w:rFonts w:ascii="Arial" w:hAnsi="Arial"/>
      <w:sz w:val="22"/>
      <w:szCs w:val="16"/>
      <w:lang w:bidi="ar-SA"/>
    </w:rPr>
  </w:style>
  <w:style w:type="paragraph" w:customStyle="1" w:styleId="lennaslovnovele">
    <w:name w:val="Člen naslov novele"/>
    <w:basedOn w:val="lennaslov"/>
    <w:rsid w:val="004408B6"/>
    <w:pPr>
      <w:overflowPunct w:val="0"/>
      <w:autoSpaceDE w:val="0"/>
      <w:autoSpaceDN w:val="0"/>
      <w:adjustRightInd w:val="0"/>
      <w:ind w:firstLine="0"/>
      <w:textAlignment w:val="baseline"/>
    </w:pPr>
    <w:rPr>
      <w:b w:val="0"/>
    </w:rPr>
  </w:style>
  <w:style w:type="paragraph" w:customStyle="1" w:styleId="rkovnatokazaodstavkoma3">
    <w:name w:val="Črkovna točka za odstavkom a."/>
    <w:rsid w:val="004408B6"/>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408B6"/>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408B6"/>
    <w:pPr>
      <w:numPr>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408B6"/>
    <w:pPr>
      <w:numPr>
        <w:numId w:val="24"/>
      </w:numPr>
      <w:overflowPunct/>
      <w:autoSpaceDE/>
      <w:autoSpaceDN/>
      <w:adjustRightInd/>
      <w:spacing w:line="240" w:lineRule="auto"/>
      <w:textAlignment w:val="auto"/>
    </w:pPr>
  </w:style>
  <w:style w:type="character" w:customStyle="1" w:styleId="Neuvrsceno">
    <w:name w:val="Neuvrsceno"/>
    <w:uiPriority w:val="1"/>
    <w:rsid w:val="004408B6"/>
    <w:rPr>
      <w:bdr w:val="none" w:sz="0" w:space="0" w:color="auto"/>
      <w:shd w:val="clear" w:color="auto" w:fill="FFFF00"/>
    </w:rPr>
  </w:style>
  <w:style w:type="character" w:customStyle="1" w:styleId="tevilnatoka11NovaZnak">
    <w:name w:val="Številčna točka 1.1 Nova Znak"/>
    <w:basedOn w:val="tevilnatokaZnak"/>
    <w:link w:val="tevilnatoka11Nova"/>
    <w:rsid w:val="004408B6"/>
    <w:rPr>
      <w:rFonts w:ascii="Arial" w:hAnsi="Arial"/>
      <w:sz w:val="22"/>
      <w:szCs w:val="22"/>
    </w:rPr>
  </w:style>
  <w:style w:type="paragraph" w:customStyle="1" w:styleId="rkovnatokazatevilnotokoi">
    <w:name w:val="Črkovna točka za številčno točko (i)"/>
    <w:rsid w:val="004408B6"/>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408B6"/>
    <w:rPr>
      <w:rFonts w:ascii="Arial" w:hAnsi="Arial" w:cs="Arial"/>
      <w:sz w:val="22"/>
      <w:szCs w:val="22"/>
    </w:rPr>
  </w:style>
  <w:style w:type="paragraph" w:customStyle="1" w:styleId="rkovnatokazaodstavkomA0">
    <w:name w:val="Črkovna točka za odstavkom (A)"/>
    <w:link w:val="rkovnatokazaodstavkomAZnak0"/>
    <w:qFormat/>
    <w:rsid w:val="004408B6"/>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4408B6"/>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4408B6"/>
    <w:rPr>
      <w:rFonts w:ascii="Arial" w:hAnsi="Arial"/>
      <w:sz w:val="22"/>
      <w:szCs w:val="16"/>
      <w:lang w:bidi="ar-SA"/>
    </w:rPr>
  </w:style>
  <w:style w:type="paragraph" w:customStyle="1" w:styleId="rkovnatokazatevilnotokoA1">
    <w:name w:val="Črkovna točka za številčno točko (A)"/>
    <w:link w:val="rkovnatokazatevilnotokoAZnak"/>
    <w:qFormat/>
    <w:rsid w:val="004408B6"/>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4408B6"/>
    <w:rPr>
      <w:rFonts w:ascii="Arial" w:hAnsi="Arial"/>
      <w:sz w:val="22"/>
      <w:szCs w:val="16"/>
      <w:lang w:bidi="ar-SA"/>
    </w:rPr>
  </w:style>
  <w:style w:type="paragraph" w:customStyle="1" w:styleId="rkovnatokazatevilnotokoA0">
    <w:name w:val="Črkovna točka za številčno točko A)"/>
    <w:link w:val="rkovnatokazatevilnotokoAZnak0"/>
    <w:qFormat/>
    <w:rsid w:val="004408B6"/>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4408B6"/>
    <w:rPr>
      <w:rFonts w:ascii="Arial" w:hAnsi="Arial"/>
      <w:sz w:val="22"/>
      <w:szCs w:val="16"/>
      <w:lang w:bidi="ar-SA"/>
    </w:rPr>
  </w:style>
  <w:style w:type="paragraph" w:customStyle="1" w:styleId="Slikanasredino">
    <w:name w:val="Slika_na sredino"/>
    <w:basedOn w:val="Navaden"/>
    <w:qFormat/>
    <w:rsid w:val="004408B6"/>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408B6"/>
    <w:rPr>
      <w:rFonts w:ascii="Arial" w:hAnsi="Arial"/>
      <w:sz w:val="22"/>
      <w:szCs w:val="16"/>
      <w:lang w:bidi="ar-SA"/>
    </w:rPr>
  </w:style>
  <w:style w:type="character" w:customStyle="1" w:styleId="highlight1">
    <w:name w:val="highlight1"/>
    <w:rsid w:val="004408B6"/>
    <w:rPr>
      <w:shd w:val="clear" w:color="auto" w:fill="FFFF88"/>
    </w:rPr>
  </w:style>
  <w:style w:type="paragraph" w:customStyle="1" w:styleId="norm3">
    <w:name w:val="norm3"/>
    <w:basedOn w:val="Navaden"/>
    <w:rsid w:val="004408B6"/>
    <w:pPr>
      <w:spacing w:before="120" w:line="312" w:lineRule="atLeast"/>
      <w:jc w:val="both"/>
    </w:pPr>
    <w:rPr>
      <w:rFonts w:ascii="Times New Roman" w:hAnsi="Times New Roman"/>
      <w:sz w:val="24"/>
      <w:lang w:eastAsia="sl-SI"/>
    </w:rPr>
  </w:style>
  <w:style w:type="character" w:customStyle="1" w:styleId="italic1">
    <w:name w:val="italic1"/>
    <w:rsid w:val="004408B6"/>
    <w:rPr>
      <w:i/>
      <w:iCs/>
    </w:rPr>
  </w:style>
  <w:style w:type="paragraph" w:customStyle="1" w:styleId="normal2">
    <w:name w:val="normal2"/>
    <w:basedOn w:val="Navaden"/>
    <w:rsid w:val="004408B6"/>
    <w:pPr>
      <w:spacing w:before="120" w:line="312" w:lineRule="atLeast"/>
      <w:jc w:val="both"/>
    </w:pPr>
    <w:rPr>
      <w:rFonts w:ascii="Times New Roman" w:hAnsi="Times New Roman"/>
      <w:sz w:val="24"/>
      <w:lang w:eastAsia="sl-SI"/>
    </w:rPr>
  </w:style>
  <w:style w:type="paragraph" w:customStyle="1" w:styleId="poglavje1">
    <w:name w:val="poglavje1"/>
    <w:basedOn w:val="Navaden"/>
    <w:rsid w:val="004408B6"/>
    <w:pPr>
      <w:spacing w:before="480" w:line="240" w:lineRule="auto"/>
      <w:jc w:val="center"/>
    </w:pPr>
    <w:rPr>
      <w:rFonts w:cs="Arial"/>
      <w:sz w:val="22"/>
      <w:szCs w:val="22"/>
      <w:lang w:eastAsia="sl-SI"/>
    </w:rPr>
  </w:style>
  <w:style w:type="paragraph" w:customStyle="1" w:styleId="a0">
    <w:basedOn w:val="Navaden"/>
    <w:next w:val="Pripombabesedilo"/>
    <w:rsid w:val="009660AE"/>
    <w:pPr>
      <w:spacing w:line="240" w:lineRule="auto"/>
      <w:jc w:val="both"/>
    </w:pPr>
    <w:rPr>
      <w:szCs w:val="20"/>
    </w:rPr>
  </w:style>
  <w:style w:type="paragraph" w:customStyle="1" w:styleId="a1">
    <w:basedOn w:val="Navaden"/>
    <w:next w:val="Pripombabesedilo"/>
    <w:rsid w:val="009B6143"/>
    <w:pPr>
      <w:spacing w:line="240" w:lineRule="auto"/>
      <w:jc w:val="both"/>
    </w:pPr>
    <w:rPr>
      <w:szCs w:val="20"/>
    </w:rPr>
  </w:style>
  <w:style w:type="paragraph" w:customStyle="1" w:styleId="a2">
    <w:basedOn w:val="Navaden"/>
    <w:next w:val="Pripombabesedilo"/>
    <w:rsid w:val="001832EC"/>
    <w:pPr>
      <w:spacing w:line="240" w:lineRule="auto"/>
      <w:jc w:val="both"/>
    </w:pPr>
    <w:rPr>
      <w:szCs w:val="20"/>
    </w:rPr>
  </w:style>
  <w:style w:type="paragraph" w:customStyle="1" w:styleId="a3">
    <w:basedOn w:val="Navaden"/>
    <w:next w:val="Pripombabesedilo"/>
    <w:rsid w:val="007318E5"/>
    <w:pPr>
      <w:spacing w:line="240" w:lineRule="auto"/>
      <w:jc w:val="both"/>
    </w:pPr>
    <w:rPr>
      <w:szCs w:val="20"/>
    </w:rPr>
  </w:style>
  <w:style w:type="paragraph" w:customStyle="1" w:styleId="a4">
    <w:basedOn w:val="Navaden"/>
    <w:next w:val="Pripombabesedilo"/>
    <w:rsid w:val="00CD7C94"/>
    <w:pPr>
      <w:spacing w:line="240" w:lineRule="auto"/>
      <w:jc w:val="both"/>
    </w:pPr>
    <w:rPr>
      <w:szCs w:val="20"/>
    </w:rPr>
  </w:style>
  <w:style w:type="paragraph" w:customStyle="1" w:styleId="a5">
    <w:basedOn w:val="Navaden"/>
    <w:next w:val="Pripombabesedilo"/>
    <w:rsid w:val="003115C3"/>
    <w:pPr>
      <w:spacing w:line="240" w:lineRule="auto"/>
      <w:jc w:val="both"/>
    </w:pPr>
    <w:rPr>
      <w:szCs w:val="20"/>
    </w:rPr>
  </w:style>
  <w:style w:type="numbering" w:customStyle="1" w:styleId="Brezseznama1">
    <w:name w:val="Brez seznama1"/>
    <w:next w:val="Brezseznama"/>
    <w:uiPriority w:val="99"/>
    <w:semiHidden/>
    <w:unhideWhenUsed/>
    <w:rsid w:val="00520D4F"/>
  </w:style>
  <w:style w:type="numbering" w:customStyle="1" w:styleId="Alinejazaodstavkom1">
    <w:name w:val="Alineja za odstavkom1"/>
    <w:uiPriority w:val="99"/>
    <w:rsid w:val="00520D4F"/>
  </w:style>
  <w:style w:type="character" w:customStyle="1" w:styleId="NaslovZnak">
    <w:name w:val="Naslov Znak"/>
    <w:link w:val="Naslov"/>
    <w:rsid w:val="00520D4F"/>
    <w:rPr>
      <w:color w:val="17365D"/>
      <w:spacing w:val="5"/>
      <w:kern w:val="28"/>
      <w:sz w:val="52"/>
      <w:szCs w:val="52"/>
      <w:lang w:eastAsia="en-US"/>
    </w:rPr>
  </w:style>
  <w:style w:type="numbering" w:customStyle="1" w:styleId="Brezseznama2">
    <w:name w:val="Brez seznama2"/>
    <w:next w:val="Brezseznama"/>
    <w:uiPriority w:val="99"/>
    <w:semiHidden/>
    <w:unhideWhenUsed/>
    <w:rsid w:val="00FC46AC"/>
  </w:style>
  <w:style w:type="numbering" w:customStyle="1" w:styleId="Alinejazaodstavkom2">
    <w:name w:val="Alineja za odstavkom2"/>
    <w:uiPriority w:val="99"/>
    <w:rsid w:val="00FC46AC"/>
  </w:style>
  <w:style w:type="character" w:customStyle="1" w:styleId="Naslov3Znak">
    <w:name w:val="Naslov 3 Znak"/>
    <w:link w:val="Naslov3"/>
    <w:uiPriority w:val="9"/>
    <w:rsid w:val="00FC46AC"/>
    <w:rPr>
      <w:rFonts w:ascii="Arial" w:hAnsi="Arial" w:cs="Arial"/>
      <w:b/>
      <w:bCs/>
      <w:sz w:val="26"/>
      <w:szCs w:val="26"/>
      <w:lang w:eastAsia="en-US"/>
    </w:rPr>
  </w:style>
  <w:style w:type="paragraph" w:customStyle="1" w:styleId="article-paragraph">
    <w:name w:val="article-paragraph"/>
    <w:basedOn w:val="Navaden"/>
    <w:rsid w:val="00FC46AC"/>
    <w:pPr>
      <w:spacing w:before="100" w:beforeAutospacing="1" w:after="100" w:afterAutospacing="1" w:line="240" w:lineRule="auto"/>
    </w:pPr>
    <w:rPr>
      <w:rFonts w:ascii="Times New Roman" w:hAnsi="Times New Roman"/>
      <w:sz w:val="24"/>
      <w:lang w:eastAsia="sl-SI"/>
    </w:rPr>
  </w:style>
  <w:style w:type="numbering" w:customStyle="1" w:styleId="Brezseznama3">
    <w:name w:val="Brez seznama3"/>
    <w:next w:val="Brezseznama"/>
    <w:uiPriority w:val="99"/>
    <w:semiHidden/>
    <w:unhideWhenUsed/>
    <w:rsid w:val="007E439B"/>
  </w:style>
  <w:style w:type="numbering" w:customStyle="1" w:styleId="Alinejazaodstavkom3">
    <w:name w:val="Alineja za odstavkom3"/>
    <w:uiPriority w:val="99"/>
    <w:rsid w:val="007E439B"/>
  </w:style>
  <w:style w:type="numbering" w:customStyle="1" w:styleId="Brezseznama4">
    <w:name w:val="Brez seznama4"/>
    <w:next w:val="Brezseznama"/>
    <w:uiPriority w:val="99"/>
    <w:semiHidden/>
    <w:unhideWhenUsed/>
    <w:rsid w:val="00157F55"/>
  </w:style>
  <w:style w:type="numbering" w:customStyle="1" w:styleId="Alinejazaodstavkom4">
    <w:name w:val="Alineja za odstavkom4"/>
    <w:uiPriority w:val="99"/>
    <w:rsid w:val="00157F55"/>
    <w:pPr>
      <w:numPr>
        <w:numId w:val="1"/>
      </w:numPr>
    </w:pPr>
  </w:style>
  <w:style w:type="character" w:customStyle="1" w:styleId="ircsu">
    <w:name w:val="irc_su"/>
    <w:rsid w:val="00975861"/>
  </w:style>
  <w:style w:type="paragraph" w:customStyle="1" w:styleId="naslovpredpisa1">
    <w:name w:val="naslovpredpisa1"/>
    <w:basedOn w:val="Navaden"/>
    <w:rsid w:val="009C6EBA"/>
    <w:pPr>
      <w:spacing w:line="240" w:lineRule="auto"/>
      <w:jc w:val="center"/>
    </w:pPr>
    <w:rPr>
      <w:rFonts w:cs="Arial"/>
      <w:b/>
      <w:bCs/>
      <w:sz w:val="22"/>
      <w:szCs w:val="22"/>
      <w:lang w:eastAsia="sl-SI"/>
    </w:rPr>
  </w:style>
  <w:style w:type="paragraph" w:customStyle="1" w:styleId="alineazatevilnotoko1">
    <w:name w:val="alineazatevilnotoko1"/>
    <w:basedOn w:val="Navaden"/>
    <w:rsid w:val="00B76610"/>
    <w:pPr>
      <w:spacing w:line="240" w:lineRule="auto"/>
      <w:ind w:left="567" w:hanging="142"/>
      <w:jc w:val="both"/>
    </w:pPr>
    <w:rPr>
      <w:rFonts w:cs="Arial"/>
      <w:sz w:val="22"/>
      <w:szCs w:val="22"/>
      <w:lang w:eastAsia="sl-SI"/>
    </w:rPr>
  </w:style>
  <w:style w:type="character" w:customStyle="1" w:styleId="italics">
    <w:name w:val="italics"/>
    <w:rsid w:val="00F42492"/>
    <w:rPr>
      <w:i/>
      <w:iCs/>
    </w:rPr>
  </w:style>
  <w:style w:type="paragraph" w:customStyle="1" w:styleId="norm2">
    <w:name w:val="norm2"/>
    <w:basedOn w:val="Navaden"/>
    <w:rsid w:val="00F42492"/>
    <w:pPr>
      <w:spacing w:before="120" w:line="312" w:lineRule="atLeast"/>
      <w:jc w:val="both"/>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5298">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23634">
      <w:bodyDiv w:val="1"/>
      <w:marLeft w:val="0"/>
      <w:marRight w:val="0"/>
      <w:marTop w:val="0"/>
      <w:marBottom w:val="0"/>
      <w:divBdr>
        <w:top w:val="none" w:sz="0" w:space="0" w:color="auto"/>
        <w:left w:val="none" w:sz="0" w:space="0" w:color="auto"/>
        <w:bottom w:val="none" w:sz="0" w:space="0" w:color="auto"/>
        <w:right w:val="none" w:sz="0" w:space="0" w:color="auto"/>
      </w:divBdr>
    </w:div>
    <w:div w:id="228929483">
      <w:bodyDiv w:val="1"/>
      <w:marLeft w:val="0"/>
      <w:marRight w:val="0"/>
      <w:marTop w:val="0"/>
      <w:marBottom w:val="0"/>
      <w:divBdr>
        <w:top w:val="none" w:sz="0" w:space="0" w:color="auto"/>
        <w:left w:val="none" w:sz="0" w:space="0" w:color="auto"/>
        <w:bottom w:val="none" w:sz="0" w:space="0" w:color="auto"/>
        <w:right w:val="none" w:sz="0" w:space="0" w:color="auto"/>
      </w:divBdr>
      <w:divsChild>
        <w:div w:id="1865942397">
          <w:marLeft w:val="0"/>
          <w:marRight w:val="0"/>
          <w:marTop w:val="0"/>
          <w:marBottom w:val="0"/>
          <w:divBdr>
            <w:top w:val="none" w:sz="0" w:space="0" w:color="auto"/>
            <w:left w:val="none" w:sz="0" w:space="0" w:color="auto"/>
            <w:bottom w:val="none" w:sz="0" w:space="0" w:color="auto"/>
            <w:right w:val="none" w:sz="0" w:space="0" w:color="auto"/>
          </w:divBdr>
          <w:divsChild>
            <w:div w:id="1348101090">
              <w:marLeft w:val="0"/>
              <w:marRight w:val="0"/>
              <w:marTop w:val="0"/>
              <w:marBottom w:val="0"/>
              <w:divBdr>
                <w:top w:val="none" w:sz="0" w:space="0" w:color="auto"/>
                <w:left w:val="none" w:sz="0" w:space="0" w:color="auto"/>
                <w:bottom w:val="none" w:sz="0" w:space="0" w:color="auto"/>
                <w:right w:val="none" w:sz="0" w:space="0" w:color="auto"/>
              </w:divBdr>
              <w:divsChild>
                <w:div w:id="22823659">
                  <w:marLeft w:val="0"/>
                  <w:marRight w:val="0"/>
                  <w:marTop w:val="0"/>
                  <w:marBottom w:val="0"/>
                  <w:divBdr>
                    <w:top w:val="none" w:sz="0" w:space="0" w:color="auto"/>
                    <w:left w:val="none" w:sz="0" w:space="0" w:color="auto"/>
                    <w:bottom w:val="none" w:sz="0" w:space="0" w:color="auto"/>
                    <w:right w:val="none" w:sz="0" w:space="0" w:color="auto"/>
                  </w:divBdr>
                  <w:divsChild>
                    <w:div w:id="953513725">
                      <w:marLeft w:val="-150"/>
                      <w:marRight w:val="-150"/>
                      <w:marTop w:val="0"/>
                      <w:marBottom w:val="0"/>
                      <w:divBdr>
                        <w:top w:val="none" w:sz="0" w:space="0" w:color="auto"/>
                        <w:left w:val="none" w:sz="0" w:space="0" w:color="auto"/>
                        <w:bottom w:val="none" w:sz="0" w:space="0" w:color="auto"/>
                        <w:right w:val="none" w:sz="0" w:space="0" w:color="auto"/>
                      </w:divBdr>
                      <w:divsChild>
                        <w:div w:id="1868831477">
                          <w:marLeft w:val="0"/>
                          <w:marRight w:val="0"/>
                          <w:marTop w:val="0"/>
                          <w:marBottom w:val="0"/>
                          <w:divBdr>
                            <w:top w:val="none" w:sz="0" w:space="0" w:color="auto"/>
                            <w:left w:val="none" w:sz="0" w:space="0" w:color="auto"/>
                            <w:bottom w:val="none" w:sz="0" w:space="0" w:color="auto"/>
                            <w:right w:val="none" w:sz="0" w:space="0" w:color="auto"/>
                          </w:divBdr>
                          <w:divsChild>
                            <w:div w:id="729772690">
                              <w:marLeft w:val="0"/>
                              <w:marRight w:val="0"/>
                              <w:marTop w:val="0"/>
                              <w:marBottom w:val="0"/>
                              <w:divBdr>
                                <w:top w:val="none" w:sz="0" w:space="0" w:color="auto"/>
                                <w:left w:val="none" w:sz="0" w:space="0" w:color="auto"/>
                                <w:bottom w:val="none" w:sz="0" w:space="0" w:color="auto"/>
                                <w:right w:val="none" w:sz="0" w:space="0" w:color="auto"/>
                              </w:divBdr>
                              <w:divsChild>
                                <w:div w:id="1329095007">
                                  <w:marLeft w:val="0"/>
                                  <w:marRight w:val="0"/>
                                  <w:marTop w:val="0"/>
                                  <w:marBottom w:val="300"/>
                                  <w:divBdr>
                                    <w:top w:val="none" w:sz="0" w:space="0" w:color="auto"/>
                                    <w:left w:val="none" w:sz="0" w:space="0" w:color="auto"/>
                                    <w:bottom w:val="none" w:sz="0" w:space="0" w:color="auto"/>
                                    <w:right w:val="none" w:sz="0" w:space="0" w:color="auto"/>
                                  </w:divBdr>
                                  <w:divsChild>
                                    <w:div w:id="1074207014">
                                      <w:marLeft w:val="0"/>
                                      <w:marRight w:val="0"/>
                                      <w:marTop w:val="0"/>
                                      <w:marBottom w:val="0"/>
                                      <w:divBdr>
                                        <w:top w:val="none" w:sz="0" w:space="0" w:color="auto"/>
                                        <w:left w:val="none" w:sz="0" w:space="0" w:color="auto"/>
                                        <w:bottom w:val="none" w:sz="0" w:space="0" w:color="auto"/>
                                        <w:right w:val="none" w:sz="0" w:space="0" w:color="auto"/>
                                      </w:divBdr>
                                      <w:divsChild>
                                        <w:div w:id="2145156580">
                                          <w:marLeft w:val="0"/>
                                          <w:marRight w:val="0"/>
                                          <w:marTop w:val="0"/>
                                          <w:marBottom w:val="0"/>
                                          <w:divBdr>
                                            <w:top w:val="none" w:sz="0" w:space="0" w:color="auto"/>
                                            <w:left w:val="none" w:sz="0" w:space="0" w:color="auto"/>
                                            <w:bottom w:val="none" w:sz="0" w:space="0" w:color="auto"/>
                                            <w:right w:val="none" w:sz="0" w:space="0" w:color="auto"/>
                                          </w:divBdr>
                                          <w:divsChild>
                                            <w:div w:id="277874388">
                                              <w:marLeft w:val="0"/>
                                              <w:marRight w:val="0"/>
                                              <w:marTop w:val="0"/>
                                              <w:marBottom w:val="0"/>
                                              <w:divBdr>
                                                <w:top w:val="none" w:sz="0" w:space="0" w:color="auto"/>
                                                <w:left w:val="none" w:sz="0" w:space="0" w:color="auto"/>
                                                <w:bottom w:val="none" w:sz="0" w:space="0" w:color="auto"/>
                                                <w:right w:val="none" w:sz="0" w:space="0" w:color="auto"/>
                                              </w:divBdr>
                                              <w:divsChild>
                                                <w:div w:id="595754380">
                                                  <w:marLeft w:val="0"/>
                                                  <w:marRight w:val="0"/>
                                                  <w:marTop w:val="0"/>
                                                  <w:marBottom w:val="0"/>
                                                  <w:divBdr>
                                                    <w:top w:val="none" w:sz="0" w:space="0" w:color="auto"/>
                                                    <w:left w:val="none" w:sz="0" w:space="0" w:color="auto"/>
                                                    <w:bottom w:val="none" w:sz="0" w:space="0" w:color="auto"/>
                                                    <w:right w:val="none" w:sz="0" w:space="0" w:color="auto"/>
                                                  </w:divBdr>
                                                  <w:divsChild>
                                                    <w:div w:id="175273970">
                                                      <w:marLeft w:val="0"/>
                                                      <w:marRight w:val="0"/>
                                                      <w:marTop w:val="0"/>
                                                      <w:marBottom w:val="0"/>
                                                      <w:divBdr>
                                                        <w:top w:val="none" w:sz="0" w:space="0" w:color="auto"/>
                                                        <w:left w:val="none" w:sz="0" w:space="0" w:color="auto"/>
                                                        <w:bottom w:val="none" w:sz="0" w:space="0" w:color="auto"/>
                                                        <w:right w:val="none" w:sz="0" w:space="0" w:color="auto"/>
                                                      </w:divBdr>
                                                      <w:divsChild>
                                                        <w:div w:id="655038653">
                                                          <w:marLeft w:val="0"/>
                                                          <w:marRight w:val="0"/>
                                                          <w:marTop w:val="0"/>
                                                          <w:marBottom w:val="0"/>
                                                          <w:divBdr>
                                                            <w:top w:val="none" w:sz="0" w:space="0" w:color="auto"/>
                                                            <w:left w:val="none" w:sz="0" w:space="0" w:color="auto"/>
                                                            <w:bottom w:val="none" w:sz="0" w:space="0" w:color="auto"/>
                                                            <w:right w:val="none" w:sz="0" w:space="0" w:color="auto"/>
                                                          </w:divBdr>
                                                          <w:divsChild>
                                                            <w:div w:id="113789071">
                                                              <w:marLeft w:val="0"/>
                                                              <w:marRight w:val="0"/>
                                                              <w:marTop w:val="0"/>
                                                              <w:marBottom w:val="0"/>
                                                              <w:divBdr>
                                                                <w:top w:val="none" w:sz="0" w:space="0" w:color="auto"/>
                                                                <w:left w:val="none" w:sz="0" w:space="0" w:color="auto"/>
                                                                <w:bottom w:val="none" w:sz="0" w:space="0" w:color="auto"/>
                                                                <w:right w:val="none" w:sz="0" w:space="0" w:color="auto"/>
                                                              </w:divBdr>
                                                              <w:divsChild>
                                                                <w:div w:id="1530953073">
                                                                  <w:marLeft w:val="600"/>
                                                                  <w:marRight w:val="0"/>
                                                                  <w:marTop w:val="0"/>
                                                                  <w:marBottom w:val="0"/>
                                                                  <w:divBdr>
                                                                    <w:top w:val="none" w:sz="0" w:space="0" w:color="auto"/>
                                                                    <w:left w:val="none" w:sz="0" w:space="0" w:color="auto"/>
                                                                    <w:bottom w:val="none" w:sz="0" w:space="0" w:color="auto"/>
                                                                    <w:right w:val="none" w:sz="0" w:space="0" w:color="auto"/>
                                                                  </w:divBdr>
                                                                </w:div>
                                                                <w:div w:id="20599387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61519606">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4400414">
      <w:bodyDiv w:val="1"/>
      <w:marLeft w:val="0"/>
      <w:marRight w:val="0"/>
      <w:marTop w:val="0"/>
      <w:marBottom w:val="0"/>
      <w:divBdr>
        <w:top w:val="none" w:sz="0" w:space="0" w:color="auto"/>
        <w:left w:val="none" w:sz="0" w:space="0" w:color="auto"/>
        <w:bottom w:val="none" w:sz="0" w:space="0" w:color="auto"/>
        <w:right w:val="none" w:sz="0" w:space="0" w:color="auto"/>
      </w:divBdr>
      <w:divsChild>
        <w:div w:id="2109230761">
          <w:marLeft w:val="0"/>
          <w:marRight w:val="0"/>
          <w:marTop w:val="0"/>
          <w:marBottom w:val="0"/>
          <w:divBdr>
            <w:top w:val="none" w:sz="0" w:space="0" w:color="auto"/>
            <w:left w:val="none" w:sz="0" w:space="0" w:color="auto"/>
            <w:bottom w:val="none" w:sz="0" w:space="0" w:color="auto"/>
            <w:right w:val="none" w:sz="0" w:space="0" w:color="auto"/>
          </w:divBdr>
          <w:divsChild>
            <w:div w:id="373388333">
              <w:marLeft w:val="0"/>
              <w:marRight w:val="0"/>
              <w:marTop w:val="100"/>
              <w:marBottom w:val="100"/>
              <w:divBdr>
                <w:top w:val="none" w:sz="0" w:space="0" w:color="auto"/>
                <w:left w:val="none" w:sz="0" w:space="0" w:color="auto"/>
                <w:bottom w:val="none" w:sz="0" w:space="0" w:color="auto"/>
                <w:right w:val="none" w:sz="0" w:space="0" w:color="auto"/>
              </w:divBdr>
              <w:divsChild>
                <w:div w:id="1376350730">
                  <w:marLeft w:val="0"/>
                  <w:marRight w:val="0"/>
                  <w:marTop w:val="0"/>
                  <w:marBottom w:val="0"/>
                  <w:divBdr>
                    <w:top w:val="none" w:sz="0" w:space="0" w:color="auto"/>
                    <w:left w:val="none" w:sz="0" w:space="0" w:color="auto"/>
                    <w:bottom w:val="none" w:sz="0" w:space="0" w:color="auto"/>
                    <w:right w:val="none" w:sz="0" w:space="0" w:color="auto"/>
                  </w:divBdr>
                  <w:divsChild>
                    <w:div w:id="1871256583">
                      <w:marLeft w:val="0"/>
                      <w:marRight w:val="0"/>
                      <w:marTop w:val="0"/>
                      <w:marBottom w:val="0"/>
                      <w:divBdr>
                        <w:top w:val="none" w:sz="0" w:space="0" w:color="auto"/>
                        <w:left w:val="none" w:sz="0" w:space="0" w:color="auto"/>
                        <w:bottom w:val="none" w:sz="0" w:space="0" w:color="auto"/>
                        <w:right w:val="none" w:sz="0" w:space="0" w:color="auto"/>
                      </w:divBdr>
                      <w:divsChild>
                        <w:div w:id="1093282655">
                          <w:marLeft w:val="0"/>
                          <w:marRight w:val="0"/>
                          <w:marTop w:val="0"/>
                          <w:marBottom w:val="0"/>
                          <w:divBdr>
                            <w:top w:val="none" w:sz="0" w:space="0" w:color="auto"/>
                            <w:left w:val="none" w:sz="0" w:space="0" w:color="auto"/>
                            <w:bottom w:val="none" w:sz="0" w:space="0" w:color="auto"/>
                            <w:right w:val="none" w:sz="0" w:space="0" w:color="auto"/>
                          </w:divBdr>
                          <w:divsChild>
                            <w:div w:id="8341267">
                              <w:marLeft w:val="0"/>
                              <w:marRight w:val="0"/>
                              <w:marTop w:val="0"/>
                              <w:marBottom w:val="0"/>
                              <w:divBdr>
                                <w:top w:val="none" w:sz="0" w:space="0" w:color="auto"/>
                                <w:left w:val="none" w:sz="0" w:space="0" w:color="auto"/>
                                <w:bottom w:val="none" w:sz="0" w:space="0" w:color="auto"/>
                                <w:right w:val="none" w:sz="0" w:space="0" w:color="auto"/>
                              </w:divBdr>
                              <w:divsChild>
                                <w:div w:id="1020281080">
                                  <w:marLeft w:val="0"/>
                                  <w:marRight w:val="0"/>
                                  <w:marTop w:val="0"/>
                                  <w:marBottom w:val="0"/>
                                  <w:divBdr>
                                    <w:top w:val="none" w:sz="0" w:space="0" w:color="auto"/>
                                    <w:left w:val="none" w:sz="0" w:space="0" w:color="auto"/>
                                    <w:bottom w:val="none" w:sz="0" w:space="0" w:color="auto"/>
                                    <w:right w:val="none" w:sz="0" w:space="0" w:color="auto"/>
                                  </w:divBdr>
                                  <w:divsChild>
                                    <w:div w:id="599029159">
                                      <w:marLeft w:val="0"/>
                                      <w:marRight w:val="0"/>
                                      <w:marTop w:val="0"/>
                                      <w:marBottom w:val="0"/>
                                      <w:divBdr>
                                        <w:top w:val="none" w:sz="0" w:space="0" w:color="auto"/>
                                        <w:left w:val="none" w:sz="0" w:space="0" w:color="auto"/>
                                        <w:bottom w:val="none" w:sz="0" w:space="0" w:color="auto"/>
                                        <w:right w:val="none" w:sz="0" w:space="0" w:color="auto"/>
                                      </w:divBdr>
                                      <w:divsChild>
                                        <w:div w:id="1499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6029994">
      <w:bodyDiv w:val="1"/>
      <w:marLeft w:val="0"/>
      <w:marRight w:val="0"/>
      <w:marTop w:val="0"/>
      <w:marBottom w:val="0"/>
      <w:divBdr>
        <w:top w:val="none" w:sz="0" w:space="0" w:color="auto"/>
        <w:left w:val="none" w:sz="0" w:space="0" w:color="auto"/>
        <w:bottom w:val="none" w:sz="0" w:space="0" w:color="auto"/>
        <w:right w:val="none" w:sz="0" w:space="0" w:color="auto"/>
      </w:divBdr>
      <w:divsChild>
        <w:div w:id="1139105223">
          <w:marLeft w:val="0"/>
          <w:marRight w:val="0"/>
          <w:marTop w:val="0"/>
          <w:marBottom w:val="0"/>
          <w:divBdr>
            <w:top w:val="none" w:sz="0" w:space="0" w:color="auto"/>
            <w:left w:val="none" w:sz="0" w:space="0" w:color="auto"/>
            <w:bottom w:val="none" w:sz="0" w:space="0" w:color="auto"/>
            <w:right w:val="none" w:sz="0" w:space="0" w:color="auto"/>
          </w:divBdr>
          <w:divsChild>
            <w:div w:id="645233971">
              <w:marLeft w:val="0"/>
              <w:marRight w:val="0"/>
              <w:marTop w:val="100"/>
              <w:marBottom w:val="100"/>
              <w:divBdr>
                <w:top w:val="none" w:sz="0" w:space="0" w:color="auto"/>
                <w:left w:val="none" w:sz="0" w:space="0" w:color="auto"/>
                <w:bottom w:val="none" w:sz="0" w:space="0" w:color="auto"/>
                <w:right w:val="none" w:sz="0" w:space="0" w:color="auto"/>
              </w:divBdr>
              <w:divsChild>
                <w:div w:id="308750310">
                  <w:marLeft w:val="0"/>
                  <w:marRight w:val="0"/>
                  <w:marTop w:val="0"/>
                  <w:marBottom w:val="0"/>
                  <w:divBdr>
                    <w:top w:val="none" w:sz="0" w:space="0" w:color="auto"/>
                    <w:left w:val="none" w:sz="0" w:space="0" w:color="auto"/>
                    <w:bottom w:val="none" w:sz="0" w:space="0" w:color="auto"/>
                    <w:right w:val="none" w:sz="0" w:space="0" w:color="auto"/>
                  </w:divBdr>
                  <w:divsChild>
                    <w:div w:id="336470262">
                      <w:marLeft w:val="0"/>
                      <w:marRight w:val="0"/>
                      <w:marTop w:val="0"/>
                      <w:marBottom w:val="0"/>
                      <w:divBdr>
                        <w:top w:val="none" w:sz="0" w:space="0" w:color="auto"/>
                        <w:left w:val="none" w:sz="0" w:space="0" w:color="auto"/>
                        <w:bottom w:val="none" w:sz="0" w:space="0" w:color="auto"/>
                        <w:right w:val="none" w:sz="0" w:space="0" w:color="auto"/>
                      </w:divBdr>
                      <w:divsChild>
                        <w:div w:id="1228031598">
                          <w:marLeft w:val="0"/>
                          <w:marRight w:val="0"/>
                          <w:marTop w:val="0"/>
                          <w:marBottom w:val="0"/>
                          <w:divBdr>
                            <w:top w:val="none" w:sz="0" w:space="0" w:color="auto"/>
                            <w:left w:val="none" w:sz="0" w:space="0" w:color="auto"/>
                            <w:bottom w:val="none" w:sz="0" w:space="0" w:color="auto"/>
                            <w:right w:val="none" w:sz="0" w:space="0" w:color="auto"/>
                          </w:divBdr>
                          <w:divsChild>
                            <w:div w:id="1151823598">
                              <w:marLeft w:val="0"/>
                              <w:marRight w:val="0"/>
                              <w:marTop w:val="0"/>
                              <w:marBottom w:val="0"/>
                              <w:divBdr>
                                <w:top w:val="none" w:sz="0" w:space="0" w:color="auto"/>
                                <w:left w:val="none" w:sz="0" w:space="0" w:color="auto"/>
                                <w:bottom w:val="none" w:sz="0" w:space="0" w:color="auto"/>
                                <w:right w:val="none" w:sz="0" w:space="0" w:color="auto"/>
                              </w:divBdr>
                              <w:divsChild>
                                <w:div w:id="1487428466">
                                  <w:marLeft w:val="0"/>
                                  <w:marRight w:val="0"/>
                                  <w:marTop w:val="0"/>
                                  <w:marBottom w:val="0"/>
                                  <w:divBdr>
                                    <w:top w:val="none" w:sz="0" w:space="0" w:color="auto"/>
                                    <w:left w:val="none" w:sz="0" w:space="0" w:color="auto"/>
                                    <w:bottom w:val="none" w:sz="0" w:space="0" w:color="auto"/>
                                    <w:right w:val="none" w:sz="0" w:space="0" w:color="auto"/>
                                  </w:divBdr>
                                  <w:divsChild>
                                    <w:div w:id="310714869">
                                      <w:marLeft w:val="0"/>
                                      <w:marRight w:val="0"/>
                                      <w:marTop w:val="0"/>
                                      <w:marBottom w:val="0"/>
                                      <w:divBdr>
                                        <w:top w:val="none" w:sz="0" w:space="0" w:color="auto"/>
                                        <w:left w:val="none" w:sz="0" w:space="0" w:color="auto"/>
                                        <w:bottom w:val="none" w:sz="0" w:space="0" w:color="auto"/>
                                        <w:right w:val="none" w:sz="0" w:space="0" w:color="auto"/>
                                      </w:divBdr>
                                      <w:divsChild>
                                        <w:div w:id="1236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37678263">
      <w:bodyDiv w:val="1"/>
      <w:marLeft w:val="0"/>
      <w:marRight w:val="0"/>
      <w:marTop w:val="0"/>
      <w:marBottom w:val="0"/>
      <w:divBdr>
        <w:top w:val="none" w:sz="0" w:space="0" w:color="auto"/>
        <w:left w:val="none" w:sz="0" w:space="0" w:color="auto"/>
        <w:bottom w:val="none" w:sz="0" w:space="0" w:color="auto"/>
        <w:right w:val="none" w:sz="0" w:space="0" w:color="auto"/>
      </w:divBdr>
      <w:divsChild>
        <w:div w:id="58602251">
          <w:marLeft w:val="0"/>
          <w:marRight w:val="0"/>
          <w:marTop w:val="0"/>
          <w:marBottom w:val="0"/>
          <w:divBdr>
            <w:top w:val="none" w:sz="0" w:space="0" w:color="auto"/>
            <w:left w:val="none" w:sz="0" w:space="0" w:color="auto"/>
            <w:bottom w:val="none" w:sz="0" w:space="0" w:color="auto"/>
            <w:right w:val="none" w:sz="0" w:space="0" w:color="auto"/>
          </w:divBdr>
          <w:divsChild>
            <w:div w:id="1850757626">
              <w:marLeft w:val="0"/>
              <w:marRight w:val="0"/>
              <w:marTop w:val="100"/>
              <w:marBottom w:val="100"/>
              <w:divBdr>
                <w:top w:val="none" w:sz="0" w:space="0" w:color="auto"/>
                <w:left w:val="none" w:sz="0" w:space="0" w:color="auto"/>
                <w:bottom w:val="none" w:sz="0" w:space="0" w:color="auto"/>
                <w:right w:val="none" w:sz="0" w:space="0" w:color="auto"/>
              </w:divBdr>
              <w:divsChild>
                <w:div w:id="1156602619">
                  <w:marLeft w:val="0"/>
                  <w:marRight w:val="0"/>
                  <w:marTop w:val="0"/>
                  <w:marBottom w:val="0"/>
                  <w:divBdr>
                    <w:top w:val="none" w:sz="0" w:space="0" w:color="auto"/>
                    <w:left w:val="none" w:sz="0" w:space="0" w:color="auto"/>
                    <w:bottom w:val="none" w:sz="0" w:space="0" w:color="auto"/>
                    <w:right w:val="none" w:sz="0" w:space="0" w:color="auto"/>
                  </w:divBdr>
                  <w:divsChild>
                    <w:div w:id="275260824">
                      <w:marLeft w:val="0"/>
                      <w:marRight w:val="0"/>
                      <w:marTop w:val="0"/>
                      <w:marBottom w:val="0"/>
                      <w:divBdr>
                        <w:top w:val="none" w:sz="0" w:space="0" w:color="auto"/>
                        <w:left w:val="none" w:sz="0" w:space="0" w:color="auto"/>
                        <w:bottom w:val="none" w:sz="0" w:space="0" w:color="auto"/>
                        <w:right w:val="none" w:sz="0" w:space="0" w:color="auto"/>
                      </w:divBdr>
                      <w:divsChild>
                        <w:div w:id="1474979244">
                          <w:marLeft w:val="0"/>
                          <w:marRight w:val="0"/>
                          <w:marTop w:val="0"/>
                          <w:marBottom w:val="0"/>
                          <w:divBdr>
                            <w:top w:val="none" w:sz="0" w:space="0" w:color="auto"/>
                            <w:left w:val="none" w:sz="0" w:space="0" w:color="auto"/>
                            <w:bottom w:val="none" w:sz="0" w:space="0" w:color="auto"/>
                            <w:right w:val="none" w:sz="0" w:space="0" w:color="auto"/>
                          </w:divBdr>
                          <w:divsChild>
                            <w:div w:id="1718117332">
                              <w:marLeft w:val="0"/>
                              <w:marRight w:val="0"/>
                              <w:marTop w:val="0"/>
                              <w:marBottom w:val="0"/>
                              <w:divBdr>
                                <w:top w:val="none" w:sz="0" w:space="0" w:color="auto"/>
                                <w:left w:val="none" w:sz="0" w:space="0" w:color="auto"/>
                                <w:bottom w:val="none" w:sz="0" w:space="0" w:color="auto"/>
                                <w:right w:val="none" w:sz="0" w:space="0" w:color="auto"/>
                              </w:divBdr>
                              <w:divsChild>
                                <w:div w:id="1858889267">
                                  <w:marLeft w:val="0"/>
                                  <w:marRight w:val="0"/>
                                  <w:marTop w:val="0"/>
                                  <w:marBottom w:val="0"/>
                                  <w:divBdr>
                                    <w:top w:val="none" w:sz="0" w:space="0" w:color="auto"/>
                                    <w:left w:val="none" w:sz="0" w:space="0" w:color="auto"/>
                                    <w:bottom w:val="none" w:sz="0" w:space="0" w:color="auto"/>
                                    <w:right w:val="none" w:sz="0" w:space="0" w:color="auto"/>
                                  </w:divBdr>
                                  <w:divsChild>
                                    <w:div w:id="213470243">
                                      <w:marLeft w:val="0"/>
                                      <w:marRight w:val="0"/>
                                      <w:marTop w:val="0"/>
                                      <w:marBottom w:val="0"/>
                                      <w:divBdr>
                                        <w:top w:val="none" w:sz="0" w:space="0" w:color="auto"/>
                                        <w:left w:val="none" w:sz="0" w:space="0" w:color="auto"/>
                                        <w:bottom w:val="none" w:sz="0" w:space="0" w:color="auto"/>
                                        <w:right w:val="none" w:sz="0" w:space="0" w:color="auto"/>
                                      </w:divBdr>
                                      <w:divsChild>
                                        <w:div w:id="6971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99845">
      <w:bodyDiv w:val="1"/>
      <w:marLeft w:val="0"/>
      <w:marRight w:val="0"/>
      <w:marTop w:val="0"/>
      <w:marBottom w:val="0"/>
      <w:divBdr>
        <w:top w:val="none" w:sz="0" w:space="0" w:color="auto"/>
        <w:left w:val="none" w:sz="0" w:space="0" w:color="auto"/>
        <w:bottom w:val="none" w:sz="0" w:space="0" w:color="auto"/>
        <w:right w:val="none" w:sz="0" w:space="0" w:color="auto"/>
      </w:divBdr>
      <w:divsChild>
        <w:div w:id="1312250762">
          <w:marLeft w:val="0"/>
          <w:marRight w:val="0"/>
          <w:marTop w:val="0"/>
          <w:marBottom w:val="0"/>
          <w:divBdr>
            <w:top w:val="none" w:sz="0" w:space="0" w:color="auto"/>
            <w:left w:val="none" w:sz="0" w:space="0" w:color="auto"/>
            <w:bottom w:val="none" w:sz="0" w:space="0" w:color="auto"/>
            <w:right w:val="none" w:sz="0" w:space="0" w:color="auto"/>
          </w:divBdr>
          <w:divsChild>
            <w:div w:id="923996473">
              <w:marLeft w:val="0"/>
              <w:marRight w:val="0"/>
              <w:marTop w:val="100"/>
              <w:marBottom w:val="100"/>
              <w:divBdr>
                <w:top w:val="none" w:sz="0" w:space="0" w:color="auto"/>
                <w:left w:val="none" w:sz="0" w:space="0" w:color="auto"/>
                <w:bottom w:val="none" w:sz="0" w:space="0" w:color="auto"/>
                <w:right w:val="none" w:sz="0" w:space="0" w:color="auto"/>
              </w:divBdr>
              <w:divsChild>
                <w:div w:id="916553561">
                  <w:marLeft w:val="0"/>
                  <w:marRight w:val="0"/>
                  <w:marTop w:val="0"/>
                  <w:marBottom w:val="0"/>
                  <w:divBdr>
                    <w:top w:val="none" w:sz="0" w:space="0" w:color="auto"/>
                    <w:left w:val="none" w:sz="0" w:space="0" w:color="auto"/>
                    <w:bottom w:val="none" w:sz="0" w:space="0" w:color="auto"/>
                    <w:right w:val="none" w:sz="0" w:space="0" w:color="auto"/>
                  </w:divBdr>
                  <w:divsChild>
                    <w:div w:id="1774863533">
                      <w:marLeft w:val="0"/>
                      <w:marRight w:val="0"/>
                      <w:marTop w:val="0"/>
                      <w:marBottom w:val="0"/>
                      <w:divBdr>
                        <w:top w:val="none" w:sz="0" w:space="0" w:color="auto"/>
                        <w:left w:val="none" w:sz="0" w:space="0" w:color="auto"/>
                        <w:bottom w:val="none" w:sz="0" w:space="0" w:color="auto"/>
                        <w:right w:val="none" w:sz="0" w:space="0" w:color="auto"/>
                      </w:divBdr>
                      <w:divsChild>
                        <w:div w:id="2141028197">
                          <w:marLeft w:val="0"/>
                          <w:marRight w:val="0"/>
                          <w:marTop w:val="0"/>
                          <w:marBottom w:val="0"/>
                          <w:divBdr>
                            <w:top w:val="none" w:sz="0" w:space="0" w:color="auto"/>
                            <w:left w:val="none" w:sz="0" w:space="0" w:color="auto"/>
                            <w:bottom w:val="none" w:sz="0" w:space="0" w:color="auto"/>
                            <w:right w:val="none" w:sz="0" w:space="0" w:color="auto"/>
                          </w:divBdr>
                          <w:divsChild>
                            <w:div w:id="2069372800">
                              <w:marLeft w:val="0"/>
                              <w:marRight w:val="0"/>
                              <w:marTop w:val="0"/>
                              <w:marBottom w:val="0"/>
                              <w:divBdr>
                                <w:top w:val="none" w:sz="0" w:space="0" w:color="auto"/>
                                <w:left w:val="none" w:sz="0" w:space="0" w:color="auto"/>
                                <w:bottom w:val="none" w:sz="0" w:space="0" w:color="auto"/>
                                <w:right w:val="none" w:sz="0" w:space="0" w:color="auto"/>
                              </w:divBdr>
                              <w:divsChild>
                                <w:div w:id="1362703580">
                                  <w:marLeft w:val="0"/>
                                  <w:marRight w:val="0"/>
                                  <w:marTop w:val="0"/>
                                  <w:marBottom w:val="0"/>
                                  <w:divBdr>
                                    <w:top w:val="none" w:sz="0" w:space="0" w:color="auto"/>
                                    <w:left w:val="none" w:sz="0" w:space="0" w:color="auto"/>
                                    <w:bottom w:val="none" w:sz="0" w:space="0" w:color="auto"/>
                                    <w:right w:val="none" w:sz="0" w:space="0" w:color="auto"/>
                                  </w:divBdr>
                                  <w:divsChild>
                                    <w:div w:id="1675065471">
                                      <w:marLeft w:val="0"/>
                                      <w:marRight w:val="0"/>
                                      <w:marTop w:val="0"/>
                                      <w:marBottom w:val="0"/>
                                      <w:divBdr>
                                        <w:top w:val="none" w:sz="0" w:space="0" w:color="auto"/>
                                        <w:left w:val="none" w:sz="0" w:space="0" w:color="auto"/>
                                        <w:bottom w:val="none" w:sz="0" w:space="0" w:color="auto"/>
                                        <w:right w:val="none" w:sz="0" w:space="0" w:color="auto"/>
                                      </w:divBdr>
                                      <w:divsChild>
                                        <w:div w:id="200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16684496">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DC0B-0C4B-4204-AE78-A8533373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8322</Words>
  <Characters>47437</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55648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Katarina Žagar</dc:creator>
  <cp:lastModifiedBy>Mateja Čamernik</cp:lastModifiedBy>
  <cp:revision>2</cp:revision>
  <cp:lastPrinted>2019-12-10T06:59:00Z</cp:lastPrinted>
  <dcterms:created xsi:type="dcterms:W3CDTF">2019-12-27T10:00:00Z</dcterms:created>
  <dcterms:modified xsi:type="dcterms:W3CDTF">2019-12-27T10:00:00Z</dcterms:modified>
</cp:coreProperties>
</file>