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776"/>
      </w:tblGrid>
      <w:tr w:rsidR="00AE1F83" w:rsidRPr="004E38A1" w14:paraId="4B9D76D8" w14:textId="77777777" w:rsidTr="005567C7">
        <w:trPr>
          <w:gridAfter w:val="2"/>
          <w:wAfter w:w="3572" w:type="dxa"/>
        </w:trPr>
        <w:tc>
          <w:tcPr>
            <w:tcW w:w="6096" w:type="dxa"/>
            <w:gridSpan w:val="2"/>
          </w:tcPr>
          <w:p w14:paraId="1E4B58E1" w14:textId="414947B5" w:rsidR="00AE1F83" w:rsidRPr="004E38A1" w:rsidRDefault="002A30B0" w:rsidP="004E38A1">
            <w:pPr>
              <w:tabs>
                <w:tab w:val="center" w:pos="2940"/>
              </w:tab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Številka: </w:t>
            </w:r>
            <w:r w:rsidR="005957F9" w:rsidRPr="004E38A1">
              <w:rPr>
                <w:rFonts w:ascii="Arial" w:eastAsia="Times New Roman" w:hAnsi="Arial" w:cs="Arial"/>
                <w:sz w:val="20"/>
                <w:szCs w:val="20"/>
                <w:lang w:eastAsia="sl-SI"/>
              </w:rPr>
              <w:t>007-580</w:t>
            </w:r>
            <w:r w:rsidR="00FD60FD" w:rsidRPr="004E38A1">
              <w:rPr>
                <w:rFonts w:ascii="Arial" w:eastAsia="Times New Roman" w:hAnsi="Arial" w:cs="Arial"/>
                <w:sz w:val="20"/>
                <w:szCs w:val="20"/>
                <w:lang w:eastAsia="sl-SI"/>
              </w:rPr>
              <w:t>/2019/</w:t>
            </w:r>
            <w:r w:rsidR="004263CD">
              <w:rPr>
                <w:rFonts w:ascii="Arial" w:eastAsia="Times New Roman" w:hAnsi="Arial" w:cs="Arial"/>
                <w:sz w:val="20"/>
                <w:szCs w:val="20"/>
                <w:lang w:eastAsia="sl-SI"/>
              </w:rPr>
              <w:t>1</w:t>
            </w:r>
            <w:r w:rsidR="009E4BD0">
              <w:rPr>
                <w:rFonts w:ascii="Arial" w:eastAsia="Times New Roman" w:hAnsi="Arial" w:cs="Arial"/>
                <w:sz w:val="20"/>
                <w:szCs w:val="20"/>
                <w:lang w:eastAsia="sl-SI"/>
              </w:rPr>
              <w:t>3</w:t>
            </w:r>
            <w:bookmarkStart w:id="0" w:name="_GoBack"/>
            <w:bookmarkEnd w:id="0"/>
          </w:p>
        </w:tc>
      </w:tr>
      <w:tr w:rsidR="00AE1F83" w:rsidRPr="004E38A1" w14:paraId="5BC06D69" w14:textId="77777777" w:rsidTr="005567C7">
        <w:trPr>
          <w:gridAfter w:val="2"/>
          <w:wAfter w:w="3572" w:type="dxa"/>
        </w:trPr>
        <w:tc>
          <w:tcPr>
            <w:tcW w:w="6096" w:type="dxa"/>
            <w:gridSpan w:val="2"/>
          </w:tcPr>
          <w:p w14:paraId="72E524C4" w14:textId="190A21D0" w:rsidR="00AE1F83" w:rsidRPr="004E38A1" w:rsidRDefault="0015127C"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Ljubljana, </w:t>
            </w:r>
            <w:r w:rsidR="00870D85">
              <w:rPr>
                <w:rFonts w:ascii="Arial" w:eastAsia="Times New Roman" w:hAnsi="Arial" w:cs="Arial"/>
                <w:sz w:val="20"/>
                <w:szCs w:val="20"/>
                <w:lang w:eastAsia="sl-SI"/>
              </w:rPr>
              <w:t>1</w:t>
            </w:r>
            <w:r w:rsidR="009E4BD0">
              <w:rPr>
                <w:rFonts w:ascii="Arial" w:eastAsia="Times New Roman" w:hAnsi="Arial" w:cs="Arial"/>
                <w:sz w:val="20"/>
                <w:szCs w:val="20"/>
                <w:lang w:eastAsia="sl-SI"/>
              </w:rPr>
              <w:t>4</w:t>
            </w:r>
            <w:r w:rsidR="004263CD">
              <w:rPr>
                <w:rFonts w:ascii="Arial" w:eastAsia="Times New Roman" w:hAnsi="Arial" w:cs="Arial"/>
                <w:sz w:val="20"/>
                <w:szCs w:val="20"/>
                <w:lang w:eastAsia="sl-SI"/>
              </w:rPr>
              <w:t xml:space="preserve">. </w:t>
            </w:r>
            <w:r w:rsidR="00870D85">
              <w:rPr>
                <w:rFonts w:ascii="Arial" w:eastAsia="Times New Roman" w:hAnsi="Arial" w:cs="Arial"/>
                <w:sz w:val="20"/>
                <w:szCs w:val="20"/>
                <w:lang w:eastAsia="sl-SI"/>
              </w:rPr>
              <w:t>10</w:t>
            </w:r>
            <w:r w:rsidR="004263CD">
              <w:rPr>
                <w:rFonts w:ascii="Arial" w:eastAsia="Times New Roman" w:hAnsi="Arial" w:cs="Arial"/>
                <w:sz w:val="20"/>
                <w:szCs w:val="20"/>
                <w:lang w:eastAsia="sl-SI"/>
              </w:rPr>
              <w:t>. 2019</w:t>
            </w:r>
          </w:p>
        </w:tc>
      </w:tr>
      <w:tr w:rsidR="00AE1F83" w:rsidRPr="004E38A1" w14:paraId="21BCBA26" w14:textId="77777777" w:rsidTr="005567C7">
        <w:trPr>
          <w:gridAfter w:val="2"/>
          <w:wAfter w:w="3572" w:type="dxa"/>
        </w:trPr>
        <w:tc>
          <w:tcPr>
            <w:tcW w:w="6096" w:type="dxa"/>
            <w:gridSpan w:val="2"/>
          </w:tcPr>
          <w:p w14:paraId="003238E1" w14:textId="1CB88F37" w:rsidR="00AE1F83" w:rsidRPr="004E38A1" w:rsidRDefault="00A6023F"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EVA /</w:t>
            </w:r>
          </w:p>
        </w:tc>
      </w:tr>
      <w:tr w:rsidR="00AE1F83" w:rsidRPr="004E38A1" w14:paraId="1FC19A2D" w14:textId="77777777" w:rsidTr="005567C7">
        <w:trPr>
          <w:gridAfter w:val="2"/>
          <w:wAfter w:w="3572" w:type="dxa"/>
        </w:trPr>
        <w:tc>
          <w:tcPr>
            <w:tcW w:w="6096" w:type="dxa"/>
            <w:gridSpan w:val="2"/>
          </w:tcPr>
          <w:p w14:paraId="603E164D" w14:textId="77777777" w:rsidR="00AE1F83" w:rsidRPr="004E38A1" w:rsidRDefault="00AE1F83" w:rsidP="004E38A1">
            <w:pPr>
              <w:spacing w:after="0" w:line="260" w:lineRule="exact"/>
              <w:jc w:val="both"/>
              <w:rPr>
                <w:rFonts w:ascii="Arial" w:eastAsia="Times New Roman" w:hAnsi="Arial" w:cs="Arial"/>
                <w:sz w:val="20"/>
                <w:szCs w:val="20"/>
              </w:rPr>
            </w:pPr>
          </w:p>
          <w:p w14:paraId="48EA6FAC" w14:textId="77777777" w:rsidR="00AE1F83" w:rsidRPr="004E38A1" w:rsidRDefault="00AE1F83" w:rsidP="004E38A1">
            <w:pPr>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GENERALNI SEKRETARIAT VLADE REPUBLIKE SLOVENIJE</w:t>
            </w:r>
          </w:p>
          <w:p w14:paraId="64CB024F" w14:textId="77777777" w:rsidR="00AE1F83" w:rsidRPr="004E38A1" w:rsidRDefault="001278CD" w:rsidP="004E38A1">
            <w:pPr>
              <w:spacing w:after="0" w:line="260" w:lineRule="exact"/>
              <w:jc w:val="both"/>
              <w:rPr>
                <w:rFonts w:ascii="Arial" w:eastAsia="Times New Roman" w:hAnsi="Arial" w:cs="Arial"/>
                <w:sz w:val="20"/>
                <w:szCs w:val="20"/>
              </w:rPr>
            </w:pPr>
            <w:hyperlink r:id="rId8" w:history="1">
              <w:r w:rsidR="00AE1F83" w:rsidRPr="004E38A1">
                <w:rPr>
                  <w:rFonts w:ascii="Arial" w:eastAsia="Times New Roman" w:hAnsi="Arial" w:cs="Arial"/>
                  <w:color w:val="0000FF"/>
                  <w:sz w:val="20"/>
                  <w:szCs w:val="20"/>
                  <w:u w:val="single"/>
                </w:rPr>
                <w:t>Gp.gs@gov.si</w:t>
              </w:r>
            </w:hyperlink>
          </w:p>
          <w:p w14:paraId="5B246EF5" w14:textId="77777777" w:rsidR="00AE1F83" w:rsidRPr="004E38A1" w:rsidRDefault="00AE1F83" w:rsidP="004E38A1">
            <w:pPr>
              <w:spacing w:after="0" w:line="260" w:lineRule="exact"/>
              <w:jc w:val="both"/>
              <w:rPr>
                <w:rFonts w:ascii="Arial" w:eastAsia="Times New Roman" w:hAnsi="Arial" w:cs="Arial"/>
                <w:sz w:val="20"/>
                <w:szCs w:val="20"/>
              </w:rPr>
            </w:pPr>
          </w:p>
        </w:tc>
      </w:tr>
      <w:tr w:rsidR="00AE1F83" w:rsidRPr="004E38A1" w14:paraId="1B739C43" w14:textId="77777777" w:rsidTr="005567C7">
        <w:tc>
          <w:tcPr>
            <w:tcW w:w="9668" w:type="dxa"/>
            <w:gridSpan w:val="4"/>
          </w:tcPr>
          <w:p w14:paraId="61447CC6" w14:textId="37E42A54" w:rsidR="00AE1F83" w:rsidRPr="004E38A1" w:rsidRDefault="002A30B0" w:rsidP="004E38A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 xml:space="preserve">ZADEVA: </w:t>
            </w:r>
            <w:r w:rsidR="00A6023F" w:rsidRPr="004E38A1">
              <w:rPr>
                <w:rFonts w:ascii="Arial" w:eastAsia="Times New Roman" w:hAnsi="Arial" w:cs="Arial"/>
                <w:b/>
                <w:sz w:val="20"/>
                <w:szCs w:val="20"/>
                <w:lang w:eastAsia="sl-SI"/>
              </w:rPr>
              <w:t xml:space="preserve">Izhodišča za udeležbo in imenovanje delegacije Republike Slovenije na Svetovni konferenci o  </w:t>
            </w:r>
            <w:proofErr w:type="spellStart"/>
            <w:r w:rsidR="00A6023F" w:rsidRPr="004E38A1">
              <w:rPr>
                <w:rFonts w:ascii="Arial" w:eastAsia="Times New Roman" w:hAnsi="Arial" w:cs="Arial"/>
                <w:b/>
                <w:sz w:val="20"/>
                <w:szCs w:val="20"/>
                <w:lang w:eastAsia="sl-SI"/>
              </w:rPr>
              <w:t>radiokomunikacijah</w:t>
            </w:r>
            <w:proofErr w:type="spellEnd"/>
            <w:r w:rsidR="00A6023F" w:rsidRPr="004E38A1">
              <w:rPr>
                <w:rFonts w:ascii="Arial" w:eastAsia="Times New Roman" w:hAnsi="Arial" w:cs="Arial"/>
                <w:b/>
                <w:sz w:val="20"/>
                <w:szCs w:val="20"/>
                <w:lang w:eastAsia="sl-SI"/>
              </w:rPr>
              <w:t xml:space="preserve"> (WRC-19) Mednarodne telekomunikacijske zveze (ITU) ter podpis sklepnih listin – predlog za obravnavo</w:t>
            </w:r>
            <w:r w:rsidR="005C4D0C">
              <w:rPr>
                <w:rFonts w:ascii="Arial" w:eastAsia="Times New Roman" w:hAnsi="Arial" w:cs="Arial"/>
                <w:b/>
                <w:sz w:val="20"/>
                <w:szCs w:val="20"/>
                <w:lang w:eastAsia="sl-SI"/>
              </w:rPr>
              <w:t xml:space="preserve"> -novo gradivo št.1</w:t>
            </w:r>
          </w:p>
        </w:tc>
      </w:tr>
      <w:tr w:rsidR="00AE1F83" w:rsidRPr="004E38A1" w14:paraId="1FAD5A3F" w14:textId="77777777" w:rsidTr="005567C7">
        <w:tc>
          <w:tcPr>
            <w:tcW w:w="9668" w:type="dxa"/>
            <w:gridSpan w:val="4"/>
          </w:tcPr>
          <w:p w14:paraId="3D3E7222"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1. Predlog sklepov vlade:</w:t>
            </w:r>
          </w:p>
        </w:tc>
      </w:tr>
      <w:tr w:rsidR="00AE1F83" w:rsidRPr="004E38A1" w14:paraId="62F6CD3E" w14:textId="77777777" w:rsidTr="005567C7">
        <w:tc>
          <w:tcPr>
            <w:tcW w:w="9668" w:type="dxa"/>
            <w:gridSpan w:val="4"/>
          </w:tcPr>
          <w:p w14:paraId="3C6A5B31" w14:textId="58494204" w:rsidR="00D54E38" w:rsidRPr="004E38A1" w:rsidRDefault="00613900" w:rsidP="004E38A1">
            <w:pPr>
              <w:spacing w:line="220" w:lineRule="atLeast"/>
              <w:jc w:val="both"/>
              <w:rPr>
                <w:rFonts w:ascii="Arial" w:hAnsi="Arial" w:cs="Arial"/>
                <w:sz w:val="20"/>
                <w:szCs w:val="20"/>
                <w:lang w:val="x-none"/>
              </w:rPr>
            </w:pPr>
            <w:r w:rsidRPr="004E38A1">
              <w:rPr>
                <w:rFonts w:ascii="Arial" w:eastAsia="Times New Roman" w:hAnsi="Arial" w:cs="Arial"/>
                <w:iCs/>
                <w:sz w:val="20"/>
                <w:szCs w:val="20"/>
                <w:lang w:eastAsia="sl-SI"/>
              </w:rPr>
              <w:t xml:space="preserve">Na podlagi 70. člena Zakona o zunanjih zadevah (Uradni list RS, št. 113/03 - uradno prečiščeno besedilo, 20/06 - ZNOMCMO, 76/08, 108/09, in 80/10 – ZUTD, 31/15 in 30/18 - </w:t>
            </w:r>
            <w:proofErr w:type="spellStart"/>
            <w:r w:rsidRPr="004E38A1">
              <w:rPr>
                <w:rFonts w:ascii="Arial" w:eastAsia="Times New Roman" w:hAnsi="Arial" w:cs="Arial"/>
                <w:iCs/>
                <w:sz w:val="20"/>
                <w:szCs w:val="20"/>
                <w:lang w:eastAsia="sl-SI"/>
              </w:rPr>
              <w:t>ZKZaš</w:t>
            </w:r>
            <w:proofErr w:type="spellEnd"/>
            <w:r w:rsidRPr="004E38A1">
              <w:rPr>
                <w:rFonts w:ascii="Arial" w:eastAsia="Times New Roman" w:hAnsi="Arial" w:cs="Arial"/>
                <w:iCs/>
                <w:sz w:val="20"/>
                <w:szCs w:val="20"/>
                <w:lang w:eastAsia="sl-SI"/>
              </w:rPr>
              <w:t>) in 21. člena Zakona o Vladi Republike Slovenije (Uradni list RS, št. 24/05 - uradno prečiščeno besedilo, 109/08, 38/10 - ZUKN, 8/12, 21/13, in 47/13 - ZDU-1G, 65/14 in 55/17) je Vlada Republike Slovenije na ................ seji dne .......................... sprejela naslednje sklepe:</w:t>
            </w:r>
          </w:p>
          <w:p w14:paraId="50009CEA" w14:textId="77777777" w:rsidR="001A02FD" w:rsidRPr="004E38A1" w:rsidRDefault="001A02FD" w:rsidP="004E38A1">
            <w:pPr>
              <w:pStyle w:val="Naslov2"/>
              <w:spacing w:line="220" w:lineRule="atLeast"/>
              <w:jc w:val="both"/>
              <w:rPr>
                <w:rFonts w:ascii="Arial" w:hAnsi="Arial" w:cs="Arial"/>
                <w:color w:val="auto"/>
                <w:sz w:val="20"/>
                <w:szCs w:val="20"/>
              </w:rPr>
            </w:pPr>
          </w:p>
          <w:p w14:paraId="1505F216" w14:textId="5AAF653B" w:rsidR="001A02FD" w:rsidRP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 xml:space="preserve">Vlada Republike Slovenije je sprejela izhodišča za udeležbo delegacije Republike Slovenije na Svetovni konferenci o </w:t>
            </w:r>
            <w:proofErr w:type="spellStart"/>
            <w:r w:rsidRPr="00980C9F">
              <w:rPr>
                <w:iCs/>
                <w:sz w:val="20"/>
                <w:szCs w:val="20"/>
              </w:rPr>
              <w:t>radiokomunikacijah</w:t>
            </w:r>
            <w:proofErr w:type="spellEnd"/>
            <w:r w:rsidRPr="00980C9F">
              <w:rPr>
                <w:iCs/>
                <w:sz w:val="20"/>
                <w:szCs w:val="20"/>
              </w:rPr>
              <w:t xml:space="preserve"> (WRC-19) Mednarodne telekomunikacijske zveze (ITU), ki bo v </w:t>
            </w:r>
            <w:proofErr w:type="spellStart"/>
            <w:r w:rsidRPr="00980C9F">
              <w:rPr>
                <w:iCs/>
                <w:sz w:val="20"/>
                <w:szCs w:val="20"/>
              </w:rPr>
              <w:t>Sharm</w:t>
            </w:r>
            <w:proofErr w:type="spellEnd"/>
            <w:r w:rsidRPr="00980C9F">
              <w:rPr>
                <w:iCs/>
                <w:sz w:val="20"/>
                <w:szCs w:val="20"/>
              </w:rPr>
              <w:t xml:space="preserve"> </w:t>
            </w:r>
            <w:r w:rsidR="002B721D" w:rsidRPr="00980C9F">
              <w:rPr>
                <w:iCs/>
                <w:sz w:val="20"/>
                <w:szCs w:val="20"/>
              </w:rPr>
              <w:t xml:space="preserve">El </w:t>
            </w:r>
            <w:proofErr w:type="spellStart"/>
            <w:r w:rsidR="002B721D" w:rsidRPr="00980C9F">
              <w:rPr>
                <w:iCs/>
                <w:sz w:val="20"/>
                <w:szCs w:val="20"/>
              </w:rPr>
              <w:t>S</w:t>
            </w:r>
            <w:r w:rsidRPr="00980C9F">
              <w:rPr>
                <w:iCs/>
                <w:sz w:val="20"/>
                <w:szCs w:val="20"/>
              </w:rPr>
              <w:t>heikhu</w:t>
            </w:r>
            <w:proofErr w:type="spellEnd"/>
            <w:r w:rsidRPr="00980C9F">
              <w:rPr>
                <w:iCs/>
                <w:sz w:val="20"/>
                <w:szCs w:val="20"/>
              </w:rPr>
              <w:t>, Egipt, od 28. oktobra do 22. novembra 2019.</w:t>
            </w:r>
          </w:p>
          <w:p w14:paraId="11FBBC6C" w14:textId="77777777" w:rsidR="001A02FD" w:rsidRPr="00980C9F" w:rsidRDefault="001A02FD" w:rsidP="00980C9F">
            <w:pPr>
              <w:pStyle w:val="Neotevilenodstavek"/>
              <w:spacing w:before="120" w:after="120" w:line="240" w:lineRule="auto"/>
              <w:ind w:left="34" w:right="124"/>
              <w:rPr>
                <w:iCs/>
                <w:sz w:val="20"/>
                <w:szCs w:val="20"/>
              </w:rPr>
            </w:pPr>
          </w:p>
          <w:p w14:paraId="2024F2FC" w14:textId="4E19E9F7" w:rsidR="001A02FD"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 xml:space="preserve">Vlada Republike Slovenije je določila delegacijo za delo na Svetovni konferenci o  </w:t>
            </w:r>
            <w:proofErr w:type="spellStart"/>
            <w:r w:rsidRPr="00980C9F">
              <w:rPr>
                <w:iCs/>
                <w:sz w:val="20"/>
                <w:szCs w:val="20"/>
              </w:rPr>
              <w:t>radiokomunikacijah</w:t>
            </w:r>
            <w:proofErr w:type="spellEnd"/>
            <w:r w:rsidRPr="00980C9F">
              <w:rPr>
                <w:iCs/>
                <w:sz w:val="20"/>
                <w:szCs w:val="20"/>
              </w:rPr>
              <w:t xml:space="preserve"> (WRC-19) Mednarodne telekomunikacijske zveze (ITU) v sestavi:</w:t>
            </w:r>
          </w:p>
          <w:p w14:paraId="53318DCF" w14:textId="77777777" w:rsidR="005567C7" w:rsidRPr="00980C9F" w:rsidRDefault="005567C7" w:rsidP="005567C7">
            <w:pPr>
              <w:pStyle w:val="Neotevilenodstavek"/>
              <w:spacing w:before="120" w:after="120" w:line="240" w:lineRule="auto"/>
              <w:ind w:left="394" w:right="124"/>
              <w:rPr>
                <w:iCs/>
                <w:sz w:val="20"/>
                <w:szCs w:val="20"/>
              </w:rPr>
            </w:pPr>
          </w:p>
          <w:p w14:paraId="395C1998" w14:textId="1785F7A4" w:rsidR="00FD60FD" w:rsidRDefault="00F357B5"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Leon Behin, državni sekretar na Ministrstvu za javno upravo, vodja delegacije, </w:t>
            </w:r>
          </w:p>
          <w:p w14:paraId="0979FBB0" w14:textId="66FBDFBD" w:rsidR="004263CD" w:rsidRPr="00980C9F" w:rsidRDefault="004263CD" w:rsidP="00980C9F">
            <w:pPr>
              <w:pStyle w:val="Neotevilenodstavek"/>
              <w:numPr>
                <w:ilvl w:val="0"/>
                <w:numId w:val="23"/>
              </w:numPr>
              <w:spacing w:before="120" w:after="120" w:line="240" w:lineRule="auto"/>
              <w:ind w:right="124"/>
              <w:rPr>
                <w:iCs/>
                <w:sz w:val="20"/>
                <w:szCs w:val="20"/>
              </w:rPr>
            </w:pPr>
            <w:r>
              <w:rPr>
                <w:iCs/>
                <w:sz w:val="20"/>
                <w:szCs w:val="20"/>
              </w:rPr>
              <w:t>Dr. Breda Mulec, vodja Službe za mednarodn</w:t>
            </w:r>
            <w:r w:rsidR="00F6785A">
              <w:rPr>
                <w:iCs/>
                <w:sz w:val="20"/>
                <w:szCs w:val="20"/>
              </w:rPr>
              <w:t>o sodelovnaje</w:t>
            </w:r>
            <w:r>
              <w:rPr>
                <w:iCs/>
                <w:sz w:val="20"/>
                <w:szCs w:val="20"/>
              </w:rPr>
              <w:t xml:space="preserve"> in </w:t>
            </w:r>
            <w:r w:rsidR="005567C7">
              <w:rPr>
                <w:iCs/>
                <w:sz w:val="20"/>
                <w:szCs w:val="20"/>
              </w:rPr>
              <w:t>odnose z javnostmi, članica delegacije</w:t>
            </w:r>
          </w:p>
          <w:p w14:paraId="10A3FC36" w14:textId="63ECEC42" w:rsidR="001A02FD"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Meta Pavšek </w:t>
            </w:r>
            <w:proofErr w:type="spellStart"/>
            <w:r w:rsidRPr="00980C9F">
              <w:rPr>
                <w:iCs/>
                <w:sz w:val="20"/>
                <w:szCs w:val="20"/>
              </w:rPr>
              <w:t>Taškov</w:t>
            </w:r>
            <w:proofErr w:type="spellEnd"/>
            <w:r w:rsidRPr="00980C9F">
              <w:rPr>
                <w:iCs/>
                <w:sz w:val="20"/>
                <w:szCs w:val="20"/>
              </w:rPr>
              <w:t xml:space="preserve">, </w:t>
            </w:r>
            <w:r w:rsidR="000D1828" w:rsidRPr="00980C9F">
              <w:rPr>
                <w:iCs/>
                <w:sz w:val="20"/>
                <w:szCs w:val="20"/>
              </w:rPr>
              <w:t xml:space="preserve">vodja Oddelka za mobilne komunikacije v Sektorju za </w:t>
            </w:r>
            <w:r w:rsidRPr="00980C9F">
              <w:rPr>
                <w:iCs/>
                <w:sz w:val="20"/>
                <w:szCs w:val="20"/>
              </w:rPr>
              <w:t xml:space="preserve">Upravljanje </w:t>
            </w:r>
            <w:proofErr w:type="spellStart"/>
            <w:r w:rsidRPr="00980C9F">
              <w:rPr>
                <w:iCs/>
                <w:sz w:val="20"/>
                <w:szCs w:val="20"/>
              </w:rPr>
              <w:t>radiokomunikacijskega</w:t>
            </w:r>
            <w:proofErr w:type="spellEnd"/>
            <w:r w:rsidRPr="00980C9F">
              <w:rPr>
                <w:iCs/>
                <w:sz w:val="20"/>
                <w:szCs w:val="20"/>
              </w:rPr>
              <w:t xml:space="preserve"> spektra</w:t>
            </w:r>
            <w:r w:rsidR="000D1828" w:rsidRPr="00980C9F">
              <w:rPr>
                <w:iCs/>
                <w:sz w:val="20"/>
                <w:szCs w:val="20"/>
              </w:rPr>
              <w:t xml:space="preserve"> </w:t>
            </w:r>
            <w:r w:rsidRPr="00980C9F">
              <w:rPr>
                <w:iCs/>
                <w:sz w:val="20"/>
                <w:szCs w:val="20"/>
              </w:rPr>
              <w:t>Agenci</w:t>
            </w:r>
            <w:r w:rsidR="000D1828" w:rsidRPr="00980C9F">
              <w:rPr>
                <w:iCs/>
                <w:sz w:val="20"/>
                <w:szCs w:val="20"/>
              </w:rPr>
              <w:t>je</w:t>
            </w:r>
            <w:r w:rsidRPr="00980C9F">
              <w:rPr>
                <w:iCs/>
                <w:sz w:val="20"/>
                <w:szCs w:val="20"/>
              </w:rPr>
              <w:t xml:space="preserve"> za komunikacijska omrežja</w:t>
            </w:r>
            <w:r w:rsidR="00CB6E17" w:rsidRPr="00980C9F">
              <w:rPr>
                <w:iCs/>
                <w:sz w:val="20"/>
                <w:szCs w:val="20"/>
              </w:rPr>
              <w:t xml:space="preserve"> in storitve</w:t>
            </w:r>
            <w:r w:rsidRPr="00980C9F">
              <w:rPr>
                <w:iCs/>
                <w:sz w:val="20"/>
                <w:szCs w:val="20"/>
              </w:rPr>
              <w:t xml:space="preserve"> Republike Slovenije, namestnica vodje delegacije,</w:t>
            </w:r>
          </w:p>
          <w:p w14:paraId="7D1D0531" w14:textId="4C35AB31" w:rsidR="000D1828"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Tanja Muha, direktorica Agencije za komunikacijska omrežja</w:t>
            </w:r>
            <w:r w:rsidR="00CB6E17" w:rsidRPr="00980C9F">
              <w:rPr>
                <w:iCs/>
                <w:sz w:val="20"/>
                <w:szCs w:val="20"/>
              </w:rPr>
              <w:t xml:space="preserve"> in storitve</w:t>
            </w:r>
            <w:r w:rsidRPr="00980C9F">
              <w:rPr>
                <w:iCs/>
                <w:sz w:val="20"/>
                <w:szCs w:val="20"/>
              </w:rPr>
              <w:t xml:space="preserve"> Republike Slovenije, član</w:t>
            </w:r>
            <w:r w:rsidR="000D1828" w:rsidRPr="00980C9F">
              <w:rPr>
                <w:iCs/>
                <w:sz w:val="20"/>
                <w:szCs w:val="20"/>
              </w:rPr>
              <w:t>ica</w:t>
            </w:r>
            <w:r w:rsidRPr="00980C9F">
              <w:rPr>
                <w:iCs/>
                <w:sz w:val="20"/>
                <w:szCs w:val="20"/>
              </w:rPr>
              <w:t xml:space="preserve"> delegacije,</w:t>
            </w:r>
          </w:p>
          <w:p w14:paraId="02B65C91" w14:textId="1153D35B" w:rsidR="000D1828" w:rsidRPr="00980C9F" w:rsidRDefault="001A02FD"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Mojca Jarc, sekretarka, vodja Sektorja za razvoj informacijske družbe v </w:t>
            </w:r>
            <w:r w:rsidR="0002784A">
              <w:rPr>
                <w:iCs/>
                <w:sz w:val="20"/>
                <w:szCs w:val="20"/>
              </w:rPr>
              <w:t xml:space="preserve">Uradu </w:t>
            </w:r>
            <w:r w:rsidRPr="00980C9F">
              <w:rPr>
                <w:iCs/>
                <w:sz w:val="20"/>
                <w:szCs w:val="20"/>
              </w:rPr>
              <w:t>za informacijsko družbo Ministrstva za javno upravo, članica delegacije</w:t>
            </w:r>
            <w:r w:rsidR="000D1828" w:rsidRPr="00980C9F">
              <w:rPr>
                <w:iCs/>
                <w:sz w:val="20"/>
                <w:szCs w:val="20"/>
              </w:rPr>
              <w:t>,</w:t>
            </w:r>
          </w:p>
          <w:p w14:paraId="57C05663" w14:textId="749FCE04" w:rsidR="000D1828" w:rsidRPr="00980C9F" w:rsidRDefault="000D1828" w:rsidP="00980C9F">
            <w:pPr>
              <w:pStyle w:val="Neotevilenodstavek"/>
              <w:numPr>
                <w:ilvl w:val="0"/>
                <w:numId w:val="23"/>
              </w:numPr>
              <w:spacing w:before="120" w:after="120" w:line="240" w:lineRule="auto"/>
              <w:ind w:right="124"/>
              <w:rPr>
                <w:iCs/>
                <w:sz w:val="20"/>
                <w:szCs w:val="20"/>
              </w:rPr>
            </w:pPr>
            <w:r w:rsidRPr="00980C9F">
              <w:rPr>
                <w:iCs/>
                <w:sz w:val="20"/>
                <w:szCs w:val="20"/>
              </w:rPr>
              <w:t xml:space="preserve">Janja </w:t>
            </w:r>
            <w:proofErr w:type="spellStart"/>
            <w:r w:rsidRPr="00980C9F">
              <w:rPr>
                <w:iCs/>
                <w:sz w:val="20"/>
                <w:szCs w:val="20"/>
              </w:rPr>
              <w:t>Varšek</w:t>
            </w:r>
            <w:proofErr w:type="spellEnd"/>
            <w:r w:rsidRPr="00980C9F">
              <w:rPr>
                <w:iCs/>
                <w:sz w:val="20"/>
                <w:szCs w:val="20"/>
              </w:rPr>
              <w:t xml:space="preserve">, vodja Sektorja za upravljanje </w:t>
            </w:r>
            <w:proofErr w:type="spellStart"/>
            <w:r w:rsidRPr="00980C9F">
              <w:rPr>
                <w:iCs/>
                <w:sz w:val="20"/>
                <w:szCs w:val="20"/>
              </w:rPr>
              <w:t>radiofrekvenčnega</w:t>
            </w:r>
            <w:proofErr w:type="spellEnd"/>
            <w:r w:rsidRPr="00980C9F">
              <w:rPr>
                <w:iCs/>
                <w:sz w:val="20"/>
                <w:szCs w:val="20"/>
              </w:rPr>
              <w:t xml:space="preserve"> spektra Agencije za komunikacijska omrežja</w:t>
            </w:r>
            <w:r w:rsidR="00CB6E17" w:rsidRPr="00980C9F">
              <w:rPr>
                <w:iCs/>
                <w:sz w:val="20"/>
                <w:szCs w:val="20"/>
              </w:rPr>
              <w:t xml:space="preserve"> in storitve</w:t>
            </w:r>
            <w:r w:rsidRPr="00980C9F">
              <w:rPr>
                <w:iCs/>
                <w:sz w:val="20"/>
                <w:szCs w:val="20"/>
              </w:rPr>
              <w:t xml:space="preserve"> Republike Slovenije, članica delegac</w:t>
            </w:r>
            <w:r w:rsidR="00FD60FD" w:rsidRPr="00980C9F">
              <w:rPr>
                <w:iCs/>
                <w:sz w:val="20"/>
                <w:szCs w:val="20"/>
              </w:rPr>
              <w:t>i</w:t>
            </w:r>
            <w:r w:rsidRPr="00980C9F">
              <w:rPr>
                <w:iCs/>
                <w:sz w:val="20"/>
                <w:szCs w:val="20"/>
              </w:rPr>
              <w:t xml:space="preserve">je, </w:t>
            </w:r>
          </w:p>
          <w:p w14:paraId="64E9F42C" w14:textId="2E8BBDBD" w:rsidR="001A02FD" w:rsidRDefault="000D1828" w:rsidP="00497329">
            <w:pPr>
              <w:pStyle w:val="Neotevilenodstavek"/>
              <w:numPr>
                <w:ilvl w:val="0"/>
                <w:numId w:val="23"/>
              </w:numPr>
              <w:spacing w:before="120" w:after="120" w:line="240" w:lineRule="auto"/>
              <w:ind w:right="124"/>
              <w:rPr>
                <w:iCs/>
                <w:sz w:val="20"/>
                <w:szCs w:val="20"/>
              </w:rPr>
            </w:pPr>
            <w:r w:rsidRPr="00980C9F">
              <w:rPr>
                <w:iCs/>
                <w:sz w:val="20"/>
                <w:szCs w:val="20"/>
              </w:rPr>
              <w:t xml:space="preserve">Igor </w:t>
            </w:r>
            <w:proofErr w:type="spellStart"/>
            <w:r w:rsidRPr="00980C9F">
              <w:rPr>
                <w:iCs/>
                <w:sz w:val="20"/>
                <w:szCs w:val="20"/>
              </w:rPr>
              <w:t>Funa</w:t>
            </w:r>
            <w:proofErr w:type="spellEnd"/>
            <w:r w:rsidRPr="00980C9F">
              <w:rPr>
                <w:iCs/>
                <w:sz w:val="20"/>
                <w:szCs w:val="20"/>
              </w:rPr>
              <w:t xml:space="preserve">, specialist za </w:t>
            </w:r>
            <w:proofErr w:type="spellStart"/>
            <w:r w:rsidRPr="00980C9F">
              <w:rPr>
                <w:iCs/>
                <w:sz w:val="20"/>
                <w:szCs w:val="20"/>
              </w:rPr>
              <w:t>radiokomunikacije</w:t>
            </w:r>
            <w:proofErr w:type="spellEnd"/>
            <w:r w:rsidRPr="00980C9F">
              <w:rPr>
                <w:iCs/>
                <w:sz w:val="20"/>
                <w:szCs w:val="20"/>
              </w:rPr>
              <w:t xml:space="preserve"> Agencije za komunikacijska omrežja</w:t>
            </w:r>
            <w:r w:rsidR="00CB6E17" w:rsidRPr="00980C9F">
              <w:rPr>
                <w:iCs/>
                <w:sz w:val="20"/>
                <w:szCs w:val="20"/>
              </w:rPr>
              <w:t xml:space="preserve"> in storitve</w:t>
            </w:r>
            <w:r w:rsidRPr="00980C9F">
              <w:rPr>
                <w:iCs/>
                <w:sz w:val="20"/>
                <w:szCs w:val="20"/>
              </w:rPr>
              <w:t xml:space="preserve"> Republike Slovenije, član delegacije</w:t>
            </w:r>
            <w:r w:rsidR="00497329">
              <w:rPr>
                <w:iCs/>
                <w:sz w:val="20"/>
                <w:szCs w:val="20"/>
              </w:rPr>
              <w:t>.</w:t>
            </w:r>
          </w:p>
          <w:p w14:paraId="41FAD067" w14:textId="77777777" w:rsidR="005567C7" w:rsidRPr="00497329" w:rsidRDefault="005567C7" w:rsidP="005567C7">
            <w:pPr>
              <w:pStyle w:val="Neotevilenodstavek"/>
              <w:spacing w:before="120" w:after="120" w:line="240" w:lineRule="auto"/>
              <w:ind w:left="754" w:right="124"/>
              <w:rPr>
                <w:iCs/>
                <w:sz w:val="20"/>
                <w:szCs w:val="20"/>
              </w:rPr>
            </w:pPr>
          </w:p>
          <w:p w14:paraId="4D476A5E" w14:textId="1749E71C" w:rsidR="001A02FD"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Vlada Republike Slovenije pooblašča člane delegacije za sodelovanje in glasovanje na sestankih delovnih skupin in plenarnih zasedanjih ter podpisovanje delovnih dokumentov konference.</w:t>
            </w:r>
          </w:p>
          <w:p w14:paraId="0933D6DF" w14:textId="77777777" w:rsidR="005567C7" w:rsidRDefault="005567C7" w:rsidP="005567C7">
            <w:pPr>
              <w:pStyle w:val="Neotevilenodstavek"/>
              <w:spacing w:before="120" w:after="120" w:line="240" w:lineRule="auto"/>
              <w:ind w:left="394" w:right="124"/>
              <w:rPr>
                <w:iCs/>
                <w:sz w:val="20"/>
                <w:szCs w:val="20"/>
              </w:rPr>
            </w:pPr>
          </w:p>
          <w:p w14:paraId="10B068B0" w14:textId="77777777" w:rsid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lastRenderedPageBreak/>
              <w:t xml:space="preserve">Vlada Republike Slovenije pooblašča g. </w:t>
            </w:r>
            <w:r w:rsidR="00663D49" w:rsidRPr="00980C9F">
              <w:rPr>
                <w:iCs/>
                <w:sz w:val="20"/>
                <w:szCs w:val="20"/>
              </w:rPr>
              <w:t>Leona Behina</w:t>
            </w:r>
            <w:r w:rsidRPr="00980C9F">
              <w:rPr>
                <w:iCs/>
                <w:sz w:val="20"/>
                <w:szCs w:val="20"/>
              </w:rPr>
              <w:t xml:space="preserve">, </w:t>
            </w:r>
            <w:r w:rsidR="00663D49" w:rsidRPr="00980C9F">
              <w:rPr>
                <w:iCs/>
                <w:sz w:val="20"/>
                <w:szCs w:val="20"/>
              </w:rPr>
              <w:t xml:space="preserve">državnega sekretarja na </w:t>
            </w:r>
            <w:r w:rsidRPr="00980C9F">
              <w:rPr>
                <w:iCs/>
                <w:sz w:val="20"/>
                <w:szCs w:val="20"/>
              </w:rPr>
              <w:t>Ministrstv</w:t>
            </w:r>
            <w:r w:rsidR="00663D49" w:rsidRPr="00980C9F">
              <w:rPr>
                <w:iCs/>
                <w:sz w:val="20"/>
                <w:szCs w:val="20"/>
              </w:rPr>
              <w:t>u</w:t>
            </w:r>
            <w:r w:rsidRPr="00980C9F">
              <w:rPr>
                <w:iCs/>
                <w:sz w:val="20"/>
                <w:szCs w:val="20"/>
              </w:rPr>
              <w:t xml:space="preserve"> za </w:t>
            </w:r>
            <w:r w:rsidR="003E29CE" w:rsidRPr="00980C9F">
              <w:rPr>
                <w:iCs/>
                <w:sz w:val="20"/>
                <w:szCs w:val="20"/>
              </w:rPr>
              <w:t>javno upravo</w:t>
            </w:r>
            <w:r w:rsidRPr="00980C9F">
              <w:rPr>
                <w:iCs/>
                <w:sz w:val="20"/>
                <w:szCs w:val="20"/>
              </w:rPr>
              <w:t xml:space="preserve">, da ob uveljavitvi izhodišč in doseženem soglasju ter uskladitvi besedil podpiše Sklepne listine. V primeru njegove odsotnosti za podpis pooblašča go. Meto Pavšek </w:t>
            </w:r>
            <w:proofErr w:type="spellStart"/>
            <w:r w:rsidRPr="00980C9F">
              <w:rPr>
                <w:iCs/>
                <w:sz w:val="20"/>
                <w:szCs w:val="20"/>
              </w:rPr>
              <w:t>Taškov</w:t>
            </w:r>
            <w:proofErr w:type="spellEnd"/>
            <w:r w:rsidRPr="00980C9F">
              <w:rPr>
                <w:iCs/>
                <w:sz w:val="20"/>
                <w:szCs w:val="20"/>
              </w:rPr>
              <w:t xml:space="preserve">, </w:t>
            </w:r>
            <w:r w:rsidR="00E05771" w:rsidRPr="00980C9F">
              <w:rPr>
                <w:iCs/>
                <w:sz w:val="20"/>
                <w:szCs w:val="20"/>
              </w:rPr>
              <w:t>vodj</w:t>
            </w:r>
            <w:r w:rsidR="00292326" w:rsidRPr="00980C9F">
              <w:rPr>
                <w:iCs/>
                <w:sz w:val="20"/>
                <w:szCs w:val="20"/>
              </w:rPr>
              <w:t>o</w:t>
            </w:r>
            <w:r w:rsidR="00E05771" w:rsidRPr="00980C9F">
              <w:rPr>
                <w:iCs/>
                <w:sz w:val="20"/>
                <w:szCs w:val="20"/>
              </w:rPr>
              <w:t xml:space="preserve"> Oddelka za mobilne komunikacije v Sektorju za Upravljanje </w:t>
            </w:r>
            <w:proofErr w:type="spellStart"/>
            <w:r w:rsidR="00E05771" w:rsidRPr="00980C9F">
              <w:rPr>
                <w:iCs/>
                <w:sz w:val="20"/>
                <w:szCs w:val="20"/>
              </w:rPr>
              <w:t>radiokomunikacijskega</w:t>
            </w:r>
            <w:proofErr w:type="spellEnd"/>
            <w:r w:rsidR="00E05771" w:rsidRPr="00980C9F">
              <w:rPr>
                <w:iCs/>
                <w:sz w:val="20"/>
                <w:szCs w:val="20"/>
              </w:rPr>
              <w:t xml:space="preserve"> spektra Agencije za komunikacijska omrežja</w:t>
            </w:r>
            <w:r w:rsidR="00CB6E17" w:rsidRPr="00980C9F">
              <w:rPr>
                <w:iCs/>
                <w:sz w:val="20"/>
                <w:szCs w:val="20"/>
              </w:rPr>
              <w:t xml:space="preserve"> in storitve</w:t>
            </w:r>
            <w:r w:rsidR="00E05771" w:rsidRPr="00980C9F">
              <w:rPr>
                <w:iCs/>
                <w:sz w:val="20"/>
                <w:szCs w:val="20"/>
              </w:rPr>
              <w:t xml:space="preserve"> Republike Slovenije</w:t>
            </w:r>
            <w:r w:rsidRPr="00980C9F">
              <w:rPr>
                <w:iCs/>
                <w:sz w:val="20"/>
                <w:szCs w:val="20"/>
              </w:rPr>
              <w:t>,</w:t>
            </w:r>
            <w:r w:rsidR="00E05771" w:rsidRPr="00980C9F">
              <w:rPr>
                <w:iCs/>
                <w:sz w:val="20"/>
                <w:szCs w:val="20"/>
              </w:rPr>
              <w:t xml:space="preserve"> </w:t>
            </w:r>
            <w:r w:rsidRPr="00980C9F">
              <w:rPr>
                <w:iCs/>
                <w:sz w:val="20"/>
                <w:szCs w:val="20"/>
              </w:rPr>
              <w:t>namestnico vodje delegacije.</w:t>
            </w:r>
          </w:p>
          <w:p w14:paraId="5AACCFCC" w14:textId="77777777" w:rsidR="00980C9F" w:rsidRDefault="00980C9F" w:rsidP="00980C9F">
            <w:pPr>
              <w:pStyle w:val="Odstavekseznama"/>
              <w:rPr>
                <w:iCs/>
                <w:szCs w:val="20"/>
              </w:rPr>
            </w:pPr>
          </w:p>
          <w:p w14:paraId="25B82ABC" w14:textId="0A26E1C8" w:rsidR="001A02FD" w:rsidRPr="00980C9F" w:rsidRDefault="001A02FD" w:rsidP="00980C9F">
            <w:pPr>
              <w:pStyle w:val="Neotevilenodstavek"/>
              <w:numPr>
                <w:ilvl w:val="0"/>
                <w:numId w:val="22"/>
              </w:numPr>
              <w:spacing w:before="120" w:after="120" w:line="240" w:lineRule="auto"/>
              <w:ind w:right="124"/>
              <w:rPr>
                <w:iCs/>
                <w:sz w:val="20"/>
                <w:szCs w:val="20"/>
              </w:rPr>
            </w:pPr>
            <w:r w:rsidRPr="00980C9F">
              <w:rPr>
                <w:iCs/>
                <w:sz w:val="20"/>
                <w:szCs w:val="20"/>
              </w:rPr>
              <w:t>Vlada Republike Slovenije pooblašča delegacijo, da morebitne druge predloge in obravnavane vsebine presoja skladno z interesi Republike Slovenije in se pri tem po potrebi posvetuje s pristojnimi ministrstvi.</w:t>
            </w:r>
          </w:p>
          <w:p w14:paraId="5A05A5D8" w14:textId="77777777" w:rsidR="001A02FD" w:rsidRPr="00980C9F" w:rsidRDefault="001A02FD" w:rsidP="005B731C">
            <w:pPr>
              <w:spacing w:line="220" w:lineRule="atLeast"/>
              <w:jc w:val="both"/>
              <w:rPr>
                <w:rFonts w:ascii="Arial" w:eastAsia="Times New Roman" w:hAnsi="Arial" w:cs="Arial"/>
                <w:iCs/>
                <w:sz w:val="20"/>
                <w:szCs w:val="20"/>
                <w:lang w:eastAsia="sl-SI"/>
              </w:rPr>
            </w:pPr>
          </w:p>
          <w:p w14:paraId="44844C6D" w14:textId="77777777" w:rsidR="00D54E38" w:rsidRPr="004E38A1" w:rsidRDefault="00D54E38" w:rsidP="005B731C">
            <w:pPr>
              <w:tabs>
                <w:tab w:val="num" w:pos="900"/>
                <w:tab w:val="left" w:pos="9720"/>
                <w:tab w:val="left" w:pos="10204"/>
              </w:tabs>
              <w:ind w:right="304"/>
              <w:jc w:val="both"/>
              <w:rPr>
                <w:rFonts w:ascii="Arial" w:hAnsi="Arial" w:cs="Arial"/>
                <w:sz w:val="20"/>
                <w:szCs w:val="20"/>
              </w:rPr>
            </w:pPr>
            <w:r w:rsidRPr="004E38A1">
              <w:rPr>
                <w:rFonts w:ascii="Arial" w:hAnsi="Arial" w:cs="Arial"/>
                <w:sz w:val="20"/>
                <w:szCs w:val="20"/>
              </w:rPr>
              <w:t xml:space="preserve">                                                                                                       </w:t>
            </w:r>
            <w:r w:rsidR="00037079" w:rsidRPr="004E38A1">
              <w:rPr>
                <w:rFonts w:ascii="Arial" w:hAnsi="Arial" w:cs="Arial"/>
                <w:sz w:val="20"/>
                <w:szCs w:val="20"/>
              </w:rPr>
              <w:t xml:space="preserve">     </w:t>
            </w:r>
            <w:r w:rsidR="00712419" w:rsidRPr="004E38A1">
              <w:rPr>
                <w:rFonts w:ascii="Arial" w:hAnsi="Arial" w:cs="Arial"/>
                <w:sz w:val="20"/>
                <w:szCs w:val="20"/>
              </w:rPr>
              <w:t xml:space="preserve">  </w:t>
            </w:r>
            <w:r w:rsidR="00987D94" w:rsidRPr="004E38A1">
              <w:rPr>
                <w:rFonts w:ascii="Arial" w:hAnsi="Arial" w:cs="Arial"/>
                <w:sz w:val="20"/>
                <w:szCs w:val="20"/>
              </w:rPr>
              <w:t xml:space="preserve">  </w:t>
            </w:r>
            <w:r w:rsidR="00712419" w:rsidRPr="004E38A1">
              <w:rPr>
                <w:rFonts w:ascii="Arial" w:hAnsi="Arial" w:cs="Arial"/>
                <w:sz w:val="20"/>
                <w:szCs w:val="20"/>
              </w:rPr>
              <w:t>Stojan Tram</w:t>
            </w:r>
            <w:r w:rsidR="00037079" w:rsidRPr="004E38A1">
              <w:rPr>
                <w:rFonts w:ascii="Arial" w:hAnsi="Arial" w:cs="Arial"/>
                <w:sz w:val="20"/>
                <w:szCs w:val="20"/>
              </w:rPr>
              <w:t>te</w:t>
            </w:r>
          </w:p>
          <w:p w14:paraId="2274C080" w14:textId="77777777" w:rsidR="00D54E38" w:rsidRPr="004E38A1" w:rsidRDefault="00D54E38" w:rsidP="005B731C">
            <w:pPr>
              <w:tabs>
                <w:tab w:val="num" w:pos="900"/>
                <w:tab w:val="left" w:pos="9720"/>
                <w:tab w:val="left" w:pos="10204"/>
              </w:tabs>
              <w:ind w:left="1260" w:right="304"/>
              <w:jc w:val="both"/>
              <w:rPr>
                <w:rFonts w:ascii="Arial" w:hAnsi="Arial" w:cs="Arial"/>
                <w:sz w:val="20"/>
                <w:szCs w:val="20"/>
              </w:rPr>
            </w:pPr>
            <w:r w:rsidRPr="004E38A1">
              <w:rPr>
                <w:rFonts w:ascii="Arial" w:hAnsi="Arial" w:cs="Arial"/>
                <w:sz w:val="20"/>
                <w:szCs w:val="20"/>
              </w:rPr>
              <w:t xml:space="preserve">                                                                                  </w:t>
            </w:r>
            <w:r w:rsidR="00712419" w:rsidRPr="004E38A1">
              <w:rPr>
                <w:rFonts w:ascii="Arial" w:hAnsi="Arial" w:cs="Arial"/>
                <w:sz w:val="20"/>
                <w:szCs w:val="20"/>
              </w:rPr>
              <w:t xml:space="preserve">  </w:t>
            </w:r>
            <w:r w:rsidR="00517C60" w:rsidRPr="004E38A1">
              <w:rPr>
                <w:rFonts w:ascii="Arial" w:hAnsi="Arial" w:cs="Arial"/>
                <w:sz w:val="20"/>
                <w:szCs w:val="20"/>
              </w:rPr>
              <w:t>GENERALNI SEKRETAR</w:t>
            </w:r>
          </w:p>
          <w:p w14:paraId="7409AC3D" w14:textId="77777777" w:rsidR="00D54E38" w:rsidRPr="004E38A1" w:rsidRDefault="00D54E38" w:rsidP="004E38A1">
            <w:pPr>
              <w:jc w:val="both"/>
              <w:rPr>
                <w:rFonts w:ascii="Arial" w:hAnsi="Arial" w:cs="Arial"/>
                <w:iCs/>
                <w:sz w:val="20"/>
                <w:szCs w:val="20"/>
              </w:rPr>
            </w:pPr>
            <w:r w:rsidRPr="004E38A1">
              <w:rPr>
                <w:rFonts w:ascii="Arial" w:hAnsi="Arial" w:cs="Arial"/>
                <w:iCs/>
                <w:sz w:val="20"/>
                <w:szCs w:val="20"/>
              </w:rPr>
              <w:t xml:space="preserve">Sklep prejmejo: </w:t>
            </w:r>
          </w:p>
          <w:p w14:paraId="322193C7" w14:textId="2898B4E3" w:rsidR="00136B82"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00EE4421" w:rsidRPr="004E38A1">
              <w:rPr>
                <w:rFonts w:ascii="Arial" w:hAnsi="Arial" w:cs="Arial"/>
                <w:sz w:val="20"/>
                <w:szCs w:val="20"/>
              </w:rPr>
              <w:t xml:space="preserve">Ministrstvo za </w:t>
            </w:r>
            <w:r w:rsidR="000815EB" w:rsidRPr="004E38A1">
              <w:rPr>
                <w:rFonts w:ascii="Arial" w:hAnsi="Arial" w:cs="Arial"/>
                <w:sz w:val="20"/>
                <w:szCs w:val="20"/>
              </w:rPr>
              <w:t>j</w:t>
            </w:r>
            <w:r w:rsidR="00EE4421" w:rsidRPr="004E38A1">
              <w:rPr>
                <w:rFonts w:ascii="Arial" w:hAnsi="Arial" w:cs="Arial"/>
                <w:sz w:val="20"/>
                <w:szCs w:val="20"/>
              </w:rPr>
              <w:t>avno upravo</w:t>
            </w:r>
          </w:p>
          <w:p w14:paraId="4727EB2D" w14:textId="6494F704"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obrambo</w:t>
            </w:r>
          </w:p>
          <w:p w14:paraId="1477D298" w14:textId="4303B818" w:rsidR="00EE4421" w:rsidRPr="004E38A1" w:rsidRDefault="00EE4421"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zunanje zadeve</w:t>
            </w:r>
          </w:p>
          <w:p w14:paraId="00BA3E33" w14:textId="0750AE2B"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gospodarski razvoj in tehnologijo</w:t>
            </w:r>
          </w:p>
          <w:p w14:paraId="3D364931" w14:textId="51A3C164"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infrastrukturo</w:t>
            </w:r>
          </w:p>
          <w:p w14:paraId="123EFD5C" w14:textId="2CBBC88D" w:rsidR="000815EB" w:rsidRPr="004E38A1" w:rsidRDefault="000815EB" w:rsidP="004E38A1">
            <w:pPr>
              <w:spacing w:after="0" w:line="260" w:lineRule="exact"/>
              <w:ind w:left="17"/>
              <w:jc w:val="both"/>
              <w:rPr>
                <w:rFonts w:ascii="Arial" w:hAnsi="Arial" w:cs="Arial"/>
                <w:sz w:val="20"/>
                <w:szCs w:val="20"/>
              </w:rPr>
            </w:pPr>
            <w:r w:rsidRPr="004E38A1">
              <w:rPr>
                <w:rFonts w:ascii="Arial" w:hAnsi="Arial" w:cs="Arial"/>
                <w:sz w:val="20"/>
                <w:szCs w:val="20"/>
              </w:rPr>
              <w:t>- Ministrstvo za finance</w:t>
            </w:r>
          </w:p>
          <w:p w14:paraId="400A765D" w14:textId="77777777" w:rsidR="00AE1F83" w:rsidRPr="004E38A1" w:rsidRDefault="00D54E38"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w:t>
            </w:r>
            <w:r w:rsidRPr="004E38A1">
              <w:rPr>
                <w:rFonts w:ascii="Arial" w:hAnsi="Arial" w:cs="Arial"/>
                <w:sz w:val="20"/>
                <w:szCs w:val="20"/>
              </w:rPr>
              <w:t>Služba Vlade RS za zakonodajo</w:t>
            </w:r>
          </w:p>
          <w:p w14:paraId="4298B00B" w14:textId="77777777" w:rsidR="003E29CE" w:rsidRDefault="003E29CE" w:rsidP="004E38A1">
            <w:pPr>
              <w:spacing w:after="0" w:line="260" w:lineRule="exact"/>
              <w:ind w:left="17"/>
              <w:jc w:val="both"/>
              <w:rPr>
                <w:rFonts w:ascii="Arial" w:hAnsi="Arial" w:cs="Arial"/>
                <w:sz w:val="20"/>
                <w:szCs w:val="20"/>
              </w:rPr>
            </w:pPr>
            <w:r w:rsidRPr="004E38A1">
              <w:rPr>
                <w:rFonts w:ascii="Arial" w:hAnsi="Arial" w:cs="Arial"/>
                <w:iCs/>
                <w:sz w:val="20"/>
                <w:szCs w:val="20"/>
              </w:rPr>
              <w:t xml:space="preserve">- Agencija za </w:t>
            </w:r>
            <w:r w:rsidRPr="004E38A1">
              <w:rPr>
                <w:rFonts w:ascii="Arial" w:hAnsi="Arial" w:cs="Arial"/>
                <w:sz w:val="20"/>
                <w:szCs w:val="20"/>
              </w:rPr>
              <w:t>komunikacijska omrežja</w:t>
            </w:r>
            <w:r w:rsidR="00CB6E17">
              <w:rPr>
                <w:rFonts w:ascii="Arial" w:hAnsi="Arial" w:cs="Arial"/>
                <w:sz w:val="20"/>
                <w:szCs w:val="20"/>
              </w:rPr>
              <w:t xml:space="preserve"> in storitve</w:t>
            </w:r>
            <w:r w:rsidRPr="004E38A1">
              <w:rPr>
                <w:rFonts w:ascii="Arial" w:hAnsi="Arial" w:cs="Arial"/>
                <w:sz w:val="20"/>
                <w:szCs w:val="20"/>
              </w:rPr>
              <w:t xml:space="preserve"> R</w:t>
            </w:r>
            <w:r w:rsidR="00CB6E17">
              <w:rPr>
                <w:rFonts w:ascii="Arial" w:hAnsi="Arial" w:cs="Arial"/>
                <w:sz w:val="20"/>
                <w:szCs w:val="20"/>
              </w:rPr>
              <w:t xml:space="preserve">epublike </w:t>
            </w:r>
            <w:r w:rsidRPr="004E38A1">
              <w:rPr>
                <w:rFonts w:ascii="Arial" w:hAnsi="Arial" w:cs="Arial"/>
                <w:sz w:val="20"/>
                <w:szCs w:val="20"/>
              </w:rPr>
              <w:t>S</w:t>
            </w:r>
            <w:r w:rsidR="00CB6E17">
              <w:rPr>
                <w:rFonts w:ascii="Arial" w:hAnsi="Arial" w:cs="Arial"/>
                <w:sz w:val="20"/>
                <w:szCs w:val="20"/>
              </w:rPr>
              <w:t>lovenije</w:t>
            </w:r>
            <w:r w:rsidRPr="004E38A1">
              <w:rPr>
                <w:rFonts w:ascii="Arial" w:hAnsi="Arial" w:cs="Arial"/>
                <w:sz w:val="20"/>
                <w:szCs w:val="20"/>
              </w:rPr>
              <w:t xml:space="preserve"> </w:t>
            </w:r>
          </w:p>
          <w:p w14:paraId="1DD08123" w14:textId="7821C53D" w:rsidR="00980C9F" w:rsidRPr="004E38A1" w:rsidRDefault="00980C9F" w:rsidP="004E38A1">
            <w:pPr>
              <w:spacing w:after="0" w:line="260" w:lineRule="exact"/>
              <w:ind w:left="17"/>
              <w:jc w:val="both"/>
              <w:rPr>
                <w:rFonts w:ascii="Arial" w:hAnsi="Arial" w:cs="Arial"/>
                <w:iCs/>
                <w:sz w:val="20"/>
                <w:szCs w:val="20"/>
              </w:rPr>
            </w:pPr>
          </w:p>
        </w:tc>
      </w:tr>
      <w:tr w:rsidR="00AE1F83" w:rsidRPr="004E38A1" w14:paraId="17FCA631" w14:textId="77777777" w:rsidTr="005567C7">
        <w:tc>
          <w:tcPr>
            <w:tcW w:w="9668" w:type="dxa"/>
            <w:gridSpan w:val="4"/>
          </w:tcPr>
          <w:p w14:paraId="312C9FD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lastRenderedPageBreak/>
              <w:t>2. Predlog za obravnavo predloga zakona po nujnem ali skrajšanem postopku v državnem zboru z obrazložitvijo razlogov:</w:t>
            </w:r>
            <w:r w:rsidR="004D78BB" w:rsidRPr="004E38A1">
              <w:rPr>
                <w:rFonts w:ascii="Arial" w:eastAsia="Times New Roman" w:hAnsi="Arial" w:cs="Arial"/>
                <w:b/>
                <w:sz w:val="20"/>
                <w:szCs w:val="20"/>
                <w:lang w:eastAsia="sl-SI"/>
              </w:rPr>
              <w:t xml:space="preserve"> </w:t>
            </w:r>
          </w:p>
        </w:tc>
      </w:tr>
      <w:tr w:rsidR="00AE1F83" w:rsidRPr="004E38A1" w14:paraId="237A4D1C" w14:textId="77777777" w:rsidTr="005567C7">
        <w:tc>
          <w:tcPr>
            <w:tcW w:w="9668" w:type="dxa"/>
            <w:gridSpan w:val="4"/>
          </w:tcPr>
          <w:p w14:paraId="52806A49" w14:textId="77777777" w:rsidR="00AE1F83" w:rsidRPr="004E38A1" w:rsidRDefault="00B37B5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0E9E9005" w14:textId="77777777" w:rsidTr="005567C7">
        <w:tc>
          <w:tcPr>
            <w:tcW w:w="9668" w:type="dxa"/>
            <w:gridSpan w:val="4"/>
          </w:tcPr>
          <w:p w14:paraId="25ECF5CD"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3.a Osebe, odgovorne za strokovno pripravo in usklajenost gradiva:</w:t>
            </w:r>
          </w:p>
        </w:tc>
      </w:tr>
      <w:tr w:rsidR="00AE1F83" w:rsidRPr="004E38A1" w14:paraId="476C0013" w14:textId="77777777" w:rsidTr="005567C7">
        <w:tc>
          <w:tcPr>
            <w:tcW w:w="9668" w:type="dxa"/>
            <w:gridSpan w:val="4"/>
          </w:tcPr>
          <w:p w14:paraId="4B6D9EA5" w14:textId="31E2A060" w:rsidR="006917B1" w:rsidRPr="004E38A1" w:rsidRDefault="004D78BB" w:rsidP="0055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Mojca Jarc</w:t>
            </w:r>
            <w:r w:rsidR="006917B1" w:rsidRPr="004E38A1">
              <w:rPr>
                <w:rFonts w:ascii="Arial" w:eastAsia="Times New Roman" w:hAnsi="Arial" w:cs="Arial"/>
                <w:iCs/>
                <w:sz w:val="20"/>
                <w:szCs w:val="20"/>
                <w:lang w:eastAsia="sl-SI"/>
              </w:rPr>
              <w:t xml:space="preserve">, </w:t>
            </w:r>
            <w:r w:rsidR="003E29CE" w:rsidRPr="004E38A1">
              <w:rPr>
                <w:rFonts w:ascii="Arial" w:eastAsia="Times New Roman" w:hAnsi="Arial" w:cs="Arial"/>
                <w:iCs/>
                <w:sz w:val="20"/>
                <w:szCs w:val="20"/>
                <w:lang w:eastAsia="sl-SI"/>
              </w:rPr>
              <w:t xml:space="preserve">sekretarka, </w:t>
            </w:r>
            <w:r w:rsidR="003E29CE" w:rsidRPr="004E38A1">
              <w:rPr>
                <w:rFonts w:ascii="Arial" w:hAnsi="Arial" w:cs="Arial"/>
                <w:sz w:val="20"/>
                <w:szCs w:val="20"/>
              </w:rPr>
              <w:t xml:space="preserve">vodja Sektorja za razvoj informacijske družbe v </w:t>
            </w:r>
            <w:r w:rsidR="0002784A">
              <w:rPr>
                <w:rFonts w:ascii="Arial" w:hAnsi="Arial" w:cs="Arial"/>
                <w:sz w:val="20"/>
                <w:szCs w:val="20"/>
              </w:rPr>
              <w:t xml:space="preserve">Uradu </w:t>
            </w:r>
            <w:r w:rsidR="003E29CE" w:rsidRPr="004E38A1">
              <w:rPr>
                <w:rFonts w:ascii="Arial" w:hAnsi="Arial" w:cs="Arial"/>
                <w:sz w:val="20"/>
                <w:szCs w:val="20"/>
              </w:rPr>
              <w:t>za informacijsko družbo Ministrstva za javno upravo</w:t>
            </w:r>
          </w:p>
        </w:tc>
      </w:tr>
      <w:tr w:rsidR="00AE1F83" w:rsidRPr="004E38A1" w14:paraId="145711B9" w14:textId="77777777" w:rsidTr="005567C7">
        <w:tc>
          <w:tcPr>
            <w:tcW w:w="9668" w:type="dxa"/>
            <w:gridSpan w:val="4"/>
          </w:tcPr>
          <w:p w14:paraId="154BB478"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iCs/>
                <w:sz w:val="20"/>
                <w:szCs w:val="20"/>
                <w:lang w:eastAsia="sl-SI"/>
              </w:rPr>
              <w:t xml:space="preserve">3.b Zunanji strokovnjaki, ki so </w:t>
            </w:r>
            <w:r w:rsidRPr="004E38A1">
              <w:rPr>
                <w:rFonts w:ascii="Arial" w:eastAsia="Times New Roman" w:hAnsi="Arial" w:cs="Arial"/>
                <w:b/>
                <w:sz w:val="20"/>
                <w:szCs w:val="20"/>
                <w:lang w:eastAsia="sl-SI"/>
              </w:rPr>
              <w:t>sodelovali pri pripravi dela ali celotnega gradiva:</w:t>
            </w:r>
            <w:r w:rsidR="00B37B5D" w:rsidRPr="004E38A1">
              <w:rPr>
                <w:rFonts w:ascii="Arial" w:eastAsia="Times New Roman" w:hAnsi="Arial" w:cs="Arial"/>
                <w:b/>
                <w:sz w:val="20"/>
                <w:szCs w:val="20"/>
                <w:lang w:eastAsia="sl-SI"/>
              </w:rPr>
              <w:t xml:space="preserve"> </w:t>
            </w:r>
          </w:p>
        </w:tc>
      </w:tr>
      <w:tr w:rsidR="00AE1F83" w:rsidRPr="004E38A1" w14:paraId="6AC15DF9" w14:textId="77777777" w:rsidTr="005567C7">
        <w:tc>
          <w:tcPr>
            <w:tcW w:w="9668" w:type="dxa"/>
            <w:gridSpan w:val="4"/>
          </w:tcPr>
          <w:p w14:paraId="6B4FAD89" w14:textId="15794BF7" w:rsidR="00AE1F83" w:rsidRPr="005B731C" w:rsidRDefault="00DE2102" w:rsidP="004E38A1">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strokovnjaki Agencije za komunikacijska omrežja in storitve </w:t>
            </w:r>
            <w:r w:rsidR="00CB6E17">
              <w:rPr>
                <w:rFonts w:cs="Arial"/>
                <w:iCs/>
                <w:szCs w:val="20"/>
                <w:lang w:eastAsia="sl-SI"/>
              </w:rPr>
              <w:t>R</w:t>
            </w:r>
            <w:r w:rsidRPr="005B731C">
              <w:rPr>
                <w:rFonts w:cs="Arial"/>
                <w:iCs/>
                <w:szCs w:val="20"/>
                <w:lang w:eastAsia="sl-SI"/>
              </w:rPr>
              <w:t>epublike Slovenije</w:t>
            </w:r>
          </w:p>
        </w:tc>
      </w:tr>
      <w:tr w:rsidR="00AE1F83" w:rsidRPr="004E38A1" w14:paraId="680AD99F" w14:textId="77777777" w:rsidTr="005567C7">
        <w:tc>
          <w:tcPr>
            <w:tcW w:w="9668" w:type="dxa"/>
            <w:gridSpan w:val="4"/>
          </w:tcPr>
          <w:p w14:paraId="173F0761"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E38A1">
              <w:rPr>
                <w:rFonts w:ascii="Arial" w:eastAsia="Times New Roman" w:hAnsi="Arial" w:cs="Arial"/>
                <w:b/>
                <w:sz w:val="20"/>
                <w:szCs w:val="20"/>
                <w:lang w:eastAsia="sl-SI"/>
              </w:rPr>
              <w:t>4. Predstavniki vlade, ki bodo sodelovali pri delu državnega zbora:</w:t>
            </w:r>
            <w:r w:rsidR="004D78BB" w:rsidRPr="004E38A1">
              <w:rPr>
                <w:rFonts w:ascii="Arial" w:eastAsia="Times New Roman" w:hAnsi="Arial" w:cs="Arial"/>
                <w:b/>
                <w:sz w:val="20"/>
                <w:szCs w:val="20"/>
                <w:lang w:eastAsia="sl-SI"/>
              </w:rPr>
              <w:t xml:space="preserve"> </w:t>
            </w:r>
            <w:r w:rsidR="008518A3" w:rsidRPr="004E38A1">
              <w:rPr>
                <w:rFonts w:ascii="Arial" w:eastAsia="Times New Roman" w:hAnsi="Arial" w:cs="Arial"/>
                <w:b/>
                <w:sz w:val="20"/>
                <w:szCs w:val="20"/>
                <w:lang w:eastAsia="sl-SI"/>
              </w:rPr>
              <w:t>/</w:t>
            </w:r>
          </w:p>
        </w:tc>
      </w:tr>
      <w:tr w:rsidR="00AE1F83" w:rsidRPr="004E38A1" w14:paraId="0403526E" w14:textId="77777777" w:rsidTr="005567C7">
        <w:tc>
          <w:tcPr>
            <w:tcW w:w="9668" w:type="dxa"/>
            <w:gridSpan w:val="4"/>
          </w:tcPr>
          <w:p w14:paraId="034B8A3F" w14:textId="77777777" w:rsidR="00C92A54"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5. Kratek povzetek gradiva:</w:t>
            </w:r>
          </w:p>
        </w:tc>
      </w:tr>
      <w:tr w:rsidR="00AE1F83" w:rsidRPr="004E38A1" w14:paraId="12052449" w14:textId="77777777" w:rsidTr="005567C7">
        <w:tc>
          <w:tcPr>
            <w:tcW w:w="9668" w:type="dxa"/>
            <w:gridSpan w:val="4"/>
          </w:tcPr>
          <w:p w14:paraId="795BDF35" w14:textId="77777777" w:rsidR="003E29CE" w:rsidRPr="004E38A1" w:rsidRDefault="003E29CE" w:rsidP="005B731C">
            <w:pPr>
              <w:pStyle w:val="Neotevilenodstavek"/>
              <w:spacing w:before="120" w:after="120" w:line="240" w:lineRule="auto"/>
              <w:ind w:left="34" w:right="124"/>
              <w:rPr>
                <w:iCs/>
                <w:sz w:val="20"/>
                <w:szCs w:val="20"/>
              </w:rPr>
            </w:pPr>
            <w:r w:rsidRPr="004E38A1">
              <w:rPr>
                <w:iCs/>
                <w:sz w:val="20"/>
                <w:szCs w:val="20"/>
              </w:rPr>
              <w:t xml:space="preserve">Mednarodna telekomunikacijska zveza (ITU) je agencija Združenih narodov. Spada med najstarejše mednarodne organizacije in danes vključuje že 193 držav članic. Slovenija je bila vanjo sprejeta junija 1992. ITU je organizacijsko razdeljena na tri področja: Urad za </w:t>
            </w:r>
            <w:proofErr w:type="spellStart"/>
            <w:r w:rsidRPr="004E38A1">
              <w:rPr>
                <w:iCs/>
                <w:sz w:val="20"/>
                <w:szCs w:val="20"/>
              </w:rPr>
              <w:t>radiokomunikacije</w:t>
            </w:r>
            <w:proofErr w:type="spellEnd"/>
            <w:r w:rsidRPr="004E38A1">
              <w:rPr>
                <w:iCs/>
                <w:sz w:val="20"/>
                <w:szCs w:val="20"/>
              </w:rPr>
              <w:t>, Urad za standardizacijo telekomunikacij in Urad za razvoj telekomunikacij.</w:t>
            </w:r>
          </w:p>
          <w:p w14:paraId="548EFDAC" w14:textId="2B978667" w:rsidR="003E29CE" w:rsidRPr="004E38A1" w:rsidRDefault="003E29CE" w:rsidP="005B731C">
            <w:pPr>
              <w:pStyle w:val="Neotevilenodstavek"/>
              <w:spacing w:before="120" w:after="120" w:line="240" w:lineRule="auto"/>
              <w:ind w:left="34" w:right="124"/>
              <w:rPr>
                <w:iCs/>
                <w:sz w:val="20"/>
                <w:szCs w:val="20"/>
              </w:rPr>
            </w:pPr>
            <w:r w:rsidRPr="004E38A1">
              <w:rPr>
                <w:iCs/>
                <w:sz w:val="20"/>
                <w:szCs w:val="20"/>
              </w:rPr>
              <w:t xml:space="preserve">Cilj Urada za </w:t>
            </w:r>
            <w:proofErr w:type="spellStart"/>
            <w:r w:rsidRPr="004E38A1">
              <w:rPr>
                <w:iCs/>
                <w:sz w:val="20"/>
                <w:szCs w:val="20"/>
              </w:rPr>
              <w:t>radiokomunikacije</w:t>
            </w:r>
            <w:proofErr w:type="spellEnd"/>
            <w:r w:rsidRPr="004E38A1">
              <w:rPr>
                <w:iCs/>
                <w:sz w:val="20"/>
                <w:szCs w:val="20"/>
              </w:rPr>
              <w:t xml:space="preserve"> je zagotavljanje racionalne, pravične, učinkovite in gospodarne rabe </w:t>
            </w:r>
            <w:proofErr w:type="spellStart"/>
            <w:r w:rsidRPr="004E38A1">
              <w:rPr>
                <w:iCs/>
                <w:sz w:val="20"/>
                <w:szCs w:val="20"/>
              </w:rPr>
              <w:t>radiofrekvenčnega</w:t>
            </w:r>
            <w:proofErr w:type="spellEnd"/>
            <w:r w:rsidRPr="004E38A1">
              <w:rPr>
                <w:iCs/>
                <w:sz w:val="20"/>
                <w:szCs w:val="20"/>
              </w:rPr>
              <w:t xml:space="preserve"> spektra, ki je omejena naravna dobrina in geostacionarnih satelitskih orbit. To dosega z organiziranjem svetovnih (WRC) in območnih (RRC) konferenc o </w:t>
            </w:r>
            <w:proofErr w:type="spellStart"/>
            <w:r w:rsidRPr="004E38A1">
              <w:rPr>
                <w:iCs/>
                <w:sz w:val="20"/>
                <w:szCs w:val="20"/>
              </w:rPr>
              <w:t>radiokomunikacijah</w:t>
            </w:r>
            <w:proofErr w:type="spellEnd"/>
            <w:r w:rsidRPr="004E38A1">
              <w:rPr>
                <w:iCs/>
                <w:sz w:val="20"/>
                <w:szCs w:val="20"/>
              </w:rPr>
              <w:t xml:space="preserve">, z uporabo Pravilnika o </w:t>
            </w:r>
            <w:proofErr w:type="spellStart"/>
            <w:r w:rsidRPr="004E38A1">
              <w:rPr>
                <w:iCs/>
                <w:sz w:val="20"/>
                <w:szCs w:val="20"/>
              </w:rPr>
              <w:t>radiokomunikacijah</w:t>
            </w:r>
            <w:proofErr w:type="spellEnd"/>
            <w:r w:rsidRPr="004E38A1">
              <w:rPr>
                <w:iCs/>
                <w:sz w:val="20"/>
                <w:szCs w:val="20"/>
              </w:rPr>
              <w:t xml:space="preserve">, z izdajo priporočil ITU-R, z usklajevanjem delovanja radijskih postaj zaradi preprečevanja škodljivega motenja, z vzdrževanjem Glavnega mednarodnega </w:t>
            </w:r>
            <w:proofErr w:type="spellStart"/>
            <w:r w:rsidRPr="004E38A1">
              <w:rPr>
                <w:iCs/>
                <w:sz w:val="20"/>
                <w:szCs w:val="20"/>
              </w:rPr>
              <w:t>radiofrekvenčnega</w:t>
            </w:r>
            <w:proofErr w:type="spellEnd"/>
            <w:r w:rsidRPr="004E38A1">
              <w:rPr>
                <w:iCs/>
                <w:sz w:val="20"/>
                <w:szCs w:val="20"/>
              </w:rPr>
              <w:t xml:space="preserve"> registra in z zagotavljanjem ustreznih pripomočkov, informacij in organiziranjem seminarjev.</w:t>
            </w:r>
          </w:p>
          <w:p w14:paraId="2A928B19" w14:textId="1AC818BB" w:rsidR="003E29CE" w:rsidRPr="004E38A1" w:rsidRDefault="003E29CE" w:rsidP="00980C9F">
            <w:pPr>
              <w:pStyle w:val="Neotevilenodstavek"/>
              <w:spacing w:before="120" w:after="120" w:line="240" w:lineRule="auto"/>
              <w:ind w:left="34" w:right="124"/>
              <w:rPr>
                <w:iCs/>
                <w:sz w:val="20"/>
                <w:szCs w:val="20"/>
              </w:rPr>
            </w:pPr>
            <w:r w:rsidRPr="004E38A1">
              <w:rPr>
                <w:iCs/>
                <w:sz w:val="20"/>
                <w:szCs w:val="20"/>
              </w:rPr>
              <w:t>Svetov</w:t>
            </w:r>
            <w:r w:rsidR="002B721D" w:rsidRPr="004E38A1">
              <w:rPr>
                <w:iCs/>
                <w:sz w:val="20"/>
                <w:szCs w:val="20"/>
              </w:rPr>
              <w:t xml:space="preserve">na </w:t>
            </w:r>
            <w:r w:rsidRPr="004E38A1">
              <w:rPr>
                <w:iCs/>
                <w:sz w:val="20"/>
                <w:szCs w:val="20"/>
              </w:rPr>
              <w:t>konferenc</w:t>
            </w:r>
            <w:r w:rsidR="002B721D" w:rsidRPr="004E38A1">
              <w:rPr>
                <w:iCs/>
                <w:sz w:val="20"/>
                <w:szCs w:val="20"/>
              </w:rPr>
              <w:t>a</w:t>
            </w:r>
            <w:r w:rsidRPr="004E38A1">
              <w:rPr>
                <w:iCs/>
                <w:sz w:val="20"/>
                <w:szCs w:val="20"/>
              </w:rPr>
              <w:t xml:space="preserve"> o </w:t>
            </w:r>
            <w:proofErr w:type="spellStart"/>
            <w:r w:rsidRPr="004E38A1">
              <w:rPr>
                <w:iCs/>
                <w:sz w:val="20"/>
                <w:szCs w:val="20"/>
              </w:rPr>
              <w:t>radiokomunikacijah</w:t>
            </w:r>
            <w:proofErr w:type="spellEnd"/>
            <w:r w:rsidRPr="004E38A1">
              <w:rPr>
                <w:iCs/>
                <w:sz w:val="20"/>
                <w:szCs w:val="20"/>
              </w:rPr>
              <w:t xml:space="preserve"> (WRC-19)</w:t>
            </w:r>
            <w:r w:rsidR="002B721D" w:rsidRPr="004E38A1">
              <w:rPr>
                <w:iCs/>
                <w:sz w:val="20"/>
                <w:szCs w:val="20"/>
              </w:rPr>
              <w:t xml:space="preserve"> </w:t>
            </w:r>
            <w:r w:rsidRPr="004E38A1">
              <w:rPr>
                <w:iCs/>
                <w:sz w:val="20"/>
                <w:szCs w:val="20"/>
              </w:rPr>
              <w:t xml:space="preserve">bo </w:t>
            </w:r>
            <w:r w:rsidR="002B721D" w:rsidRPr="004E38A1">
              <w:rPr>
                <w:iCs/>
                <w:sz w:val="20"/>
                <w:szCs w:val="20"/>
              </w:rPr>
              <w:t xml:space="preserve">potekala </w:t>
            </w:r>
            <w:r w:rsidRPr="004E38A1">
              <w:rPr>
                <w:iCs/>
                <w:sz w:val="20"/>
                <w:szCs w:val="20"/>
              </w:rPr>
              <w:t xml:space="preserve">od 28. oktobra do 22. novembra 2019 v </w:t>
            </w:r>
            <w:proofErr w:type="spellStart"/>
            <w:r w:rsidRPr="004E38A1">
              <w:rPr>
                <w:iCs/>
                <w:sz w:val="20"/>
                <w:szCs w:val="20"/>
              </w:rPr>
              <w:t>Sharm</w:t>
            </w:r>
            <w:proofErr w:type="spellEnd"/>
            <w:r w:rsidRPr="004E38A1">
              <w:rPr>
                <w:iCs/>
                <w:sz w:val="20"/>
                <w:szCs w:val="20"/>
              </w:rPr>
              <w:t xml:space="preserve"> </w:t>
            </w:r>
            <w:r w:rsidR="002B721D" w:rsidRPr="004E38A1">
              <w:rPr>
                <w:iCs/>
                <w:sz w:val="20"/>
                <w:szCs w:val="20"/>
              </w:rPr>
              <w:t>E</w:t>
            </w:r>
            <w:r w:rsidRPr="004E38A1">
              <w:rPr>
                <w:iCs/>
                <w:sz w:val="20"/>
                <w:szCs w:val="20"/>
              </w:rPr>
              <w:t>l</w:t>
            </w:r>
            <w:r w:rsidR="002B721D" w:rsidRPr="004E38A1">
              <w:rPr>
                <w:iCs/>
                <w:sz w:val="20"/>
                <w:szCs w:val="20"/>
              </w:rPr>
              <w:t xml:space="preserve"> </w:t>
            </w:r>
            <w:proofErr w:type="spellStart"/>
            <w:r w:rsidRPr="004E38A1">
              <w:rPr>
                <w:iCs/>
                <w:sz w:val="20"/>
                <w:szCs w:val="20"/>
              </w:rPr>
              <w:t>She</w:t>
            </w:r>
            <w:r w:rsidR="009C56CD" w:rsidRPr="004E38A1">
              <w:rPr>
                <w:iCs/>
                <w:sz w:val="20"/>
                <w:szCs w:val="20"/>
              </w:rPr>
              <w:t>i</w:t>
            </w:r>
            <w:r w:rsidRPr="004E38A1">
              <w:rPr>
                <w:iCs/>
                <w:sz w:val="20"/>
                <w:szCs w:val="20"/>
              </w:rPr>
              <w:t>kh</w:t>
            </w:r>
            <w:r w:rsidR="002B721D" w:rsidRPr="004E38A1">
              <w:rPr>
                <w:iCs/>
                <w:sz w:val="20"/>
                <w:szCs w:val="20"/>
              </w:rPr>
              <w:t>u</w:t>
            </w:r>
            <w:proofErr w:type="spellEnd"/>
            <w:r w:rsidRPr="004E38A1">
              <w:rPr>
                <w:iCs/>
                <w:sz w:val="20"/>
                <w:szCs w:val="20"/>
              </w:rPr>
              <w:t xml:space="preserve"> (Egipt)</w:t>
            </w:r>
            <w:r w:rsidR="002B721D" w:rsidRPr="004E38A1">
              <w:rPr>
                <w:iCs/>
                <w:sz w:val="20"/>
                <w:szCs w:val="20"/>
              </w:rPr>
              <w:t xml:space="preserve">. Namen Svetovnih konferenc o </w:t>
            </w:r>
            <w:proofErr w:type="spellStart"/>
            <w:r w:rsidR="002B721D" w:rsidRPr="004E38A1">
              <w:rPr>
                <w:iCs/>
                <w:sz w:val="20"/>
                <w:szCs w:val="20"/>
              </w:rPr>
              <w:t>radiokomunikacijah</w:t>
            </w:r>
            <w:proofErr w:type="spellEnd"/>
            <w:r w:rsidR="002B721D" w:rsidRPr="004E38A1">
              <w:rPr>
                <w:iCs/>
                <w:sz w:val="20"/>
                <w:szCs w:val="20"/>
              </w:rPr>
              <w:t xml:space="preserve"> je, da omogočajo r</w:t>
            </w:r>
            <w:r w:rsidR="003C1044">
              <w:rPr>
                <w:iCs/>
                <w:sz w:val="20"/>
                <w:szCs w:val="20"/>
              </w:rPr>
              <w:t>e</w:t>
            </w:r>
            <w:r w:rsidR="002B721D" w:rsidRPr="004E38A1">
              <w:rPr>
                <w:iCs/>
                <w:sz w:val="20"/>
                <w:szCs w:val="20"/>
              </w:rPr>
              <w:t xml:space="preserve">vizijo </w:t>
            </w:r>
            <w:r w:rsidRPr="004E38A1">
              <w:rPr>
                <w:iCs/>
                <w:sz w:val="20"/>
                <w:szCs w:val="20"/>
              </w:rPr>
              <w:t xml:space="preserve">Pravilnika o </w:t>
            </w:r>
            <w:proofErr w:type="spellStart"/>
            <w:r w:rsidRPr="004E38A1">
              <w:rPr>
                <w:iCs/>
                <w:sz w:val="20"/>
                <w:szCs w:val="20"/>
              </w:rPr>
              <w:t>radiokomunikacijah</w:t>
            </w:r>
            <w:proofErr w:type="spellEnd"/>
            <w:r w:rsidR="002B721D" w:rsidRPr="004E38A1">
              <w:rPr>
                <w:iCs/>
                <w:sz w:val="20"/>
                <w:szCs w:val="20"/>
              </w:rPr>
              <w:t xml:space="preserve"> in vseh z njimi povezanih fr</w:t>
            </w:r>
            <w:r w:rsidR="009C35DE" w:rsidRPr="004E38A1">
              <w:rPr>
                <w:iCs/>
                <w:sz w:val="20"/>
                <w:szCs w:val="20"/>
              </w:rPr>
              <w:t>e</w:t>
            </w:r>
            <w:r w:rsidR="002B721D" w:rsidRPr="004E38A1">
              <w:rPr>
                <w:iCs/>
                <w:sz w:val="20"/>
                <w:szCs w:val="20"/>
              </w:rPr>
              <w:t xml:space="preserve">kvenčnih načrtov za razdelitve in dodelitve. </w:t>
            </w:r>
            <w:r w:rsidRPr="004E38A1">
              <w:rPr>
                <w:iCs/>
                <w:sz w:val="20"/>
                <w:szCs w:val="20"/>
              </w:rPr>
              <w:t xml:space="preserve">Vse države članice EU so podpisnice Pravilnika o </w:t>
            </w:r>
            <w:proofErr w:type="spellStart"/>
            <w:r w:rsidRPr="004E38A1">
              <w:rPr>
                <w:iCs/>
                <w:sz w:val="20"/>
                <w:szCs w:val="20"/>
              </w:rPr>
              <w:t>radiokomunikacijah</w:t>
            </w:r>
            <w:proofErr w:type="spellEnd"/>
            <w:r w:rsidRPr="004E38A1">
              <w:rPr>
                <w:iCs/>
                <w:sz w:val="20"/>
                <w:szCs w:val="20"/>
              </w:rPr>
              <w:t xml:space="preserve">, vsaj nekatere spremembe pa bi lahko vplivale na skupna pravila EU ali spremenile njihovo področje veljavnosti. </w:t>
            </w:r>
          </w:p>
          <w:p w14:paraId="07F9017C" w14:textId="1B1B712A" w:rsidR="002B721D" w:rsidRPr="004E38A1" w:rsidRDefault="002B721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B55D17" w14:textId="26734C45" w:rsidR="005B731C" w:rsidRPr="004E38A1" w:rsidRDefault="002B721D"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lastRenderedPageBreak/>
              <w:t xml:space="preserve">Za Slovenijo je pomembno, da </w:t>
            </w:r>
            <w:r w:rsidR="005B731C" w:rsidRPr="004E38A1">
              <w:rPr>
                <w:rFonts w:ascii="Arial" w:eastAsia="Times New Roman" w:hAnsi="Arial" w:cs="Arial"/>
                <w:iCs/>
                <w:sz w:val="20"/>
                <w:szCs w:val="20"/>
                <w:lang w:eastAsia="sl-SI"/>
              </w:rPr>
              <w:t>je</w:t>
            </w:r>
            <w:r w:rsidRPr="004E38A1">
              <w:rPr>
                <w:rFonts w:ascii="Arial" w:eastAsia="Times New Roman" w:hAnsi="Arial" w:cs="Arial"/>
                <w:iCs/>
                <w:sz w:val="20"/>
                <w:szCs w:val="20"/>
                <w:lang w:eastAsia="sl-SI"/>
              </w:rPr>
              <w:t xml:space="preserve"> prisotna pri pripravi tehničnih in drugih izhodišč za uveljavljanje svojih pravic pri urejanju in usklajevanju uporabe </w:t>
            </w:r>
            <w:proofErr w:type="spellStart"/>
            <w:r w:rsidRPr="004E38A1">
              <w:rPr>
                <w:rFonts w:ascii="Arial" w:eastAsia="Times New Roman" w:hAnsi="Arial" w:cs="Arial"/>
                <w:iCs/>
                <w:sz w:val="20"/>
                <w:szCs w:val="20"/>
                <w:lang w:eastAsia="sl-SI"/>
              </w:rPr>
              <w:t>radiofrekvenčnega</w:t>
            </w:r>
            <w:proofErr w:type="spellEnd"/>
            <w:r w:rsidRPr="004E38A1">
              <w:rPr>
                <w:rFonts w:ascii="Arial" w:eastAsia="Times New Roman" w:hAnsi="Arial" w:cs="Arial"/>
                <w:iCs/>
                <w:sz w:val="20"/>
                <w:szCs w:val="20"/>
                <w:lang w:eastAsia="sl-SI"/>
              </w:rPr>
              <w:t xml:space="preserve"> spektra, ki jih ima kot članica ITU</w:t>
            </w:r>
            <w:r w:rsidR="005B731C" w:rsidRPr="004E38A1">
              <w:rPr>
                <w:rFonts w:ascii="Arial" w:eastAsia="Times New Roman" w:hAnsi="Arial" w:cs="Arial"/>
                <w:iCs/>
                <w:sz w:val="20"/>
                <w:szCs w:val="20"/>
                <w:lang w:eastAsia="sl-SI"/>
              </w:rPr>
              <w:t xml:space="preserve">. Pri svojih odločitvah bo Slovenija zasledovala naslednje </w:t>
            </w:r>
            <w:r w:rsidR="00EF2F3B" w:rsidRPr="004E38A1">
              <w:rPr>
                <w:rFonts w:ascii="Arial" w:eastAsia="Times New Roman" w:hAnsi="Arial" w:cs="Arial"/>
                <w:iCs/>
                <w:sz w:val="20"/>
                <w:szCs w:val="20"/>
                <w:lang w:eastAsia="sl-SI"/>
              </w:rPr>
              <w:t>glavne strateške cilje</w:t>
            </w:r>
            <w:r w:rsidR="005B731C" w:rsidRPr="004E38A1">
              <w:rPr>
                <w:rFonts w:ascii="Arial" w:eastAsia="Times New Roman" w:hAnsi="Arial" w:cs="Arial"/>
                <w:iCs/>
                <w:sz w:val="20"/>
                <w:szCs w:val="20"/>
                <w:lang w:eastAsia="sl-SI"/>
              </w:rPr>
              <w:t>:</w:t>
            </w:r>
          </w:p>
          <w:p w14:paraId="0232C722" w14:textId="3041AFD6" w:rsidR="005B731C" w:rsidRPr="005B731C" w:rsidRDefault="00EF2F3B"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ščitenje naših satelitov, </w:t>
            </w:r>
          </w:p>
          <w:p w14:paraId="75F60F58" w14:textId="63036421" w:rsidR="005B731C" w:rsidRPr="005B731C" w:rsidRDefault="00EF2F3B"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dostop do širokopasovnih mobilnih storitev vsem državljanom v čim krajšem možnem času s čim manjšimi stroški</w:t>
            </w:r>
            <w:r w:rsidR="005B731C" w:rsidRPr="005B731C">
              <w:rPr>
                <w:rFonts w:cs="Arial"/>
                <w:iCs/>
                <w:szCs w:val="20"/>
                <w:lang w:eastAsia="sl-SI"/>
              </w:rPr>
              <w:t>,</w:t>
            </w:r>
          </w:p>
          <w:p w14:paraId="0E91828E" w14:textId="41C4D73C" w:rsidR="005B731C" w:rsidRPr="005B731C" w:rsidRDefault="005B731C" w:rsidP="005B731C">
            <w:pPr>
              <w:pStyle w:val="Odstavekseznama"/>
              <w:numPr>
                <w:ilvl w:val="0"/>
                <w:numId w:val="19"/>
              </w:numPr>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 xml:space="preserve">varnost državljanov in </w:t>
            </w:r>
          </w:p>
          <w:p w14:paraId="2FE249DD" w14:textId="77777777" w:rsidR="003E29CE" w:rsidRDefault="00EF2F3B" w:rsidP="004E38A1">
            <w:pPr>
              <w:pStyle w:val="Odstavekseznama"/>
              <w:overflowPunct w:val="0"/>
              <w:autoSpaceDE w:val="0"/>
              <w:autoSpaceDN w:val="0"/>
              <w:adjustRightInd w:val="0"/>
              <w:jc w:val="both"/>
              <w:textAlignment w:val="baseline"/>
              <w:rPr>
                <w:rFonts w:cs="Arial"/>
                <w:iCs/>
                <w:szCs w:val="20"/>
                <w:lang w:eastAsia="sl-SI"/>
              </w:rPr>
            </w:pPr>
            <w:r w:rsidRPr="005B731C">
              <w:rPr>
                <w:rFonts w:cs="Arial"/>
                <w:iCs/>
                <w:szCs w:val="20"/>
                <w:lang w:eastAsia="sl-SI"/>
              </w:rPr>
              <w:t>vzpodbujanje razvoja novih tehnologij</w:t>
            </w:r>
            <w:r w:rsidR="005B731C" w:rsidRPr="005B731C">
              <w:rPr>
                <w:rFonts w:cs="Arial"/>
                <w:iCs/>
                <w:szCs w:val="20"/>
                <w:lang w:eastAsia="sl-SI"/>
              </w:rPr>
              <w:t>.</w:t>
            </w:r>
          </w:p>
          <w:p w14:paraId="6CE8A903" w14:textId="77777777" w:rsidR="00123FFD" w:rsidRDefault="00123FFD" w:rsidP="004E38A1">
            <w:pPr>
              <w:pStyle w:val="Odstavekseznama"/>
              <w:overflowPunct w:val="0"/>
              <w:autoSpaceDE w:val="0"/>
              <w:autoSpaceDN w:val="0"/>
              <w:adjustRightInd w:val="0"/>
              <w:jc w:val="both"/>
              <w:textAlignment w:val="baseline"/>
              <w:rPr>
                <w:rFonts w:cs="Arial"/>
                <w:iCs/>
                <w:szCs w:val="20"/>
                <w:lang w:eastAsia="sl-SI"/>
              </w:rPr>
            </w:pPr>
          </w:p>
          <w:p w14:paraId="34A8BB4C" w14:textId="73354F64" w:rsidR="00123FFD" w:rsidRDefault="00123FFD" w:rsidP="00123FFD">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Okvirni terminski plan udeležbe</w:t>
            </w:r>
            <w:r>
              <w:rPr>
                <w:rFonts w:ascii="Arial" w:eastAsia="Times New Roman" w:hAnsi="Arial" w:cs="Arial"/>
                <w:sz w:val="20"/>
                <w:szCs w:val="20"/>
              </w:rPr>
              <w:t xml:space="preserve"> članov delegacije je</w:t>
            </w:r>
            <w:r w:rsidRPr="004E38A1">
              <w:rPr>
                <w:rFonts w:ascii="Arial" w:eastAsia="Times New Roman" w:hAnsi="Arial" w:cs="Arial"/>
                <w:sz w:val="20"/>
                <w:szCs w:val="20"/>
              </w:rPr>
              <w:t>:</w:t>
            </w:r>
          </w:p>
          <w:p w14:paraId="482618F8" w14:textId="77777777" w:rsidR="00123FFD" w:rsidRPr="004E38A1" w:rsidRDefault="00123FFD" w:rsidP="00123FFD">
            <w:pPr>
              <w:tabs>
                <w:tab w:val="left" w:pos="3780"/>
              </w:tabs>
              <w:spacing w:after="0" w:line="260" w:lineRule="exact"/>
              <w:jc w:val="both"/>
              <w:rPr>
                <w:rFonts w:ascii="Arial" w:eastAsia="Times New Roman" w:hAnsi="Arial" w:cs="Arial"/>
                <w:sz w:val="20"/>
                <w:szCs w:val="20"/>
                <w:highlight w:val="yellow"/>
              </w:rPr>
            </w:pP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217"/>
              <w:gridCol w:w="2216"/>
              <w:gridCol w:w="2298"/>
            </w:tblGrid>
            <w:tr w:rsidR="00123FFD" w:rsidRPr="004E38A1" w14:paraId="00EC05B1" w14:textId="77777777" w:rsidTr="00CE33FC">
              <w:trPr>
                <w:trHeight w:val="150"/>
              </w:trPr>
              <w:tc>
                <w:tcPr>
                  <w:tcW w:w="2216" w:type="dxa"/>
                  <w:tcBorders>
                    <w:bottom w:val="single" w:sz="4" w:space="0" w:color="000000"/>
                  </w:tcBorders>
                </w:tcPr>
                <w:p w14:paraId="7898AB12" w14:textId="77777777" w:rsidR="00123FFD" w:rsidRPr="004E38A1" w:rsidRDefault="00123FFD" w:rsidP="00123FFD">
                  <w:pPr>
                    <w:pStyle w:val="Neotevilenodstavek"/>
                    <w:spacing w:beforeLines="20" w:before="48" w:afterLines="20" w:after="48" w:line="240" w:lineRule="auto"/>
                    <w:ind w:left="34" w:right="62"/>
                    <w:rPr>
                      <w:b/>
                      <w:iCs/>
                      <w:sz w:val="20"/>
                      <w:szCs w:val="20"/>
                    </w:rPr>
                  </w:pPr>
                  <w:r w:rsidRPr="004E38A1">
                    <w:rPr>
                      <w:b/>
                      <w:iCs/>
                      <w:sz w:val="20"/>
                      <w:szCs w:val="20"/>
                    </w:rPr>
                    <w:t>28. 10.- 3. 11. 2019</w:t>
                  </w:r>
                </w:p>
              </w:tc>
              <w:tc>
                <w:tcPr>
                  <w:tcW w:w="2217" w:type="dxa"/>
                  <w:tcBorders>
                    <w:bottom w:val="single" w:sz="4" w:space="0" w:color="000000"/>
                  </w:tcBorders>
                </w:tcPr>
                <w:p w14:paraId="13E7CE99" w14:textId="77777777" w:rsidR="00123FFD" w:rsidRPr="004E38A1" w:rsidRDefault="00123FFD" w:rsidP="00123FFD">
                  <w:pPr>
                    <w:pStyle w:val="Neotevilenodstavek"/>
                    <w:spacing w:beforeLines="20" w:before="48" w:afterLines="20" w:after="48" w:line="240" w:lineRule="auto"/>
                    <w:ind w:left="34" w:right="61"/>
                    <w:rPr>
                      <w:b/>
                      <w:iCs/>
                      <w:sz w:val="20"/>
                      <w:szCs w:val="20"/>
                    </w:rPr>
                  </w:pPr>
                  <w:r w:rsidRPr="004E38A1">
                    <w:rPr>
                      <w:b/>
                      <w:iCs/>
                      <w:sz w:val="20"/>
                      <w:szCs w:val="20"/>
                    </w:rPr>
                    <w:t>4. 11.- 10. 11. 2019</w:t>
                  </w:r>
                </w:p>
              </w:tc>
              <w:tc>
                <w:tcPr>
                  <w:tcW w:w="2216" w:type="dxa"/>
                  <w:tcBorders>
                    <w:bottom w:val="single" w:sz="4" w:space="0" w:color="000000"/>
                  </w:tcBorders>
                </w:tcPr>
                <w:p w14:paraId="3EED7D34" w14:textId="77777777" w:rsidR="00123FFD" w:rsidRPr="004E38A1" w:rsidRDefault="00123FFD" w:rsidP="00123FFD">
                  <w:pPr>
                    <w:pStyle w:val="Neotevilenodstavek"/>
                    <w:spacing w:beforeLines="20" w:before="48" w:afterLines="20" w:after="48" w:line="240" w:lineRule="auto"/>
                    <w:ind w:left="34" w:right="61"/>
                    <w:rPr>
                      <w:b/>
                      <w:iCs/>
                      <w:sz w:val="20"/>
                      <w:szCs w:val="20"/>
                    </w:rPr>
                  </w:pPr>
                  <w:r w:rsidRPr="004E38A1">
                    <w:rPr>
                      <w:b/>
                      <w:iCs/>
                      <w:sz w:val="20"/>
                      <w:szCs w:val="20"/>
                    </w:rPr>
                    <w:t>11. 11.-  17. 11. 2019</w:t>
                  </w:r>
                </w:p>
              </w:tc>
              <w:tc>
                <w:tcPr>
                  <w:tcW w:w="2298" w:type="dxa"/>
                  <w:tcBorders>
                    <w:bottom w:val="single" w:sz="4" w:space="0" w:color="000000"/>
                  </w:tcBorders>
                </w:tcPr>
                <w:p w14:paraId="37E90184" w14:textId="77777777" w:rsidR="00123FFD" w:rsidRPr="004E38A1" w:rsidRDefault="00123FFD" w:rsidP="00123FFD">
                  <w:pPr>
                    <w:pStyle w:val="Neotevilenodstavek"/>
                    <w:tabs>
                      <w:tab w:val="left" w:pos="176"/>
                    </w:tabs>
                    <w:spacing w:beforeLines="20" w:before="48" w:afterLines="20" w:after="48" w:line="240" w:lineRule="auto"/>
                    <w:rPr>
                      <w:b/>
                      <w:iCs/>
                      <w:sz w:val="20"/>
                      <w:szCs w:val="20"/>
                    </w:rPr>
                  </w:pPr>
                  <w:r w:rsidRPr="004E38A1">
                    <w:rPr>
                      <w:b/>
                      <w:iCs/>
                      <w:sz w:val="20"/>
                      <w:szCs w:val="20"/>
                    </w:rPr>
                    <w:t>18. 11.-  22. 11. 2019</w:t>
                  </w:r>
                </w:p>
              </w:tc>
            </w:tr>
            <w:tr w:rsidR="00123FFD" w:rsidRPr="004E38A1" w14:paraId="1F231387" w14:textId="77777777" w:rsidTr="00CE33FC">
              <w:trPr>
                <w:trHeight w:val="150"/>
              </w:trPr>
              <w:tc>
                <w:tcPr>
                  <w:tcW w:w="2216" w:type="dxa"/>
                  <w:tcBorders>
                    <w:bottom w:val="single" w:sz="4" w:space="0" w:color="000000"/>
                  </w:tcBorders>
                </w:tcPr>
                <w:p w14:paraId="79A2F784" w14:textId="77777777" w:rsidR="00123FFD" w:rsidRPr="004E38A1" w:rsidRDefault="00123FFD" w:rsidP="00123FFD">
                  <w:pPr>
                    <w:pStyle w:val="Neotevilenodstavek"/>
                    <w:tabs>
                      <w:tab w:val="left" w:pos="176"/>
                    </w:tabs>
                    <w:spacing w:before="20" w:after="0" w:line="240" w:lineRule="auto"/>
                    <w:rPr>
                      <w:iCs/>
                      <w:sz w:val="20"/>
                      <w:szCs w:val="20"/>
                    </w:rPr>
                  </w:pPr>
                  <w:r w:rsidRPr="004E38A1">
                    <w:rPr>
                      <w:iCs/>
                      <w:sz w:val="20"/>
                      <w:szCs w:val="20"/>
                    </w:rPr>
                    <w:t>Mojca Jarc (MJU)</w:t>
                  </w:r>
                </w:p>
                <w:p w14:paraId="7BFE8733" w14:textId="77777777" w:rsidR="00123FFD" w:rsidRPr="004E38A1" w:rsidRDefault="00123FFD" w:rsidP="00123FFD">
                  <w:pPr>
                    <w:pStyle w:val="Neotevilenodstavek"/>
                    <w:tabs>
                      <w:tab w:val="left" w:pos="176"/>
                    </w:tabs>
                    <w:spacing w:before="20" w:after="0" w:line="240" w:lineRule="auto"/>
                    <w:rPr>
                      <w:iCs/>
                      <w:sz w:val="20"/>
                      <w:szCs w:val="20"/>
                    </w:rPr>
                  </w:pPr>
                  <w:r w:rsidRPr="004E38A1">
                    <w:rPr>
                      <w:iCs/>
                      <w:sz w:val="20"/>
                      <w:szCs w:val="20"/>
                    </w:rPr>
                    <w:t>Tanja Muha (AKOS)</w:t>
                  </w:r>
                </w:p>
                <w:p w14:paraId="6E95ABD5" w14:textId="77777777" w:rsidR="00123FFD" w:rsidRPr="004E38A1" w:rsidRDefault="00123FFD" w:rsidP="00123FFD">
                  <w:pPr>
                    <w:pStyle w:val="Neotevilenodstavek"/>
                    <w:tabs>
                      <w:tab w:val="left" w:pos="176"/>
                    </w:tabs>
                    <w:spacing w:before="20" w:after="0" w:line="240" w:lineRule="auto"/>
                    <w:rPr>
                      <w:iCs/>
                      <w:sz w:val="20"/>
                      <w:szCs w:val="20"/>
                    </w:rPr>
                  </w:pPr>
                  <w:r w:rsidRPr="004E38A1">
                    <w:rPr>
                      <w:iCs/>
                      <w:sz w:val="20"/>
                      <w:szCs w:val="20"/>
                    </w:rPr>
                    <w:t xml:space="preserve">Janja </w:t>
                  </w:r>
                  <w:proofErr w:type="spellStart"/>
                  <w:r w:rsidRPr="004E38A1">
                    <w:rPr>
                      <w:iCs/>
                      <w:sz w:val="20"/>
                      <w:szCs w:val="20"/>
                    </w:rPr>
                    <w:t>Varšek</w:t>
                  </w:r>
                  <w:proofErr w:type="spellEnd"/>
                  <w:r w:rsidRPr="004E38A1">
                    <w:rPr>
                      <w:iCs/>
                      <w:sz w:val="20"/>
                      <w:szCs w:val="20"/>
                    </w:rPr>
                    <w:t xml:space="preserve"> (AKOS)</w:t>
                  </w:r>
                </w:p>
                <w:p w14:paraId="7EEDF167" w14:textId="77777777" w:rsidR="00123FFD" w:rsidRPr="004E38A1" w:rsidRDefault="00123FFD" w:rsidP="00123FFD">
                  <w:pPr>
                    <w:pStyle w:val="Neotevilenodstavek"/>
                    <w:spacing w:before="0" w:after="0" w:line="240" w:lineRule="auto"/>
                    <w:ind w:left="34" w:right="61"/>
                    <w:rPr>
                      <w:b/>
                      <w:iCs/>
                      <w:sz w:val="20"/>
                      <w:szCs w:val="20"/>
                    </w:rPr>
                  </w:pPr>
                </w:p>
              </w:tc>
              <w:tc>
                <w:tcPr>
                  <w:tcW w:w="2217" w:type="dxa"/>
                  <w:tcBorders>
                    <w:bottom w:val="single" w:sz="4" w:space="0" w:color="000000"/>
                  </w:tcBorders>
                </w:tcPr>
                <w:p w14:paraId="0952F355" w14:textId="77777777" w:rsidR="00123FFD" w:rsidRPr="004E38A1" w:rsidRDefault="00123FFD" w:rsidP="00123FFD">
                  <w:pPr>
                    <w:pStyle w:val="Neotevilenodstavek"/>
                    <w:tabs>
                      <w:tab w:val="left" w:pos="176"/>
                    </w:tabs>
                    <w:spacing w:before="1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tc>
              <w:tc>
                <w:tcPr>
                  <w:tcW w:w="2216" w:type="dxa"/>
                  <w:tcBorders>
                    <w:bottom w:val="single" w:sz="4" w:space="0" w:color="000000"/>
                  </w:tcBorders>
                </w:tcPr>
                <w:p w14:paraId="4E4DC18B" w14:textId="77777777" w:rsidR="00123FFD" w:rsidRDefault="00123FFD" w:rsidP="00123FFD">
                  <w:pPr>
                    <w:pStyle w:val="Neotevilenodstavek"/>
                    <w:tabs>
                      <w:tab w:val="left" w:pos="176"/>
                    </w:tabs>
                    <w:spacing w:before="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p w14:paraId="1806DE25" w14:textId="77777777" w:rsidR="00123FFD" w:rsidRPr="004E38A1" w:rsidRDefault="00123FFD" w:rsidP="00123FFD">
                  <w:pPr>
                    <w:pStyle w:val="Neotevilenodstavek"/>
                    <w:tabs>
                      <w:tab w:val="left" w:pos="176"/>
                    </w:tabs>
                    <w:spacing w:before="20" w:after="0" w:line="240" w:lineRule="auto"/>
                    <w:rPr>
                      <w:iCs/>
                      <w:sz w:val="20"/>
                      <w:szCs w:val="20"/>
                    </w:rPr>
                  </w:pPr>
                </w:p>
              </w:tc>
              <w:tc>
                <w:tcPr>
                  <w:tcW w:w="2298" w:type="dxa"/>
                  <w:tcBorders>
                    <w:bottom w:val="single" w:sz="4" w:space="0" w:color="000000"/>
                  </w:tcBorders>
                </w:tcPr>
                <w:p w14:paraId="5A84F374" w14:textId="77777777" w:rsidR="00123FFD" w:rsidRDefault="00123FFD" w:rsidP="00123FFD">
                  <w:pPr>
                    <w:pStyle w:val="Neotevilenodstavek"/>
                    <w:tabs>
                      <w:tab w:val="left" w:pos="176"/>
                    </w:tabs>
                    <w:spacing w:before="20" w:after="0" w:line="240" w:lineRule="auto"/>
                    <w:rPr>
                      <w:iCs/>
                      <w:sz w:val="20"/>
                      <w:szCs w:val="20"/>
                    </w:rPr>
                  </w:pPr>
                  <w:r>
                    <w:rPr>
                      <w:iCs/>
                      <w:sz w:val="20"/>
                      <w:szCs w:val="20"/>
                    </w:rPr>
                    <w:t>Leon Behin (MJU)</w:t>
                  </w:r>
                </w:p>
                <w:p w14:paraId="397C83F4" w14:textId="77777777" w:rsidR="00123FFD" w:rsidRDefault="00123FFD" w:rsidP="00123FFD">
                  <w:pPr>
                    <w:pStyle w:val="Neotevilenodstavek"/>
                    <w:tabs>
                      <w:tab w:val="left" w:pos="176"/>
                    </w:tabs>
                    <w:spacing w:before="20" w:after="0" w:line="240" w:lineRule="auto"/>
                    <w:rPr>
                      <w:iCs/>
                      <w:sz w:val="20"/>
                      <w:szCs w:val="20"/>
                    </w:rPr>
                  </w:pPr>
                  <w:r>
                    <w:rPr>
                      <w:iCs/>
                      <w:sz w:val="20"/>
                      <w:szCs w:val="20"/>
                    </w:rPr>
                    <w:t>Dr. Breda Mulec (MJU)</w:t>
                  </w:r>
                </w:p>
                <w:p w14:paraId="78DF072C" w14:textId="77777777" w:rsidR="00123FFD" w:rsidRPr="004E38A1" w:rsidRDefault="00123FFD" w:rsidP="00123FFD">
                  <w:pPr>
                    <w:pStyle w:val="Neotevilenodstavek"/>
                    <w:tabs>
                      <w:tab w:val="left" w:pos="176"/>
                    </w:tabs>
                    <w:spacing w:before="20" w:after="0" w:line="240" w:lineRule="auto"/>
                    <w:rPr>
                      <w:iCs/>
                      <w:sz w:val="20"/>
                      <w:szCs w:val="20"/>
                    </w:rPr>
                  </w:pPr>
                  <w:r w:rsidRPr="004E38A1">
                    <w:rPr>
                      <w:iCs/>
                      <w:sz w:val="20"/>
                      <w:szCs w:val="20"/>
                    </w:rPr>
                    <w:t>Meta Pavšek</w:t>
                  </w:r>
                  <w:r>
                    <w:rPr>
                      <w:iCs/>
                      <w:sz w:val="20"/>
                      <w:szCs w:val="20"/>
                    </w:rPr>
                    <w:t xml:space="preserve"> </w:t>
                  </w:r>
                  <w:proofErr w:type="spellStart"/>
                  <w:r w:rsidRPr="004E38A1">
                    <w:rPr>
                      <w:iCs/>
                      <w:sz w:val="20"/>
                      <w:szCs w:val="20"/>
                    </w:rPr>
                    <w:t>Taškov</w:t>
                  </w:r>
                  <w:proofErr w:type="spellEnd"/>
                  <w:r w:rsidRPr="004E38A1">
                    <w:rPr>
                      <w:iCs/>
                      <w:sz w:val="20"/>
                      <w:szCs w:val="20"/>
                    </w:rPr>
                    <w:t xml:space="preserve"> (AKOS</w:t>
                  </w:r>
                  <w:r>
                    <w:rPr>
                      <w:iCs/>
                      <w:sz w:val="20"/>
                      <w:szCs w:val="20"/>
                    </w:rPr>
                    <w:t>)</w:t>
                  </w:r>
                </w:p>
              </w:tc>
            </w:tr>
          </w:tbl>
          <w:p w14:paraId="0E7DFAA4" w14:textId="17387B8E" w:rsidR="00123FFD" w:rsidRPr="005B731C" w:rsidRDefault="00123FFD" w:rsidP="004E38A1">
            <w:pPr>
              <w:pStyle w:val="Odstavekseznama"/>
              <w:overflowPunct w:val="0"/>
              <w:autoSpaceDE w:val="0"/>
              <w:autoSpaceDN w:val="0"/>
              <w:adjustRightInd w:val="0"/>
              <w:jc w:val="both"/>
              <w:textAlignment w:val="baseline"/>
              <w:rPr>
                <w:rFonts w:cs="Arial"/>
                <w:iCs/>
                <w:szCs w:val="20"/>
                <w:lang w:eastAsia="sl-SI"/>
              </w:rPr>
            </w:pPr>
          </w:p>
        </w:tc>
      </w:tr>
      <w:tr w:rsidR="00AE1F83" w:rsidRPr="004E38A1" w14:paraId="46402937" w14:textId="77777777" w:rsidTr="005567C7">
        <w:tc>
          <w:tcPr>
            <w:tcW w:w="9668" w:type="dxa"/>
            <w:gridSpan w:val="4"/>
          </w:tcPr>
          <w:p w14:paraId="6A4DD062" w14:textId="77777777" w:rsidR="00AE1F83" w:rsidRPr="004E38A1" w:rsidRDefault="00AE1F83" w:rsidP="004E38A1">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lastRenderedPageBreak/>
              <w:t>6. Presoja posledic za:</w:t>
            </w:r>
          </w:p>
        </w:tc>
      </w:tr>
      <w:tr w:rsidR="00AE1F83" w:rsidRPr="004E38A1" w14:paraId="75207A05" w14:textId="77777777" w:rsidTr="005567C7">
        <w:tc>
          <w:tcPr>
            <w:tcW w:w="1448" w:type="dxa"/>
          </w:tcPr>
          <w:p w14:paraId="2679EA77"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a)</w:t>
            </w:r>
          </w:p>
        </w:tc>
        <w:tc>
          <w:tcPr>
            <w:tcW w:w="5444" w:type="dxa"/>
            <w:gridSpan w:val="2"/>
          </w:tcPr>
          <w:p w14:paraId="2E2495A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javnofinančna sredstva nad 40.000 EUR v tekočem in naslednjih treh letih</w:t>
            </w:r>
          </w:p>
        </w:tc>
        <w:tc>
          <w:tcPr>
            <w:tcW w:w="2776" w:type="dxa"/>
            <w:vAlign w:val="center"/>
          </w:tcPr>
          <w:p w14:paraId="4C8DC08B"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3885EE33" w14:textId="77777777" w:rsidTr="005567C7">
        <w:tc>
          <w:tcPr>
            <w:tcW w:w="1448" w:type="dxa"/>
          </w:tcPr>
          <w:p w14:paraId="79F616BC"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b)</w:t>
            </w:r>
          </w:p>
        </w:tc>
        <w:tc>
          <w:tcPr>
            <w:tcW w:w="5444" w:type="dxa"/>
            <w:gridSpan w:val="2"/>
          </w:tcPr>
          <w:p w14:paraId="70D3337D"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bCs/>
                <w:sz w:val="20"/>
                <w:szCs w:val="20"/>
                <w:lang w:eastAsia="sl-SI"/>
              </w:rPr>
              <w:t>usklajenost slovenskega pravnega reda s pravnim redom Evropske unije</w:t>
            </w:r>
          </w:p>
        </w:tc>
        <w:tc>
          <w:tcPr>
            <w:tcW w:w="2776" w:type="dxa"/>
            <w:vAlign w:val="center"/>
          </w:tcPr>
          <w:p w14:paraId="716B32BA" w14:textId="77777777" w:rsidR="00AE1F83" w:rsidRPr="004E38A1" w:rsidRDefault="00B87CA9"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5B87ABC2" w14:textId="77777777" w:rsidTr="005567C7">
        <w:tc>
          <w:tcPr>
            <w:tcW w:w="1448" w:type="dxa"/>
          </w:tcPr>
          <w:p w14:paraId="050FF246"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c)</w:t>
            </w:r>
          </w:p>
        </w:tc>
        <w:tc>
          <w:tcPr>
            <w:tcW w:w="5444" w:type="dxa"/>
            <w:gridSpan w:val="2"/>
          </w:tcPr>
          <w:p w14:paraId="4FCE0F71"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administrativne posledice</w:t>
            </w:r>
          </w:p>
        </w:tc>
        <w:tc>
          <w:tcPr>
            <w:tcW w:w="2776" w:type="dxa"/>
            <w:vAlign w:val="center"/>
          </w:tcPr>
          <w:p w14:paraId="2F333BBE"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7F71103" w14:textId="77777777" w:rsidTr="005567C7">
        <w:tc>
          <w:tcPr>
            <w:tcW w:w="1448" w:type="dxa"/>
          </w:tcPr>
          <w:p w14:paraId="7ED5131B"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č)</w:t>
            </w:r>
          </w:p>
        </w:tc>
        <w:tc>
          <w:tcPr>
            <w:tcW w:w="5444" w:type="dxa"/>
            <w:gridSpan w:val="2"/>
          </w:tcPr>
          <w:p w14:paraId="4F4AE6A6"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sz w:val="20"/>
                <w:szCs w:val="20"/>
                <w:lang w:eastAsia="sl-SI"/>
              </w:rPr>
              <w:t>gospodarstvo, zlasti</w:t>
            </w:r>
            <w:r w:rsidRPr="004E38A1">
              <w:rPr>
                <w:rFonts w:ascii="Arial" w:eastAsia="Times New Roman" w:hAnsi="Arial" w:cs="Arial"/>
                <w:bCs/>
                <w:sz w:val="20"/>
                <w:szCs w:val="20"/>
                <w:lang w:eastAsia="sl-SI"/>
              </w:rPr>
              <w:t xml:space="preserve"> mala in srednja podjetja ter konkurenčnost podjetij</w:t>
            </w:r>
          </w:p>
        </w:tc>
        <w:tc>
          <w:tcPr>
            <w:tcW w:w="2776" w:type="dxa"/>
            <w:vAlign w:val="center"/>
          </w:tcPr>
          <w:p w14:paraId="077F4141" w14:textId="77777777" w:rsidR="00AE1F83" w:rsidRPr="004E38A1" w:rsidRDefault="00615671"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3092DFF1" w14:textId="77777777" w:rsidTr="005567C7">
        <w:tc>
          <w:tcPr>
            <w:tcW w:w="1448" w:type="dxa"/>
          </w:tcPr>
          <w:p w14:paraId="1C5474FC"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w:t>
            </w:r>
          </w:p>
        </w:tc>
        <w:tc>
          <w:tcPr>
            <w:tcW w:w="5444" w:type="dxa"/>
            <w:gridSpan w:val="2"/>
          </w:tcPr>
          <w:p w14:paraId="6F18B9AA"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okolje, vključno s prostorskimi in varstvenimi vidiki</w:t>
            </w:r>
          </w:p>
        </w:tc>
        <w:tc>
          <w:tcPr>
            <w:tcW w:w="2776" w:type="dxa"/>
            <w:vAlign w:val="center"/>
          </w:tcPr>
          <w:p w14:paraId="2297B1F6" w14:textId="77777777" w:rsidR="00AE1F83" w:rsidRPr="004E38A1" w:rsidRDefault="00A4476F"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0014E261" w14:textId="77777777" w:rsidTr="005567C7">
        <w:tc>
          <w:tcPr>
            <w:tcW w:w="1448" w:type="dxa"/>
          </w:tcPr>
          <w:p w14:paraId="0DA5F586"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e)</w:t>
            </w:r>
          </w:p>
        </w:tc>
        <w:tc>
          <w:tcPr>
            <w:tcW w:w="5444" w:type="dxa"/>
            <w:gridSpan w:val="2"/>
          </w:tcPr>
          <w:p w14:paraId="32C8C868"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socialno področje</w:t>
            </w:r>
          </w:p>
        </w:tc>
        <w:tc>
          <w:tcPr>
            <w:tcW w:w="2776" w:type="dxa"/>
            <w:vAlign w:val="center"/>
          </w:tcPr>
          <w:p w14:paraId="5BBD167F" w14:textId="77777777" w:rsidR="00AE1F83" w:rsidRPr="004E38A1" w:rsidRDefault="00F005CD"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6C136DAF" w14:textId="77777777" w:rsidTr="005567C7">
        <w:tc>
          <w:tcPr>
            <w:tcW w:w="1448" w:type="dxa"/>
            <w:tcBorders>
              <w:bottom w:val="single" w:sz="4" w:space="0" w:color="auto"/>
            </w:tcBorders>
          </w:tcPr>
          <w:p w14:paraId="3C3D475B" w14:textId="77777777" w:rsidR="00AE1F83" w:rsidRPr="004E38A1" w:rsidRDefault="00AE1F83" w:rsidP="005B731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w:t>
            </w:r>
          </w:p>
        </w:tc>
        <w:tc>
          <w:tcPr>
            <w:tcW w:w="5444" w:type="dxa"/>
            <w:gridSpan w:val="2"/>
            <w:tcBorders>
              <w:bottom w:val="single" w:sz="4" w:space="0" w:color="auto"/>
            </w:tcBorders>
          </w:tcPr>
          <w:p w14:paraId="15E736AB" w14:textId="77777777" w:rsidR="00AE1F83" w:rsidRPr="004E38A1" w:rsidRDefault="00AE1F83" w:rsidP="005B731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dokumente razvojnega načrtovanja:</w:t>
            </w:r>
          </w:p>
          <w:p w14:paraId="6228FF9B"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nacionalne dokumente razvojnega načrtovanja</w:t>
            </w:r>
          </w:p>
          <w:p w14:paraId="59E2D412"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politike na ravni programov po strukturi razvojne klasifikacije programskega proračuna</w:t>
            </w:r>
          </w:p>
          <w:p w14:paraId="6DEE8C8E" w14:textId="77777777" w:rsidR="00AE1F83" w:rsidRPr="004E38A1" w:rsidRDefault="00AE1F83" w:rsidP="005B731C">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E38A1">
              <w:rPr>
                <w:rFonts w:ascii="Arial" w:eastAsia="Times New Roman" w:hAnsi="Arial" w:cs="Arial"/>
                <w:bCs/>
                <w:sz w:val="20"/>
                <w:szCs w:val="20"/>
                <w:lang w:eastAsia="sl-SI"/>
              </w:rPr>
              <w:t>razvojne dokumente Evropske unije in mednarodnih organizacij</w:t>
            </w:r>
          </w:p>
        </w:tc>
        <w:tc>
          <w:tcPr>
            <w:tcW w:w="2776" w:type="dxa"/>
            <w:tcBorders>
              <w:bottom w:val="single" w:sz="4" w:space="0" w:color="auto"/>
            </w:tcBorders>
            <w:vAlign w:val="center"/>
          </w:tcPr>
          <w:p w14:paraId="73931181" w14:textId="77777777" w:rsidR="00AE1F83" w:rsidRPr="004E38A1" w:rsidRDefault="00AE1F83" w:rsidP="004E38A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sz w:val="20"/>
                <w:szCs w:val="20"/>
                <w:lang w:eastAsia="sl-SI"/>
              </w:rPr>
              <w:t>NE</w:t>
            </w:r>
          </w:p>
        </w:tc>
      </w:tr>
      <w:tr w:rsidR="00AE1F83" w:rsidRPr="004E38A1" w14:paraId="1D63208B" w14:textId="77777777" w:rsidTr="005567C7">
        <w:tc>
          <w:tcPr>
            <w:tcW w:w="9668" w:type="dxa"/>
            <w:gridSpan w:val="4"/>
            <w:tcBorders>
              <w:top w:val="single" w:sz="4" w:space="0" w:color="auto"/>
              <w:left w:val="single" w:sz="4" w:space="0" w:color="auto"/>
              <w:bottom w:val="single" w:sz="4" w:space="0" w:color="auto"/>
              <w:right w:val="single" w:sz="4" w:space="0" w:color="auto"/>
            </w:tcBorders>
          </w:tcPr>
          <w:p w14:paraId="4D0D96E8" w14:textId="37102E0D" w:rsidR="00251A2A" w:rsidRPr="004E38A1" w:rsidRDefault="00AE1F83" w:rsidP="004E38A1">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4E38A1">
              <w:rPr>
                <w:rFonts w:ascii="Arial" w:eastAsia="Times New Roman" w:hAnsi="Arial" w:cs="Arial"/>
                <w:b/>
                <w:sz w:val="20"/>
                <w:szCs w:val="20"/>
                <w:lang w:eastAsia="sl-SI"/>
              </w:rPr>
              <w:t>7.a Predstavitev ocene finančnih posledic nad 40.000 EUR:</w:t>
            </w:r>
          </w:p>
        </w:tc>
      </w:tr>
    </w:tbl>
    <w:p w14:paraId="3C44D2AE" w14:textId="77777777" w:rsidR="00832C42" w:rsidRPr="004E38A1" w:rsidRDefault="00832C42" w:rsidP="004E38A1">
      <w:pPr>
        <w:spacing w:after="0" w:line="260" w:lineRule="exact"/>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4E38A1" w14:paraId="3B387C2B" w14:textId="77777777" w:rsidTr="00832C42">
        <w:trPr>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4C3EBC4" w14:textId="77777777" w:rsidR="00AE1F83" w:rsidRPr="004E38A1" w:rsidRDefault="00AE1F83" w:rsidP="004E38A1">
            <w:pPr>
              <w:pageBreakBefore/>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lastRenderedPageBreak/>
              <w:t>I. Ocena finančnih posledic, ki niso načrtovane v sprejetem proračunu</w:t>
            </w:r>
          </w:p>
        </w:tc>
      </w:tr>
      <w:tr w:rsidR="00AE1F83" w:rsidRPr="004E38A1" w14:paraId="6FC7956B" w14:textId="77777777" w:rsidTr="00832C42">
        <w:trPr>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1005FC8"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672D30"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F3D4063"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DBF2E9"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002A02C"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t + 3</w:t>
            </w:r>
          </w:p>
        </w:tc>
      </w:tr>
      <w:tr w:rsidR="00AE1F83" w:rsidRPr="004E38A1" w14:paraId="44906C01"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BC171E"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8CFAD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23DB63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83767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4154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1B1B860C"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8C32D5"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8718BA"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DCC81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8EBF2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47A1E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3747FAC2"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9F22D64"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C3FD31"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BD50C8E"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4F6F8F"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77C832"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36B44D89" w14:textId="77777777" w:rsidTr="00832C42">
        <w:trPr>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F6BC116"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DB5650"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8B156D"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C1D2B0"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BC667A" w14:textId="77777777" w:rsidR="00AE1F83" w:rsidRPr="004E38A1" w:rsidRDefault="00AE1F83" w:rsidP="004E38A1">
            <w:pPr>
              <w:widowControl w:val="0"/>
              <w:spacing w:after="0" w:line="260" w:lineRule="exact"/>
              <w:jc w:val="both"/>
              <w:rPr>
                <w:rFonts w:ascii="Arial" w:eastAsia="Times New Roman" w:hAnsi="Arial" w:cs="Arial"/>
                <w:sz w:val="20"/>
                <w:szCs w:val="20"/>
              </w:rPr>
            </w:pPr>
          </w:p>
        </w:tc>
      </w:tr>
      <w:tr w:rsidR="00AE1F83" w:rsidRPr="004E38A1" w14:paraId="5488EEF7" w14:textId="77777777" w:rsidTr="00832C42">
        <w:trPr>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0F4AE0" w14:textId="77777777" w:rsidR="00AE1F83" w:rsidRPr="004E38A1" w:rsidRDefault="00AE1F83" w:rsidP="004E38A1">
            <w:pPr>
              <w:widowControl w:val="0"/>
              <w:spacing w:after="0" w:line="260" w:lineRule="exact"/>
              <w:jc w:val="both"/>
              <w:rPr>
                <w:rFonts w:ascii="Arial" w:eastAsia="Times New Roman" w:hAnsi="Arial" w:cs="Arial"/>
                <w:bCs/>
                <w:sz w:val="20"/>
                <w:szCs w:val="20"/>
              </w:rPr>
            </w:pPr>
            <w:r w:rsidRPr="004E38A1">
              <w:rPr>
                <w:rFonts w:ascii="Arial" w:eastAsia="Times New Roman" w:hAnsi="Arial" w:cs="Arial"/>
                <w:bCs/>
                <w:sz w:val="20"/>
                <w:szCs w:val="20"/>
              </w:rPr>
              <w:t>Predvideno povečanje (+) ali zmanjšanje (</w:t>
            </w:r>
            <w:r w:rsidRPr="004E38A1">
              <w:rPr>
                <w:rFonts w:ascii="Arial" w:eastAsia="Times New Roman" w:hAnsi="Arial" w:cs="Arial"/>
                <w:b/>
                <w:sz w:val="20"/>
                <w:szCs w:val="20"/>
              </w:rPr>
              <w:t>–</w:t>
            </w:r>
            <w:r w:rsidRPr="004E38A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B83F8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669005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53E162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E4407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kern w:val="32"/>
                <w:sz w:val="20"/>
                <w:szCs w:val="20"/>
                <w:lang w:eastAsia="sl-SI"/>
              </w:rPr>
            </w:pPr>
          </w:p>
        </w:tc>
      </w:tr>
      <w:tr w:rsidR="00AE1F83" w:rsidRPr="004E38A1" w14:paraId="6BEDBDB8"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445140"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II. Finančne posledice za državni proračun</w:t>
            </w:r>
          </w:p>
        </w:tc>
      </w:tr>
      <w:tr w:rsidR="00AE1F83" w:rsidRPr="004E38A1" w14:paraId="3FE53751" w14:textId="77777777" w:rsidTr="008B2A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A9421E6" w14:textId="77777777" w:rsidR="00AE1F83" w:rsidRPr="004E38A1" w:rsidRDefault="00AE1F83" w:rsidP="004E38A1">
            <w:pPr>
              <w:widowControl w:val="0"/>
              <w:tabs>
                <w:tab w:val="left" w:pos="2340"/>
              </w:tabs>
              <w:spacing w:after="0" w:line="260" w:lineRule="exact"/>
              <w:ind w:left="142" w:hanging="142"/>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II.a</w:t>
            </w:r>
            <w:proofErr w:type="spellEnd"/>
            <w:r w:rsidRPr="004E38A1">
              <w:rPr>
                <w:rFonts w:ascii="Arial" w:eastAsia="Times New Roman" w:hAnsi="Arial" w:cs="Arial"/>
                <w:b/>
                <w:kern w:val="32"/>
                <w:sz w:val="20"/>
                <w:szCs w:val="20"/>
                <w:lang w:eastAsia="sl-SI"/>
              </w:rPr>
              <w:t xml:space="preserve"> Pravice porabe za izvedbo predlaganih rešitev so zagotovljene:</w:t>
            </w:r>
          </w:p>
        </w:tc>
      </w:tr>
      <w:tr w:rsidR="00AE1F83" w:rsidRPr="004E38A1" w14:paraId="5A6B9089"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87F23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6344DA"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552D20"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B0D48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CD53553"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1683D6B0" w14:textId="77777777" w:rsidTr="008B2A83">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B94BA5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BED03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4691A5"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4E1B3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77EB1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73EAF362"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ACFC9E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0822E1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2FDE0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065CE7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CAEAB36"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68C239D4"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87DC5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1D5C4F" w14:textId="77777777" w:rsidR="00AE1F83" w:rsidRPr="004E38A1" w:rsidRDefault="00AE1F83" w:rsidP="004E38A1">
            <w:pPr>
              <w:widowControl w:val="0"/>
              <w:spacing w:after="0" w:line="260" w:lineRule="exact"/>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6B26F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45BE267B" w14:textId="77777777" w:rsidTr="008B2A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315606"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II.b</w:t>
            </w:r>
            <w:proofErr w:type="spellEnd"/>
            <w:r w:rsidRPr="004E38A1">
              <w:rPr>
                <w:rFonts w:ascii="Arial" w:eastAsia="Times New Roman" w:hAnsi="Arial" w:cs="Arial"/>
                <w:b/>
                <w:kern w:val="32"/>
                <w:sz w:val="20"/>
                <w:szCs w:val="20"/>
                <w:lang w:eastAsia="sl-SI"/>
              </w:rPr>
              <w:t xml:space="preserve"> Manjkajoče pravice porabe bodo zagotovljene s prerazporeditvijo:</w:t>
            </w:r>
          </w:p>
        </w:tc>
      </w:tr>
      <w:tr w:rsidR="00AE1F83" w:rsidRPr="004E38A1" w14:paraId="36897D0C" w14:textId="77777777" w:rsidTr="008B2A83">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AD711BB"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7CFECA2"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B5B116"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574F3E"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87C47C" w14:textId="77777777" w:rsidR="00AE1F83" w:rsidRPr="004E38A1" w:rsidRDefault="00AE1F83" w:rsidP="004E38A1">
            <w:pPr>
              <w:widowControl w:val="0"/>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Znesek za t + 1 </w:t>
            </w:r>
          </w:p>
        </w:tc>
      </w:tr>
      <w:tr w:rsidR="00AE1F83" w:rsidRPr="004E38A1" w14:paraId="0B9C526B"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38F117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9D255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AD8BA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D2C5A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5F6796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05C2B1BF" w14:textId="77777777" w:rsidTr="008B2A83">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1278D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B36D4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74497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31FED8"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0A5DF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56BB6958" w14:textId="77777777" w:rsidTr="008B2A83">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29974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9D9D42"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A6EC14"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21B4FDEE" w14:textId="77777777" w:rsidTr="008B2A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C54A01" w14:textId="77777777" w:rsidR="00AE1F83" w:rsidRPr="004E38A1" w:rsidRDefault="00AE1F83" w:rsidP="004E38A1">
            <w:pPr>
              <w:widowControl w:val="0"/>
              <w:tabs>
                <w:tab w:val="left" w:pos="2340"/>
              </w:tabs>
              <w:spacing w:after="0" w:line="260" w:lineRule="exact"/>
              <w:jc w:val="both"/>
              <w:outlineLvl w:val="0"/>
              <w:rPr>
                <w:rFonts w:ascii="Arial" w:eastAsia="Times New Roman" w:hAnsi="Arial" w:cs="Arial"/>
                <w:b/>
                <w:kern w:val="32"/>
                <w:sz w:val="20"/>
                <w:szCs w:val="20"/>
                <w:lang w:eastAsia="sl-SI"/>
              </w:rPr>
            </w:pPr>
            <w:proofErr w:type="spellStart"/>
            <w:r w:rsidRPr="004E38A1">
              <w:rPr>
                <w:rFonts w:ascii="Arial" w:eastAsia="Times New Roman" w:hAnsi="Arial" w:cs="Arial"/>
                <w:b/>
                <w:kern w:val="32"/>
                <w:sz w:val="20"/>
                <w:szCs w:val="20"/>
                <w:lang w:eastAsia="sl-SI"/>
              </w:rPr>
              <w:t>II.c</w:t>
            </w:r>
            <w:proofErr w:type="spellEnd"/>
            <w:r w:rsidRPr="004E38A1">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4E38A1" w14:paraId="44477DE2" w14:textId="77777777" w:rsidTr="008B2A83">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7E46CA"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6E771F"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2DC9B87" w14:textId="77777777" w:rsidR="00AE1F83" w:rsidRPr="004E38A1" w:rsidRDefault="00AE1F83" w:rsidP="004E38A1">
            <w:pPr>
              <w:widowControl w:val="0"/>
              <w:spacing w:after="0" w:line="260" w:lineRule="exact"/>
              <w:ind w:left="-122" w:right="-112"/>
              <w:jc w:val="both"/>
              <w:rPr>
                <w:rFonts w:ascii="Arial" w:eastAsia="Times New Roman" w:hAnsi="Arial" w:cs="Arial"/>
                <w:sz w:val="20"/>
                <w:szCs w:val="20"/>
              </w:rPr>
            </w:pPr>
            <w:r w:rsidRPr="004E38A1">
              <w:rPr>
                <w:rFonts w:ascii="Arial" w:eastAsia="Times New Roman" w:hAnsi="Arial" w:cs="Arial"/>
                <w:sz w:val="20"/>
                <w:szCs w:val="20"/>
              </w:rPr>
              <w:t>Znesek za t + 1</w:t>
            </w:r>
          </w:p>
        </w:tc>
      </w:tr>
      <w:tr w:rsidR="00AE1F83" w:rsidRPr="004E38A1" w14:paraId="2594E38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B530E7"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321D3AE"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C271D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3C8120F2"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BE85C0C"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201B30"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6BFF0AD"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348550C7"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D9C6BF"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AA5743"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E2A94B"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Cs/>
                <w:kern w:val="32"/>
                <w:sz w:val="20"/>
                <w:szCs w:val="20"/>
                <w:lang w:eastAsia="sl-SI"/>
              </w:rPr>
            </w:pPr>
          </w:p>
        </w:tc>
      </w:tr>
      <w:tr w:rsidR="00AE1F83" w:rsidRPr="004E38A1" w14:paraId="5CD81340" w14:textId="77777777" w:rsidTr="008B2A83">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78B46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r w:rsidRPr="004E38A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AE235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18EC2E9" w14:textId="77777777" w:rsidR="00AE1F83" w:rsidRPr="004E38A1" w:rsidRDefault="00AE1F83" w:rsidP="004E38A1">
            <w:pPr>
              <w:widowControl w:val="0"/>
              <w:tabs>
                <w:tab w:val="left" w:pos="360"/>
              </w:tabs>
              <w:spacing w:after="0" w:line="260" w:lineRule="exact"/>
              <w:jc w:val="both"/>
              <w:outlineLvl w:val="0"/>
              <w:rPr>
                <w:rFonts w:ascii="Arial" w:eastAsia="Times New Roman" w:hAnsi="Arial" w:cs="Arial"/>
                <w:b/>
                <w:kern w:val="32"/>
                <w:sz w:val="20"/>
                <w:szCs w:val="20"/>
                <w:lang w:eastAsia="sl-SI"/>
              </w:rPr>
            </w:pPr>
          </w:p>
        </w:tc>
      </w:tr>
      <w:tr w:rsidR="00AE1F83" w:rsidRPr="004E38A1" w14:paraId="5F66856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8675757" w14:textId="77777777" w:rsidR="00AE1F83" w:rsidRPr="004E38A1" w:rsidRDefault="00AE1F83" w:rsidP="004E38A1">
            <w:pPr>
              <w:widowControl w:val="0"/>
              <w:spacing w:after="0" w:line="260" w:lineRule="exact"/>
              <w:jc w:val="both"/>
              <w:rPr>
                <w:rFonts w:ascii="Arial" w:eastAsia="Times New Roman" w:hAnsi="Arial" w:cs="Arial"/>
                <w:b/>
                <w:sz w:val="20"/>
                <w:szCs w:val="20"/>
              </w:rPr>
            </w:pPr>
          </w:p>
          <w:p w14:paraId="5F8E88C8" w14:textId="77777777" w:rsidR="00AE1F83" w:rsidRPr="004E38A1" w:rsidRDefault="00AE1F83" w:rsidP="004E38A1">
            <w:pPr>
              <w:widowControl w:val="0"/>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t>OBRAZLOŽITEV:</w:t>
            </w:r>
          </w:p>
          <w:p w14:paraId="7A225B3C"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Ocena finančnih posledic, ki niso načrtovane v sprejetem proračunu</w:t>
            </w:r>
          </w:p>
          <w:p w14:paraId="1313134C" w14:textId="77777777" w:rsidR="00AE1F83" w:rsidRPr="004E38A1" w:rsidRDefault="00AE1F83" w:rsidP="005B731C">
            <w:pPr>
              <w:widowControl w:val="0"/>
              <w:spacing w:after="0" w:line="260" w:lineRule="exact"/>
              <w:ind w:left="360" w:hanging="76"/>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V zvezi s predlaganim vladnim gradivom se navedejo predvidene spremembe (povečanje, zmanjšanje):</w:t>
            </w:r>
          </w:p>
          <w:p w14:paraId="5DD7FFE2"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prihodkov državnega proračuna in občinskih proračunov,</w:t>
            </w:r>
          </w:p>
          <w:p w14:paraId="4280608F"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odhodkov državnega proračuna, ki niso načrtovani na ukrepih oziroma projektih sprejetih proračunov,</w:t>
            </w:r>
          </w:p>
          <w:p w14:paraId="52053786" w14:textId="77777777" w:rsidR="00AE1F83" w:rsidRPr="004E38A1" w:rsidRDefault="00AE1F83" w:rsidP="005B731C">
            <w:pPr>
              <w:widowControl w:val="0"/>
              <w:numPr>
                <w:ilvl w:val="0"/>
                <w:numId w:val="3"/>
              </w:numPr>
              <w:suppressAutoHyphens/>
              <w:spacing w:after="0" w:line="260" w:lineRule="exact"/>
              <w:jc w:val="both"/>
              <w:rPr>
                <w:rFonts w:ascii="Arial" w:eastAsia="Times New Roman" w:hAnsi="Arial" w:cs="Arial"/>
                <w:sz w:val="20"/>
                <w:szCs w:val="20"/>
              </w:rPr>
            </w:pPr>
            <w:r w:rsidRPr="004E38A1">
              <w:rPr>
                <w:rFonts w:ascii="Arial" w:eastAsia="Times New Roman" w:hAnsi="Arial" w:cs="Arial"/>
                <w:sz w:val="20"/>
                <w:szCs w:val="20"/>
                <w:lang w:eastAsia="sl-SI"/>
              </w:rPr>
              <w:t xml:space="preserve">obveznosti za druga javnofinančna sredstva (drugi viri), ki niso načrtovana na ukrepih oziroma </w:t>
            </w:r>
            <w:r w:rsidRPr="004E38A1">
              <w:rPr>
                <w:rFonts w:ascii="Arial" w:eastAsia="Times New Roman" w:hAnsi="Arial" w:cs="Arial"/>
                <w:sz w:val="20"/>
                <w:szCs w:val="20"/>
                <w:lang w:eastAsia="sl-SI"/>
              </w:rPr>
              <w:lastRenderedPageBreak/>
              <w:t>projektih sprejetih proračunov.</w:t>
            </w:r>
          </w:p>
          <w:p w14:paraId="2D2FE6E6" w14:textId="77777777" w:rsidR="00AE1F83" w:rsidRPr="004E38A1" w:rsidRDefault="00AE1F83" w:rsidP="004E38A1">
            <w:pPr>
              <w:widowControl w:val="0"/>
              <w:spacing w:after="0" w:line="260" w:lineRule="exact"/>
              <w:ind w:left="284"/>
              <w:jc w:val="both"/>
              <w:rPr>
                <w:rFonts w:ascii="Arial" w:eastAsia="Times New Roman" w:hAnsi="Arial" w:cs="Arial"/>
                <w:sz w:val="20"/>
                <w:szCs w:val="20"/>
                <w:lang w:eastAsia="sl-SI"/>
              </w:rPr>
            </w:pPr>
          </w:p>
          <w:p w14:paraId="21B9C984" w14:textId="77777777" w:rsidR="00AE1F83" w:rsidRPr="004E38A1" w:rsidRDefault="00AE1F83" w:rsidP="005B731C">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4E38A1">
              <w:rPr>
                <w:rFonts w:ascii="Arial" w:eastAsia="Times New Roman" w:hAnsi="Arial" w:cs="Arial"/>
                <w:b/>
                <w:sz w:val="20"/>
                <w:szCs w:val="20"/>
                <w:lang w:eastAsia="sl-SI"/>
              </w:rPr>
              <w:t>Finančne posledice za državni proračun</w:t>
            </w:r>
          </w:p>
          <w:p w14:paraId="6F749D20"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7BCBC19" w14:textId="77777777" w:rsidR="00AE1F83" w:rsidRPr="004E38A1" w:rsidRDefault="00AE1F83" w:rsidP="005B731C">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II.a</w:t>
            </w:r>
            <w:proofErr w:type="spellEnd"/>
            <w:r w:rsidRPr="004E38A1">
              <w:rPr>
                <w:rFonts w:ascii="Arial" w:eastAsia="Times New Roman" w:hAnsi="Arial" w:cs="Arial"/>
                <w:b/>
                <w:sz w:val="20"/>
                <w:szCs w:val="20"/>
                <w:lang w:eastAsia="sl-SI"/>
              </w:rPr>
              <w:t xml:space="preserve"> Pravice porabe za izvedbo predlaganih rešitev so zagotovljene:</w:t>
            </w:r>
          </w:p>
          <w:p w14:paraId="4E890570"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Pri uvrstitvi novega projekta oziroma ukrepa v načrt razvojnih programov se navedejo:</w:t>
            </w:r>
          </w:p>
          <w:p w14:paraId="79A28B47"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proračunski uporabnik, ki bo financiral novi projekt oziroma ukrep,</w:t>
            </w:r>
          </w:p>
          <w:p w14:paraId="6BC60AB7"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projekt oziroma ukrep, s katerim se bodo dosegli cilji vladnega gradiva, in </w:t>
            </w:r>
          </w:p>
          <w:p w14:paraId="27960C49" w14:textId="77777777" w:rsidR="00AE1F83" w:rsidRPr="004E38A1" w:rsidRDefault="00AE1F83" w:rsidP="005B731C">
            <w:pPr>
              <w:widowControl w:val="0"/>
              <w:numPr>
                <w:ilvl w:val="0"/>
                <w:numId w:val="4"/>
              </w:numPr>
              <w:suppressAutoHyphens/>
              <w:spacing w:after="0" w:line="260" w:lineRule="exact"/>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proračunske postavke.</w:t>
            </w:r>
          </w:p>
          <w:p w14:paraId="42622576"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A43EAA5"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II.b</w:t>
            </w:r>
            <w:proofErr w:type="spellEnd"/>
            <w:r w:rsidRPr="004E38A1">
              <w:rPr>
                <w:rFonts w:ascii="Arial" w:eastAsia="Times New Roman" w:hAnsi="Arial" w:cs="Arial"/>
                <w:b/>
                <w:sz w:val="20"/>
                <w:szCs w:val="20"/>
                <w:lang w:eastAsia="sl-SI"/>
              </w:rPr>
              <w:t xml:space="preserve"> Manjkajoče pravice porabe bodo zagotovljene s prerazporeditvijo:</w:t>
            </w:r>
          </w:p>
          <w:p w14:paraId="2A8DA06C"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4E38A1">
              <w:rPr>
                <w:rFonts w:ascii="Arial" w:eastAsia="Times New Roman" w:hAnsi="Arial" w:cs="Arial"/>
                <w:sz w:val="20"/>
                <w:szCs w:val="20"/>
                <w:lang w:eastAsia="sl-SI"/>
              </w:rPr>
              <w:t>II.a</w:t>
            </w:r>
            <w:proofErr w:type="spellEnd"/>
            <w:r w:rsidRPr="004E38A1">
              <w:rPr>
                <w:rFonts w:ascii="Arial" w:eastAsia="Times New Roman" w:hAnsi="Arial" w:cs="Arial"/>
                <w:sz w:val="20"/>
                <w:szCs w:val="20"/>
                <w:lang w:eastAsia="sl-SI"/>
              </w:rPr>
              <w:t>.</w:t>
            </w:r>
          </w:p>
          <w:p w14:paraId="165018F7" w14:textId="77777777" w:rsidR="00AE1F83" w:rsidRPr="004E38A1" w:rsidRDefault="00AE1F83" w:rsidP="005B731C">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E38A1">
              <w:rPr>
                <w:rFonts w:ascii="Arial" w:eastAsia="Times New Roman" w:hAnsi="Arial" w:cs="Arial"/>
                <w:b/>
                <w:sz w:val="20"/>
                <w:szCs w:val="20"/>
                <w:lang w:eastAsia="sl-SI"/>
              </w:rPr>
              <w:t>II.c</w:t>
            </w:r>
            <w:proofErr w:type="spellEnd"/>
            <w:r w:rsidRPr="004E38A1">
              <w:rPr>
                <w:rFonts w:ascii="Arial" w:eastAsia="Times New Roman" w:hAnsi="Arial" w:cs="Arial"/>
                <w:b/>
                <w:sz w:val="20"/>
                <w:szCs w:val="20"/>
                <w:lang w:eastAsia="sl-SI"/>
              </w:rPr>
              <w:t xml:space="preserve"> Načrtovana nadomestitev zmanjšanih prihodkov in povečanih odhodkov proračuna:</w:t>
            </w:r>
          </w:p>
          <w:p w14:paraId="19DA8B62" w14:textId="77777777" w:rsidR="00AE1F83" w:rsidRPr="004E38A1" w:rsidRDefault="00AE1F83" w:rsidP="005B731C">
            <w:pPr>
              <w:widowControl w:val="0"/>
              <w:spacing w:after="0" w:line="260" w:lineRule="exact"/>
              <w:ind w:left="284"/>
              <w:jc w:val="both"/>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Če se povečani odhodki (pravice porabe) ne bodo zagotovili tako, kot je določeno v točkah </w:t>
            </w:r>
            <w:proofErr w:type="spellStart"/>
            <w:r w:rsidRPr="004E38A1">
              <w:rPr>
                <w:rFonts w:ascii="Arial" w:eastAsia="Times New Roman" w:hAnsi="Arial" w:cs="Arial"/>
                <w:sz w:val="20"/>
                <w:szCs w:val="20"/>
                <w:lang w:eastAsia="sl-SI"/>
              </w:rPr>
              <w:t>II.a</w:t>
            </w:r>
            <w:proofErr w:type="spellEnd"/>
            <w:r w:rsidRPr="004E38A1">
              <w:rPr>
                <w:rFonts w:ascii="Arial" w:eastAsia="Times New Roman" w:hAnsi="Arial" w:cs="Arial"/>
                <w:sz w:val="20"/>
                <w:szCs w:val="20"/>
                <w:lang w:eastAsia="sl-SI"/>
              </w:rPr>
              <w:t xml:space="preserve"> in </w:t>
            </w:r>
            <w:proofErr w:type="spellStart"/>
            <w:r w:rsidRPr="004E38A1">
              <w:rPr>
                <w:rFonts w:ascii="Arial" w:eastAsia="Times New Roman" w:hAnsi="Arial" w:cs="Arial"/>
                <w:sz w:val="20"/>
                <w:szCs w:val="20"/>
                <w:lang w:eastAsia="sl-SI"/>
              </w:rPr>
              <w:t>II.b</w:t>
            </w:r>
            <w:proofErr w:type="spellEnd"/>
            <w:r w:rsidRPr="004E38A1">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21E54C" w14:textId="77777777" w:rsidR="00AE1F83" w:rsidRPr="004E38A1" w:rsidRDefault="00AE1F83" w:rsidP="005B731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4E38A1" w14:paraId="78D27EB2"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B179BF2" w14:textId="77777777" w:rsidR="00AE1F83" w:rsidRPr="004E38A1" w:rsidRDefault="00AE1F83" w:rsidP="004E38A1">
            <w:pPr>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lastRenderedPageBreak/>
              <w:t>7.b Predstavitev ocene finančnih posledic pod 40.000 EUR:</w:t>
            </w:r>
            <w:r w:rsidR="00450A54" w:rsidRPr="004E38A1">
              <w:rPr>
                <w:rFonts w:ascii="Arial" w:eastAsia="Times New Roman" w:hAnsi="Arial" w:cs="Arial"/>
                <w:b/>
                <w:sz w:val="20"/>
                <w:szCs w:val="20"/>
              </w:rPr>
              <w:t xml:space="preserve"> /</w:t>
            </w:r>
          </w:p>
          <w:p w14:paraId="53C69E94" w14:textId="77777777" w:rsidR="00AE1F83" w:rsidRPr="004E38A1" w:rsidRDefault="00AE1F83" w:rsidP="004E38A1">
            <w:pPr>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(Samo če izberete NE pod točko 6.a.)</w:t>
            </w:r>
          </w:p>
          <w:p w14:paraId="7F8B175F" w14:textId="77777777" w:rsidR="00251A2A" w:rsidRPr="004E38A1" w:rsidRDefault="00251A2A" w:rsidP="004E38A1">
            <w:pPr>
              <w:tabs>
                <w:tab w:val="left" w:pos="3780"/>
              </w:tabs>
              <w:spacing w:after="0" w:line="260" w:lineRule="exact"/>
              <w:jc w:val="both"/>
              <w:rPr>
                <w:rFonts w:ascii="Arial" w:eastAsia="Times New Roman" w:hAnsi="Arial" w:cs="Arial"/>
                <w:sz w:val="20"/>
                <w:szCs w:val="20"/>
              </w:rPr>
            </w:pPr>
          </w:p>
          <w:p w14:paraId="0E4FE0FF" w14:textId="39F6C085" w:rsidR="00251A2A" w:rsidRPr="004E38A1" w:rsidRDefault="00251A2A"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Stroške za </w:t>
            </w:r>
            <w:r w:rsidR="00F357B5">
              <w:rPr>
                <w:rFonts w:ascii="Arial" w:eastAsia="Times New Roman" w:hAnsi="Arial" w:cs="Arial"/>
                <w:sz w:val="20"/>
                <w:szCs w:val="20"/>
              </w:rPr>
              <w:t>Leona Behina</w:t>
            </w:r>
            <w:r w:rsidR="00993D81">
              <w:rPr>
                <w:rFonts w:ascii="Arial" w:eastAsia="Times New Roman" w:hAnsi="Arial" w:cs="Arial"/>
                <w:sz w:val="20"/>
                <w:szCs w:val="20"/>
              </w:rPr>
              <w:t>, dr. Bredo Mulec</w:t>
            </w:r>
            <w:r w:rsidR="006C08FB">
              <w:rPr>
                <w:rFonts w:ascii="Arial" w:eastAsia="Times New Roman" w:hAnsi="Arial" w:cs="Arial"/>
                <w:sz w:val="20"/>
                <w:szCs w:val="20"/>
              </w:rPr>
              <w:t xml:space="preserve"> in</w:t>
            </w:r>
            <w:r w:rsidRPr="004E38A1">
              <w:rPr>
                <w:rFonts w:ascii="Arial" w:eastAsia="Times New Roman" w:hAnsi="Arial" w:cs="Arial"/>
                <w:sz w:val="20"/>
                <w:szCs w:val="20"/>
              </w:rPr>
              <w:t xml:space="preserve"> Mojco Jarc krije Ministrstvo za javno upravo (MJU)</w:t>
            </w:r>
            <w:r w:rsidR="00A17272" w:rsidRPr="004E38A1">
              <w:rPr>
                <w:rFonts w:ascii="Arial" w:eastAsia="Times New Roman" w:hAnsi="Arial" w:cs="Arial"/>
                <w:sz w:val="20"/>
                <w:szCs w:val="20"/>
              </w:rPr>
              <w:t>,</w:t>
            </w:r>
            <w:r w:rsidRPr="004E38A1">
              <w:rPr>
                <w:rFonts w:ascii="Arial" w:eastAsia="Times New Roman" w:hAnsi="Arial" w:cs="Arial"/>
                <w:sz w:val="20"/>
                <w:szCs w:val="20"/>
              </w:rPr>
              <w:t xml:space="preserve"> ki skupno za </w:t>
            </w:r>
            <w:r w:rsidR="00993D81">
              <w:rPr>
                <w:rFonts w:ascii="Arial" w:eastAsia="Times New Roman" w:hAnsi="Arial" w:cs="Arial"/>
                <w:sz w:val="20"/>
                <w:szCs w:val="20"/>
              </w:rPr>
              <w:t xml:space="preserve">tri </w:t>
            </w:r>
            <w:r w:rsidRPr="004E38A1">
              <w:rPr>
                <w:rFonts w:ascii="Arial" w:eastAsia="Times New Roman" w:hAnsi="Arial" w:cs="Arial"/>
                <w:sz w:val="20"/>
                <w:szCs w:val="20"/>
              </w:rPr>
              <w:t>oseb</w:t>
            </w:r>
            <w:r w:rsidR="00993D81">
              <w:rPr>
                <w:rFonts w:ascii="Arial" w:eastAsia="Times New Roman" w:hAnsi="Arial" w:cs="Arial"/>
                <w:sz w:val="20"/>
                <w:szCs w:val="20"/>
              </w:rPr>
              <w:t>e</w:t>
            </w:r>
            <w:r w:rsidRPr="004E38A1">
              <w:rPr>
                <w:rFonts w:ascii="Arial" w:eastAsia="Times New Roman" w:hAnsi="Arial" w:cs="Arial"/>
                <w:sz w:val="20"/>
                <w:szCs w:val="20"/>
              </w:rPr>
              <w:t xml:space="preserve"> predvidoma ne bodo presegli </w:t>
            </w:r>
            <w:r w:rsidR="00993D81">
              <w:rPr>
                <w:rFonts w:ascii="Arial" w:eastAsia="Times New Roman" w:hAnsi="Arial" w:cs="Arial"/>
                <w:sz w:val="20"/>
                <w:szCs w:val="20"/>
              </w:rPr>
              <w:t>6</w:t>
            </w:r>
            <w:r w:rsidRPr="004E38A1">
              <w:rPr>
                <w:rFonts w:ascii="Arial" w:eastAsia="Times New Roman" w:hAnsi="Arial" w:cs="Arial"/>
                <w:sz w:val="20"/>
                <w:szCs w:val="20"/>
              </w:rPr>
              <w:t>.</w:t>
            </w:r>
            <w:r w:rsidR="00993D81">
              <w:rPr>
                <w:rFonts w:ascii="Arial" w:eastAsia="Times New Roman" w:hAnsi="Arial" w:cs="Arial"/>
                <w:sz w:val="20"/>
                <w:szCs w:val="20"/>
              </w:rPr>
              <w:t>2</w:t>
            </w:r>
            <w:r w:rsidRPr="004E38A1">
              <w:rPr>
                <w:rFonts w:ascii="Arial" w:eastAsia="Times New Roman" w:hAnsi="Arial" w:cs="Arial"/>
                <w:sz w:val="20"/>
                <w:szCs w:val="20"/>
              </w:rPr>
              <w:t>00,00 EUR.</w:t>
            </w:r>
          </w:p>
          <w:p w14:paraId="632917C3" w14:textId="44A9DD6E" w:rsidR="00251A2A" w:rsidRPr="004E38A1" w:rsidRDefault="00251A2A" w:rsidP="004E38A1">
            <w:pPr>
              <w:tabs>
                <w:tab w:val="left" w:pos="3780"/>
              </w:tabs>
              <w:spacing w:after="0" w:line="260" w:lineRule="exact"/>
              <w:jc w:val="both"/>
              <w:rPr>
                <w:rFonts w:ascii="Arial" w:eastAsia="Times New Roman" w:hAnsi="Arial" w:cs="Arial"/>
                <w:sz w:val="20"/>
                <w:szCs w:val="20"/>
              </w:rPr>
            </w:pPr>
          </w:p>
          <w:p w14:paraId="6E927A5B" w14:textId="2450E929" w:rsidR="00251A2A" w:rsidRPr="004E38A1" w:rsidRDefault="00251A2A" w:rsidP="004E38A1">
            <w:pPr>
              <w:pStyle w:val="Oddelek"/>
              <w:widowControl w:val="0"/>
              <w:numPr>
                <w:ilvl w:val="0"/>
                <w:numId w:val="0"/>
              </w:numPr>
              <w:spacing w:before="0" w:line="260" w:lineRule="exact"/>
              <w:jc w:val="both"/>
              <w:rPr>
                <w:rFonts w:cs="Arial"/>
                <w:b w:val="0"/>
                <w:sz w:val="20"/>
                <w:szCs w:val="20"/>
              </w:rPr>
            </w:pPr>
            <w:r w:rsidRPr="004E38A1">
              <w:rPr>
                <w:rFonts w:cs="Arial"/>
                <w:b w:val="0"/>
                <w:sz w:val="20"/>
                <w:szCs w:val="20"/>
              </w:rPr>
              <w:t>Okvirni stroški MJU znašajo:</w:t>
            </w:r>
          </w:p>
          <w:tbl>
            <w:tblPr>
              <w:tblW w:w="0" w:type="auto"/>
              <w:tblLook w:val="04A0" w:firstRow="1" w:lastRow="0" w:firstColumn="1" w:lastColumn="0" w:noHBand="0" w:noVBand="1"/>
            </w:tblPr>
            <w:tblGrid>
              <w:gridCol w:w="5550"/>
              <w:gridCol w:w="3319"/>
            </w:tblGrid>
            <w:tr w:rsidR="00251A2A" w:rsidRPr="004E38A1" w14:paraId="2873007E" w14:textId="77777777" w:rsidTr="00251A2A">
              <w:tc>
                <w:tcPr>
                  <w:tcW w:w="5550" w:type="dxa"/>
                  <w:tcBorders>
                    <w:bottom w:val="single" w:sz="4" w:space="0" w:color="000000"/>
                  </w:tcBorders>
                  <w:shd w:val="clear" w:color="auto" w:fill="auto"/>
                </w:tcPr>
                <w:p w14:paraId="046CF929" w14:textId="111C688B" w:rsidR="00251A2A" w:rsidRPr="004E38A1" w:rsidRDefault="00251A2A" w:rsidP="005B731C">
                  <w:pPr>
                    <w:pStyle w:val="Neotevilenodstavek"/>
                    <w:numPr>
                      <w:ilvl w:val="0"/>
                      <w:numId w:val="12"/>
                    </w:numPr>
                    <w:tabs>
                      <w:tab w:val="left" w:pos="459"/>
                    </w:tabs>
                    <w:spacing w:before="20" w:after="0" w:line="240" w:lineRule="auto"/>
                    <w:ind w:left="460" w:hanging="142"/>
                    <w:rPr>
                      <w:iCs/>
                      <w:sz w:val="20"/>
                      <w:szCs w:val="20"/>
                    </w:rPr>
                  </w:pPr>
                  <w:r w:rsidRPr="004E38A1">
                    <w:rPr>
                      <w:iCs/>
                      <w:sz w:val="20"/>
                      <w:szCs w:val="20"/>
                    </w:rPr>
                    <w:t xml:space="preserve">letalske karte Ljubljana – </w:t>
                  </w:r>
                  <w:proofErr w:type="spellStart"/>
                  <w:r w:rsidRPr="004E38A1">
                    <w:rPr>
                      <w:iCs/>
                      <w:sz w:val="20"/>
                      <w:szCs w:val="20"/>
                    </w:rPr>
                    <w:t>Sharm</w:t>
                  </w:r>
                  <w:proofErr w:type="spellEnd"/>
                  <w:r w:rsidRPr="004E38A1">
                    <w:rPr>
                      <w:iCs/>
                      <w:sz w:val="20"/>
                      <w:szCs w:val="20"/>
                    </w:rPr>
                    <w:t xml:space="preserve"> </w:t>
                  </w:r>
                  <w:r w:rsidR="00A17272" w:rsidRPr="004E38A1">
                    <w:rPr>
                      <w:iCs/>
                      <w:sz w:val="20"/>
                      <w:szCs w:val="20"/>
                    </w:rPr>
                    <w:t xml:space="preserve">El </w:t>
                  </w:r>
                  <w:proofErr w:type="spellStart"/>
                  <w:r w:rsidRPr="004E38A1">
                    <w:rPr>
                      <w:iCs/>
                      <w:sz w:val="20"/>
                      <w:szCs w:val="20"/>
                    </w:rPr>
                    <w:t>Sheikh</w:t>
                  </w:r>
                  <w:proofErr w:type="spellEnd"/>
                  <w:r w:rsidRPr="004E38A1">
                    <w:rPr>
                      <w:iCs/>
                      <w:sz w:val="20"/>
                      <w:szCs w:val="20"/>
                    </w:rPr>
                    <w:t xml:space="preserve"> (</w:t>
                  </w:r>
                  <w:r w:rsidR="00993D81">
                    <w:rPr>
                      <w:iCs/>
                      <w:sz w:val="20"/>
                      <w:szCs w:val="20"/>
                    </w:rPr>
                    <w:t>3</w:t>
                  </w:r>
                  <w:r w:rsidRPr="004E38A1">
                    <w:rPr>
                      <w:iCs/>
                      <w:sz w:val="20"/>
                      <w:szCs w:val="20"/>
                    </w:rPr>
                    <w:t xml:space="preserve"> oseb</w:t>
                  </w:r>
                  <w:r w:rsidR="00993D81">
                    <w:rPr>
                      <w:iCs/>
                      <w:sz w:val="20"/>
                      <w:szCs w:val="20"/>
                    </w:rPr>
                    <w:t>e</w:t>
                  </w:r>
                  <w:r w:rsidRPr="004E38A1">
                    <w:rPr>
                      <w:iCs/>
                      <w:sz w:val="20"/>
                      <w:szCs w:val="20"/>
                    </w:rPr>
                    <w:t>)</w:t>
                  </w:r>
                </w:p>
                <w:p w14:paraId="639F565C" w14:textId="65BCE2C8" w:rsidR="00251A2A" w:rsidRPr="004E38A1" w:rsidRDefault="00251A2A" w:rsidP="005B731C">
                  <w:pPr>
                    <w:pStyle w:val="Neotevilenodstavek"/>
                    <w:numPr>
                      <w:ilvl w:val="0"/>
                      <w:numId w:val="12"/>
                    </w:numPr>
                    <w:tabs>
                      <w:tab w:val="left" w:pos="459"/>
                    </w:tabs>
                    <w:spacing w:before="20" w:after="0" w:line="240" w:lineRule="auto"/>
                    <w:ind w:left="460" w:hanging="142"/>
                    <w:rPr>
                      <w:iCs/>
                      <w:sz w:val="20"/>
                      <w:szCs w:val="20"/>
                    </w:rPr>
                  </w:pPr>
                  <w:r w:rsidRPr="004E38A1">
                    <w:rPr>
                      <w:iCs/>
                      <w:sz w:val="20"/>
                      <w:szCs w:val="20"/>
                    </w:rPr>
                    <w:t>namestitev v hotelu (</w:t>
                  </w:r>
                  <w:r w:rsidR="00993D81">
                    <w:rPr>
                      <w:iCs/>
                      <w:sz w:val="20"/>
                      <w:szCs w:val="20"/>
                    </w:rPr>
                    <w:t>3</w:t>
                  </w:r>
                  <w:r w:rsidRPr="004E38A1">
                    <w:rPr>
                      <w:iCs/>
                      <w:sz w:val="20"/>
                      <w:szCs w:val="20"/>
                    </w:rPr>
                    <w:t xml:space="preserve"> oseb</w:t>
                  </w:r>
                  <w:r w:rsidR="00993D81">
                    <w:rPr>
                      <w:iCs/>
                      <w:sz w:val="20"/>
                      <w:szCs w:val="20"/>
                    </w:rPr>
                    <w:t>e</w:t>
                  </w:r>
                  <w:r w:rsidRPr="004E38A1">
                    <w:rPr>
                      <w:iCs/>
                      <w:sz w:val="20"/>
                      <w:szCs w:val="20"/>
                    </w:rPr>
                    <w:t xml:space="preserve"> / </w:t>
                  </w:r>
                  <w:r w:rsidR="00993D81">
                    <w:rPr>
                      <w:iCs/>
                      <w:sz w:val="20"/>
                      <w:szCs w:val="20"/>
                    </w:rPr>
                    <w:t>18</w:t>
                  </w:r>
                  <w:r w:rsidRPr="004E38A1">
                    <w:rPr>
                      <w:iCs/>
                      <w:sz w:val="20"/>
                      <w:szCs w:val="20"/>
                    </w:rPr>
                    <w:t xml:space="preserve"> nočitev)</w:t>
                  </w:r>
                </w:p>
                <w:p w14:paraId="72C0F7A9" w14:textId="78B81504" w:rsidR="00251A2A" w:rsidRPr="004E38A1" w:rsidRDefault="00251A2A" w:rsidP="005B731C">
                  <w:pPr>
                    <w:pStyle w:val="Neotevilenodstavek"/>
                    <w:numPr>
                      <w:ilvl w:val="0"/>
                      <w:numId w:val="12"/>
                    </w:numPr>
                    <w:tabs>
                      <w:tab w:val="left" w:pos="459"/>
                    </w:tabs>
                    <w:spacing w:before="20" w:after="0" w:line="240" w:lineRule="auto"/>
                    <w:ind w:left="460" w:hanging="142"/>
                    <w:rPr>
                      <w:b/>
                      <w:sz w:val="20"/>
                      <w:szCs w:val="20"/>
                    </w:rPr>
                  </w:pPr>
                  <w:r w:rsidRPr="004E38A1">
                    <w:rPr>
                      <w:iCs/>
                      <w:sz w:val="20"/>
                      <w:szCs w:val="20"/>
                    </w:rPr>
                    <w:t>dnevnice (</w:t>
                  </w:r>
                  <w:r w:rsidR="006F05DD">
                    <w:rPr>
                      <w:iCs/>
                      <w:sz w:val="20"/>
                      <w:szCs w:val="20"/>
                    </w:rPr>
                    <w:t>3</w:t>
                  </w:r>
                  <w:r w:rsidRPr="004E38A1">
                    <w:rPr>
                      <w:iCs/>
                      <w:sz w:val="20"/>
                      <w:szCs w:val="20"/>
                    </w:rPr>
                    <w:t xml:space="preserve"> oseb</w:t>
                  </w:r>
                  <w:r w:rsidR="006F05DD">
                    <w:rPr>
                      <w:iCs/>
                      <w:sz w:val="20"/>
                      <w:szCs w:val="20"/>
                    </w:rPr>
                    <w:t>e</w:t>
                  </w:r>
                  <w:r w:rsidR="006C08FB">
                    <w:rPr>
                      <w:iCs/>
                      <w:sz w:val="20"/>
                      <w:szCs w:val="20"/>
                    </w:rPr>
                    <w:t xml:space="preserve"> </w:t>
                  </w:r>
                  <w:r w:rsidRPr="004E38A1">
                    <w:rPr>
                      <w:iCs/>
                      <w:sz w:val="20"/>
                      <w:szCs w:val="20"/>
                    </w:rPr>
                    <w:t>/</w:t>
                  </w:r>
                  <w:r w:rsidR="006C08FB">
                    <w:rPr>
                      <w:iCs/>
                      <w:sz w:val="20"/>
                      <w:szCs w:val="20"/>
                    </w:rPr>
                    <w:t xml:space="preserve"> </w:t>
                  </w:r>
                  <w:r w:rsidR="006F05DD">
                    <w:rPr>
                      <w:iCs/>
                      <w:sz w:val="20"/>
                      <w:szCs w:val="20"/>
                    </w:rPr>
                    <w:t>21</w:t>
                  </w:r>
                  <w:r w:rsidRPr="004E38A1">
                    <w:rPr>
                      <w:iCs/>
                      <w:sz w:val="20"/>
                      <w:szCs w:val="20"/>
                    </w:rPr>
                    <w:t xml:space="preserve"> dni)</w:t>
                  </w:r>
                </w:p>
              </w:tc>
              <w:tc>
                <w:tcPr>
                  <w:tcW w:w="3319" w:type="dxa"/>
                  <w:tcBorders>
                    <w:bottom w:val="single" w:sz="4" w:space="0" w:color="000000"/>
                  </w:tcBorders>
                  <w:shd w:val="clear" w:color="auto" w:fill="auto"/>
                </w:tcPr>
                <w:p w14:paraId="6FEA1257" w14:textId="2BAED2AC" w:rsidR="00251A2A" w:rsidRPr="004E38A1" w:rsidRDefault="00993D81"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2</w:t>
                  </w:r>
                  <w:r w:rsidR="006C08FB">
                    <w:rPr>
                      <w:rFonts w:cs="Arial"/>
                      <w:b w:val="0"/>
                      <w:sz w:val="20"/>
                      <w:szCs w:val="20"/>
                      <w:lang w:val="sl-SI"/>
                    </w:rPr>
                    <w:t>.</w:t>
                  </w:r>
                  <w:r>
                    <w:rPr>
                      <w:rFonts w:cs="Arial"/>
                      <w:b w:val="0"/>
                      <w:sz w:val="20"/>
                      <w:szCs w:val="20"/>
                      <w:lang w:val="sl-SI"/>
                    </w:rPr>
                    <w:t>4</w:t>
                  </w:r>
                  <w:r w:rsidR="00251A2A" w:rsidRPr="004E38A1">
                    <w:rPr>
                      <w:rFonts w:cs="Arial"/>
                      <w:b w:val="0"/>
                      <w:sz w:val="20"/>
                      <w:szCs w:val="20"/>
                    </w:rPr>
                    <w:t>00,00 EUR</w:t>
                  </w:r>
                </w:p>
                <w:p w14:paraId="01CE8EDE" w14:textId="21B7C2B6" w:rsidR="00251A2A" w:rsidRPr="004E38A1" w:rsidRDefault="00993D81"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2</w:t>
                  </w:r>
                  <w:r w:rsidR="006C08FB">
                    <w:rPr>
                      <w:rFonts w:cs="Arial"/>
                      <w:b w:val="0"/>
                      <w:sz w:val="20"/>
                      <w:szCs w:val="20"/>
                      <w:lang w:val="sl-SI"/>
                    </w:rPr>
                    <w:t>.</w:t>
                  </w:r>
                  <w:r>
                    <w:rPr>
                      <w:rFonts w:cs="Arial"/>
                      <w:b w:val="0"/>
                      <w:sz w:val="20"/>
                      <w:szCs w:val="20"/>
                      <w:lang w:val="sl-SI"/>
                    </w:rPr>
                    <w:t>7</w:t>
                  </w:r>
                  <w:r w:rsidR="00251A2A" w:rsidRPr="004E38A1">
                    <w:rPr>
                      <w:rFonts w:cs="Arial"/>
                      <w:b w:val="0"/>
                      <w:sz w:val="20"/>
                      <w:szCs w:val="20"/>
                    </w:rPr>
                    <w:t>00,00 EUR</w:t>
                  </w:r>
                </w:p>
                <w:p w14:paraId="6C4B867B" w14:textId="52EA3B7C" w:rsidR="00251A2A" w:rsidRPr="004E38A1" w:rsidRDefault="00F357B5" w:rsidP="004E38A1">
                  <w:pPr>
                    <w:pStyle w:val="Oddelek"/>
                    <w:widowControl w:val="0"/>
                    <w:numPr>
                      <w:ilvl w:val="0"/>
                      <w:numId w:val="0"/>
                    </w:numPr>
                    <w:spacing w:before="0" w:after="0" w:line="260" w:lineRule="exact"/>
                    <w:ind w:right="1225"/>
                    <w:jc w:val="both"/>
                    <w:rPr>
                      <w:rFonts w:cs="Arial"/>
                      <w:b w:val="0"/>
                      <w:sz w:val="20"/>
                      <w:szCs w:val="20"/>
                    </w:rPr>
                  </w:pPr>
                  <w:r>
                    <w:rPr>
                      <w:rFonts w:cs="Arial"/>
                      <w:b w:val="0"/>
                      <w:sz w:val="20"/>
                      <w:szCs w:val="20"/>
                      <w:lang w:val="sl-SI"/>
                    </w:rPr>
                    <w:t xml:space="preserve">   </w:t>
                  </w:r>
                  <w:r w:rsidR="00993D81">
                    <w:rPr>
                      <w:rFonts w:cs="Arial"/>
                      <w:b w:val="0"/>
                      <w:sz w:val="20"/>
                      <w:szCs w:val="20"/>
                      <w:lang w:val="sl-SI"/>
                    </w:rPr>
                    <w:t>924</w:t>
                  </w:r>
                  <w:r w:rsidR="00251A2A" w:rsidRPr="004E38A1">
                    <w:rPr>
                      <w:rFonts w:cs="Arial"/>
                      <w:b w:val="0"/>
                      <w:sz w:val="20"/>
                      <w:szCs w:val="20"/>
                    </w:rPr>
                    <w:t>,00 EUR</w:t>
                  </w:r>
                </w:p>
              </w:tc>
            </w:tr>
          </w:tbl>
          <w:p w14:paraId="56EA80B0"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72D7CE1A" w14:textId="712EA61F" w:rsidR="009C56CD" w:rsidRPr="004E38A1" w:rsidRDefault="009C56CD"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 xml:space="preserve">Sredstva za udeležbo predstavnikov MJU so zagotovljena v okviru proračunske postavke </w:t>
            </w:r>
            <w:r w:rsidR="005F2A7C" w:rsidRPr="004E38A1">
              <w:rPr>
                <w:rFonts w:ascii="Arial" w:eastAsia="Times New Roman" w:hAnsi="Arial" w:cs="Arial"/>
                <w:sz w:val="20"/>
                <w:szCs w:val="20"/>
              </w:rPr>
              <w:t>153372, materialni stroški,</w:t>
            </w:r>
            <w:r w:rsidRPr="004E38A1">
              <w:rPr>
                <w:rFonts w:ascii="Arial" w:eastAsia="Times New Roman" w:hAnsi="Arial" w:cs="Arial"/>
                <w:sz w:val="20"/>
                <w:szCs w:val="20"/>
              </w:rPr>
              <w:t xml:space="preserve"> kjer so zagotovljena sredstva za prevoz, namestitev v hotelu ter dnevnice.</w:t>
            </w:r>
          </w:p>
          <w:p w14:paraId="18FA7CD0" w14:textId="5AE7507A" w:rsidR="00334472" w:rsidRPr="004E38A1" w:rsidRDefault="00C73209" w:rsidP="004E38A1">
            <w:pPr>
              <w:tabs>
                <w:tab w:val="left" w:pos="3780"/>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Predstavnica MJU, </w:t>
            </w:r>
            <w:r w:rsidR="00993D81">
              <w:rPr>
                <w:rFonts w:ascii="Arial" w:eastAsia="Times New Roman" w:hAnsi="Arial" w:cs="Arial"/>
                <w:sz w:val="20"/>
                <w:szCs w:val="20"/>
              </w:rPr>
              <w:t>Mojca Jarc</w:t>
            </w:r>
            <w:r>
              <w:rPr>
                <w:rFonts w:ascii="Arial" w:eastAsia="Times New Roman" w:hAnsi="Arial" w:cs="Arial"/>
                <w:sz w:val="20"/>
                <w:szCs w:val="20"/>
              </w:rPr>
              <w:t xml:space="preserve">, bo </w:t>
            </w:r>
            <w:r w:rsidR="000815EB" w:rsidRPr="004E38A1">
              <w:rPr>
                <w:rFonts w:ascii="Arial" w:eastAsia="Times New Roman" w:hAnsi="Arial" w:cs="Arial"/>
                <w:sz w:val="20"/>
                <w:szCs w:val="20"/>
              </w:rPr>
              <w:t>tam prisotna prvi</w:t>
            </w:r>
            <w:r w:rsidR="00663D49">
              <w:rPr>
                <w:rFonts w:ascii="Arial" w:eastAsia="Times New Roman" w:hAnsi="Arial" w:cs="Arial"/>
                <w:sz w:val="20"/>
                <w:szCs w:val="20"/>
              </w:rPr>
              <w:t xml:space="preserve"> </w:t>
            </w:r>
            <w:r w:rsidR="000815EB" w:rsidRPr="004E38A1">
              <w:rPr>
                <w:rFonts w:ascii="Arial" w:eastAsia="Times New Roman" w:hAnsi="Arial" w:cs="Arial"/>
                <w:sz w:val="20"/>
                <w:szCs w:val="20"/>
              </w:rPr>
              <w:t xml:space="preserve">teden konference. </w:t>
            </w:r>
            <w:r>
              <w:rPr>
                <w:rFonts w:ascii="Arial" w:eastAsia="Times New Roman" w:hAnsi="Arial" w:cs="Arial"/>
                <w:sz w:val="20"/>
                <w:szCs w:val="20"/>
              </w:rPr>
              <w:t>Vodja delegacije, državni sekretar Leon Behin in dr. Breda Mulec</w:t>
            </w:r>
            <w:r w:rsidR="000815EB" w:rsidRPr="004E38A1">
              <w:rPr>
                <w:rFonts w:ascii="Arial" w:eastAsia="Times New Roman" w:hAnsi="Arial" w:cs="Arial"/>
                <w:sz w:val="20"/>
                <w:szCs w:val="20"/>
              </w:rPr>
              <w:t xml:space="preserve"> pa bo</w:t>
            </w:r>
            <w:r>
              <w:rPr>
                <w:rFonts w:ascii="Arial" w:eastAsia="Times New Roman" w:hAnsi="Arial" w:cs="Arial"/>
                <w:sz w:val="20"/>
                <w:szCs w:val="20"/>
              </w:rPr>
              <w:t>sta</w:t>
            </w:r>
            <w:r w:rsidR="000815EB" w:rsidRPr="004E38A1">
              <w:rPr>
                <w:rFonts w:ascii="Arial" w:eastAsia="Times New Roman" w:hAnsi="Arial" w:cs="Arial"/>
                <w:sz w:val="20"/>
                <w:szCs w:val="20"/>
              </w:rPr>
              <w:t xml:space="preserve"> prisotn</w:t>
            </w:r>
            <w:r>
              <w:rPr>
                <w:rFonts w:ascii="Arial" w:eastAsia="Times New Roman" w:hAnsi="Arial" w:cs="Arial"/>
                <w:sz w:val="20"/>
                <w:szCs w:val="20"/>
              </w:rPr>
              <w:t>a</w:t>
            </w:r>
            <w:r w:rsidR="000815EB" w:rsidRPr="004E38A1">
              <w:rPr>
                <w:rFonts w:ascii="Arial" w:eastAsia="Times New Roman" w:hAnsi="Arial" w:cs="Arial"/>
                <w:sz w:val="20"/>
                <w:szCs w:val="20"/>
              </w:rPr>
              <w:t xml:space="preserve"> zadnji teden konference ob podpisovanju sklepnih listin. Predstavnik</w:t>
            </w:r>
            <w:r>
              <w:rPr>
                <w:rFonts w:ascii="Arial" w:eastAsia="Times New Roman" w:hAnsi="Arial" w:cs="Arial"/>
                <w:sz w:val="20"/>
                <w:szCs w:val="20"/>
              </w:rPr>
              <w:t>i</w:t>
            </w:r>
            <w:r w:rsidR="000815EB" w:rsidRPr="004E38A1">
              <w:rPr>
                <w:rFonts w:ascii="Arial" w:eastAsia="Times New Roman" w:hAnsi="Arial" w:cs="Arial"/>
                <w:sz w:val="20"/>
                <w:szCs w:val="20"/>
              </w:rPr>
              <w:t xml:space="preserve"> MJU </w:t>
            </w:r>
            <w:r>
              <w:rPr>
                <w:rFonts w:ascii="Arial" w:eastAsia="Times New Roman" w:hAnsi="Arial" w:cs="Arial"/>
                <w:sz w:val="20"/>
                <w:szCs w:val="20"/>
              </w:rPr>
              <w:t>bodo</w:t>
            </w:r>
            <w:r w:rsidR="000815EB" w:rsidRPr="004E38A1">
              <w:rPr>
                <w:rFonts w:ascii="Arial" w:eastAsia="Times New Roman" w:hAnsi="Arial" w:cs="Arial"/>
                <w:sz w:val="20"/>
                <w:szCs w:val="20"/>
              </w:rPr>
              <w:t xml:space="preserve"> torej </w:t>
            </w:r>
            <w:r>
              <w:rPr>
                <w:rFonts w:ascii="Arial" w:eastAsia="Times New Roman" w:hAnsi="Arial" w:cs="Arial"/>
                <w:sz w:val="20"/>
                <w:szCs w:val="20"/>
              </w:rPr>
              <w:t>p</w:t>
            </w:r>
            <w:r w:rsidR="000815EB" w:rsidRPr="004E38A1">
              <w:rPr>
                <w:rFonts w:ascii="Arial" w:eastAsia="Times New Roman" w:hAnsi="Arial" w:cs="Arial"/>
                <w:sz w:val="20"/>
                <w:szCs w:val="20"/>
              </w:rPr>
              <w:t>risotna vsak po 5 delovnih dni. Glede na morebitne dodatno izpostavljene tematike, v posebnem interesu Republike Slovenije, pa tudi dlje.</w:t>
            </w:r>
          </w:p>
          <w:p w14:paraId="711486B0"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6FDEB15F" w14:textId="6A82AFA2" w:rsidR="00A50AD1" w:rsidRPr="004E38A1" w:rsidRDefault="00FD0FE0" w:rsidP="004E38A1">
            <w:pPr>
              <w:tabs>
                <w:tab w:val="left" w:pos="3780"/>
              </w:tabs>
              <w:spacing w:after="0" w:line="260" w:lineRule="exact"/>
              <w:jc w:val="both"/>
              <w:rPr>
                <w:rFonts w:ascii="Arial" w:hAnsi="Arial" w:cs="Arial"/>
                <w:snapToGrid w:val="0"/>
                <w:sz w:val="20"/>
                <w:szCs w:val="20"/>
              </w:rPr>
            </w:pPr>
            <w:r w:rsidRPr="004E38A1">
              <w:rPr>
                <w:rFonts w:ascii="Arial" w:eastAsia="Times New Roman" w:hAnsi="Arial" w:cs="Arial"/>
                <w:sz w:val="20"/>
                <w:szCs w:val="20"/>
              </w:rPr>
              <w:t xml:space="preserve">Stroške udeležbe za Tanjo Muha, Janjo </w:t>
            </w:r>
            <w:proofErr w:type="spellStart"/>
            <w:r w:rsidRPr="004E38A1">
              <w:rPr>
                <w:rFonts w:ascii="Arial" w:eastAsia="Times New Roman" w:hAnsi="Arial" w:cs="Arial"/>
                <w:sz w:val="20"/>
                <w:szCs w:val="20"/>
              </w:rPr>
              <w:t>Varšek</w:t>
            </w:r>
            <w:proofErr w:type="spellEnd"/>
            <w:r w:rsidRPr="004E38A1">
              <w:rPr>
                <w:rFonts w:ascii="Arial" w:eastAsia="Times New Roman" w:hAnsi="Arial" w:cs="Arial"/>
                <w:sz w:val="20"/>
                <w:szCs w:val="20"/>
              </w:rPr>
              <w:t xml:space="preserve">, Igorja </w:t>
            </w:r>
            <w:proofErr w:type="spellStart"/>
            <w:r w:rsidRPr="004E38A1">
              <w:rPr>
                <w:rFonts w:ascii="Arial" w:eastAsia="Times New Roman" w:hAnsi="Arial" w:cs="Arial"/>
                <w:sz w:val="20"/>
                <w:szCs w:val="20"/>
              </w:rPr>
              <w:t>Funo</w:t>
            </w:r>
            <w:proofErr w:type="spellEnd"/>
            <w:r w:rsidRPr="004E38A1">
              <w:rPr>
                <w:rFonts w:ascii="Arial" w:eastAsia="Times New Roman" w:hAnsi="Arial" w:cs="Arial"/>
                <w:sz w:val="20"/>
                <w:szCs w:val="20"/>
              </w:rPr>
              <w:t xml:space="preserve"> in Meto Pavšek </w:t>
            </w:r>
            <w:proofErr w:type="spellStart"/>
            <w:r w:rsidRPr="004E38A1">
              <w:rPr>
                <w:rFonts w:ascii="Arial" w:eastAsia="Times New Roman" w:hAnsi="Arial" w:cs="Arial"/>
                <w:sz w:val="20"/>
                <w:szCs w:val="20"/>
              </w:rPr>
              <w:t>Taškov</w:t>
            </w:r>
            <w:proofErr w:type="spellEnd"/>
            <w:r w:rsidRPr="004E38A1">
              <w:rPr>
                <w:rFonts w:ascii="Arial" w:eastAsia="Times New Roman" w:hAnsi="Arial" w:cs="Arial"/>
                <w:sz w:val="20"/>
                <w:szCs w:val="20"/>
              </w:rPr>
              <w:t xml:space="preserve"> </w:t>
            </w:r>
            <w:r w:rsidRPr="004E38A1">
              <w:rPr>
                <w:rFonts w:ascii="Arial" w:hAnsi="Arial" w:cs="Arial"/>
                <w:sz w:val="20"/>
                <w:szCs w:val="20"/>
              </w:rPr>
              <w:t xml:space="preserve">krije Agencija za komunikacijska omrežja in storitve Republike Slovenije (AKOS). </w:t>
            </w:r>
            <w:r w:rsidR="00A50AD1" w:rsidRPr="004E38A1">
              <w:rPr>
                <w:rFonts w:ascii="Arial" w:hAnsi="Arial" w:cs="Arial"/>
                <w:sz w:val="20"/>
                <w:szCs w:val="20"/>
              </w:rPr>
              <w:t xml:space="preserve">Predstavniki AKOS bodo prisotni pri posameznih vsebinskih delih glede na področje, ki ga pokrivajo. Na konferenci bo ves čas prisoten vsaj </w:t>
            </w:r>
            <w:r w:rsidR="00A50AD1" w:rsidRPr="004E38A1">
              <w:rPr>
                <w:rFonts w:ascii="Arial" w:hAnsi="Arial" w:cs="Arial"/>
                <w:sz w:val="20"/>
                <w:szCs w:val="20"/>
              </w:rPr>
              <w:lastRenderedPageBreak/>
              <w:t>en predstavnik AKOS i</w:t>
            </w:r>
            <w:r w:rsidRPr="004E38A1">
              <w:rPr>
                <w:rFonts w:ascii="Arial" w:hAnsi="Arial" w:cs="Arial"/>
                <w:sz w:val="20"/>
                <w:szCs w:val="20"/>
              </w:rPr>
              <w:t>n sicer</w:t>
            </w:r>
            <w:r w:rsidR="00A50AD1" w:rsidRPr="004E38A1">
              <w:rPr>
                <w:rFonts w:ascii="Arial" w:hAnsi="Arial" w:cs="Arial"/>
                <w:sz w:val="20"/>
                <w:szCs w:val="20"/>
              </w:rPr>
              <w:t xml:space="preserve"> predvideno </w:t>
            </w:r>
            <w:r w:rsidRPr="004E38A1">
              <w:rPr>
                <w:rFonts w:ascii="Arial" w:hAnsi="Arial" w:cs="Arial"/>
                <w:sz w:val="20"/>
                <w:szCs w:val="20"/>
              </w:rPr>
              <w:t xml:space="preserve">v času </w:t>
            </w:r>
            <w:r w:rsidR="00A17272" w:rsidRPr="004E38A1">
              <w:rPr>
                <w:rFonts w:ascii="Arial" w:hAnsi="Arial" w:cs="Arial"/>
                <w:sz w:val="20"/>
                <w:szCs w:val="20"/>
              </w:rPr>
              <w:t xml:space="preserve">od </w:t>
            </w:r>
            <w:r w:rsidRPr="004E38A1">
              <w:rPr>
                <w:rFonts w:ascii="Arial" w:hAnsi="Arial" w:cs="Arial"/>
                <w:sz w:val="20"/>
                <w:szCs w:val="20"/>
              </w:rPr>
              <w:t>2</w:t>
            </w:r>
            <w:r w:rsidR="00A17272" w:rsidRPr="004E38A1">
              <w:rPr>
                <w:rFonts w:ascii="Arial" w:hAnsi="Arial" w:cs="Arial"/>
                <w:sz w:val="20"/>
                <w:szCs w:val="20"/>
              </w:rPr>
              <w:t>8</w:t>
            </w:r>
            <w:r w:rsidRPr="004E38A1">
              <w:rPr>
                <w:rFonts w:ascii="Arial" w:hAnsi="Arial" w:cs="Arial"/>
                <w:sz w:val="20"/>
                <w:szCs w:val="20"/>
              </w:rPr>
              <w:t xml:space="preserve">. oktobra do 3. novembra Tanja Muha in Janja </w:t>
            </w:r>
            <w:proofErr w:type="spellStart"/>
            <w:r w:rsidRPr="004E38A1">
              <w:rPr>
                <w:rFonts w:ascii="Arial" w:hAnsi="Arial" w:cs="Arial"/>
                <w:sz w:val="20"/>
                <w:szCs w:val="20"/>
              </w:rPr>
              <w:t>Varšek</w:t>
            </w:r>
            <w:proofErr w:type="spellEnd"/>
            <w:r w:rsidR="00A50AD1" w:rsidRPr="004E38A1">
              <w:rPr>
                <w:rFonts w:ascii="Arial" w:hAnsi="Arial" w:cs="Arial"/>
                <w:sz w:val="20"/>
                <w:szCs w:val="20"/>
              </w:rPr>
              <w:t xml:space="preserve"> in </w:t>
            </w:r>
            <w:r w:rsidRPr="004E38A1">
              <w:rPr>
                <w:rFonts w:ascii="Arial" w:hAnsi="Arial" w:cs="Arial"/>
                <w:sz w:val="20"/>
                <w:szCs w:val="20"/>
              </w:rPr>
              <w:t xml:space="preserve">od 4. do 22. novembra 2019 Meta Pavšek </w:t>
            </w:r>
            <w:proofErr w:type="spellStart"/>
            <w:r w:rsidRPr="004E38A1">
              <w:rPr>
                <w:rFonts w:ascii="Arial" w:hAnsi="Arial" w:cs="Arial"/>
                <w:sz w:val="20"/>
                <w:szCs w:val="20"/>
              </w:rPr>
              <w:t>Taškov</w:t>
            </w:r>
            <w:proofErr w:type="spellEnd"/>
            <w:r w:rsidR="00A50AD1" w:rsidRPr="004E38A1">
              <w:rPr>
                <w:rFonts w:ascii="Arial" w:hAnsi="Arial" w:cs="Arial"/>
                <w:sz w:val="20"/>
                <w:szCs w:val="20"/>
              </w:rPr>
              <w:t>.</w:t>
            </w:r>
          </w:p>
          <w:p w14:paraId="36451FDA" w14:textId="77777777" w:rsidR="009C56CD" w:rsidRPr="004E38A1" w:rsidRDefault="009C56CD" w:rsidP="004E38A1">
            <w:pPr>
              <w:tabs>
                <w:tab w:val="left" w:pos="3780"/>
              </w:tabs>
              <w:spacing w:after="0" w:line="260" w:lineRule="exact"/>
              <w:jc w:val="both"/>
              <w:rPr>
                <w:rFonts w:ascii="Arial" w:eastAsia="Times New Roman" w:hAnsi="Arial" w:cs="Arial"/>
                <w:sz w:val="20"/>
                <w:szCs w:val="20"/>
              </w:rPr>
            </w:pPr>
          </w:p>
          <w:p w14:paraId="262B0C61" w14:textId="77777777" w:rsidR="00AA096A" w:rsidRPr="004E38A1" w:rsidRDefault="00AA096A" w:rsidP="004E38A1">
            <w:pPr>
              <w:tabs>
                <w:tab w:val="left" w:pos="3780"/>
              </w:tabs>
              <w:spacing w:after="0" w:line="260" w:lineRule="exact"/>
              <w:jc w:val="both"/>
              <w:rPr>
                <w:rFonts w:ascii="Arial" w:eastAsia="Times New Roman" w:hAnsi="Arial" w:cs="Arial"/>
                <w:sz w:val="20"/>
                <w:szCs w:val="20"/>
              </w:rPr>
            </w:pPr>
          </w:p>
          <w:p w14:paraId="02869505" w14:textId="77777777" w:rsidR="00F357B5" w:rsidRDefault="009C56CD" w:rsidP="004E38A1">
            <w:pPr>
              <w:tabs>
                <w:tab w:val="left" w:pos="3780"/>
              </w:tabs>
              <w:spacing w:after="0" w:line="260" w:lineRule="exact"/>
              <w:jc w:val="both"/>
              <w:rPr>
                <w:rFonts w:ascii="Arial" w:eastAsia="Times New Roman" w:hAnsi="Arial" w:cs="Arial"/>
                <w:sz w:val="20"/>
                <w:szCs w:val="20"/>
              </w:rPr>
            </w:pPr>
            <w:r w:rsidRPr="004E38A1">
              <w:rPr>
                <w:rFonts w:ascii="Arial" w:eastAsia="Times New Roman" w:hAnsi="Arial" w:cs="Arial"/>
                <w:sz w:val="20"/>
                <w:szCs w:val="20"/>
              </w:rPr>
              <w:t>Okvirni terminski plan udeležbe:</w:t>
            </w:r>
          </w:p>
          <w:p w14:paraId="43A09D9A" w14:textId="293FB769" w:rsidR="00251A2A" w:rsidRPr="004E38A1" w:rsidRDefault="00251A2A" w:rsidP="004E38A1">
            <w:pPr>
              <w:tabs>
                <w:tab w:val="left" w:pos="3780"/>
              </w:tabs>
              <w:spacing w:after="0" w:line="260" w:lineRule="exact"/>
              <w:jc w:val="both"/>
              <w:rPr>
                <w:rFonts w:ascii="Arial" w:eastAsia="Times New Roman" w:hAnsi="Arial" w:cs="Arial"/>
                <w:sz w:val="20"/>
                <w:szCs w:val="20"/>
                <w:highlight w:val="yellow"/>
              </w:rPr>
            </w:pPr>
          </w:p>
          <w:tbl>
            <w:tblPr>
              <w:tblW w:w="8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2217"/>
              <w:gridCol w:w="2216"/>
              <w:gridCol w:w="2298"/>
            </w:tblGrid>
            <w:tr w:rsidR="001F1AE0" w:rsidRPr="004E38A1" w14:paraId="2EE64BD0" w14:textId="77777777" w:rsidTr="00C73209">
              <w:trPr>
                <w:trHeight w:val="150"/>
              </w:trPr>
              <w:tc>
                <w:tcPr>
                  <w:tcW w:w="2216" w:type="dxa"/>
                  <w:tcBorders>
                    <w:bottom w:val="single" w:sz="4" w:space="0" w:color="000000"/>
                  </w:tcBorders>
                </w:tcPr>
                <w:p w14:paraId="4C9735B1" w14:textId="0997DBE7" w:rsidR="001F1AE0" w:rsidRPr="004E38A1" w:rsidRDefault="001F1AE0" w:rsidP="004E38A1">
                  <w:pPr>
                    <w:pStyle w:val="Neotevilenodstavek"/>
                    <w:spacing w:beforeLines="20" w:before="48" w:afterLines="20" w:after="48" w:line="240" w:lineRule="auto"/>
                    <w:ind w:left="34" w:right="62"/>
                    <w:rPr>
                      <w:b/>
                      <w:iCs/>
                      <w:sz w:val="20"/>
                      <w:szCs w:val="20"/>
                    </w:rPr>
                  </w:pPr>
                  <w:r w:rsidRPr="004E38A1">
                    <w:rPr>
                      <w:b/>
                      <w:iCs/>
                      <w:sz w:val="20"/>
                      <w:szCs w:val="20"/>
                    </w:rPr>
                    <w:t>28. 10.- 3. 11. 2019</w:t>
                  </w:r>
                </w:p>
              </w:tc>
              <w:tc>
                <w:tcPr>
                  <w:tcW w:w="2217" w:type="dxa"/>
                  <w:tcBorders>
                    <w:bottom w:val="single" w:sz="4" w:space="0" w:color="000000"/>
                  </w:tcBorders>
                </w:tcPr>
                <w:p w14:paraId="38033264" w14:textId="0EFB3437" w:rsidR="001F1AE0" w:rsidRPr="004E38A1" w:rsidRDefault="001F1AE0" w:rsidP="004E38A1">
                  <w:pPr>
                    <w:pStyle w:val="Neotevilenodstavek"/>
                    <w:spacing w:beforeLines="20" w:before="48" w:afterLines="20" w:after="48" w:line="240" w:lineRule="auto"/>
                    <w:ind w:left="34" w:right="61"/>
                    <w:rPr>
                      <w:b/>
                      <w:iCs/>
                      <w:sz w:val="20"/>
                      <w:szCs w:val="20"/>
                    </w:rPr>
                  </w:pPr>
                  <w:r w:rsidRPr="004E38A1">
                    <w:rPr>
                      <w:b/>
                      <w:iCs/>
                      <w:sz w:val="20"/>
                      <w:szCs w:val="20"/>
                    </w:rPr>
                    <w:t>4. 11.- 10. 11. 2019</w:t>
                  </w:r>
                </w:p>
              </w:tc>
              <w:tc>
                <w:tcPr>
                  <w:tcW w:w="2216" w:type="dxa"/>
                  <w:tcBorders>
                    <w:bottom w:val="single" w:sz="4" w:space="0" w:color="000000"/>
                  </w:tcBorders>
                </w:tcPr>
                <w:p w14:paraId="5FF39932" w14:textId="75BD77E9" w:rsidR="001F1AE0" w:rsidRPr="004E38A1" w:rsidRDefault="001F1AE0" w:rsidP="004E38A1">
                  <w:pPr>
                    <w:pStyle w:val="Neotevilenodstavek"/>
                    <w:spacing w:beforeLines="20" w:before="48" w:afterLines="20" w:after="48" w:line="240" w:lineRule="auto"/>
                    <w:ind w:left="34" w:right="61"/>
                    <w:rPr>
                      <w:b/>
                      <w:iCs/>
                      <w:sz w:val="20"/>
                      <w:szCs w:val="20"/>
                    </w:rPr>
                  </w:pPr>
                  <w:r w:rsidRPr="004E38A1">
                    <w:rPr>
                      <w:b/>
                      <w:iCs/>
                      <w:sz w:val="20"/>
                      <w:szCs w:val="20"/>
                    </w:rPr>
                    <w:t>11. 11.-  17. 11. 2019</w:t>
                  </w:r>
                </w:p>
              </w:tc>
              <w:tc>
                <w:tcPr>
                  <w:tcW w:w="2298" w:type="dxa"/>
                  <w:tcBorders>
                    <w:bottom w:val="single" w:sz="4" w:space="0" w:color="000000"/>
                  </w:tcBorders>
                </w:tcPr>
                <w:p w14:paraId="4EC9CDBB" w14:textId="1C59D831" w:rsidR="001F1AE0" w:rsidRPr="004E38A1" w:rsidRDefault="001F1AE0" w:rsidP="004E38A1">
                  <w:pPr>
                    <w:pStyle w:val="Neotevilenodstavek"/>
                    <w:tabs>
                      <w:tab w:val="left" w:pos="176"/>
                    </w:tabs>
                    <w:spacing w:beforeLines="20" w:before="48" w:afterLines="20" w:after="48" w:line="240" w:lineRule="auto"/>
                    <w:rPr>
                      <w:b/>
                      <w:iCs/>
                      <w:sz w:val="20"/>
                      <w:szCs w:val="20"/>
                    </w:rPr>
                  </w:pPr>
                  <w:r w:rsidRPr="004E38A1">
                    <w:rPr>
                      <w:b/>
                      <w:iCs/>
                      <w:sz w:val="20"/>
                      <w:szCs w:val="20"/>
                    </w:rPr>
                    <w:t>18. 11.-  22. 11. 2019</w:t>
                  </w:r>
                </w:p>
              </w:tc>
            </w:tr>
            <w:tr w:rsidR="001F1AE0" w:rsidRPr="004E38A1" w14:paraId="120B05CD" w14:textId="77777777" w:rsidTr="00C73209">
              <w:trPr>
                <w:trHeight w:val="150"/>
              </w:trPr>
              <w:tc>
                <w:tcPr>
                  <w:tcW w:w="2216" w:type="dxa"/>
                  <w:tcBorders>
                    <w:bottom w:val="single" w:sz="4" w:space="0" w:color="000000"/>
                  </w:tcBorders>
                </w:tcPr>
                <w:p w14:paraId="4C5EDF40" w14:textId="774ACBAA"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Mojca Jarc (MJU)</w:t>
                  </w:r>
                </w:p>
                <w:p w14:paraId="0B742D93" w14:textId="3A4FE38C"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Tanja Muha (AKOS)</w:t>
                  </w:r>
                </w:p>
                <w:p w14:paraId="25D936B8" w14:textId="5F4A8CD8"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 xml:space="preserve">Janja </w:t>
                  </w:r>
                  <w:proofErr w:type="spellStart"/>
                  <w:r w:rsidRPr="004E38A1">
                    <w:rPr>
                      <w:iCs/>
                      <w:sz w:val="20"/>
                      <w:szCs w:val="20"/>
                    </w:rPr>
                    <w:t>Varšek</w:t>
                  </w:r>
                  <w:proofErr w:type="spellEnd"/>
                  <w:r w:rsidRPr="004E38A1">
                    <w:rPr>
                      <w:iCs/>
                      <w:sz w:val="20"/>
                      <w:szCs w:val="20"/>
                    </w:rPr>
                    <w:t xml:space="preserve"> (AKOS)</w:t>
                  </w:r>
                </w:p>
                <w:p w14:paraId="6EA77463" w14:textId="77777777" w:rsidR="001F1AE0" w:rsidRPr="004E38A1" w:rsidRDefault="001F1AE0" w:rsidP="004E38A1">
                  <w:pPr>
                    <w:pStyle w:val="Neotevilenodstavek"/>
                    <w:spacing w:before="0" w:after="0" w:line="240" w:lineRule="auto"/>
                    <w:ind w:left="34" w:right="61"/>
                    <w:rPr>
                      <w:b/>
                      <w:iCs/>
                      <w:sz w:val="20"/>
                      <w:szCs w:val="20"/>
                    </w:rPr>
                  </w:pPr>
                </w:p>
              </w:tc>
              <w:tc>
                <w:tcPr>
                  <w:tcW w:w="2217" w:type="dxa"/>
                  <w:tcBorders>
                    <w:bottom w:val="single" w:sz="4" w:space="0" w:color="000000"/>
                  </w:tcBorders>
                </w:tcPr>
                <w:p w14:paraId="389FD778" w14:textId="758CCAF6" w:rsidR="001F1AE0" w:rsidRPr="004E38A1" w:rsidRDefault="001F1AE0" w:rsidP="00980C9F">
                  <w:pPr>
                    <w:pStyle w:val="Neotevilenodstavek"/>
                    <w:tabs>
                      <w:tab w:val="left" w:pos="176"/>
                    </w:tabs>
                    <w:spacing w:before="1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tc>
              <w:tc>
                <w:tcPr>
                  <w:tcW w:w="2216" w:type="dxa"/>
                  <w:tcBorders>
                    <w:bottom w:val="single" w:sz="4" w:space="0" w:color="000000"/>
                  </w:tcBorders>
                </w:tcPr>
                <w:p w14:paraId="2928E783" w14:textId="13E61B43" w:rsidR="001F1AE0" w:rsidRDefault="001F1AE0" w:rsidP="00980C9F">
                  <w:pPr>
                    <w:pStyle w:val="Neotevilenodstavek"/>
                    <w:tabs>
                      <w:tab w:val="left" w:pos="176"/>
                    </w:tabs>
                    <w:spacing w:before="20" w:after="0" w:line="240" w:lineRule="auto"/>
                    <w:rPr>
                      <w:iCs/>
                      <w:sz w:val="20"/>
                      <w:szCs w:val="20"/>
                    </w:rPr>
                  </w:pPr>
                  <w:r w:rsidRPr="004E38A1">
                    <w:rPr>
                      <w:iCs/>
                      <w:sz w:val="20"/>
                      <w:szCs w:val="20"/>
                    </w:rPr>
                    <w:t xml:space="preserve">Meta Pavšek </w:t>
                  </w:r>
                  <w:proofErr w:type="spellStart"/>
                  <w:r w:rsidRPr="004E38A1">
                    <w:rPr>
                      <w:iCs/>
                      <w:sz w:val="20"/>
                      <w:szCs w:val="20"/>
                    </w:rPr>
                    <w:t>Taškov</w:t>
                  </w:r>
                  <w:proofErr w:type="spellEnd"/>
                  <w:r w:rsidRPr="004E38A1">
                    <w:rPr>
                      <w:iCs/>
                      <w:sz w:val="20"/>
                      <w:szCs w:val="20"/>
                    </w:rPr>
                    <w:t xml:space="preserve"> (AKOS)</w:t>
                  </w:r>
                </w:p>
                <w:p w14:paraId="214655A6" w14:textId="77777777" w:rsidR="001F1AE0" w:rsidRPr="004E38A1" w:rsidRDefault="001F1AE0" w:rsidP="00980C9F">
                  <w:pPr>
                    <w:pStyle w:val="Neotevilenodstavek"/>
                    <w:tabs>
                      <w:tab w:val="left" w:pos="176"/>
                    </w:tabs>
                    <w:spacing w:before="20" w:after="0" w:line="240" w:lineRule="auto"/>
                    <w:rPr>
                      <w:iCs/>
                      <w:sz w:val="20"/>
                      <w:szCs w:val="20"/>
                    </w:rPr>
                  </w:pPr>
                </w:p>
              </w:tc>
              <w:tc>
                <w:tcPr>
                  <w:tcW w:w="2298" w:type="dxa"/>
                  <w:tcBorders>
                    <w:bottom w:val="single" w:sz="4" w:space="0" w:color="000000"/>
                  </w:tcBorders>
                </w:tcPr>
                <w:p w14:paraId="696BB8F4" w14:textId="77073B5F" w:rsidR="00663D49" w:rsidRDefault="00F357B5" w:rsidP="00663D49">
                  <w:pPr>
                    <w:pStyle w:val="Neotevilenodstavek"/>
                    <w:tabs>
                      <w:tab w:val="left" w:pos="176"/>
                    </w:tabs>
                    <w:spacing w:before="20" w:after="0" w:line="240" w:lineRule="auto"/>
                    <w:rPr>
                      <w:iCs/>
                      <w:sz w:val="20"/>
                      <w:szCs w:val="20"/>
                    </w:rPr>
                  </w:pPr>
                  <w:r>
                    <w:rPr>
                      <w:iCs/>
                      <w:sz w:val="20"/>
                      <w:szCs w:val="20"/>
                    </w:rPr>
                    <w:t>Leon Behin (MJU)</w:t>
                  </w:r>
                </w:p>
                <w:p w14:paraId="6B7DB0A8" w14:textId="6A1D2C20" w:rsidR="00C73209" w:rsidRDefault="00C73209" w:rsidP="00663D49">
                  <w:pPr>
                    <w:pStyle w:val="Neotevilenodstavek"/>
                    <w:tabs>
                      <w:tab w:val="left" w:pos="176"/>
                    </w:tabs>
                    <w:spacing w:before="20" w:after="0" w:line="240" w:lineRule="auto"/>
                    <w:rPr>
                      <w:iCs/>
                      <w:sz w:val="20"/>
                      <w:szCs w:val="20"/>
                    </w:rPr>
                  </w:pPr>
                  <w:r>
                    <w:rPr>
                      <w:iCs/>
                      <w:sz w:val="20"/>
                      <w:szCs w:val="20"/>
                    </w:rPr>
                    <w:t>Dr. Breda Mulec (MJU)</w:t>
                  </w:r>
                </w:p>
                <w:p w14:paraId="2607BDD9" w14:textId="28F9C38A" w:rsidR="001F1AE0" w:rsidRPr="004E38A1" w:rsidRDefault="001F1AE0" w:rsidP="00980C9F">
                  <w:pPr>
                    <w:pStyle w:val="Neotevilenodstavek"/>
                    <w:tabs>
                      <w:tab w:val="left" w:pos="176"/>
                    </w:tabs>
                    <w:spacing w:before="20" w:after="0" w:line="240" w:lineRule="auto"/>
                    <w:rPr>
                      <w:iCs/>
                      <w:sz w:val="20"/>
                      <w:szCs w:val="20"/>
                    </w:rPr>
                  </w:pPr>
                  <w:r w:rsidRPr="004E38A1">
                    <w:rPr>
                      <w:iCs/>
                      <w:sz w:val="20"/>
                      <w:szCs w:val="20"/>
                    </w:rPr>
                    <w:t>Meta Pavšek</w:t>
                  </w:r>
                  <w:r w:rsidR="00F357B5">
                    <w:rPr>
                      <w:iCs/>
                      <w:sz w:val="20"/>
                      <w:szCs w:val="20"/>
                    </w:rPr>
                    <w:t xml:space="preserve"> </w:t>
                  </w:r>
                  <w:proofErr w:type="spellStart"/>
                  <w:r w:rsidRPr="004E38A1">
                    <w:rPr>
                      <w:iCs/>
                      <w:sz w:val="20"/>
                      <w:szCs w:val="20"/>
                    </w:rPr>
                    <w:t>Taškov</w:t>
                  </w:r>
                  <w:proofErr w:type="spellEnd"/>
                  <w:r w:rsidRPr="004E38A1">
                    <w:rPr>
                      <w:iCs/>
                      <w:sz w:val="20"/>
                      <w:szCs w:val="20"/>
                    </w:rPr>
                    <w:t xml:space="preserve"> (AKOS</w:t>
                  </w:r>
                  <w:r w:rsidR="00F357B5">
                    <w:rPr>
                      <w:iCs/>
                      <w:sz w:val="20"/>
                      <w:szCs w:val="20"/>
                    </w:rPr>
                    <w:t>)</w:t>
                  </w:r>
                </w:p>
              </w:tc>
            </w:tr>
          </w:tbl>
          <w:p w14:paraId="05BE83CA" w14:textId="460A2BE9" w:rsidR="00AE1F83" w:rsidRPr="004E38A1" w:rsidRDefault="00AE1F83" w:rsidP="004E38A1">
            <w:pPr>
              <w:spacing w:line="220" w:lineRule="atLeast"/>
              <w:jc w:val="both"/>
              <w:rPr>
                <w:rFonts w:ascii="Arial" w:eastAsia="Times New Roman" w:hAnsi="Arial" w:cs="Arial"/>
                <w:b/>
                <w:sz w:val="20"/>
                <w:szCs w:val="20"/>
              </w:rPr>
            </w:pPr>
          </w:p>
        </w:tc>
      </w:tr>
      <w:tr w:rsidR="00AE1F83" w:rsidRPr="004E38A1" w14:paraId="238433B9"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E537A36" w14:textId="77777777" w:rsidR="00AE1F83" w:rsidRPr="004E38A1" w:rsidRDefault="00AE1F83" w:rsidP="004E38A1">
            <w:pPr>
              <w:spacing w:after="0" w:line="260" w:lineRule="exact"/>
              <w:jc w:val="both"/>
              <w:rPr>
                <w:rFonts w:ascii="Arial" w:eastAsia="Times New Roman" w:hAnsi="Arial" w:cs="Arial"/>
                <w:b/>
                <w:sz w:val="20"/>
                <w:szCs w:val="20"/>
              </w:rPr>
            </w:pPr>
            <w:r w:rsidRPr="004E38A1">
              <w:rPr>
                <w:rFonts w:ascii="Arial" w:eastAsia="Times New Roman" w:hAnsi="Arial" w:cs="Arial"/>
                <w:b/>
                <w:sz w:val="20"/>
                <w:szCs w:val="20"/>
              </w:rPr>
              <w:lastRenderedPageBreak/>
              <w:t>8. Predstavitev sodelovanja z združenji občin:</w:t>
            </w:r>
          </w:p>
        </w:tc>
      </w:tr>
      <w:tr w:rsidR="00AE1F83" w:rsidRPr="004E38A1" w14:paraId="793EF726"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1C10C56"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Vsebina predloženega gradiva (predpisa) vpliva na:</w:t>
            </w:r>
          </w:p>
          <w:p w14:paraId="060307B4"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pristojnosti občin,</w:t>
            </w:r>
          </w:p>
          <w:p w14:paraId="3D4B2A4E" w14:textId="77777777" w:rsidR="00AE1F83" w:rsidRPr="004E38A1" w:rsidRDefault="00AE1F83" w:rsidP="005B731C">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delovanje občin,</w:t>
            </w:r>
          </w:p>
          <w:p w14:paraId="07A2C8BB" w14:textId="77777777" w:rsidR="00AE1F83" w:rsidRPr="004E38A1" w:rsidRDefault="00AE1F83" w:rsidP="005B731C">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financiranje občin.</w:t>
            </w:r>
          </w:p>
          <w:p w14:paraId="0AFB71F9" w14:textId="77777777" w:rsidR="00AE1F83" w:rsidRPr="004E38A1" w:rsidRDefault="00AE1F83" w:rsidP="005B731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6B500E3C" w14:textId="77777777" w:rsidR="00AE1F83" w:rsidRPr="004E38A1" w:rsidRDefault="00450A54"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89A8E1B"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F9C679C"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(predpis) je bilo poslano v mnenje: </w:t>
            </w:r>
          </w:p>
          <w:p w14:paraId="2E3FC0C9" w14:textId="13BF1255"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Skup</w:t>
            </w:r>
            <w:r w:rsidR="00A638D6" w:rsidRPr="004E38A1">
              <w:rPr>
                <w:rFonts w:ascii="Arial" w:eastAsia="Times New Roman" w:hAnsi="Arial" w:cs="Arial"/>
                <w:iCs/>
                <w:sz w:val="20"/>
                <w:szCs w:val="20"/>
                <w:lang w:eastAsia="sl-SI"/>
              </w:rPr>
              <w:t xml:space="preserve">nosti občin Slovenije SOS: </w:t>
            </w:r>
            <w:r w:rsidR="009C56CD" w:rsidRPr="004E38A1">
              <w:rPr>
                <w:rFonts w:ascii="Arial" w:eastAsia="Times New Roman" w:hAnsi="Arial" w:cs="Arial"/>
                <w:iCs/>
                <w:sz w:val="20"/>
                <w:szCs w:val="20"/>
                <w:lang w:eastAsia="sl-SI"/>
              </w:rPr>
              <w:t>NE</w:t>
            </w:r>
          </w:p>
          <w:p w14:paraId="5ED3B543" w14:textId="36D35E22"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w:t>
            </w:r>
            <w:r w:rsidR="00A638D6" w:rsidRPr="004E38A1">
              <w:rPr>
                <w:rFonts w:ascii="Arial" w:eastAsia="Times New Roman" w:hAnsi="Arial" w:cs="Arial"/>
                <w:iCs/>
                <w:sz w:val="20"/>
                <w:szCs w:val="20"/>
                <w:lang w:eastAsia="sl-SI"/>
              </w:rPr>
              <w:t>ženju občin Slovenije ZOS:</w:t>
            </w:r>
            <w:r w:rsidR="009C56CD" w:rsidRPr="004E38A1">
              <w:rPr>
                <w:rFonts w:ascii="Arial" w:eastAsia="Times New Roman" w:hAnsi="Arial" w:cs="Arial"/>
                <w:iCs/>
                <w:sz w:val="20"/>
                <w:szCs w:val="20"/>
                <w:lang w:eastAsia="sl-SI"/>
              </w:rPr>
              <w:t xml:space="preserve"> NE</w:t>
            </w:r>
          </w:p>
          <w:p w14:paraId="7ADDA7CC" w14:textId="2FDC6C87" w:rsidR="00AE1F83" w:rsidRPr="004E38A1" w:rsidRDefault="00AE1F83" w:rsidP="005B731C">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Združenju mes</w:t>
            </w:r>
            <w:r w:rsidR="00A638D6" w:rsidRPr="004E38A1">
              <w:rPr>
                <w:rFonts w:ascii="Arial" w:eastAsia="Times New Roman" w:hAnsi="Arial" w:cs="Arial"/>
                <w:iCs/>
                <w:sz w:val="20"/>
                <w:szCs w:val="20"/>
                <w:lang w:eastAsia="sl-SI"/>
              </w:rPr>
              <w:t xml:space="preserve">tnih občin Slovenije ZMOS: </w:t>
            </w:r>
            <w:r w:rsidR="009C56CD" w:rsidRPr="004E38A1">
              <w:rPr>
                <w:rFonts w:ascii="Arial" w:eastAsia="Times New Roman" w:hAnsi="Arial" w:cs="Arial"/>
                <w:iCs/>
                <w:sz w:val="20"/>
                <w:szCs w:val="20"/>
                <w:lang w:eastAsia="sl-SI"/>
              </w:rPr>
              <w:t>NE</w:t>
            </w:r>
          </w:p>
          <w:p w14:paraId="62217536" w14:textId="37F9C994"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6F626D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C4A7475"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9. Predstavitev sodelovanja javnosti:</w:t>
            </w:r>
          </w:p>
        </w:tc>
      </w:tr>
      <w:tr w:rsidR="00AE1F83" w:rsidRPr="004E38A1" w14:paraId="0C5527AC"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E0B7AB5" w14:textId="77777777" w:rsidR="00AE1F83" w:rsidRPr="004E38A1"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iCs/>
                <w:sz w:val="20"/>
                <w:szCs w:val="20"/>
                <w:lang w:eastAsia="sl-SI"/>
              </w:rPr>
              <w:t>Gradivo je bilo predhodno objavljeno na spletni strani predlagatelja:</w:t>
            </w:r>
          </w:p>
        </w:tc>
        <w:tc>
          <w:tcPr>
            <w:tcW w:w="2431" w:type="dxa"/>
            <w:gridSpan w:val="2"/>
          </w:tcPr>
          <w:p w14:paraId="096F4275" w14:textId="64AB6A80"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NE</w:t>
            </w:r>
          </w:p>
        </w:tc>
      </w:tr>
      <w:tr w:rsidR="00AE1F83" w:rsidRPr="004E38A1" w14:paraId="54523CD5"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AAE26F" w14:textId="77777777" w:rsidR="00AE1F83" w:rsidRDefault="00AE1F83"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(Če je odgovor NE, navedite, zakaj ni bilo objavljeno.)</w:t>
            </w:r>
          </w:p>
          <w:p w14:paraId="4F5127CE" w14:textId="77777777" w:rsidR="00C73209"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8073C73" w14:textId="5E4C5945" w:rsidR="00C73209"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Posvetovanje o točkah dnevnega reda za Svetovno radijsko konferenco WRC-19 ter </w:t>
            </w:r>
            <w:r w:rsidR="00FF5E34">
              <w:rPr>
                <w:rFonts w:ascii="Arial" w:eastAsia="Times New Roman" w:hAnsi="Arial" w:cs="Arial"/>
                <w:iCs/>
                <w:sz w:val="20"/>
                <w:szCs w:val="20"/>
                <w:lang w:eastAsia="sl-SI"/>
              </w:rPr>
              <w:t xml:space="preserve">o </w:t>
            </w:r>
            <w:r>
              <w:rPr>
                <w:rFonts w:ascii="Arial" w:eastAsia="Times New Roman" w:hAnsi="Arial" w:cs="Arial"/>
                <w:iCs/>
                <w:sz w:val="20"/>
                <w:szCs w:val="20"/>
                <w:lang w:eastAsia="sl-SI"/>
              </w:rPr>
              <w:t>podlag</w:t>
            </w:r>
            <w:r w:rsidR="00FF5E34">
              <w:rPr>
                <w:rFonts w:ascii="Arial" w:eastAsia="Times New Roman" w:hAnsi="Arial" w:cs="Arial"/>
                <w:iCs/>
                <w:sz w:val="20"/>
                <w:szCs w:val="20"/>
                <w:lang w:eastAsia="sl-SI"/>
              </w:rPr>
              <w:t>ah</w:t>
            </w:r>
            <w:r>
              <w:rPr>
                <w:rFonts w:ascii="Arial" w:eastAsia="Times New Roman" w:hAnsi="Arial" w:cs="Arial"/>
                <w:iCs/>
                <w:sz w:val="20"/>
                <w:szCs w:val="20"/>
                <w:lang w:eastAsia="sl-SI"/>
              </w:rPr>
              <w:t xml:space="preserve"> za WRC-23, je bilo </w:t>
            </w:r>
            <w:r w:rsidR="00FF5E34">
              <w:rPr>
                <w:rFonts w:ascii="Arial" w:eastAsia="Times New Roman" w:hAnsi="Arial" w:cs="Arial"/>
                <w:iCs/>
                <w:sz w:val="20"/>
                <w:szCs w:val="20"/>
                <w:lang w:eastAsia="sl-SI"/>
              </w:rPr>
              <w:t>objavljeno</w:t>
            </w:r>
            <w:r>
              <w:rPr>
                <w:rFonts w:ascii="Arial" w:eastAsia="Times New Roman" w:hAnsi="Arial" w:cs="Arial"/>
                <w:iCs/>
                <w:sz w:val="20"/>
                <w:szCs w:val="20"/>
                <w:lang w:eastAsia="sl-SI"/>
              </w:rPr>
              <w:t xml:space="preserve"> na spletnih straneh AKOS 8. 5. 2019.</w:t>
            </w:r>
          </w:p>
          <w:p w14:paraId="39DFA88F" w14:textId="6267ED4B" w:rsidR="00C73209" w:rsidRPr="004E38A1" w:rsidRDefault="00C73209"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tc>
      </w:tr>
      <w:tr w:rsidR="00AE1F83" w:rsidRPr="004E38A1" w14:paraId="6B3B6180"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A69EF74" w14:textId="71D07A64" w:rsidR="00AE1F83" w:rsidRPr="004E38A1" w:rsidRDefault="001F1AE0"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 xml:space="preserve">Gradivo </w:t>
            </w:r>
            <w:r w:rsidR="00FC2F43" w:rsidRPr="004E38A1">
              <w:rPr>
                <w:rFonts w:ascii="Arial" w:eastAsia="Times New Roman" w:hAnsi="Arial" w:cs="Arial"/>
                <w:iCs/>
                <w:sz w:val="20"/>
                <w:szCs w:val="20"/>
                <w:lang w:eastAsia="sl-SI"/>
              </w:rPr>
              <w:t>ni take narave, da bi ga bilo potrebno usklajevati z javnostjo.</w:t>
            </w:r>
          </w:p>
          <w:p w14:paraId="25DB5AE9" w14:textId="382B2652" w:rsidR="009C56CD" w:rsidRPr="004E38A1" w:rsidRDefault="009C56CD" w:rsidP="005B731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E38A1" w14:paraId="3FA972FD"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01868EE"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37E4F00" w14:textId="17BB4EC6"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E38A1">
              <w:rPr>
                <w:rFonts w:ascii="Arial" w:eastAsia="Times New Roman" w:hAnsi="Arial" w:cs="Arial"/>
                <w:iCs/>
                <w:sz w:val="20"/>
                <w:szCs w:val="20"/>
                <w:lang w:eastAsia="sl-SI"/>
              </w:rPr>
              <w:t>/</w:t>
            </w:r>
          </w:p>
        </w:tc>
      </w:tr>
      <w:tr w:rsidR="00AE1F83" w:rsidRPr="004E38A1" w14:paraId="41E1DDD8"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2AD3265" w14:textId="77777777" w:rsidR="00AE1F83" w:rsidRPr="004E38A1" w:rsidRDefault="00AE1F83" w:rsidP="004E38A1">
            <w:pPr>
              <w:widowControl w:val="0"/>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E38A1">
              <w:rPr>
                <w:rFonts w:ascii="Arial" w:eastAsia="Times New Roman" w:hAnsi="Arial" w:cs="Arial"/>
                <w:b/>
                <w:sz w:val="20"/>
                <w:szCs w:val="20"/>
                <w:lang w:eastAsia="sl-SI"/>
              </w:rPr>
              <w:t>11. Gradivo je uvrščeno v delovni program vlade:</w:t>
            </w:r>
          </w:p>
        </w:tc>
        <w:tc>
          <w:tcPr>
            <w:tcW w:w="2431" w:type="dxa"/>
            <w:gridSpan w:val="2"/>
            <w:vAlign w:val="center"/>
          </w:tcPr>
          <w:p w14:paraId="29732868" w14:textId="6399ECC0" w:rsidR="00AE1F83" w:rsidRPr="004E38A1" w:rsidRDefault="009C56CD" w:rsidP="004E38A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E38A1">
              <w:rPr>
                <w:rFonts w:ascii="Arial" w:eastAsia="Times New Roman" w:hAnsi="Arial" w:cs="Arial"/>
                <w:sz w:val="20"/>
                <w:szCs w:val="20"/>
                <w:lang w:eastAsia="sl-SI"/>
              </w:rPr>
              <w:t>NE</w:t>
            </w:r>
          </w:p>
        </w:tc>
      </w:tr>
      <w:tr w:rsidR="00AE1F83" w:rsidRPr="004E38A1" w14:paraId="310F0F64" w14:textId="77777777" w:rsidTr="008B2A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088CED" w14:textId="77777777" w:rsidR="00AE1F83" w:rsidRPr="004E38A1" w:rsidRDefault="00AE1F83"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p w14:paraId="10131154" w14:textId="77777777" w:rsidR="00AE1F83"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w:t>
            </w:r>
            <w:r w:rsidR="00AE1F83" w:rsidRPr="004E38A1">
              <w:rPr>
                <w:rFonts w:ascii="Arial" w:eastAsia="Times New Roman" w:hAnsi="Arial" w:cs="Arial"/>
                <w:sz w:val="20"/>
                <w:szCs w:val="20"/>
                <w:lang w:eastAsia="sl-SI"/>
              </w:rPr>
              <w:t>PODPIS PREDLAGATELJA</w:t>
            </w:r>
          </w:p>
          <w:p w14:paraId="468C83F4" w14:textId="77777777" w:rsidR="00AE1F83"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Rudi Medved</w:t>
            </w:r>
          </w:p>
          <w:p w14:paraId="17AF0993" w14:textId="77777777" w:rsidR="00D859AD" w:rsidRPr="004E38A1" w:rsidRDefault="00D859AD" w:rsidP="004E38A1">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sz w:val="20"/>
                <w:szCs w:val="20"/>
                <w:lang w:eastAsia="sl-SI"/>
              </w:rPr>
            </w:pPr>
            <w:r w:rsidRPr="004E38A1">
              <w:rPr>
                <w:rFonts w:ascii="Arial" w:eastAsia="Times New Roman" w:hAnsi="Arial" w:cs="Arial"/>
                <w:sz w:val="20"/>
                <w:szCs w:val="20"/>
                <w:lang w:eastAsia="sl-SI"/>
              </w:rPr>
              <w:t xml:space="preserve">                                              minister</w:t>
            </w:r>
          </w:p>
        </w:tc>
      </w:tr>
    </w:tbl>
    <w:p w14:paraId="02BC8BAB" w14:textId="77777777" w:rsidR="009C56CD" w:rsidRPr="004E38A1" w:rsidRDefault="009C56CD" w:rsidP="004E38A1">
      <w:pPr>
        <w:pStyle w:val="Naslovpredpisa"/>
        <w:spacing w:line="260" w:lineRule="exact"/>
        <w:jc w:val="both"/>
        <w:rPr>
          <w:rFonts w:cs="Arial"/>
          <w:sz w:val="20"/>
          <w:szCs w:val="20"/>
        </w:rPr>
      </w:pPr>
    </w:p>
    <w:p w14:paraId="7CDC962E" w14:textId="216010DE" w:rsidR="009C56CD" w:rsidRPr="004E38A1" w:rsidRDefault="00D859AD" w:rsidP="004E38A1">
      <w:pPr>
        <w:pStyle w:val="Naslovpredpisa"/>
        <w:spacing w:line="260" w:lineRule="exact"/>
        <w:jc w:val="both"/>
        <w:rPr>
          <w:rFonts w:cs="Arial"/>
          <w:b w:val="0"/>
          <w:sz w:val="20"/>
          <w:szCs w:val="20"/>
        </w:rPr>
      </w:pPr>
      <w:r w:rsidRPr="004E38A1">
        <w:rPr>
          <w:rFonts w:cs="Arial"/>
          <w:sz w:val="20"/>
          <w:szCs w:val="20"/>
        </w:rPr>
        <w:t>Priloga:</w:t>
      </w:r>
      <w:r w:rsidRPr="004E38A1">
        <w:rPr>
          <w:rFonts w:cs="Arial"/>
          <w:b w:val="0"/>
          <w:snapToGrid w:val="0"/>
          <w:sz w:val="20"/>
          <w:szCs w:val="20"/>
        </w:rPr>
        <w:t xml:space="preserve"> </w:t>
      </w:r>
      <w:bookmarkStart w:id="1" w:name="_Hlk525660513"/>
      <w:r w:rsidR="009C56CD" w:rsidRPr="004E38A1">
        <w:rPr>
          <w:rFonts w:cs="Arial"/>
          <w:b w:val="0"/>
          <w:sz w:val="20"/>
          <w:szCs w:val="20"/>
        </w:rPr>
        <w:t xml:space="preserve">Obrazložitev izhodišč za udeležbo delegacije Republike Slovenije na Svetovni konferenci o  </w:t>
      </w:r>
      <w:proofErr w:type="spellStart"/>
      <w:r w:rsidR="009C56CD" w:rsidRPr="004E38A1">
        <w:rPr>
          <w:rFonts w:cs="Arial"/>
          <w:b w:val="0"/>
          <w:sz w:val="20"/>
          <w:szCs w:val="20"/>
        </w:rPr>
        <w:t>radiokomunikacijah</w:t>
      </w:r>
      <w:proofErr w:type="spellEnd"/>
      <w:r w:rsidR="009C56CD" w:rsidRPr="004E38A1">
        <w:rPr>
          <w:rFonts w:cs="Arial"/>
          <w:b w:val="0"/>
          <w:sz w:val="20"/>
          <w:szCs w:val="20"/>
        </w:rPr>
        <w:t xml:space="preserve"> (WRC-1</w:t>
      </w:r>
      <w:r w:rsidR="009C56CD" w:rsidRPr="004E38A1">
        <w:rPr>
          <w:rFonts w:cs="Arial"/>
          <w:b w:val="0"/>
          <w:sz w:val="20"/>
          <w:szCs w:val="20"/>
          <w:lang w:val="sl-SI"/>
        </w:rPr>
        <w:t>9</w:t>
      </w:r>
      <w:r w:rsidR="009C56CD" w:rsidRPr="004E38A1">
        <w:rPr>
          <w:rFonts w:cs="Arial"/>
          <w:b w:val="0"/>
          <w:sz w:val="20"/>
          <w:szCs w:val="20"/>
        </w:rPr>
        <w:t>) ter podpis sklepnih listin</w:t>
      </w:r>
    </w:p>
    <w:p w14:paraId="2087DCF8" w14:textId="10C1FB91" w:rsidR="0036453E" w:rsidRPr="004E38A1" w:rsidRDefault="0036453E" w:rsidP="005B731C">
      <w:pPr>
        <w:jc w:val="both"/>
        <w:rPr>
          <w:rFonts w:ascii="Arial" w:hAnsi="Arial" w:cs="Arial"/>
          <w:snapToGrid w:val="0"/>
          <w:sz w:val="20"/>
          <w:szCs w:val="20"/>
          <w:lang w:val="x-none"/>
        </w:rPr>
      </w:pPr>
    </w:p>
    <w:p w14:paraId="1734E1C6" w14:textId="76A66BA3" w:rsidR="00D053B8" w:rsidRDefault="00D053B8" w:rsidP="005B731C">
      <w:pPr>
        <w:jc w:val="both"/>
        <w:rPr>
          <w:rFonts w:ascii="Arial" w:hAnsi="Arial" w:cs="Arial"/>
          <w:snapToGrid w:val="0"/>
          <w:sz w:val="20"/>
          <w:szCs w:val="20"/>
        </w:rPr>
      </w:pPr>
    </w:p>
    <w:p w14:paraId="697C3DA7" w14:textId="03FC206C" w:rsidR="00334472" w:rsidRDefault="00334472" w:rsidP="005B731C">
      <w:pPr>
        <w:jc w:val="both"/>
        <w:rPr>
          <w:rFonts w:ascii="Arial" w:hAnsi="Arial" w:cs="Arial"/>
          <w:snapToGrid w:val="0"/>
          <w:sz w:val="20"/>
          <w:szCs w:val="20"/>
        </w:rPr>
      </w:pPr>
    </w:p>
    <w:p w14:paraId="7A7481F5" w14:textId="77777777" w:rsidR="00334472" w:rsidRDefault="00334472">
      <w:pPr>
        <w:rPr>
          <w:rFonts w:ascii="Arial" w:hAnsi="Arial" w:cs="Arial"/>
          <w:snapToGrid w:val="0"/>
          <w:sz w:val="20"/>
          <w:szCs w:val="20"/>
        </w:rPr>
      </w:pPr>
      <w:r>
        <w:rPr>
          <w:rFonts w:ascii="Arial" w:hAnsi="Arial" w:cs="Arial"/>
          <w:snapToGrid w:val="0"/>
          <w:sz w:val="20"/>
          <w:szCs w:val="20"/>
        </w:rPr>
        <w:br w:type="page"/>
      </w:r>
    </w:p>
    <w:p w14:paraId="17FAFE13" w14:textId="77777777" w:rsidR="009C56CD" w:rsidRPr="004E38A1" w:rsidRDefault="009C56CD" w:rsidP="005B731C">
      <w:pPr>
        <w:jc w:val="both"/>
        <w:rPr>
          <w:rFonts w:ascii="Arial" w:hAnsi="Arial" w:cs="Arial"/>
          <w:b/>
          <w:snapToGrid w:val="0"/>
          <w:sz w:val="20"/>
          <w:szCs w:val="20"/>
        </w:rPr>
      </w:pPr>
      <w:r w:rsidRPr="004E38A1">
        <w:rPr>
          <w:rFonts w:ascii="Arial" w:hAnsi="Arial" w:cs="Arial"/>
          <w:b/>
          <w:snapToGrid w:val="0"/>
          <w:sz w:val="20"/>
          <w:szCs w:val="20"/>
        </w:rPr>
        <w:lastRenderedPageBreak/>
        <w:t>PRILOGA:</w:t>
      </w:r>
    </w:p>
    <w:p w14:paraId="12F1D587" w14:textId="789C29E3" w:rsidR="009C56CD" w:rsidRPr="004E38A1" w:rsidRDefault="009C56CD" w:rsidP="005B731C">
      <w:pPr>
        <w:jc w:val="both"/>
        <w:rPr>
          <w:rFonts w:ascii="Arial" w:hAnsi="Arial" w:cs="Arial"/>
          <w:b/>
          <w:snapToGrid w:val="0"/>
          <w:sz w:val="20"/>
          <w:szCs w:val="20"/>
        </w:rPr>
      </w:pPr>
      <w:r w:rsidRPr="004E38A1">
        <w:rPr>
          <w:rFonts w:ascii="Arial" w:hAnsi="Arial" w:cs="Arial"/>
          <w:b/>
          <w:snapToGrid w:val="0"/>
          <w:sz w:val="20"/>
          <w:szCs w:val="20"/>
        </w:rPr>
        <w:t xml:space="preserve">Obrazložitev izhodišč za udeležbo delegacije Republike Slovenije na Svetovni konferenci o  </w:t>
      </w:r>
      <w:proofErr w:type="spellStart"/>
      <w:r w:rsidRPr="004E38A1">
        <w:rPr>
          <w:rFonts w:ascii="Arial" w:hAnsi="Arial" w:cs="Arial"/>
          <w:b/>
          <w:snapToGrid w:val="0"/>
          <w:sz w:val="20"/>
          <w:szCs w:val="20"/>
        </w:rPr>
        <w:t>radiokomunikacijah</w:t>
      </w:r>
      <w:proofErr w:type="spellEnd"/>
      <w:r w:rsidRPr="004E38A1">
        <w:rPr>
          <w:rFonts w:ascii="Arial" w:hAnsi="Arial" w:cs="Arial"/>
          <w:b/>
          <w:snapToGrid w:val="0"/>
          <w:sz w:val="20"/>
          <w:szCs w:val="20"/>
        </w:rPr>
        <w:t xml:space="preserve"> (WRC-19) ter podpis sklepnih listin</w:t>
      </w:r>
    </w:p>
    <w:p w14:paraId="62995F7A" w14:textId="77777777" w:rsidR="009C56CD" w:rsidRPr="004E38A1" w:rsidRDefault="009C56CD" w:rsidP="005B731C">
      <w:pPr>
        <w:jc w:val="both"/>
        <w:rPr>
          <w:rFonts w:ascii="Arial" w:hAnsi="Arial" w:cs="Arial"/>
          <w:snapToGrid w:val="0"/>
          <w:sz w:val="20"/>
          <w:szCs w:val="20"/>
        </w:rPr>
      </w:pPr>
    </w:p>
    <w:p w14:paraId="1DBA4803"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w:t>
      </w:r>
      <w:r w:rsidRPr="004E38A1">
        <w:rPr>
          <w:rFonts w:ascii="Arial" w:hAnsi="Arial" w:cs="Arial"/>
          <w:snapToGrid w:val="0"/>
          <w:sz w:val="20"/>
          <w:szCs w:val="20"/>
        </w:rPr>
        <w:tab/>
        <w:t>UVOD</w:t>
      </w:r>
    </w:p>
    <w:p w14:paraId="0E696C64" w14:textId="19FFD12B"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 xml:space="preserve">Pravna podlaga za sodelovanje Republike Slovenije na Svetovni konferenci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ter podpis sklepnih listin je članstvo v Mednarodni telekomunikacijski zvezi in ratifikacija njenih glavnih listin, Ustave, Konvencije ter Splošnih pravil konferenc, zasedanj in skupščin zveze (Uradni list RS, št. 47/2009).</w:t>
      </w:r>
    </w:p>
    <w:p w14:paraId="7D6FEEDF" w14:textId="77777777" w:rsidR="009C56CD" w:rsidRPr="004E38A1" w:rsidRDefault="009C56CD" w:rsidP="005B731C">
      <w:pPr>
        <w:jc w:val="both"/>
        <w:rPr>
          <w:rFonts w:ascii="Arial" w:hAnsi="Arial" w:cs="Arial"/>
          <w:snapToGrid w:val="0"/>
          <w:sz w:val="20"/>
          <w:szCs w:val="20"/>
        </w:rPr>
      </w:pPr>
    </w:p>
    <w:p w14:paraId="11C4BD36"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II.</w:t>
      </w:r>
      <w:r w:rsidRPr="004E38A1">
        <w:rPr>
          <w:rFonts w:ascii="Arial" w:hAnsi="Arial" w:cs="Arial"/>
          <w:snapToGrid w:val="0"/>
          <w:sz w:val="20"/>
          <w:szCs w:val="20"/>
        </w:rPr>
        <w:tab/>
        <w:t>PODATKI O MEDNARODNI TELEKOMUNIKACIJSKI ZVEZI (ITU)</w:t>
      </w:r>
    </w:p>
    <w:p w14:paraId="439B7ECF"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Mednarodna telekomunikacijska zveza (ITU) je vodilna agencija Združenih narodov za področje informacijskih in komunikacijskih tehnologij ter je ena najstarejših mednarodnih organizacij, ustanovljena leta 1865. Leta 1992 se je obsežno reorganizirala, da bi omogočila boljše sodelovanje, boljše povezovanje z uporabniki in drugimi organizacijami ter stalni pregled načrtovanja in sprejemanja strateških odločitev. Danes vključuje zveza že 193 držav članic. Republika Slovenija je postala članica ITU 16. junija 1992.</w:t>
      </w:r>
    </w:p>
    <w:p w14:paraId="3F5C9BE6" w14:textId="00EA00E5"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Cilj delovanja Urada za </w:t>
      </w:r>
      <w:proofErr w:type="spellStart"/>
      <w:r w:rsidRPr="004E38A1">
        <w:rPr>
          <w:rFonts w:ascii="Arial" w:hAnsi="Arial" w:cs="Arial"/>
          <w:snapToGrid w:val="0"/>
          <w:sz w:val="20"/>
          <w:szCs w:val="20"/>
        </w:rPr>
        <w:t>radiokomunikacije</w:t>
      </w:r>
      <w:proofErr w:type="spellEnd"/>
      <w:r w:rsidR="00CD06CC" w:rsidRPr="004E38A1">
        <w:rPr>
          <w:rFonts w:ascii="Arial" w:hAnsi="Arial" w:cs="Arial"/>
          <w:snapToGrid w:val="0"/>
          <w:sz w:val="20"/>
          <w:szCs w:val="20"/>
        </w:rPr>
        <w:t>, ki je ena od organizacijskih enot ITU,</w:t>
      </w:r>
      <w:r w:rsidRPr="004E38A1">
        <w:rPr>
          <w:rFonts w:ascii="Arial" w:hAnsi="Arial" w:cs="Arial"/>
          <w:snapToGrid w:val="0"/>
          <w:sz w:val="20"/>
          <w:szCs w:val="20"/>
        </w:rPr>
        <w:t xml:space="preserve"> je zagotoviti racionalno, pravično, učinkovito in ekonomično uporabo omejenih naravnih </w:t>
      </w:r>
      <w:r w:rsidR="00CD06CC" w:rsidRPr="004E38A1">
        <w:rPr>
          <w:rFonts w:ascii="Arial" w:hAnsi="Arial" w:cs="Arial"/>
          <w:snapToGrid w:val="0"/>
          <w:sz w:val="20"/>
          <w:szCs w:val="20"/>
        </w:rPr>
        <w:t xml:space="preserve">dobrin in sicer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spektra in geostacionarnih satelitskih orbit. Ta cilj ITU poskuša doseči:</w:t>
      </w:r>
    </w:p>
    <w:p w14:paraId="5ED59215"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z organiziranjem svetovnih in območnih (regionalnih)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42520D11" w14:textId="477419B3"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s pripravo in uporabo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60CC0C0E"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s pripravo in izdajo priporočil ITU-R,</w:t>
      </w:r>
    </w:p>
    <w:p w14:paraId="0EF76ED9"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s koordiniranjem delovanja radijskih postaj zaradi preprečevanja škodljivega motenja,</w:t>
      </w:r>
    </w:p>
    <w:p w14:paraId="456434AD"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z vzdrževanjem Glavnega mednarodnega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registra,</w:t>
      </w:r>
    </w:p>
    <w:p w14:paraId="3045B361" w14:textId="50897BC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z zagotavljanjem pripomočkov, informacij in organiziranjem seminarjev.</w:t>
      </w:r>
    </w:p>
    <w:p w14:paraId="455E6878" w14:textId="77777777" w:rsidR="00966473" w:rsidRPr="004E38A1" w:rsidRDefault="00966473" w:rsidP="005B731C">
      <w:pPr>
        <w:spacing w:after="0"/>
        <w:jc w:val="both"/>
        <w:rPr>
          <w:rFonts w:ascii="Arial" w:hAnsi="Arial" w:cs="Arial"/>
          <w:snapToGrid w:val="0"/>
          <w:sz w:val="20"/>
          <w:szCs w:val="20"/>
        </w:rPr>
      </w:pPr>
    </w:p>
    <w:p w14:paraId="7CFF649B" w14:textId="15E4E07B"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Pravilnik o </w:t>
      </w:r>
      <w:proofErr w:type="spellStart"/>
      <w:r w:rsidRPr="004E38A1">
        <w:rPr>
          <w:rFonts w:ascii="Arial" w:hAnsi="Arial" w:cs="Arial"/>
          <w:snapToGrid w:val="0"/>
          <w:sz w:val="20"/>
          <w:szCs w:val="20"/>
        </w:rPr>
        <w:t>radiokomunikacijah</w:t>
      </w:r>
      <w:proofErr w:type="spellEnd"/>
      <w:r w:rsidR="001D17E0" w:rsidRPr="004E38A1">
        <w:rPr>
          <w:rFonts w:ascii="Arial" w:hAnsi="Arial" w:cs="Arial"/>
          <w:snapToGrid w:val="0"/>
          <w:sz w:val="20"/>
          <w:szCs w:val="20"/>
        </w:rPr>
        <w:t xml:space="preserve"> (RR)</w:t>
      </w:r>
      <w:r w:rsidRPr="004E38A1">
        <w:rPr>
          <w:rFonts w:ascii="Arial" w:hAnsi="Arial" w:cs="Arial"/>
          <w:snapToGrid w:val="0"/>
          <w:sz w:val="20"/>
          <w:szCs w:val="20"/>
        </w:rPr>
        <w:t xml:space="preserve"> je mednarodni tehnični in normativni temelj oziroma napotek, kako uporabljati </w:t>
      </w:r>
      <w:proofErr w:type="spellStart"/>
      <w:r w:rsidRPr="004E38A1">
        <w:rPr>
          <w:rFonts w:ascii="Arial" w:hAnsi="Arial" w:cs="Arial"/>
          <w:snapToGrid w:val="0"/>
          <w:sz w:val="20"/>
          <w:szCs w:val="20"/>
        </w:rPr>
        <w:t>radiofrekvenčni</w:t>
      </w:r>
      <w:proofErr w:type="spellEnd"/>
      <w:r w:rsidRPr="004E38A1">
        <w:rPr>
          <w:rFonts w:ascii="Arial" w:hAnsi="Arial" w:cs="Arial"/>
          <w:snapToGrid w:val="0"/>
          <w:sz w:val="20"/>
          <w:szCs w:val="20"/>
        </w:rPr>
        <w:t xml:space="preserve"> spekter in opravljati </w:t>
      </w:r>
      <w:proofErr w:type="spellStart"/>
      <w:r w:rsidRPr="004E38A1">
        <w:rPr>
          <w:rFonts w:ascii="Arial" w:hAnsi="Arial" w:cs="Arial"/>
          <w:snapToGrid w:val="0"/>
          <w:sz w:val="20"/>
          <w:szCs w:val="20"/>
        </w:rPr>
        <w:t>radiokomunikacijske</w:t>
      </w:r>
      <w:proofErr w:type="spellEnd"/>
      <w:r w:rsidRPr="004E38A1">
        <w:rPr>
          <w:rFonts w:ascii="Arial" w:hAnsi="Arial" w:cs="Arial"/>
          <w:snapToGrid w:val="0"/>
          <w:sz w:val="20"/>
          <w:szCs w:val="20"/>
        </w:rPr>
        <w:t xml:space="preserve"> storitve.</w:t>
      </w:r>
    </w:p>
    <w:p w14:paraId="228768A3" w14:textId="77777777" w:rsidR="009C56CD" w:rsidRPr="004E38A1" w:rsidRDefault="009C56CD" w:rsidP="005B731C">
      <w:pPr>
        <w:jc w:val="both"/>
        <w:rPr>
          <w:rFonts w:ascii="Arial" w:hAnsi="Arial" w:cs="Arial"/>
          <w:snapToGrid w:val="0"/>
          <w:sz w:val="20"/>
          <w:szCs w:val="20"/>
        </w:rPr>
      </w:pPr>
    </w:p>
    <w:p w14:paraId="3FC5EF22"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III.</w:t>
      </w:r>
      <w:r w:rsidRPr="004E38A1">
        <w:rPr>
          <w:rFonts w:ascii="Arial" w:hAnsi="Arial" w:cs="Arial"/>
          <w:snapToGrid w:val="0"/>
          <w:sz w:val="20"/>
          <w:szCs w:val="20"/>
        </w:rPr>
        <w:tab/>
        <w:t>PODATKI O KONFERENCI</w:t>
      </w:r>
    </w:p>
    <w:p w14:paraId="2773D4DA" w14:textId="2C30F1A3"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 xml:space="preserve">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določajo najširšo strategijo na področju </w:t>
      </w:r>
      <w:proofErr w:type="spellStart"/>
      <w:r w:rsidRPr="004E38A1">
        <w:rPr>
          <w:rFonts w:ascii="Arial" w:hAnsi="Arial" w:cs="Arial"/>
          <w:snapToGrid w:val="0"/>
          <w:sz w:val="20"/>
          <w:szCs w:val="20"/>
        </w:rPr>
        <w:t>radiokomunikacij</w:t>
      </w:r>
      <w:proofErr w:type="spellEnd"/>
      <w:r w:rsidRPr="004E38A1">
        <w:rPr>
          <w:rFonts w:ascii="Arial" w:hAnsi="Arial" w:cs="Arial"/>
          <w:snapToGrid w:val="0"/>
          <w:sz w:val="20"/>
          <w:szCs w:val="20"/>
        </w:rPr>
        <w:t xml:space="preserve"> in obravnavajo celotno problematiko </w:t>
      </w:r>
      <w:proofErr w:type="spellStart"/>
      <w:r w:rsidRPr="004E38A1">
        <w:rPr>
          <w:rFonts w:ascii="Arial" w:hAnsi="Arial" w:cs="Arial"/>
          <w:snapToGrid w:val="0"/>
          <w:sz w:val="20"/>
          <w:szCs w:val="20"/>
        </w:rPr>
        <w:t>radiokomunikacij</w:t>
      </w:r>
      <w:proofErr w:type="spellEnd"/>
      <w:r w:rsidRPr="004E38A1">
        <w:rPr>
          <w:rFonts w:ascii="Arial" w:hAnsi="Arial" w:cs="Arial"/>
          <w:snapToGrid w:val="0"/>
          <w:sz w:val="20"/>
          <w:szCs w:val="20"/>
        </w:rPr>
        <w:t xml:space="preserve"> svetovnega pomena, kot predvideva 13. člen Ustave ITU in podrobneje Konvencija ITU.</w:t>
      </w:r>
    </w:p>
    <w:p w14:paraId="21B97F72"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 xml:space="preserve">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se sklicujejo praviloma na dve do tri leta. Sklepi Svetovne konference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morajo biti v skladu z Ustavo ITU in Konvencijo ITU. Namen Svetovnih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je, da omogočijo:</w:t>
      </w:r>
    </w:p>
    <w:p w14:paraId="645B007E"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revizijo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in vseh z njim povezanih frekvenčnih načrtov za razdelitve in dodelitve,</w:t>
      </w:r>
    </w:p>
    <w:p w14:paraId="122ED7F0"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sprožanje in obravnavo katerekoli </w:t>
      </w:r>
      <w:proofErr w:type="spellStart"/>
      <w:r w:rsidRPr="004E38A1">
        <w:rPr>
          <w:rFonts w:ascii="Arial" w:hAnsi="Arial" w:cs="Arial"/>
          <w:snapToGrid w:val="0"/>
          <w:sz w:val="20"/>
          <w:szCs w:val="20"/>
        </w:rPr>
        <w:t>radiokomunikacijske</w:t>
      </w:r>
      <w:proofErr w:type="spellEnd"/>
      <w:r w:rsidRPr="004E38A1">
        <w:rPr>
          <w:rFonts w:ascii="Arial" w:hAnsi="Arial" w:cs="Arial"/>
          <w:snapToGrid w:val="0"/>
          <w:sz w:val="20"/>
          <w:szCs w:val="20"/>
        </w:rPr>
        <w:t xml:space="preserve"> zadeve svetovnega obsega in pomena,</w:t>
      </w:r>
    </w:p>
    <w:p w14:paraId="2A1ED6D3" w14:textId="77777777"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dajanje navodil Odboru za radijsko regulativo in Uradu za </w:t>
      </w:r>
      <w:proofErr w:type="spellStart"/>
      <w:r w:rsidRPr="004E38A1">
        <w:rPr>
          <w:rFonts w:ascii="Arial" w:hAnsi="Arial" w:cs="Arial"/>
          <w:snapToGrid w:val="0"/>
          <w:sz w:val="20"/>
          <w:szCs w:val="20"/>
        </w:rPr>
        <w:t>radiokomunikacije</w:t>
      </w:r>
      <w:proofErr w:type="spellEnd"/>
      <w:r w:rsidRPr="004E38A1">
        <w:rPr>
          <w:rFonts w:ascii="Arial" w:hAnsi="Arial" w:cs="Arial"/>
          <w:snapToGrid w:val="0"/>
          <w:sz w:val="20"/>
          <w:szCs w:val="20"/>
        </w:rPr>
        <w:t xml:space="preserve"> ter pregled njunih aktivnosti,</w:t>
      </w:r>
    </w:p>
    <w:p w14:paraId="7C241ED0" w14:textId="27B77E6E" w:rsidR="009C56CD" w:rsidRPr="004E38A1" w:rsidRDefault="009C56CD" w:rsidP="005B731C">
      <w:pPr>
        <w:spacing w:after="0"/>
        <w:jc w:val="both"/>
        <w:rPr>
          <w:rFonts w:ascii="Arial" w:hAnsi="Arial" w:cs="Arial"/>
          <w:snapToGrid w:val="0"/>
          <w:sz w:val="20"/>
          <w:szCs w:val="20"/>
        </w:rPr>
      </w:pPr>
      <w:r w:rsidRPr="004E38A1">
        <w:rPr>
          <w:rFonts w:ascii="Arial" w:hAnsi="Arial" w:cs="Arial"/>
          <w:snapToGrid w:val="0"/>
          <w:sz w:val="20"/>
          <w:szCs w:val="20"/>
        </w:rPr>
        <w:t>-</w:t>
      </w:r>
      <w:r w:rsidRPr="004E38A1">
        <w:rPr>
          <w:rFonts w:ascii="Arial" w:hAnsi="Arial" w:cs="Arial"/>
          <w:snapToGrid w:val="0"/>
          <w:sz w:val="20"/>
          <w:szCs w:val="20"/>
        </w:rPr>
        <w:tab/>
        <w:t xml:space="preserve">določanje vprašanj za študij Skupščini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in njenim študijskim skupinam za pripravo naslednjih Svetovnih konferenc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w:t>
      </w:r>
    </w:p>
    <w:p w14:paraId="457A1342" w14:textId="77777777" w:rsidR="00966473" w:rsidRPr="004E38A1" w:rsidRDefault="00966473" w:rsidP="005B731C">
      <w:pPr>
        <w:spacing w:after="0"/>
        <w:jc w:val="both"/>
        <w:rPr>
          <w:rFonts w:ascii="Arial" w:hAnsi="Arial" w:cs="Arial"/>
          <w:snapToGrid w:val="0"/>
          <w:sz w:val="20"/>
          <w:szCs w:val="20"/>
        </w:rPr>
      </w:pPr>
    </w:p>
    <w:p w14:paraId="0995A682" w14:textId="27C4B345" w:rsidR="009C56CD" w:rsidRPr="004E38A1" w:rsidRDefault="00CB47D7" w:rsidP="005B731C">
      <w:pPr>
        <w:jc w:val="both"/>
        <w:rPr>
          <w:rFonts w:ascii="Arial" w:hAnsi="Arial" w:cs="Arial"/>
          <w:snapToGrid w:val="0"/>
          <w:sz w:val="20"/>
          <w:szCs w:val="20"/>
        </w:rPr>
      </w:pPr>
      <w:r w:rsidRPr="004E38A1">
        <w:rPr>
          <w:rFonts w:ascii="Arial" w:hAnsi="Arial" w:cs="Arial"/>
          <w:snapToGrid w:val="0"/>
          <w:sz w:val="20"/>
          <w:szCs w:val="20"/>
        </w:rPr>
        <w:t xml:space="preserve">Tokratna </w:t>
      </w:r>
      <w:r w:rsidR="009C56CD" w:rsidRPr="004E38A1">
        <w:rPr>
          <w:rFonts w:ascii="Arial" w:hAnsi="Arial" w:cs="Arial"/>
          <w:snapToGrid w:val="0"/>
          <w:sz w:val="20"/>
          <w:szCs w:val="20"/>
        </w:rPr>
        <w:t xml:space="preserve">Svetovna konferenca o </w:t>
      </w:r>
      <w:proofErr w:type="spellStart"/>
      <w:r w:rsidR="009C56CD" w:rsidRPr="004E38A1">
        <w:rPr>
          <w:rFonts w:ascii="Arial" w:hAnsi="Arial" w:cs="Arial"/>
          <w:snapToGrid w:val="0"/>
          <w:sz w:val="20"/>
          <w:szCs w:val="20"/>
        </w:rPr>
        <w:t>radiokomunikacijah</w:t>
      </w:r>
      <w:proofErr w:type="spellEnd"/>
      <w:r w:rsidR="009C56CD" w:rsidRPr="004E38A1">
        <w:rPr>
          <w:rFonts w:ascii="Arial" w:hAnsi="Arial" w:cs="Arial"/>
          <w:snapToGrid w:val="0"/>
          <w:sz w:val="20"/>
          <w:szCs w:val="20"/>
        </w:rPr>
        <w:t xml:space="preserve"> bo potekala v</w:t>
      </w:r>
      <w:r w:rsidR="00C1561D" w:rsidRPr="004E38A1">
        <w:rPr>
          <w:rFonts w:ascii="Arial" w:hAnsi="Arial" w:cs="Arial"/>
          <w:snapToGrid w:val="0"/>
          <w:sz w:val="20"/>
          <w:szCs w:val="20"/>
        </w:rPr>
        <w:t xml:space="preserve"> </w:t>
      </w:r>
      <w:proofErr w:type="spellStart"/>
      <w:r w:rsidR="00C1561D" w:rsidRPr="004E38A1">
        <w:rPr>
          <w:rFonts w:ascii="Arial" w:eastAsia="Times New Roman" w:hAnsi="Arial" w:cs="Arial"/>
          <w:iCs/>
          <w:sz w:val="20"/>
          <w:szCs w:val="20"/>
          <w:lang w:eastAsia="sl-SI"/>
        </w:rPr>
        <w:t>Sharm</w:t>
      </w:r>
      <w:proofErr w:type="spellEnd"/>
      <w:r w:rsidR="00C1561D" w:rsidRPr="004E38A1">
        <w:rPr>
          <w:rFonts w:ascii="Arial" w:eastAsia="Times New Roman" w:hAnsi="Arial" w:cs="Arial"/>
          <w:iCs/>
          <w:sz w:val="20"/>
          <w:szCs w:val="20"/>
          <w:lang w:eastAsia="sl-SI"/>
        </w:rPr>
        <w:t xml:space="preserve"> </w:t>
      </w:r>
      <w:r w:rsidR="00966473" w:rsidRPr="004E38A1">
        <w:rPr>
          <w:rFonts w:ascii="Arial" w:eastAsia="Times New Roman" w:hAnsi="Arial" w:cs="Arial"/>
          <w:iCs/>
          <w:sz w:val="20"/>
          <w:szCs w:val="20"/>
          <w:lang w:eastAsia="sl-SI"/>
        </w:rPr>
        <w:t xml:space="preserve">El </w:t>
      </w:r>
      <w:proofErr w:type="spellStart"/>
      <w:r w:rsidR="00C1561D" w:rsidRPr="004E38A1">
        <w:rPr>
          <w:rFonts w:ascii="Arial" w:eastAsia="Times New Roman" w:hAnsi="Arial" w:cs="Arial"/>
          <w:iCs/>
          <w:sz w:val="20"/>
          <w:szCs w:val="20"/>
          <w:lang w:eastAsia="sl-SI"/>
        </w:rPr>
        <w:t>Sheikh</w:t>
      </w:r>
      <w:r w:rsidR="00966473" w:rsidRPr="004E38A1">
        <w:rPr>
          <w:rFonts w:ascii="Arial" w:eastAsia="Times New Roman" w:hAnsi="Arial" w:cs="Arial"/>
          <w:iCs/>
          <w:sz w:val="20"/>
          <w:szCs w:val="20"/>
          <w:lang w:eastAsia="sl-SI"/>
        </w:rPr>
        <w:t>u</w:t>
      </w:r>
      <w:proofErr w:type="spellEnd"/>
      <w:r w:rsidR="00C1561D" w:rsidRPr="004E38A1">
        <w:rPr>
          <w:rFonts w:ascii="Arial" w:eastAsia="Times New Roman" w:hAnsi="Arial" w:cs="Arial"/>
          <w:iCs/>
          <w:sz w:val="20"/>
          <w:szCs w:val="20"/>
          <w:lang w:eastAsia="sl-SI"/>
        </w:rPr>
        <w:t xml:space="preserve"> (Egipt) </w:t>
      </w:r>
      <w:r w:rsidR="00462A97" w:rsidRPr="004E38A1">
        <w:rPr>
          <w:rFonts w:ascii="Arial" w:eastAsia="Times New Roman" w:hAnsi="Arial" w:cs="Arial"/>
          <w:iCs/>
          <w:sz w:val="20"/>
          <w:szCs w:val="20"/>
          <w:lang w:eastAsia="sl-SI"/>
        </w:rPr>
        <w:t>od 28. oktobra do 22. novembra 2019</w:t>
      </w:r>
      <w:r w:rsidR="001D17E0" w:rsidRPr="004E38A1">
        <w:rPr>
          <w:rFonts w:ascii="Arial" w:eastAsia="Times New Roman" w:hAnsi="Arial" w:cs="Arial"/>
          <w:iCs/>
          <w:sz w:val="20"/>
          <w:szCs w:val="20"/>
          <w:lang w:eastAsia="sl-SI"/>
        </w:rPr>
        <w:t xml:space="preserve"> (WRC-19)</w:t>
      </w:r>
      <w:r w:rsidR="009C56CD" w:rsidRPr="004E38A1">
        <w:rPr>
          <w:rFonts w:ascii="Arial" w:hAnsi="Arial" w:cs="Arial"/>
          <w:snapToGrid w:val="0"/>
          <w:sz w:val="20"/>
          <w:szCs w:val="20"/>
        </w:rPr>
        <w:t xml:space="preserve">. Dnevni red konference obsega 10 točk, ki se zaradi obširne vsebine delijo v več podtočk, kar velja predvsem za točko 1, ki ima </w:t>
      </w:r>
      <w:r w:rsidR="00CE4FBC" w:rsidRPr="004E38A1">
        <w:rPr>
          <w:rFonts w:ascii="Arial" w:hAnsi="Arial" w:cs="Arial"/>
          <w:snapToGrid w:val="0"/>
          <w:sz w:val="20"/>
          <w:szCs w:val="20"/>
        </w:rPr>
        <w:t>1</w:t>
      </w:r>
      <w:r w:rsidR="00966473" w:rsidRPr="004E38A1">
        <w:rPr>
          <w:rFonts w:ascii="Arial" w:hAnsi="Arial" w:cs="Arial"/>
          <w:snapToGrid w:val="0"/>
          <w:sz w:val="20"/>
          <w:szCs w:val="20"/>
        </w:rPr>
        <w:t>6</w:t>
      </w:r>
      <w:r w:rsidR="009C56CD" w:rsidRPr="004E38A1">
        <w:rPr>
          <w:rFonts w:ascii="Arial" w:hAnsi="Arial" w:cs="Arial"/>
          <w:snapToGrid w:val="0"/>
          <w:sz w:val="20"/>
          <w:szCs w:val="20"/>
        </w:rPr>
        <w:t xml:space="preserve"> podtočk. Okvirni dnevni red:</w:t>
      </w:r>
    </w:p>
    <w:p w14:paraId="5BC55EAB" w14:textId="418D4B83" w:rsidR="0073290B"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lastRenderedPageBreak/>
        <w:t>Na podlagi predlogov administracij in ob upoštevanju rezultatov svetovne konference WRC-1</w:t>
      </w:r>
      <w:r w:rsidR="00C1561D" w:rsidRPr="004E38A1">
        <w:rPr>
          <w:rFonts w:cs="Arial"/>
          <w:snapToGrid w:val="0"/>
          <w:szCs w:val="20"/>
        </w:rPr>
        <w:t>5</w:t>
      </w:r>
      <w:r w:rsidRPr="004E38A1">
        <w:rPr>
          <w:rFonts w:cs="Arial"/>
          <w:snapToGrid w:val="0"/>
          <w:szCs w:val="20"/>
        </w:rPr>
        <w:t xml:space="preserve"> ter Poročila s pripravljalnih sestankov (CPM) proučiti sedanje in prihodnje storitve ter primerno ukrepati glede številnih proceduralnih, regulativnih in tehničnih zadev – predvsem v zvezi z razporeditvami radijskih storitev oziroma frekvenčnih pasov.</w:t>
      </w:r>
    </w:p>
    <w:p w14:paraId="53553F46" w14:textId="77777777" w:rsidR="00125A62" w:rsidRPr="004E38A1" w:rsidRDefault="00125A62" w:rsidP="005B731C">
      <w:pPr>
        <w:pStyle w:val="Odstavekseznama"/>
        <w:ind w:left="426" w:hanging="422"/>
        <w:jc w:val="both"/>
        <w:rPr>
          <w:rFonts w:cs="Arial"/>
          <w:snapToGrid w:val="0"/>
          <w:szCs w:val="20"/>
        </w:rPr>
      </w:pPr>
    </w:p>
    <w:p w14:paraId="4EDDBD40" w14:textId="336684D8" w:rsidR="00125A62" w:rsidRPr="004E38A1" w:rsidRDefault="009C56CD" w:rsidP="005B731C">
      <w:pPr>
        <w:pStyle w:val="Odstavekseznama"/>
        <w:numPr>
          <w:ilvl w:val="0"/>
          <w:numId w:val="14"/>
        </w:numPr>
        <w:spacing w:before="120" w:after="120"/>
        <w:ind w:left="426" w:hanging="422"/>
        <w:jc w:val="both"/>
        <w:rPr>
          <w:rFonts w:cs="Arial"/>
          <w:snapToGrid w:val="0"/>
          <w:szCs w:val="20"/>
        </w:rPr>
      </w:pPr>
      <w:r w:rsidRPr="004E38A1">
        <w:rPr>
          <w:rFonts w:cs="Arial"/>
          <w:snapToGrid w:val="0"/>
          <w:szCs w:val="20"/>
        </w:rPr>
        <w:t xml:space="preserve">Pregledati revidirana priporočila ITU-R, vključno s sklici v Pravilniku o </w:t>
      </w:r>
      <w:proofErr w:type="spellStart"/>
      <w:r w:rsidRPr="004E38A1">
        <w:rPr>
          <w:rFonts w:cs="Arial"/>
          <w:snapToGrid w:val="0"/>
          <w:szCs w:val="20"/>
        </w:rPr>
        <w:t>radiokomunikacijah</w:t>
      </w:r>
      <w:proofErr w:type="spellEnd"/>
      <w:r w:rsidRPr="004E38A1">
        <w:rPr>
          <w:rFonts w:cs="Arial"/>
          <w:snapToGrid w:val="0"/>
          <w:szCs w:val="20"/>
        </w:rPr>
        <w:t>, skladno z Resolucijo 28 (Rev.WRC-</w:t>
      </w:r>
      <w:r w:rsidR="0030315A" w:rsidRPr="004E38A1">
        <w:rPr>
          <w:rFonts w:cs="Arial"/>
          <w:snapToGrid w:val="0"/>
          <w:szCs w:val="20"/>
        </w:rPr>
        <w:t>15</w:t>
      </w:r>
      <w:r w:rsidRPr="004E38A1">
        <w:rPr>
          <w:rFonts w:cs="Arial"/>
          <w:snapToGrid w:val="0"/>
          <w:szCs w:val="20"/>
        </w:rPr>
        <w:t xml:space="preserve">); in odločiti o morebitni posodobitvi ustreznih sklicev v Pravilniku o </w:t>
      </w:r>
      <w:proofErr w:type="spellStart"/>
      <w:r w:rsidRPr="004E38A1">
        <w:rPr>
          <w:rFonts w:cs="Arial"/>
          <w:snapToGrid w:val="0"/>
          <w:szCs w:val="20"/>
        </w:rPr>
        <w:t>radiokomunikacijah</w:t>
      </w:r>
      <w:proofErr w:type="spellEnd"/>
      <w:r w:rsidRPr="004E38A1">
        <w:rPr>
          <w:rFonts w:cs="Arial"/>
          <w:snapToGrid w:val="0"/>
          <w:szCs w:val="20"/>
        </w:rPr>
        <w:t>, v skladu z načeli vsebovanimi v Dodatku št. 1 k Resoluciji 27 (Rev.WRC-12).</w:t>
      </w:r>
    </w:p>
    <w:p w14:paraId="4E77394A" w14:textId="77777777" w:rsidR="00125A62" w:rsidRPr="004E38A1" w:rsidRDefault="00125A62" w:rsidP="005B731C">
      <w:pPr>
        <w:pStyle w:val="Odstavekseznama"/>
        <w:spacing w:before="120" w:after="120"/>
        <w:ind w:left="426" w:hanging="422"/>
        <w:jc w:val="both"/>
        <w:rPr>
          <w:rFonts w:cs="Arial"/>
          <w:snapToGrid w:val="0"/>
          <w:szCs w:val="20"/>
        </w:rPr>
      </w:pPr>
    </w:p>
    <w:p w14:paraId="12E8F9A0" w14:textId="76746AD9"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Proučiti posledične spremembe in dopolnitve Pravilnika o </w:t>
      </w:r>
      <w:proofErr w:type="spellStart"/>
      <w:r w:rsidRPr="004E38A1">
        <w:rPr>
          <w:rFonts w:cs="Arial"/>
          <w:snapToGrid w:val="0"/>
          <w:szCs w:val="20"/>
        </w:rPr>
        <w:t>radiokomunikacijah</w:t>
      </w:r>
      <w:proofErr w:type="spellEnd"/>
      <w:r w:rsidRPr="004E38A1">
        <w:rPr>
          <w:rFonts w:cs="Arial"/>
          <w:snapToGrid w:val="0"/>
          <w:szCs w:val="20"/>
        </w:rPr>
        <w:t>, ki bodo potrebne zaradi odločite</w:t>
      </w:r>
      <w:r w:rsidR="0030315A" w:rsidRPr="004E38A1">
        <w:rPr>
          <w:rFonts w:cs="Arial"/>
          <w:snapToGrid w:val="0"/>
          <w:szCs w:val="20"/>
        </w:rPr>
        <w:t>v</w:t>
      </w:r>
      <w:r w:rsidR="007905DF" w:rsidRPr="004E38A1">
        <w:rPr>
          <w:rFonts w:cs="Arial"/>
          <w:snapToGrid w:val="0"/>
          <w:szCs w:val="20"/>
        </w:rPr>
        <w:t xml:space="preserve"> WRC-19</w:t>
      </w:r>
      <w:r w:rsidRPr="004E38A1">
        <w:rPr>
          <w:rFonts w:cs="Arial"/>
          <w:snapToGrid w:val="0"/>
          <w:szCs w:val="20"/>
        </w:rPr>
        <w:t>.</w:t>
      </w:r>
    </w:p>
    <w:p w14:paraId="47978B3C" w14:textId="77777777" w:rsidR="00125A62" w:rsidRPr="004E38A1" w:rsidRDefault="00125A62" w:rsidP="005B731C">
      <w:pPr>
        <w:pStyle w:val="Odstavekseznama"/>
        <w:ind w:left="426" w:hanging="422"/>
        <w:jc w:val="both"/>
        <w:rPr>
          <w:rFonts w:cs="Arial"/>
          <w:snapToGrid w:val="0"/>
          <w:szCs w:val="20"/>
        </w:rPr>
      </w:pPr>
    </w:p>
    <w:p w14:paraId="0EBD387C" w14:textId="42D77E91"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V skladu z resolucijo 95 (Rev.WRC-07) preveriti resolucije in priporočila prejšnjih konferenc, ki bi zahtevale morebitne popravke, zamenjave ali ukinitve.</w:t>
      </w:r>
    </w:p>
    <w:p w14:paraId="58C6FC27" w14:textId="77777777" w:rsidR="00125A62" w:rsidRPr="005B731C" w:rsidRDefault="00125A62" w:rsidP="005B731C">
      <w:pPr>
        <w:pStyle w:val="Odstavekseznama"/>
        <w:ind w:left="426" w:hanging="422"/>
        <w:jc w:val="both"/>
        <w:rPr>
          <w:rFonts w:cs="Arial"/>
          <w:snapToGrid w:val="0"/>
          <w:szCs w:val="20"/>
        </w:rPr>
      </w:pPr>
    </w:p>
    <w:p w14:paraId="0C2C99DC" w14:textId="6CB2C6A4"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Oceniti poročilo Skupščine o </w:t>
      </w:r>
      <w:proofErr w:type="spellStart"/>
      <w:r w:rsidRPr="004E38A1">
        <w:rPr>
          <w:rFonts w:cs="Arial"/>
          <w:snapToGrid w:val="0"/>
          <w:szCs w:val="20"/>
        </w:rPr>
        <w:t>radiokomunikacijah</w:t>
      </w:r>
      <w:proofErr w:type="spellEnd"/>
      <w:r w:rsidRPr="004E38A1">
        <w:rPr>
          <w:rFonts w:cs="Arial"/>
          <w:snapToGrid w:val="0"/>
          <w:szCs w:val="20"/>
        </w:rPr>
        <w:t>, predloženo WRC-1</w:t>
      </w:r>
      <w:r w:rsidR="00CB47D7" w:rsidRPr="004E38A1">
        <w:rPr>
          <w:rFonts w:cs="Arial"/>
          <w:snapToGrid w:val="0"/>
          <w:szCs w:val="20"/>
        </w:rPr>
        <w:t>9</w:t>
      </w:r>
      <w:r w:rsidRPr="004E38A1">
        <w:rPr>
          <w:rFonts w:cs="Arial"/>
          <w:snapToGrid w:val="0"/>
          <w:szCs w:val="20"/>
        </w:rPr>
        <w:t xml:space="preserve"> na podlagi 135. in 136. točke Konvencije ITU v zvezi s tem sprejeti ustrezne ukrepe.</w:t>
      </w:r>
    </w:p>
    <w:p w14:paraId="4C5637E6" w14:textId="77777777" w:rsidR="00125A62" w:rsidRPr="005B731C" w:rsidRDefault="00125A62" w:rsidP="005B731C">
      <w:pPr>
        <w:pStyle w:val="Odstavekseznama"/>
        <w:ind w:left="426" w:hanging="422"/>
        <w:jc w:val="both"/>
        <w:rPr>
          <w:rFonts w:cs="Arial"/>
          <w:snapToGrid w:val="0"/>
          <w:szCs w:val="20"/>
        </w:rPr>
      </w:pPr>
    </w:p>
    <w:p w14:paraId="261731DD" w14:textId="444F449F" w:rsidR="009C56CD" w:rsidRPr="005B731C" w:rsidRDefault="009C56CD" w:rsidP="005B731C">
      <w:pPr>
        <w:pStyle w:val="Odstavekseznama"/>
        <w:numPr>
          <w:ilvl w:val="0"/>
          <w:numId w:val="14"/>
        </w:numPr>
        <w:spacing w:before="240" w:after="240"/>
        <w:ind w:left="426" w:hanging="422"/>
        <w:jc w:val="both"/>
        <w:rPr>
          <w:rFonts w:cs="Arial"/>
          <w:snapToGrid w:val="0"/>
          <w:szCs w:val="20"/>
        </w:rPr>
      </w:pPr>
      <w:r w:rsidRPr="004E38A1">
        <w:rPr>
          <w:rFonts w:cs="Arial"/>
          <w:snapToGrid w:val="0"/>
          <w:szCs w:val="20"/>
        </w:rPr>
        <w:t xml:space="preserve">Ugotoviti tiste točke, ki zahtevajo nujne akcije v </w:t>
      </w:r>
      <w:proofErr w:type="spellStart"/>
      <w:r w:rsidRPr="004E38A1">
        <w:rPr>
          <w:rFonts w:cs="Arial"/>
          <w:snapToGrid w:val="0"/>
          <w:szCs w:val="20"/>
        </w:rPr>
        <w:t>radiokomunikacijskih</w:t>
      </w:r>
      <w:proofErr w:type="spellEnd"/>
      <w:r w:rsidRPr="004E38A1">
        <w:rPr>
          <w:rFonts w:cs="Arial"/>
          <w:snapToGrid w:val="0"/>
          <w:szCs w:val="20"/>
        </w:rPr>
        <w:t xml:space="preserve"> študijskih skupinah pri pripravi na naslednjo Svetovno konferenco o </w:t>
      </w:r>
      <w:proofErr w:type="spellStart"/>
      <w:r w:rsidRPr="004E38A1">
        <w:rPr>
          <w:rFonts w:cs="Arial"/>
          <w:snapToGrid w:val="0"/>
          <w:szCs w:val="20"/>
        </w:rPr>
        <w:t>radiokomunikacijah</w:t>
      </w:r>
      <w:proofErr w:type="spellEnd"/>
      <w:r w:rsidRPr="004E38A1">
        <w:rPr>
          <w:rFonts w:cs="Arial"/>
          <w:snapToGrid w:val="0"/>
          <w:szCs w:val="20"/>
        </w:rPr>
        <w:t>.</w:t>
      </w:r>
    </w:p>
    <w:p w14:paraId="56DE608A" w14:textId="77777777" w:rsidR="00125A62" w:rsidRPr="005B731C" w:rsidRDefault="00125A62" w:rsidP="005B731C">
      <w:pPr>
        <w:pStyle w:val="Odstavekseznama"/>
        <w:spacing w:before="240" w:after="240"/>
        <w:ind w:left="426" w:hanging="422"/>
        <w:jc w:val="both"/>
        <w:rPr>
          <w:rFonts w:cs="Arial"/>
          <w:snapToGrid w:val="0"/>
          <w:szCs w:val="20"/>
        </w:rPr>
      </w:pPr>
    </w:p>
    <w:p w14:paraId="62E0B3D0" w14:textId="119CE8D0"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Proučiti možne spremembe ali druge možnosti, kot odziv na Resolucijo 86 (Rev. </w:t>
      </w:r>
      <w:proofErr w:type="spellStart"/>
      <w:r w:rsidRPr="004E38A1">
        <w:rPr>
          <w:rFonts w:cs="Arial"/>
          <w:snapToGrid w:val="0"/>
          <w:szCs w:val="20"/>
        </w:rPr>
        <w:t>Marrakesh</w:t>
      </w:r>
      <w:proofErr w:type="spellEnd"/>
      <w:r w:rsidRPr="004E38A1">
        <w:rPr>
          <w:rFonts w:cs="Arial"/>
          <w:snapToGrid w:val="0"/>
          <w:szCs w:val="20"/>
        </w:rPr>
        <w:t xml:space="preserve">, 2002) Konference pooblaščenih predstavnikov s postopki predhodne objave, usklajevanja, </w:t>
      </w:r>
      <w:proofErr w:type="spellStart"/>
      <w:r w:rsidRPr="004E38A1">
        <w:rPr>
          <w:rFonts w:cs="Arial"/>
          <w:snapToGrid w:val="0"/>
          <w:szCs w:val="20"/>
        </w:rPr>
        <w:t>priglašanja</w:t>
      </w:r>
      <w:proofErr w:type="spellEnd"/>
      <w:r w:rsidRPr="004E38A1">
        <w:rPr>
          <w:rFonts w:cs="Arial"/>
          <w:snapToGrid w:val="0"/>
          <w:szCs w:val="20"/>
        </w:rPr>
        <w:t xml:space="preserve"> in evidentiranja dodeljevanja frekvenc, ki pripadajo satelitskim omrežjem v skladu z Resolucijo 86 (Rev.WRC-07) za racionalnejšo, učinkovitejšo in gospodarnejšo uporabo radijskih frekvenc in z njimi povezanih orbit, vključno z geostacionarni satelitskimi orbitami</w:t>
      </w:r>
      <w:r w:rsidR="00125A62" w:rsidRPr="004E38A1">
        <w:rPr>
          <w:rFonts w:cs="Arial"/>
          <w:snapToGrid w:val="0"/>
          <w:szCs w:val="20"/>
        </w:rPr>
        <w:t>.</w:t>
      </w:r>
    </w:p>
    <w:p w14:paraId="2BF3A900" w14:textId="77777777" w:rsidR="00125A62" w:rsidRPr="005B731C" w:rsidRDefault="00125A62" w:rsidP="005B731C">
      <w:pPr>
        <w:pStyle w:val="Odstavekseznama"/>
        <w:ind w:left="426" w:hanging="422"/>
        <w:jc w:val="both"/>
        <w:rPr>
          <w:rFonts w:cs="Arial"/>
          <w:snapToGrid w:val="0"/>
          <w:szCs w:val="20"/>
        </w:rPr>
      </w:pPr>
    </w:p>
    <w:p w14:paraId="615F2C2B" w14:textId="0AD944BA" w:rsidR="009C56CD" w:rsidRPr="005B731C"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Proučiti in sprejeti ustrezne ukrepe glede zahtev administracij za izbris opomb držav ali izbris imen držav iz opomb v kolikor to ni več potrebno, ob upoštevanju Resolucije 26 (Rev.WRC-07)</w:t>
      </w:r>
      <w:r w:rsidR="00125A62" w:rsidRPr="004E38A1">
        <w:rPr>
          <w:rFonts w:cs="Arial"/>
          <w:snapToGrid w:val="0"/>
          <w:szCs w:val="20"/>
        </w:rPr>
        <w:t>.</w:t>
      </w:r>
    </w:p>
    <w:p w14:paraId="03EA4FC6" w14:textId="77777777" w:rsidR="00125A62" w:rsidRPr="005B731C" w:rsidRDefault="00125A62" w:rsidP="005B731C">
      <w:pPr>
        <w:pStyle w:val="Odstavekseznama"/>
        <w:ind w:left="426" w:hanging="422"/>
        <w:jc w:val="both"/>
        <w:rPr>
          <w:rFonts w:cs="Arial"/>
          <w:snapToGrid w:val="0"/>
          <w:szCs w:val="20"/>
        </w:rPr>
      </w:pPr>
    </w:p>
    <w:p w14:paraId="1B2E6642" w14:textId="00AE2BC5"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Skladno s 7. členom Konvencije ITU proučiti in odobriti Poročilo direktorja Urada za </w:t>
      </w:r>
      <w:proofErr w:type="spellStart"/>
      <w:r w:rsidRPr="004E38A1">
        <w:rPr>
          <w:rFonts w:cs="Arial"/>
          <w:snapToGrid w:val="0"/>
          <w:szCs w:val="20"/>
        </w:rPr>
        <w:t>radiokomunikacije</w:t>
      </w:r>
      <w:proofErr w:type="spellEnd"/>
      <w:r w:rsidRPr="004E38A1">
        <w:rPr>
          <w:rFonts w:cs="Arial"/>
          <w:snapToGrid w:val="0"/>
          <w:szCs w:val="20"/>
        </w:rPr>
        <w:t xml:space="preserve">: o dejavnostih Sektorja za </w:t>
      </w:r>
      <w:proofErr w:type="spellStart"/>
      <w:r w:rsidRPr="004E38A1">
        <w:rPr>
          <w:rFonts w:cs="Arial"/>
          <w:snapToGrid w:val="0"/>
          <w:szCs w:val="20"/>
        </w:rPr>
        <w:t>radiokomunikacije</w:t>
      </w:r>
      <w:proofErr w:type="spellEnd"/>
      <w:r w:rsidRPr="004E38A1">
        <w:rPr>
          <w:rFonts w:cs="Arial"/>
          <w:snapToGrid w:val="0"/>
          <w:szCs w:val="20"/>
        </w:rPr>
        <w:t xml:space="preserve"> od WRC-1</w:t>
      </w:r>
      <w:r w:rsidR="006378C8" w:rsidRPr="004E38A1">
        <w:rPr>
          <w:rFonts w:cs="Arial"/>
          <w:snapToGrid w:val="0"/>
          <w:szCs w:val="20"/>
        </w:rPr>
        <w:t>5</w:t>
      </w:r>
      <w:r w:rsidRPr="004E38A1">
        <w:rPr>
          <w:rFonts w:cs="Arial"/>
          <w:snapToGrid w:val="0"/>
          <w:szCs w:val="20"/>
        </w:rPr>
        <w:t xml:space="preserve"> dalje, o težavah in nedoslednostih nastalih pri izvajanju Pravilnika o </w:t>
      </w:r>
      <w:proofErr w:type="spellStart"/>
      <w:r w:rsidRPr="004E38A1">
        <w:rPr>
          <w:rFonts w:cs="Arial"/>
          <w:snapToGrid w:val="0"/>
          <w:szCs w:val="20"/>
        </w:rPr>
        <w:t>radiokomunikacijah</w:t>
      </w:r>
      <w:proofErr w:type="spellEnd"/>
      <w:r w:rsidRPr="004E38A1">
        <w:rPr>
          <w:rFonts w:cs="Arial"/>
          <w:snapToGrid w:val="0"/>
          <w:szCs w:val="20"/>
        </w:rPr>
        <w:t xml:space="preserve"> ter o ukrepih odziva na Resolucijo 80 (Rev.WRC-07)</w:t>
      </w:r>
      <w:r w:rsidR="00125A62" w:rsidRPr="004E38A1">
        <w:rPr>
          <w:rFonts w:cs="Arial"/>
          <w:snapToGrid w:val="0"/>
          <w:szCs w:val="20"/>
        </w:rPr>
        <w:t>.</w:t>
      </w:r>
      <w:r w:rsidR="00D54C9E" w:rsidRPr="004E38A1">
        <w:rPr>
          <w:rFonts w:cs="Arial"/>
          <w:snapToGrid w:val="0"/>
          <w:szCs w:val="20"/>
        </w:rPr>
        <w:t xml:space="preserve"> </w:t>
      </w:r>
    </w:p>
    <w:p w14:paraId="6C03ABEA" w14:textId="77777777" w:rsidR="00125A62" w:rsidRPr="004E38A1" w:rsidRDefault="00125A62" w:rsidP="005B731C">
      <w:pPr>
        <w:pStyle w:val="Odstavekseznama"/>
        <w:ind w:left="426" w:hanging="422"/>
        <w:jc w:val="both"/>
        <w:rPr>
          <w:rFonts w:cs="Arial"/>
          <w:snapToGrid w:val="0"/>
          <w:szCs w:val="20"/>
        </w:rPr>
      </w:pPr>
    </w:p>
    <w:p w14:paraId="5E15B662" w14:textId="36498FEC" w:rsidR="009C56CD" w:rsidRPr="004E38A1" w:rsidRDefault="009C56CD" w:rsidP="005B731C">
      <w:pPr>
        <w:pStyle w:val="Odstavekseznama"/>
        <w:numPr>
          <w:ilvl w:val="0"/>
          <w:numId w:val="14"/>
        </w:numPr>
        <w:ind w:left="426" w:hanging="422"/>
        <w:jc w:val="both"/>
        <w:rPr>
          <w:rFonts w:cs="Arial"/>
          <w:snapToGrid w:val="0"/>
          <w:szCs w:val="20"/>
        </w:rPr>
      </w:pPr>
      <w:r w:rsidRPr="004E38A1">
        <w:rPr>
          <w:rFonts w:cs="Arial"/>
          <w:snapToGrid w:val="0"/>
          <w:szCs w:val="20"/>
        </w:rPr>
        <w:t xml:space="preserve">Skladno s 7. členom Konvencije ITU predlagati Svetu ITU dnevni red naslednje Svetovne konference o </w:t>
      </w:r>
      <w:proofErr w:type="spellStart"/>
      <w:r w:rsidRPr="004E38A1">
        <w:rPr>
          <w:rFonts w:cs="Arial"/>
          <w:snapToGrid w:val="0"/>
          <w:szCs w:val="20"/>
        </w:rPr>
        <w:t>radiokomunikacijah</w:t>
      </w:r>
      <w:proofErr w:type="spellEnd"/>
      <w:r w:rsidRPr="004E38A1">
        <w:rPr>
          <w:rFonts w:cs="Arial"/>
          <w:snapToGrid w:val="0"/>
          <w:szCs w:val="20"/>
        </w:rPr>
        <w:t xml:space="preserve"> ter priporočiti možne točke dnevnega reda kasnejših konferenc.</w:t>
      </w:r>
    </w:p>
    <w:p w14:paraId="3FAF943E" w14:textId="77777777" w:rsidR="009C56CD" w:rsidRPr="004E38A1" w:rsidRDefault="009C56CD" w:rsidP="005B731C">
      <w:pPr>
        <w:jc w:val="both"/>
        <w:rPr>
          <w:rFonts w:ascii="Arial" w:hAnsi="Arial" w:cs="Arial"/>
          <w:snapToGrid w:val="0"/>
          <w:sz w:val="20"/>
          <w:szCs w:val="20"/>
        </w:rPr>
      </w:pPr>
    </w:p>
    <w:p w14:paraId="4DD6E4B1"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IV.</w:t>
      </w:r>
      <w:r w:rsidRPr="004E38A1">
        <w:rPr>
          <w:rFonts w:ascii="Arial" w:hAnsi="Arial" w:cs="Arial"/>
          <w:snapToGrid w:val="0"/>
          <w:sz w:val="20"/>
          <w:szCs w:val="20"/>
        </w:rPr>
        <w:tab/>
        <w:t>RAZLOGI ZA UDELEŽBO DELEGACIJE REPUBLIKE SLOVENIJE NA KONFERENCI</w:t>
      </w:r>
    </w:p>
    <w:p w14:paraId="6956CCFA" w14:textId="77777777"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Elektronske komunikacije so pomembno gospodarsko gibalo z dolgoročnimi posledicami v vsaki državi. Zaradi večjega števila novonastalih držav po letu 1990, med njimi tudi Republike Slovenije, in zlasti zaradi potreb po poenostavitvi postopkov za urejanje elektronskih komunikacij ter uvajanju naprav in sistemov z novimi tehnologijami, ki omogočajo širokopasovno, večnamensko in vse bolj gosto telekomunikacijsko omrežje, je tudi za našo državo zelo pomembno, da se udeležimo obravnavane konference WRC-19.</w:t>
      </w:r>
    </w:p>
    <w:p w14:paraId="4A9637E4" w14:textId="217B7169"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 xml:space="preserve">Za Slovenijo je posebej pomembno, da </w:t>
      </w:r>
      <w:r w:rsidR="00FF73E1" w:rsidRPr="004E38A1">
        <w:rPr>
          <w:rFonts w:ascii="Arial" w:hAnsi="Arial" w:cs="Arial"/>
          <w:snapToGrid w:val="0"/>
          <w:sz w:val="20"/>
          <w:szCs w:val="20"/>
        </w:rPr>
        <w:t xml:space="preserve">sodelujemo </w:t>
      </w:r>
      <w:r w:rsidRPr="004E38A1">
        <w:rPr>
          <w:rFonts w:ascii="Arial" w:hAnsi="Arial" w:cs="Arial"/>
          <w:snapToGrid w:val="0"/>
          <w:sz w:val="20"/>
          <w:szCs w:val="20"/>
        </w:rPr>
        <w:t xml:space="preserve">pri pripravi tehničnih in drugih izhodišč za uveljavljanje svojih pravic pri urejanju in usklajevanju uporabe </w:t>
      </w:r>
      <w:proofErr w:type="spellStart"/>
      <w:r w:rsidRPr="004E38A1">
        <w:rPr>
          <w:rFonts w:ascii="Arial" w:hAnsi="Arial" w:cs="Arial"/>
          <w:snapToGrid w:val="0"/>
          <w:sz w:val="20"/>
          <w:szCs w:val="20"/>
        </w:rPr>
        <w:t>radiofrekvenčnega</w:t>
      </w:r>
      <w:proofErr w:type="spellEnd"/>
      <w:r w:rsidRPr="004E38A1">
        <w:rPr>
          <w:rFonts w:ascii="Arial" w:hAnsi="Arial" w:cs="Arial"/>
          <w:snapToGrid w:val="0"/>
          <w:sz w:val="20"/>
          <w:szCs w:val="20"/>
        </w:rPr>
        <w:t xml:space="preserve"> spektra, ki jih imamo kot članica ITU. </w:t>
      </w:r>
      <w:r w:rsidR="00FF73E1" w:rsidRPr="004E38A1">
        <w:rPr>
          <w:rFonts w:ascii="Arial" w:hAnsi="Arial" w:cs="Arial"/>
          <w:snapToGrid w:val="0"/>
          <w:sz w:val="20"/>
          <w:szCs w:val="20"/>
        </w:rPr>
        <w:t>Republika Slovenija in vse druge</w:t>
      </w:r>
      <w:r w:rsidR="00D54C9E" w:rsidRPr="004E38A1">
        <w:rPr>
          <w:rFonts w:ascii="Arial" w:hAnsi="Arial" w:cs="Arial"/>
          <w:snapToGrid w:val="0"/>
          <w:sz w:val="20"/>
          <w:szCs w:val="20"/>
        </w:rPr>
        <w:t xml:space="preserve"> d</w:t>
      </w:r>
      <w:r w:rsidRPr="004E38A1">
        <w:rPr>
          <w:rFonts w:ascii="Arial" w:hAnsi="Arial" w:cs="Arial"/>
          <w:snapToGrid w:val="0"/>
          <w:sz w:val="20"/>
          <w:szCs w:val="20"/>
        </w:rPr>
        <w:t>ržave članice EU bodo delovale usklajeno v interesu Evropske unije.</w:t>
      </w:r>
      <w:r w:rsidR="007C63FE" w:rsidRPr="004E38A1">
        <w:rPr>
          <w:rFonts w:ascii="Arial" w:hAnsi="Arial" w:cs="Arial"/>
          <w:snapToGrid w:val="0"/>
          <w:sz w:val="20"/>
          <w:szCs w:val="20"/>
        </w:rPr>
        <w:t xml:space="preserve"> Pri tem bodo zastopale stališča, skladno s Sklepom Sveta o stališču, ki se v imenu Evropske unije zastopa na Svetovni konferenci o </w:t>
      </w:r>
      <w:proofErr w:type="spellStart"/>
      <w:r w:rsidR="007C63FE" w:rsidRPr="004E38A1">
        <w:rPr>
          <w:rFonts w:ascii="Arial" w:hAnsi="Arial" w:cs="Arial"/>
          <w:snapToGrid w:val="0"/>
          <w:sz w:val="20"/>
          <w:szCs w:val="20"/>
        </w:rPr>
        <w:t>radiokomunikacijah</w:t>
      </w:r>
      <w:proofErr w:type="spellEnd"/>
      <w:r w:rsidR="007C63FE" w:rsidRPr="004E38A1">
        <w:rPr>
          <w:rFonts w:ascii="Arial" w:hAnsi="Arial" w:cs="Arial"/>
          <w:snapToGrid w:val="0"/>
          <w:sz w:val="20"/>
          <w:szCs w:val="20"/>
        </w:rPr>
        <w:t xml:space="preserve"> leta 2019 (WRC-19) Mednarodne telekomunikacijske zveze. </w:t>
      </w:r>
      <w:r w:rsidRPr="004E38A1">
        <w:rPr>
          <w:rFonts w:ascii="Arial" w:hAnsi="Arial" w:cs="Arial"/>
          <w:snapToGrid w:val="0"/>
          <w:sz w:val="20"/>
          <w:szCs w:val="20"/>
        </w:rPr>
        <w:t>Stališča pripravlja tudi konferenca Evropskih uprav za pošto in telekomunikacije (CEPT) v okviru svojega komiteja za politiko ITU (</w:t>
      </w:r>
      <w:proofErr w:type="spellStart"/>
      <w:r w:rsidRPr="004E38A1">
        <w:rPr>
          <w:rFonts w:ascii="Arial" w:hAnsi="Arial" w:cs="Arial"/>
          <w:snapToGrid w:val="0"/>
          <w:sz w:val="20"/>
          <w:szCs w:val="20"/>
        </w:rPr>
        <w:t>Com</w:t>
      </w:r>
      <w:proofErr w:type="spellEnd"/>
      <w:r w:rsidRPr="004E38A1">
        <w:rPr>
          <w:rFonts w:ascii="Arial" w:hAnsi="Arial" w:cs="Arial"/>
          <w:snapToGrid w:val="0"/>
          <w:sz w:val="20"/>
          <w:szCs w:val="20"/>
        </w:rPr>
        <w:t xml:space="preserve">-ITU), zveza NATO pa v </w:t>
      </w:r>
      <w:r w:rsidRPr="004E38A1">
        <w:rPr>
          <w:rFonts w:ascii="Arial" w:hAnsi="Arial" w:cs="Arial"/>
          <w:snapToGrid w:val="0"/>
          <w:sz w:val="20"/>
          <w:szCs w:val="20"/>
        </w:rPr>
        <w:lastRenderedPageBreak/>
        <w:t>sodelovanju z državami članicami pripravlja skupno vojaško stališče. Slovenija dejavno sodeluje pri pripravi vseh teh stališč.</w:t>
      </w:r>
    </w:p>
    <w:p w14:paraId="0359BD1E" w14:textId="77777777" w:rsidR="007905DF" w:rsidRPr="004E38A1" w:rsidRDefault="007905DF" w:rsidP="005B731C">
      <w:pPr>
        <w:jc w:val="both"/>
        <w:rPr>
          <w:rFonts w:ascii="Arial" w:hAnsi="Arial" w:cs="Arial"/>
          <w:snapToGrid w:val="0"/>
          <w:sz w:val="20"/>
          <w:szCs w:val="20"/>
        </w:rPr>
      </w:pPr>
      <w:r w:rsidRPr="004E38A1">
        <w:rPr>
          <w:rFonts w:ascii="Arial" w:hAnsi="Arial" w:cs="Arial"/>
          <w:snapToGrid w:val="0"/>
          <w:sz w:val="20"/>
          <w:szCs w:val="20"/>
        </w:rPr>
        <w:t>Konferenca bo obravnavala obširno problematiko in bo trajala dalj časa, zato se je mora udeležiti več naših predstavnikov. Člani delegacije se bodo na konferenci časovno razvrstili tako, da bo zmeraj prisoten vsaj en član delegacije.</w:t>
      </w:r>
    </w:p>
    <w:p w14:paraId="24B8C92B" w14:textId="638E38A8" w:rsidR="007905DF" w:rsidRPr="004E38A1" w:rsidRDefault="007905DF" w:rsidP="005B731C">
      <w:pPr>
        <w:jc w:val="both"/>
        <w:rPr>
          <w:rFonts w:ascii="Arial" w:hAnsi="Arial" w:cs="Arial"/>
          <w:snapToGrid w:val="0"/>
          <w:sz w:val="20"/>
          <w:szCs w:val="20"/>
        </w:rPr>
      </w:pPr>
      <w:bookmarkStart w:id="2" w:name="_Hlk15568553"/>
      <w:r w:rsidRPr="004E38A1">
        <w:rPr>
          <w:rFonts w:ascii="Arial" w:hAnsi="Arial" w:cs="Arial"/>
          <w:snapToGrid w:val="0"/>
          <w:sz w:val="20"/>
          <w:szCs w:val="20"/>
        </w:rPr>
        <w:t xml:space="preserve">Nekatere točke dnevnega reda WRC-19 so za Slovenijo strateškega pomena. Pri odločitvah o  podpori skupnim evropskim predlogom (ECP) zasledujemo </w:t>
      </w:r>
      <w:r w:rsidR="00D54C9E" w:rsidRPr="004E38A1">
        <w:rPr>
          <w:rFonts w:ascii="Arial" w:hAnsi="Arial" w:cs="Arial"/>
          <w:snapToGrid w:val="0"/>
          <w:sz w:val="20"/>
          <w:szCs w:val="20"/>
        </w:rPr>
        <w:t>štiri</w:t>
      </w:r>
      <w:r w:rsidRPr="004E38A1">
        <w:rPr>
          <w:rFonts w:ascii="Arial" w:hAnsi="Arial" w:cs="Arial"/>
          <w:snapToGrid w:val="0"/>
          <w:sz w:val="20"/>
          <w:szCs w:val="20"/>
        </w:rPr>
        <w:t xml:space="preserve"> glavne strateške cilje:</w:t>
      </w:r>
    </w:p>
    <w:p w14:paraId="600A42F9" w14:textId="17BA93B3"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Ščitenje naših satelitov</w:t>
      </w:r>
    </w:p>
    <w:p w14:paraId="04B827D2" w14:textId="6BC10999"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Dostop do širokopasovnih mobilnih storitev vsem državljanom v čim krajšem možnem času s čim manjšimi stroški</w:t>
      </w:r>
    </w:p>
    <w:p w14:paraId="27DC6334" w14:textId="679A2F09"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Varnost državljanov</w:t>
      </w:r>
    </w:p>
    <w:p w14:paraId="36C64AF9" w14:textId="210B613C" w:rsidR="007905DF" w:rsidRPr="005B731C" w:rsidRDefault="007905DF" w:rsidP="004E38A1">
      <w:pPr>
        <w:pStyle w:val="Odstavekseznama"/>
        <w:numPr>
          <w:ilvl w:val="0"/>
          <w:numId w:val="18"/>
        </w:numPr>
        <w:jc w:val="both"/>
        <w:rPr>
          <w:rFonts w:cs="Arial"/>
          <w:snapToGrid w:val="0"/>
          <w:szCs w:val="20"/>
        </w:rPr>
      </w:pPr>
      <w:r w:rsidRPr="005B731C">
        <w:rPr>
          <w:rFonts w:cs="Arial"/>
          <w:snapToGrid w:val="0"/>
          <w:szCs w:val="20"/>
        </w:rPr>
        <w:t>Vzpodbujanje razvoja novih tehnologij in vzdrževanje jasnega regulatornega okolja</w:t>
      </w:r>
    </w:p>
    <w:bookmarkEnd w:id="2"/>
    <w:p w14:paraId="446B5F38" w14:textId="63E04A5B" w:rsidR="00482892" w:rsidRPr="004E38A1" w:rsidRDefault="00482892" w:rsidP="005B731C">
      <w:pPr>
        <w:pStyle w:val="Telobesedila"/>
        <w:rPr>
          <w:rFonts w:ascii="Arial" w:hAnsi="Arial" w:cs="Arial"/>
          <w:sz w:val="20"/>
          <w:szCs w:val="20"/>
        </w:rPr>
      </w:pPr>
    </w:p>
    <w:p w14:paraId="45069062" w14:textId="02BAF028" w:rsidR="003E0486" w:rsidRPr="004E38A1" w:rsidRDefault="00273159" w:rsidP="004E38A1">
      <w:pPr>
        <w:jc w:val="both"/>
        <w:rPr>
          <w:rFonts w:ascii="Arial" w:hAnsi="Arial" w:cs="Arial"/>
          <w:sz w:val="20"/>
          <w:szCs w:val="20"/>
        </w:rPr>
      </w:pPr>
      <w:r w:rsidRPr="004E38A1">
        <w:rPr>
          <w:rFonts w:ascii="Arial" w:hAnsi="Arial" w:cs="Arial"/>
          <w:sz w:val="20"/>
          <w:szCs w:val="20"/>
        </w:rPr>
        <w:t xml:space="preserve">V zvezi s točkami dnevnega reda, ki so povezane z navedenimi strateškimi cilji, bo delegacija zavzela stališča, kot so navedena v nadaljevanju. </w:t>
      </w:r>
    </w:p>
    <w:p w14:paraId="682E0184" w14:textId="0B435473" w:rsidR="00482892" w:rsidRPr="004E38A1" w:rsidRDefault="00482892" w:rsidP="005B731C">
      <w:pPr>
        <w:pStyle w:val="Telobesedila"/>
        <w:rPr>
          <w:rFonts w:ascii="Arial" w:hAnsi="Arial" w:cs="Arial"/>
          <w:sz w:val="20"/>
          <w:szCs w:val="20"/>
        </w:rPr>
      </w:pPr>
      <w:bookmarkStart w:id="3" w:name="_Hlk15567713"/>
      <w:r w:rsidRPr="004E38A1">
        <w:rPr>
          <w:rFonts w:ascii="Arial" w:hAnsi="Arial" w:cs="Arial"/>
          <w:sz w:val="20"/>
          <w:szCs w:val="20"/>
        </w:rPr>
        <w:t xml:space="preserve">Glede </w:t>
      </w:r>
      <w:r w:rsidR="00AA096A" w:rsidRPr="004E38A1">
        <w:rPr>
          <w:rFonts w:ascii="Arial" w:hAnsi="Arial" w:cs="Arial"/>
          <w:sz w:val="20"/>
          <w:szCs w:val="20"/>
          <w:u w:val="single"/>
        </w:rPr>
        <w:t>prv</w:t>
      </w:r>
      <w:r w:rsidRPr="004E38A1">
        <w:rPr>
          <w:rFonts w:ascii="Arial" w:hAnsi="Arial" w:cs="Arial"/>
          <w:sz w:val="20"/>
          <w:szCs w:val="20"/>
          <w:u w:val="single"/>
        </w:rPr>
        <w:t>ega</w:t>
      </w:r>
      <w:r w:rsidR="00AA096A" w:rsidRPr="004E38A1">
        <w:rPr>
          <w:rFonts w:ascii="Arial" w:hAnsi="Arial" w:cs="Arial"/>
          <w:sz w:val="20"/>
          <w:szCs w:val="20"/>
          <w:u w:val="single"/>
        </w:rPr>
        <w:t xml:space="preserve"> stratešk</w:t>
      </w:r>
      <w:r w:rsidRPr="004E38A1">
        <w:rPr>
          <w:rFonts w:ascii="Arial" w:hAnsi="Arial" w:cs="Arial"/>
          <w:sz w:val="20"/>
          <w:szCs w:val="20"/>
          <w:u w:val="single"/>
        </w:rPr>
        <w:t>ega</w:t>
      </w:r>
      <w:r w:rsidR="00AA096A" w:rsidRPr="004E38A1">
        <w:rPr>
          <w:rFonts w:ascii="Arial" w:hAnsi="Arial" w:cs="Arial"/>
          <w:sz w:val="20"/>
          <w:szCs w:val="20"/>
          <w:u w:val="single"/>
        </w:rPr>
        <w:t xml:space="preserve"> cilj</w:t>
      </w:r>
      <w:r w:rsidRPr="004E38A1">
        <w:rPr>
          <w:rFonts w:ascii="Arial" w:hAnsi="Arial" w:cs="Arial"/>
          <w:sz w:val="20"/>
          <w:szCs w:val="20"/>
          <w:u w:val="single"/>
        </w:rPr>
        <w:t>a</w:t>
      </w:r>
      <w:r w:rsidR="00AA096A" w:rsidRPr="004E38A1">
        <w:rPr>
          <w:rFonts w:ascii="Arial" w:hAnsi="Arial" w:cs="Arial"/>
          <w:sz w:val="20"/>
          <w:szCs w:val="20"/>
        </w:rPr>
        <w:t xml:space="preserve"> – ščitenje naših satelitov</w:t>
      </w:r>
      <w:r w:rsidRPr="004E38A1">
        <w:rPr>
          <w:rFonts w:ascii="Arial" w:hAnsi="Arial" w:cs="Arial"/>
          <w:sz w:val="20"/>
          <w:szCs w:val="20"/>
        </w:rPr>
        <w:t>:</w:t>
      </w:r>
    </w:p>
    <w:p w14:paraId="23511586" w14:textId="0FEC1202"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1.2, ki obravnava omejitev moči znotraj pasov 401-403 MHz in 399.9-400.05 MHz za mobilne satelitske storitve, za</w:t>
      </w:r>
      <w:r w:rsidRPr="004E38A1">
        <w:rPr>
          <w:rFonts w:ascii="Arial" w:hAnsi="Arial" w:cs="Arial"/>
          <w:i/>
          <w:sz w:val="20"/>
          <w:szCs w:val="20"/>
        </w:rPr>
        <w:t xml:space="preserve"> </w:t>
      </w:r>
      <w:r w:rsidRPr="004E38A1">
        <w:rPr>
          <w:rStyle w:val="Poudarek"/>
          <w:rFonts w:ascii="Arial" w:hAnsi="Arial" w:cs="Arial"/>
          <w:i w:val="0"/>
          <w:sz w:val="20"/>
          <w:szCs w:val="20"/>
        </w:rPr>
        <w:t>zemeljske postaje za satelitsko raziskovanje zemlje</w:t>
      </w:r>
      <w:r w:rsidRPr="004E38A1">
        <w:rPr>
          <w:rStyle w:val="Poudarek"/>
          <w:rFonts w:ascii="Arial" w:hAnsi="Arial" w:cs="Arial"/>
          <w:sz w:val="20"/>
          <w:szCs w:val="20"/>
        </w:rPr>
        <w:t xml:space="preserve"> </w:t>
      </w:r>
      <w:r w:rsidRPr="004E38A1">
        <w:rPr>
          <w:rStyle w:val="Poudarek"/>
          <w:rFonts w:ascii="Arial" w:hAnsi="Arial" w:cs="Arial"/>
          <w:i w:val="0"/>
          <w:sz w:val="20"/>
          <w:szCs w:val="20"/>
        </w:rPr>
        <w:t>(</w:t>
      </w:r>
      <w:r w:rsidRPr="004E38A1">
        <w:rPr>
          <w:rFonts w:ascii="Arial" w:hAnsi="Arial" w:cs="Arial"/>
          <w:sz w:val="20"/>
          <w:szCs w:val="20"/>
        </w:rPr>
        <w:t>EESS) in za meteorološke zemeljske postaje:</w:t>
      </w:r>
    </w:p>
    <w:p w14:paraId="78B369D4" w14:textId="2E1B9A16" w:rsidR="00273159" w:rsidRPr="004E38A1" w:rsidRDefault="00273159" w:rsidP="005B731C">
      <w:pPr>
        <w:pStyle w:val="Telobesedila"/>
        <w:ind w:left="708"/>
        <w:rPr>
          <w:rStyle w:val="Poudarek"/>
          <w:rFonts w:ascii="Arial" w:hAnsi="Arial" w:cs="Arial"/>
          <w:sz w:val="20"/>
          <w:szCs w:val="20"/>
        </w:rPr>
      </w:pPr>
      <w:r w:rsidRPr="004E38A1">
        <w:rPr>
          <w:rFonts w:ascii="Arial" w:hAnsi="Arial" w:cs="Arial"/>
          <w:sz w:val="20"/>
          <w:szCs w:val="20"/>
        </w:rPr>
        <w:t>- Sprejeta verzija skupnega evropskega predloga v predlagani opombi 5.B1</w:t>
      </w:r>
      <w:r w:rsidR="00FF1A3F" w:rsidRPr="004E38A1">
        <w:rPr>
          <w:rFonts w:ascii="Arial" w:hAnsi="Arial" w:cs="Arial"/>
          <w:sz w:val="20"/>
          <w:szCs w:val="20"/>
        </w:rPr>
        <w:t>2</w:t>
      </w:r>
      <w:r w:rsidR="00FF1A3F" w:rsidRPr="004E38A1">
        <w:rPr>
          <w:rFonts w:ascii="Arial" w:hAnsi="Arial" w:cs="Arial"/>
          <w:b/>
          <w:sz w:val="20"/>
          <w:szCs w:val="20"/>
        </w:rPr>
        <w:t xml:space="preserve"> </w:t>
      </w:r>
      <w:r w:rsidRPr="004E38A1">
        <w:rPr>
          <w:rFonts w:ascii="Arial" w:hAnsi="Arial" w:cs="Arial"/>
          <w:sz w:val="20"/>
          <w:szCs w:val="20"/>
        </w:rPr>
        <w:t>določa, povzemamo, da »</w:t>
      </w:r>
      <w:r w:rsidRPr="004E38A1">
        <w:rPr>
          <w:rStyle w:val="Poudarek"/>
          <w:rFonts w:ascii="Arial" w:hAnsi="Arial" w:cs="Arial"/>
          <w:sz w:val="20"/>
          <w:szCs w:val="20"/>
        </w:rPr>
        <w:t xml:space="preserve">v frekvenčnem pasu  401-403 MHz, največja efektivna izsevana moč </w:t>
      </w:r>
      <w:r w:rsidR="001D17E0" w:rsidRPr="004E38A1">
        <w:rPr>
          <w:rStyle w:val="Poudarek"/>
          <w:rFonts w:ascii="Arial" w:hAnsi="Arial" w:cs="Arial"/>
          <w:sz w:val="20"/>
          <w:szCs w:val="20"/>
        </w:rPr>
        <w:t>(</w:t>
      </w:r>
      <w:proofErr w:type="spellStart"/>
      <w:r w:rsidRPr="004E38A1">
        <w:rPr>
          <w:rStyle w:val="Poudarek"/>
          <w:rFonts w:ascii="Arial" w:hAnsi="Arial" w:cs="Arial"/>
          <w:sz w:val="20"/>
          <w:szCs w:val="20"/>
        </w:rPr>
        <w:t>e.i.r.p</w:t>
      </w:r>
      <w:proofErr w:type="spellEnd"/>
      <w:r w:rsidR="001D17E0" w:rsidRPr="004E38A1">
        <w:rPr>
          <w:rStyle w:val="Poudarek"/>
          <w:rFonts w:ascii="Arial" w:hAnsi="Arial" w:cs="Arial"/>
          <w:sz w:val="20"/>
          <w:szCs w:val="20"/>
        </w:rPr>
        <w:t>)</w:t>
      </w:r>
      <w:r w:rsidRPr="004E38A1">
        <w:rPr>
          <w:rStyle w:val="Poudarek"/>
          <w:rFonts w:ascii="Arial" w:hAnsi="Arial" w:cs="Arial"/>
          <w:sz w:val="20"/>
          <w:szCs w:val="20"/>
        </w:rPr>
        <w:t xml:space="preserve"> za zemeljske postaje za satelitsko raziskovanje zemlje (EESS) in zemeljske postaje meteoroloških satelitov (</w:t>
      </w:r>
      <w:proofErr w:type="spellStart"/>
      <w:r w:rsidRPr="004E38A1">
        <w:rPr>
          <w:rStyle w:val="Poudarek"/>
          <w:rFonts w:ascii="Arial" w:hAnsi="Arial" w:cs="Arial"/>
          <w:sz w:val="20"/>
          <w:szCs w:val="20"/>
        </w:rPr>
        <w:t>MetSat</w:t>
      </w:r>
      <w:proofErr w:type="spellEnd"/>
      <w:r w:rsidRPr="004E38A1">
        <w:rPr>
          <w:rStyle w:val="Poudarek"/>
          <w:rFonts w:ascii="Arial" w:hAnsi="Arial" w:cs="Arial"/>
          <w:sz w:val="20"/>
          <w:szCs w:val="20"/>
        </w:rPr>
        <w:t xml:space="preserve">) ne sme preseči 22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v katerem koli 4 kHz kanalu za geostacionarne satelitske sisteme in ne-geostacionarne satelitske sisteme v orbitah višjih ali enakih  35 786 km in 7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v katerem koli 4 kHz kanalu za ne-geostacionarne satelitske sisteme v orbitah nižjih od 35 786 km v celotnem pasu 401-403 MHz. Navedena omejitev ne velja za satelitske sisteme ki so bili koordinirani pri ITU in so začeli delovati pred 22.11.2019. Po 22. 11. 2027, te omejitve veljajo za zemeljske postaje za EESS in </w:t>
      </w:r>
      <w:proofErr w:type="spellStart"/>
      <w:r w:rsidRPr="004E38A1">
        <w:rPr>
          <w:rStyle w:val="Poudarek"/>
          <w:rFonts w:ascii="Arial" w:hAnsi="Arial" w:cs="Arial"/>
          <w:sz w:val="20"/>
          <w:szCs w:val="20"/>
        </w:rPr>
        <w:t>MetSat</w:t>
      </w:r>
      <w:proofErr w:type="spellEnd"/>
      <w:r w:rsidRPr="004E38A1">
        <w:rPr>
          <w:rStyle w:val="Poudarek"/>
          <w:rFonts w:ascii="Arial" w:hAnsi="Arial" w:cs="Arial"/>
          <w:sz w:val="20"/>
          <w:szCs w:val="20"/>
        </w:rPr>
        <w:t xml:space="preserve"> v tem pasu in za njih po 22.11.2024 začne veljati člen 11.50 RR</w:t>
      </w:r>
      <w:r w:rsidRPr="004E38A1">
        <w:rPr>
          <w:rStyle w:val="Poudarek"/>
          <w:rFonts w:ascii="Arial" w:hAnsi="Arial" w:cs="Arial"/>
          <w:sz w:val="20"/>
          <w:szCs w:val="20"/>
        </w:rPr>
        <w:footnoteReference w:id="1"/>
      </w:r>
      <w:r w:rsidRPr="004E38A1">
        <w:rPr>
          <w:rStyle w:val="Poudarek"/>
          <w:rFonts w:ascii="Arial" w:hAnsi="Arial" w:cs="Arial"/>
          <w:sz w:val="20"/>
          <w:szCs w:val="20"/>
        </w:rPr>
        <w:t xml:space="preserve">, razen za ne-geostacionarne satelite, ki so bili koordinirani pri ITU in so začele delovati pred 28. 4. 2007, za njih največja </w:t>
      </w:r>
      <w:proofErr w:type="spellStart"/>
      <w:r w:rsidR="001D17E0" w:rsidRPr="004E38A1">
        <w:rPr>
          <w:rStyle w:val="Poudarek"/>
          <w:rFonts w:ascii="Arial" w:hAnsi="Arial" w:cs="Arial"/>
          <w:sz w:val="20"/>
          <w:szCs w:val="20"/>
        </w:rPr>
        <w:t>e.i.r.p</w:t>
      </w:r>
      <w:proofErr w:type="spellEnd"/>
      <w:r w:rsidR="001D17E0" w:rsidRPr="004E38A1">
        <w:rPr>
          <w:rStyle w:val="Poudarek"/>
          <w:rFonts w:ascii="Arial" w:hAnsi="Arial" w:cs="Arial"/>
          <w:sz w:val="20"/>
          <w:szCs w:val="20"/>
        </w:rPr>
        <w:t>.</w:t>
      </w:r>
      <w:r w:rsidRPr="004E38A1">
        <w:rPr>
          <w:rStyle w:val="Poudarek"/>
          <w:rFonts w:ascii="Arial" w:hAnsi="Arial" w:cs="Arial"/>
          <w:sz w:val="20"/>
          <w:szCs w:val="20"/>
        </w:rPr>
        <w:t xml:space="preserve"> zemeljskih postaj v pasu  401.898-402.522 MHz lahko doseže 12 </w:t>
      </w:r>
      <w:proofErr w:type="spellStart"/>
      <w:r w:rsidRPr="004E38A1">
        <w:rPr>
          <w:rStyle w:val="Poudarek"/>
          <w:rFonts w:ascii="Arial" w:hAnsi="Arial" w:cs="Arial"/>
          <w:sz w:val="20"/>
          <w:szCs w:val="20"/>
        </w:rPr>
        <w:t>dBW</w:t>
      </w:r>
      <w:proofErr w:type="spellEnd"/>
      <w:r w:rsidRPr="004E38A1">
        <w:rPr>
          <w:rStyle w:val="Poudarek"/>
          <w:rFonts w:ascii="Arial" w:hAnsi="Arial" w:cs="Arial"/>
          <w:sz w:val="20"/>
          <w:szCs w:val="20"/>
        </w:rPr>
        <w:t xml:space="preserve">.« </w:t>
      </w:r>
    </w:p>
    <w:p w14:paraId="15EFD40B" w14:textId="7156659A" w:rsidR="00273159" w:rsidRPr="004E38A1" w:rsidRDefault="00273159" w:rsidP="005B731C">
      <w:pPr>
        <w:pStyle w:val="Telobesedila"/>
        <w:ind w:left="708"/>
        <w:rPr>
          <w:rStyle w:val="Poudarek"/>
          <w:rFonts w:ascii="Arial" w:hAnsi="Arial" w:cs="Arial"/>
          <w:i w:val="0"/>
          <w:strike/>
          <w:sz w:val="20"/>
          <w:szCs w:val="20"/>
        </w:rPr>
      </w:pPr>
      <w:r w:rsidRPr="004E38A1">
        <w:rPr>
          <w:rStyle w:val="Poudarek"/>
          <w:rFonts w:ascii="Arial" w:hAnsi="Arial" w:cs="Arial"/>
          <w:i w:val="0"/>
          <w:sz w:val="20"/>
          <w:szCs w:val="20"/>
        </w:rPr>
        <w:t xml:space="preserve">- Omenjene omejitve bodo onemogočile delovanje slovenskega satelita NEMO-HD, ki ima up-link v pasu 402 MHz. Zato se je Slovenija vzdržala pri glasovanju za ta ECP.  </w:t>
      </w:r>
    </w:p>
    <w:p w14:paraId="2CA65E5F"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xml:space="preserve">- Če bodo omejitve tudi v končnem predlogu, bo Slovenija glasovala proti tej točki na WRC-19, zaradi zaščite satelita NEMO-HD. </w:t>
      </w:r>
    </w:p>
    <w:p w14:paraId="2BB9C854" w14:textId="77777777" w:rsidR="00273159" w:rsidRPr="004E38A1" w:rsidRDefault="00273159" w:rsidP="005B731C">
      <w:pPr>
        <w:pStyle w:val="Telobesedila"/>
        <w:rPr>
          <w:rStyle w:val="Poudarek"/>
          <w:rFonts w:ascii="Arial" w:hAnsi="Arial" w:cs="Arial"/>
          <w:i w:val="0"/>
          <w:sz w:val="20"/>
          <w:szCs w:val="20"/>
        </w:rPr>
      </w:pPr>
      <w:r w:rsidRPr="004E38A1">
        <w:rPr>
          <w:rStyle w:val="Poudarek"/>
          <w:rFonts w:ascii="Arial" w:hAnsi="Arial" w:cs="Arial"/>
          <w:i w:val="0"/>
          <w:sz w:val="20"/>
          <w:szCs w:val="20"/>
        </w:rPr>
        <w:t>- točka 1.7, ki obravnava preučitev alokacije dodatnega spektra za telemetrijo, sledenje in ukaze za delovanje satelitov v ne-geostacionarni satelitski orbiti (NGSO) za kratke misije:</w:t>
      </w:r>
    </w:p>
    <w:p w14:paraId="11470D32"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xml:space="preserve">- Slovenija podpira možnost alokacije dodatnega spektra za telemetrijo, sledenje in ukaze za delovanje NGSO satelitov za kratke misije. </w:t>
      </w:r>
    </w:p>
    <w:p w14:paraId="6DD1DFFF" w14:textId="77777777" w:rsidR="00273159" w:rsidRPr="004E38A1" w:rsidRDefault="00273159" w:rsidP="005B731C">
      <w:pPr>
        <w:pStyle w:val="Telobesedila"/>
        <w:ind w:left="708"/>
        <w:rPr>
          <w:rStyle w:val="Poudarek"/>
          <w:rFonts w:ascii="Arial" w:hAnsi="Arial" w:cs="Arial"/>
          <w:i w:val="0"/>
          <w:sz w:val="20"/>
          <w:szCs w:val="20"/>
        </w:rPr>
      </w:pPr>
      <w:r w:rsidRPr="004E38A1">
        <w:rPr>
          <w:rStyle w:val="Poudarek"/>
          <w:rFonts w:ascii="Arial" w:hAnsi="Arial" w:cs="Arial"/>
          <w:i w:val="0"/>
          <w:sz w:val="20"/>
          <w:szCs w:val="20"/>
        </w:rPr>
        <w:t>- CEPT pa je sprejel manj ugodno opcijo in sicer poleg spektra v 138 MHz pasu še spekter v 149 MHz pasu (ugodneje glede satelita NEMO-HD bi bilo v pasu 404 – 405 MHz). Pri glasovanju o tej rešitvi se bo Slovenija vzdržala.</w:t>
      </w:r>
    </w:p>
    <w:p w14:paraId="07BD1544" w14:textId="77777777" w:rsidR="003E0486" w:rsidRPr="004E38A1" w:rsidRDefault="003E0486" w:rsidP="005B731C">
      <w:pPr>
        <w:pStyle w:val="Telobesedila"/>
        <w:rPr>
          <w:rFonts w:ascii="Arial" w:hAnsi="Arial" w:cs="Arial"/>
          <w:sz w:val="20"/>
          <w:szCs w:val="20"/>
        </w:rPr>
      </w:pPr>
    </w:p>
    <w:p w14:paraId="55C9CCDD" w14:textId="27DDEC40" w:rsidR="00490CE6" w:rsidRPr="004E38A1" w:rsidRDefault="00AA096A" w:rsidP="005B731C">
      <w:pPr>
        <w:pStyle w:val="Telobesedila"/>
        <w:rPr>
          <w:rFonts w:ascii="Arial" w:hAnsi="Arial" w:cs="Arial"/>
          <w:sz w:val="20"/>
          <w:szCs w:val="20"/>
        </w:rPr>
      </w:pPr>
      <w:r w:rsidRPr="004E38A1">
        <w:rPr>
          <w:rFonts w:ascii="Arial" w:hAnsi="Arial" w:cs="Arial"/>
          <w:sz w:val="20"/>
          <w:szCs w:val="20"/>
        </w:rPr>
        <w:lastRenderedPageBreak/>
        <w:t xml:space="preserve">Glede </w:t>
      </w:r>
      <w:r w:rsidRPr="004E38A1">
        <w:rPr>
          <w:rFonts w:ascii="Arial" w:hAnsi="Arial" w:cs="Arial"/>
          <w:sz w:val="20"/>
          <w:szCs w:val="20"/>
          <w:u w:val="single"/>
        </w:rPr>
        <w:t>drugega strateškega cilja</w:t>
      </w:r>
      <w:r w:rsidRPr="004E38A1">
        <w:rPr>
          <w:rFonts w:ascii="Arial" w:hAnsi="Arial" w:cs="Arial"/>
          <w:sz w:val="20"/>
          <w:szCs w:val="20"/>
        </w:rPr>
        <w:t xml:space="preserve"> - čim hitrejše uvajanje širokopasovnih mobilnih komunikacij</w:t>
      </w:r>
      <w:r w:rsidR="00490CE6" w:rsidRPr="004E38A1">
        <w:rPr>
          <w:rFonts w:ascii="Arial" w:hAnsi="Arial" w:cs="Arial"/>
          <w:sz w:val="20"/>
          <w:szCs w:val="20"/>
        </w:rPr>
        <w:t>:</w:t>
      </w:r>
    </w:p>
    <w:p w14:paraId="46691038" w14:textId="035FB843"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1.13, ki določa dodatne pasove za mobilne zveze</w:t>
      </w:r>
      <w:r w:rsidR="001D17E0" w:rsidRPr="004E38A1">
        <w:rPr>
          <w:rFonts w:ascii="Arial" w:hAnsi="Arial" w:cs="Arial"/>
          <w:sz w:val="20"/>
          <w:szCs w:val="20"/>
        </w:rPr>
        <w:t xml:space="preserve"> in mednarodne mobilne telekomunikacije (IMT)</w:t>
      </w:r>
      <w:r w:rsidRPr="004E38A1">
        <w:rPr>
          <w:rFonts w:ascii="Arial" w:hAnsi="Arial" w:cs="Arial"/>
          <w:sz w:val="20"/>
          <w:szCs w:val="20"/>
        </w:rPr>
        <w:t xml:space="preserve"> in sicer 24.5-27.5 GHz, 37-40.5 GHz, 42.5-43.5 GHz, 45.5-47 GHz, 47.2-50.2 GHz, 50.4-52.6 GHz, 66-76 GHz, 81-86 GHz ter določitev za IMT pasov 31.8-33.4 GHz, 40.5-42.5 GHz in 47-47.2 GHz: </w:t>
      </w:r>
    </w:p>
    <w:p w14:paraId="47A010E1"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xml:space="preserve">- podpiramo skupni predlog ECP glede določitve za IMT v pasovih 24.5-27.5 GHz, 40.5-43.5 GHz in 66-71 GHz, </w:t>
      </w:r>
    </w:p>
    <w:p w14:paraId="62B46E17"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ne nasprotujemo določitvi pasu 37-40.5 GHz,</w:t>
      </w:r>
    </w:p>
    <w:p w14:paraId="3EF046D7" w14:textId="77777777" w:rsidR="00273159" w:rsidRPr="004E38A1" w:rsidRDefault="00273159" w:rsidP="005B731C">
      <w:pPr>
        <w:pStyle w:val="Telobesedila"/>
        <w:ind w:left="708"/>
        <w:rPr>
          <w:rFonts w:ascii="Arial" w:hAnsi="Arial" w:cs="Arial"/>
          <w:sz w:val="20"/>
          <w:szCs w:val="20"/>
        </w:rPr>
      </w:pPr>
      <w:bookmarkStart w:id="4" w:name="_Hlk15635218"/>
      <w:r w:rsidRPr="004E38A1">
        <w:rPr>
          <w:rFonts w:ascii="Arial" w:hAnsi="Arial" w:cs="Arial"/>
          <w:sz w:val="20"/>
          <w:szCs w:val="20"/>
        </w:rPr>
        <w:t>-  in je proti določitvi oziroma brez sprememb v pasovih 31.8-33.4 GHz in 71-76 GHz/81-86 GHz,</w:t>
      </w:r>
    </w:p>
    <w:bookmarkEnd w:id="4"/>
    <w:p w14:paraId="22DA81D2"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xml:space="preserve">- glede pasov okoli 50 GHz podpiramo določitev za IMT v pasovih 47.2- 50.2 GHz in 45.5-47 GHz, kjer odločitev še ni dokončna, ter </w:t>
      </w:r>
    </w:p>
    <w:p w14:paraId="33B3155B" w14:textId="77777777" w:rsidR="00273159" w:rsidRPr="004E38A1" w:rsidRDefault="00273159" w:rsidP="005B731C">
      <w:pPr>
        <w:pStyle w:val="Telobesedila"/>
        <w:ind w:left="708"/>
        <w:rPr>
          <w:rFonts w:ascii="Arial" w:hAnsi="Arial" w:cs="Arial"/>
          <w:sz w:val="20"/>
          <w:szCs w:val="20"/>
        </w:rPr>
      </w:pPr>
      <w:r w:rsidRPr="004E38A1">
        <w:rPr>
          <w:rFonts w:ascii="Arial" w:hAnsi="Arial" w:cs="Arial"/>
          <w:sz w:val="20"/>
          <w:szCs w:val="20"/>
        </w:rPr>
        <w:t>- podpiramo brez sprememb v ostalih delih 50 GHz pasov skladno s skupnim predlogom ECP.</w:t>
      </w:r>
    </w:p>
    <w:p w14:paraId="4B812CC4" w14:textId="0D25BA3A" w:rsidR="00273159" w:rsidRPr="004E38A1" w:rsidRDefault="00273159" w:rsidP="005B731C">
      <w:pPr>
        <w:pStyle w:val="Telobesedila"/>
        <w:rPr>
          <w:rFonts w:ascii="Arial" w:hAnsi="Arial" w:cs="Arial"/>
          <w:sz w:val="20"/>
          <w:szCs w:val="20"/>
        </w:rPr>
      </w:pPr>
      <w:r w:rsidRPr="004E38A1">
        <w:rPr>
          <w:rFonts w:ascii="Arial" w:hAnsi="Arial" w:cs="Arial"/>
          <w:sz w:val="20"/>
          <w:szCs w:val="20"/>
        </w:rPr>
        <w:t xml:space="preserve">- točka 1.16, ki obravnava dodatni spekter za brezžične </w:t>
      </w:r>
      <w:proofErr w:type="spellStart"/>
      <w:r w:rsidRPr="004E38A1">
        <w:rPr>
          <w:rFonts w:ascii="Arial" w:hAnsi="Arial" w:cs="Arial"/>
          <w:sz w:val="20"/>
          <w:szCs w:val="20"/>
        </w:rPr>
        <w:t>dostopovne</w:t>
      </w:r>
      <w:proofErr w:type="spellEnd"/>
      <w:r w:rsidRPr="004E38A1">
        <w:rPr>
          <w:rFonts w:ascii="Arial" w:hAnsi="Arial" w:cs="Arial"/>
          <w:sz w:val="20"/>
          <w:szCs w:val="20"/>
        </w:rPr>
        <w:t xml:space="preserve"> sisteme – podpiramo možne določitve v pasovih 5150–5250 MHz, 5725-5830 MHz in 5830-5850 MHz skladno s Sklepom Sveta o stališču, ki se v imenu Evropske unije zastopa na WRC-19. Ti novi pasovi so pomembni za sisteme brezžičnega dostopa v pasu 5 GHz;</w:t>
      </w:r>
    </w:p>
    <w:p w14:paraId="402EBDF9" w14:textId="77777777" w:rsidR="00273159" w:rsidRPr="004E38A1" w:rsidRDefault="00273159" w:rsidP="005B731C">
      <w:pPr>
        <w:pStyle w:val="Telobesedila"/>
        <w:rPr>
          <w:rFonts w:ascii="Arial" w:hAnsi="Arial" w:cs="Arial"/>
          <w:sz w:val="20"/>
          <w:szCs w:val="20"/>
        </w:rPr>
      </w:pPr>
      <w:r w:rsidRPr="004E38A1">
        <w:rPr>
          <w:rFonts w:ascii="Arial" w:hAnsi="Arial" w:cs="Arial"/>
          <w:sz w:val="20"/>
          <w:szCs w:val="20"/>
        </w:rPr>
        <w:t>- točka 1.14, ki obravnava alternativno ponujanje širokopasovnih komunikacij prek sistemov postaj na visokih platformah v pasovih 6 440-6 520 MHz DL, 27.9-28.2 GHz, 31-31.3 GHz, 38-39.5 GHz, 47.2-47.5 GHz in 47.9-48.2 GHz pod pogoji, da niso moteni ostali sistemi, ter v pasu 24.25-27.5 GHz v regiji 2 (Amerika), če niso moteni IMT sistemi v zvezi s točko 1.13 - podpiramo;</w:t>
      </w:r>
    </w:p>
    <w:p w14:paraId="24A99D71" w14:textId="53396909" w:rsidR="00294971" w:rsidRPr="004E38A1" w:rsidRDefault="00294971" w:rsidP="005B731C">
      <w:pPr>
        <w:pStyle w:val="Telobesedila"/>
        <w:rPr>
          <w:rFonts w:ascii="Arial" w:hAnsi="Arial" w:cs="Arial"/>
          <w:sz w:val="20"/>
          <w:szCs w:val="20"/>
        </w:rPr>
      </w:pPr>
      <w:r w:rsidRPr="004E38A1">
        <w:rPr>
          <w:rFonts w:ascii="Arial" w:hAnsi="Arial" w:cs="Arial"/>
          <w:sz w:val="20"/>
          <w:szCs w:val="20"/>
        </w:rPr>
        <w:t>- točka 10, ki obravnava nove točke dnevnega reda za WRC-23:</w:t>
      </w:r>
    </w:p>
    <w:p w14:paraId="1A09B439" w14:textId="5805F788"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t xml:space="preserve">- podpiramo vključitev točke za pregled uporabe spektra in potreb po spektru obstoječih storitev v frekvenčnem pasu 470–960 MHz v Regiji 1 ter obravnavo morebitnih regulativnih ukrepov v frekvenčnem pasu 470-694 MHz v Regiji 1 na podlagi pregleda v skladu z Resolucijo 235 ( WRC-15) Pravilnika o </w:t>
      </w:r>
      <w:proofErr w:type="spellStart"/>
      <w:r w:rsidRPr="004E38A1">
        <w:rPr>
          <w:rFonts w:ascii="Arial" w:hAnsi="Arial" w:cs="Arial"/>
          <w:sz w:val="20"/>
          <w:szCs w:val="20"/>
        </w:rPr>
        <w:t>radiokomunikacijah</w:t>
      </w:r>
      <w:proofErr w:type="spellEnd"/>
      <w:r w:rsidRPr="004E38A1">
        <w:rPr>
          <w:rFonts w:ascii="Arial" w:hAnsi="Arial" w:cs="Arial"/>
          <w:sz w:val="20"/>
          <w:szCs w:val="20"/>
        </w:rPr>
        <w:t xml:space="preserve">. Glede na zahteve industrije je to sicer premalo, saj ni namenjenega nobenega dodatnega pasu med 6 GHz in 20 GHz. Zato je Slovenija skupaj z Litvo predlagala, da bi bil predlog za WRC-23 tudi dodatni spekter v zgornjem 6 GHz pasu, skupaj s Švedsko in Litvo pa tudi spekter v pasu 3800-4200 MHz. 6 GHz pas (6525-7125 MHz) podpira tudi Rusija. V zvezi s tem se pripravlja več-državni predlog za vključitev zgornjega 6 GHz pasu (6425-7125 MHz). </w:t>
      </w:r>
    </w:p>
    <w:p w14:paraId="635A8682" w14:textId="5E9F3D37" w:rsidR="003E0486" w:rsidRPr="004E38A1" w:rsidRDefault="003E0486" w:rsidP="005B731C">
      <w:pPr>
        <w:pStyle w:val="Telobesedila"/>
        <w:rPr>
          <w:rFonts w:ascii="Arial" w:hAnsi="Arial" w:cs="Arial"/>
          <w:sz w:val="20"/>
          <w:szCs w:val="20"/>
        </w:rPr>
      </w:pPr>
    </w:p>
    <w:p w14:paraId="097851A5" w14:textId="3E478AC5" w:rsidR="00104289" w:rsidRPr="004E38A1" w:rsidRDefault="00104289" w:rsidP="005B731C">
      <w:pPr>
        <w:pStyle w:val="Telobesedila"/>
        <w:rPr>
          <w:rFonts w:ascii="Arial" w:hAnsi="Arial" w:cs="Arial"/>
          <w:sz w:val="20"/>
          <w:szCs w:val="20"/>
        </w:rPr>
      </w:pPr>
      <w:r w:rsidRPr="004E38A1">
        <w:rPr>
          <w:rFonts w:ascii="Arial" w:hAnsi="Arial" w:cs="Arial"/>
          <w:sz w:val="20"/>
          <w:szCs w:val="20"/>
        </w:rPr>
        <w:t xml:space="preserve">Glede </w:t>
      </w:r>
      <w:r w:rsidR="00AA096A" w:rsidRPr="004E38A1">
        <w:rPr>
          <w:rFonts w:ascii="Arial" w:hAnsi="Arial" w:cs="Arial"/>
          <w:sz w:val="20"/>
          <w:szCs w:val="20"/>
          <w:u w:val="single"/>
        </w:rPr>
        <w:t>tretj</w:t>
      </w:r>
      <w:r w:rsidRPr="004E38A1">
        <w:rPr>
          <w:rFonts w:ascii="Arial" w:hAnsi="Arial" w:cs="Arial"/>
          <w:sz w:val="20"/>
          <w:szCs w:val="20"/>
          <w:u w:val="single"/>
        </w:rPr>
        <w:t>ega</w:t>
      </w:r>
      <w:r w:rsidR="00AA096A" w:rsidRPr="004E38A1">
        <w:rPr>
          <w:rFonts w:ascii="Arial" w:hAnsi="Arial" w:cs="Arial"/>
          <w:sz w:val="20"/>
          <w:szCs w:val="20"/>
          <w:u w:val="single"/>
        </w:rPr>
        <w:t xml:space="preserve"> stratešk</w:t>
      </w:r>
      <w:r w:rsidRPr="004E38A1">
        <w:rPr>
          <w:rFonts w:ascii="Arial" w:hAnsi="Arial" w:cs="Arial"/>
          <w:sz w:val="20"/>
          <w:szCs w:val="20"/>
          <w:u w:val="single"/>
        </w:rPr>
        <w:t>ega</w:t>
      </w:r>
      <w:r w:rsidR="00AA096A" w:rsidRPr="004E38A1">
        <w:rPr>
          <w:rFonts w:ascii="Arial" w:hAnsi="Arial" w:cs="Arial"/>
          <w:sz w:val="20"/>
          <w:szCs w:val="20"/>
          <w:u w:val="single"/>
        </w:rPr>
        <w:t xml:space="preserve"> cilj</w:t>
      </w:r>
      <w:r w:rsidRPr="004E38A1">
        <w:rPr>
          <w:rFonts w:ascii="Arial" w:hAnsi="Arial" w:cs="Arial"/>
          <w:sz w:val="20"/>
          <w:szCs w:val="20"/>
          <w:u w:val="single"/>
        </w:rPr>
        <w:t>a</w:t>
      </w:r>
      <w:r w:rsidR="00AA096A" w:rsidRPr="004E38A1">
        <w:rPr>
          <w:rFonts w:ascii="Arial" w:hAnsi="Arial" w:cs="Arial"/>
          <w:sz w:val="20"/>
          <w:szCs w:val="20"/>
        </w:rPr>
        <w:t xml:space="preserve"> </w:t>
      </w:r>
      <w:r w:rsidRPr="004E38A1">
        <w:rPr>
          <w:rFonts w:ascii="Arial" w:hAnsi="Arial" w:cs="Arial"/>
          <w:sz w:val="20"/>
          <w:szCs w:val="20"/>
        </w:rPr>
        <w:t xml:space="preserve">- </w:t>
      </w:r>
      <w:r w:rsidR="00AA096A" w:rsidRPr="004E38A1">
        <w:rPr>
          <w:rFonts w:ascii="Arial" w:hAnsi="Arial" w:cs="Arial"/>
          <w:sz w:val="20"/>
          <w:szCs w:val="20"/>
        </w:rPr>
        <w:t>varnost državljanov</w:t>
      </w:r>
      <w:r w:rsidRPr="004E38A1">
        <w:rPr>
          <w:rFonts w:ascii="Arial" w:hAnsi="Arial" w:cs="Arial"/>
          <w:sz w:val="20"/>
          <w:szCs w:val="20"/>
        </w:rPr>
        <w:t>:</w:t>
      </w:r>
    </w:p>
    <w:p w14:paraId="02D92456" w14:textId="5AF99ADB"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1.8, ki obravnava možne regulativne ukrepe za modernizacijo obstoječih sistemov (415-526,5 kHz) in uvedbo globalnih sistemov pomorske varnosti GMDSS (1621.35-1626.5 MHz) - podpiramo, </w:t>
      </w:r>
    </w:p>
    <w:p w14:paraId="04AE20C8" w14:textId="6113D1EF"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1.9.1, ki obravnava regulativne ukrepe v frekvenčnem pasu 156-162,05 MHz za avtonomne pomorske radijske naprave za zaščito </w:t>
      </w:r>
      <w:r w:rsidR="001C005F" w:rsidRPr="004E38A1">
        <w:rPr>
          <w:rFonts w:ascii="Arial" w:hAnsi="Arial" w:cs="Arial"/>
          <w:sz w:val="20"/>
          <w:szCs w:val="20"/>
        </w:rPr>
        <w:t xml:space="preserve">globalnega pomorskega varnostnega </w:t>
      </w:r>
      <w:r w:rsidRPr="004E38A1">
        <w:rPr>
          <w:rFonts w:ascii="Arial" w:hAnsi="Arial" w:cs="Arial"/>
          <w:sz w:val="20"/>
          <w:szCs w:val="20"/>
        </w:rPr>
        <w:t xml:space="preserve">sistema </w:t>
      </w:r>
      <w:r w:rsidR="001C005F" w:rsidRPr="004E38A1">
        <w:rPr>
          <w:rFonts w:ascii="Arial" w:hAnsi="Arial" w:cs="Arial"/>
          <w:sz w:val="20"/>
          <w:szCs w:val="20"/>
        </w:rPr>
        <w:t>(</w:t>
      </w:r>
      <w:r w:rsidRPr="004E38A1">
        <w:rPr>
          <w:rFonts w:ascii="Arial" w:hAnsi="Arial" w:cs="Arial"/>
          <w:sz w:val="20"/>
          <w:szCs w:val="20"/>
        </w:rPr>
        <w:t>GMDSS</w:t>
      </w:r>
      <w:r w:rsidR="001C005F" w:rsidRPr="004E38A1">
        <w:rPr>
          <w:rFonts w:ascii="Arial" w:hAnsi="Arial" w:cs="Arial"/>
          <w:sz w:val="20"/>
          <w:szCs w:val="20"/>
        </w:rPr>
        <w:t>)</w:t>
      </w:r>
      <w:r w:rsidRPr="004E38A1">
        <w:rPr>
          <w:rFonts w:ascii="Arial" w:hAnsi="Arial" w:cs="Arial"/>
          <w:sz w:val="20"/>
          <w:szCs w:val="20"/>
        </w:rPr>
        <w:t xml:space="preserve"> in samodejnih identifikacijskih sistemov (AIS) - podpiramo, </w:t>
      </w:r>
    </w:p>
    <w:p w14:paraId="272C5307" w14:textId="77777777"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1.9.2, ki obravnava novo alokacijo spektra za pomorske mobilno-satelitske storitve znotraj frekvenčnih pasov 156.0125-157.4375 MHz in 160.6125-162.0375 MHz iz Dodatka 18 RR z namenom omogočiti novo satelitsko komponento sistema VHF sistema za izmenjavo podatkov - podpiramo, </w:t>
      </w:r>
    </w:p>
    <w:p w14:paraId="0F2373E1" w14:textId="018C9CA9"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1.10, ki obravnava potrebe po spektru in urejanju sistemov za reševanja letal in letalske varnosti – podpiramo, </w:t>
      </w:r>
    </w:p>
    <w:p w14:paraId="78780ED9" w14:textId="67F6EE1E" w:rsidR="00294971" w:rsidRPr="004E38A1" w:rsidRDefault="00294971" w:rsidP="005B731C">
      <w:pPr>
        <w:pStyle w:val="Telobesedila"/>
        <w:numPr>
          <w:ilvl w:val="0"/>
          <w:numId w:val="6"/>
        </w:numPr>
        <w:ind w:left="360"/>
        <w:rPr>
          <w:rFonts w:ascii="Arial" w:hAnsi="Arial" w:cs="Arial"/>
          <w:sz w:val="20"/>
          <w:szCs w:val="20"/>
        </w:rPr>
      </w:pPr>
      <w:r w:rsidRPr="004E38A1">
        <w:rPr>
          <w:rFonts w:ascii="Arial" w:hAnsi="Arial" w:cs="Arial"/>
          <w:sz w:val="20"/>
          <w:szCs w:val="20"/>
        </w:rPr>
        <w:t>točka 10, ki obravnava nove točke dnevnega reda za WRC-23:</w:t>
      </w:r>
    </w:p>
    <w:p w14:paraId="090A7388" w14:textId="0921336B"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lastRenderedPageBreak/>
        <w:t xml:space="preserve">- podpiramo vključitev točke glede zaščite sistemov v geostacionarni satelitski orbiti, ki delujejo v pasovih  7 250-7 750 MHz, 7 900-8 400 MHz, 20.2-21.2 GHz in 30-31 GHz pred sevanji sistemov v </w:t>
      </w:r>
      <w:proofErr w:type="spellStart"/>
      <w:r w:rsidRPr="004E38A1">
        <w:rPr>
          <w:rFonts w:ascii="Arial" w:hAnsi="Arial" w:cs="Arial"/>
          <w:sz w:val="20"/>
          <w:szCs w:val="20"/>
        </w:rPr>
        <w:t>negeostacionarni</w:t>
      </w:r>
      <w:proofErr w:type="spellEnd"/>
      <w:r w:rsidRPr="004E38A1">
        <w:rPr>
          <w:rFonts w:ascii="Arial" w:hAnsi="Arial" w:cs="Arial"/>
          <w:sz w:val="20"/>
          <w:szCs w:val="20"/>
        </w:rPr>
        <w:t xml:space="preserve"> satelitski orbiti v istih pasovih in</w:t>
      </w:r>
    </w:p>
    <w:p w14:paraId="70FEE5D8" w14:textId="58B549C3" w:rsidR="00294971" w:rsidRPr="004E38A1" w:rsidRDefault="00294971" w:rsidP="005B731C">
      <w:pPr>
        <w:pStyle w:val="Telobesedila"/>
        <w:ind w:left="708"/>
        <w:rPr>
          <w:rFonts w:ascii="Arial" w:hAnsi="Arial" w:cs="Arial"/>
          <w:sz w:val="20"/>
          <w:szCs w:val="20"/>
        </w:rPr>
      </w:pPr>
      <w:r w:rsidRPr="004E38A1">
        <w:rPr>
          <w:rFonts w:ascii="Arial" w:hAnsi="Arial" w:cs="Arial"/>
          <w:sz w:val="20"/>
          <w:szCs w:val="20"/>
        </w:rPr>
        <w:t xml:space="preserve">- podpiramo vključitev točke glede primernih regulatornih ukrepov v zvezi z Resolucijo 155 iz WRC-15 in opombo RR </w:t>
      </w:r>
      <w:r w:rsidR="001C005F" w:rsidRPr="004E38A1">
        <w:rPr>
          <w:rFonts w:ascii="Arial" w:hAnsi="Arial" w:cs="Arial"/>
          <w:sz w:val="20"/>
          <w:szCs w:val="20"/>
        </w:rPr>
        <w:t>Št</w:t>
      </w:r>
      <w:r w:rsidRPr="004E38A1">
        <w:rPr>
          <w:rFonts w:ascii="Arial" w:hAnsi="Arial" w:cs="Arial"/>
          <w:sz w:val="20"/>
          <w:szCs w:val="20"/>
        </w:rPr>
        <w:t>. 5.484B o sistemu brezpilotnih zrakoplovov.</w:t>
      </w:r>
    </w:p>
    <w:p w14:paraId="14678999" w14:textId="4857EB35" w:rsidR="003E0486" w:rsidRPr="004E38A1" w:rsidRDefault="003E0486" w:rsidP="005B731C">
      <w:pPr>
        <w:pStyle w:val="Telobesedila"/>
        <w:rPr>
          <w:rFonts w:ascii="Arial" w:hAnsi="Arial" w:cs="Arial"/>
          <w:sz w:val="20"/>
          <w:szCs w:val="20"/>
        </w:rPr>
      </w:pPr>
    </w:p>
    <w:p w14:paraId="3A4DD789" w14:textId="59BE4E2C" w:rsidR="00104289" w:rsidRPr="004E38A1" w:rsidRDefault="00AA096A" w:rsidP="005B731C">
      <w:pPr>
        <w:pStyle w:val="Telobesedila"/>
        <w:rPr>
          <w:rFonts w:ascii="Arial" w:hAnsi="Arial" w:cs="Arial"/>
          <w:sz w:val="20"/>
          <w:szCs w:val="20"/>
        </w:rPr>
      </w:pPr>
      <w:r w:rsidRPr="004E38A1">
        <w:rPr>
          <w:rFonts w:ascii="Arial" w:hAnsi="Arial" w:cs="Arial"/>
          <w:sz w:val="20"/>
          <w:szCs w:val="20"/>
        </w:rPr>
        <w:t xml:space="preserve">Glede </w:t>
      </w:r>
      <w:r w:rsidRPr="004E38A1">
        <w:rPr>
          <w:rFonts w:ascii="Arial" w:hAnsi="Arial" w:cs="Arial"/>
          <w:sz w:val="20"/>
          <w:szCs w:val="20"/>
          <w:u w:val="single"/>
        </w:rPr>
        <w:t xml:space="preserve">četrtega </w:t>
      </w:r>
      <w:r w:rsidR="00104289" w:rsidRPr="004E38A1">
        <w:rPr>
          <w:rFonts w:ascii="Arial" w:hAnsi="Arial" w:cs="Arial"/>
          <w:sz w:val="20"/>
          <w:szCs w:val="20"/>
          <w:u w:val="single"/>
        </w:rPr>
        <w:t xml:space="preserve">strateškega </w:t>
      </w:r>
      <w:r w:rsidRPr="004E38A1">
        <w:rPr>
          <w:rFonts w:ascii="Arial" w:hAnsi="Arial" w:cs="Arial"/>
          <w:sz w:val="20"/>
          <w:szCs w:val="20"/>
          <w:u w:val="single"/>
        </w:rPr>
        <w:t>cilja</w:t>
      </w:r>
      <w:r w:rsidRPr="004E38A1">
        <w:rPr>
          <w:rFonts w:ascii="Arial" w:hAnsi="Arial" w:cs="Arial"/>
          <w:sz w:val="20"/>
          <w:szCs w:val="20"/>
        </w:rPr>
        <w:t xml:space="preserve"> </w:t>
      </w:r>
      <w:r w:rsidR="00104289" w:rsidRPr="004E38A1">
        <w:rPr>
          <w:rFonts w:ascii="Arial" w:hAnsi="Arial" w:cs="Arial"/>
          <w:sz w:val="20"/>
          <w:szCs w:val="20"/>
        </w:rPr>
        <w:t xml:space="preserve">- </w:t>
      </w:r>
      <w:r w:rsidRPr="004E38A1">
        <w:rPr>
          <w:rFonts w:ascii="Arial" w:hAnsi="Arial" w:cs="Arial"/>
          <w:sz w:val="20"/>
          <w:szCs w:val="20"/>
        </w:rPr>
        <w:t>vzpodbujanje razvoja novih tehnologij in vzdrževanje jasnega regulatornega okolja</w:t>
      </w:r>
      <w:r w:rsidR="00104289" w:rsidRPr="004E38A1">
        <w:rPr>
          <w:rFonts w:ascii="Arial" w:hAnsi="Arial" w:cs="Arial"/>
          <w:sz w:val="20"/>
          <w:szCs w:val="20"/>
        </w:rPr>
        <w:t>:</w:t>
      </w:r>
    </w:p>
    <w:p w14:paraId="2EDFD597" w14:textId="0196DFCF" w:rsidR="00294971" w:rsidRPr="004E38A1" w:rsidRDefault="00294971" w:rsidP="004E38A1">
      <w:pPr>
        <w:pStyle w:val="Telobesedila"/>
        <w:numPr>
          <w:ilvl w:val="0"/>
          <w:numId w:val="6"/>
        </w:numPr>
        <w:ind w:left="360"/>
        <w:rPr>
          <w:rFonts w:ascii="Arial" w:hAnsi="Arial" w:cs="Arial"/>
          <w:sz w:val="20"/>
          <w:szCs w:val="20"/>
        </w:rPr>
      </w:pPr>
      <w:r w:rsidRPr="004E38A1">
        <w:rPr>
          <w:rFonts w:ascii="Arial" w:hAnsi="Arial" w:cs="Arial"/>
          <w:sz w:val="20"/>
          <w:szCs w:val="20"/>
        </w:rPr>
        <w:t xml:space="preserve">točka 7, ki obravnava spremembe </w:t>
      </w:r>
      <w:r w:rsidR="001C005F" w:rsidRPr="004E38A1">
        <w:rPr>
          <w:rFonts w:ascii="Arial" w:hAnsi="Arial" w:cs="Arial"/>
          <w:sz w:val="20"/>
          <w:szCs w:val="20"/>
        </w:rPr>
        <w:t xml:space="preserve">RR </w:t>
      </w:r>
      <w:r w:rsidRPr="004E38A1">
        <w:rPr>
          <w:rFonts w:ascii="Arial" w:hAnsi="Arial" w:cs="Arial"/>
          <w:sz w:val="20"/>
          <w:szCs w:val="20"/>
        </w:rPr>
        <w:t>glede satelitskih omrežij – podpiramo;</w:t>
      </w:r>
    </w:p>
    <w:p w14:paraId="6FD1C7FD" w14:textId="2B17195F" w:rsidR="00294971" w:rsidRPr="004E38A1" w:rsidRDefault="00294971" w:rsidP="005B731C">
      <w:pPr>
        <w:pStyle w:val="Telobesedila"/>
        <w:rPr>
          <w:rFonts w:ascii="Arial" w:hAnsi="Arial" w:cs="Arial"/>
          <w:sz w:val="20"/>
          <w:szCs w:val="20"/>
        </w:rPr>
      </w:pPr>
      <w:r w:rsidRPr="004E38A1">
        <w:rPr>
          <w:rFonts w:ascii="Arial" w:hAnsi="Arial" w:cs="Arial"/>
          <w:sz w:val="20"/>
          <w:szCs w:val="20"/>
        </w:rPr>
        <w:t xml:space="preserve">- točka 1.15, ki obravnava pasove v frekvenčnem območju 275–450 GHz za aplikacije kopenskih mobilnih in fiksnih storitev – podpiramo; </w:t>
      </w:r>
    </w:p>
    <w:p w14:paraId="1ACC1FE4" w14:textId="77777777" w:rsidR="00DB4615" w:rsidRPr="004E38A1" w:rsidRDefault="00DB4615" w:rsidP="005B731C">
      <w:pPr>
        <w:pStyle w:val="Telobesedila"/>
        <w:rPr>
          <w:rFonts w:ascii="Arial" w:hAnsi="Arial" w:cs="Arial"/>
          <w:snapToGrid w:val="0"/>
          <w:sz w:val="20"/>
          <w:szCs w:val="20"/>
        </w:rPr>
      </w:pPr>
    </w:p>
    <w:p w14:paraId="37A72422" w14:textId="6DE07E2B" w:rsidR="00273159" w:rsidRPr="004E38A1" w:rsidRDefault="00273159" w:rsidP="005B731C">
      <w:pPr>
        <w:pStyle w:val="Telobesedila"/>
        <w:rPr>
          <w:rFonts w:ascii="Arial" w:hAnsi="Arial" w:cs="Arial"/>
          <w:sz w:val="20"/>
          <w:szCs w:val="20"/>
        </w:rPr>
      </w:pPr>
      <w:r w:rsidRPr="004E38A1">
        <w:rPr>
          <w:rFonts w:ascii="Arial" w:hAnsi="Arial" w:cs="Arial"/>
          <w:snapToGrid w:val="0"/>
          <w:sz w:val="20"/>
          <w:szCs w:val="20"/>
        </w:rPr>
        <w:t>Hkrati se bomo zavzemali za rešitev problema škodljivega radijskega motenja na obmejnih področjih z Italijansko republiko. Zato bomo zahtevali poročanje o izvedenih ukrepih od zadnje konference in sprejetje načrta nadaljnjih ukrepov za rešitev problema.</w:t>
      </w:r>
      <w:r w:rsidR="000454EA">
        <w:rPr>
          <w:rFonts w:ascii="Arial" w:hAnsi="Arial" w:cs="Arial"/>
          <w:snapToGrid w:val="0"/>
          <w:sz w:val="20"/>
          <w:szCs w:val="20"/>
        </w:rPr>
        <w:t xml:space="preserve"> Poleg tega se bomo zavzemali za nadaljevanje večstranskih sestankov pod okriljem ITU ter za striktno koordinirano uporabo radijskega spektra za DAB+.</w:t>
      </w:r>
      <w:r w:rsidRPr="004E38A1">
        <w:rPr>
          <w:rFonts w:ascii="Arial" w:hAnsi="Arial" w:cs="Arial"/>
          <w:snapToGrid w:val="0"/>
          <w:sz w:val="20"/>
          <w:szCs w:val="20"/>
        </w:rPr>
        <w:t xml:space="preserve"> Delegacija Republike Slovenije bo nasprotovala kakršnimkoli morebitnim poskusom revizije veljavnih mednarodnih sporazumov o usklajeni uporabi frekvenc, ki bi imeli negativen vpliv na reševanje škodljivega radijskega motenja na obmejnih področjih z Italijansko republiko.</w:t>
      </w:r>
    </w:p>
    <w:bookmarkEnd w:id="3"/>
    <w:p w14:paraId="01026655" w14:textId="77777777" w:rsidR="009C56CD" w:rsidRPr="004E38A1" w:rsidRDefault="009C56CD" w:rsidP="005B731C">
      <w:pPr>
        <w:jc w:val="both"/>
        <w:rPr>
          <w:rFonts w:ascii="Arial" w:hAnsi="Arial" w:cs="Arial"/>
          <w:snapToGrid w:val="0"/>
          <w:sz w:val="20"/>
          <w:szCs w:val="20"/>
        </w:rPr>
      </w:pPr>
    </w:p>
    <w:p w14:paraId="541C7866"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V.</w:t>
      </w:r>
      <w:r w:rsidRPr="004E38A1">
        <w:rPr>
          <w:rFonts w:ascii="Arial" w:hAnsi="Arial" w:cs="Arial"/>
          <w:snapToGrid w:val="0"/>
          <w:sz w:val="20"/>
          <w:szCs w:val="20"/>
        </w:rPr>
        <w:tab/>
        <w:t>PREDLOG IZHODIŠČ ZA DELO DELEGACIJE</w:t>
      </w:r>
    </w:p>
    <w:p w14:paraId="6343B503" w14:textId="77777777"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Slovenska delegacija v okviru usmeritev Vlade Republike Slovenije in s ciljem uveljaviti slovenske interese deluje po naslednjih izhodiščih:</w:t>
      </w:r>
    </w:p>
    <w:p w14:paraId="37841A85" w14:textId="765A46CD" w:rsidR="009C56CD"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1.</w:t>
      </w:r>
      <w:r w:rsidRPr="004E38A1">
        <w:rPr>
          <w:rFonts w:ascii="Arial" w:hAnsi="Arial" w:cs="Arial"/>
          <w:snapToGrid w:val="0"/>
          <w:sz w:val="20"/>
          <w:szCs w:val="20"/>
        </w:rPr>
        <w:tab/>
        <w:t>Načelno soglaša s končnim besedilom dokumenta WRC-1</w:t>
      </w:r>
      <w:r w:rsidR="00AA096A" w:rsidRPr="004E38A1">
        <w:rPr>
          <w:rFonts w:ascii="Arial" w:hAnsi="Arial" w:cs="Arial"/>
          <w:snapToGrid w:val="0"/>
          <w:sz w:val="20"/>
          <w:szCs w:val="20"/>
        </w:rPr>
        <w:t>9</w:t>
      </w:r>
      <w:r w:rsidRPr="004E38A1">
        <w:rPr>
          <w:rFonts w:ascii="Arial" w:hAnsi="Arial" w:cs="Arial"/>
          <w:snapToGrid w:val="0"/>
          <w:sz w:val="20"/>
          <w:szCs w:val="20"/>
        </w:rPr>
        <w:t xml:space="preserve">, to je konsolidiranim besedilom Pravilnika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sprejetim na tej Svetovni konferenci o </w:t>
      </w:r>
      <w:proofErr w:type="spellStart"/>
      <w:r w:rsidRPr="004E38A1">
        <w:rPr>
          <w:rFonts w:ascii="Arial" w:hAnsi="Arial" w:cs="Arial"/>
          <w:snapToGrid w:val="0"/>
          <w:sz w:val="20"/>
          <w:szCs w:val="20"/>
        </w:rPr>
        <w:t>radiokomunikacijah</w:t>
      </w:r>
      <w:proofErr w:type="spellEnd"/>
      <w:r w:rsidRPr="004E38A1">
        <w:rPr>
          <w:rFonts w:ascii="Arial" w:hAnsi="Arial" w:cs="Arial"/>
          <w:snapToGrid w:val="0"/>
          <w:sz w:val="20"/>
          <w:szCs w:val="20"/>
        </w:rPr>
        <w:t xml:space="preserve"> – ob upoštevanju sprejetih dogovorjenih predlogov Evropske </w:t>
      </w:r>
      <w:r w:rsidR="007C63FE" w:rsidRPr="004E38A1">
        <w:rPr>
          <w:rFonts w:ascii="Arial" w:hAnsi="Arial" w:cs="Arial"/>
          <w:snapToGrid w:val="0"/>
          <w:sz w:val="20"/>
          <w:szCs w:val="20"/>
        </w:rPr>
        <w:t>unije</w:t>
      </w:r>
      <w:r w:rsidRPr="004E38A1">
        <w:rPr>
          <w:rFonts w:ascii="Arial" w:hAnsi="Arial" w:cs="Arial"/>
          <w:snapToGrid w:val="0"/>
          <w:sz w:val="20"/>
          <w:szCs w:val="20"/>
        </w:rPr>
        <w:t>, zveze NATO, konference CEPT in zlasti interesov Republike Slovenije.</w:t>
      </w:r>
    </w:p>
    <w:p w14:paraId="658D7AB7" w14:textId="77777777" w:rsidR="007C63FE" w:rsidRPr="004E38A1" w:rsidRDefault="009C56CD" w:rsidP="005B731C">
      <w:pPr>
        <w:jc w:val="both"/>
        <w:rPr>
          <w:rFonts w:ascii="Arial" w:hAnsi="Arial" w:cs="Arial"/>
          <w:snapToGrid w:val="0"/>
          <w:sz w:val="20"/>
          <w:szCs w:val="20"/>
        </w:rPr>
      </w:pPr>
      <w:r w:rsidRPr="004E38A1">
        <w:rPr>
          <w:rFonts w:ascii="Arial" w:hAnsi="Arial" w:cs="Arial"/>
          <w:snapToGrid w:val="0"/>
          <w:sz w:val="20"/>
          <w:szCs w:val="20"/>
        </w:rPr>
        <w:t>2.</w:t>
      </w:r>
      <w:r w:rsidRPr="004E38A1">
        <w:rPr>
          <w:rFonts w:ascii="Arial" w:hAnsi="Arial" w:cs="Arial"/>
          <w:snapToGrid w:val="0"/>
          <w:sz w:val="20"/>
          <w:szCs w:val="20"/>
        </w:rPr>
        <w:tab/>
        <w:t xml:space="preserve">Aktivno </w:t>
      </w:r>
      <w:r w:rsidR="007C63FE" w:rsidRPr="004E38A1">
        <w:rPr>
          <w:rFonts w:ascii="Arial" w:hAnsi="Arial" w:cs="Arial"/>
          <w:snapToGrid w:val="0"/>
          <w:sz w:val="20"/>
          <w:szCs w:val="20"/>
        </w:rPr>
        <w:t xml:space="preserve">zastopa stališča Evropske unije, skladno s Sklepom Sveta o stališču, ki se v imenu Evropske unije zastopa na Svetovni konferenci o </w:t>
      </w:r>
      <w:proofErr w:type="spellStart"/>
      <w:r w:rsidR="007C63FE" w:rsidRPr="004E38A1">
        <w:rPr>
          <w:rFonts w:ascii="Arial" w:hAnsi="Arial" w:cs="Arial"/>
          <w:snapToGrid w:val="0"/>
          <w:sz w:val="20"/>
          <w:szCs w:val="20"/>
        </w:rPr>
        <w:t>radiokomunikacijah</w:t>
      </w:r>
      <w:proofErr w:type="spellEnd"/>
      <w:r w:rsidR="007C63FE" w:rsidRPr="004E38A1">
        <w:rPr>
          <w:rFonts w:ascii="Arial" w:hAnsi="Arial" w:cs="Arial"/>
          <w:snapToGrid w:val="0"/>
          <w:sz w:val="20"/>
          <w:szCs w:val="20"/>
        </w:rPr>
        <w:t xml:space="preserve"> leta 2019 (WRC-19) Mednarodne telekomunikacijske zveze. </w:t>
      </w:r>
    </w:p>
    <w:p w14:paraId="61FA1F67" w14:textId="005B0C9B"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3. Aktivno </w:t>
      </w:r>
      <w:r w:rsidR="009C56CD" w:rsidRPr="004E38A1">
        <w:rPr>
          <w:rFonts w:ascii="Arial" w:hAnsi="Arial" w:cs="Arial"/>
          <w:snapToGrid w:val="0"/>
          <w:sz w:val="20"/>
          <w:szCs w:val="20"/>
        </w:rPr>
        <w:t>podpre</w:t>
      </w:r>
      <w:r w:rsidRPr="004E38A1">
        <w:rPr>
          <w:rFonts w:ascii="Arial" w:hAnsi="Arial" w:cs="Arial"/>
          <w:snapToGrid w:val="0"/>
          <w:sz w:val="20"/>
          <w:szCs w:val="20"/>
        </w:rPr>
        <w:t xml:space="preserve"> </w:t>
      </w:r>
      <w:r w:rsidR="009C56CD" w:rsidRPr="004E38A1">
        <w:rPr>
          <w:rFonts w:ascii="Arial" w:hAnsi="Arial" w:cs="Arial"/>
          <w:snapToGrid w:val="0"/>
          <w:sz w:val="20"/>
          <w:szCs w:val="20"/>
        </w:rPr>
        <w:t>čim večjo uveljavitev skupnih evropskih predlogov (</w:t>
      </w:r>
      <w:proofErr w:type="spellStart"/>
      <w:r w:rsidR="009C56CD" w:rsidRPr="004E38A1">
        <w:rPr>
          <w:rFonts w:ascii="Arial" w:hAnsi="Arial" w:cs="Arial"/>
          <w:snapToGrid w:val="0"/>
          <w:sz w:val="20"/>
          <w:szCs w:val="20"/>
        </w:rPr>
        <w:t>ECPs</w:t>
      </w:r>
      <w:proofErr w:type="spellEnd"/>
      <w:r w:rsidR="009C56CD" w:rsidRPr="004E38A1">
        <w:rPr>
          <w:rFonts w:ascii="Arial" w:hAnsi="Arial" w:cs="Arial"/>
          <w:snapToGrid w:val="0"/>
          <w:sz w:val="20"/>
          <w:szCs w:val="20"/>
        </w:rPr>
        <w:t>) za WRC-1</w:t>
      </w:r>
      <w:r w:rsidR="000815EB" w:rsidRPr="004E38A1">
        <w:rPr>
          <w:rFonts w:ascii="Arial" w:hAnsi="Arial" w:cs="Arial"/>
          <w:snapToGrid w:val="0"/>
          <w:sz w:val="20"/>
          <w:szCs w:val="20"/>
        </w:rPr>
        <w:t>9</w:t>
      </w:r>
      <w:r w:rsidR="009C56CD" w:rsidRPr="004E38A1">
        <w:rPr>
          <w:rFonts w:ascii="Arial" w:hAnsi="Arial" w:cs="Arial"/>
          <w:snapToGrid w:val="0"/>
          <w:sz w:val="20"/>
          <w:szCs w:val="20"/>
        </w:rPr>
        <w:t>, pri katerih sodelujemo v pripravi.</w:t>
      </w:r>
    </w:p>
    <w:p w14:paraId="5393B05F" w14:textId="3FFF399A"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4. </w:t>
      </w:r>
      <w:r w:rsidR="00AA096A" w:rsidRPr="004E38A1">
        <w:rPr>
          <w:rFonts w:ascii="Arial" w:hAnsi="Arial" w:cs="Arial"/>
          <w:snapToGrid w:val="0"/>
          <w:sz w:val="20"/>
          <w:szCs w:val="20"/>
        </w:rPr>
        <w:t xml:space="preserve">Stalno spremlja vse aktivnosti WRC-19 povezane z radijskimi frekvencami na obmejnem področju z Italijo in po potrebi ustrezno reagira oziroma </w:t>
      </w:r>
      <w:r w:rsidR="009C56CD" w:rsidRPr="004E38A1">
        <w:rPr>
          <w:rFonts w:ascii="Arial" w:hAnsi="Arial" w:cs="Arial"/>
          <w:snapToGrid w:val="0"/>
          <w:sz w:val="20"/>
          <w:szCs w:val="20"/>
        </w:rPr>
        <w:t>ščiti interese Republike Slovenije</w:t>
      </w:r>
      <w:r w:rsidR="00AA096A" w:rsidRPr="004E38A1">
        <w:rPr>
          <w:rFonts w:ascii="Arial" w:hAnsi="Arial" w:cs="Arial"/>
          <w:snapToGrid w:val="0"/>
          <w:sz w:val="20"/>
          <w:szCs w:val="20"/>
        </w:rPr>
        <w:t xml:space="preserve">. </w:t>
      </w:r>
    </w:p>
    <w:p w14:paraId="63E21350" w14:textId="3D5191A1" w:rsidR="009C56CD" w:rsidRPr="004E38A1" w:rsidRDefault="007C63FE" w:rsidP="005B731C">
      <w:pPr>
        <w:jc w:val="both"/>
        <w:rPr>
          <w:rFonts w:ascii="Arial" w:hAnsi="Arial" w:cs="Arial"/>
          <w:snapToGrid w:val="0"/>
          <w:sz w:val="20"/>
          <w:szCs w:val="20"/>
        </w:rPr>
      </w:pPr>
      <w:r w:rsidRPr="004E38A1">
        <w:rPr>
          <w:rFonts w:ascii="Arial" w:hAnsi="Arial" w:cs="Arial"/>
          <w:snapToGrid w:val="0"/>
          <w:sz w:val="20"/>
          <w:szCs w:val="20"/>
        </w:rPr>
        <w:t xml:space="preserve">5. </w:t>
      </w:r>
      <w:r w:rsidR="009C56CD" w:rsidRPr="004E38A1">
        <w:rPr>
          <w:rFonts w:ascii="Arial" w:hAnsi="Arial" w:cs="Arial"/>
          <w:snapToGrid w:val="0"/>
          <w:sz w:val="20"/>
          <w:szCs w:val="20"/>
        </w:rPr>
        <w:t>Sodeluje glede na potrebo in interes tudi pri vseh drugih točkah dnevnega reda WRC-1</w:t>
      </w:r>
      <w:r w:rsidR="00AA096A" w:rsidRPr="004E38A1">
        <w:rPr>
          <w:rFonts w:ascii="Arial" w:hAnsi="Arial" w:cs="Arial"/>
          <w:snapToGrid w:val="0"/>
          <w:sz w:val="20"/>
          <w:szCs w:val="20"/>
        </w:rPr>
        <w:t>9</w:t>
      </w:r>
      <w:r w:rsidR="009C56CD" w:rsidRPr="004E38A1">
        <w:rPr>
          <w:rFonts w:ascii="Arial" w:hAnsi="Arial" w:cs="Arial"/>
          <w:snapToGrid w:val="0"/>
          <w:sz w:val="20"/>
          <w:szCs w:val="20"/>
        </w:rPr>
        <w:t xml:space="preserve"> tako v pogledu tehnične kot tudi regulativne in organizacijske vsebine.</w:t>
      </w:r>
    </w:p>
    <w:p w14:paraId="2F17297D" w14:textId="3E1F74BD" w:rsidR="00195743" w:rsidRPr="004E38A1" w:rsidRDefault="00195743" w:rsidP="005B731C">
      <w:pPr>
        <w:jc w:val="both"/>
        <w:rPr>
          <w:rFonts w:ascii="Arial" w:hAnsi="Arial" w:cs="Arial"/>
          <w:snapToGrid w:val="0"/>
          <w:sz w:val="20"/>
          <w:szCs w:val="20"/>
        </w:rPr>
      </w:pPr>
    </w:p>
    <w:p w14:paraId="696AA6B6"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w:t>
      </w:r>
      <w:r w:rsidRPr="004E38A1">
        <w:rPr>
          <w:rFonts w:ascii="Arial" w:hAnsi="Arial" w:cs="Arial"/>
          <w:snapToGrid w:val="0"/>
          <w:sz w:val="20"/>
          <w:szCs w:val="20"/>
        </w:rPr>
        <w:tab/>
        <w:t>PREDLOG ZA SESTAVO DELEGACIJE</w:t>
      </w:r>
    </w:p>
    <w:p w14:paraId="3B8A9452" w14:textId="39AE554B" w:rsidR="00195743" w:rsidRPr="00133DB6" w:rsidRDefault="00195743" w:rsidP="005B731C">
      <w:pPr>
        <w:jc w:val="both"/>
        <w:rPr>
          <w:rFonts w:ascii="Arial" w:hAnsi="Arial" w:cs="Arial"/>
          <w:snapToGrid w:val="0"/>
          <w:sz w:val="20"/>
          <w:szCs w:val="20"/>
        </w:rPr>
      </w:pPr>
      <w:r w:rsidRPr="00127DFF">
        <w:rPr>
          <w:rFonts w:ascii="Arial" w:hAnsi="Arial" w:cs="Arial"/>
          <w:snapToGrid w:val="0"/>
          <w:sz w:val="20"/>
          <w:szCs w:val="20"/>
        </w:rPr>
        <w:t xml:space="preserve">Predlagamo, da delegacijo sestavljajo </w:t>
      </w:r>
      <w:r w:rsidR="00663D49" w:rsidRPr="00127DFF">
        <w:rPr>
          <w:rFonts w:ascii="Arial" w:hAnsi="Arial" w:cs="Arial"/>
          <w:snapToGrid w:val="0"/>
          <w:sz w:val="20"/>
          <w:szCs w:val="20"/>
        </w:rPr>
        <w:t xml:space="preserve">Leon Behin, </w:t>
      </w:r>
      <w:r w:rsidR="00663D49" w:rsidRPr="00980C9F">
        <w:rPr>
          <w:rFonts w:ascii="Arial" w:hAnsi="Arial" w:cs="Arial"/>
          <w:sz w:val="20"/>
          <w:szCs w:val="20"/>
        </w:rPr>
        <w:t xml:space="preserve">državni sekretar na Ministrstvu za javno upravo, vodja delegacije, </w:t>
      </w:r>
      <w:r w:rsidR="00C73209">
        <w:rPr>
          <w:rFonts w:ascii="Arial" w:hAnsi="Arial" w:cs="Arial"/>
          <w:sz w:val="20"/>
          <w:szCs w:val="20"/>
        </w:rPr>
        <w:t xml:space="preserve">dr. Breda Mulec, vodja Službe za mednarodno sodelovanje in odnose z javnostmi na Ministrstvu za javno upravo, </w:t>
      </w:r>
      <w:r w:rsidRPr="00133DB6">
        <w:rPr>
          <w:rFonts w:ascii="Arial" w:hAnsi="Arial" w:cs="Arial"/>
          <w:snapToGrid w:val="0"/>
          <w:sz w:val="20"/>
          <w:szCs w:val="20"/>
        </w:rPr>
        <w:t xml:space="preserve">Mojca Jarc, sekretarka, vodja Sektorja za </w:t>
      </w:r>
      <w:r w:rsidR="00DB4615" w:rsidRPr="00133DB6">
        <w:rPr>
          <w:rFonts w:ascii="Arial" w:hAnsi="Arial" w:cs="Arial"/>
          <w:snapToGrid w:val="0"/>
          <w:sz w:val="20"/>
          <w:szCs w:val="20"/>
        </w:rPr>
        <w:t>razvoj informacijske družbe</w:t>
      </w:r>
      <w:r w:rsidRPr="00133DB6">
        <w:rPr>
          <w:rFonts w:ascii="Arial" w:hAnsi="Arial" w:cs="Arial"/>
          <w:snapToGrid w:val="0"/>
          <w:sz w:val="20"/>
          <w:szCs w:val="20"/>
        </w:rPr>
        <w:t xml:space="preserve"> v </w:t>
      </w:r>
      <w:r w:rsidR="0002784A">
        <w:rPr>
          <w:rFonts w:ascii="Arial" w:hAnsi="Arial" w:cs="Arial"/>
          <w:snapToGrid w:val="0"/>
          <w:sz w:val="20"/>
          <w:szCs w:val="20"/>
        </w:rPr>
        <w:t xml:space="preserve">Uradu </w:t>
      </w:r>
      <w:r w:rsidRPr="00133DB6">
        <w:rPr>
          <w:rFonts w:ascii="Arial" w:hAnsi="Arial" w:cs="Arial"/>
          <w:snapToGrid w:val="0"/>
          <w:sz w:val="20"/>
          <w:szCs w:val="20"/>
        </w:rPr>
        <w:t>za informacijsko družbo Ministrstva za javno upravo, članica delegacije, Tanja Muha, direktorica Agencije za komunikacijska omrežja</w:t>
      </w:r>
      <w:r w:rsidR="00CB6E17" w:rsidRPr="00133DB6">
        <w:rPr>
          <w:rFonts w:ascii="Arial" w:hAnsi="Arial" w:cs="Arial"/>
          <w:snapToGrid w:val="0"/>
          <w:sz w:val="20"/>
          <w:szCs w:val="20"/>
        </w:rPr>
        <w:t xml:space="preserve"> in storitve</w:t>
      </w:r>
      <w:r w:rsidRPr="00133DB6">
        <w:rPr>
          <w:rFonts w:ascii="Arial" w:hAnsi="Arial" w:cs="Arial"/>
          <w:snapToGrid w:val="0"/>
          <w:sz w:val="20"/>
          <w:szCs w:val="20"/>
        </w:rPr>
        <w:t xml:space="preserve"> Republike Slovenije, članica delegacije, </w:t>
      </w:r>
      <w:r w:rsidR="00C73209" w:rsidRPr="00127DFF">
        <w:rPr>
          <w:rFonts w:ascii="Arial" w:hAnsi="Arial" w:cs="Arial"/>
          <w:snapToGrid w:val="0"/>
          <w:sz w:val="20"/>
          <w:szCs w:val="20"/>
        </w:rPr>
        <w:t xml:space="preserve">Meta Pavšek </w:t>
      </w:r>
      <w:proofErr w:type="spellStart"/>
      <w:r w:rsidR="00C73209" w:rsidRPr="00127DFF">
        <w:rPr>
          <w:rFonts w:ascii="Arial" w:hAnsi="Arial" w:cs="Arial"/>
          <w:snapToGrid w:val="0"/>
          <w:sz w:val="20"/>
          <w:szCs w:val="20"/>
        </w:rPr>
        <w:t>Taškov</w:t>
      </w:r>
      <w:proofErr w:type="spellEnd"/>
      <w:r w:rsidR="00C73209" w:rsidRPr="00127DFF">
        <w:rPr>
          <w:rFonts w:ascii="Arial" w:hAnsi="Arial" w:cs="Arial"/>
          <w:snapToGrid w:val="0"/>
          <w:sz w:val="20"/>
          <w:szCs w:val="20"/>
        </w:rPr>
        <w:t>, vodja oddelka za mobilne komunikacije v Agenciji za komunikacijska omrežja</w:t>
      </w:r>
      <w:r w:rsidR="00C73209" w:rsidRPr="00133DB6">
        <w:rPr>
          <w:rFonts w:ascii="Arial" w:hAnsi="Arial" w:cs="Arial"/>
          <w:snapToGrid w:val="0"/>
          <w:sz w:val="20"/>
          <w:szCs w:val="20"/>
        </w:rPr>
        <w:t xml:space="preserve"> in storitve </w:t>
      </w:r>
      <w:r w:rsidR="00C73209" w:rsidRPr="00133DB6">
        <w:rPr>
          <w:rFonts w:ascii="Arial" w:hAnsi="Arial" w:cs="Arial"/>
          <w:snapToGrid w:val="0"/>
          <w:sz w:val="20"/>
          <w:szCs w:val="20"/>
        </w:rPr>
        <w:lastRenderedPageBreak/>
        <w:t xml:space="preserve">Republike Slovenije, namestnica vodje delegacije, </w:t>
      </w:r>
      <w:r w:rsidRPr="00133DB6">
        <w:rPr>
          <w:rFonts w:ascii="Arial" w:hAnsi="Arial" w:cs="Arial"/>
          <w:snapToGrid w:val="0"/>
          <w:sz w:val="20"/>
          <w:szCs w:val="20"/>
        </w:rPr>
        <w:t xml:space="preserve">Janja </w:t>
      </w:r>
      <w:proofErr w:type="spellStart"/>
      <w:r w:rsidRPr="00133DB6">
        <w:rPr>
          <w:rFonts w:ascii="Arial" w:hAnsi="Arial" w:cs="Arial"/>
          <w:snapToGrid w:val="0"/>
          <w:sz w:val="20"/>
          <w:szCs w:val="20"/>
        </w:rPr>
        <w:t>Varšek</w:t>
      </w:r>
      <w:proofErr w:type="spellEnd"/>
      <w:r w:rsidRPr="00133DB6">
        <w:rPr>
          <w:rFonts w:ascii="Arial" w:hAnsi="Arial" w:cs="Arial"/>
          <w:snapToGrid w:val="0"/>
          <w:sz w:val="20"/>
          <w:szCs w:val="20"/>
        </w:rPr>
        <w:t xml:space="preserve">, vodja sektorja Upravljanje </w:t>
      </w:r>
      <w:proofErr w:type="spellStart"/>
      <w:r w:rsidRPr="00133DB6">
        <w:rPr>
          <w:rFonts w:ascii="Arial" w:hAnsi="Arial" w:cs="Arial"/>
          <w:snapToGrid w:val="0"/>
          <w:sz w:val="20"/>
          <w:szCs w:val="20"/>
        </w:rPr>
        <w:t>radiokomunikacijskega</w:t>
      </w:r>
      <w:proofErr w:type="spellEnd"/>
      <w:r w:rsidRPr="00133DB6">
        <w:rPr>
          <w:rFonts w:ascii="Arial" w:hAnsi="Arial" w:cs="Arial"/>
          <w:snapToGrid w:val="0"/>
          <w:sz w:val="20"/>
          <w:szCs w:val="20"/>
        </w:rPr>
        <w:t xml:space="preserve"> spektra v Agenciji za komunikacijska omrežja</w:t>
      </w:r>
      <w:r w:rsidR="00CB6E17" w:rsidRPr="00133DB6">
        <w:rPr>
          <w:rFonts w:ascii="Arial" w:hAnsi="Arial" w:cs="Arial"/>
          <w:snapToGrid w:val="0"/>
          <w:sz w:val="20"/>
          <w:szCs w:val="20"/>
        </w:rPr>
        <w:t xml:space="preserve"> in storitve</w:t>
      </w:r>
      <w:r w:rsidRPr="00133DB6">
        <w:rPr>
          <w:rFonts w:ascii="Arial" w:hAnsi="Arial" w:cs="Arial"/>
          <w:snapToGrid w:val="0"/>
          <w:sz w:val="20"/>
          <w:szCs w:val="20"/>
        </w:rPr>
        <w:t xml:space="preserve"> Republike Slovenije, članica delegacije</w:t>
      </w:r>
      <w:r w:rsidR="00497329">
        <w:rPr>
          <w:rFonts w:ascii="Arial" w:hAnsi="Arial" w:cs="Arial"/>
          <w:snapToGrid w:val="0"/>
          <w:sz w:val="20"/>
          <w:szCs w:val="20"/>
        </w:rPr>
        <w:t xml:space="preserve"> in </w:t>
      </w:r>
      <w:r w:rsidRPr="00133DB6">
        <w:rPr>
          <w:rFonts w:ascii="Arial" w:hAnsi="Arial" w:cs="Arial"/>
          <w:snapToGrid w:val="0"/>
          <w:sz w:val="20"/>
          <w:szCs w:val="20"/>
        </w:rPr>
        <w:t xml:space="preserve">Igor </w:t>
      </w:r>
      <w:proofErr w:type="spellStart"/>
      <w:r w:rsidRPr="00133DB6">
        <w:rPr>
          <w:rFonts w:ascii="Arial" w:hAnsi="Arial" w:cs="Arial"/>
          <w:snapToGrid w:val="0"/>
          <w:sz w:val="20"/>
          <w:szCs w:val="20"/>
        </w:rPr>
        <w:t>Funa</w:t>
      </w:r>
      <w:proofErr w:type="spellEnd"/>
      <w:r w:rsidRPr="00133DB6">
        <w:rPr>
          <w:rFonts w:ascii="Arial" w:hAnsi="Arial" w:cs="Arial"/>
          <w:snapToGrid w:val="0"/>
          <w:sz w:val="20"/>
          <w:szCs w:val="20"/>
        </w:rPr>
        <w:t xml:space="preserve">, specialist za </w:t>
      </w:r>
      <w:proofErr w:type="spellStart"/>
      <w:r w:rsidRPr="00133DB6">
        <w:rPr>
          <w:rFonts w:ascii="Arial" w:hAnsi="Arial" w:cs="Arial"/>
          <w:snapToGrid w:val="0"/>
          <w:sz w:val="20"/>
          <w:szCs w:val="20"/>
        </w:rPr>
        <w:t>radiokomunikacije</w:t>
      </w:r>
      <w:proofErr w:type="spellEnd"/>
      <w:r w:rsidRPr="00133DB6">
        <w:rPr>
          <w:rFonts w:ascii="Arial" w:hAnsi="Arial" w:cs="Arial"/>
          <w:snapToGrid w:val="0"/>
          <w:sz w:val="20"/>
          <w:szCs w:val="20"/>
        </w:rPr>
        <w:t xml:space="preserve">, član </w:t>
      </w:r>
      <w:r w:rsidRPr="000454EA">
        <w:rPr>
          <w:rFonts w:ascii="Arial" w:hAnsi="Arial" w:cs="Arial"/>
          <w:snapToGrid w:val="0"/>
          <w:sz w:val="20"/>
          <w:szCs w:val="20"/>
        </w:rPr>
        <w:t>delegacije</w:t>
      </w:r>
      <w:r w:rsidR="000454EA">
        <w:rPr>
          <w:rFonts w:ascii="Arial" w:hAnsi="Arial" w:cs="Arial"/>
          <w:snapToGrid w:val="0"/>
          <w:sz w:val="20"/>
          <w:szCs w:val="20"/>
        </w:rPr>
        <w:t>.</w:t>
      </w:r>
    </w:p>
    <w:p w14:paraId="07F180C3" w14:textId="77777777" w:rsidR="007C63FE" w:rsidRPr="004E38A1" w:rsidRDefault="007C63FE" w:rsidP="005B731C">
      <w:pPr>
        <w:jc w:val="both"/>
        <w:rPr>
          <w:rFonts w:ascii="Arial" w:hAnsi="Arial" w:cs="Arial"/>
          <w:snapToGrid w:val="0"/>
          <w:sz w:val="20"/>
          <w:szCs w:val="20"/>
        </w:rPr>
      </w:pPr>
    </w:p>
    <w:p w14:paraId="4E68DF76"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VII.</w:t>
      </w:r>
      <w:r w:rsidRPr="004E38A1">
        <w:rPr>
          <w:rFonts w:ascii="Arial" w:hAnsi="Arial" w:cs="Arial"/>
          <w:snapToGrid w:val="0"/>
          <w:sz w:val="20"/>
          <w:szCs w:val="20"/>
        </w:rPr>
        <w:tab/>
        <w:t>KRITJE STROŠKOV DELEGACIJE</w:t>
      </w:r>
    </w:p>
    <w:p w14:paraId="6D6D9970"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Stroške udeležbe za Tanjo Muha, Janjo </w:t>
      </w:r>
      <w:proofErr w:type="spellStart"/>
      <w:r w:rsidRPr="004E38A1">
        <w:rPr>
          <w:rFonts w:ascii="Arial" w:hAnsi="Arial" w:cs="Arial"/>
          <w:snapToGrid w:val="0"/>
          <w:sz w:val="20"/>
          <w:szCs w:val="20"/>
        </w:rPr>
        <w:t>Varšek</w:t>
      </w:r>
      <w:proofErr w:type="spellEnd"/>
      <w:r w:rsidRPr="004E38A1">
        <w:rPr>
          <w:rFonts w:ascii="Arial" w:hAnsi="Arial" w:cs="Arial"/>
          <w:snapToGrid w:val="0"/>
          <w:sz w:val="20"/>
          <w:szCs w:val="20"/>
        </w:rPr>
        <w:t xml:space="preserve">, Igorja </w:t>
      </w:r>
      <w:proofErr w:type="spellStart"/>
      <w:r w:rsidRPr="004E38A1">
        <w:rPr>
          <w:rFonts w:ascii="Arial" w:hAnsi="Arial" w:cs="Arial"/>
          <w:snapToGrid w:val="0"/>
          <w:sz w:val="20"/>
          <w:szCs w:val="20"/>
        </w:rPr>
        <w:t>Funo</w:t>
      </w:r>
      <w:proofErr w:type="spellEnd"/>
      <w:r w:rsidRPr="004E38A1">
        <w:rPr>
          <w:rFonts w:ascii="Arial" w:hAnsi="Arial" w:cs="Arial"/>
          <w:snapToGrid w:val="0"/>
          <w:sz w:val="20"/>
          <w:szCs w:val="20"/>
        </w:rPr>
        <w:t xml:space="preserve"> in Meto Pavšek </w:t>
      </w:r>
      <w:proofErr w:type="spellStart"/>
      <w:r w:rsidRPr="004E38A1">
        <w:rPr>
          <w:rFonts w:ascii="Arial" w:hAnsi="Arial" w:cs="Arial"/>
          <w:snapToGrid w:val="0"/>
          <w:sz w:val="20"/>
          <w:szCs w:val="20"/>
        </w:rPr>
        <w:t>Taškov</w:t>
      </w:r>
      <w:proofErr w:type="spellEnd"/>
      <w:r w:rsidRPr="004E38A1">
        <w:rPr>
          <w:rFonts w:ascii="Arial" w:hAnsi="Arial" w:cs="Arial"/>
          <w:snapToGrid w:val="0"/>
          <w:sz w:val="20"/>
          <w:szCs w:val="20"/>
        </w:rPr>
        <w:t xml:space="preserve"> krije Agencija za komunikacijska omrežja in storitve Republike Slovenije (AKOS).</w:t>
      </w:r>
    </w:p>
    <w:p w14:paraId="28518B42" w14:textId="2974934E"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Stroške </w:t>
      </w:r>
      <w:r w:rsidR="00DB4615" w:rsidRPr="004E38A1">
        <w:rPr>
          <w:rFonts w:ascii="Arial" w:hAnsi="Arial" w:cs="Arial"/>
          <w:snapToGrid w:val="0"/>
          <w:sz w:val="20"/>
          <w:szCs w:val="20"/>
        </w:rPr>
        <w:t xml:space="preserve">udeležbe </w:t>
      </w:r>
      <w:r w:rsidRPr="00980C9F">
        <w:rPr>
          <w:rFonts w:ascii="Arial" w:hAnsi="Arial" w:cs="Arial"/>
          <w:snapToGrid w:val="0"/>
          <w:sz w:val="20"/>
          <w:szCs w:val="20"/>
        </w:rPr>
        <w:t>predstavnikov MJU</w:t>
      </w:r>
      <w:r w:rsidRPr="004E38A1">
        <w:rPr>
          <w:rFonts w:ascii="Arial" w:hAnsi="Arial" w:cs="Arial"/>
          <w:snapToGrid w:val="0"/>
          <w:sz w:val="20"/>
          <w:szCs w:val="20"/>
        </w:rPr>
        <w:t xml:space="preserve"> krije M</w:t>
      </w:r>
      <w:r w:rsidR="00DB4615" w:rsidRPr="004E38A1">
        <w:rPr>
          <w:rFonts w:ascii="Arial" w:hAnsi="Arial" w:cs="Arial"/>
          <w:snapToGrid w:val="0"/>
          <w:sz w:val="20"/>
          <w:szCs w:val="20"/>
        </w:rPr>
        <w:t>inistrstvo za javno upravo</w:t>
      </w:r>
      <w:r w:rsidRPr="004E38A1">
        <w:rPr>
          <w:rFonts w:ascii="Arial" w:eastAsia="Times New Roman" w:hAnsi="Arial" w:cs="Arial"/>
          <w:sz w:val="20"/>
          <w:szCs w:val="20"/>
        </w:rPr>
        <w:t xml:space="preserve"> in so zagotovljena v okviru proračunske postavke 153372, materialni stroški, kjer so zagotovljena sredstva za prevoz, namestitev v hotelu ter dnevnice</w:t>
      </w:r>
      <w:r w:rsidRPr="004E38A1">
        <w:rPr>
          <w:rFonts w:ascii="Arial" w:hAnsi="Arial" w:cs="Arial"/>
          <w:snapToGrid w:val="0"/>
          <w:sz w:val="20"/>
          <w:szCs w:val="20"/>
        </w:rPr>
        <w:t>.</w:t>
      </w:r>
    </w:p>
    <w:p w14:paraId="3AFA8B47" w14:textId="77777777" w:rsidR="007C63FE" w:rsidRPr="004E38A1" w:rsidRDefault="007C63FE" w:rsidP="005B731C">
      <w:pPr>
        <w:jc w:val="both"/>
        <w:rPr>
          <w:rFonts w:ascii="Arial" w:hAnsi="Arial" w:cs="Arial"/>
          <w:snapToGrid w:val="0"/>
          <w:sz w:val="20"/>
          <w:szCs w:val="20"/>
        </w:rPr>
      </w:pPr>
    </w:p>
    <w:p w14:paraId="616463A4" w14:textId="7777777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VIII.</w:t>
      </w:r>
      <w:r w:rsidRPr="004E38A1">
        <w:rPr>
          <w:rFonts w:ascii="Arial" w:hAnsi="Arial" w:cs="Arial"/>
          <w:snapToGrid w:val="0"/>
          <w:sz w:val="20"/>
          <w:szCs w:val="20"/>
        </w:rPr>
        <w:tab/>
        <w:t>PODPIS SKLEPNIH LISTIN</w:t>
      </w:r>
    </w:p>
    <w:p w14:paraId="57CE4209" w14:textId="1D53B1A7" w:rsidR="00195743" w:rsidRPr="004E38A1" w:rsidRDefault="00195743" w:rsidP="005B731C">
      <w:pPr>
        <w:jc w:val="both"/>
        <w:rPr>
          <w:rFonts w:ascii="Arial" w:hAnsi="Arial" w:cs="Arial"/>
          <w:snapToGrid w:val="0"/>
          <w:sz w:val="20"/>
          <w:szCs w:val="20"/>
        </w:rPr>
      </w:pPr>
      <w:r w:rsidRPr="004E38A1">
        <w:rPr>
          <w:rFonts w:ascii="Arial" w:hAnsi="Arial" w:cs="Arial"/>
          <w:snapToGrid w:val="0"/>
          <w:sz w:val="20"/>
          <w:szCs w:val="20"/>
        </w:rPr>
        <w:t xml:space="preserve">Predlagamo, da podpiše sklepne listine vodja delegacije </w:t>
      </w:r>
      <w:r w:rsidR="00663D49">
        <w:rPr>
          <w:rFonts w:ascii="Arial" w:hAnsi="Arial" w:cs="Arial"/>
          <w:snapToGrid w:val="0"/>
          <w:sz w:val="20"/>
          <w:szCs w:val="20"/>
        </w:rPr>
        <w:t>Leon Behin</w:t>
      </w:r>
      <w:r w:rsidRPr="004E38A1">
        <w:rPr>
          <w:rFonts w:ascii="Arial" w:hAnsi="Arial" w:cs="Arial"/>
          <w:snapToGrid w:val="0"/>
          <w:sz w:val="20"/>
          <w:szCs w:val="20"/>
        </w:rPr>
        <w:t xml:space="preserve">, v primeru njegove odsotnosti pa Meta Pavšek </w:t>
      </w:r>
      <w:proofErr w:type="spellStart"/>
      <w:r w:rsidRPr="004E38A1">
        <w:rPr>
          <w:rFonts w:ascii="Arial" w:hAnsi="Arial" w:cs="Arial"/>
          <w:snapToGrid w:val="0"/>
          <w:sz w:val="20"/>
          <w:szCs w:val="20"/>
        </w:rPr>
        <w:t>Taškov</w:t>
      </w:r>
      <w:proofErr w:type="spellEnd"/>
      <w:r w:rsidRPr="004E38A1">
        <w:rPr>
          <w:rFonts w:ascii="Arial" w:hAnsi="Arial" w:cs="Arial"/>
          <w:snapToGrid w:val="0"/>
          <w:sz w:val="20"/>
          <w:szCs w:val="20"/>
        </w:rPr>
        <w:t>, namestni</w:t>
      </w:r>
      <w:r w:rsidR="00663D49">
        <w:rPr>
          <w:rFonts w:ascii="Arial" w:hAnsi="Arial" w:cs="Arial"/>
          <w:snapToGrid w:val="0"/>
          <w:sz w:val="20"/>
          <w:szCs w:val="20"/>
        </w:rPr>
        <w:t>ca</w:t>
      </w:r>
      <w:r w:rsidRPr="004E38A1">
        <w:rPr>
          <w:rFonts w:ascii="Arial" w:hAnsi="Arial" w:cs="Arial"/>
          <w:snapToGrid w:val="0"/>
          <w:sz w:val="20"/>
          <w:szCs w:val="20"/>
        </w:rPr>
        <w:t xml:space="preserve"> vodje delegacije.</w:t>
      </w:r>
    </w:p>
    <w:bookmarkEnd w:id="1"/>
    <w:p w14:paraId="56E945C7" w14:textId="77777777" w:rsidR="009C56CD" w:rsidRPr="004E38A1" w:rsidRDefault="009C56CD" w:rsidP="005B731C">
      <w:pPr>
        <w:pStyle w:val="Naslov1"/>
        <w:keepNext w:val="0"/>
        <w:keepLines w:val="0"/>
        <w:spacing w:before="480" w:after="240" w:line="240" w:lineRule="auto"/>
        <w:ind w:left="425" w:hanging="425"/>
        <w:jc w:val="both"/>
        <w:rPr>
          <w:rFonts w:ascii="Arial" w:hAnsi="Arial" w:cs="Arial"/>
          <w:snapToGrid w:val="0"/>
          <w:sz w:val="20"/>
          <w:szCs w:val="20"/>
        </w:rPr>
      </w:pPr>
    </w:p>
    <w:sectPr w:rsidR="009C56CD" w:rsidRPr="004E38A1" w:rsidSect="00334472">
      <w:headerReference w:type="first" r:id="rId9"/>
      <w:pgSz w:w="11900" w:h="16840" w:code="9"/>
      <w:pgMar w:top="1418" w:right="1418" w:bottom="1418" w:left="1418" w:header="0" w:footer="8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468E" w14:textId="77777777" w:rsidR="001278CD" w:rsidRDefault="001278CD" w:rsidP="00D053B8">
      <w:pPr>
        <w:spacing w:after="0" w:line="240" w:lineRule="auto"/>
      </w:pPr>
      <w:r>
        <w:separator/>
      </w:r>
    </w:p>
  </w:endnote>
  <w:endnote w:type="continuationSeparator" w:id="0">
    <w:p w14:paraId="3481AA5D" w14:textId="77777777" w:rsidR="001278CD" w:rsidRDefault="001278CD" w:rsidP="00D0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7EF4" w14:textId="77777777" w:rsidR="001278CD" w:rsidRDefault="001278CD" w:rsidP="00D053B8">
      <w:pPr>
        <w:spacing w:after="0" w:line="240" w:lineRule="auto"/>
      </w:pPr>
      <w:r>
        <w:separator/>
      </w:r>
    </w:p>
  </w:footnote>
  <w:footnote w:type="continuationSeparator" w:id="0">
    <w:p w14:paraId="7BA6D8B4" w14:textId="77777777" w:rsidR="001278CD" w:rsidRDefault="001278CD" w:rsidP="00D053B8">
      <w:pPr>
        <w:spacing w:after="0" w:line="240" w:lineRule="auto"/>
      </w:pPr>
      <w:r>
        <w:continuationSeparator/>
      </w:r>
    </w:p>
  </w:footnote>
  <w:footnote w:id="1">
    <w:p w14:paraId="057F3B15" w14:textId="6B807F66" w:rsidR="00273159" w:rsidRDefault="00273159" w:rsidP="00273159">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3438"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7E65325D"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0B4A1AD1" w14:textId="77777777"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76642957" w14:textId="77777777" w:rsid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p>
  <w:p w14:paraId="34F36F4F" w14:textId="0AD6959D"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Pr>
        <w:rFonts w:ascii="Arial Unicode MS" w:eastAsia="Times New Roman" w:hAnsi="Arial Unicode MS" w:cs="Arial"/>
        <w:color w:val="000000"/>
        <w:sz w:val="16"/>
        <w:szCs w:val="24"/>
        <w:lang w:eastAsia="sl-SI"/>
      </w:rPr>
      <w:t xml:space="preserve">      </w:t>
    </w:r>
  </w:p>
  <w:p w14:paraId="7A020A0E" w14:textId="46EDE449" w:rsidR="00980C9F" w:rsidRPr="00980C9F" w:rsidRDefault="00980C9F" w:rsidP="00980C9F">
    <w:pPr>
      <w:widowControl w:val="0"/>
      <w:tabs>
        <w:tab w:val="center" w:pos="4536"/>
        <w:tab w:val="left" w:pos="5112"/>
        <w:tab w:val="right" w:pos="9072"/>
      </w:tabs>
      <w:spacing w:before="120"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Unicode MS"/>
        <w:noProof/>
        <w:color w:val="000000"/>
        <w:sz w:val="24"/>
        <w:szCs w:val="24"/>
        <w:lang w:eastAsia="sl-SI"/>
      </w:rPr>
      <w:drawing>
        <wp:anchor distT="0" distB="0" distL="114300" distR="114300" simplePos="0" relativeHeight="251660288" behindDoc="1" locked="0" layoutInCell="1" allowOverlap="1" wp14:anchorId="6095535A" wp14:editId="5BABA0D3">
          <wp:simplePos x="0" y="0"/>
          <wp:positionH relativeFrom="page">
            <wp:posOffset>612140</wp:posOffset>
          </wp:positionH>
          <wp:positionV relativeFrom="page">
            <wp:posOffset>648335</wp:posOffset>
          </wp:positionV>
          <wp:extent cx="2372360" cy="313055"/>
          <wp:effectExtent l="0" t="0" r="8890" b="0"/>
          <wp:wrapNone/>
          <wp:docPr id="4" name="Slika 4"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C9F">
      <w:rPr>
        <w:rFonts w:ascii="Arial Unicode MS" w:eastAsia="Times New Roman" w:hAnsi="Arial Unicode MS" w:cs="Arial"/>
        <w:noProof/>
        <w:color w:val="000000"/>
        <w:sz w:val="16"/>
        <w:szCs w:val="24"/>
        <w:lang w:eastAsia="sl-SI"/>
      </w:rPr>
      <mc:AlternateContent>
        <mc:Choice Requires="wps">
          <w:drawing>
            <wp:anchor distT="0" distB="0" distL="114300" distR="114300" simplePos="0" relativeHeight="251659264" behindDoc="0" locked="0" layoutInCell="0" allowOverlap="1" wp14:anchorId="6245A587" wp14:editId="24EC14F2">
              <wp:simplePos x="0" y="0"/>
              <wp:positionH relativeFrom="column">
                <wp:posOffset>-463550</wp:posOffset>
              </wp:positionH>
              <wp:positionV relativeFrom="page">
                <wp:posOffset>3600450</wp:posOffset>
              </wp:positionV>
              <wp:extent cx="215900" cy="0"/>
              <wp:effectExtent l="6985" t="9525" r="5715" b="952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6696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1/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UI0k6&#10;kGhzdCpURunE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KC2jX8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ascii="Arial Unicode MS" w:eastAsia="Times New Roman" w:hAnsi="Arial Unicode MS" w:cs="Arial"/>
        <w:color w:val="000000"/>
        <w:sz w:val="16"/>
        <w:szCs w:val="24"/>
        <w:lang w:eastAsia="sl-SI"/>
      </w:rPr>
      <w:t xml:space="preserve">      </w:t>
    </w:r>
    <w:r w:rsidRPr="00980C9F">
      <w:rPr>
        <w:rFonts w:ascii="Arial Unicode MS" w:eastAsia="Times New Roman" w:hAnsi="Arial Unicode MS" w:cs="Arial"/>
        <w:color w:val="000000"/>
        <w:sz w:val="16"/>
        <w:szCs w:val="24"/>
        <w:lang w:eastAsia="sl-SI"/>
      </w:rPr>
      <w:t>Tržaška cesta 21, 1000 Ljubljana</w:t>
    </w: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T: 01 478 83 30</w:t>
    </w:r>
  </w:p>
  <w:p w14:paraId="3B48AB8E"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F: 01 478 83 31</w:t>
    </w:r>
  </w:p>
  <w:p w14:paraId="6DEA32C9"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E: gp.mju@gov.si</w:t>
    </w:r>
  </w:p>
  <w:p w14:paraId="4CAB3ECE" w14:textId="77777777" w:rsidR="00980C9F" w:rsidRPr="00980C9F" w:rsidRDefault="00980C9F" w:rsidP="00980C9F">
    <w:pPr>
      <w:widowControl w:val="0"/>
      <w:tabs>
        <w:tab w:val="center" w:pos="4536"/>
        <w:tab w:val="left" w:pos="5112"/>
        <w:tab w:val="right" w:pos="9072"/>
      </w:tabs>
      <w:spacing w:after="0" w:line="240" w:lineRule="exact"/>
      <w:rPr>
        <w:rFonts w:ascii="Arial Unicode MS" w:eastAsia="Times New Roman" w:hAnsi="Arial Unicode MS" w:cs="Arial"/>
        <w:color w:val="000000"/>
        <w:sz w:val="16"/>
        <w:szCs w:val="24"/>
        <w:lang w:eastAsia="sl-SI"/>
      </w:rPr>
    </w:pPr>
    <w:r w:rsidRPr="00980C9F">
      <w:rPr>
        <w:rFonts w:ascii="Arial Unicode MS" w:eastAsia="Times New Roman" w:hAnsi="Arial Unicode MS" w:cs="Arial"/>
        <w:color w:val="000000"/>
        <w:sz w:val="16"/>
        <w:szCs w:val="24"/>
        <w:lang w:eastAsia="sl-SI"/>
      </w:rPr>
      <w:tab/>
    </w:r>
    <w:r w:rsidRPr="00980C9F">
      <w:rPr>
        <w:rFonts w:ascii="Arial Unicode MS" w:eastAsia="Times New Roman" w:hAnsi="Arial Unicode MS" w:cs="Arial"/>
        <w:color w:val="000000"/>
        <w:sz w:val="16"/>
        <w:szCs w:val="24"/>
        <w:lang w:eastAsia="sl-SI"/>
      </w:rPr>
      <w:tab/>
      <w:t>www.mju.gov.si</w:t>
    </w:r>
  </w:p>
  <w:p w14:paraId="67996DF8" w14:textId="77777777" w:rsidR="00980C9F" w:rsidRDefault="00980C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E2A"/>
    <w:multiLevelType w:val="hybridMultilevel"/>
    <w:tmpl w:val="6332FED6"/>
    <w:lvl w:ilvl="0" w:tplc="513AB0E2">
      <w:start w:val="2"/>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1" w15:restartNumberingAfterBreak="0">
    <w:nsid w:val="11355313"/>
    <w:multiLevelType w:val="hybridMultilevel"/>
    <w:tmpl w:val="5498DDD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1837C1"/>
    <w:multiLevelType w:val="hybridMultilevel"/>
    <w:tmpl w:val="4FCA5F44"/>
    <w:lvl w:ilvl="0" w:tplc="758CF1C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994ED0"/>
    <w:multiLevelType w:val="hybridMultilevel"/>
    <w:tmpl w:val="D34A5612"/>
    <w:lvl w:ilvl="0" w:tplc="58CAA28C">
      <w:start w:val="1"/>
      <w:numFmt w:val="decimal"/>
      <w:pStyle w:val="leni"/>
      <w:lvlText w:val="%1."/>
      <w:lvlJc w:val="left"/>
      <w:pPr>
        <w:ind w:left="5322"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CB379F"/>
    <w:multiLevelType w:val="hybridMultilevel"/>
    <w:tmpl w:val="05223652"/>
    <w:lvl w:ilvl="0" w:tplc="8A765F14">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5" w15:restartNumberingAfterBreak="0">
    <w:nsid w:val="184075BB"/>
    <w:multiLevelType w:val="hybridMultilevel"/>
    <w:tmpl w:val="D75C8A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BD20996"/>
    <w:multiLevelType w:val="hybridMultilevel"/>
    <w:tmpl w:val="5DD2B8E0"/>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E0E56AE"/>
    <w:multiLevelType w:val="hybridMultilevel"/>
    <w:tmpl w:val="2BA49EE8"/>
    <w:lvl w:ilvl="0" w:tplc="BA9811BC">
      <w:start w:val="1"/>
      <w:numFmt w:val="bullet"/>
      <w:pStyle w:val="Alineje"/>
      <w:lvlText w:val="-"/>
      <w:lvlJc w:val="left"/>
      <w:pPr>
        <w:ind w:left="720" w:hanging="360"/>
      </w:pPr>
      <w:rPr>
        <w:rFonts w:ascii="Sitka Small" w:hAnsi="Sitka Smal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E754542"/>
    <w:multiLevelType w:val="hybridMultilevel"/>
    <w:tmpl w:val="864A6302"/>
    <w:lvl w:ilvl="0" w:tplc="27B470B6">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9B3DB9"/>
    <w:multiLevelType w:val="hybridMultilevel"/>
    <w:tmpl w:val="E24E5E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DC60EF9A">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810E8D"/>
    <w:multiLevelType w:val="hybridMultilevel"/>
    <w:tmpl w:val="94866586"/>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4F92B84"/>
    <w:multiLevelType w:val="hybridMultilevel"/>
    <w:tmpl w:val="484CF84A"/>
    <w:lvl w:ilvl="0" w:tplc="758CF1C2">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8E16EB9"/>
    <w:multiLevelType w:val="hybridMultilevel"/>
    <w:tmpl w:val="F07E9D3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DF32BA"/>
    <w:multiLevelType w:val="hybridMultilevel"/>
    <w:tmpl w:val="8F2E5728"/>
    <w:lvl w:ilvl="0" w:tplc="318E825A">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695F8A"/>
    <w:multiLevelType w:val="hybridMultilevel"/>
    <w:tmpl w:val="ACAA8C68"/>
    <w:lvl w:ilvl="0" w:tplc="0B204FC2">
      <w:start w:val="1"/>
      <w:numFmt w:val="decimal"/>
      <w:pStyle w:val="Toke"/>
      <w:lvlText w:val="(%1)"/>
      <w:lvlJc w:val="left"/>
      <w:pPr>
        <w:ind w:left="420" w:hanging="420"/>
      </w:pPr>
      <w:rPr>
        <w:rFonts w:hint="default"/>
      </w:rPr>
    </w:lvl>
    <w:lvl w:ilvl="1" w:tplc="04240019" w:tentative="1">
      <w:start w:val="1"/>
      <w:numFmt w:val="lowerLetter"/>
      <w:lvlText w:val="%2."/>
      <w:lvlJc w:val="left"/>
      <w:pPr>
        <w:ind w:left="-403" w:hanging="360"/>
      </w:pPr>
    </w:lvl>
    <w:lvl w:ilvl="2" w:tplc="0424001B" w:tentative="1">
      <w:start w:val="1"/>
      <w:numFmt w:val="lowerRoman"/>
      <w:lvlText w:val="%3."/>
      <w:lvlJc w:val="right"/>
      <w:pPr>
        <w:ind w:left="317" w:hanging="180"/>
      </w:pPr>
    </w:lvl>
    <w:lvl w:ilvl="3" w:tplc="0424000F" w:tentative="1">
      <w:start w:val="1"/>
      <w:numFmt w:val="decimal"/>
      <w:lvlText w:val="%4."/>
      <w:lvlJc w:val="left"/>
      <w:pPr>
        <w:ind w:left="1037" w:hanging="360"/>
      </w:pPr>
    </w:lvl>
    <w:lvl w:ilvl="4" w:tplc="04240019" w:tentative="1">
      <w:start w:val="1"/>
      <w:numFmt w:val="lowerLetter"/>
      <w:lvlText w:val="%5."/>
      <w:lvlJc w:val="left"/>
      <w:pPr>
        <w:ind w:left="1757" w:hanging="360"/>
      </w:pPr>
    </w:lvl>
    <w:lvl w:ilvl="5" w:tplc="0424001B" w:tentative="1">
      <w:start w:val="1"/>
      <w:numFmt w:val="lowerRoman"/>
      <w:lvlText w:val="%6."/>
      <w:lvlJc w:val="right"/>
      <w:pPr>
        <w:ind w:left="2477" w:hanging="180"/>
      </w:pPr>
    </w:lvl>
    <w:lvl w:ilvl="6" w:tplc="0424000F" w:tentative="1">
      <w:start w:val="1"/>
      <w:numFmt w:val="decimal"/>
      <w:lvlText w:val="%7."/>
      <w:lvlJc w:val="left"/>
      <w:pPr>
        <w:ind w:left="3197" w:hanging="360"/>
      </w:pPr>
    </w:lvl>
    <w:lvl w:ilvl="7" w:tplc="04240019" w:tentative="1">
      <w:start w:val="1"/>
      <w:numFmt w:val="lowerLetter"/>
      <w:lvlText w:val="%8."/>
      <w:lvlJc w:val="left"/>
      <w:pPr>
        <w:ind w:left="3917" w:hanging="360"/>
      </w:pPr>
    </w:lvl>
    <w:lvl w:ilvl="8" w:tplc="0424001B" w:tentative="1">
      <w:start w:val="1"/>
      <w:numFmt w:val="lowerRoman"/>
      <w:lvlText w:val="%9."/>
      <w:lvlJc w:val="right"/>
      <w:pPr>
        <w:ind w:left="4637" w:hanging="180"/>
      </w:p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9546CA"/>
    <w:multiLevelType w:val="hybridMultilevel"/>
    <w:tmpl w:val="59FC9DF8"/>
    <w:lvl w:ilvl="0" w:tplc="60669E8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BDA3CBE"/>
    <w:multiLevelType w:val="hybridMultilevel"/>
    <w:tmpl w:val="303CF6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9"/>
  </w:num>
  <w:num w:numId="4">
    <w:abstractNumId w:val="22"/>
  </w:num>
  <w:num w:numId="5">
    <w:abstractNumId w:val="11"/>
  </w:num>
  <w:num w:numId="6">
    <w:abstractNumId w:val="12"/>
  </w:num>
  <w:num w:numId="7">
    <w:abstractNumId w:val="3"/>
  </w:num>
  <w:num w:numId="8">
    <w:abstractNumId w:val="9"/>
  </w:num>
  <w:num w:numId="9">
    <w:abstractNumId w:val="18"/>
  </w:num>
  <w:num w:numId="10">
    <w:abstractNumId w:val="1"/>
  </w:num>
  <w:num w:numId="11">
    <w:abstractNumId w:val="8"/>
  </w:num>
  <w:num w:numId="12">
    <w:abstractNumId w:val="20"/>
  </w:num>
  <w:num w:numId="13">
    <w:abstractNumId w:val="15"/>
  </w:num>
  <w:num w:numId="14">
    <w:abstractNumId w:val="13"/>
  </w:num>
  <w:num w:numId="15">
    <w:abstractNumId w:val="5"/>
  </w:num>
  <w:num w:numId="16">
    <w:abstractNumId w:val="21"/>
  </w:num>
  <w:num w:numId="17">
    <w:abstractNumId w:val="2"/>
  </w:num>
  <w:num w:numId="18">
    <w:abstractNumId w:val="14"/>
  </w:num>
  <w:num w:numId="19">
    <w:abstractNumId w:val="6"/>
  </w:num>
  <w:num w:numId="20">
    <w:abstractNumId w:val="17"/>
  </w:num>
  <w:num w:numId="21">
    <w:abstractNumId w:val="10"/>
  </w:num>
  <w:num w:numId="22">
    <w:abstractNumId w:val="4"/>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83"/>
    <w:rsid w:val="0000423F"/>
    <w:rsid w:val="00011976"/>
    <w:rsid w:val="00017ADA"/>
    <w:rsid w:val="000274F5"/>
    <w:rsid w:val="0002784A"/>
    <w:rsid w:val="00030727"/>
    <w:rsid w:val="0003210C"/>
    <w:rsid w:val="00032C0D"/>
    <w:rsid w:val="00037079"/>
    <w:rsid w:val="000418C7"/>
    <w:rsid w:val="000437DE"/>
    <w:rsid w:val="000454EA"/>
    <w:rsid w:val="0004576C"/>
    <w:rsid w:val="00050949"/>
    <w:rsid w:val="0007484D"/>
    <w:rsid w:val="00075895"/>
    <w:rsid w:val="000815EB"/>
    <w:rsid w:val="000906E3"/>
    <w:rsid w:val="00090E6F"/>
    <w:rsid w:val="000B5362"/>
    <w:rsid w:val="000C2D8D"/>
    <w:rsid w:val="000C2D96"/>
    <w:rsid w:val="000C544B"/>
    <w:rsid w:val="000C64BA"/>
    <w:rsid w:val="000C6A49"/>
    <w:rsid w:val="000D1828"/>
    <w:rsid w:val="000D7B4D"/>
    <w:rsid w:val="000F4831"/>
    <w:rsid w:val="00103882"/>
    <w:rsid w:val="00104289"/>
    <w:rsid w:val="0011428D"/>
    <w:rsid w:val="001224BB"/>
    <w:rsid w:val="00123FFD"/>
    <w:rsid w:val="001258AC"/>
    <w:rsid w:val="00125A62"/>
    <w:rsid w:val="001277D2"/>
    <w:rsid w:val="001278CD"/>
    <w:rsid w:val="00127CA1"/>
    <w:rsid w:val="00127DFF"/>
    <w:rsid w:val="00133488"/>
    <w:rsid w:val="00133DB6"/>
    <w:rsid w:val="00136B82"/>
    <w:rsid w:val="001436D8"/>
    <w:rsid w:val="00145A63"/>
    <w:rsid w:val="0015127C"/>
    <w:rsid w:val="0015533D"/>
    <w:rsid w:val="001626F1"/>
    <w:rsid w:val="00172127"/>
    <w:rsid w:val="0017672C"/>
    <w:rsid w:val="00190370"/>
    <w:rsid w:val="00192310"/>
    <w:rsid w:val="0019288E"/>
    <w:rsid w:val="00195743"/>
    <w:rsid w:val="001973E4"/>
    <w:rsid w:val="001A02FD"/>
    <w:rsid w:val="001A130F"/>
    <w:rsid w:val="001A3A55"/>
    <w:rsid w:val="001A55E9"/>
    <w:rsid w:val="001A5F4F"/>
    <w:rsid w:val="001A6B47"/>
    <w:rsid w:val="001B3554"/>
    <w:rsid w:val="001C005F"/>
    <w:rsid w:val="001D0B73"/>
    <w:rsid w:val="001D17E0"/>
    <w:rsid w:val="001D3BF3"/>
    <w:rsid w:val="001E675C"/>
    <w:rsid w:val="001F1AE0"/>
    <w:rsid w:val="00213985"/>
    <w:rsid w:val="002243DE"/>
    <w:rsid w:val="0022760B"/>
    <w:rsid w:val="002324C9"/>
    <w:rsid w:val="00233FC4"/>
    <w:rsid w:val="00234637"/>
    <w:rsid w:val="00251A2A"/>
    <w:rsid w:val="00257AC5"/>
    <w:rsid w:val="00262E56"/>
    <w:rsid w:val="002637A6"/>
    <w:rsid w:val="00273159"/>
    <w:rsid w:val="00273AB4"/>
    <w:rsid w:val="00283702"/>
    <w:rsid w:val="00292326"/>
    <w:rsid w:val="00294971"/>
    <w:rsid w:val="00295548"/>
    <w:rsid w:val="002A30B0"/>
    <w:rsid w:val="002B35D6"/>
    <w:rsid w:val="002B721D"/>
    <w:rsid w:val="002C43C2"/>
    <w:rsid w:val="002C662D"/>
    <w:rsid w:val="002D08ED"/>
    <w:rsid w:val="002D6564"/>
    <w:rsid w:val="002F4F7C"/>
    <w:rsid w:val="0030277E"/>
    <w:rsid w:val="0030315A"/>
    <w:rsid w:val="0030439A"/>
    <w:rsid w:val="00316744"/>
    <w:rsid w:val="00321A64"/>
    <w:rsid w:val="003260AA"/>
    <w:rsid w:val="00334472"/>
    <w:rsid w:val="003440E2"/>
    <w:rsid w:val="00345DA6"/>
    <w:rsid w:val="00350F83"/>
    <w:rsid w:val="00355263"/>
    <w:rsid w:val="00355D64"/>
    <w:rsid w:val="003619C1"/>
    <w:rsid w:val="0036453E"/>
    <w:rsid w:val="00364F21"/>
    <w:rsid w:val="00373D38"/>
    <w:rsid w:val="00374C4E"/>
    <w:rsid w:val="003837E6"/>
    <w:rsid w:val="00385205"/>
    <w:rsid w:val="003861A5"/>
    <w:rsid w:val="003A56EC"/>
    <w:rsid w:val="003C06B6"/>
    <w:rsid w:val="003C1044"/>
    <w:rsid w:val="003D5554"/>
    <w:rsid w:val="003E0486"/>
    <w:rsid w:val="003E2240"/>
    <w:rsid w:val="003E29CE"/>
    <w:rsid w:val="003F07A7"/>
    <w:rsid w:val="003F5345"/>
    <w:rsid w:val="00401781"/>
    <w:rsid w:val="004046CF"/>
    <w:rsid w:val="004109B6"/>
    <w:rsid w:val="0041513F"/>
    <w:rsid w:val="00424455"/>
    <w:rsid w:val="004263CD"/>
    <w:rsid w:val="004318CC"/>
    <w:rsid w:val="0043366C"/>
    <w:rsid w:val="0044207D"/>
    <w:rsid w:val="004471E6"/>
    <w:rsid w:val="00450A54"/>
    <w:rsid w:val="00462A97"/>
    <w:rsid w:val="0046796F"/>
    <w:rsid w:val="004812DA"/>
    <w:rsid w:val="00481627"/>
    <w:rsid w:val="00482892"/>
    <w:rsid w:val="00483805"/>
    <w:rsid w:val="00490CE6"/>
    <w:rsid w:val="00497329"/>
    <w:rsid w:val="004A04BA"/>
    <w:rsid w:val="004A5570"/>
    <w:rsid w:val="004A5F34"/>
    <w:rsid w:val="004B3761"/>
    <w:rsid w:val="004C4554"/>
    <w:rsid w:val="004D09B6"/>
    <w:rsid w:val="004D15E0"/>
    <w:rsid w:val="004D78BB"/>
    <w:rsid w:val="004E23E9"/>
    <w:rsid w:val="004E38A1"/>
    <w:rsid w:val="004E6022"/>
    <w:rsid w:val="004E7607"/>
    <w:rsid w:val="004F22A4"/>
    <w:rsid w:val="004F3EEE"/>
    <w:rsid w:val="00500B31"/>
    <w:rsid w:val="00501B23"/>
    <w:rsid w:val="00505126"/>
    <w:rsid w:val="00513869"/>
    <w:rsid w:val="00517C60"/>
    <w:rsid w:val="005337B5"/>
    <w:rsid w:val="005372CC"/>
    <w:rsid w:val="00555BC0"/>
    <w:rsid w:val="005567C7"/>
    <w:rsid w:val="005616F7"/>
    <w:rsid w:val="00562B8B"/>
    <w:rsid w:val="00574059"/>
    <w:rsid w:val="00582745"/>
    <w:rsid w:val="00594D2C"/>
    <w:rsid w:val="005957F9"/>
    <w:rsid w:val="005977B4"/>
    <w:rsid w:val="00597BDE"/>
    <w:rsid w:val="005B731C"/>
    <w:rsid w:val="005C3E6A"/>
    <w:rsid w:val="005C4D0C"/>
    <w:rsid w:val="005D24BE"/>
    <w:rsid w:val="005D4AE8"/>
    <w:rsid w:val="005E2613"/>
    <w:rsid w:val="005E2F84"/>
    <w:rsid w:val="005F2A7C"/>
    <w:rsid w:val="005F7606"/>
    <w:rsid w:val="00603D37"/>
    <w:rsid w:val="00613900"/>
    <w:rsid w:val="00615671"/>
    <w:rsid w:val="00617D80"/>
    <w:rsid w:val="006271B4"/>
    <w:rsid w:val="006378C8"/>
    <w:rsid w:val="00646638"/>
    <w:rsid w:val="00650987"/>
    <w:rsid w:val="0065121F"/>
    <w:rsid w:val="00662716"/>
    <w:rsid w:val="00662AE2"/>
    <w:rsid w:val="00663D49"/>
    <w:rsid w:val="00682768"/>
    <w:rsid w:val="00687DC7"/>
    <w:rsid w:val="006917B1"/>
    <w:rsid w:val="00694F9F"/>
    <w:rsid w:val="00695EC3"/>
    <w:rsid w:val="00697738"/>
    <w:rsid w:val="006A4A28"/>
    <w:rsid w:val="006C08FB"/>
    <w:rsid w:val="006E2A10"/>
    <w:rsid w:val="006E594C"/>
    <w:rsid w:val="006E5CE4"/>
    <w:rsid w:val="006F05DD"/>
    <w:rsid w:val="006F4D38"/>
    <w:rsid w:val="006F6804"/>
    <w:rsid w:val="007045DA"/>
    <w:rsid w:val="00712419"/>
    <w:rsid w:val="00730E31"/>
    <w:rsid w:val="0073290B"/>
    <w:rsid w:val="00732FAA"/>
    <w:rsid w:val="00740849"/>
    <w:rsid w:val="0076052C"/>
    <w:rsid w:val="00761615"/>
    <w:rsid w:val="0076298A"/>
    <w:rsid w:val="007700E3"/>
    <w:rsid w:val="0077079F"/>
    <w:rsid w:val="0077651F"/>
    <w:rsid w:val="00780D53"/>
    <w:rsid w:val="007826F5"/>
    <w:rsid w:val="007905DF"/>
    <w:rsid w:val="0079106C"/>
    <w:rsid w:val="00797356"/>
    <w:rsid w:val="007A3FE9"/>
    <w:rsid w:val="007B0D8A"/>
    <w:rsid w:val="007C6010"/>
    <w:rsid w:val="007C63FE"/>
    <w:rsid w:val="007C692F"/>
    <w:rsid w:val="007D4A6A"/>
    <w:rsid w:val="007E2238"/>
    <w:rsid w:val="007F28AC"/>
    <w:rsid w:val="007F4E1E"/>
    <w:rsid w:val="007F7157"/>
    <w:rsid w:val="007F7BC1"/>
    <w:rsid w:val="00802F54"/>
    <w:rsid w:val="00805CE0"/>
    <w:rsid w:val="00820281"/>
    <w:rsid w:val="00830D9F"/>
    <w:rsid w:val="0083173B"/>
    <w:rsid w:val="00832C42"/>
    <w:rsid w:val="00833889"/>
    <w:rsid w:val="00844497"/>
    <w:rsid w:val="008518A3"/>
    <w:rsid w:val="008534AE"/>
    <w:rsid w:val="00856E59"/>
    <w:rsid w:val="008623F3"/>
    <w:rsid w:val="00863D45"/>
    <w:rsid w:val="00870D85"/>
    <w:rsid w:val="00872465"/>
    <w:rsid w:val="00886867"/>
    <w:rsid w:val="00887968"/>
    <w:rsid w:val="00891B53"/>
    <w:rsid w:val="008B2A83"/>
    <w:rsid w:val="008B3ED4"/>
    <w:rsid w:val="008B6C42"/>
    <w:rsid w:val="008C36E9"/>
    <w:rsid w:val="008C37DE"/>
    <w:rsid w:val="008E4C9E"/>
    <w:rsid w:val="008F210F"/>
    <w:rsid w:val="008F56F2"/>
    <w:rsid w:val="00903927"/>
    <w:rsid w:val="00906A02"/>
    <w:rsid w:val="00912CFF"/>
    <w:rsid w:val="00915D1D"/>
    <w:rsid w:val="009225C4"/>
    <w:rsid w:val="00925204"/>
    <w:rsid w:val="0093489A"/>
    <w:rsid w:val="0095231A"/>
    <w:rsid w:val="00952712"/>
    <w:rsid w:val="00956567"/>
    <w:rsid w:val="00961EEB"/>
    <w:rsid w:val="00966473"/>
    <w:rsid w:val="00980C9F"/>
    <w:rsid w:val="00981785"/>
    <w:rsid w:val="00987D94"/>
    <w:rsid w:val="00990888"/>
    <w:rsid w:val="00993D81"/>
    <w:rsid w:val="00995AF0"/>
    <w:rsid w:val="009A5BF3"/>
    <w:rsid w:val="009B5519"/>
    <w:rsid w:val="009C35DE"/>
    <w:rsid w:val="009C49DF"/>
    <w:rsid w:val="009C56CD"/>
    <w:rsid w:val="009C7CE7"/>
    <w:rsid w:val="009D1B2A"/>
    <w:rsid w:val="009D47BD"/>
    <w:rsid w:val="009E3EF2"/>
    <w:rsid w:val="009E4BD0"/>
    <w:rsid w:val="009F2B8A"/>
    <w:rsid w:val="00A1455C"/>
    <w:rsid w:val="00A16374"/>
    <w:rsid w:val="00A17272"/>
    <w:rsid w:val="00A2404E"/>
    <w:rsid w:val="00A2519B"/>
    <w:rsid w:val="00A34EFC"/>
    <w:rsid w:val="00A40F07"/>
    <w:rsid w:val="00A4476F"/>
    <w:rsid w:val="00A50AD1"/>
    <w:rsid w:val="00A528D7"/>
    <w:rsid w:val="00A56493"/>
    <w:rsid w:val="00A6023F"/>
    <w:rsid w:val="00A638D6"/>
    <w:rsid w:val="00A75187"/>
    <w:rsid w:val="00AA096A"/>
    <w:rsid w:val="00AA0DE2"/>
    <w:rsid w:val="00AA1A6E"/>
    <w:rsid w:val="00AA37BF"/>
    <w:rsid w:val="00AA50E4"/>
    <w:rsid w:val="00AA5847"/>
    <w:rsid w:val="00AB0AD5"/>
    <w:rsid w:val="00AB4819"/>
    <w:rsid w:val="00AD0C76"/>
    <w:rsid w:val="00AD108A"/>
    <w:rsid w:val="00AD4DF6"/>
    <w:rsid w:val="00AD6501"/>
    <w:rsid w:val="00AE1F83"/>
    <w:rsid w:val="00AE2AE5"/>
    <w:rsid w:val="00AF32C0"/>
    <w:rsid w:val="00B01D2D"/>
    <w:rsid w:val="00B10AFF"/>
    <w:rsid w:val="00B12481"/>
    <w:rsid w:val="00B16AC5"/>
    <w:rsid w:val="00B27A50"/>
    <w:rsid w:val="00B368B0"/>
    <w:rsid w:val="00B379A0"/>
    <w:rsid w:val="00B37B5D"/>
    <w:rsid w:val="00B418BC"/>
    <w:rsid w:val="00B50B16"/>
    <w:rsid w:val="00B51570"/>
    <w:rsid w:val="00B717CD"/>
    <w:rsid w:val="00B71F79"/>
    <w:rsid w:val="00B73CEF"/>
    <w:rsid w:val="00B801F7"/>
    <w:rsid w:val="00B828B5"/>
    <w:rsid w:val="00B87CA9"/>
    <w:rsid w:val="00BC1355"/>
    <w:rsid w:val="00BC6D81"/>
    <w:rsid w:val="00BD6F3D"/>
    <w:rsid w:val="00BD79A5"/>
    <w:rsid w:val="00BF45FB"/>
    <w:rsid w:val="00C13413"/>
    <w:rsid w:val="00C1561D"/>
    <w:rsid w:val="00C20984"/>
    <w:rsid w:val="00C24B2C"/>
    <w:rsid w:val="00C317E8"/>
    <w:rsid w:val="00C4190E"/>
    <w:rsid w:val="00C44C5F"/>
    <w:rsid w:val="00C5077D"/>
    <w:rsid w:val="00C52DBD"/>
    <w:rsid w:val="00C62ABB"/>
    <w:rsid w:val="00C66C1B"/>
    <w:rsid w:val="00C6739E"/>
    <w:rsid w:val="00C71525"/>
    <w:rsid w:val="00C73209"/>
    <w:rsid w:val="00C75FD1"/>
    <w:rsid w:val="00C871FA"/>
    <w:rsid w:val="00C927B4"/>
    <w:rsid w:val="00C92A54"/>
    <w:rsid w:val="00C92F4B"/>
    <w:rsid w:val="00CA0D94"/>
    <w:rsid w:val="00CB2953"/>
    <w:rsid w:val="00CB47D7"/>
    <w:rsid w:val="00CB6E17"/>
    <w:rsid w:val="00CD06CC"/>
    <w:rsid w:val="00CD1964"/>
    <w:rsid w:val="00CD2055"/>
    <w:rsid w:val="00CE16DE"/>
    <w:rsid w:val="00CE4FBC"/>
    <w:rsid w:val="00CE6A4A"/>
    <w:rsid w:val="00CF287C"/>
    <w:rsid w:val="00D01ABA"/>
    <w:rsid w:val="00D053B8"/>
    <w:rsid w:val="00D05FB6"/>
    <w:rsid w:val="00D127E0"/>
    <w:rsid w:val="00D27D1E"/>
    <w:rsid w:val="00D33892"/>
    <w:rsid w:val="00D33BDE"/>
    <w:rsid w:val="00D42626"/>
    <w:rsid w:val="00D527DD"/>
    <w:rsid w:val="00D54C9E"/>
    <w:rsid w:val="00D54E38"/>
    <w:rsid w:val="00D555F6"/>
    <w:rsid w:val="00D55D80"/>
    <w:rsid w:val="00D859AD"/>
    <w:rsid w:val="00DB4615"/>
    <w:rsid w:val="00DB52A1"/>
    <w:rsid w:val="00DC4CC8"/>
    <w:rsid w:val="00DD01BE"/>
    <w:rsid w:val="00DE2102"/>
    <w:rsid w:val="00DE4D88"/>
    <w:rsid w:val="00E040B3"/>
    <w:rsid w:val="00E05771"/>
    <w:rsid w:val="00E06916"/>
    <w:rsid w:val="00E07C9A"/>
    <w:rsid w:val="00E12249"/>
    <w:rsid w:val="00E20C76"/>
    <w:rsid w:val="00E30865"/>
    <w:rsid w:val="00E35DA4"/>
    <w:rsid w:val="00E6463C"/>
    <w:rsid w:val="00E676E0"/>
    <w:rsid w:val="00E70070"/>
    <w:rsid w:val="00E771E1"/>
    <w:rsid w:val="00E85913"/>
    <w:rsid w:val="00E95510"/>
    <w:rsid w:val="00EA6C68"/>
    <w:rsid w:val="00EB27FD"/>
    <w:rsid w:val="00EC4149"/>
    <w:rsid w:val="00EC620E"/>
    <w:rsid w:val="00EE3015"/>
    <w:rsid w:val="00EE3316"/>
    <w:rsid w:val="00EE4421"/>
    <w:rsid w:val="00EE5901"/>
    <w:rsid w:val="00EE7B3F"/>
    <w:rsid w:val="00EE7CE0"/>
    <w:rsid w:val="00EF2F3B"/>
    <w:rsid w:val="00EF3E7A"/>
    <w:rsid w:val="00F005CD"/>
    <w:rsid w:val="00F01651"/>
    <w:rsid w:val="00F07E90"/>
    <w:rsid w:val="00F237F8"/>
    <w:rsid w:val="00F336AD"/>
    <w:rsid w:val="00F3413A"/>
    <w:rsid w:val="00F342F8"/>
    <w:rsid w:val="00F355FA"/>
    <w:rsid w:val="00F357B5"/>
    <w:rsid w:val="00F40A13"/>
    <w:rsid w:val="00F42D45"/>
    <w:rsid w:val="00F445CA"/>
    <w:rsid w:val="00F47748"/>
    <w:rsid w:val="00F53A70"/>
    <w:rsid w:val="00F53F93"/>
    <w:rsid w:val="00F60BC1"/>
    <w:rsid w:val="00F63745"/>
    <w:rsid w:val="00F6785A"/>
    <w:rsid w:val="00F75FA4"/>
    <w:rsid w:val="00F809BC"/>
    <w:rsid w:val="00F91D92"/>
    <w:rsid w:val="00F95541"/>
    <w:rsid w:val="00F96E09"/>
    <w:rsid w:val="00FA5303"/>
    <w:rsid w:val="00FB3035"/>
    <w:rsid w:val="00FB397B"/>
    <w:rsid w:val="00FC2F43"/>
    <w:rsid w:val="00FC7849"/>
    <w:rsid w:val="00FC78FF"/>
    <w:rsid w:val="00FD0FE0"/>
    <w:rsid w:val="00FD60FD"/>
    <w:rsid w:val="00FE2730"/>
    <w:rsid w:val="00FE481E"/>
    <w:rsid w:val="00FF1A3F"/>
    <w:rsid w:val="00FF2D89"/>
    <w:rsid w:val="00FF4569"/>
    <w:rsid w:val="00FF5E34"/>
    <w:rsid w:val="00FF7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A45C6"/>
  <w15:docId w15:val="{CA3B068D-EF61-465F-9852-C0750ED8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AA09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nhideWhenUsed/>
    <w:qFormat/>
    <w:rsid w:val="00D54E38"/>
    <w:pPr>
      <w:keepNext/>
      <w:keepLines/>
      <w:spacing w:before="200" w:after="0" w:line="260" w:lineRule="exact"/>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09B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09B6"/>
    <w:rPr>
      <w:rFonts w:ascii="Segoe UI" w:hAnsi="Segoe UI" w:cs="Segoe UI"/>
      <w:sz w:val="18"/>
      <w:szCs w:val="18"/>
    </w:rPr>
  </w:style>
  <w:style w:type="character" w:customStyle="1" w:styleId="Naslov2Znak">
    <w:name w:val="Naslov 2 Znak"/>
    <w:basedOn w:val="Privzetapisavaodstavka"/>
    <w:link w:val="Naslov2"/>
    <w:rsid w:val="00D54E38"/>
    <w:rPr>
      <w:rFonts w:asciiTheme="majorHAnsi" w:eastAsiaTheme="majorEastAsia" w:hAnsiTheme="majorHAnsi" w:cstheme="majorBidi"/>
      <w:b/>
      <w:bCs/>
      <w:color w:val="5B9BD5" w:themeColor="accent1"/>
      <w:sz w:val="26"/>
      <w:szCs w:val="26"/>
    </w:rPr>
  </w:style>
  <w:style w:type="character" w:customStyle="1" w:styleId="Bodytext3">
    <w:name w:val="Body text (3)_"/>
    <w:basedOn w:val="Privzetapisavaodstavka"/>
    <w:link w:val="Bodytext30"/>
    <w:uiPriority w:val="99"/>
    <w:rsid w:val="00D54E38"/>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D54E38"/>
    <w:pPr>
      <w:widowControl w:val="0"/>
      <w:shd w:val="clear" w:color="auto" w:fill="FFFFFF"/>
      <w:spacing w:after="600" w:line="240" w:lineRule="atLeast"/>
      <w:ind w:hanging="440"/>
      <w:jc w:val="right"/>
    </w:pPr>
    <w:rPr>
      <w:rFonts w:ascii="Verdana" w:hAnsi="Verdana" w:cs="Verdana"/>
      <w:b/>
      <w:bCs/>
      <w:sz w:val="16"/>
      <w:szCs w:val="16"/>
    </w:rPr>
  </w:style>
  <w:style w:type="character" w:customStyle="1" w:styleId="Bodytext2">
    <w:name w:val="Body text (2)_"/>
    <w:basedOn w:val="Privzetapisavaodstavka"/>
    <w:link w:val="Bodytext20"/>
    <w:uiPriority w:val="99"/>
    <w:rsid w:val="00037079"/>
    <w:rPr>
      <w:rFonts w:ascii="Verdana" w:hAnsi="Verdana" w:cs="Verdana"/>
      <w:sz w:val="19"/>
      <w:szCs w:val="19"/>
      <w:shd w:val="clear" w:color="auto" w:fill="FFFFFF"/>
    </w:rPr>
  </w:style>
  <w:style w:type="paragraph" w:customStyle="1" w:styleId="Bodytext20">
    <w:name w:val="Body text (2)"/>
    <w:basedOn w:val="Navaden"/>
    <w:link w:val="Bodytext2"/>
    <w:uiPriority w:val="99"/>
    <w:rsid w:val="00037079"/>
    <w:pPr>
      <w:widowControl w:val="0"/>
      <w:shd w:val="clear" w:color="auto" w:fill="FFFFFF"/>
      <w:spacing w:before="300" w:after="300" w:line="264" w:lineRule="exact"/>
      <w:ind w:hanging="440"/>
      <w:jc w:val="both"/>
    </w:pPr>
    <w:rPr>
      <w:rFonts w:ascii="Verdana" w:hAnsi="Verdana" w:cs="Verdana"/>
      <w:sz w:val="19"/>
      <w:szCs w:val="19"/>
    </w:rPr>
  </w:style>
  <w:style w:type="paragraph" w:customStyle="1" w:styleId="Besedilo">
    <w:name w:val="Besedilo"/>
    <w:basedOn w:val="Bodytext20"/>
    <w:link w:val="BesediloZnak"/>
    <w:qFormat/>
    <w:rsid w:val="00037079"/>
    <w:pPr>
      <w:shd w:val="clear" w:color="auto" w:fill="auto"/>
      <w:tabs>
        <w:tab w:val="left" w:leader="underscore" w:pos="200"/>
        <w:tab w:val="left" w:leader="underscore" w:pos="802"/>
      </w:tabs>
      <w:spacing w:before="0" w:after="120" w:line="300" w:lineRule="exact"/>
      <w:ind w:firstLine="0"/>
    </w:pPr>
    <w:rPr>
      <w:rFonts w:ascii="Arial" w:hAnsi="Arial" w:cs="Arial"/>
      <w:color w:val="000000"/>
    </w:rPr>
  </w:style>
  <w:style w:type="character" w:customStyle="1" w:styleId="BesediloZnak">
    <w:name w:val="Besedilo Znak"/>
    <w:basedOn w:val="Bodytext2"/>
    <w:link w:val="Besedilo"/>
    <w:rsid w:val="00037079"/>
    <w:rPr>
      <w:rFonts w:ascii="Arial" w:hAnsi="Arial" w:cs="Arial"/>
      <w:color w:val="000000"/>
      <w:sz w:val="19"/>
      <w:szCs w:val="19"/>
      <w:shd w:val="clear" w:color="auto" w:fill="FFFFFF"/>
    </w:rPr>
  </w:style>
  <w:style w:type="paragraph" w:customStyle="1" w:styleId="Neotevilenodstavek">
    <w:name w:val="Neoštevilčen odstavek"/>
    <w:basedOn w:val="Navaden"/>
    <w:link w:val="NeotevilenodstavekZnak"/>
    <w:qFormat/>
    <w:rsid w:val="00C4190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4190E"/>
    <w:rPr>
      <w:rFonts w:ascii="Arial" w:eastAsia="Times New Roman" w:hAnsi="Arial" w:cs="Arial"/>
      <w:lang w:eastAsia="sl-SI"/>
    </w:rPr>
  </w:style>
  <w:style w:type="paragraph" w:styleId="Odstavekseznama">
    <w:name w:val="List Paragraph"/>
    <w:basedOn w:val="Navaden"/>
    <w:link w:val="OdstavekseznamaZnak"/>
    <w:uiPriority w:val="34"/>
    <w:qFormat/>
    <w:rsid w:val="00C92A54"/>
    <w:pPr>
      <w:spacing w:after="0" w:line="260" w:lineRule="exact"/>
      <w:ind w:left="720"/>
      <w:contextualSpacing/>
    </w:pPr>
    <w:rPr>
      <w:rFonts w:ascii="Arial" w:eastAsia="Times New Roman" w:hAnsi="Arial" w:cs="Times New Roman"/>
      <w:sz w:val="20"/>
      <w:szCs w:val="24"/>
    </w:rPr>
  </w:style>
  <w:style w:type="character" w:customStyle="1" w:styleId="OdstavekseznamaZnak">
    <w:name w:val="Odstavek seznama Znak"/>
    <w:basedOn w:val="Privzetapisavaodstavka"/>
    <w:link w:val="Odstavekseznama"/>
    <w:uiPriority w:val="34"/>
    <w:locked/>
    <w:rsid w:val="00C92A54"/>
    <w:rPr>
      <w:rFonts w:ascii="Arial" w:eastAsia="Times New Roman" w:hAnsi="Arial" w:cs="Times New Roman"/>
      <w:sz w:val="20"/>
      <w:szCs w:val="24"/>
    </w:rPr>
  </w:style>
  <w:style w:type="character" w:styleId="Hiperpovezava">
    <w:name w:val="Hyperlink"/>
    <w:basedOn w:val="Privzetapisavaodstavka"/>
    <w:uiPriority w:val="99"/>
    <w:rsid w:val="00D053B8"/>
    <w:rPr>
      <w:color w:val="0066CC"/>
      <w:u w:val="single"/>
    </w:rPr>
  </w:style>
  <w:style w:type="character" w:customStyle="1" w:styleId="Headerorfooter">
    <w:name w:val="Header or footer_"/>
    <w:basedOn w:val="Privzetapisavaodstavka"/>
    <w:link w:val="Headerorfooter1"/>
    <w:uiPriority w:val="99"/>
    <w:rsid w:val="00D053B8"/>
    <w:rPr>
      <w:rFonts w:ascii="Verdana" w:hAnsi="Verdana" w:cs="Verdana"/>
      <w:sz w:val="17"/>
      <w:szCs w:val="17"/>
      <w:shd w:val="clear" w:color="auto" w:fill="FFFFFF"/>
    </w:rPr>
  </w:style>
  <w:style w:type="character" w:customStyle="1" w:styleId="Headerorfooter0">
    <w:name w:val="Header or footer"/>
    <w:basedOn w:val="Headerorfooter"/>
    <w:uiPriority w:val="99"/>
    <w:rsid w:val="00D053B8"/>
    <w:rPr>
      <w:rFonts w:ascii="Verdana" w:hAnsi="Verdana" w:cs="Verdana"/>
      <w:sz w:val="17"/>
      <w:szCs w:val="17"/>
      <w:shd w:val="clear" w:color="auto" w:fill="FFFFFF"/>
    </w:rPr>
  </w:style>
  <w:style w:type="character" w:customStyle="1" w:styleId="Bodytext395pt">
    <w:name w:val="Body text (3) + 9.5 pt"/>
    <w:aliases w:val="Not Bold"/>
    <w:basedOn w:val="Bodytext3"/>
    <w:uiPriority w:val="99"/>
    <w:rsid w:val="00D053B8"/>
    <w:rPr>
      <w:rFonts w:ascii="Verdana" w:hAnsi="Verdana" w:cs="Verdana"/>
      <w:b w:val="0"/>
      <w:bCs w:val="0"/>
      <w:spacing w:val="0"/>
      <w:sz w:val="19"/>
      <w:szCs w:val="19"/>
      <w:u w:val="none"/>
      <w:shd w:val="clear" w:color="auto" w:fill="FFFFFF"/>
    </w:rPr>
  </w:style>
  <w:style w:type="character" w:customStyle="1" w:styleId="Bodytext28pt">
    <w:name w:val="Body text (2) + 8 pt"/>
    <w:aliases w:val="Bold"/>
    <w:basedOn w:val="Bodytext2"/>
    <w:uiPriority w:val="99"/>
    <w:rsid w:val="00D053B8"/>
    <w:rPr>
      <w:rFonts w:ascii="Verdana" w:hAnsi="Verdana" w:cs="Verdana"/>
      <w:b/>
      <w:bCs/>
      <w:spacing w:val="0"/>
      <w:sz w:val="16"/>
      <w:szCs w:val="16"/>
      <w:u w:val="none"/>
      <w:shd w:val="clear" w:color="auto" w:fill="FFFFFF"/>
    </w:rPr>
  </w:style>
  <w:style w:type="paragraph" w:customStyle="1" w:styleId="Headerorfooter1">
    <w:name w:val="Header or footer1"/>
    <w:basedOn w:val="Navaden"/>
    <w:link w:val="Headerorfooter"/>
    <w:uiPriority w:val="99"/>
    <w:rsid w:val="00D053B8"/>
    <w:pPr>
      <w:widowControl w:val="0"/>
      <w:shd w:val="clear" w:color="auto" w:fill="FFFFFF"/>
      <w:spacing w:after="0" w:line="240" w:lineRule="atLeast"/>
    </w:pPr>
    <w:rPr>
      <w:rFonts w:ascii="Verdana" w:hAnsi="Verdana" w:cs="Verdana"/>
      <w:sz w:val="17"/>
      <w:szCs w:val="17"/>
    </w:rPr>
  </w:style>
  <w:style w:type="character" w:customStyle="1" w:styleId="highlight">
    <w:name w:val="highlight"/>
    <w:basedOn w:val="Privzetapisavaodstavka"/>
    <w:rsid w:val="00D053B8"/>
  </w:style>
  <w:style w:type="character" w:customStyle="1" w:styleId="NaslovpredpisaZnak">
    <w:name w:val="Naslov_predpisa Znak"/>
    <w:link w:val="Naslovpredpisa"/>
    <w:locked/>
    <w:rsid w:val="00D053B8"/>
    <w:rPr>
      <w:rFonts w:ascii="Arial" w:hAnsi="Arial"/>
      <w:b/>
      <w:lang w:val="x-none" w:eastAsia="x-none"/>
    </w:rPr>
  </w:style>
  <w:style w:type="paragraph" w:customStyle="1" w:styleId="Naslovpredpisa">
    <w:name w:val="Naslov_predpisa"/>
    <w:basedOn w:val="Navaden"/>
    <w:link w:val="NaslovpredpisaZnak"/>
    <w:qFormat/>
    <w:rsid w:val="00D053B8"/>
    <w:pPr>
      <w:suppressAutoHyphens/>
      <w:overflowPunct w:val="0"/>
      <w:autoSpaceDE w:val="0"/>
      <w:autoSpaceDN w:val="0"/>
      <w:adjustRightInd w:val="0"/>
      <w:spacing w:after="0" w:line="240" w:lineRule="auto"/>
      <w:jc w:val="center"/>
    </w:pPr>
    <w:rPr>
      <w:rFonts w:ascii="Arial" w:hAnsi="Arial"/>
      <w:b/>
      <w:lang w:val="x-none" w:eastAsia="x-none"/>
    </w:rPr>
  </w:style>
  <w:style w:type="table" w:styleId="Tabelamrea">
    <w:name w:val="Table Grid"/>
    <w:basedOn w:val="Navadnatabela"/>
    <w:uiPriority w:val="39"/>
    <w:rsid w:val="00D0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D053B8"/>
    <w:rPr>
      <w:sz w:val="16"/>
      <w:szCs w:val="16"/>
    </w:rPr>
  </w:style>
  <w:style w:type="paragraph" w:styleId="Pripombabesedilo">
    <w:name w:val="annotation text"/>
    <w:basedOn w:val="Navaden"/>
    <w:link w:val="PripombabesediloZnak"/>
    <w:uiPriority w:val="99"/>
    <w:semiHidden/>
    <w:unhideWhenUsed/>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PripombabesediloZnak">
    <w:name w:val="Pripomba – besedilo Znak"/>
    <w:basedOn w:val="Privzetapisavaodstavka"/>
    <w:link w:val="Pripombabesedilo"/>
    <w:uiPriority w:val="99"/>
    <w:semiHidden/>
    <w:rsid w:val="00D053B8"/>
    <w:rPr>
      <w:rFonts w:ascii="Arial Unicode MS" w:eastAsia="Times New Roman" w:hAnsi="Arial Unicode MS" w:cs="Arial Unicode MS"/>
      <w:color w:val="000000"/>
      <w:sz w:val="20"/>
      <w:szCs w:val="20"/>
      <w:lang w:eastAsia="sl-SI"/>
    </w:rPr>
  </w:style>
  <w:style w:type="paragraph" w:styleId="Zadevapripombe">
    <w:name w:val="annotation subject"/>
    <w:basedOn w:val="Pripombabesedilo"/>
    <w:next w:val="Pripombabesedilo"/>
    <w:link w:val="ZadevapripombeZnak"/>
    <w:uiPriority w:val="99"/>
    <w:semiHidden/>
    <w:unhideWhenUsed/>
    <w:rsid w:val="00D053B8"/>
    <w:rPr>
      <w:b/>
      <w:bCs/>
    </w:rPr>
  </w:style>
  <w:style w:type="character" w:customStyle="1" w:styleId="ZadevapripombeZnak">
    <w:name w:val="Zadeva pripombe Znak"/>
    <w:basedOn w:val="PripombabesediloZnak"/>
    <w:link w:val="Zadevapripombe"/>
    <w:uiPriority w:val="99"/>
    <w:semiHidden/>
    <w:rsid w:val="00D053B8"/>
    <w:rPr>
      <w:rFonts w:ascii="Arial Unicode MS" w:eastAsia="Times New Roman" w:hAnsi="Arial Unicode MS" w:cs="Arial Unicode MS"/>
      <w:b/>
      <w:bCs/>
      <w:color w:val="000000"/>
      <w:sz w:val="20"/>
      <w:szCs w:val="20"/>
      <w:lang w:eastAsia="sl-SI"/>
    </w:rPr>
  </w:style>
  <w:style w:type="paragraph" w:styleId="Glava">
    <w:name w:val="header"/>
    <w:aliases w:val="APEK-4,header1"/>
    <w:basedOn w:val="Navaden"/>
    <w:link w:val="GlavaZnak"/>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GlavaZnak">
    <w:name w:val="Glava Znak"/>
    <w:aliases w:val="APEK-4 Znak,header1 Znak"/>
    <w:basedOn w:val="Privzetapisavaodstavka"/>
    <w:link w:val="Glava"/>
    <w:rsid w:val="00D053B8"/>
    <w:rPr>
      <w:rFonts w:ascii="Arial Unicode MS" w:eastAsia="Times New Roman" w:hAnsi="Arial Unicode MS" w:cs="Arial Unicode MS"/>
      <w:color w:val="000000"/>
      <w:sz w:val="24"/>
      <w:szCs w:val="24"/>
      <w:lang w:eastAsia="sl-SI"/>
    </w:rPr>
  </w:style>
  <w:style w:type="paragraph" w:styleId="Noga">
    <w:name w:val="footer"/>
    <w:basedOn w:val="Navaden"/>
    <w:link w:val="NogaZnak"/>
    <w:uiPriority w:val="99"/>
    <w:unhideWhenUsed/>
    <w:rsid w:val="00D053B8"/>
    <w:pPr>
      <w:widowControl w:val="0"/>
      <w:tabs>
        <w:tab w:val="center" w:pos="4536"/>
        <w:tab w:val="right" w:pos="9072"/>
      </w:tabs>
      <w:spacing w:after="0" w:line="240" w:lineRule="auto"/>
    </w:pPr>
    <w:rPr>
      <w:rFonts w:ascii="Arial Unicode MS" w:eastAsia="Times New Roman" w:hAnsi="Arial Unicode MS" w:cs="Arial Unicode MS"/>
      <w:color w:val="000000"/>
      <w:sz w:val="24"/>
      <w:szCs w:val="24"/>
      <w:lang w:eastAsia="sl-SI"/>
    </w:rPr>
  </w:style>
  <w:style w:type="character" w:customStyle="1" w:styleId="NogaZnak">
    <w:name w:val="Noga Znak"/>
    <w:basedOn w:val="Privzetapisavaodstavka"/>
    <w:link w:val="Noga"/>
    <w:uiPriority w:val="99"/>
    <w:rsid w:val="00D053B8"/>
    <w:rPr>
      <w:rFonts w:ascii="Arial Unicode MS" w:eastAsia="Times New Roman" w:hAnsi="Arial Unicode MS" w:cs="Arial Unicode MS"/>
      <w:color w:val="000000"/>
      <w:sz w:val="24"/>
      <w:szCs w:val="24"/>
      <w:lang w:eastAsia="sl-SI"/>
    </w:rPr>
  </w:style>
  <w:style w:type="paragraph" w:customStyle="1" w:styleId="lennaslov">
    <w:name w:val="lennaslov"/>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53B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e">
    <w:name w:val="Alineje"/>
    <w:basedOn w:val="Odstavekseznama"/>
    <w:link w:val="AlinejeZnak"/>
    <w:qFormat/>
    <w:rsid w:val="00D053B8"/>
    <w:pPr>
      <w:numPr>
        <w:numId w:val="8"/>
      </w:numPr>
      <w:spacing w:line="300" w:lineRule="exact"/>
      <w:jc w:val="both"/>
    </w:pPr>
    <w:rPr>
      <w:rFonts w:cs="Arial"/>
    </w:rPr>
  </w:style>
  <w:style w:type="paragraph" w:customStyle="1" w:styleId="Toke">
    <w:name w:val="Točke"/>
    <w:basedOn w:val="Bodytext20"/>
    <w:link w:val="TokeZnak"/>
    <w:qFormat/>
    <w:rsid w:val="00D053B8"/>
    <w:pPr>
      <w:numPr>
        <w:numId w:val="9"/>
      </w:numPr>
      <w:shd w:val="clear" w:color="auto" w:fill="auto"/>
      <w:spacing w:before="240" w:after="0" w:line="300" w:lineRule="exact"/>
    </w:pPr>
    <w:rPr>
      <w:rFonts w:ascii="Arial" w:eastAsia="Times New Roman" w:hAnsi="Arial" w:cs="Arial"/>
      <w:color w:val="000000"/>
      <w:lang w:eastAsia="sl-SI"/>
    </w:rPr>
  </w:style>
  <w:style w:type="character" w:customStyle="1" w:styleId="AlinejeZnak">
    <w:name w:val="Alineje Znak"/>
    <w:basedOn w:val="OdstavekseznamaZnak"/>
    <w:link w:val="Alineje"/>
    <w:rsid w:val="00D053B8"/>
    <w:rPr>
      <w:rFonts w:ascii="Arial" w:eastAsia="Times New Roman" w:hAnsi="Arial" w:cs="Arial"/>
      <w:sz w:val="20"/>
      <w:szCs w:val="24"/>
    </w:rPr>
  </w:style>
  <w:style w:type="paragraph" w:customStyle="1" w:styleId="leni">
    <w:name w:val="Členi"/>
    <w:basedOn w:val="Bodytext30"/>
    <w:link w:val="leniZnak"/>
    <w:qFormat/>
    <w:rsid w:val="00D053B8"/>
    <w:pPr>
      <w:keepNext/>
      <w:numPr>
        <w:numId w:val="7"/>
      </w:numPr>
      <w:shd w:val="clear" w:color="auto" w:fill="auto"/>
      <w:tabs>
        <w:tab w:val="left" w:pos="426"/>
      </w:tabs>
      <w:spacing w:before="480" w:after="0" w:line="300" w:lineRule="exact"/>
      <w:ind w:left="364"/>
      <w:jc w:val="center"/>
    </w:pPr>
    <w:rPr>
      <w:rFonts w:ascii="Arial" w:eastAsia="Times New Roman" w:hAnsi="Arial" w:cs="Arial"/>
      <w:color w:val="000000"/>
      <w:lang w:eastAsia="sl-SI"/>
    </w:rPr>
  </w:style>
  <w:style w:type="character" w:customStyle="1" w:styleId="TokeZnak">
    <w:name w:val="Točke Znak"/>
    <w:basedOn w:val="Bodytext2"/>
    <w:link w:val="Toke"/>
    <w:rsid w:val="00D053B8"/>
    <w:rPr>
      <w:rFonts w:ascii="Arial" w:eastAsia="Times New Roman" w:hAnsi="Arial" w:cs="Arial"/>
      <w:color w:val="000000"/>
      <w:sz w:val="19"/>
      <w:szCs w:val="19"/>
      <w:shd w:val="clear" w:color="auto" w:fill="FFFFFF"/>
      <w:lang w:eastAsia="sl-SI"/>
    </w:rPr>
  </w:style>
  <w:style w:type="paragraph" w:customStyle="1" w:styleId="leninaslov">
    <w:name w:val="Členi naslov"/>
    <w:basedOn w:val="Bodytext30"/>
    <w:link w:val="leninaslovZnak"/>
    <w:qFormat/>
    <w:rsid w:val="00D053B8"/>
    <w:pPr>
      <w:keepNext/>
      <w:shd w:val="clear" w:color="auto" w:fill="auto"/>
      <w:tabs>
        <w:tab w:val="left" w:pos="142"/>
      </w:tabs>
      <w:spacing w:before="120" w:after="360" w:line="240" w:lineRule="auto"/>
      <w:ind w:firstLine="0"/>
      <w:jc w:val="center"/>
    </w:pPr>
    <w:rPr>
      <w:rFonts w:ascii="Arial" w:eastAsia="Times New Roman" w:hAnsi="Arial" w:cs="Arial"/>
      <w:color w:val="000000"/>
      <w:lang w:eastAsia="sl-SI"/>
    </w:rPr>
  </w:style>
  <w:style w:type="character" w:customStyle="1" w:styleId="leniZnak">
    <w:name w:val="Členi Znak"/>
    <w:basedOn w:val="Bodytext3"/>
    <w:link w:val="leni"/>
    <w:rsid w:val="00D053B8"/>
    <w:rPr>
      <w:rFonts w:ascii="Arial" w:eastAsia="Times New Roman" w:hAnsi="Arial" w:cs="Arial"/>
      <w:b/>
      <w:bCs/>
      <w:color w:val="000000"/>
      <w:sz w:val="16"/>
      <w:szCs w:val="16"/>
      <w:shd w:val="clear" w:color="auto" w:fill="FFFFFF"/>
      <w:lang w:eastAsia="sl-SI"/>
    </w:rPr>
  </w:style>
  <w:style w:type="paragraph" w:customStyle="1" w:styleId="Poglavja">
    <w:name w:val="Poglavja"/>
    <w:basedOn w:val="Bodytext30"/>
    <w:link w:val="PoglavjaZnak"/>
    <w:qFormat/>
    <w:rsid w:val="00D053B8"/>
    <w:pPr>
      <w:keepNext/>
      <w:shd w:val="clear" w:color="auto" w:fill="auto"/>
      <w:tabs>
        <w:tab w:val="left" w:pos="284"/>
      </w:tabs>
      <w:spacing w:before="720" w:after="120" w:line="240" w:lineRule="auto"/>
      <w:ind w:firstLine="0"/>
      <w:jc w:val="center"/>
    </w:pPr>
    <w:rPr>
      <w:rFonts w:ascii="Arial" w:eastAsia="Times New Roman" w:hAnsi="Arial" w:cs="Arial"/>
      <w:color w:val="000000"/>
      <w:lang w:eastAsia="sl-SI"/>
    </w:rPr>
  </w:style>
  <w:style w:type="character" w:customStyle="1" w:styleId="leninaslovZnak">
    <w:name w:val="Členi naslov Znak"/>
    <w:basedOn w:val="Bodytext3"/>
    <w:link w:val="leninaslov"/>
    <w:rsid w:val="00D053B8"/>
    <w:rPr>
      <w:rFonts w:ascii="Arial" w:eastAsia="Times New Roman" w:hAnsi="Arial" w:cs="Arial"/>
      <w:b/>
      <w:bCs/>
      <w:color w:val="000000"/>
      <w:sz w:val="16"/>
      <w:szCs w:val="16"/>
      <w:shd w:val="clear" w:color="auto" w:fill="FFFFFF"/>
      <w:lang w:eastAsia="sl-SI"/>
    </w:rPr>
  </w:style>
  <w:style w:type="character" w:customStyle="1" w:styleId="PoglavjaZnak">
    <w:name w:val="Poglavja Znak"/>
    <w:basedOn w:val="Bodytext3"/>
    <w:link w:val="Poglavja"/>
    <w:rsid w:val="00D053B8"/>
    <w:rPr>
      <w:rFonts w:ascii="Arial" w:eastAsia="Times New Roman" w:hAnsi="Arial" w:cs="Arial"/>
      <w:b/>
      <w:bCs/>
      <w:color w:val="000000"/>
      <w:sz w:val="16"/>
      <w:szCs w:val="16"/>
      <w:shd w:val="clear" w:color="auto" w:fill="FFFFFF"/>
      <w:lang w:eastAsia="sl-SI"/>
    </w:rPr>
  </w:style>
  <w:style w:type="table" w:customStyle="1" w:styleId="Tabelabarvnamrea6poudarek31">
    <w:name w:val="Tabela – barvna mreža 6 (poudarek 3)1"/>
    <w:basedOn w:val="Navadnatabela"/>
    <w:uiPriority w:val="51"/>
    <w:rsid w:val="00D053B8"/>
    <w:pPr>
      <w:spacing w:after="0" w:line="240" w:lineRule="auto"/>
    </w:pPr>
    <w:rPr>
      <w:rFonts w:ascii="Arial Unicode MS" w:eastAsia="Times New Roman" w:hAnsi="Arial Unicode MS" w:cs="Times New Roman"/>
      <w:color w:val="7B7B7B" w:themeColor="accent3" w:themeShade="BF"/>
      <w:sz w:val="24"/>
      <w:szCs w:val="24"/>
      <w:lang w:eastAsia="sl-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razreenaomemba">
    <w:name w:val="Unresolved Mention"/>
    <w:basedOn w:val="Privzetapisavaodstavka"/>
    <w:uiPriority w:val="99"/>
    <w:semiHidden/>
    <w:unhideWhenUsed/>
    <w:rsid w:val="00D053B8"/>
    <w:rPr>
      <w:color w:val="808080"/>
      <w:shd w:val="clear" w:color="auto" w:fill="E6E6E6"/>
    </w:rPr>
  </w:style>
  <w:style w:type="paragraph" w:styleId="Revizija">
    <w:name w:val="Revision"/>
    <w:hidden/>
    <w:uiPriority w:val="99"/>
    <w:semiHidden/>
    <w:rsid w:val="00D053B8"/>
    <w:pPr>
      <w:spacing w:after="0" w:line="240" w:lineRule="auto"/>
    </w:pPr>
    <w:rPr>
      <w:rFonts w:ascii="Arial Unicode MS" w:eastAsia="Times New Roman" w:hAnsi="Arial Unicode MS" w:cs="Arial Unicode MS"/>
      <w:color w:val="000000"/>
      <w:sz w:val="24"/>
      <w:szCs w:val="24"/>
      <w:lang w:eastAsia="sl-SI"/>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nhideWhenUsed/>
    <w:qFormat/>
    <w:rsid w:val="00D053B8"/>
    <w:pPr>
      <w:widowControl w:val="0"/>
      <w:spacing w:after="0" w:line="240" w:lineRule="auto"/>
    </w:pPr>
    <w:rPr>
      <w:rFonts w:ascii="Arial Unicode MS" w:eastAsia="Times New Roman" w:hAnsi="Arial Unicode MS" w:cs="Arial Unicode MS"/>
      <w:color w:val="000000"/>
      <w:sz w:val="20"/>
      <w:szCs w:val="20"/>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rsid w:val="00D053B8"/>
    <w:rPr>
      <w:rFonts w:ascii="Arial Unicode MS" w:eastAsia="Times New Roman" w:hAnsi="Arial Unicode MS" w:cs="Arial Unicode MS"/>
      <w:color w:val="000000"/>
      <w:sz w:val="20"/>
      <w:szCs w:val="20"/>
      <w:lang w:eastAsia="sl-SI"/>
    </w:rPr>
  </w:style>
  <w:style w:type="character" w:styleId="Sprotnaopomba-sklic">
    <w:name w:val="footnote reference"/>
    <w:aliases w:val="Appel note de bas de p,Appel note de bas de p + 11 pt,Italic,Footnote,Footnote symbol,(NECG) Footnote Reference,Footnote Reference/,Style 12,Style 124,o,fr,Style 13,FR,Style 17,Style 3,Appel note de bas de p1,R,ECC Footnote number"/>
    <w:basedOn w:val="Privzetapisavaodstavka"/>
    <w:uiPriority w:val="99"/>
    <w:unhideWhenUsed/>
    <w:qFormat/>
    <w:rsid w:val="00D053B8"/>
    <w:rPr>
      <w:vertAlign w:val="superscript"/>
    </w:rPr>
  </w:style>
  <w:style w:type="paragraph" w:customStyle="1" w:styleId="Oddelek">
    <w:name w:val="Oddelek"/>
    <w:basedOn w:val="Navaden"/>
    <w:link w:val="OddelekZnak1"/>
    <w:qFormat/>
    <w:rsid w:val="00251A2A"/>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251A2A"/>
    <w:rPr>
      <w:rFonts w:ascii="Arial" w:eastAsia="Times New Roman" w:hAnsi="Arial" w:cs="Times New Roman"/>
      <w:b/>
      <w:lang w:val="x-none" w:eastAsia="x-none"/>
    </w:rPr>
  </w:style>
  <w:style w:type="paragraph" w:styleId="Telobesedila">
    <w:name w:val="Body Text"/>
    <w:basedOn w:val="Navaden"/>
    <w:link w:val="TelobesedilaZnak1"/>
    <w:qFormat/>
    <w:rsid w:val="0073290B"/>
    <w:pPr>
      <w:widowControl w:val="0"/>
      <w:spacing w:after="120" w:line="276" w:lineRule="auto"/>
      <w:jc w:val="both"/>
    </w:pPr>
    <w:rPr>
      <w:rFonts w:eastAsia="Arial" w:cstheme="minorHAnsi"/>
      <w:szCs w:val="14"/>
    </w:rPr>
  </w:style>
  <w:style w:type="character" w:customStyle="1" w:styleId="TelobesedilaZnak">
    <w:name w:val="Telo besedila Znak"/>
    <w:basedOn w:val="Privzetapisavaodstavka"/>
    <w:uiPriority w:val="99"/>
    <w:semiHidden/>
    <w:rsid w:val="0073290B"/>
  </w:style>
  <w:style w:type="character" w:customStyle="1" w:styleId="TelobesedilaZnak1">
    <w:name w:val="Telo besedila Znak1"/>
    <w:basedOn w:val="Privzetapisavaodstavka"/>
    <w:link w:val="Telobesedila"/>
    <w:rsid w:val="0073290B"/>
    <w:rPr>
      <w:rFonts w:eastAsia="Arial" w:cstheme="minorHAnsi"/>
      <w:szCs w:val="14"/>
    </w:rPr>
  </w:style>
  <w:style w:type="table" w:styleId="Tabelasvetlamrea1">
    <w:name w:val="Grid Table 1 Light"/>
    <w:basedOn w:val="Navadnatabela"/>
    <w:uiPriority w:val="46"/>
    <w:rsid w:val="0073290B"/>
    <w:pPr>
      <w:widowControl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darek">
    <w:name w:val="Emphasis"/>
    <w:basedOn w:val="Privzetapisavaodstavka"/>
    <w:qFormat/>
    <w:rsid w:val="00AA096A"/>
    <w:rPr>
      <w:i/>
      <w:iCs/>
    </w:rPr>
  </w:style>
  <w:style w:type="character" w:customStyle="1" w:styleId="Naslov1Znak">
    <w:name w:val="Naslov 1 Znak"/>
    <w:basedOn w:val="Privzetapisavaodstavka"/>
    <w:link w:val="Naslov1"/>
    <w:uiPriority w:val="9"/>
    <w:rsid w:val="00AA096A"/>
    <w:rPr>
      <w:rFonts w:asciiTheme="majorHAnsi" w:eastAsiaTheme="majorEastAsia" w:hAnsiTheme="majorHAnsi" w:cstheme="majorBidi"/>
      <w:color w:val="2E74B5" w:themeColor="accent1" w:themeShade="BF"/>
      <w:sz w:val="32"/>
      <w:szCs w:val="32"/>
    </w:rPr>
  </w:style>
  <w:style w:type="character" w:styleId="tevilkavrstice">
    <w:name w:val="line number"/>
    <w:basedOn w:val="Privzetapisavaodstavka"/>
    <w:uiPriority w:val="99"/>
    <w:semiHidden/>
    <w:unhideWhenUsed/>
    <w:rsid w:val="0033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BE91F7-272E-421E-BF50-08B4D711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4664</Words>
  <Characters>26591</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MJU</cp:lastModifiedBy>
  <cp:revision>4</cp:revision>
  <cp:lastPrinted>2019-08-02T08:34:00Z</cp:lastPrinted>
  <dcterms:created xsi:type="dcterms:W3CDTF">2019-10-14T13:13:00Z</dcterms:created>
  <dcterms:modified xsi:type="dcterms:W3CDTF">2019-10-14T13:25:00Z</dcterms:modified>
</cp:coreProperties>
</file>