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074C0C" w:rsidRDefault="00CA678E">
      <w:pPr>
        <w:rPr>
          <w:lang w:val="sl-SI"/>
        </w:rPr>
      </w:pPr>
    </w:p>
    <w:p w:rsidR="00CA678E" w:rsidRPr="00074C0C"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517"/>
        <w:gridCol w:w="892"/>
        <w:gridCol w:w="829"/>
        <w:gridCol w:w="585"/>
        <w:gridCol w:w="417"/>
        <w:gridCol w:w="913"/>
        <w:gridCol w:w="69"/>
        <w:gridCol w:w="426"/>
        <w:gridCol w:w="188"/>
        <w:gridCol w:w="385"/>
        <w:gridCol w:w="223"/>
        <w:gridCol w:w="338"/>
        <w:gridCol w:w="141"/>
        <w:gridCol w:w="1235"/>
        <w:gridCol w:w="494"/>
      </w:tblGrid>
      <w:tr w:rsidR="00CA678E" w:rsidRPr="00074C0C" w:rsidTr="006B69B3">
        <w:trPr>
          <w:gridBefore w:val="1"/>
          <w:gridAfter w:val="7"/>
          <w:wBefore w:w="108" w:type="dxa"/>
          <w:wAfter w:w="3004" w:type="dxa"/>
        </w:trPr>
        <w:tc>
          <w:tcPr>
            <w:tcW w:w="6096" w:type="dxa"/>
            <w:gridSpan w:val="9"/>
          </w:tcPr>
          <w:p w:rsidR="00CA678E" w:rsidRPr="00074C0C" w:rsidRDefault="00CA678E" w:rsidP="00754665">
            <w:pPr>
              <w:pStyle w:val="Neotevilenodstavek"/>
              <w:spacing w:before="0" w:after="0" w:line="260" w:lineRule="exact"/>
              <w:jc w:val="left"/>
              <w:rPr>
                <w:sz w:val="20"/>
                <w:szCs w:val="20"/>
              </w:rPr>
            </w:pPr>
            <w:r w:rsidRPr="00074C0C">
              <w:rPr>
                <w:sz w:val="20"/>
                <w:szCs w:val="20"/>
              </w:rPr>
              <w:t xml:space="preserve">Številka: </w:t>
            </w:r>
            <w:r w:rsidR="00DD1C9D">
              <w:rPr>
                <w:sz w:val="20"/>
                <w:szCs w:val="20"/>
              </w:rPr>
              <w:t>35424-1/2007-MOP/688</w:t>
            </w:r>
          </w:p>
        </w:tc>
      </w:tr>
      <w:tr w:rsidR="00CA678E" w:rsidRPr="00074C0C" w:rsidTr="006B69B3">
        <w:trPr>
          <w:gridBefore w:val="1"/>
          <w:gridAfter w:val="7"/>
          <w:wBefore w:w="108" w:type="dxa"/>
          <w:wAfter w:w="3004" w:type="dxa"/>
        </w:trPr>
        <w:tc>
          <w:tcPr>
            <w:tcW w:w="6096" w:type="dxa"/>
            <w:gridSpan w:val="9"/>
          </w:tcPr>
          <w:p w:rsidR="00CA678E" w:rsidRPr="00074C0C" w:rsidRDefault="00CA678E" w:rsidP="00754665">
            <w:pPr>
              <w:pStyle w:val="Neotevilenodstavek"/>
              <w:spacing w:before="0" w:after="0" w:line="260" w:lineRule="exact"/>
              <w:jc w:val="left"/>
              <w:rPr>
                <w:sz w:val="20"/>
                <w:szCs w:val="20"/>
              </w:rPr>
            </w:pPr>
            <w:r w:rsidRPr="00074C0C">
              <w:rPr>
                <w:sz w:val="20"/>
                <w:szCs w:val="20"/>
              </w:rPr>
              <w:t xml:space="preserve">Ljubljana, </w:t>
            </w:r>
            <w:r w:rsidR="00DD1C9D">
              <w:rPr>
                <w:sz w:val="20"/>
                <w:szCs w:val="20"/>
              </w:rPr>
              <w:t>17. 10. 2019</w:t>
            </w:r>
            <w:bookmarkStart w:id="0" w:name="_GoBack"/>
            <w:bookmarkEnd w:id="0"/>
          </w:p>
        </w:tc>
      </w:tr>
      <w:tr w:rsidR="00CA678E" w:rsidRPr="00C30FB8" w:rsidTr="006B69B3">
        <w:trPr>
          <w:gridBefore w:val="1"/>
          <w:gridAfter w:val="7"/>
          <w:wBefore w:w="108" w:type="dxa"/>
          <w:wAfter w:w="3004" w:type="dxa"/>
        </w:trPr>
        <w:tc>
          <w:tcPr>
            <w:tcW w:w="6096" w:type="dxa"/>
            <w:gridSpan w:val="9"/>
          </w:tcPr>
          <w:p w:rsidR="00CA678E" w:rsidRPr="00074C0C" w:rsidRDefault="00CA678E" w:rsidP="00416654">
            <w:pPr>
              <w:pStyle w:val="Neotevilenodstavek"/>
              <w:spacing w:before="0" w:after="0" w:line="260" w:lineRule="exact"/>
              <w:jc w:val="left"/>
              <w:rPr>
                <w:sz w:val="20"/>
                <w:szCs w:val="20"/>
              </w:rPr>
            </w:pPr>
            <w:r w:rsidRPr="00074C0C">
              <w:rPr>
                <w:iCs/>
                <w:sz w:val="20"/>
                <w:szCs w:val="20"/>
              </w:rPr>
              <w:t>EVA (če se akt objavi v Uradnem listu RS)</w:t>
            </w:r>
          </w:p>
        </w:tc>
      </w:tr>
      <w:tr w:rsidR="00CA678E" w:rsidRPr="00074C0C" w:rsidTr="006B69B3">
        <w:trPr>
          <w:gridBefore w:val="1"/>
          <w:gridAfter w:val="7"/>
          <w:wBefore w:w="108" w:type="dxa"/>
          <w:wAfter w:w="3004" w:type="dxa"/>
        </w:trPr>
        <w:tc>
          <w:tcPr>
            <w:tcW w:w="6096" w:type="dxa"/>
            <w:gridSpan w:val="9"/>
          </w:tcPr>
          <w:p w:rsidR="00CA678E" w:rsidRPr="00074C0C" w:rsidRDefault="00CA678E" w:rsidP="00416654">
            <w:pPr>
              <w:rPr>
                <w:rFonts w:cs="Arial"/>
                <w:szCs w:val="20"/>
                <w:lang w:val="sl-SI"/>
              </w:rPr>
            </w:pPr>
          </w:p>
          <w:p w:rsidR="00CA678E" w:rsidRPr="00074C0C" w:rsidRDefault="00CA678E" w:rsidP="00416654">
            <w:pPr>
              <w:rPr>
                <w:rFonts w:cs="Arial"/>
                <w:szCs w:val="20"/>
                <w:lang w:val="sl-SI"/>
              </w:rPr>
            </w:pPr>
            <w:r w:rsidRPr="00074C0C">
              <w:rPr>
                <w:rFonts w:cs="Arial"/>
                <w:szCs w:val="20"/>
                <w:lang w:val="sl-SI"/>
              </w:rPr>
              <w:t>GENERALNI SEKRETARIAT VLADE REPUBLIKE SLOVENIJE</w:t>
            </w:r>
          </w:p>
          <w:p w:rsidR="00CA678E" w:rsidRPr="00074C0C" w:rsidRDefault="00445A40" w:rsidP="00416654">
            <w:pPr>
              <w:rPr>
                <w:rFonts w:cs="Arial"/>
                <w:szCs w:val="20"/>
                <w:lang w:val="sl-SI"/>
              </w:rPr>
            </w:pPr>
            <w:hyperlink r:id="rId9" w:history="1">
              <w:r w:rsidR="00CA678E" w:rsidRPr="00074C0C">
                <w:rPr>
                  <w:rStyle w:val="Hiperpovezava"/>
                  <w:szCs w:val="20"/>
                  <w:lang w:val="sl-SI"/>
                </w:rPr>
                <w:t>Gp.gs@gov.si</w:t>
              </w:r>
            </w:hyperlink>
          </w:p>
          <w:p w:rsidR="00CA678E" w:rsidRPr="00074C0C" w:rsidRDefault="00CA678E" w:rsidP="00416654">
            <w:pPr>
              <w:rPr>
                <w:rFonts w:cs="Arial"/>
                <w:szCs w:val="20"/>
                <w:lang w:val="sl-SI"/>
              </w:rPr>
            </w:pPr>
          </w:p>
        </w:tc>
      </w:tr>
      <w:tr w:rsidR="00CA678E" w:rsidRPr="00074C0C" w:rsidTr="006B69B3">
        <w:trPr>
          <w:gridBefore w:val="1"/>
          <w:wBefore w:w="108" w:type="dxa"/>
        </w:trPr>
        <w:tc>
          <w:tcPr>
            <w:tcW w:w="9100" w:type="dxa"/>
            <w:gridSpan w:val="16"/>
          </w:tcPr>
          <w:p w:rsidR="00CA678E" w:rsidRPr="00074C0C" w:rsidRDefault="00A12ECC" w:rsidP="007B78CF">
            <w:pPr>
              <w:jc w:val="both"/>
              <w:rPr>
                <w:szCs w:val="20"/>
                <w:lang w:val="sl-SI"/>
              </w:rPr>
            </w:pPr>
            <w:r w:rsidRPr="00074C0C">
              <w:rPr>
                <w:szCs w:val="20"/>
                <w:lang w:val="sl-SI"/>
              </w:rPr>
              <w:t xml:space="preserve">ZADEVA: </w:t>
            </w:r>
            <w:r w:rsidR="00754665" w:rsidRPr="00074C0C">
              <w:rPr>
                <w:b/>
                <w:lang w:val="sl-SI"/>
              </w:rPr>
              <w:t>INFORMACIJA O AKTIVNOSTIH MINISTRSTVA Z</w:t>
            </w:r>
            <w:r w:rsidR="004D0259">
              <w:rPr>
                <w:b/>
                <w:lang w:val="sl-SI"/>
              </w:rPr>
              <w:t xml:space="preserve">A </w:t>
            </w:r>
            <w:r w:rsidR="00754665" w:rsidRPr="00074C0C">
              <w:rPr>
                <w:b/>
                <w:lang w:val="sl-SI"/>
              </w:rPr>
              <w:t xml:space="preserve">OKOLJE IN PROSTOR  NA OBMOČJIH PLAZENJA NAD NASELJEM KOROŠKA BELA V OBČINI JESENICE IN V NASELJU VIČANSKI VRH V OBČINI ORMOŽ </w:t>
            </w:r>
            <w:r w:rsidR="008F0258" w:rsidRPr="00074C0C">
              <w:rPr>
                <w:szCs w:val="20"/>
                <w:lang w:val="sl-SI"/>
              </w:rPr>
              <w:t>– predlog za obravnavo</w:t>
            </w:r>
          </w:p>
        </w:tc>
      </w:tr>
      <w:tr w:rsidR="00CA678E" w:rsidRPr="00074C0C" w:rsidTr="006B69B3">
        <w:trPr>
          <w:gridBefore w:val="1"/>
          <w:wBefore w:w="108" w:type="dxa"/>
        </w:trPr>
        <w:tc>
          <w:tcPr>
            <w:tcW w:w="9100" w:type="dxa"/>
            <w:gridSpan w:val="16"/>
          </w:tcPr>
          <w:p w:rsidR="00CA678E" w:rsidRPr="00074C0C" w:rsidRDefault="00CA678E" w:rsidP="00416654">
            <w:pPr>
              <w:pStyle w:val="Poglavje"/>
              <w:spacing w:before="0" w:after="0" w:line="260" w:lineRule="exact"/>
              <w:jc w:val="left"/>
              <w:rPr>
                <w:sz w:val="20"/>
                <w:szCs w:val="20"/>
              </w:rPr>
            </w:pPr>
            <w:r w:rsidRPr="00074C0C">
              <w:rPr>
                <w:sz w:val="20"/>
                <w:szCs w:val="20"/>
              </w:rPr>
              <w:t>1. Predlog sklepov vlade:</w:t>
            </w:r>
          </w:p>
        </w:tc>
      </w:tr>
      <w:tr w:rsidR="00CA678E" w:rsidRPr="00074C0C" w:rsidTr="006B69B3">
        <w:trPr>
          <w:gridBefore w:val="1"/>
          <w:wBefore w:w="108" w:type="dxa"/>
        </w:trPr>
        <w:tc>
          <w:tcPr>
            <w:tcW w:w="9100" w:type="dxa"/>
            <w:gridSpan w:val="16"/>
          </w:tcPr>
          <w:p w:rsidR="008F0258" w:rsidRPr="00074C0C" w:rsidRDefault="008F0258" w:rsidP="005670EE">
            <w:pPr>
              <w:autoSpaceDE w:val="0"/>
              <w:autoSpaceDN w:val="0"/>
              <w:adjustRightInd w:val="0"/>
              <w:spacing w:line="240" w:lineRule="auto"/>
              <w:jc w:val="both"/>
              <w:rPr>
                <w:rFonts w:cs="Arial"/>
                <w:szCs w:val="20"/>
                <w:lang w:val="sl-SI"/>
              </w:rPr>
            </w:pPr>
            <w:r w:rsidRPr="00074C0C">
              <w:rPr>
                <w:rFonts w:cs="Arial"/>
                <w:szCs w:val="20"/>
                <w:lang w:val="sl-SI"/>
              </w:rPr>
              <w:t>Na podlagi</w:t>
            </w:r>
            <w:r w:rsidR="005670EE">
              <w:rPr>
                <w:rFonts w:cs="Arial"/>
                <w:szCs w:val="20"/>
                <w:lang w:val="sl-SI"/>
              </w:rPr>
              <w:t xml:space="preserve"> </w:t>
            </w:r>
            <w:r w:rsidR="00C30FB8">
              <w:rPr>
                <w:rFonts w:cs="Arial"/>
                <w:szCs w:val="20"/>
                <w:lang w:val="sl-SI"/>
              </w:rPr>
              <w:t xml:space="preserve">šestega odstavka </w:t>
            </w:r>
            <w:r w:rsidR="005670EE">
              <w:rPr>
                <w:rFonts w:cs="Arial"/>
                <w:szCs w:val="20"/>
                <w:lang w:val="sl-SI"/>
              </w:rPr>
              <w:t xml:space="preserve">21. člena  </w:t>
            </w:r>
            <w:r w:rsidR="005670EE">
              <w:rPr>
                <w:rFonts w:cs="Arial"/>
                <w:szCs w:val="20"/>
                <w:lang w:val="sl-SI" w:eastAsia="sl-SI"/>
              </w:rPr>
              <w:t>Zakona o Vladi Republike Slovenije (Uradni list RS, št. 24/05– uradno prečiščeno besedilo, 109/08, 38/10 – ZUKN, 8/12, 21/13, 47/13 – ZDU-1G, 65/14 in 55/17)</w:t>
            </w:r>
            <w:r w:rsidR="00C30FB8">
              <w:rPr>
                <w:rFonts w:cs="Arial"/>
                <w:szCs w:val="20"/>
                <w:lang w:val="sl-SI" w:eastAsia="sl-SI"/>
              </w:rPr>
              <w:t xml:space="preserve"> </w:t>
            </w:r>
            <w:r w:rsidR="00754665" w:rsidRPr="00074C0C">
              <w:rPr>
                <w:rFonts w:cs="Arial"/>
                <w:szCs w:val="20"/>
                <w:lang w:val="sl-SI"/>
              </w:rPr>
              <w:t xml:space="preserve">v </w:t>
            </w:r>
            <w:r w:rsidR="008A7991">
              <w:rPr>
                <w:rFonts w:cs="Arial"/>
                <w:szCs w:val="20"/>
                <w:lang w:val="sl-SI"/>
              </w:rPr>
              <w:t>z</w:t>
            </w:r>
            <w:r w:rsidR="00754665" w:rsidRPr="00074C0C">
              <w:rPr>
                <w:rFonts w:cs="Arial"/>
                <w:szCs w:val="20"/>
                <w:lang w:val="sl-SI"/>
              </w:rPr>
              <w:t>vez</w:t>
            </w:r>
            <w:r w:rsidR="008A7991">
              <w:rPr>
                <w:rFonts w:cs="Arial"/>
                <w:szCs w:val="20"/>
                <w:lang w:val="sl-SI"/>
              </w:rPr>
              <w:t>i</w:t>
            </w:r>
            <w:r w:rsidR="00754665" w:rsidRPr="00074C0C">
              <w:rPr>
                <w:rFonts w:cs="Arial"/>
                <w:szCs w:val="20"/>
                <w:lang w:val="sl-SI"/>
              </w:rPr>
              <w:t xml:space="preserve"> </w:t>
            </w:r>
            <w:r w:rsidR="008A7991">
              <w:rPr>
                <w:rFonts w:cs="Arial"/>
                <w:szCs w:val="20"/>
                <w:lang w:val="sl-SI"/>
              </w:rPr>
              <w:t>s</w:t>
            </w:r>
            <w:r w:rsidR="00C30FB8">
              <w:rPr>
                <w:rFonts w:cs="Arial"/>
                <w:szCs w:val="20"/>
                <w:lang w:val="sl-SI"/>
              </w:rPr>
              <w:t xml:space="preserve"> prvim odstavkom</w:t>
            </w:r>
            <w:r w:rsidR="00754665" w:rsidRPr="00074C0C">
              <w:rPr>
                <w:rFonts w:cs="Arial"/>
                <w:szCs w:val="20"/>
                <w:lang w:val="sl-SI"/>
              </w:rPr>
              <w:t xml:space="preserve"> 100. člen</w:t>
            </w:r>
            <w:r w:rsidR="00C30FB8">
              <w:rPr>
                <w:rFonts w:cs="Arial"/>
                <w:szCs w:val="20"/>
                <w:lang w:val="sl-SI"/>
              </w:rPr>
              <w:t>a</w:t>
            </w:r>
            <w:r w:rsidR="00754665" w:rsidRPr="00074C0C">
              <w:rPr>
                <w:rFonts w:cs="Arial"/>
                <w:szCs w:val="20"/>
                <w:lang w:val="sl-SI"/>
              </w:rPr>
              <w:t xml:space="preserve"> </w:t>
            </w:r>
            <w:r w:rsidR="00754665" w:rsidRPr="00074C0C">
              <w:rPr>
                <w:rFonts w:cs="Arial"/>
                <w:szCs w:val="20"/>
                <w:lang w:val="sl-SI" w:eastAsia="sl-SI"/>
              </w:rPr>
              <w:t>Zakona o varstvu pred naravnimi in drugimi nesrečami</w:t>
            </w:r>
            <w:r w:rsidR="00754665" w:rsidRPr="00074C0C">
              <w:rPr>
                <w:rStyle w:val="Krepko"/>
                <w:rFonts w:cs="Arial"/>
                <w:szCs w:val="20"/>
                <w:lang w:val="sl-SI"/>
              </w:rPr>
              <w:t> </w:t>
            </w:r>
            <w:r w:rsidR="00C30FB8" w:rsidRPr="007B78CF">
              <w:rPr>
                <w:lang w:val="sl-SI"/>
              </w:rPr>
              <w:t>(</w:t>
            </w:r>
            <w:hyperlink r:id="rId10" w:history="1">
              <w:r w:rsidR="00754665" w:rsidRPr="00074C0C">
                <w:rPr>
                  <w:rStyle w:val="Hiperpovezava"/>
                  <w:rFonts w:cs="Arial"/>
                  <w:color w:val="auto"/>
                  <w:szCs w:val="20"/>
                  <w:u w:val="none"/>
                  <w:lang w:val="sl-SI"/>
                </w:rPr>
                <w:t xml:space="preserve">Uradni list RS, št. 51/06 - UPB1, 95/07 </w:t>
              </w:r>
              <w:r w:rsidR="00B64AC4">
                <w:rPr>
                  <w:rStyle w:val="Hiperpovezava"/>
                  <w:rFonts w:cs="Arial"/>
                  <w:color w:val="auto"/>
                  <w:szCs w:val="20"/>
                  <w:u w:val="none"/>
                  <w:lang w:val="sl-SI"/>
                </w:rPr>
                <w:t>–</w:t>
              </w:r>
              <w:r w:rsidR="00754665" w:rsidRPr="00074C0C">
                <w:rPr>
                  <w:rStyle w:val="Hiperpovezava"/>
                  <w:rFonts w:cs="Arial"/>
                  <w:color w:val="auto"/>
                  <w:szCs w:val="20"/>
                  <w:u w:val="none"/>
                  <w:lang w:val="sl-SI"/>
                </w:rPr>
                <w:t xml:space="preserve"> ZSPJS</w:t>
              </w:r>
              <w:r w:rsidR="00B64AC4">
                <w:rPr>
                  <w:rStyle w:val="Hiperpovezava"/>
                  <w:rFonts w:cs="Arial"/>
                  <w:color w:val="auto"/>
                  <w:szCs w:val="20"/>
                  <w:u w:val="none"/>
                  <w:lang w:val="sl-SI"/>
                </w:rPr>
                <w:t>,</w:t>
              </w:r>
              <w:r w:rsidR="00754665" w:rsidRPr="00074C0C">
                <w:rPr>
                  <w:rStyle w:val="Hiperpovezava"/>
                  <w:rFonts w:cs="Arial"/>
                  <w:color w:val="auto"/>
                  <w:szCs w:val="20"/>
                  <w:u w:val="none"/>
                  <w:lang w:val="sl-SI"/>
                </w:rPr>
                <w:t xml:space="preserve"> 97/10</w:t>
              </w:r>
            </w:hyperlink>
            <w:r w:rsidR="00B64AC4" w:rsidRPr="007B78CF">
              <w:rPr>
                <w:lang w:val="sl-SI"/>
              </w:rPr>
              <w:t xml:space="preserve"> </w:t>
            </w:r>
            <w:r w:rsidR="00B64AC4" w:rsidRPr="00B64AC4">
              <w:rPr>
                <w:rStyle w:val="Hiperpovezava"/>
                <w:rFonts w:cs="Arial"/>
                <w:color w:val="auto"/>
                <w:szCs w:val="20"/>
                <w:u w:val="none"/>
                <w:lang w:val="sl-SI"/>
              </w:rPr>
              <w:t>in 21/18 – ZNOrg</w:t>
            </w:r>
            <w:r w:rsidR="00754665" w:rsidRPr="00074C0C">
              <w:rPr>
                <w:rFonts w:cs="Arial"/>
                <w:szCs w:val="20"/>
                <w:lang w:val="sl-SI"/>
              </w:rPr>
              <w:t>)</w:t>
            </w:r>
            <w:r w:rsidR="003A3927" w:rsidRPr="00074C0C">
              <w:rPr>
                <w:rFonts w:cs="Arial"/>
                <w:szCs w:val="20"/>
                <w:lang w:val="sl-SI"/>
              </w:rPr>
              <w:t xml:space="preserve"> </w:t>
            </w:r>
            <w:r w:rsidRPr="00074C0C">
              <w:rPr>
                <w:rFonts w:cs="Arial"/>
                <w:szCs w:val="20"/>
                <w:lang w:val="sl-SI"/>
              </w:rPr>
              <w:t>je Vlada Republike Slovenije na __  seji dne ________ po</w:t>
            </w:r>
            <w:r w:rsidR="00E924F0" w:rsidRPr="00074C0C">
              <w:rPr>
                <w:rFonts w:cs="Arial"/>
                <w:szCs w:val="20"/>
                <w:lang w:val="sl-SI"/>
              </w:rPr>
              <w:t>d točko ____ sprejela naslednj</w:t>
            </w:r>
            <w:r w:rsidR="005D549D" w:rsidRPr="00074C0C">
              <w:rPr>
                <w:rFonts w:cs="Arial"/>
                <w:szCs w:val="20"/>
                <w:lang w:val="sl-SI"/>
              </w:rPr>
              <w:t>i</w:t>
            </w:r>
          </w:p>
          <w:p w:rsidR="008F0258" w:rsidRPr="00074C0C" w:rsidRDefault="008F0258" w:rsidP="008F0258">
            <w:pPr>
              <w:autoSpaceDE w:val="0"/>
              <w:autoSpaceDN w:val="0"/>
              <w:adjustRightInd w:val="0"/>
              <w:jc w:val="both"/>
              <w:rPr>
                <w:rFonts w:cs="Arial"/>
                <w:color w:val="000000"/>
                <w:szCs w:val="20"/>
                <w:lang w:val="sl-SI"/>
              </w:rPr>
            </w:pPr>
          </w:p>
          <w:p w:rsidR="008F0258" w:rsidRPr="00074C0C" w:rsidRDefault="008F0258" w:rsidP="008F0258">
            <w:pPr>
              <w:autoSpaceDE w:val="0"/>
              <w:autoSpaceDN w:val="0"/>
              <w:adjustRightInd w:val="0"/>
              <w:jc w:val="center"/>
              <w:rPr>
                <w:rFonts w:cs="Arial"/>
                <w:color w:val="000000"/>
                <w:szCs w:val="20"/>
                <w:lang w:val="sl-SI"/>
              </w:rPr>
            </w:pPr>
            <w:r w:rsidRPr="00074C0C">
              <w:rPr>
                <w:rFonts w:cs="Arial"/>
                <w:color w:val="000000"/>
                <w:szCs w:val="20"/>
                <w:lang w:val="sl-SI"/>
              </w:rPr>
              <w:t>S K L E P</w:t>
            </w:r>
            <w:r w:rsidR="005C2E22" w:rsidRPr="00074C0C">
              <w:rPr>
                <w:rFonts w:cs="Arial"/>
                <w:color w:val="000000"/>
                <w:szCs w:val="20"/>
                <w:lang w:val="sl-SI"/>
              </w:rPr>
              <w:t xml:space="preserve"> </w:t>
            </w:r>
            <w:r w:rsidRPr="00074C0C">
              <w:rPr>
                <w:rFonts w:cs="Arial"/>
                <w:color w:val="000000"/>
                <w:szCs w:val="20"/>
                <w:lang w:val="sl-SI"/>
              </w:rPr>
              <w:t>:</w:t>
            </w:r>
          </w:p>
          <w:p w:rsidR="008F0258" w:rsidRPr="00074C0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rsidR="008F0258" w:rsidRPr="00074C0C" w:rsidRDefault="008F0258" w:rsidP="00754665">
            <w:pPr>
              <w:pStyle w:val="Odstavekseznama"/>
              <w:numPr>
                <w:ilvl w:val="0"/>
                <w:numId w:val="29"/>
              </w:numPr>
              <w:overflowPunct w:val="0"/>
              <w:autoSpaceDE w:val="0"/>
              <w:autoSpaceDN w:val="0"/>
              <w:adjustRightInd w:val="0"/>
              <w:spacing w:after="200" w:line="276" w:lineRule="auto"/>
              <w:textAlignment w:val="baseline"/>
              <w:rPr>
                <w:rFonts w:ascii="Arial" w:hAnsi="Arial" w:cs="Arial"/>
                <w:color w:val="000000"/>
                <w:sz w:val="20"/>
              </w:rPr>
            </w:pPr>
            <w:r w:rsidRPr="00074C0C">
              <w:rPr>
                <w:rFonts w:ascii="Arial" w:hAnsi="Arial" w:cs="Arial"/>
                <w:color w:val="000000"/>
                <w:sz w:val="20"/>
              </w:rPr>
              <w:t xml:space="preserve">Vlada Republike Slovenije </w:t>
            </w:r>
            <w:r w:rsidR="00754665" w:rsidRPr="00074C0C">
              <w:rPr>
                <w:rFonts w:ascii="Arial" w:hAnsi="Arial" w:cs="Arial"/>
                <w:color w:val="000000"/>
                <w:sz w:val="20"/>
              </w:rPr>
              <w:t xml:space="preserve">se je seznanila z informacijo </w:t>
            </w:r>
            <w:r w:rsidR="00754665" w:rsidRPr="00074C0C">
              <w:rPr>
                <w:rFonts w:ascii="Arial" w:hAnsi="Arial" w:cs="Arial"/>
                <w:sz w:val="20"/>
              </w:rPr>
              <w:t xml:space="preserve">o </w:t>
            </w:r>
            <w:r w:rsidR="004D0259">
              <w:rPr>
                <w:rFonts w:ascii="Arial" w:hAnsi="Arial" w:cs="Arial"/>
                <w:sz w:val="20"/>
              </w:rPr>
              <w:t xml:space="preserve">tekočih </w:t>
            </w:r>
            <w:r w:rsidR="00754665" w:rsidRPr="00074C0C">
              <w:rPr>
                <w:rFonts w:ascii="Arial" w:hAnsi="Arial" w:cs="Arial"/>
                <w:sz w:val="20"/>
              </w:rPr>
              <w:t xml:space="preserve">aktivnostih </w:t>
            </w:r>
            <w:r w:rsidR="004D0259">
              <w:rPr>
                <w:rFonts w:ascii="Arial" w:hAnsi="Arial" w:cs="Arial"/>
                <w:sz w:val="20"/>
              </w:rPr>
              <w:t>M</w:t>
            </w:r>
            <w:r w:rsidR="004D0259" w:rsidRPr="00074C0C">
              <w:rPr>
                <w:rFonts w:ascii="Arial" w:hAnsi="Arial" w:cs="Arial"/>
                <w:sz w:val="20"/>
              </w:rPr>
              <w:t xml:space="preserve">inistrstva </w:t>
            </w:r>
            <w:r w:rsidR="00754665" w:rsidRPr="00074C0C">
              <w:rPr>
                <w:rFonts w:ascii="Arial" w:hAnsi="Arial" w:cs="Arial"/>
                <w:sz w:val="20"/>
              </w:rPr>
              <w:t>za</w:t>
            </w:r>
            <w:r w:rsidR="00B03CCF" w:rsidRPr="00074C0C">
              <w:rPr>
                <w:rFonts w:ascii="Arial" w:hAnsi="Arial" w:cs="Arial"/>
                <w:sz w:val="20"/>
              </w:rPr>
              <w:t xml:space="preserve"> </w:t>
            </w:r>
            <w:r w:rsidR="00754665" w:rsidRPr="00074C0C">
              <w:rPr>
                <w:rFonts w:ascii="Arial" w:hAnsi="Arial" w:cs="Arial"/>
                <w:sz w:val="20"/>
              </w:rPr>
              <w:t>okolje in prostor na območjih plazenja nad naseljem Koroška Bela v občini Jesenice in v naselju Vičanski vrh v občini Ormož</w:t>
            </w:r>
            <w:r w:rsidR="00754665" w:rsidRPr="00074C0C">
              <w:rPr>
                <w:rFonts w:ascii="Arial" w:hAnsi="Arial" w:cs="Arial"/>
                <w:color w:val="000000"/>
                <w:sz w:val="20"/>
              </w:rPr>
              <w:t>.</w:t>
            </w:r>
          </w:p>
          <w:p w:rsidR="00754665" w:rsidRPr="00074C0C" w:rsidRDefault="00754665" w:rsidP="00754665">
            <w:pPr>
              <w:pStyle w:val="Odstavekseznama"/>
              <w:numPr>
                <w:ilvl w:val="0"/>
                <w:numId w:val="29"/>
              </w:numPr>
              <w:overflowPunct w:val="0"/>
              <w:autoSpaceDE w:val="0"/>
              <w:autoSpaceDN w:val="0"/>
              <w:adjustRightInd w:val="0"/>
              <w:spacing w:after="200" w:line="276" w:lineRule="auto"/>
              <w:textAlignment w:val="baseline"/>
              <w:rPr>
                <w:rFonts w:ascii="Arial" w:hAnsi="Arial" w:cs="Arial"/>
                <w:color w:val="000000"/>
                <w:sz w:val="20"/>
              </w:rPr>
            </w:pPr>
            <w:r w:rsidRPr="00074C0C">
              <w:rPr>
                <w:rFonts w:ascii="Arial" w:hAnsi="Arial" w:cs="Arial"/>
                <w:color w:val="000000"/>
                <w:sz w:val="20"/>
              </w:rPr>
              <w:t>Vlada Republike Slovenije nalaga Min</w:t>
            </w:r>
            <w:r w:rsidR="00B03CCF" w:rsidRPr="00074C0C">
              <w:rPr>
                <w:rFonts w:ascii="Arial" w:hAnsi="Arial" w:cs="Arial"/>
                <w:color w:val="000000"/>
                <w:sz w:val="20"/>
              </w:rPr>
              <w:t>i</w:t>
            </w:r>
            <w:r w:rsidRPr="00074C0C">
              <w:rPr>
                <w:rFonts w:ascii="Arial" w:hAnsi="Arial" w:cs="Arial"/>
                <w:color w:val="000000"/>
                <w:sz w:val="20"/>
              </w:rPr>
              <w:t>strstvu za okolje in prostor, da v sodelovanju z Upravo RS za zaščito in reševanje izvede vse potrebne ukrepe za preventivno zaščito prebivalcev in njihovega premoženja na ogroženih območjih navedenih v informaciji iz prve točke.</w:t>
            </w:r>
          </w:p>
          <w:p w:rsidR="008F0258" w:rsidRPr="00074C0C" w:rsidRDefault="008F0258" w:rsidP="005D549D">
            <w:pPr>
              <w:overflowPunct w:val="0"/>
              <w:autoSpaceDE w:val="0"/>
              <w:autoSpaceDN w:val="0"/>
              <w:adjustRightInd w:val="0"/>
              <w:spacing w:after="200" w:line="276" w:lineRule="auto"/>
              <w:jc w:val="both"/>
              <w:textAlignment w:val="baseline"/>
              <w:rPr>
                <w:rFonts w:cs="Arial"/>
                <w:color w:val="000000"/>
                <w:szCs w:val="20"/>
                <w:lang w:val="sl-SI"/>
              </w:rPr>
            </w:pPr>
          </w:p>
          <w:p w:rsidR="008F0258" w:rsidRPr="00074C0C" w:rsidRDefault="008F0258" w:rsidP="008F0258">
            <w:pPr>
              <w:overflowPunct w:val="0"/>
              <w:autoSpaceDE w:val="0"/>
              <w:autoSpaceDN w:val="0"/>
              <w:adjustRightInd w:val="0"/>
              <w:jc w:val="both"/>
              <w:textAlignment w:val="baseline"/>
              <w:rPr>
                <w:rFonts w:cs="Arial"/>
                <w:color w:val="000000"/>
                <w:szCs w:val="20"/>
                <w:lang w:val="sl-SI"/>
              </w:rPr>
            </w:pPr>
            <w:r w:rsidRPr="00074C0C">
              <w:rPr>
                <w:rFonts w:cs="Arial"/>
                <w:color w:val="000000"/>
                <w:szCs w:val="20"/>
                <w:lang w:val="sl-SI"/>
              </w:rPr>
              <w:t xml:space="preserve">Priloga: </w:t>
            </w:r>
          </w:p>
          <w:p w:rsidR="008F0258" w:rsidRPr="00074C0C" w:rsidRDefault="00754665"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iCs/>
                <w:szCs w:val="20"/>
                <w:lang w:val="sl-SI" w:eastAsia="sl-SI"/>
              </w:rPr>
            </w:pPr>
            <w:r w:rsidRPr="00074C0C">
              <w:rPr>
                <w:rFonts w:cs="Arial"/>
                <w:color w:val="000000"/>
                <w:szCs w:val="20"/>
                <w:lang w:val="sl-SI"/>
              </w:rPr>
              <w:t xml:space="preserve">informacija </w:t>
            </w:r>
            <w:r w:rsidRPr="00074C0C">
              <w:rPr>
                <w:rFonts w:cs="Arial"/>
                <w:szCs w:val="20"/>
                <w:lang w:val="sl-SI"/>
              </w:rPr>
              <w:t>o aktivnostih ministrstva za okolje in prostor  na območjih plazenja nad naseljem Koroška Bela v občini Jesenice in v naselju Vičanski vrh v občini Ormož</w:t>
            </w:r>
          </w:p>
          <w:p w:rsidR="008F0258" w:rsidRPr="00074C0C" w:rsidRDefault="008F0258" w:rsidP="008F0258">
            <w:pPr>
              <w:autoSpaceDE w:val="0"/>
              <w:autoSpaceDN w:val="0"/>
              <w:adjustRightInd w:val="0"/>
              <w:jc w:val="both"/>
              <w:rPr>
                <w:rFonts w:cs="Arial"/>
                <w:color w:val="000000"/>
                <w:szCs w:val="20"/>
                <w:lang w:val="sl-SI"/>
              </w:rPr>
            </w:pPr>
            <w:r w:rsidRPr="00074C0C">
              <w:rPr>
                <w:rFonts w:cs="Arial"/>
                <w:color w:val="000000"/>
                <w:szCs w:val="20"/>
                <w:lang w:val="sl-SI"/>
              </w:rPr>
              <w:t>Prejmejo:</w:t>
            </w:r>
          </w:p>
          <w:p w:rsidR="008F0258" w:rsidRPr="00074C0C"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074C0C">
              <w:rPr>
                <w:rFonts w:cs="Arial"/>
                <w:szCs w:val="20"/>
                <w:lang w:val="sl-SI"/>
              </w:rPr>
              <w:t xml:space="preserve">Ministrstvo </w:t>
            </w:r>
            <w:r w:rsidRPr="00074C0C">
              <w:rPr>
                <w:rFonts w:cs="Arial"/>
                <w:color w:val="000000"/>
                <w:szCs w:val="20"/>
                <w:lang w:val="sl-SI"/>
              </w:rPr>
              <w:t xml:space="preserve">za okolje in prostor </w:t>
            </w:r>
          </w:p>
          <w:p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074C0C">
              <w:rPr>
                <w:rFonts w:cs="Arial"/>
                <w:color w:val="000000"/>
                <w:szCs w:val="20"/>
                <w:lang w:val="sl-SI"/>
              </w:rPr>
              <w:t>Ministrstvo za finance</w:t>
            </w:r>
          </w:p>
          <w:p w:rsidR="00FD2437" w:rsidRPr="00074C0C" w:rsidRDefault="00FD2437"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rsidR="00754665" w:rsidRDefault="00754665"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074C0C">
              <w:rPr>
                <w:rFonts w:cs="Arial"/>
                <w:color w:val="000000"/>
                <w:szCs w:val="20"/>
                <w:lang w:val="sl-SI"/>
              </w:rPr>
              <w:t xml:space="preserve">Uprava </w:t>
            </w:r>
            <w:r w:rsidR="00B03CCF" w:rsidRPr="00074C0C">
              <w:rPr>
                <w:rFonts w:cs="Arial"/>
                <w:color w:val="000000"/>
                <w:szCs w:val="20"/>
                <w:lang w:val="sl-SI"/>
              </w:rPr>
              <w:t>R</w:t>
            </w:r>
            <w:r w:rsidRPr="00074C0C">
              <w:rPr>
                <w:rFonts w:cs="Arial"/>
                <w:color w:val="000000"/>
                <w:szCs w:val="20"/>
                <w:lang w:val="sl-SI"/>
              </w:rPr>
              <w:t>S za zaščito in reševanje</w:t>
            </w:r>
          </w:p>
          <w:p w:rsidR="008A7991" w:rsidRPr="00074C0C" w:rsidRDefault="008A7991"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Služba vlade RS za zakonodajo</w:t>
            </w:r>
          </w:p>
          <w:p w:rsidR="00C8780B" w:rsidRPr="00074C0C"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074C0C">
              <w:rPr>
                <w:rFonts w:cs="Arial"/>
                <w:color w:val="000000"/>
                <w:szCs w:val="20"/>
                <w:lang w:val="sl-SI"/>
              </w:rPr>
              <w:t>Urad Vlade Republike Slovenije za komuniciranje</w:t>
            </w:r>
          </w:p>
          <w:p w:rsidR="00CA678E" w:rsidRPr="00074C0C" w:rsidRDefault="00CA678E" w:rsidP="00A51FC8">
            <w:pPr>
              <w:pStyle w:val="Neotevilenodstavek"/>
              <w:spacing w:before="0" w:after="0" w:line="260" w:lineRule="exact"/>
              <w:rPr>
                <w:iCs/>
                <w:sz w:val="20"/>
                <w:szCs w:val="20"/>
              </w:rPr>
            </w:pPr>
          </w:p>
        </w:tc>
      </w:tr>
      <w:tr w:rsidR="00CA678E" w:rsidRPr="00074C0C" w:rsidTr="006B69B3">
        <w:trPr>
          <w:gridBefore w:val="1"/>
          <w:wBefore w:w="108" w:type="dxa"/>
        </w:trPr>
        <w:tc>
          <w:tcPr>
            <w:tcW w:w="9100" w:type="dxa"/>
            <w:gridSpan w:val="16"/>
          </w:tcPr>
          <w:p w:rsidR="00CA678E" w:rsidRPr="00074C0C" w:rsidRDefault="00CA678E" w:rsidP="00416654">
            <w:pPr>
              <w:pStyle w:val="Neotevilenodstavek"/>
              <w:spacing w:before="0" w:after="0" w:line="260" w:lineRule="exact"/>
              <w:rPr>
                <w:b/>
                <w:iCs/>
                <w:sz w:val="20"/>
                <w:szCs w:val="20"/>
              </w:rPr>
            </w:pPr>
            <w:r w:rsidRPr="00074C0C">
              <w:rPr>
                <w:b/>
                <w:sz w:val="20"/>
                <w:szCs w:val="20"/>
              </w:rPr>
              <w:t>2. Predlog za obravnavo predloga zakona po nujnem ali skrajšanem postopku v državnem zboru z obrazložitvijo razlogov:</w:t>
            </w:r>
          </w:p>
        </w:tc>
      </w:tr>
      <w:tr w:rsidR="00CA678E" w:rsidRPr="00074C0C" w:rsidTr="006B69B3">
        <w:trPr>
          <w:gridBefore w:val="1"/>
          <w:wBefore w:w="108" w:type="dxa"/>
        </w:trPr>
        <w:tc>
          <w:tcPr>
            <w:tcW w:w="9100" w:type="dxa"/>
            <w:gridSpan w:val="16"/>
          </w:tcPr>
          <w:p w:rsidR="00CA678E" w:rsidRPr="00074C0C" w:rsidRDefault="00CA678E" w:rsidP="00416654">
            <w:pPr>
              <w:pStyle w:val="Neotevilenodstavek"/>
              <w:spacing w:before="0" w:after="0" w:line="260" w:lineRule="exact"/>
              <w:rPr>
                <w:iCs/>
                <w:sz w:val="20"/>
                <w:szCs w:val="20"/>
              </w:rPr>
            </w:pPr>
            <w:r w:rsidRPr="00074C0C">
              <w:rPr>
                <w:iCs/>
                <w:sz w:val="20"/>
                <w:szCs w:val="20"/>
              </w:rPr>
              <w:t>(Navedite razloge, razen za predlog zakona o ratifikaciji mednarodne pogodbe, ki se obravnava po nujnem postopku – 169. člen Poslovnika državnega zbora.)</w:t>
            </w:r>
          </w:p>
        </w:tc>
      </w:tr>
      <w:tr w:rsidR="00CA678E" w:rsidRPr="007B78CF" w:rsidTr="006B69B3">
        <w:trPr>
          <w:gridBefore w:val="1"/>
          <w:wBefore w:w="108" w:type="dxa"/>
        </w:trPr>
        <w:tc>
          <w:tcPr>
            <w:tcW w:w="9100" w:type="dxa"/>
            <w:gridSpan w:val="16"/>
          </w:tcPr>
          <w:p w:rsidR="00CA678E" w:rsidRPr="00074C0C" w:rsidRDefault="00CA678E" w:rsidP="00416654">
            <w:pPr>
              <w:pStyle w:val="Neotevilenodstavek"/>
              <w:spacing w:before="0" w:after="0" w:line="260" w:lineRule="exact"/>
              <w:rPr>
                <w:b/>
                <w:iCs/>
                <w:sz w:val="20"/>
                <w:szCs w:val="20"/>
              </w:rPr>
            </w:pPr>
            <w:r w:rsidRPr="00074C0C">
              <w:rPr>
                <w:b/>
                <w:sz w:val="20"/>
                <w:szCs w:val="20"/>
              </w:rPr>
              <w:t>3.a Osebe, odgovorne za strokovno pripravo in usklajenost gradiva:</w:t>
            </w:r>
          </w:p>
        </w:tc>
      </w:tr>
      <w:tr w:rsidR="00CA678E" w:rsidRPr="007B78CF" w:rsidTr="006B69B3">
        <w:trPr>
          <w:gridBefore w:val="1"/>
          <w:wBefore w:w="108" w:type="dxa"/>
        </w:trPr>
        <w:tc>
          <w:tcPr>
            <w:tcW w:w="9100" w:type="dxa"/>
            <w:gridSpan w:val="16"/>
          </w:tcPr>
          <w:p w:rsidR="00A51FC8" w:rsidRPr="00074C0C" w:rsidRDefault="00A51FC8" w:rsidP="00A51FC8">
            <w:pPr>
              <w:overflowPunct w:val="0"/>
              <w:autoSpaceDE w:val="0"/>
              <w:autoSpaceDN w:val="0"/>
              <w:adjustRightInd w:val="0"/>
              <w:jc w:val="both"/>
              <w:textAlignment w:val="baseline"/>
              <w:rPr>
                <w:rFonts w:cs="Arial"/>
                <w:iCs/>
                <w:szCs w:val="20"/>
                <w:lang w:val="sl-SI" w:eastAsia="sl-SI"/>
              </w:rPr>
            </w:pPr>
            <w:r w:rsidRPr="00074C0C">
              <w:rPr>
                <w:rFonts w:cs="Arial"/>
                <w:b/>
                <w:szCs w:val="20"/>
                <w:lang w:val="sl-SI" w:eastAsia="sl-SI"/>
              </w:rPr>
              <w:t xml:space="preserve">- </w:t>
            </w:r>
            <w:r w:rsidR="00935472" w:rsidRPr="00074C0C">
              <w:rPr>
                <w:rFonts w:cs="Arial"/>
                <w:iCs/>
                <w:szCs w:val="20"/>
                <w:lang w:val="sl-SI" w:eastAsia="sl-SI"/>
              </w:rPr>
              <w:t>Simon Zajc</w:t>
            </w:r>
            <w:r w:rsidRPr="00074C0C">
              <w:rPr>
                <w:rFonts w:cs="Arial"/>
                <w:iCs/>
                <w:szCs w:val="20"/>
                <w:lang w:val="sl-SI" w:eastAsia="sl-SI"/>
              </w:rPr>
              <w:t>, minist</w:t>
            </w:r>
            <w:r w:rsidR="00A54890" w:rsidRPr="00074C0C">
              <w:rPr>
                <w:rFonts w:cs="Arial"/>
                <w:iCs/>
                <w:szCs w:val="20"/>
                <w:lang w:val="sl-SI" w:eastAsia="sl-SI"/>
              </w:rPr>
              <w:t>e</w:t>
            </w:r>
            <w:r w:rsidRPr="00074C0C">
              <w:rPr>
                <w:rFonts w:cs="Arial"/>
                <w:iCs/>
                <w:szCs w:val="20"/>
                <w:lang w:val="sl-SI" w:eastAsia="sl-SI"/>
              </w:rPr>
              <w:t>r</w:t>
            </w:r>
          </w:p>
          <w:p w:rsidR="00711EC0" w:rsidRPr="00074C0C" w:rsidRDefault="00A51FC8" w:rsidP="00A51FC8">
            <w:pPr>
              <w:overflowPunct w:val="0"/>
              <w:autoSpaceDE w:val="0"/>
              <w:autoSpaceDN w:val="0"/>
              <w:adjustRightInd w:val="0"/>
              <w:jc w:val="both"/>
              <w:textAlignment w:val="baseline"/>
              <w:rPr>
                <w:rFonts w:cs="Arial"/>
                <w:bCs/>
                <w:szCs w:val="20"/>
                <w:lang w:val="sl-SI" w:eastAsia="sl-SI"/>
              </w:rPr>
            </w:pPr>
            <w:r w:rsidRPr="00074C0C">
              <w:rPr>
                <w:rFonts w:cs="Arial"/>
                <w:bCs/>
                <w:szCs w:val="20"/>
                <w:lang w:val="sl-SI" w:eastAsia="sl-SI"/>
              </w:rPr>
              <w:lastRenderedPageBreak/>
              <w:t>- Ervin Vivoda, Vodja Sektorja za zmanjševanje posledic naravnih nesreč</w:t>
            </w:r>
          </w:p>
        </w:tc>
      </w:tr>
      <w:tr w:rsidR="00CA678E" w:rsidRPr="007B78CF" w:rsidTr="006B69B3">
        <w:trPr>
          <w:gridBefore w:val="1"/>
          <w:wBefore w:w="108" w:type="dxa"/>
        </w:trPr>
        <w:tc>
          <w:tcPr>
            <w:tcW w:w="9100" w:type="dxa"/>
            <w:gridSpan w:val="16"/>
          </w:tcPr>
          <w:p w:rsidR="00CA678E" w:rsidRPr="00074C0C" w:rsidRDefault="00CA678E" w:rsidP="00416654">
            <w:pPr>
              <w:pStyle w:val="Neotevilenodstavek"/>
              <w:spacing w:before="0" w:after="0" w:line="260" w:lineRule="exact"/>
              <w:rPr>
                <w:b/>
                <w:iCs/>
                <w:sz w:val="20"/>
                <w:szCs w:val="20"/>
              </w:rPr>
            </w:pPr>
            <w:proofErr w:type="spellStart"/>
            <w:r w:rsidRPr="00074C0C">
              <w:rPr>
                <w:b/>
                <w:iCs/>
                <w:sz w:val="20"/>
                <w:szCs w:val="20"/>
              </w:rPr>
              <w:lastRenderedPageBreak/>
              <w:t>3.b</w:t>
            </w:r>
            <w:proofErr w:type="spellEnd"/>
            <w:r w:rsidRPr="00074C0C">
              <w:rPr>
                <w:b/>
                <w:iCs/>
                <w:sz w:val="20"/>
                <w:szCs w:val="20"/>
              </w:rPr>
              <w:t xml:space="preserve"> Zunanji strokovnjaki, ki so </w:t>
            </w:r>
            <w:r w:rsidRPr="00074C0C">
              <w:rPr>
                <w:b/>
                <w:sz w:val="20"/>
                <w:szCs w:val="20"/>
              </w:rPr>
              <w:t>sodelovali pri pripravi dela ali celotnega gradiva:</w:t>
            </w:r>
          </w:p>
        </w:tc>
      </w:tr>
      <w:tr w:rsidR="00CA678E" w:rsidRPr="007B78CF" w:rsidTr="006B69B3">
        <w:trPr>
          <w:gridBefore w:val="1"/>
          <w:wBefore w:w="108" w:type="dxa"/>
        </w:trPr>
        <w:tc>
          <w:tcPr>
            <w:tcW w:w="9100" w:type="dxa"/>
            <w:gridSpan w:val="16"/>
          </w:tcPr>
          <w:p w:rsidR="00CA678E" w:rsidRPr="00074C0C" w:rsidRDefault="00CA678E" w:rsidP="00416654">
            <w:pPr>
              <w:pStyle w:val="Neotevilenodstavek"/>
              <w:spacing w:before="0" w:after="0" w:line="260" w:lineRule="exact"/>
              <w:rPr>
                <w:iCs/>
                <w:sz w:val="20"/>
                <w:szCs w:val="20"/>
              </w:rPr>
            </w:pPr>
            <w:r w:rsidRPr="00074C0C">
              <w:rPr>
                <w:iCs/>
                <w:sz w:val="20"/>
                <w:szCs w:val="20"/>
              </w:rPr>
              <w:t>(Navedite osebno ime zunanjega strokovnjaka ali firmo in naslov pravne osebe, ki je sodelovala pri pripravi predloga predpisa ali splošnega akta za izvrševanje javnih pooblastil.</w:t>
            </w:r>
          </w:p>
          <w:p w:rsidR="00CA678E" w:rsidRPr="00074C0C" w:rsidRDefault="00CA678E" w:rsidP="00416654">
            <w:pPr>
              <w:pStyle w:val="Neotevilenodstavek"/>
              <w:spacing w:before="0" w:after="0" w:line="260" w:lineRule="exact"/>
              <w:rPr>
                <w:iCs/>
                <w:sz w:val="20"/>
                <w:szCs w:val="20"/>
              </w:rPr>
            </w:pPr>
            <w:r w:rsidRPr="00074C0C">
              <w:rPr>
                <w:iCs/>
                <w:sz w:val="20"/>
                <w:szCs w:val="20"/>
              </w:rPr>
              <w:t>(Navedite s tem povezane stroške, ki bremenijo javnofinančna sredstva ali navedite, da sodelovanje strokovnjaka ni povezano z javnofinančnimi izdatki.)</w:t>
            </w:r>
          </w:p>
        </w:tc>
      </w:tr>
      <w:tr w:rsidR="00CA678E" w:rsidRPr="007B78CF" w:rsidTr="006B69B3">
        <w:trPr>
          <w:gridBefore w:val="1"/>
          <w:wBefore w:w="108" w:type="dxa"/>
        </w:trPr>
        <w:tc>
          <w:tcPr>
            <w:tcW w:w="9100" w:type="dxa"/>
            <w:gridSpan w:val="16"/>
          </w:tcPr>
          <w:p w:rsidR="00CA678E" w:rsidRPr="00074C0C" w:rsidRDefault="00CA678E" w:rsidP="00416654">
            <w:pPr>
              <w:pStyle w:val="Neotevilenodstavek"/>
              <w:spacing w:before="0" w:after="0" w:line="260" w:lineRule="exact"/>
              <w:rPr>
                <w:b/>
                <w:iCs/>
                <w:sz w:val="20"/>
                <w:szCs w:val="20"/>
              </w:rPr>
            </w:pPr>
            <w:r w:rsidRPr="00074C0C">
              <w:rPr>
                <w:b/>
                <w:sz w:val="20"/>
                <w:szCs w:val="20"/>
              </w:rPr>
              <w:t>4. Predstavniki vlade, ki bodo sodelovali pri delu državnega zbora:</w:t>
            </w:r>
          </w:p>
        </w:tc>
      </w:tr>
      <w:tr w:rsidR="004D6518" w:rsidRPr="007B78CF" w:rsidTr="006B69B3">
        <w:trPr>
          <w:gridBefore w:val="1"/>
          <w:wBefore w:w="108" w:type="dxa"/>
        </w:trPr>
        <w:tc>
          <w:tcPr>
            <w:tcW w:w="9100" w:type="dxa"/>
            <w:gridSpan w:val="16"/>
          </w:tcPr>
          <w:p w:rsidR="004D6518" w:rsidRPr="00074C0C" w:rsidRDefault="004D6518" w:rsidP="00197C83">
            <w:pPr>
              <w:pStyle w:val="Neotevilenodstavek"/>
              <w:spacing w:before="0" w:after="0" w:line="260" w:lineRule="exact"/>
              <w:rPr>
                <w:b/>
                <w:sz w:val="20"/>
                <w:szCs w:val="20"/>
              </w:rPr>
            </w:pPr>
          </w:p>
        </w:tc>
      </w:tr>
      <w:tr w:rsidR="004D6518" w:rsidRPr="00074C0C" w:rsidTr="006B69B3">
        <w:trPr>
          <w:gridBefore w:val="1"/>
          <w:wBefore w:w="108" w:type="dxa"/>
        </w:trPr>
        <w:tc>
          <w:tcPr>
            <w:tcW w:w="9100" w:type="dxa"/>
            <w:gridSpan w:val="16"/>
          </w:tcPr>
          <w:p w:rsidR="004D6518" w:rsidRPr="00074C0C" w:rsidRDefault="004D6518" w:rsidP="00416654">
            <w:pPr>
              <w:pStyle w:val="Oddelek"/>
              <w:numPr>
                <w:ilvl w:val="0"/>
                <w:numId w:val="0"/>
              </w:numPr>
              <w:spacing w:before="0" w:after="0" w:line="260" w:lineRule="exact"/>
              <w:jc w:val="left"/>
              <w:rPr>
                <w:sz w:val="20"/>
                <w:szCs w:val="20"/>
              </w:rPr>
            </w:pPr>
            <w:r w:rsidRPr="00074C0C">
              <w:rPr>
                <w:sz w:val="20"/>
                <w:szCs w:val="20"/>
              </w:rPr>
              <w:t>5. Kratek povzetek gradiva:</w:t>
            </w:r>
          </w:p>
        </w:tc>
      </w:tr>
      <w:tr w:rsidR="004D6518" w:rsidRPr="007B78CF" w:rsidTr="006B69B3">
        <w:trPr>
          <w:gridBefore w:val="1"/>
          <w:wBefore w:w="108" w:type="dxa"/>
        </w:trPr>
        <w:tc>
          <w:tcPr>
            <w:tcW w:w="9100" w:type="dxa"/>
            <w:gridSpan w:val="16"/>
          </w:tcPr>
          <w:p w:rsidR="00711EC0" w:rsidRPr="00074C0C" w:rsidRDefault="008F0258" w:rsidP="00B03CCF">
            <w:pPr>
              <w:jc w:val="both"/>
              <w:rPr>
                <w:rFonts w:cs="Arial"/>
                <w:lang w:val="sl-SI"/>
              </w:rPr>
            </w:pPr>
            <w:r w:rsidRPr="00074C0C">
              <w:rPr>
                <w:lang w:val="sl-SI"/>
              </w:rPr>
              <w:t xml:space="preserve">Vlada Republike Slovenije se je seznanila </w:t>
            </w:r>
            <w:r w:rsidR="00935472" w:rsidRPr="00074C0C">
              <w:rPr>
                <w:iCs/>
                <w:szCs w:val="20"/>
                <w:lang w:val="sl-SI"/>
              </w:rPr>
              <w:t xml:space="preserve">z </w:t>
            </w:r>
            <w:r w:rsidR="00935472" w:rsidRPr="00074C0C">
              <w:rPr>
                <w:rFonts w:cs="Arial"/>
                <w:color w:val="000000"/>
                <w:lang w:val="sl-SI"/>
              </w:rPr>
              <w:t xml:space="preserve">informacijo </w:t>
            </w:r>
            <w:r w:rsidR="00935472" w:rsidRPr="00074C0C">
              <w:rPr>
                <w:lang w:val="sl-SI"/>
              </w:rPr>
              <w:t xml:space="preserve">o </w:t>
            </w:r>
            <w:r w:rsidR="004D0259">
              <w:rPr>
                <w:lang w:val="sl-SI"/>
              </w:rPr>
              <w:t xml:space="preserve"> tekočih </w:t>
            </w:r>
            <w:r w:rsidR="00935472" w:rsidRPr="00074C0C">
              <w:rPr>
                <w:lang w:val="sl-SI"/>
              </w:rPr>
              <w:t>aktivnostih ministrstva za</w:t>
            </w:r>
            <w:r w:rsidR="005038DA" w:rsidRPr="00074C0C">
              <w:rPr>
                <w:lang w:val="sl-SI"/>
              </w:rPr>
              <w:t xml:space="preserve"> </w:t>
            </w:r>
            <w:r w:rsidR="00935472" w:rsidRPr="00074C0C">
              <w:rPr>
                <w:lang w:val="sl-SI"/>
              </w:rPr>
              <w:t>okolje in prostor  na območjih plazenja nad naseljem Koroška Bela v občini Jesenice in v naselju Vičanski vrh v občini Ormož</w:t>
            </w:r>
            <w:r w:rsidR="00B03CCF" w:rsidRPr="00074C0C">
              <w:rPr>
                <w:lang w:val="sl-SI"/>
              </w:rPr>
              <w:t xml:space="preserve"> ter s problematiko plazenja tal v primerih sanacije ni mogoče načrtovati na podlagi Zakona o odpravi posledic naravnih nesreč</w:t>
            </w:r>
            <w:r w:rsidR="00935472" w:rsidRPr="00074C0C">
              <w:rPr>
                <w:lang w:val="sl-SI"/>
              </w:rPr>
              <w:t xml:space="preserve">. Namen </w:t>
            </w:r>
            <w:r w:rsidR="005038DA" w:rsidRPr="00074C0C">
              <w:rPr>
                <w:lang w:val="sl-SI"/>
              </w:rPr>
              <w:t>in cilj informacije je se</w:t>
            </w:r>
            <w:r w:rsidR="00935472" w:rsidRPr="00074C0C">
              <w:rPr>
                <w:lang w:val="sl-SI"/>
              </w:rPr>
              <w:t>zna</w:t>
            </w:r>
            <w:r w:rsidR="005038DA" w:rsidRPr="00074C0C">
              <w:rPr>
                <w:lang w:val="sl-SI"/>
              </w:rPr>
              <w:t>nitev Vlade RS z aktivn</w:t>
            </w:r>
            <w:r w:rsidR="00935472" w:rsidRPr="00074C0C">
              <w:rPr>
                <w:lang w:val="sl-SI"/>
              </w:rPr>
              <w:t>o</w:t>
            </w:r>
            <w:r w:rsidR="005038DA" w:rsidRPr="00074C0C">
              <w:rPr>
                <w:lang w:val="sl-SI"/>
              </w:rPr>
              <w:t>s</w:t>
            </w:r>
            <w:r w:rsidR="00935472" w:rsidRPr="00074C0C">
              <w:rPr>
                <w:lang w:val="sl-SI"/>
              </w:rPr>
              <w:t>tmi, ki jih izvaja Ministrstvo za okolje</w:t>
            </w:r>
            <w:r w:rsidR="005038DA" w:rsidRPr="00074C0C">
              <w:rPr>
                <w:lang w:val="sl-SI"/>
              </w:rPr>
              <w:t xml:space="preserve"> in prostor v cilju </w:t>
            </w:r>
            <w:r w:rsidR="00935472" w:rsidRPr="00074C0C">
              <w:rPr>
                <w:lang w:val="sl-SI"/>
              </w:rPr>
              <w:t xml:space="preserve"> zaščite življenj in premoženja prebiva</w:t>
            </w:r>
            <w:r w:rsidR="005038DA" w:rsidRPr="00074C0C">
              <w:rPr>
                <w:lang w:val="sl-SI"/>
              </w:rPr>
              <w:t>l</w:t>
            </w:r>
            <w:r w:rsidR="00935472" w:rsidRPr="00074C0C">
              <w:rPr>
                <w:lang w:val="sl-SI"/>
              </w:rPr>
              <w:t>stva</w:t>
            </w:r>
            <w:r w:rsidR="005038DA" w:rsidRPr="00074C0C">
              <w:rPr>
                <w:lang w:val="sl-SI"/>
              </w:rPr>
              <w:t xml:space="preserve"> in lokalne infrastrukture </w:t>
            </w:r>
            <w:r w:rsidR="00935472" w:rsidRPr="00074C0C">
              <w:rPr>
                <w:lang w:val="sl-SI"/>
              </w:rPr>
              <w:t xml:space="preserve">na </w:t>
            </w:r>
            <w:r w:rsidR="005038DA" w:rsidRPr="00074C0C">
              <w:rPr>
                <w:lang w:val="sl-SI"/>
              </w:rPr>
              <w:t xml:space="preserve">navedenih </w:t>
            </w:r>
            <w:r w:rsidR="00935472" w:rsidRPr="00074C0C">
              <w:rPr>
                <w:lang w:val="sl-SI"/>
              </w:rPr>
              <w:t>območjih</w:t>
            </w:r>
            <w:r w:rsidR="005038DA" w:rsidRPr="00074C0C">
              <w:rPr>
                <w:lang w:val="sl-SI"/>
              </w:rPr>
              <w:t>.</w:t>
            </w:r>
          </w:p>
        </w:tc>
      </w:tr>
      <w:tr w:rsidR="004D6518" w:rsidRPr="00074C0C" w:rsidTr="006B69B3">
        <w:trPr>
          <w:gridBefore w:val="1"/>
          <w:wBefore w:w="108" w:type="dxa"/>
        </w:trPr>
        <w:tc>
          <w:tcPr>
            <w:tcW w:w="9100" w:type="dxa"/>
            <w:gridSpan w:val="16"/>
          </w:tcPr>
          <w:p w:rsidR="004D6518" w:rsidRPr="00074C0C" w:rsidRDefault="004D6518" w:rsidP="00416654">
            <w:pPr>
              <w:pStyle w:val="Oddelek"/>
              <w:numPr>
                <w:ilvl w:val="0"/>
                <w:numId w:val="0"/>
              </w:numPr>
              <w:spacing w:before="0" w:after="0" w:line="260" w:lineRule="exact"/>
              <w:jc w:val="left"/>
              <w:rPr>
                <w:sz w:val="20"/>
                <w:szCs w:val="20"/>
              </w:rPr>
            </w:pPr>
            <w:r w:rsidRPr="00074C0C">
              <w:rPr>
                <w:sz w:val="20"/>
                <w:szCs w:val="20"/>
              </w:rPr>
              <w:t>6. Presoja posledic za:</w:t>
            </w:r>
          </w:p>
        </w:tc>
      </w:tr>
      <w:tr w:rsidR="004D6518" w:rsidRPr="00074C0C" w:rsidTr="006B69B3">
        <w:trPr>
          <w:gridBefore w:val="1"/>
          <w:wBefore w:w="108" w:type="dxa"/>
        </w:trPr>
        <w:tc>
          <w:tcPr>
            <w:tcW w:w="1448" w:type="dxa"/>
          </w:tcPr>
          <w:p w:rsidR="004D6518" w:rsidRPr="00074C0C" w:rsidRDefault="004D6518" w:rsidP="00416654">
            <w:pPr>
              <w:pStyle w:val="Neotevilenodstavek"/>
              <w:spacing w:before="0" w:after="0" w:line="260" w:lineRule="exact"/>
              <w:ind w:left="360"/>
              <w:rPr>
                <w:iCs/>
                <w:sz w:val="20"/>
                <w:szCs w:val="20"/>
              </w:rPr>
            </w:pPr>
            <w:r w:rsidRPr="00074C0C">
              <w:rPr>
                <w:iCs/>
                <w:sz w:val="20"/>
                <w:szCs w:val="20"/>
              </w:rPr>
              <w:t>a)</w:t>
            </w:r>
          </w:p>
        </w:tc>
        <w:tc>
          <w:tcPr>
            <w:tcW w:w="5444" w:type="dxa"/>
            <w:gridSpan w:val="11"/>
          </w:tcPr>
          <w:p w:rsidR="004D6518" w:rsidRPr="00074C0C" w:rsidRDefault="004D6518" w:rsidP="00416654">
            <w:pPr>
              <w:pStyle w:val="Neotevilenodstavek"/>
              <w:spacing w:before="0" w:after="0" w:line="260" w:lineRule="exact"/>
              <w:rPr>
                <w:sz w:val="20"/>
                <w:szCs w:val="20"/>
              </w:rPr>
            </w:pPr>
            <w:r w:rsidRPr="00074C0C">
              <w:rPr>
                <w:sz w:val="20"/>
                <w:szCs w:val="20"/>
              </w:rPr>
              <w:t>javnofinančna sredstva nad 40.000 EUR v tekočem in naslednjih treh letih</w:t>
            </w:r>
          </w:p>
        </w:tc>
        <w:tc>
          <w:tcPr>
            <w:tcW w:w="2208" w:type="dxa"/>
            <w:gridSpan w:val="4"/>
            <w:vAlign w:val="center"/>
          </w:tcPr>
          <w:p w:rsidR="004D6518" w:rsidRPr="00074C0C" w:rsidRDefault="004D6518" w:rsidP="00A51FC8">
            <w:pPr>
              <w:pStyle w:val="Neotevilenodstavek"/>
              <w:spacing w:before="0" w:after="0" w:line="260" w:lineRule="exact"/>
              <w:jc w:val="center"/>
              <w:rPr>
                <w:iCs/>
                <w:sz w:val="20"/>
                <w:szCs w:val="20"/>
              </w:rPr>
            </w:pPr>
            <w:r w:rsidRPr="00074C0C">
              <w:rPr>
                <w:sz w:val="20"/>
                <w:szCs w:val="20"/>
              </w:rPr>
              <w:t>DA</w:t>
            </w:r>
          </w:p>
        </w:tc>
      </w:tr>
      <w:tr w:rsidR="004D6518" w:rsidRPr="00074C0C" w:rsidTr="006B69B3">
        <w:trPr>
          <w:gridBefore w:val="1"/>
          <w:wBefore w:w="108" w:type="dxa"/>
        </w:trPr>
        <w:tc>
          <w:tcPr>
            <w:tcW w:w="1448" w:type="dxa"/>
          </w:tcPr>
          <w:p w:rsidR="004D6518" w:rsidRPr="00074C0C" w:rsidRDefault="004D6518" w:rsidP="00416654">
            <w:pPr>
              <w:pStyle w:val="Neotevilenodstavek"/>
              <w:spacing w:before="0" w:after="0" w:line="260" w:lineRule="exact"/>
              <w:ind w:left="360"/>
              <w:rPr>
                <w:iCs/>
                <w:sz w:val="20"/>
                <w:szCs w:val="20"/>
              </w:rPr>
            </w:pPr>
            <w:r w:rsidRPr="00074C0C">
              <w:rPr>
                <w:iCs/>
                <w:sz w:val="20"/>
                <w:szCs w:val="20"/>
              </w:rPr>
              <w:t>b)</w:t>
            </w:r>
          </w:p>
        </w:tc>
        <w:tc>
          <w:tcPr>
            <w:tcW w:w="5444" w:type="dxa"/>
            <w:gridSpan w:val="11"/>
          </w:tcPr>
          <w:p w:rsidR="004D6518" w:rsidRPr="00074C0C" w:rsidRDefault="004D6518" w:rsidP="00416654">
            <w:pPr>
              <w:pStyle w:val="Neotevilenodstavek"/>
              <w:spacing w:before="0" w:after="0" w:line="260" w:lineRule="exact"/>
              <w:rPr>
                <w:iCs/>
                <w:sz w:val="20"/>
                <w:szCs w:val="20"/>
              </w:rPr>
            </w:pPr>
            <w:r w:rsidRPr="00074C0C">
              <w:rPr>
                <w:bCs/>
                <w:sz w:val="20"/>
                <w:szCs w:val="20"/>
              </w:rPr>
              <w:t>usklajenost slovenskega pravnega reda s pravnim redom Evropske unije</w:t>
            </w:r>
          </w:p>
        </w:tc>
        <w:tc>
          <w:tcPr>
            <w:tcW w:w="2208" w:type="dxa"/>
            <w:gridSpan w:val="4"/>
            <w:vAlign w:val="center"/>
          </w:tcPr>
          <w:p w:rsidR="004D6518" w:rsidRPr="00074C0C" w:rsidRDefault="007B78CF" w:rsidP="00A51FC8">
            <w:pPr>
              <w:pStyle w:val="Neotevilenodstavek"/>
              <w:spacing w:before="0" w:after="0" w:line="260" w:lineRule="exact"/>
              <w:jc w:val="center"/>
              <w:rPr>
                <w:iCs/>
                <w:sz w:val="20"/>
                <w:szCs w:val="20"/>
              </w:rPr>
            </w:pPr>
            <w:r>
              <w:rPr>
                <w:sz w:val="20"/>
                <w:szCs w:val="20"/>
              </w:rPr>
              <w:t>NE</w:t>
            </w:r>
          </w:p>
        </w:tc>
      </w:tr>
      <w:tr w:rsidR="004D6518" w:rsidRPr="00074C0C" w:rsidTr="006B69B3">
        <w:trPr>
          <w:gridBefore w:val="1"/>
          <w:wBefore w:w="108" w:type="dxa"/>
        </w:trPr>
        <w:tc>
          <w:tcPr>
            <w:tcW w:w="1448" w:type="dxa"/>
          </w:tcPr>
          <w:p w:rsidR="004D6518" w:rsidRPr="00074C0C" w:rsidRDefault="004D6518" w:rsidP="00416654">
            <w:pPr>
              <w:pStyle w:val="Neotevilenodstavek"/>
              <w:spacing w:before="0" w:after="0" w:line="260" w:lineRule="exact"/>
              <w:ind w:left="360"/>
              <w:rPr>
                <w:iCs/>
                <w:sz w:val="20"/>
                <w:szCs w:val="20"/>
              </w:rPr>
            </w:pPr>
            <w:r w:rsidRPr="00074C0C">
              <w:rPr>
                <w:iCs/>
                <w:sz w:val="20"/>
                <w:szCs w:val="20"/>
              </w:rPr>
              <w:t>c)</w:t>
            </w:r>
          </w:p>
        </w:tc>
        <w:tc>
          <w:tcPr>
            <w:tcW w:w="5444" w:type="dxa"/>
            <w:gridSpan w:val="11"/>
          </w:tcPr>
          <w:p w:rsidR="004D6518" w:rsidRPr="00074C0C" w:rsidRDefault="004D6518" w:rsidP="00416654">
            <w:pPr>
              <w:pStyle w:val="Neotevilenodstavek"/>
              <w:spacing w:before="0" w:after="0" w:line="260" w:lineRule="exact"/>
              <w:rPr>
                <w:iCs/>
                <w:sz w:val="20"/>
                <w:szCs w:val="20"/>
              </w:rPr>
            </w:pPr>
            <w:r w:rsidRPr="00074C0C">
              <w:rPr>
                <w:sz w:val="20"/>
                <w:szCs w:val="20"/>
              </w:rPr>
              <w:t>administrativne posledice</w:t>
            </w:r>
          </w:p>
        </w:tc>
        <w:tc>
          <w:tcPr>
            <w:tcW w:w="2208" w:type="dxa"/>
            <w:gridSpan w:val="4"/>
            <w:vAlign w:val="center"/>
          </w:tcPr>
          <w:p w:rsidR="004D6518" w:rsidRPr="00074C0C" w:rsidRDefault="004D6518" w:rsidP="00416654">
            <w:pPr>
              <w:pStyle w:val="Neotevilenodstavek"/>
              <w:spacing w:before="0" w:after="0" w:line="260" w:lineRule="exact"/>
              <w:jc w:val="center"/>
              <w:rPr>
                <w:sz w:val="20"/>
                <w:szCs w:val="20"/>
              </w:rPr>
            </w:pPr>
            <w:r w:rsidRPr="00074C0C">
              <w:rPr>
                <w:sz w:val="20"/>
                <w:szCs w:val="20"/>
              </w:rPr>
              <w:t>NE</w:t>
            </w:r>
          </w:p>
        </w:tc>
      </w:tr>
      <w:tr w:rsidR="004D6518" w:rsidRPr="00074C0C" w:rsidTr="006B69B3">
        <w:trPr>
          <w:gridBefore w:val="1"/>
          <w:wBefore w:w="108" w:type="dxa"/>
        </w:trPr>
        <w:tc>
          <w:tcPr>
            <w:tcW w:w="1448" w:type="dxa"/>
          </w:tcPr>
          <w:p w:rsidR="004D6518" w:rsidRPr="00074C0C" w:rsidRDefault="004D6518" w:rsidP="00416654">
            <w:pPr>
              <w:pStyle w:val="Neotevilenodstavek"/>
              <w:spacing w:before="0" w:after="0" w:line="260" w:lineRule="exact"/>
              <w:ind w:left="360"/>
              <w:rPr>
                <w:iCs/>
                <w:sz w:val="20"/>
                <w:szCs w:val="20"/>
              </w:rPr>
            </w:pPr>
            <w:r w:rsidRPr="00074C0C">
              <w:rPr>
                <w:iCs/>
                <w:sz w:val="20"/>
                <w:szCs w:val="20"/>
              </w:rPr>
              <w:t>č)</w:t>
            </w:r>
          </w:p>
        </w:tc>
        <w:tc>
          <w:tcPr>
            <w:tcW w:w="5444" w:type="dxa"/>
            <w:gridSpan w:val="11"/>
          </w:tcPr>
          <w:p w:rsidR="004D6518" w:rsidRPr="00074C0C" w:rsidRDefault="004D6518" w:rsidP="00416654">
            <w:pPr>
              <w:pStyle w:val="Neotevilenodstavek"/>
              <w:spacing w:before="0" w:after="0" w:line="260" w:lineRule="exact"/>
              <w:rPr>
                <w:bCs/>
                <w:sz w:val="20"/>
                <w:szCs w:val="20"/>
              </w:rPr>
            </w:pPr>
            <w:r w:rsidRPr="00074C0C">
              <w:rPr>
                <w:sz w:val="20"/>
                <w:szCs w:val="20"/>
              </w:rPr>
              <w:t>gospodarstvo, zlasti</w:t>
            </w:r>
            <w:r w:rsidRPr="00074C0C">
              <w:rPr>
                <w:bCs/>
                <w:sz w:val="20"/>
                <w:szCs w:val="20"/>
              </w:rPr>
              <w:t xml:space="preserve"> mala in srednja podjetja ter konkurenčnost podjetij</w:t>
            </w:r>
          </w:p>
        </w:tc>
        <w:tc>
          <w:tcPr>
            <w:tcW w:w="2208" w:type="dxa"/>
            <w:gridSpan w:val="4"/>
            <w:vAlign w:val="center"/>
          </w:tcPr>
          <w:p w:rsidR="004D6518" w:rsidRPr="00074C0C" w:rsidRDefault="004D6518" w:rsidP="00416654">
            <w:pPr>
              <w:pStyle w:val="Neotevilenodstavek"/>
              <w:spacing w:before="0" w:after="0" w:line="260" w:lineRule="exact"/>
              <w:jc w:val="center"/>
              <w:rPr>
                <w:iCs/>
                <w:sz w:val="20"/>
                <w:szCs w:val="20"/>
              </w:rPr>
            </w:pPr>
            <w:r w:rsidRPr="00074C0C">
              <w:rPr>
                <w:sz w:val="20"/>
                <w:szCs w:val="20"/>
              </w:rPr>
              <w:t>NE</w:t>
            </w:r>
          </w:p>
        </w:tc>
      </w:tr>
      <w:tr w:rsidR="004D6518" w:rsidRPr="00074C0C" w:rsidTr="006B69B3">
        <w:trPr>
          <w:gridBefore w:val="1"/>
          <w:wBefore w:w="108" w:type="dxa"/>
        </w:trPr>
        <w:tc>
          <w:tcPr>
            <w:tcW w:w="1448" w:type="dxa"/>
          </w:tcPr>
          <w:p w:rsidR="004D6518" w:rsidRPr="00074C0C" w:rsidRDefault="004D6518" w:rsidP="00416654">
            <w:pPr>
              <w:pStyle w:val="Neotevilenodstavek"/>
              <w:spacing w:before="0" w:after="0" w:line="260" w:lineRule="exact"/>
              <w:ind w:left="360"/>
              <w:rPr>
                <w:iCs/>
                <w:sz w:val="20"/>
                <w:szCs w:val="20"/>
              </w:rPr>
            </w:pPr>
            <w:r w:rsidRPr="00074C0C">
              <w:rPr>
                <w:iCs/>
                <w:sz w:val="20"/>
                <w:szCs w:val="20"/>
              </w:rPr>
              <w:t>d)</w:t>
            </w:r>
          </w:p>
        </w:tc>
        <w:tc>
          <w:tcPr>
            <w:tcW w:w="5444" w:type="dxa"/>
            <w:gridSpan w:val="11"/>
          </w:tcPr>
          <w:p w:rsidR="004D6518" w:rsidRPr="00074C0C" w:rsidRDefault="004D6518" w:rsidP="00416654">
            <w:pPr>
              <w:pStyle w:val="Neotevilenodstavek"/>
              <w:spacing w:before="0" w:after="0" w:line="260" w:lineRule="exact"/>
              <w:rPr>
                <w:bCs/>
                <w:sz w:val="20"/>
                <w:szCs w:val="20"/>
              </w:rPr>
            </w:pPr>
            <w:r w:rsidRPr="00074C0C">
              <w:rPr>
                <w:bCs/>
                <w:sz w:val="20"/>
                <w:szCs w:val="20"/>
              </w:rPr>
              <w:t>okolje, vključno s prostorskimi in varstvenimi vidiki</w:t>
            </w:r>
          </w:p>
        </w:tc>
        <w:tc>
          <w:tcPr>
            <w:tcW w:w="2208" w:type="dxa"/>
            <w:gridSpan w:val="4"/>
            <w:vAlign w:val="center"/>
          </w:tcPr>
          <w:p w:rsidR="004D6518" w:rsidRPr="00074C0C" w:rsidRDefault="004D6518" w:rsidP="00A51FC8">
            <w:pPr>
              <w:pStyle w:val="Neotevilenodstavek"/>
              <w:spacing w:before="0" w:after="0" w:line="260" w:lineRule="exact"/>
              <w:jc w:val="center"/>
              <w:rPr>
                <w:iCs/>
                <w:sz w:val="20"/>
                <w:szCs w:val="20"/>
              </w:rPr>
            </w:pPr>
            <w:r w:rsidRPr="00074C0C">
              <w:rPr>
                <w:sz w:val="20"/>
                <w:szCs w:val="20"/>
              </w:rPr>
              <w:t>DA</w:t>
            </w:r>
          </w:p>
        </w:tc>
      </w:tr>
      <w:tr w:rsidR="004D6518" w:rsidRPr="00074C0C" w:rsidTr="006B69B3">
        <w:trPr>
          <w:gridBefore w:val="1"/>
          <w:wBefore w:w="108" w:type="dxa"/>
        </w:trPr>
        <w:tc>
          <w:tcPr>
            <w:tcW w:w="1448" w:type="dxa"/>
          </w:tcPr>
          <w:p w:rsidR="004D6518" w:rsidRPr="00074C0C" w:rsidRDefault="004D6518" w:rsidP="00416654">
            <w:pPr>
              <w:pStyle w:val="Neotevilenodstavek"/>
              <w:spacing w:before="0" w:after="0" w:line="260" w:lineRule="exact"/>
              <w:ind w:left="360"/>
              <w:rPr>
                <w:iCs/>
                <w:sz w:val="20"/>
                <w:szCs w:val="20"/>
              </w:rPr>
            </w:pPr>
            <w:r w:rsidRPr="00074C0C">
              <w:rPr>
                <w:iCs/>
                <w:sz w:val="20"/>
                <w:szCs w:val="20"/>
              </w:rPr>
              <w:t>e)</w:t>
            </w:r>
          </w:p>
        </w:tc>
        <w:tc>
          <w:tcPr>
            <w:tcW w:w="5444" w:type="dxa"/>
            <w:gridSpan w:val="11"/>
          </w:tcPr>
          <w:p w:rsidR="004D6518" w:rsidRPr="00074C0C" w:rsidRDefault="004D6518" w:rsidP="00416654">
            <w:pPr>
              <w:pStyle w:val="Neotevilenodstavek"/>
              <w:spacing w:before="0" w:after="0" w:line="260" w:lineRule="exact"/>
              <w:rPr>
                <w:bCs/>
                <w:sz w:val="20"/>
                <w:szCs w:val="20"/>
              </w:rPr>
            </w:pPr>
            <w:r w:rsidRPr="00074C0C">
              <w:rPr>
                <w:bCs/>
                <w:sz w:val="20"/>
                <w:szCs w:val="20"/>
              </w:rPr>
              <w:t>socialno področje</w:t>
            </w:r>
          </w:p>
        </w:tc>
        <w:tc>
          <w:tcPr>
            <w:tcW w:w="2208" w:type="dxa"/>
            <w:gridSpan w:val="4"/>
            <w:vAlign w:val="center"/>
          </w:tcPr>
          <w:p w:rsidR="004D6518" w:rsidRPr="00074C0C" w:rsidRDefault="004D6518" w:rsidP="00416654">
            <w:pPr>
              <w:pStyle w:val="Neotevilenodstavek"/>
              <w:spacing w:before="0" w:after="0" w:line="260" w:lineRule="exact"/>
              <w:jc w:val="center"/>
              <w:rPr>
                <w:iCs/>
                <w:sz w:val="20"/>
                <w:szCs w:val="20"/>
              </w:rPr>
            </w:pPr>
            <w:r w:rsidRPr="00074C0C">
              <w:rPr>
                <w:sz w:val="20"/>
                <w:szCs w:val="20"/>
              </w:rPr>
              <w:t>NE</w:t>
            </w:r>
          </w:p>
        </w:tc>
      </w:tr>
      <w:tr w:rsidR="004D6518" w:rsidRPr="00074C0C" w:rsidTr="006B69B3">
        <w:trPr>
          <w:gridBefore w:val="1"/>
          <w:wBefore w:w="108" w:type="dxa"/>
        </w:trPr>
        <w:tc>
          <w:tcPr>
            <w:tcW w:w="1448" w:type="dxa"/>
            <w:tcBorders>
              <w:bottom w:val="single" w:sz="4" w:space="0" w:color="auto"/>
            </w:tcBorders>
          </w:tcPr>
          <w:p w:rsidR="004D6518" w:rsidRPr="00074C0C" w:rsidRDefault="004D6518" w:rsidP="00416654">
            <w:pPr>
              <w:pStyle w:val="Neotevilenodstavek"/>
              <w:spacing w:before="0" w:after="0" w:line="260" w:lineRule="exact"/>
              <w:ind w:left="360"/>
              <w:rPr>
                <w:iCs/>
                <w:sz w:val="20"/>
                <w:szCs w:val="20"/>
              </w:rPr>
            </w:pPr>
            <w:r w:rsidRPr="00074C0C">
              <w:rPr>
                <w:iCs/>
                <w:sz w:val="20"/>
                <w:szCs w:val="20"/>
              </w:rPr>
              <w:t>f)</w:t>
            </w:r>
          </w:p>
        </w:tc>
        <w:tc>
          <w:tcPr>
            <w:tcW w:w="5444" w:type="dxa"/>
            <w:gridSpan w:val="11"/>
            <w:tcBorders>
              <w:bottom w:val="single" w:sz="4" w:space="0" w:color="auto"/>
            </w:tcBorders>
          </w:tcPr>
          <w:p w:rsidR="004D6518" w:rsidRPr="00074C0C" w:rsidRDefault="004D6518" w:rsidP="00416654">
            <w:pPr>
              <w:pStyle w:val="Neotevilenodstavek"/>
              <w:spacing w:before="0" w:after="0" w:line="260" w:lineRule="exact"/>
              <w:rPr>
                <w:bCs/>
                <w:sz w:val="20"/>
                <w:szCs w:val="20"/>
              </w:rPr>
            </w:pPr>
            <w:r w:rsidRPr="00074C0C">
              <w:rPr>
                <w:bCs/>
                <w:sz w:val="20"/>
                <w:szCs w:val="20"/>
              </w:rPr>
              <w:t>dokumente razvojnega načrtovanja:</w:t>
            </w:r>
          </w:p>
          <w:p w:rsidR="004D6518" w:rsidRPr="00074C0C" w:rsidRDefault="004D6518" w:rsidP="00CA678E">
            <w:pPr>
              <w:pStyle w:val="Neotevilenodstavek"/>
              <w:numPr>
                <w:ilvl w:val="0"/>
                <w:numId w:val="9"/>
              </w:numPr>
              <w:spacing w:before="0" w:after="0" w:line="260" w:lineRule="exact"/>
              <w:rPr>
                <w:bCs/>
                <w:sz w:val="20"/>
                <w:szCs w:val="20"/>
              </w:rPr>
            </w:pPr>
            <w:r w:rsidRPr="00074C0C">
              <w:rPr>
                <w:bCs/>
                <w:sz w:val="20"/>
                <w:szCs w:val="20"/>
              </w:rPr>
              <w:t>nacionalne dokumente razvojnega načrtovanja</w:t>
            </w:r>
          </w:p>
          <w:p w:rsidR="004D6518" w:rsidRPr="00074C0C" w:rsidRDefault="004D6518" w:rsidP="00CA678E">
            <w:pPr>
              <w:pStyle w:val="Neotevilenodstavek"/>
              <w:numPr>
                <w:ilvl w:val="0"/>
                <w:numId w:val="9"/>
              </w:numPr>
              <w:spacing w:before="0" w:after="0" w:line="260" w:lineRule="exact"/>
              <w:rPr>
                <w:bCs/>
                <w:sz w:val="20"/>
                <w:szCs w:val="20"/>
              </w:rPr>
            </w:pPr>
            <w:r w:rsidRPr="00074C0C">
              <w:rPr>
                <w:bCs/>
                <w:sz w:val="20"/>
                <w:szCs w:val="20"/>
              </w:rPr>
              <w:t>razvojne politike na ravni programov po strukturi razvojne klasifikacije programskega proračuna</w:t>
            </w:r>
          </w:p>
          <w:p w:rsidR="004D6518" w:rsidRPr="00074C0C" w:rsidRDefault="004D6518" w:rsidP="00CA678E">
            <w:pPr>
              <w:pStyle w:val="Neotevilenodstavek"/>
              <w:numPr>
                <w:ilvl w:val="0"/>
                <w:numId w:val="9"/>
              </w:numPr>
              <w:spacing w:before="0" w:after="0" w:line="260" w:lineRule="exact"/>
              <w:rPr>
                <w:bCs/>
                <w:sz w:val="20"/>
                <w:szCs w:val="20"/>
              </w:rPr>
            </w:pPr>
            <w:r w:rsidRPr="00074C0C">
              <w:rPr>
                <w:bCs/>
                <w:sz w:val="20"/>
                <w:szCs w:val="20"/>
              </w:rPr>
              <w:t>razvojne dokumente Evropske unije in mednarodnih organizacij</w:t>
            </w:r>
          </w:p>
        </w:tc>
        <w:tc>
          <w:tcPr>
            <w:tcW w:w="2208" w:type="dxa"/>
            <w:gridSpan w:val="4"/>
            <w:tcBorders>
              <w:bottom w:val="single" w:sz="4" w:space="0" w:color="auto"/>
            </w:tcBorders>
            <w:vAlign w:val="center"/>
          </w:tcPr>
          <w:p w:rsidR="004D6518" w:rsidRPr="00074C0C" w:rsidRDefault="004D6518" w:rsidP="00416654">
            <w:pPr>
              <w:pStyle w:val="Neotevilenodstavek"/>
              <w:spacing w:before="0" w:after="0" w:line="260" w:lineRule="exact"/>
              <w:jc w:val="center"/>
              <w:rPr>
                <w:iCs/>
                <w:sz w:val="20"/>
                <w:szCs w:val="20"/>
              </w:rPr>
            </w:pPr>
            <w:r w:rsidRPr="00074C0C">
              <w:rPr>
                <w:sz w:val="20"/>
                <w:szCs w:val="20"/>
              </w:rPr>
              <w:t>NE</w:t>
            </w:r>
          </w:p>
        </w:tc>
      </w:tr>
      <w:tr w:rsidR="004D6518" w:rsidRPr="007B78CF" w:rsidTr="006B69B3">
        <w:trPr>
          <w:gridBefore w:val="1"/>
          <w:wBefore w:w="108" w:type="dxa"/>
        </w:trPr>
        <w:tc>
          <w:tcPr>
            <w:tcW w:w="9100" w:type="dxa"/>
            <w:gridSpan w:val="16"/>
            <w:tcBorders>
              <w:top w:val="single" w:sz="4" w:space="0" w:color="auto"/>
              <w:left w:val="single" w:sz="4" w:space="0" w:color="auto"/>
              <w:bottom w:val="single" w:sz="4" w:space="0" w:color="auto"/>
              <w:right w:val="single" w:sz="4" w:space="0" w:color="auto"/>
            </w:tcBorders>
          </w:tcPr>
          <w:p w:rsidR="004D6518" w:rsidRPr="00074C0C" w:rsidRDefault="004D6518" w:rsidP="00416654">
            <w:pPr>
              <w:pStyle w:val="Oddelek"/>
              <w:widowControl w:val="0"/>
              <w:numPr>
                <w:ilvl w:val="0"/>
                <w:numId w:val="0"/>
              </w:numPr>
              <w:spacing w:before="0" w:after="0" w:line="260" w:lineRule="exact"/>
              <w:jc w:val="left"/>
              <w:rPr>
                <w:sz w:val="20"/>
                <w:szCs w:val="20"/>
              </w:rPr>
            </w:pPr>
            <w:r w:rsidRPr="00074C0C">
              <w:rPr>
                <w:sz w:val="20"/>
                <w:szCs w:val="20"/>
              </w:rPr>
              <w:t>7.a Predstavitev ocene finančnih posledic nad 40.000 EUR:</w:t>
            </w:r>
          </w:p>
          <w:p w:rsidR="004D6518" w:rsidRPr="00074C0C" w:rsidRDefault="004D6518" w:rsidP="00416654">
            <w:pPr>
              <w:pStyle w:val="Oddelek"/>
              <w:widowControl w:val="0"/>
              <w:numPr>
                <w:ilvl w:val="0"/>
                <w:numId w:val="0"/>
              </w:numPr>
              <w:spacing w:before="0" w:after="0" w:line="260" w:lineRule="exact"/>
              <w:jc w:val="left"/>
              <w:rPr>
                <w:b w:val="0"/>
                <w:sz w:val="20"/>
                <w:szCs w:val="20"/>
              </w:rPr>
            </w:pPr>
            <w:r w:rsidRPr="00074C0C">
              <w:rPr>
                <w:b w:val="0"/>
                <w:sz w:val="20"/>
                <w:szCs w:val="20"/>
              </w:rPr>
              <w:t>(Samo če izberete DA pod točko 6.a.)</w:t>
            </w:r>
          </w:p>
        </w:tc>
      </w:tr>
      <w:tr w:rsidR="004D6518" w:rsidRPr="007B78CF" w:rsidTr="006B69B3">
        <w:trPr>
          <w:gridBefore w:val="1"/>
          <w:wBefore w:w="108" w:type="dxa"/>
        </w:trPr>
        <w:tc>
          <w:tcPr>
            <w:tcW w:w="9100" w:type="dxa"/>
            <w:gridSpan w:val="16"/>
            <w:tcBorders>
              <w:top w:val="single" w:sz="4" w:space="0" w:color="auto"/>
              <w:left w:val="single" w:sz="4" w:space="0" w:color="auto"/>
              <w:bottom w:val="single" w:sz="4" w:space="0" w:color="auto"/>
              <w:right w:val="single" w:sz="4" w:space="0" w:color="auto"/>
            </w:tcBorders>
          </w:tcPr>
          <w:p w:rsidR="004D6518" w:rsidRPr="00074C0C" w:rsidRDefault="004D6518" w:rsidP="00CA678E">
            <w:pPr>
              <w:pStyle w:val="Oddelek"/>
              <w:spacing w:line="260" w:lineRule="exact"/>
              <w:rPr>
                <w:sz w:val="20"/>
                <w:szCs w:val="20"/>
              </w:rPr>
            </w:pPr>
            <w:r w:rsidRPr="00074C0C">
              <w:rPr>
                <w:sz w:val="20"/>
                <w:szCs w:val="20"/>
              </w:rPr>
              <w:t>I. Ocena finančnih posledic, ki niso načrtovane v sprejetem proračunu</w:t>
            </w: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ind w:left="-122" w:right="-112"/>
              <w:jc w:val="center"/>
              <w:rPr>
                <w:rFonts w:cs="Arial"/>
                <w:szCs w:val="20"/>
                <w:lang w:val="sl-SI"/>
              </w:rPr>
            </w:pP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t + 1</w:t>
            </w: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t + 3</w:t>
            </w: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rPr>
                <w:rFonts w:cs="Arial"/>
                <w:bCs/>
                <w:szCs w:val="20"/>
                <w:lang w:val="sl-SI"/>
              </w:rPr>
            </w:pPr>
            <w:r w:rsidRPr="00074C0C">
              <w:rPr>
                <w:rFonts w:cs="Arial"/>
                <w:bCs/>
                <w:szCs w:val="20"/>
                <w:lang w:val="sl-SI"/>
              </w:rPr>
              <w:t>Predvideno povečanje (+) ali zmanjšanje (</w:t>
            </w:r>
            <w:r w:rsidRPr="00074C0C">
              <w:rPr>
                <w:b/>
                <w:szCs w:val="20"/>
                <w:lang w:val="sl-SI"/>
              </w:rPr>
              <w:t>–</w:t>
            </w:r>
            <w:r w:rsidRPr="00074C0C">
              <w:rPr>
                <w:rFonts w:cs="Arial"/>
                <w:bCs/>
                <w:szCs w:val="20"/>
                <w:lang w:val="sl-SI"/>
              </w:rPr>
              <w:t xml:space="preserve">) prihodkov državnega proračuna </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sz w:val="20"/>
                <w:szCs w:val="20"/>
              </w:rPr>
            </w:pP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rPr>
                <w:rFonts w:cs="Arial"/>
                <w:bCs/>
                <w:szCs w:val="20"/>
                <w:lang w:val="sl-SI"/>
              </w:rPr>
            </w:pPr>
            <w:r w:rsidRPr="00074C0C">
              <w:rPr>
                <w:rFonts w:cs="Arial"/>
                <w:bCs/>
                <w:szCs w:val="20"/>
                <w:lang w:val="sl-SI"/>
              </w:rPr>
              <w:t>Predvideno povečanje (+) ali zmanjšanje (</w:t>
            </w:r>
            <w:r w:rsidRPr="00074C0C">
              <w:rPr>
                <w:b/>
                <w:szCs w:val="20"/>
                <w:lang w:val="sl-SI"/>
              </w:rPr>
              <w:t>–</w:t>
            </w:r>
            <w:r w:rsidRPr="00074C0C">
              <w:rPr>
                <w:rFonts w:cs="Arial"/>
                <w:bCs/>
                <w:szCs w:val="20"/>
                <w:lang w:val="sl-SI"/>
              </w:rPr>
              <w:t xml:space="preserve">) prihodkov občinskih proračunov </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sz w:val="20"/>
                <w:szCs w:val="20"/>
              </w:rPr>
            </w:pP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rPr>
                <w:rFonts w:cs="Arial"/>
                <w:bCs/>
                <w:szCs w:val="20"/>
                <w:lang w:val="sl-SI"/>
              </w:rPr>
            </w:pPr>
            <w:r w:rsidRPr="00074C0C">
              <w:rPr>
                <w:rFonts w:cs="Arial"/>
                <w:bCs/>
                <w:szCs w:val="20"/>
                <w:lang w:val="sl-SI"/>
              </w:rPr>
              <w:t>Predvideno povečanje (+) ali zmanjšanje (</w:t>
            </w:r>
            <w:r w:rsidRPr="00074C0C">
              <w:rPr>
                <w:b/>
                <w:szCs w:val="20"/>
                <w:lang w:val="sl-SI"/>
              </w:rPr>
              <w:t>–</w:t>
            </w:r>
            <w:r w:rsidRPr="00074C0C">
              <w:rPr>
                <w:rFonts w:cs="Arial"/>
                <w:bCs/>
                <w:szCs w:val="20"/>
                <w:lang w:val="sl-SI"/>
              </w:rPr>
              <w:t xml:space="preserve">) odhodkov državnega proračuna </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rPr>
                <w:rFonts w:cs="Arial"/>
                <w:bCs/>
                <w:szCs w:val="20"/>
                <w:lang w:val="sl-SI"/>
              </w:rPr>
            </w:pPr>
            <w:r w:rsidRPr="00074C0C">
              <w:rPr>
                <w:rFonts w:cs="Arial"/>
                <w:bCs/>
                <w:szCs w:val="20"/>
                <w:lang w:val="sl-SI"/>
              </w:rPr>
              <w:t>Predvideno povečanje (+) ali zmanjšanje (</w:t>
            </w:r>
            <w:r w:rsidRPr="00074C0C">
              <w:rPr>
                <w:b/>
                <w:szCs w:val="20"/>
                <w:lang w:val="sl-SI"/>
              </w:rPr>
              <w:t>–</w:t>
            </w:r>
            <w:r w:rsidRPr="00074C0C">
              <w:rPr>
                <w:rFonts w:cs="Arial"/>
                <w:bCs/>
                <w:szCs w:val="20"/>
                <w:lang w:val="sl-SI"/>
              </w:rPr>
              <w:t>) odhodkov občinskih proračunov</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rPr>
                <w:rFonts w:cs="Arial"/>
                <w:bCs/>
                <w:szCs w:val="20"/>
                <w:lang w:val="sl-SI"/>
              </w:rPr>
            </w:pPr>
            <w:r w:rsidRPr="00074C0C">
              <w:rPr>
                <w:rFonts w:cs="Arial"/>
                <w:bCs/>
                <w:szCs w:val="20"/>
                <w:lang w:val="sl-SI"/>
              </w:rPr>
              <w:t>Predvideno povečanje (+) ali zmanjšanje (</w:t>
            </w:r>
            <w:r w:rsidRPr="00074C0C">
              <w:rPr>
                <w:b/>
                <w:szCs w:val="20"/>
                <w:lang w:val="sl-SI"/>
              </w:rPr>
              <w:t>–</w:t>
            </w:r>
            <w:r w:rsidRPr="00074C0C">
              <w:rPr>
                <w:rFonts w:cs="Arial"/>
                <w:bCs/>
                <w:szCs w:val="20"/>
                <w:lang w:val="sl-SI"/>
              </w:rPr>
              <w:t>) obveznosti za druga javnofinančna sredstva</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jc w:val="center"/>
              <w:rPr>
                <w:rFonts w:cs="Arial"/>
                <w:b w:val="0"/>
                <w:sz w:val="20"/>
                <w:szCs w:val="20"/>
              </w:rPr>
            </w:pPr>
          </w:p>
        </w:tc>
      </w:tr>
      <w:tr w:rsidR="004D6518" w:rsidRPr="007B78CF"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D6518" w:rsidRPr="00074C0C" w:rsidRDefault="004D6518" w:rsidP="00416654">
            <w:pPr>
              <w:pStyle w:val="Naslov1"/>
              <w:keepNext w:val="0"/>
              <w:widowControl w:val="0"/>
              <w:tabs>
                <w:tab w:val="left" w:pos="2340"/>
              </w:tabs>
              <w:spacing w:before="0" w:after="0"/>
              <w:ind w:left="142" w:hanging="142"/>
              <w:rPr>
                <w:rFonts w:cs="Arial"/>
                <w:sz w:val="20"/>
                <w:szCs w:val="20"/>
              </w:rPr>
            </w:pPr>
            <w:r w:rsidRPr="00074C0C">
              <w:rPr>
                <w:rFonts w:cs="Arial"/>
                <w:sz w:val="20"/>
                <w:szCs w:val="20"/>
              </w:rPr>
              <w:t>II. Finančne posledice za državni proračun</w:t>
            </w:r>
          </w:p>
        </w:tc>
      </w:tr>
      <w:tr w:rsidR="004D6518" w:rsidRPr="007B78CF"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D6518" w:rsidRPr="00074C0C" w:rsidRDefault="004D6518" w:rsidP="00416654">
            <w:pPr>
              <w:pStyle w:val="Naslov1"/>
              <w:keepNext w:val="0"/>
              <w:widowControl w:val="0"/>
              <w:tabs>
                <w:tab w:val="left" w:pos="2340"/>
              </w:tabs>
              <w:spacing w:before="0" w:after="0"/>
              <w:ind w:left="142" w:hanging="142"/>
              <w:rPr>
                <w:rFonts w:cs="Arial"/>
                <w:sz w:val="20"/>
                <w:szCs w:val="20"/>
              </w:rPr>
            </w:pPr>
            <w:proofErr w:type="spellStart"/>
            <w:r w:rsidRPr="00074C0C">
              <w:rPr>
                <w:rFonts w:cs="Arial"/>
                <w:sz w:val="20"/>
                <w:szCs w:val="20"/>
              </w:rPr>
              <w:lastRenderedPageBreak/>
              <w:t>II.a</w:t>
            </w:r>
            <w:proofErr w:type="spellEnd"/>
            <w:r w:rsidRPr="00074C0C">
              <w:rPr>
                <w:rFonts w:cs="Arial"/>
                <w:sz w:val="20"/>
                <w:szCs w:val="20"/>
              </w:rPr>
              <w:t xml:space="preserve"> Pravice porabe za izvedbo predlaganih rešitev so zagotovljene:</w:t>
            </w: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 xml:space="preserve">Ime proračunskega uporabnika </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Šifra in naziv proračunske postavke</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Znesek za t + 1</w:t>
            </w:r>
          </w:p>
        </w:tc>
      </w:tr>
      <w:tr w:rsidR="008F025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8F0258" w:rsidRPr="00074C0C" w:rsidRDefault="00935472" w:rsidP="00B03CCF">
            <w:pPr>
              <w:widowControl w:val="0"/>
              <w:tabs>
                <w:tab w:val="left" w:pos="360"/>
              </w:tabs>
              <w:outlineLvl w:val="0"/>
              <w:rPr>
                <w:rFonts w:cs="Arial"/>
                <w:bCs/>
                <w:kern w:val="32"/>
                <w:szCs w:val="20"/>
                <w:lang w:val="sl-SI" w:eastAsia="sl-SI"/>
              </w:rPr>
            </w:pPr>
            <w:r w:rsidRPr="00074C0C">
              <w:rPr>
                <w:rFonts w:cs="Arial"/>
                <w:bCs/>
                <w:kern w:val="32"/>
                <w:szCs w:val="20"/>
                <w:lang w:val="sl-SI" w:eastAsia="sl-SI"/>
              </w:rPr>
              <w:t>MOP</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8F0258" w:rsidRPr="00074C0C" w:rsidRDefault="00935472" w:rsidP="00B03CCF">
            <w:pPr>
              <w:widowControl w:val="0"/>
              <w:tabs>
                <w:tab w:val="left" w:pos="360"/>
              </w:tabs>
              <w:outlineLvl w:val="0"/>
              <w:rPr>
                <w:rFonts w:cs="Arial"/>
                <w:lang w:val="sl-SI"/>
              </w:rPr>
            </w:pPr>
            <w:r w:rsidRPr="00074C0C">
              <w:rPr>
                <w:rFonts w:cs="Arial"/>
                <w:lang w:val="sl-SI"/>
              </w:rPr>
              <w:t>2523-06-0001</w:t>
            </w:r>
          </w:p>
          <w:p w:rsidR="00935472" w:rsidRPr="00074C0C" w:rsidRDefault="00935472" w:rsidP="00B03CCF">
            <w:pPr>
              <w:widowControl w:val="0"/>
              <w:tabs>
                <w:tab w:val="left" w:pos="360"/>
              </w:tabs>
              <w:outlineLvl w:val="0"/>
              <w:rPr>
                <w:rFonts w:cs="Arial"/>
                <w:bCs/>
                <w:kern w:val="32"/>
                <w:szCs w:val="20"/>
                <w:lang w:val="sl-SI" w:eastAsia="sl-SI"/>
              </w:rPr>
            </w:pPr>
            <w:r w:rsidRPr="00074C0C">
              <w:rPr>
                <w:rFonts w:cs="Arial"/>
                <w:lang w:val="sl-SI"/>
              </w:rPr>
              <w:t>Sanacija plazov srednjega in malega obsega</w:t>
            </w: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8F0258" w:rsidRPr="00074C0C" w:rsidRDefault="00935472" w:rsidP="00B03CCF">
            <w:pPr>
              <w:widowControl w:val="0"/>
              <w:tabs>
                <w:tab w:val="left" w:pos="360"/>
              </w:tabs>
              <w:outlineLvl w:val="0"/>
              <w:rPr>
                <w:rFonts w:cs="Arial"/>
                <w:lang w:val="sl-SI"/>
              </w:rPr>
            </w:pPr>
            <w:r w:rsidRPr="00074C0C">
              <w:rPr>
                <w:rFonts w:cs="Arial"/>
                <w:lang w:val="sl-SI"/>
              </w:rPr>
              <w:t>559 »Sklad za podnebne spremembe«</w:t>
            </w:r>
          </w:p>
          <w:p w:rsidR="00935472" w:rsidRPr="00074C0C" w:rsidRDefault="00935472" w:rsidP="00B03CCF">
            <w:pPr>
              <w:widowControl w:val="0"/>
              <w:tabs>
                <w:tab w:val="left" w:pos="360"/>
              </w:tabs>
              <w:outlineLvl w:val="0"/>
              <w:rPr>
                <w:rFonts w:cs="Arial"/>
                <w:lang w:val="sl-SI"/>
              </w:rPr>
            </w:pPr>
          </w:p>
          <w:p w:rsidR="00935472" w:rsidRPr="00074C0C" w:rsidRDefault="00935472" w:rsidP="00B03CCF">
            <w:pPr>
              <w:widowControl w:val="0"/>
              <w:tabs>
                <w:tab w:val="left" w:pos="360"/>
              </w:tabs>
              <w:outlineLvl w:val="0"/>
              <w:rPr>
                <w:rFonts w:cs="Arial"/>
                <w:bCs/>
                <w:kern w:val="32"/>
                <w:szCs w:val="20"/>
                <w:lang w:val="sl-SI" w:eastAsia="sl-SI"/>
              </w:rPr>
            </w:pPr>
            <w:r w:rsidRPr="00074C0C">
              <w:rPr>
                <w:rFonts w:cs="Arial"/>
                <w:lang w:val="sl-SI"/>
              </w:rPr>
              <w:t>PP: 153261 »Sanacija plazov srednjega in malega obsega«</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074C0C" w:rsidRPr="00074C0C" w:rsidRDefault="00B03CCF" w:rsidP="00086F71">
            <w:pPr>
              <w:widowControl w:val="0"/>
              <w:tabs>
                <w:tab w:val="left" w:pos="360"/>
              </w:tabs>
              <w:jc w:val="center"/>
              <w:outlineLvl w:val="0"/>
              <w:rPr>
                <w:rFonts w:cs="Arial"/>
                <w:color w:val="000000"/>
                <w:szCs w:val="20"/>
              </w:rPr>
            </w:pPr>
            <w:r w:rsidRPr="00074C0C">
              <w:rPr>
                <w:rFonts w:cs="Arial"/>
                <w:bCs/>
                <w:iCs/>
                <w:szCs w:val="20"/>
                <w:lang w:val="sl-SI" w:eastAsia="sl-SI"/>
              </w:rPr>
              <w:t xml:space="preserve">    </w:t>
            </w:r>
            <w:r w:rsidR="00074C0C" w:rsidRPr="00C30FB8">
              <w:rPr>
                <w:rFonts w:cs="Arial"/>
                <w:color w:val="000000"/>
                <w:szCs w:val="20"/>
                <w:lang w:val="sl-SI"/>
              </w:rPr>
              <w:t xml:space="preserve">    </w:t>
            </w:r>
            <w:r w:rsidR="00074C0C" w:rsidRPr="00074C0C">
              <w:rPr>
                <w:rFonts w:cs="Arial"/>
                <w:color w:val="000000"/>
                <w:szCs w:val="20"/>
              </w:rPr>
              <w:t xml:space="preserve">683.015,00   </w:t>
            </w:r>
          </w:p>
          <w:p w:rsidR="008F0258" w:rsidRPr="00074C0C" w:rsidRDefault="008F0258" w:rsidP="008E257B">
            <w:pPr>
              <w:widowControl w:val="0"/>
              <w:tabs>
                <w:tab w:val="left" w:pos="360"/>
              </w:tabs>
              <w:jc w:val="center"/>
              <w:outlineLvl w:val="0"/>
              <w:rPr>
                <w:rFonts w:cs="Arial"/>
                <w:bCs/>
                <w:iCs/>
                <w:szCs w:val="20"/>
                <w:lang w:val="sl-SI" w:eastAsia="sl-SI"/>
              </w:rPr>
            </w:pPr>
          </w:p>
          <w:p w:rsidR="00B03CCF" w:rsidRPr="00074C0C" w:rsidRDefault="00B03CCF" w:rsidP="008E257B">
            <w:pPr>
              <w:widowControl w:val="0"/>
              <w:tabs>
                <w:tab w:val="left" w:pos="360"/>
              </w:tabs>
              <w:jc w:val="center"/>
              <w:outlineLvl w:val="0"/>
              <w:rPr>
                <w:rFonts w:cs="Arial"/>
                <w:szCs w:val="20"/>
                <w:lang w:val="sl-SI"/>
              </w:rPr>
            </w:pPr>
          </w:p>
          <w:p w:rsidR="00B03CCF" w:rsidRPr="00074C0C" w:rsidRDefault="00B03CCF" w:rsidP="008E257B">
            <w:pPr>
              <w:widowControl w:val="0"/>
              <w:tabs>
                <w:tab w:val="left" w:pos="360"/>
              </w:tabs>
              <w:jc w:val="center"/>
              <w:outlineLvl w:val="0"/>
              <w:rPr>
                <w:rFonts w:cs="Arial"/>
                <w:szCs w:val="20"/>
                <w:lang w:val="sl-SI"/>
              </w:rPr>
            </w:pPr>
          </w:p>
          <w:p w:rsidR="00086F71" w:rsidRDefault="00086F71" w:rsidP="00086F71">
            <w:pPr>
              <w:widowControl w:val="0"/>
              <w:tabs>
                <w:tab w:val="left" w:pos="360"/>
              </w:tabs>
              <w:outlineLvl w:val="0"/>
              <w:rPr>
                <w:rFonts w:cs="Arial"/>
                <w:szCs w:val="20"/>
                <w:lang w:val="sl-SI"/>
              </w:rPr>
            </w:pPr>
          </w:p>
          <w:p w:rsidR="00086F71" w:rsidRDefault="00086F71" w:rsidP="00086F71">
            <w:pPr>
              <w:widowControl w:val="0"/>
              <w:tabs>
                <w:tab w:val="left" w:pos="360"/>
              </w:tabs>
              <w:outlineLvl w:val="0"/>
              <w:rPr>
                <w:rFonts w:cs="Arial"/>
                <w:szCs w:val="20"/>
                <w:lang w:val="sl-SI"/>
              </w:rPr>
            </w:pPr>
          </w:p>
          <w:p w:rsidR="00B03CCF" w:rsidRPr="00074C0C" w:rsidRDefault="00086F71" w:rsidP="00086F71">
            <w:pPr>
              <w:widowControl w:val="0"/>
              <w:tabs>
                <w:tab w:val="left" w:pos="360"/>
              </w:tabs>
              <w:outlineLvl w:val="0"/>
              <w:rPr>
                <w:rFonts w:cs="Arial"/>
                <w:bCs/>
                <w:kern w:val="32"/>
                <w:szCs w:val="20"/>
                <w:lang w:val="sl-SI" w:eastAsia="sl-SI"/>
              </w:rPr>
            </w:pPr>
            <w:r>
              <w:rPr>
                <w:rFonts w:cs="Arial"/>
                <w:szCs w:val="20"/>
                <w:lang w:val="sl-SI"/>
              </w:rPr>
              <w:t xml:space="preserve">        </w:t>
            </w:r>
            <w:r w:rsidR="00B03CCF" w:rsidRPr="00074C0C">
              <w:rPr>
                <w:rFonts w:cs="Arial"/>
                <w:szCs w:val="20"/>
                <w:lang w:val="sl-SI"/>
              </w:rPr>
              <w:t>201.300,00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8F0258" w:rsidRPr="00074C0C" w:rsidRDefault="000D5844" w:rsidP="000D5844">
            <w:pPr>
              <w:widowControl w:val="0"/>
              <w:tabs>
                <w:tab w:val="left" w:pos="360"/>
              </w:tabs>
              <w:jc w:val="center"/>
              <w:outlineLvl w:val="0"/>
              <w:rPr>
                <w:rFonts w:cs="Arial"/>
                <w:bCs/>
                <w:kern w:val="32"/>
                <w:szCs w:val="20"/>
                <w:lang w:val="sl-SI" w:eastAsia="sl-SI"/>
              </w:rPr>
            </w:pPr>
            <w:r w:rsidRPr="00074C0C">
              <w:rPr>
                <w:rFonts w:cs="Arial"/>
                <w:bCs/>
                <w:kern w:val="32"/>
                <w:szCs w:val="20"/>
                <w:lang w:val="sl-SI" w:eastAsia="sl-SI"/>
              </w:rPr>
              <w:t>1.</w:t>
            </w:r>
            <w:r w:rsidR="00FB5827">
              <w:rPr>
                <w:rFonts w:cs="Arial"/>
                <w:bCs/>
                <w:kern w:val="32"/>
                <w:szCs w:val="20"/>
                <w:lang w:val="sl-SI" w:eastAsia="sl-SI"/>
              </w:rPr>
              <w:t>6</w:t>
            </w:r>
            <w:r w:rsidRPr="00074C0C">
              <w:rPr>
                <w:rFonts w:cs="Arial"/>
                <w:bCs/>
                <w:kern w:val="32"/>
                <w:szCs w:val="20"/>
                <w:lang w:val="sl-SI" w:eastAsia="sl-SI"/>
              </w:rPr>
              <w:t>00.000,00</w:t>
            </w:r>
          </w:p>
          <w:p w:rsidR="00B03CCF" w:rsidRPr="00074C0C" w:rsidRDefault="00B03CCF" w:rsidP="000D5844">
            <w:pPr>
              <w:widowControl w:val="0"/>
              <w:tabs>
                <w:tab w:val="left" w:pos="360"/>
              </w:tabs>
              <w:jc w:val="center"/>
              <w:outlineLvl w:val="0"/>
              <w:rPr>
                <w:rFonts w:cs="Arial"/>
                <w:bCs/>
                <w:kern w:val="32"/>
                <w:szCs w:val="20"/>
                <w:lang w:val="sl-SI" w:eastAsia="sl-SI"/>
              </w:rPr>
            </w:pPr>
          </w:p>
          <w:p w:rsidR="00B03CCF" w:rsidRPr="00074C0C" w:rsidRDefault="00B03CCF" w:rsidP="000D5844">
            <w:pPr>
              <w:widowControl w:val="0"/>
              <w:tabs>
                <w:tab w:val="left" w:pos="360"/>
              </w:tabs>
              <w:jc w:val="center"/>
              <w:outlineLvl w:val="0"/>
              <w:rPr>
                <w:rFonts w:cs="Arial"/>
                <w:b/>
                <w:lang w:val="sl-SI"/>
              </w:rPr>
            </w:pPr>
          </w:p>
          <w:p w:rsidR="00B03CCF" w:rsidRPr="00074C0C" w:rsidRDefault="00B03CCF" w:rsidP="000D5844">
            <w:pPr>
              <w:widowControl w:val="0"/>
              <w:tabs>
                <w:tab w:val="left" w:pos="360"/>
              </w:tabs>
              <w:jc w:val="center"/>
              <w:outlineLvl w:val="0"/>
              <w:rPr>
                <w:rFonts w:cs="Arial"/>
                <w:b/>
                <w:lang w:val="sl-SI"/>
              </w:rPr>
            </w:pPr>
          </w:p>
          <w:p w:rsidR="00B03CCF" w:rsidRPr="00074C0C" w:rsidRDefault="00B03CCF" w:rsidP="000D5844">
            <w:pPr>
              <w:widowControl w:val="0"/>
              <w:tabs>
                <w:tab w:val="left" w:pos="360"/>
              </w:tabs>
              <w:jc w:val="center"/>
              <w:outlineLvl w:val="0"/>
              <w:rPr>
                <w:rFonts w:cs="Arial"/>
                <w:b/>
                <w:lang w:val="sl-SI"/>
              </w:rPr>
            </w:pPr>
          </w:p>
          <w:p w:rsidR="00086F71" w:rsidRDefault="00B03CCF" w:rsidP="000D5844">
            <w:pPr>
              <w:widowControl w:val="0"/>
              <w:tabs>
                <w:tab w:val="left" w:pos="360"/>
              </w:tabs>
              <w:jc w:val="center"/>
              <w:outlineLvl w:val="0"/>
              <w:rPr>
                <w:rFonts w:cs="Arial"/>
                <w:lang w:val="sl-SI"/>
              </w:rPr>
            </w:pPr>
            <w:r w:rsidRPr="00074C0C">
              <w:rPr>
                <w:rFonts w:cs="Arial"/>
                <w:lang w:val="sl-SI"/>
              </w:rPr>
              <w:t xml:space="preserve"> </w:t>
            </w:r>
          </w:p>
          <w:p w:rsidR="00B03CCF" w:rsidRPr="00074C0C" w:rsidRDefault="00B03CCF" w:rsidP="000D5844">
            <w:pPr>
              <w:widowControl w:val="0"/>
              <w:tabs>
                <w:tab w:val="left" w:pos="360"/>
              </w:tabs>
              <w:jc w:val="center"/>
              <w:outlineLvl w:val="0"/>
              <w:rPr>
                <w:rFonts w:cs="Arial"/>
                <w:bCs/>
                <w:kern w:val="32"/>
                <w:szCs w:val="20"/>
                <w:lang w:val="sl-SI" w:eastAsia="sl-SI"/>
              </w:rPr>
            </w:pPr>
            <w:r w:rsidRPr="00074C0C">
              <w:rPr>
                <w:rFonts w:cs="Arial"/>
                <w:lang w:val="sl-SI"/>
              </w:rPr>
              <w:t xml:space="preserve"> 188.210,05</w:t>
            </w:r>
          </w:p>
        </w:tc>
      </w:tr>
      <w:tr w:rsidR="008E257B"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8E257B" w:rsidRPr="00074C0C" w:rsidRDefault="008E257B" w:rsidP="00B03CCF">
            <w:pPr>
              <w:widowControl w:val="0"/>
              <w:tabs>
                <w:tab w:val="left" w:pos="360"/>
              </w:tabs>
              <w:outlineLvl w:val="0"/>
              <w:rPr>
                <w:rFonts w:cs="Arial"/>
                <w:bCs/>
                <w:kern w:val="32"/>
                <w:szCs w:val="20"/>
                <w:lang w:val="sl-SI" w:eastAsia="sl-SI"/>
              </w:rPr>
            </w:pP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8E257B" w:rsidRPr="00074C0C" w:rsidRDefault="008E257B" w:rsidP="00B03CCF">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8E257B" w:rsidRPr="00074C0C" w:rsidRDefault="008E257B" w:rsidP="00B03CCF">
            <w:pPr>
              <w:widowControl w:val="0"/>
              <w:tabs>
                <w:tab w:val="left" w:pos="360"/>
              </w:tabs>
              <w:outlineLvl w:val="0"/>
              <w:rPr>
                <w:rFonts w:cs="Arial"/>
                <w:bCs/>
                <w:kern w:val="32"/>
                <w:szCs w:val="20"/>
                <w:lang w:val="sl-SI" w:eastAsia="sl-SI"/>
              </w:rPr>
            </w:pP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8E257B" w:rsidRPr="00074C0C" w:rsidRDefault="00074C0C" w:rsidP="00074C0C">
            <w:pPr>
              <w:jc w:val="center"/>
              <w:rPr>
                <w:rFonts w:cs="Arial"/>
                <w:color w:val="000000"/>
                <w:szCs w:val="20"/>
              </w:rPr>
            </w:pPr>
            <w:r w:rsidRPr="00074C0C">
              <w:rPr>
                <w:rFonts w:cs="Arial"/>
                <w:color w:val="000000"/>
                <w:szCs w:val="20"/>
              </w:rPr>
              <w:t xml:space="preserve">  </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8E257B" w:rsidRPr="00074C0C" w:rsidRDefault="00B03CCF" w:rsidP="00074C0C">
            <w:pPr>
              <w:widowControl w:val="0"/>
              <w:tabs>
                <w:tab w:val="left" w:pos="360"/>
              </w:tabs>
              <w:outlineLvl w:val="0"/>
              <w:rPr>
                <w:rFonts w:cs="Arial"/>
                <w:bCs/>
                <w:kern w:val="32"/>
                <w:szCs w:val="20"/>
                <w:lang w:val="sl-SI" w:eastAsia="sl-SI"/>
              </w:rPr>
            </w:pPr>
            <w:r w:rsidRPr="00074C0C">
              <w:rPr>
                <w:rFonts w:cs="Arial"/>
                <w:bCs/>
                <w:kern w:val="32"/>
                <w:szCs w:val="20"/>
                <w:lang w:val="sl-SI" w:eastAsia="sl-SI"/>
              </w:rPr>
              <w:t xml:space="preserve">    </w:t>
            </w: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8"/>
            <w:tcBorders>
              <w:top w:val="single" w:sz="4" w:space="0" w:color="auto"/>
              <w:left w:val="single" w:sz="4" w:space="0" w:color="auto"/>
              <w:bottom w:val="single" w:sz="4" w:space="0" w:color="auto"/>
              <w:right w:val="single" w:sz="4" w:space="0" w:color="auto"/>
            </w:tcBorders>
            <w:vAlign w:val="center"/>
          </w:tcPr>
          <w:p w:rsidR="004D6518" w:rsidRPr="00074C0C" w:rsidRDefault="004D6518" w:rsidP="00197C83">
            <w:pPr>
              <w:widowControl w:val="0"/>
              <w:tabs>
                <w:tab w:val="left" w:pos="360"/>
              </w:tabs>
              <w:outlineLvl w:val="0"/>
              <w:rPr>
                <w:rFonts w:cs="Arial"/>
                <w:b/>
                <w:kern w:val="32"/>
                <w:szCs w:val="20"/>
                <w:lang w:val="sl-SI" w:eastAsia="sl-SI"/>
              </w:rPr>
            </w:pPr>
            <w:r w:rsidRPr="00074C0C">
              <w:rPr>
                <w:rFonts w:cs="Arial"/>
                <w:b/>
                <w:kern w:val="32"/>
                <w:szCs w:val="20"/>
                <w:lang w:val="sl-SI" w:eastAsia="sl-SI"/>
              </w:rPr>
              <w:t>SKUPAJ</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074C0C" w:rsidP="00A54890">
            <w:pPr>
              <w:widowControl w:val="0"/>
              <w:jc w:val="center"/>
              <w:rPr>
                <w:rFonts w:eastAsia="Calibri" w:cs="Arial"/>
                <w:b/>
                <w:szCs w:val="20"/>
                <w:lang w:val="sl-SI"/>
              </w:rPr>
            </w:pPr>
            <w:r w:rsidRPr="00074C0C">
              <w:rPr>
                <w:rFonts w:cs="Arial"/>
                <w:b/>
                <w:szCs w:val="20"/>
              </w:rPr>
              <w:t xml:space="preserve">    884.315,00</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4D6518" w:rsidRPr="00074C0C" w:rsidRDefault="00074C0C" w:rsidP="00FB5827">
            <w:pPr>
              <w:widowControl w:val="0"/>
              <w:tabs>
                <w:tab w:val="left" w:pos="360"/>
              </w:tabs>
              <w:jc w:val="center"/>
              <w:outlineLvl w:val="0"/>
              <w:rPr>
                <w:rFonts w:cs="Arial"/>
                <w:b/>
                <w:kern w:val="32"/>
                <w:szCs w:val="20"/>
                <w:lang w:val="sl-SI" w:eastAsia="sl-SI"/>
              </w:rPr>
            </w:pPr>
            <w:r w:rsidRPr="00074C0C">
              <w:rPr>
                <w:rFonts w:cs="Arial"/>
                <w:b/>
                <w:bCs/>
                <w:kern w:val="32"/>
                <w:szCs w:val="20"/>
                <w:lang w:val="sl-SI" w:eastAsia="sl-SI"/>
              </w:rPr>
              <w:t>1.</w:t>
            </w:r>
            <w:r w:rsidR="00FB5827">
              <w:rPr>
                <w:rFonts w:cs="Arial"/>
                <w:b/>
                <w:bCs/>
                <w:kern w:val="32"/>
                <w:szCs w:val="20"/>
                <w:lang w:val="sl-SI" w:eastAsia="sl-SI"/>
              </w:rPr>
              <w:t>7</w:t>
            </w:r>
            <w:r w:rsidRPr="00074C0C">
              <w:rPr>
                <w:rFonts w:cs="Arial"/>
                <w:b/>
                <w:bCs/>
                <w:kern w:val="32"/>
                <w:szCs w:val="20"/>
                <w:lang w:val="sl-SI" w:eastAsia="sl-SI"/>
              </w:rPr>
              <w:t>88.210,05</w:t>
            </w: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D6518" w:rsidRPr="00074C0C" w:rsidRDefault="004D6518" w:rsidP="00416654">
            <w:pPr>
              <w:pStyle w:val="Naslov1"/>
              <w:keepNext w:val="0"/>
              <w:widowControl w:val="0"/>
              <w:tabs>
                <w:tab w:val="left" w:pos="2340"/>
              </w:tabs>
              <w:spacing w:before="0" w:after="0"/>
              <w:rPr>
                <w:rFonts w:cs="Arial"/>
                <w:sz w:val="20"/>
                <w:szCs w:val="20"/>
              </w:rPr>
            </w:pPr>
            <w:r w:rsidRPr="00074C0C">
              <w:rPr>
                <w:rFonts w:cs="Arial"/>
                <w:sz w:val="20"/>
                <w:szCs w:val="20"/>
              </w:rPr>
              <w:t>II.b Manjkajoče pravice porabe bodo zagotovljene s prerazporeditvijo:</w:t>
            </w:r>
          </w:p>
        </w:tc>
      </w:tr>
      <w:tr w:rsidR="004D6518" w:rsidRPr="00074C0C"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 xml:space="preserve">Ime proračunskega uporabnika </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 xml:space="preserve">Šifra in naziv proračunske postavke </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jc w:val="center"/>
              <w:rPr>
                <w:rFonts w:cs="Arial"/>
                <w:szCs w:val="20"/>
                <w:lang w:val="sl-SI"/>
              </w:rPr>
            </w:pPr>
            <w:r w:rsidRPr="00074C0C">
              <w:rPr>
                <w:rFonts w:cs="Arial"/>
                <w:szCs w:val="20"/>
                <w:lang w:val="sl-SI"/>
              </w:rPr>
              <w:t xml:space="preserve">Znesek za t + 1 </w:t>
            </w:r>
          </w:p>
        </w:tc>
      </w:tr>
      <w:tr w:rsidR="00711EC0" w:rsidRPr="00074C0C"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711EC0" w:rsidRPr="00074C0C" w:rsidRDefault="00711EC0" w:rsidP="00465934">
            <w:pPr>
              <w:widowControl w:val="0"/>
              <w:tabs>
                <w:tab w:val="left" w:pos="360"/>
              </w:tabs>
              <w:outlineLvl w:val="0"/>
              <w:rPr>
                <w:rFonts w:cs="Arial"/>
                <w:bCs/>
                <w:kern w:val="32"/>
                <w:szCs w:val="20"/>
                <w:lang w:val="sl-SI" w:eastAsia="sl-SI"/>
              </w:rPr>
            </w:pP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711EC0" w:rsidRPr="00074C0C"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711EC0" w:rsidRPr="00074C0C" w:rsidRDefault="00711EC0" w:rsidP="00465934">
            <w:pPr>
              <w:widowControl w:val="0"/>
              <w:tabs>
                <w:tab w:val="left" w:pos="360"/>
              </w:tabs>
              <w:outlineLvl w:val="0"/>
              <w:rPr>
                <w:rFonts w:cs="Arial"/>
                <w:bCs/>
                <w:kern w:val="32"/>
                <w:szCs w:val="20"/>
                <w:lang w:val="sl-SI" w:eastAsia="sl-SI"/>
              </w:rPr>
            </w:pP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711EC0" w:rsidRPr="00074C0C"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711EC0" w:rsidRPr="00074C0C" w:rsidRDefault="00711EC0" w:rsidP="00416654">
            <w:pPr>
              <w:pStyle w:val="Naslov1"/>
              <w:keepNext w:val="0"/>
              <w:widowControl w:val="0"/>
              <w:tabs>
                <w:tab w:val="left" w:pos="360"/>
              </w:tabs>
              <w:spacing w:before="0" w:after="0"/>
              <w:rPr>
                <w:rFonts w:cs="Arial"/>
                <w:b w:val="0"/>
                <w:bCs/>
                <w:sz w:val="20"/>
                <w:szCs w:val="20"/>
              </w:rPr>
            </w:pPr>
          </w:p>
        </w:tc>
      </w:tr>
      <w:tr w:rsidR="004D6518" w:rsidRPr="00074C0C"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r>
      <w:tr w:rsidR="004D6518" w:rsidRPr="00074C0C"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8"/>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sz w:val="20"/>
                <w:szCs w:val="20"/>
              </w:rPr>
            </w:pPr>
            <w:r w:rsidRPr="00074C0C">
              <w:rPr>
                <w:rFonts w:cs="Arial"/>
                <w:sz w:val="20"/>
                <w:szCs w:val="20"/>
              </w:rPr>
              <w:t>SKUPAJ</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sz w:val="20"/>
                <w:szCs w:val="20"/>
              </w:rPr>
            </w:pP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D6518" w:rsidRPr="00074C0C" w:rsidRDefault="004D6518" w:rsidP="00416654">
            <w:pPr>
              <w:pStyle w:val="Naslov1"/>
              <w:keepNext w:val="0"/>
              <w:widowControl w:val="0"/>
              <w:tabs>
                <w:tab w:val="left" w:pos="2340"/>
              </w:tabs>
              <w:spacing w:before="0" w:after="0"/>
              <w:rPr>
                <w:rFonts w:cs="Arial"/>
                <w:sz w:val="20"/>
                <w:szCs w:val="20"/>
              </w:rPr>
            </w:pPr>
            <w:r w:rsidRPr="00074C0C">
              <w:rPr>
                <w:rFonts w:cs="Arial"/>
                <w:sz w:val="20"/>
                <w:szCs w:val="20"/>
              </w:rPr>
              <w:t>II.c Načrtovana nadomestitev zmanjšanih prihodkov in povečanih odhodkov proračuna:</w:t>
            </w: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ind w:left="-122" w:right="-112"/>
              <w:jc w:val="center"/>
              <w:rPr>
                <w:rFonts w:cs="Arial"/>
                <w:szCs w:val="20"/>
                <w:lang w:val="sl-SI"/>
              </w:rPr>
            </w:pPr>
            <w:r w:rsidRPr="00074C0C">
              <w:rPr>
                <w:rFonts w:cs="Arial"/>
                <w:szCs w:val="20"/>
                <w:lang w:val="sl-SI"/>
              </w:rPr>
              <w:t>Novi prihodki</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ind w:left="-122" w:right="-112"/>
              <w:jc w:val="center"/>
              <w:rPr>
                <w:rFonts w:cs="Arial"/>
                <w:szCs w:val="20"/>
                <w:lang w:val="sl-SI"/>
              </w:rPr>
            </w:pPr>
            <w:r w:rsidRPr="00074C0C">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widowControl w:val="0"/>
              <w:ind w:left="-122" w:right="-112"/>
              <w:jc w:val="center"/>
              <w:rPr>
                <w:rFonts w:cs="Arial"/>
                <w:szCs w:val="20"/>
                <w:lang w:val="sl-SI"/>
              </w:rPr>
            </w:pPr>
            <w:r w:rsidRPr="00074C0C">
              <w:rPr>
                <w:rFonts w:cs="Arial"/>
                <w:szCs w:val="20"/>
                <w:lang w:val="sl-SI"/>
              </w:rPr>
              <w:t>Znesek za t + 1</w:t>
            </w: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b w:val="0"/>
                <w:bCs/>
                <w:sz w:val="20"/>
                <w:szCs w:val="20"/>
              </w:rPr>
            </w:pPr>
          </w:p>
        </w:tc>
      </w:tr>
      <w:tr w:rsidR="004D6518" w:rsidRPr="00074C0C"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sz w:val="20"/>
                <w:szCs w:val="20"/>
              </w:rPr>
            </w:pPr>
            <w:r w:rsidRPr="00074C0C">
              <w:rPr>
                <w:rFonts w:cs="Arial"/>
                <w:sz w:val="20"/>
                <w:szCs w:val="20"/>
              </w:rPr>
              <w:t>SKUPAJ</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074C0C" w:rsidRDefault="004D6518" w:rsidP="00416654">
            <w:pPr>
              <w:pStyle w:val="Naslov1"/>
              <w:keepNext w:val="0"/>
              <w:widowControl w:val="0"/>
              <w:tabs>
                <w:tab w:val="left" w:pos="360"/>
              </w:tabs>
              <w:spacing w:before="0" w:after="0"/>
              <w:rPr>
                <w:rFonts w:cs="Arial"/>
                <w:sz w:val="20"/>
                <w:szCs w:val="20"/>
              </w:rPr>
            </w:pPr>
          </w:p>
        </w:tc>
      </w:tr>
      <w:tr w:rsidR="004D6518" w:rsidRPr="007B78CF" w:rsidTr="006B69B3">
        <w:trPr>
          <w:gridBefore w:val="1"/>
          <w:wBefore w:w="108" w:type="dxa"/>
          <w:trHeight w:val="1910"/>
        </w:trPr>
        <w:tc>
          <w:tcPr>
            <w:tcW w:w="9100" w:type="dxa"/>
            <w:gridSpan w:val="16"/>
          </w:tcPr>
          <w:p w:rsidR="004D6518" w:rsidRPr="00074C0C" w:rsidRDefault="004D6518" w:rsidP="00416654">
            <w:pPr>
              <w:widowControl w:val="0"/>
              <w:rPr>
                <w:rFonts w:cs="Arial"/>
                <w:b/>
                <w:szCs w:val="20"/>
                <w:lang w:val="sl-SI"/>
              </w:rPr>
            </w:pPr>
          </w:p>
          <w:p w:rsidR="004D6518" w:rsidRPr="00074C0C" w:rsidRDefault="004D6518" w:rsidP="00416654">
            <w:pPr>
              <w:widowControl w:val="0"/>
              <w:rPr>
                <w:rFonts w:cs="Arial"/>
                <w:b/>
                <w:szCs w:val="20"/>
                <w:lang w:val="sl-SI"/>
              </w:rPr>
            </w:pPr>
            <w:r w:rsidRPr="00074C0C">
              <w:rPr>
                <w:rFonts w:cs="Arial"/>
                <w:b/>
                <w:szCs w:val="20"/>
                <w:lang w:val="sl-SI"/>
              </w:rPr>
              <w:t>OBRAZLOŽITEV:</w:t>
            </w:r>
          </w:p>
          <w:p w:rsidR="004D6518" w:rsidRPr="00074C0C" w:rsidRDefault="004D6518" w:rsidP="00CA678E">
            <w:pPr>
              <w:widowControl w:val="0"/>
              <w:numPr>
                <w:ilvl w:val="0"/>
                <w:numId w:val="10"/>
              </w:numPr>
              <w:suppressAutoHyphens/>
              <w:spacing w:line="260" w:lineRule="exact"/>
              <w:ind w:left="284" w:hanging="284"/>
              <w:jc w:val="both"/>
              <w:rPr>
                <w:rFonts w:cs="Arial"/>
                <w:b/>
                <w:szCs w:val="20"/>
                <w:lang w:val="sl-SI" w:eastAsia="sl-SI"/>
              </w:rPr>
            </w:pPr>
            <w:r w:rsidRPr="00074C0C">
              <w:rPr>
                <w:rFonts w:cs="Arial"/>
                <w:b/>
                <w:szCs w:val="20"/>
                <w:lang w:val="sl-SI" w:eastAsia="sl-SI"/>
              </w:rPr>
              <w:t>Ocena finančnih posledic, ki niso načrtovane v sprejetem proračunu</w:t>
            </w:r>
          </w:p>
          <w:p w:rsidR="004D6518" w:rsidRPr="00074C0C" w:rsidRDefault="004D6518" w:rsidP="00416654">
            <w:pPr>
              <w:widowControl w:val="0"/>
              <w:ind w:left="360" w:hanging="76"/>
              <w:jc w:val="both"/>
              <w:rPr>
                <w:rFonts w:cs="Arial"/>
                <w:szCs w:val="20"/>
                <w:lang w:val="sl-SI" w:eastAsia="sl-SI"/>
              </w:rPr>
            </w:pPr>
            <w:r w:rsidRPr="00074C0C">
              <w:rPr>
                <w:rFonts w:cs="Arial"/>
                <w:szCs w:val="20"/>
                <w:lang w:val="sl-SI" w:eastAsia="sl-SI"/>
              </w:rPr>
              <w:t>V zvezi s predlaganim vladnim gradivom se navedejo predvidene spremembe (povečanje, zmanjšanje):</w:t>
            </w:r>
          </w:p>
          <w:p w:rsidR="004D6518" w:rsidRPr="00074C0C" w:rsidRDefault="004D6518" w:rsidP="00CA678E">
            <w:pPr>
              <w:widowControl w:val="0"/>
              <w:numPr>
                <w:ilvl w:val="0"/>
                <w:numId w:val="11"/>
              </w:numPr>
              <w:suppressAutoHyphens/>
              <w:spacing w:line="260" w:lineRule="exact"/>
              <w:jc w:val="both"/>
              <w:rPr>
                <w:rFonts w:cs="Arial"/>
                <w:szCs w:val="20"/>
                <w:lang w:val="sl-SI"/>
              </w:rPr>
            </w:pPr>
            <w:r w:rsidRPr="00074C0C">
              <w:rPr>
                <w:rFonts w:cs="Arial"/>
                <w:szCs w:val="20"/>
                <w:lang w:val="sl-SI" w:eastAsia="sl-SI"/>
              </w:rPr>
              <w:t>prihodkov državnega proračuna in občinskih proračunov,</w:t>
            </w:r>
          </w:p>
          <w:p w:rsidR="004D6518" w:rsidRPr="00074C0C" w:rsidRDefault="004D6518" w:rsidP="00CA678E">
            <w:pPr>
              <w:widowControl w:val="0"/>
              <w:numPr>
                <w:ilvl w:val="0"/>
                <w:numId w:val="11"/>
              </w:numPr>
              <w:suppressAutoHyphens/>
              <w:spacing w:line="260" w:lineRule="exact"/>
              <w:jc w:val="both"/>
              <w:rPr>
                <w:rFonts w:cs="Arial"/>
                <w:szCs w:val="20"/>
                <w:lang w:val="sl-SI"/>
              </w:rPr>
            </w:pPr>
            <w:r w:rsidRPr="00074C0C">
              <w:rPr>
                <w:rFonts w:cs="Arial"/>
                <w:szCs w:val="20"/>
                <w:lang w:val="sl-SI" w:eastAsia="sl-SI"/>
              </w:rPr>
              <w:t>odhodkov državnega proračuna, ki niso načrtovani na ukrepih oziroma projektih sprejetih proračunov,</w:t>
            </w:r>
          </w:p>
          <w:p w:rsidR="004D6518" w:rsidRPr="00074C0C" w:rsidRDefault="004D6518" w:rsidP="00CA678E">
            <w:pPr>
              <w:widowControl w:val="0"/>
              <w:numPr>
                <w:ilvl w:val="0"/>
                <w:numId w:val="11"/>
              </w:numPr>
              <w:suppressAutoHyphens/>
              <w:spacing w:line="260" w:lineRule="exact"/>
              <w:jc w:val="both"/>
              <w:rPr>
                <w:rFonts w:cs="Arial"/>
                <w:szCs w:val="20"/>
                <w:lang w:val="sl-SI"/>
              </w:rPr>
            </w:pPr>
            <w:r w:rsidRPr="00074C0C">
              <w:rPr>
                <w:rFonts w:cs="Arial"/>
                <w:szCs w:val="20"/>
                <w:lang w:val="sl-SI" w:eastAsia="sl-SI"/>
              </w:rPr>
              <w:t>obveznosti za druga javnofinančna sredstva (drugi viri), ki niso načrtovana na ukrepih oziroma projektih sprejetih proračunov.</w:t>
            </w:r>
          </w:p>
          <w:p w:rsidR="004D6518" w:rsidRPr="00074C0C" w:rsidRDefault="004D6518" w:rsidP="00416654">
            <w:pPr>
              <w:widowControl w:val="0"/>
              <w:ind w:left="284"/>
              <w:rPr>
                <w:rFonts w:cs="Arial"/>
                <w:szCs w:val="20"/>
                <w:lang w:val="sl-SI" w:eastAsia="sl-SI"/>
              </w:rPr>
            </w:pPr>
          </w:p>
          <w:p w:rsidR="004D6518" w:rsidRPr="00074C0C" w:rsidRDefault="004D6518" w:rsidP="00CA678E">
            <w:pPr>
              <w:widowControl w:val="0"/>
              <w:numPr>
                <w:ilvl w:val="0"/>
                <w:numId w:val="10"/>
              </w:numPr>
              <w:suppressAutoHyphens/>
              <w:spacing w:line="260" w:lineRule="exact"/>
              <w:ind w:left="284" w:hanging="284"/>
              <w:jc w:val="both"/>
              <w:rPr>
                <w:rFonts w:cs="Arial"/>
                <w:b/>
                <w:szCs w:val="20"/>
                <w:lang w:val="sl-SI" w:eastAsia="sl-SI"/>
              </w:rPr>
            </w:pPr>
            <w:r w:rsidRPr="00074C0C">
              <w:rPr>
                <w:rFonts w:cs="Arial"/>
                <w:b/>
                <w:szCs w:val="20"/>
                <w:lang w:val="sl-SI" w:eastAsia="sl-SI"/>
              </w:rPr>
              <w:t>Finančne posledice za državni proračun</w:t>
            </w:r>
          </w:p>
          <w:p w:rsidR="004D6518" w:rsidRPr="00074C0C" w:rsidRDefault="004D6518" w:rsidP="00416654">
            <w:pPr>
              <w:widowControl w:val="0"/>
              <w:ind w:left="284"/>
              <w:jc w:val="both"/>
              <w:rPr>
                <w:rFonts w:cs="Arial"/>
                <w:szCs w:val="20"/>
                <w:lang w:val="sl-SI" w:eastAsia="sl-SI"/>
              </w:rPr>
            </w:pPr>
            <w:r w:rsidRPr="00074C0C">
              <w:rPr>
                <w:rFonts w:cs="Arial"/>
                <w:szCs w:val="20"/>
                <w:lang w:val="sl-SI" w:eastAsia="sl-SI"/>
              </w:rPr>
              <w:t>Prikazane morajo biti finančne posledice za državni proračun, ki so na proračunskih postavkah načrtovane v dinamiki projektov oziroma ukrepov:</w:t>
            </w:r>
          </w:p>
          <w:p w:rsidR="004D6518" w:rsidRPr="00074C0C" w:rsidRDefault="004D6518" w:rsidP="00416654">
            <w:pPr>
              <w:widowControl w:val="0"/>
              <w:suppressAutoHyphens/>
              <w:ind w:left="720"/>
              <w:jc w:val="both"/>
              <w:rPr>
                <w:rFonts w:cs="Arial"/>
                <w:b/>
                <w:szCs w:val="20"/>
                <w:lang w:val="sl-SI" w:eastAsia="sl-SI"/>
              </w:rPr>
            </w:pPr>
            <w:r w:rsidRPr="00074C0C">
              <w:rPr>
                <w:rFonts w:cs="Arial"/>
                <w:b/>
                <w:szCs w:val="20"/>
                <w:lang w:val="sl-SI" w:eastAsia="sl-SI"/>
              </w:rPr>
              <w:t>II.a Pravice porabe za izvedbo predlaganih rešitev so zagotovljene:</w:t>
            </w:r>
          </w:p>
          <w:p w:rsidR="004D6518" w:rsidRPr="00074C0C" w:rsidRDefault="004D6518" w:rsidP="00416654">
            <w:pPr>
              <w:widowControl w:val="0"/>
              <w:ind w:left="284"/>
              <w:jc w:val="both"/>
              <w:rPr>
                <w:rFonts w:cs="Arial"/>
                <w:szCs w:val="20"/>
                <w:lang w:val="sl-SI" w:eastAsia="sl-SI"/>
              </w:rPr>
            </w:pPr>
            <w:r w:rsidRPr="00074C0C">
              <w:rPr>
                <w:rFonts w:cs="Arial"/>
                <w:szCs w:val="20"/>
                <w:lang w:val="sl-SI" w:eastAsia="sl-SI"/>
              </w:rPr>
              <w:t>Navedejo se proračunski uporabnik, ki financira projekt oziroma ukrep; projekt oziroma ukrep, s katerim se bodo dosegli cilji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D6518" w:rsidRPr="00074C0C" w:rsidRDefault="004D6518" w:rsidP="00CA678E">
            <w:pPr>
              <w:widowControl w:val="0"/>
              <w:numPr>
                <w:ilvl w:val="0"/>
                <w:numId w:val="12"/>
              </w:numPr>
              <w:suppressAutoHyphens/>
              <w:spacing w:line="260" w:lineRule="exact"/>
              <w:jc w:val="both"/>
              <w:rPr>
                <w:rFonts w:cs="Arial"/>
                <w:szCs w:val="20"/>
                <w:lang w:val="sl-SI" w:eastAsia="sl-SI"/>
              </w:rPr>
            </w:pPr>
            <w:r w:rsidRPr="00074C0C">
              <w:rPr>
                <w:rFonts w:cs="Arial"/>
                <w:szCs w:val="20"/>
                <w:lang w:val="sl-SI" w:eastAsia="sl-SI"/>
              </w:rPr>
              <w:t>proračunski uporabnik, ki bo financiral novi projekt oziroma ukrep,</w:t>
            </w:r>
          </w:p>
          <w:p w:rsidR="004D6518" w:rsidRPr="00074C0C" w:rsidRDefault="004D6518" w:rsidP="00CA678E">
            <w:pPr>
              <w:widowControl w:val="0"/>
              <w:numPr>
                <w:ilvl w:val="0"/>
                <w:numId w:val="12"/>
              </w:numPr>
              <w:suppressAutoHyphens/>
              <w:spacing w:line="260" w:lineRule="exact"/>
              <w:jc w:val="both"/>
              <w:rPr>
                <w:rFonts w:cs="Arial"/>
                <w:szCs w:val="20"/>
                <w:lang w:val="sl-SI" w:eastAsia="sl-SI"/>
              </w:rPr>
            </w:pPr>
            <w:r w:rsidRPr="00074C0C">
              <w:rPr>
                <w:rFonts w:cs="Arial"/>
                <w:szCs w:val="20"/>
                <w:lang w:val="sl-SI" w:eastAsia="sl-SI"/>
              </w:rPr>
              <w:t xml:space="preserve">projekt oziroma ukrep, s katerim se bodo dosegli cilji vladnega gradiva, in </w:t>
            </w:r>
          </w:p>
          <w:p w:rsidR="004D6518" w:rsidRPr="00074C0C" w:rsidRDefault="004D6518" w:rsidP="00CA678E">
            <w:pPr>
              <w:widowControl w:val="0"/>
              <w:numPr>
                <w:ilvl w:val="0"/>
                <w:numId w:val="12"/>
              </w:numPr>
              <w:suppressAutoHyphens/>
              <w:spacing w:line="260" w:lineRule="exact"/>
              <w:jc w:val="both"/>
              <w:rPr>
                <w:rFonts w:cs="Arial"/>
                <w:szCs w:val="20"/>
                <w:lang w:val="sl-SI" w:eastAsia="sl-SI"/>
              </w:rPr>
            </w:pPr>
            <w:r w:rsidRPr="00074C0C">
              <w:rPr>
                <w:rFonts w:cs="Arial"/>
                <w:szCs w:val="20"/>
                <w:lang w:val="sl-SI" w:eastAsia="sl-SI"/>
              </w:rPr>
              <w:t>proračunske postavke.</w:t>
            </w:r>
          </w:p>
          <w:p w:rsidR="004D6518" w:rsidRPr="00074C0C" w:rsidRDefault="004D6518" w:rsidP="00416654">
            <w:pPr>
              <w:widowControl w:val="0"/>
              <w:ind w:left="284"/>
              <w:jc w:val="both"/>
              <w:rPr>
                <w:rFonts w:cs="Arial"/>
                <w:szCs w:val="20"/>
                <w:lang w:val="sl-SI" w:eastAsia="sl-SI"/>
              </w:rPr>
            </w:pPr>
            <w:r w:rsidRPr="00074C0C">
              <w:rPr>
                <w:rFonts w:cs="Arial"/>
                <w:szCs w:val="20"/>
                <w:lang w:val="sl-SI" w:eastAsia="sl-SI"/>
              </w:rPr>
              <w:t xml:space="preserve">Za zagotovitev pravic porabe na proračunskih postavkah, s katerih se bo financiral novi projekt </w:t>
            </w:r>
            <w:r w:rsidRPr="00074C0C">
              <w:rPr>
                <w:rFonts w:cs="Arial"/>
                <w:szCs w:val="20"/>
                <w:lang w:val="sl-SI" w:eastAsia="sl-SI"/>
              </w:rPr>
              <w:lastRenderedPageBreak/>
              <w:t>oziroma ukrep, je treba izpolniti tudi točko II.b, saj je za novi projekt oziroma ukrep mogoče zagotoviti pravice porabe le s prerazporeditvijo s proračunskih postavk, s katerih se financirajo že sprejeti oziroma veljavni projekti in ukrepi.</w:t>
            </w:r>
          </w:p>
          <w:p w:rsidR="004D6518" w:rsidRPr="00074C0C" w:rsidRDefault="004D6518" w:rsidP="00416654">
            <w:pPr>
              <w:widowControl w:val="0"/>
              <w:suppressAutoHyphens/>
              <w:ind w:left="714"/>
              <w:jc w:val="both"/>
              <w:rPr>
                <w:rFonts w:cs="Arial"/>
                <w:b/>
                <w:szCs w:val="20"/>
                <w:lang w:val="sl-SI" w:eastAsia="sl-SI"/>
              </w:rPr>
            </w:pPr>
            <w:r w:rsidRPr="00074C0C">
              <w:rPr>
                <w:rFonts w:cs="Arial"/>
                <w:b/>
                <w:szCs w:val="20"/>
                <w:lang w:val="sl-SI" w:eastAsia="sl-SI"/>
              </w:rPr>
              <w:t>II.b Manjkajoče pravice porabe bodo zagotovljene s prerazporeditvijo:</w:t>
            </w:r>
          </w:p>
          <w:p w:rsidR="004D6518" w:rsidRPr="00074C0C" w:rsidRDefault="004D6518" w:rsidP="00416654">
            <w:pPr>
              <w:widowControl w:val="0"/>
              <w:ind w:left="284"/>
              <w:jc w:val="both"/>
              <w:rPr>
                <w:rFonts w:cs="Arial"/>
                <w:szCs w:val="20"/>
                <w:lang w:val="sl-SI" w:eastAsia="sl-SI"/>
              </w:rPr>
            </w:pPr>
            <w:r w:rsidRPr="00074C0C">
              <w:rPr>
                <w:rFonts w:cs="Arial"/>
                <w:szCs w:val="20"/>
                <w:lang w:val="sl-SI" w:eastAsia="sl-SI"/>
              </w:rPr>
              <w:t>Navedejo se proračunski uporabniki, sprejeti (veljavni) ukrepi oziroma projekti, ki jih proračunski uporabnik izvaja, in proračunske postavke tega uporabnika, ki so v dinamiki teh projektov oziroma ukrepov ter s katerih se bodo zagotovile pravice porabe za dodatne aktivnosti pri obstoječih projektih oziroma ukrepih ali novih projektih oziroma ukrepih, navedenih v točki II.a.</w:t>
            </w:r>
          </w:p>
          <w:p w:rsidR="004D6518" w:rsidRPr="00074C0C" w:rsidRDefault="004D6518" w:rsidP="00416654">
            <w:pPr>
              <w:widowControl w:val="0"/>
              <w:suppressAutoHyphens/>
              <w:ind w:left="714"/>
              <w:jc w:val="both"/>
              <w:rPr>
                <w:rFonts w:cs="Arial"/>
                <w:b/>
                <w:szCs w:val="20"/>
                <w:lang w:val="sl-SI" w:eastAsia="sl-SI"/>
              </w:rPr>
            </w:pPr>
            <w:r w:rsidRPr="00074C0C">
              <w:rPr>
                <w:rFonts w:cs="Arial"/>
                <w:b/>
                <w:szCs w:val="20"/>
                <w:lang w:val="sl-SI" w:eastAsia="sl-SI"/>
              </w:rPr>
              <w:t>II.c Načrtovana nadomestitev zmanjšanih prihodkov in povečanih odhodkov proračuna:</w:t>
            </w:r>
          </w:p>
          <w:p w:rsidR="004D6518" w:rsidRPr="00074C0C" w:rsidRDefault="004D6518" w:rsidP="006B69B3">
            <w:pPr>
              <w:widowControl w:val="0"/>
              <w:ind w:left="284"/>
              <w:jc w:val="both"/>
              <w:rPr>
                <w:rFonts w:cs="Arial"/>
                <w:szCs w:val="20"/>
                <w:lang w:val="sl-SI" w:eastAsia="sl-SI"/>
              </w:rPr>
            </w:pPr>
            <w:r w:rsidRPr="00074C0C">
              <w:rPr>
                <w:rFonts w:cs="Arial"/>
                <w:szCs w:val="20"/>
                <w:lang w:val="sl-SI"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je določeno z zakonom, ki ureja i</w:t>
            </w:r>
            <w:r w:rsidR="006B69B3" w:rsidRPr="00074C0C">
              <w:rPr>
                <w:rFonts w:cs="Arial"/>
                <w:szCs w:val="20"/>
                <w:lang w:val="sl-SI" w:eastAsia="sl-SI"/>
              </w:rPr>
              <w:t>zvrševanje državnega proračuna.</w:t>
            </w:r>
          </w:p>
        </w:tc>
      </w:tr>
      <w:tr w:rsidR="004D6518" w:rsidRPr="007B78CF" w:rsidTr="006B69B3">
        <w:trPr>
          <w:gridBefore w:val="1"/>
          <w:wBefore w:w="108" w:type="dxa"/>
          <w:trHeight w:val="835"/>
        </w:trPr>
        <w:tc>
          <w:tcPr>
            <w:tcW w:w="9100" w:type="dxa"/>
            <w:gridSpan w:val="16"/>
            <w:tcBorders>
              <w:top w:val="single" w:sz="4" w:space="0" w:color="000000"/>
              <w:left w:val="single" w:sz="4" w:space="0" w:color="000000"/>
              <w:bottom w:val="single" w:sz="4" w:space="0" w:color="000000"/>
              <w:right w:val="single" w:sz="4" w:space="0" w:color="000000"/>
            </w:tcBorders>
          </w:tcPr>
          <w:p w:rsidR="004D6518" w:rsidRPr="00074C0C" w:rsidRDefault="004D6518" w:rsidP="00416654">
            <w:pPr>
              <w:rPr>
                <w:rFonts w:cs="Arial"/>
                <w:b/>
                <w:szCs w:val="20"/>
                <w:lang w:val="sl-SI"/>
              </w:rPr>
            </w:pPr>
            <w:proofErr w:type="spellStart"/>
            <w:r w:rsidRPr="00074C0C">
              <w:rPr>
                <w:rFonts w:cs="Arial"/>
                <w:b/>
                <w:szCs w:val="20"/>
                <w:lang w:val="sl-SI"/>
              </w:rPr>
              <w:lastRenderedPageBreak/>
              <w:t>7.b</w:t>
            </w:r>
            <w:proofErr w:type="spellEnd"/>
            <w:r w:rsidRPr="00074C0C">
              <w:rPr>
                <w:rFonts w:cs="Arial"/>
                <w:b/>
                <w:szCs w:val="20"/>
                <w:lang w:val="sl-SI"/>
              </w:rPr>
              <w:t xml:space="preserve"> Predstavitev ocene finančnih posledic pod 40.000 EUR:</w:t>
            </w:r>
          </w:p>
          <w:p w:rsidR="004D6518" w:rsidRPr="00074C0C" w:rsidRDefault="004D6518" w:rsidP="00416654">
            <w:pPr>
              <w:rPr>
                <w:rFonts w:cs="Arial"/>
                <w:szCs w:val="20"/>
                <w:lang w:val="sl-SI"/>
              </w:rPr>
            </w:pPr>
            <w:r w:rsidRPr="00074C0C">
              <w:rPr>
                <w:rFonts w:cs="Arial"/>
                <w:szCs w:val="20"/>
                <w:lang w:val="sl-SI"/>
              </w:rPr>
              <w:t>(Samo če izberete NE pod točko 6.a.)</w:t>
            </w:r>
          </w:p>
          <w:p w:rsidR="004D6518" w:rsidRPr="00074C0C" w:rsidRDefault="001966D2" w:rsidP="00416654">
            <w:pPr>
              <w:rPr>
                <w:rFonts w:cs="Arial"/>
                <w:b/>
                <w:szCs w:val="20"/>
                <w:lang w:val="sl-SI"/>
              </w:rPr>
            </w:pPr>
            <w:r w:rsidRPr="00074C0C">
              <w:rPr>
                <w:rFonts w:cs="Arial"/>
                <w:b/>
                <w:szCs w:val="20"/>
                <w:lang w:val="sl-SI"/>
              </w:rPr>
              <w:t>Kratka obrazložitev</w:t>
            </w:r>
          </w:p>
        </w:tc>
      </w:tr>
      <w:tr w:rsidR="004D6518" w:rsidRPr="007B78CF" w:rsidTr="006B69B3">
        <w:trPr>
          <w:gridBefore w:val="1"/>
          <w:wBefore w:w="108" w:type="dxa"/>
          <w:trHeight w:val="371"/>
        </w:trPr>
        <w:tc>
          <w:tcPr>
            <w:tcW w:w="9100" w:type="dxa"/>
            <w:gridSpan w:val="16"/>
            <w:tcBorders>
              <w:top w:val="single" w:sz="4" w:space="0" w:color="000000"/>
              <w:left w:val="single" w:sz="4" w:space="0" w:color="000000"/>
              <w:bottom w:val="single" w:sz="4" w:space="0" w:color="000000"/>
              <w:right w:val="single" w:sz="4" w:space="0" w:color="000000"/>
            </w:tcBorders>
          </w:tcPr>
          <w:p w:rsidR="004D6518" w:rsidRPr="00074C0C" w:rsidRDefault="004D6518" w:rsidP="00416654">
            <w:pPr>
              <w:rPr>
                <w:rFonts w:cs="Arial"/>
                <w:b/>
                <w:szCs w:val="20"/>
                <w:lang w:val="sl-SI"/>
              </w:rPr>
            </w:pPr>
            <w:r w:rsidRPr="00074C0C">
              <w:rPr>
                <w:rFonts w:cs="Arial"/>
                <w:b/>
                <w:szCs w:val="20"/>
                <w:lang w:val="sl-SI"/>
              </w:rPr>
              <w:t>8. Predstavitev sodelovanja z združenji občin:</w:t>
            </w:r>
          </w:p>
        </w:tc>
      </w:tr>
      <w:tr w:rsidR="004D6518" w:rsidRPr="00074C0C" w:rsidTr="006B69B3">
        <w:trPr>
          <w:gridBefore w:val="1"/>
          <w:wBefore w:w="108" w:type="dxa"/>
        </w:trPr>
        <w:tc>
          <w:tcPr>
            <w:tcW w:w="6669" w:type="dxa"/>
            <w:gridSpan w:val="11"/>
          </w:tcPr>
          <w:p w:rsidR="004D6518" w:rsidRPr="00074C0C" w:rsidRDefault="004D6518" w:rsidP="00416654">
            <w:pPr>
              <w:pStyle w:val="Neotevilenodstavek"/>
              <w:widowControl w:val="0"/>
              <w:spacing w:before="0" w:after="0" w:line="260" w:lineRule="exact"/>
              <w:rPr>
                <w:iCs/>
                <w:sz w:val="20"/>
                <w:szCs w:val="20"/>
              </w:rPr>
            </w:pPr>
            <w:r w:rsidRPr="00074C0C">
              <w:rPr>
                <w:iCs/>
                <w:sz w:val="20"/>
                <w:szCs w:val="20"/>
              </w:rPr>
              <w:t>Vsebina predloženega gradiva (predpisa) vpliva na:</w:t>
            </w:r>
          </w:p>
          <w:p w:rsidR="004D6518" w:rsidRPr="00074C0C" w:rsidRDefault="004D6518" w:rsidP="00CA678E">
            <w:pPr>
              <w:pStyle w:val="Neotevilenodstavek"/>
              <w:widowControl w:val="0"/>
              <w:numPr>
                <w:ilvl w:val="1"/>
                <w:numId w:val="11"/>
              </w:numPr>
              <w:spacing w:before="0" w:after="0" w:line="260" w:lineRule="exact"/>
              <w:rPr>
                <w:iCs/>
                <w:sz w:val="20"/>
                <w:szCs w:val="20"/>
              </w:rPr>
            </w:pPr>
            <w:r w:rsidRPr="00074C0C">
              <w:rPr>
                <w:iCs/>
                <w:sz w:val="20"/>
                <w:szCs w:val="20"/>
              </w:rPr>
              <w:t>pristojnosti občin,</w:t>
            </w:r>
          </w:p>
          <w:p w:rsidR="004D6518" w:rsidRPr="00074C0C" w:rsidRDefault="004D6518" w:rsidP="00CA678E">
            <w:pPr>
              <w:pStyle w:val="Neotevilenodstavek"/>
              <w:widowControl w:val="0"/>
              <w:numPr>
                <w:ilvl w:val="1"/>
                <w:numId w:val="11"/>
              </w:numPr>
              <w:spacing w:before="0" w:after="0" w:line="260" w:lineRule="exact"/>
              <w:rPr>
                <w:iCs/>
                <w:sz w:val="20"/>
                <w:szCs w:val="20"/>
              </w:rPr>
            </w:pPr>
            <w:r w:rsidRPr="00074C0C">
              <w:rPr>
                <w:iCs/>
                <w:sz w:val="20"/>
                <w:szCs w:val="20"/>
              </w:rPr>
              <w:t>delovanje občin,</w:t>
            </w:r>
          </w:p>
          <w:p w:rsidR="004D6518" w:rsidRPr="00074C0C" w:rsidRDefault="004D6518" w:rsidP="00CA678E">
            <w:pPr>
              <w:pStyle w:val="Neotevilenodstavek"/>
              <w:widowControl w:val="0"/>
              <w:numPr>
                <w:ilvl w:val="1"/>
                <w:numId w:val="11"/>
              </w:numPr>
              <w:spacing w:before="0" w:after="0" w:line="260" w:lineRule="exact"/>
              <w:rPr>
                <w:iCs/>
                <w:sz w:val="20"/>
                <w:szCs w:val="20"/>
              </w:rPr>
            </w:pPr>
            <w:r w:rsidRPr="00074C0C">
              <w:rPr>
                <w:iCs/>
                <w:sz w:val="20"/>
                <w:szCs w:val="20"/>
              </w:rPr>
              <w:t>financiranje občin.</w:t>
            </w:r>
          </w:p>
          <w:p w:rsidR="004D6518" w:rsidRPr="00074C0C" w:rsidRDefault="004D6518" w:rsidP="00416654">
            <w:pPr>
              <w:pStyle w:val="Neotevilenodstavek"/>
              <w:widowControl w:val="0"/>
              <w:spacing w:before="0" w:after="0" w:line="260" w:lineRule="exact"/>
              <w:ind w:left="1440"/>
              <w:rPr>
                <w:iCs/>
                <w:sz w:val="20"/>
                <w:szCs w:val="20"/>
              </w:rPr>
            </w:pPr>
          </w:p>
        </w:tc>
        <w:tc>
          <w:tcPr>
            <w:tcW w:w="2431" w:type="dxa"/>
            <w:gridSpan w:val="5"/>
          </w:tcPr>
          <w:p w:rsidR="004D6518" w:rsidRPr="00074C0C" w:rsidRDefault="000D5844" w:rsidP="00416654">
            <w:pPr>
              <w:pStyle w:val="Neotevilenodstavek"/>
              <w:widowControl w:val="0"/>
              <w:spacing w:before="0" w:after="0" w:line="260" w:lineRule="exact"/>
              <w:jc w:val="center"/>
              <w:rPr>
                <w:sz w:val="20"/>
                <w:szCs w:val="20"/>
              </w:rPr>
            </w:pPr>
            <w:r w:rsidRPr="00074C0C">
              <w:rPr>
                <w:sz w:val="20"/>
                <w:szCs w:val="20"/>
              </w:rPr>
              <w:t>NE</w:t>
            </w:r>
          </w:p>
        </w:tc>
      </w:tr>
      <w:tr w:rsidR="004D6518" w:rsidRPr="007B78CF" w:rsidTr="006B69B3">
        <w:trPr>
          <w:gridBefore w:val="1"/>
          <w:wBefore w:w="108" w:type="dxa"/>
          <w:trHeight w:val="274"/>
        </w:trPr>
        <w:tc>
          <w:tcPr>
            <w:tcW w:w="9100" w:type="dxa"/>
            <w:gridSpan w:val="16"/>
          </w:tcPr>
          <w:p w:rsidR="004D6518" w:rsidRPr="00074C0C" w:rsidRDefault="004D6518" w:rsidP="00416654">
            <w:pPr>
              <w:pStyle w:val="Neotevilenodstavek"/>
              <w:widowControl w:val="0"/>
              <w:spacing w:before="0" w:after="0" w:line="260" w:lineRule="exact"/>
              <w:rPr>
                <w:iCs/>
                <w:sz w:val="20"/>
                <w:szCs w:val="20"/>
              </w:rPr>
            </w:pPr>
            <w:r w:rsidRPr="00074C0C">
              <w:rPr>
                <w:iCs/>
                <w:sz w:val="20"/>
                <w:szCs w:val="20"/>
              </w:rPr>
              <w:t xml:space="preserve">Gradivo (predpis) je bilo poslano v mnenje: </w:t>
            </w:r>
          </w:p>
          <w:p w:rsidR="004D6518" w:rsidRPr="00074C0C" w:rsidRDefault="004D6518" w:rsidP="00CA678E">
            <w:pPr>
              <w:pStyle w:val="Neotevilenodstavek"/>
              <w:widowControl w:val="0"/>
              <w:numPr>
                <w:ilvl w:val="0"/>
                <w:numId w:val="13"/>
              </w:numPr>
              <w:spacing w:before="0" w:after="0" w:line="260" w:lineRule="exact"/>
              <w:rPr>
                <w:iCs/>
                <w:sz w:val="20"/>
                <w:szCs w:val="20"/>
              </w:rPr>
            </w:pPr>
            <w:r w:rsidRPr="00074C0C">
              <w:rPr>
                <w:iCs/>
                <w:sz w:val="20"/>
                <w:szCs w:val="20"/>
              </w:rPr>
              <w:t>Skupnosti občin Slovenije SOS: NE</w:t>
            </w:r>
          </w:p>
          <w:p w:rsidR="004D6518" w:rsidRPr="00074C0C" w:rsidRDefault="004D6518" w:rsidP="00CA678E">
            <w:pPr>
              <w:pStyle w:val="Neotevilenodstavek"/>
              <w:widowControl w:val="0"/>
              <w:numPr>
                <w:ilvl w:val="0"/>
                <w:numId w:val="13"/>
              </w:numPr>
              <w:spacing w:before="0" w:after="0" w:line="260" w:lineRule="exact"/>
              <w:rPr>
                <w:iCs/>
                <w:sz w:val="20"/>
                <w:szCs w:val="20"/>
              </w:rPr>
            </w:pPr>
            <w:r w:rsidRPr="00074C0C">
              <w:rPr>
                <w:iCs/>
                <w:sz w:val="20"/>
                <w:szCs w:val="20"/>
              </w:rPr>
              <w:t>Združenju občin Slovenije ZOS: NE</w:t>
            </w:r>
          </w:p>
          <w:p w:rsidR="004D6518" w:rsidRPr="00074C0C" w:rsidRDefault="004D6518" w:rsidP="00CA678E">
            <w:pPr>
              <w:pStyle w:val="Neotevilenodstavek"/>
              <w:widowControl w:val="0"/>
              <w:numPr>
                <w:ilvl w:val="0"/>
                <w:numId w:val="13"/>
              </w:numPr>
              <w:spacing w:before="0" w:after="0" w:line="260" w:lineRule="exact"/>
              <w:rPr>
                <w:iCs/>
                <w:sz w:val="20"/>
                <w:szCs w:val="20"/>
              </w:rPr>
            </w:pPr>
            <w:r w:rsidRPr="00074C0C">
              <w:rPr>
                <w:iCs/>
                <w:sz w:val="20"/>
                <w:szCs w:val="20"/>
              </w:rPr>
              <w:t>Združenju mestnih občin Slovenije ZMOS: NE</w:t>
            </w:r>
          </w:p>
          <w:p w:rsidR="004D6518" w:rsidRPr="00074C0C" w:rsidRDefault="004D6518" w:rsidP="00D90AE6">
            <w:pPr>
              <w:pStyle w:val="Neotevilenodstavek"/>
              <w:widowControl w:val="0"/>
              <w:spacing w:before="0" w:after="0" w:line="260" w:lineRule="exact"/>
              <w:rPr>
                <w:iCs/>
                <w:sz w:val="20"/>
                <w:szCs w:val="20"/>
              </w:rPr>
            </w:pPr>
          </w:p>
        </w:tc>
      </w:tr>
      <w:tr w:rsidR="004D6518" w:rsidRPr="00074C0C" w:rsidTr="006B69B3">
        <w:trPr>
          <w:gridBefore w:val="1"/>
          <w:wBefore w:w="108" w:type="dxa"/>
        </w:trPr>
        <w:tc>
          <w:tcPr>
            <w:tcW w:w="9100" w:type="dxa"/>
            <w:gridSpan w:val="16"/>
            <w:vAlign w:val="center"/>
          </w:tcPr>
          <w:p w:rsidR="004D6518" w:rsidRPr="00074C0C" w:rsidRDefault="004D6518" w:rsidP="00416654">
            <w:pPr>
              <w:pStyle w:val="Neotevilenodstavek"/>
              <w:widowControl w:val="0"/>
              <w:spacing w:before="0" w:after="0" w:line="260" w:lineRule="exact"/>
              <w:jc w:val="left"/>
              <w:rPr>
                <w:b/>
                <w:sz w:val="20"/>
                <w:szCs w:val="20"/>
              </w:rPr>
            </w:pPr>
            <w:r w:rsidRPr="00074C0C">
              <w:rPr>
                <w:b/>
                <w:sz w:val="20"/>
                <w:szCs w:val="20"/>
              </w:rPr>
              <w:t>9. Predstavitev sodelovanja javnosti:</w:t>
            </w:r>
          </w:p>
        </w:tc>
      </w:tr>
      <w:tr w:rsidR="004D6518" w:rsidRPr="00074C0C" w:rsidTr="006B69B3">
        <w:trPr>
          <w:gridBefore w:val="1"/>
          <w:wBefore w:w="108" w:type="dxa"/>
        </w:trPr>
        <w:tc>
          <w:tcPr>
            <w:tcW w:w="6669" w:type="dxa"/>
            <w:gridSpan w:val="11"/>
          </w:tcPr>
          <w:p w:rsidR="004D6518" w:rsidRPr="00074C0C" w:rsidRDefault="004D6518" w:rsidP="00416654">
            <w:pPr>
              <w:pStyle w:val="Neotevilenodstavek"/>
              <w:widowControl w:val="0"/>
              <w:spacing w:before="0" w:after="0" w:line="260" w:lineRule="exact"/>
              <w:rPr>
                <w:sz w:val="20"/>
                <w:szCs w:val="20"/>
              </w:rPr>
            </w:pPr>
            <w:r w:rsidRPr="00074C0C">
              <w:rPr>
                <w:iCs/>
                <w:sz w:val="20"/>
                <w:szCs w:val="20"/>
              </w:rPr>
              <w:t>Gradivo je bilo predhodno objavljeno na spletni strani predlagatelja:</w:t>
            </w:r>
          </w:p>
        </w:tc>
        <w:tc>
          <w:tcPr>
            <w:tcW w:w="2431" w:type="dxa"/>
            <w:gridSpan w:val="5"/>
          </w:tcPr>
          <w:p w:rsidR="004D6518" w:rsidRPr="00074C0C" w:rsidRDefault="004D6518" w:rsidP="00416654">
            <w:pPr>
              <w:pStyle w:val="Neotevilenodstavek"/>
              <w:widowControl w:val="0"/>
              <w:spacing w:before="0" w:after="0" w:line="260" w:lineRule="exact"/>
              <w:jc w:val="center"/>
              <w:rPr>
                <w:iCs/>
                <w:sz w:val="20"/>
                <w:szCs w:val="20"/>
              </w:rPr>
            </w:pPr>
            <w:r w:rsidRPr="00074C0C">
              <w:rPr>
                <w:sz w:val="20"/>
                <w:szCs w:val="20"/>
              </w:rPr>
              <w:t>NE</w:t>
            </w:r>
          </w:p>
        </w:tc>
      </w:tr>
      <w:tr w:rsidR="004D6518" w:rsidRPr="00074C0C" w:rsidTr="006B69B3">
        <w:trPr>
          <w:gridBefore w:val="1"/>
          <w:wBefore w:w="108" w:type="dxa"/>
        </w:trPr>
        <w:tc>
          <w:tcPr>
            <w:tcW w:w="9100" w:type="dxa"/>
            <w:gridSpan w:val="16"/>
          </w:tcPr>
          <w:p w:rsidR="004D6518" w:rsidRPr="00074C0C" w:rsidRDefault="004D6518" w:rsidP="00416654">
            <w:pPr>
              <w:pStyle w:val="Neotevilenodstavek"/>
              <w:widowControl w:val="0"/>
              <w:spacing w:before="0" w:after="0" w:line="260" w:lineRule="exact"/>
              <w:rPr>
                <w:iCs/>
                <w:sz w:val="20"/>
                <w:szCs w:val="20"/>
              </w:rPr>
            </w:pPr>
            <w:r w:rsidRPr="00074C0C">
              <w:rPr>
                <w:iCs/>
                <w:sz w:val="20"/>
                <w:szCs w:val="20"/>
              </w:rPr>
              <w:t>V skladu s sedmim odstavkom 9. člena Poslovnika Vlade RS (Uradni list RS, št. 43/01, 23/02 – popr., 54/03, 103/03, 114/04, 26/06, 21/07, 32/10, 73/10, 95/11, 64/12, 80/13 in 10/14) se javnosti ni povabilo k sodelovanju, ker gre za predlog sklepa vlade.</w:t>
            </w:r>
          </w:p>
        </w:tc>
      </w:tr>
      <w:tr w:rsidR="004D6518" w:rsidRPr="00074C0C" w:rsidTr="006B69B3">
        <w:trPr>
          <w:gridBefore w:val="1"/>
          <w:wBefore w:w="108" w:type="dxa"/>
        </w:trPr>
        <w:tc>
          <w:tcPr>
            <w:tcW w:w="9100" w:type="dxa"/>
            <w:gridSpan w:val="16"/>
          </w:tcPr>
          <w:p w:rsidR="004D6518" w:rsidRPr="00074C0C" w:rsidRDefault="004D6518" w:rsidP="00416654">
            <w:pPr>
              <w:pStyle w:val="Neotevilenodstavek"/>
              <w:widowControl w:val="0"/>
              <w:spacing w:before="0" w:after="0" w:line="260" w:lineRule="exact"/>
              <w:rPr>
                <w:iCs/>
                <w:sz w:val="20"/>
                <w:szCs w:val="20"/>
              </w:rPr>
            </w:pPr>
          </w:p>
        </w:tc>
      </w:tr>
      <w:tr w:rsidR="004D6518" w:rsidRPr="00074C0C" w:rsidTr="006B69B3">
        <w:trPr>
          <w:gridBefore w:val="1"/>
          <w:wBefore w:w="108" w:type="dxa"/>
        </w:trPr>
        <w:tc>
          <w:tcPr>
            <w:tcW w:w="6669" w:type="dxa"/>
            <w:gridSpan w:val="11"/>
            <w:vAlign w:val="center"/>
          </w:tcPr>
          <w:p w:rsidR="004D6518" w:rsidRPr="00074C0C" w:rsidRDefault="004D6518" w:rsidP="00416654">
            <w:pPr>
              <w:pStyle w:val="Neotevilenodstavek"/>
              <w:widowControl w:val="0"/>
              <w:spacing w:before="0" w:after="0" w:line="260" w:lineRule="exact"/>
              <w:jc w:val="left"/>
              <w:rPr>
                <w:sz w:val="20"/>
                <w:szCs w:val="20"/>
              </w:rPr>
            </w:pPr>
            <w:r w:rsidRPr="00074C0C">
              <w:rPr>
                <w:b/>
                <w:sz w:val="20"/>
                <w:szCs w:val="20"/>
              </w:rPr>
              <w:t>10. Pri pripravi gradiva so bile upoštevane zahteve iz Resolucije o normativni dejavnosti:</w:t>
            </w:r>
          </w:p>
        </w:tc>
        <w:tc>
          <w:tcPr>
            <w:tcW w:w="2431" w:type="dxa"/>
            <w:gridSpan w:val="5"/>
            <w:vAlign w:val="center"/>
          </w:tcPr>
          <w:p w:rsidR="004D6518" w:rsidRPr="00074C0C" w:rsidRDefault="004D6518" w:rsidP="00416654">
            <w:pPr>
              <w:pStyle w:val="Neotevilenodstavek"/>
              <w:widowControl w:val="0"/>
              <w:spacing w:before="0" w:after="0" w:line="260" w:lineRule="exact"/>
              <w:jc w:val="center"/>
              <w:rPr>
                <w:iCs/>
                <w:sz w:val="20"/>
                <w:szCs w:val="20"/>
              </w:rPr>
            </w:pPr>
            <w:r w:rsidRPr="00074C0C">
              <w:rPr>
                <w:sz w:val="20"/>
                <w:szCs w:val="20"/>
              </w:rPr>
              <w:t>NE</w:t>
            </w:r>
          </w:p>
        </w:tc>
      </w:tr>
      <w:tr w:rsidR="004D6518" w:rsidRPr="00074C0C" w:rsidTr="006B69B3">
        <w:trPr>
          <w:gridBefore w:val="1"/>
          <w:wBefore w:w="108" w:type="dxa"/>
        </w:trPr>
        <w:tc>
          <w:tcPr>
            <w:tcW w:w="6669" w:type="dxa"/>
            <w:gridSpan w:val="11"/>
            <w:vAlign w:val="center"/>
          </w:tcPr>
          <w:p w:rsidR="004D6518" w:rsidRPr="00074C0C" w:rsidRDefault="004D6518" w:rsidP="00416654">
            <w:pPr>
              <w:pStyle w:val="Neotevilenodstavek"/>
              <w:widowControl w:val="0"/>
              <w:spacing w:before="0" w:after="0" w:line="260" w:lineRule="exact"/>
              <w:jc w:val="left"/>
              <w:rPr>
                <w:b/>
                <w:sz w:val="20"/>
                <w:szCs w:val="20"/>
              </w:rPr>
            </w:pPr>
            <w:r w:rsidRPr="00074C0C">
              <w:rPr>
                <w:b/>
                <w:sz w:val="20"/>
                <w:szCs w:val="20"/>
              </w:rPr>
              <w:t>11. Gradivo je uvrščeno v delovni program vlade:</w:t>
            </w:r>
          </w:p>
        </w:tc>
        <w:tc>
          <w:tcPr>
            <w:tcW w:w="2431" w:type="dxa"/>
            <w:gridSpan w:val="5"/>
            <w:vAlign w:val="center"/>
          </w:tcPr>
          <w:p w:rsidR="004D6518" w:rsidRPr="00074C0C" w:rsidRDefault="004D6518" w:rsidP="00416654">
            <w:pPr>
              <w:pStyle w:val="Neotevilenodstavek"/>
              <w:widowControl w:val="0"/>
              <w:spacing w:before="0" w:after="0" w:line="260" w:lineRule="exact"/>
              <w:jc w:val="center"/>
              <w:rPr>
                <w:sz w:val="20"/>
                <w:szCs w:val="20"/>
              </w:rPr>
            </w:pPr>
            <w:r w:rsidRPr="00074C0C">
              <w:rPr>
                <w:sz w:val="20"/>
                <w:szCs w:val="20"/>
              </w:rPr>
              <w:t>NE</w:t>
            </w:r>
          </w:p>
        </w:tc>
      </w:tr>
      <w:tr w:rsidR="004D6518" w:rsidRPr="00074C0C" w:rsidTr="007B78CF">
        <w:trPr>
          <w:gridBefore w:val="1"/>
          <w:wBefore w:w="108" w:type="dxa"/>
          <w:trHeight w:val="2574"/>
        </w:trPr>
        <w:tc>
          <w:tcPr>
            <w:tcW w:w="9100" w:type="dxa"/>
            <w:gridSpan w:val="16"/>
            <w:tcBorders>
              <w:top w:val="single" w:sz="4" w:space="0" w:color="000000"/>
              <w:left w:val="single" w:sz="4" w:space="0" w:color="000000"/>
              <w:bottom w:val="single" w:sz="4" w:space="0" w:color="000000"/>
              <w:right w:val="single" w:sz="4" w:space="0" w:color="000000"/>
            </w:tcBorders>
          </w:tcPr>
          <w:p w:rsidR="004D6518" w:rsidRPr="00074C0C" w:rsidRDefault="004D6518" w:rsidP="00416654">
            <w:pPr>
              <w:pStyle w:val="Poglavje"/>
              <w:widowControl w:val="0"/>
              <w:spacing w:before="0" w:after="0" w:line="260" w:lineRule="exact"/>
              <w:ind w:left="3400"/>
              <w:jc w:val="left"/>
              <w:rPr>
                <w:sz w:val="20"/>
                <w:szCs w:val="20"/>
              </w:rPr>
            </w:pPr>
          </w:p>
          <w:p w:rsidR="004D6518" w:rsidRPr="00074C0C" w:rsidRDefault="004D6518" w:rsidP="00416654">
            <w:pPr>
              <w:pStyle w:val="Poglavje"/>
              <w:widowControl w:val="0"/>
              <w:spacing w:before="0" w:after="0" w:line="260" w:lineRule="exact"/>
              <w:ind w:left="3400"/>
              <w:jc w:val="left"/>
              <w:rPr>
                <w:b w:val="0"/>
                <w:sz w:val="20"/>
                <w:szCs w:val="20"/>
              </w:rPr>
            </w:pPr>
            <w:r w:rsidRPr="00074C0C">
              <w:rPr>
                <w:b w:val="0"/>
                <w:sz w:val="20"/>
                <w:szCs w:val="20"/>
              </w:rPr>
              <w:t xml:space="preserve">                                                       </w:t>
            </w:r>
            <w:r w:rsidR="00935472" w:rsidRPr="00074C0C">
              <w:rPr>
                <w:b w:val="0"/>
                <w:sz w:val="20"/>
                <w:szCs w:val="20"/>
              </w:rPr>
              <w:t xml:space="preserve">  Simon </w:t>
            </w:r>
            <w:r w:rsidR="005038DA" w:rsidRPr="00074C0C">
              <w:rPr>
                <w:b w:val="0"/>
                <w:sz w:val="20"/>
                <w:szCs w:val="20"/>
              </w:rPr>
              <w:t>ZAJC</w:t>
            </w:r>
          </w:p>
          <w:p w:rsidR="004D6518" w:rsidRPr="00074C0C" w:rsidRDefault="004D6518" w:rsidP="00416654">
            <w:pPr>
              <w:pStyle w:val="Poglavje"/>
              <w:widowControl w:val="0"/>
              <w:spacing w:before="0" w:after="0" w:line="260" w:lineRule="exact"/>
              <w:ind w:left="3400"/>
              <w:jc w:val="left"/>
              <w:rPr>
                <w:b w:val="0"/>
                <w:sz w:val="20"/>
                <w:szCs w:val="20"/>
              </w:rPr>
            </w:pPr>
            <w:r w:rsidRPr="00074C0C">
              <w:rPr>
                <w:b w:val="0"/>
                <w:sz w:val="20"/>
                <w:szCs w:val="20"/>
              </w:rPr>
              <w:t xml:space="preserve">                                                          MINST</w:t>
            </w:r>
            <w:r w:rsidR="00A54890" w:rsidRPr="00074C0C">
              <w:rPr>
                <w:b w:val="0"/>
                <w:sz w:val="20"/>
                <w:szCs w:val="20"/>
              </w:rPr>
              <w:t>E</w:t>
            </w:r>
            <w:r w:rsidRPr="00074C0C">
              <w:rPr>
                <w:b w:val="0"/>
                <w:sz w:val="20"/>
                <w:szCs w:val="20"/>
              </w:rPr>
              <w:t>R</w:t>
            </w:r>
          </w:p>
          <w:p w:rsidR="004D6518" w:rsidRPr="00074C0C" w:rsidRDefault="004D6518" w:rsidP="00416654">
            <w:pPr>
              <w:pStyle w:val="Poglavje"/>
              <w:widowControl w:val="0"/>
              <w:spacing w:before="0" w:after="0" w:line="260" w:lineRule="exact"/>
              <w:ind w:left="3400"/>
              <w:jc w:val="left"/>
              <w:rPr>
                <w:sz w:val="20"/>
                <w:szCs w:val="20"/>
              </w:rPr>
            </w:pPr>
          </w:p>
        </w:tc>
      </w:tr>
      <w:tr w:rsidR="00CA678E" w:rsidRPr="00074C0C"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6"/>
          </w:tcPr>
          <w:p w:rsidR="00CA678E" w:rsidRPr="00074C0C" w:rsidRDefault="00CA678E" w:rsidP="00416654">
            <w:pPr>
              <w:pStyle w:val="Odsek"/>
              <w:numPr>
                <w:ilvl w:val="0"/>
                <w:numId w:val="0"/>
              </w:numPr>
              <w:spacing w:before="0" w:after="0" w:line="260" w:lineRule="exact"/>
              <w:jc w:val="left"/>
              <w:rPr>
                <w:sz w:val="20"/>
                <w:szCs w:val="20"/>
              </w:rPr>
            </w:pPr>
          </w:p>
        </w:tc>
      </w:tr>
    </w:tbl>
    <w:p w:rsidR="00CA678E" w:rsidRPr="00074C0C" w:rsidRDefault="00CA678E" w:rsidP="006B69B3">
      <w:pPr>
        <w:pStyle w:val="Telobesedila2"/>
        <w:rPr>
          <w:rFonts w:ascii="Arial" w:hAnsi="Arial"/>
          <w:b w:val="0"/>
          <w:sz w:val="20"/>
        </w:rPr>
      </w:pPr>
    </w:p>
    <w:p w:rsidR="00B03CCF" w:rsidRPr="00074C0C" w:rsidRDefault="00B03CCF">
      <w:pPr>
        <w:spacing w:line="240" w:lineRule="auto"/>
        <w:rPr>
          <w:bCs/>
          <w:lang w:val="sl-SI"/>
        </w:rPr>
      </w:pPr>
      <w:r w:rsidRPr="00074C0C">
        <w:rPr>
          <w:b/>
          <w:lang w:val="sl-SI"/>
        </w:rPr>
        <w:br w:type="page"/>
      </w:r>
    </w:p>
    <w:p w:rsidR="00074C0C" w:rsidRPr="00074C0C" w:rsidRDefault="00074C0C" w:rsidP="00074C0C">
      <w:pPr>
        <w:jc w:val="right"/>
        <w:rPr>
          <w:rFonts w:cs="Arial"/>
          <w:sz w:val="22"/>
          <w:szCs w:val="22"/>
          <w:lang w:val="sl-SI"/>
        </w:rPr>
      </w:pPr>
      <w:r w:rsidRPr="00074C0C">
        <w:rPr>
          <w:rFonts w:cs="Arial"/>
          <w:sz w:val="22"/>
          <w:szCs w:val="22"/>
          <w:lang w:val="sl-SI"/>
        </w:rPr>
        <w:lastRenderedPageBreak/>
        <w:t>PRILOGA</w:t>
      </w:r>
    </w:p>
    <w:p w:rsidR="00074C0C" w:rsidRDefault="00074C0C" w:rsidP="00074C0C">
      <w:pPr>
        <w:jc w:val="right"/>
        <w:rPr>
          <w:rFonts w:cs="Arial"/>
          <w:b/>
          <w:sz w:val="22"/>
          <w:szCs w:val="22"/>
          <w:lang w:val="sl-SI"/>
        </w:rPr>
      </w:pPr>
    </w:p>
    <w:p w:rsidR="00B03CCF" w:rsidRPr="00074C0C" w:rsidRDefault="00B03CCF" w:rsidP="00B03CCF">
      <w:pPr>
        <w:jc w:val="center"/>
        <w:rPr>
          <w:rFonts w:cs="Arial"/>
          <w:b/>
          <w:sz w:val="22"/>
          <w:szCs w:val="22"/>
          <w:lang w:val="sl-SI"/>
        </w:rPr>
      </w:pPr>
      <w:r w:rsidRPr="00074C0C">
        <w:rPr>
          <w:rFonts w:cs="Arial"/>
          <w:b/>
          <w:sz w:val="22"/>
          <w:szCs w:val="22"/>
          <w:lang w:val="sl-SI"/>
        </w:rPr>
        <w:t>INFORMACIJA O AKTIVNOSTIH MINISTRSTVA ZA</w:t>
      </w:r>
      <w:r w:rsidR="0077040C" w:rsidRPr="00074C0C">
        <w:rPr>
          <w:rFonts w:cs="Arial"/>
          <w:b/>
          <w:sz w:val="22"/>
          <w:szCs w:val="22"/>
          <w:lang w:val="sl-SI"/>
        </w:rPr>
        <w:t xml:space="preserve"> </w:t>
      </w:r>
      <w:r w:rsidRPr="00074C0C">
        <w:rPr>
          <w:rFonts w:cs="Arial"/>
          <w:b/>
          <w:sz w:val="22"/>
          <w:szCs w:val="22"/>
          <w:lang w:val="sl-SI"/>
        </w:rPr>
        <w:t>OKOLJE IN PROSTOR  NA OBMOČJIH PLAZENJA NAD NASELJEM KOROŠKA BELA V OBČINI JESENICE IN V NASELJU VIČANSKI VRH V OBČINI ORMOŽ</w:t>
      </w:r>
    </w:p>
    <w:p w:rsidR="00B03CCF" w:rsidRPr="00074C0C" w:rsidRDefault="00B03CCF" w:rsidP="00B03CCF">
      <w:pPr>
        <w:pStyle w:val="Odstavekseznama"/>
        <w:ind w:left="1080"/>
        <w:rPr>
          <w:rFonts w:ascii="Arial" w:hAnsi="Arial" w:cs="Arial"/>
          <w:b/>
        </w:rPr>
      </w:pPr>
    </w:p>
    <w:p w:rsidR="00B03CCF" w:rsidRPr="00074C0C" w:rsidRDefault="00B03CCF" w:rsidP="00B03CCF">
      <w:pPr>
        <w:pStyle w:val="Odstavekseznama"/>
        <w:ind w:left="1080"/>
        <w:rPr>
          <w:rFonts w:ascii="Arial" w:hAnsi="Arial" w:cs="Arial"/>
          <w:b/>
        </w:rPr>
      </w:pPr>
    </w:p>
    <w:p w:rsidR="00B03CCF" w:rsidRPr="00074C0C" w:rsidRDefault="00B03CCF" w:rsidP="00B03CCF">
      <w:pPr>
        <w:pStyle w:val="Odstavekseznama"/>
        <w:numPr>
          <w:ilvl w:val="0"/>
          <w:numId w:val="34"/>
        </w:numPr>
        <w:spacing w:after="200" w:line="276" w:lineRule="auto"/>
        <w:jc w:val="left"/>
        <w:rPr>
          <w:rFonts w:ascii="Arial" w:hAnsi="Arial" w:cs="Arial"/>
          <w:b/>
        </w:rPr>
      </w:pPr>
      <w:r w:rsidRPr="00074C0C">
        <w:rPr>
          <w:rFonts w:ascii="Arial" w:hAnsi="Arial" w:cs="Arial"/>
          <w:b/>
        </w:rPr>
        <w:t>UVOD</w:t>
      </w:r>
    </w:p>
    <w:p w:rsidR="00B03CCF" w:rsidRPr="00074C0C" w:rsidRDefault="00B03CCF" w:rsidP="007B78CF">
      <w:pPr>
        <w:spacing w:line="240" w:lineRule="auto"/>
        <w:jc w:val="both"/>
        <w:rPr>
          <w:rFonts w:cs="Arial"/>
          <w:szCs w:val="20"/>
          <w:lang w:val="sl-SI"/>
        </w:rPr>
      </w:pPr>
      <w:r w:rsidRPr="00074C0C">
        <w:rPr>
          <w:rFonts w:cs="Arial"/>
          <w:szCs w:val="20"/>
          <w:lang w:val="sl-SI"/>
        </w:rPr>
        <w:t xml:space="preserve">V Republiki Sloveniji je sicer sistemsko urejeno financiranje sedmih plazov velikega obsega, ki se rešujejo na podlagi sprejetega interventnega </w:t>
      </w:r>
      <w:r w:rsidRPr="00074C0C">
        <w:rPr>
          <w:rFonts w:cs="Arial"/>
          <w:szCs w:val="20"/>
          <w:shd w:val="clear" w:color="auto" w:fill="FFFFFF"/>
          <w:lang w:val="sl-SI"/>
        </w:rPr>
        <w:t>Zakona o ukrepih za odpravo posledic določenih zemeljskih plazov večjega obsega iz let 2000 in 2001</w:t>
      </w:r>
      <w:r w:rsidRPr="00074C0C">
        <w:rPr>
          <w:rStyle w:val="Sprotnaopomba-sklic"/>
          <w:rFonts w:cs="Arial"/>
          <w:szCs w:val="20"/>
          <w:lang w:val="sl-SI"/>
        </w:rPr>
        <w:footnoteReference w:id="1"/>
      </w:r>
      <w:r w:rsidRPr="00074C0C">
        <w:rPr>
          <w:rFonts w:cs="Arial"/>
          <w:szCs w:val="20"/>
          <w:shd w:val="clear" w:color="auto" w:fill="FFFFFF"/>
          <w:lang w:val="sl-SI"/>
        </w:rPr>
        <w:t>, čeprav ne z načrtovano dinamiko, predvsem zaradi pomanjkanja finančnih sredstev</w:t>
      </w:r>
      <w:r w:rsidRPr="00074C0C">
        <w:rPr>
          <w:rFonts w:cs="Arial"/>
          <w:szCs w:val="20"/>
          <w:lang w:val="sl-SI"/>
        </w:rPr>
        <w:t xml:space="preserve"> v obdobju med leti 2011 in 2018. Veliko  zemeljskih plazov, ki povzročijo neposredno materialno škodo na objektih, se rešuje v okviru sprejetih programov odprave posledic posameznih naravnih nesreč večjega obsega na podlagi Zakona o odpravi posledic naravnih nesreč</w:t>
      </w:r>
      <w:r w:rsidRPr="00074C0C">
        <w:rPr>
          <w:rStyle w:val="Sprotnaopomba-sklic"/>
          <w:rFonts w:cs="Arial"/>
          <w:szCs w:val="20"/>
          <w:lang w:val="sl-SI"/>
        </w:rPr>
        <w:footnoteReference w:id="2"/>
      </w:r>
      <w:r w:rsidRPr="00074C0C">
        <w:rPr>
          <w:rFonts w:cs="Arial"/>
          <w:szCs w:val="20"/>
          <w:lang w:val="sl-SI"/>
        </w:rPr>
        <w:t>, kar ocena nastale materialne škode preseže 3 promile načrtovanih prihodkov proračuna Republike Slovenije, kar za leto 2019 znaša 2,9 mio evra.</w:t>
      </w:r>
    </w:p>
    <w:p w:rsidR="00B03CCF" w:rsidRPr="00074C0C" w:rsidRDefault="00B03CCF" w:rsidP="00B03CCF">
      <w:pPr>
        <w:spacing w:line="240" w:lineRule="auto"/>
        <w:rPr>
          <w:rFonts w:cs="Arial"/>
          <w:szCs w:val="20"/>
          <w:lang w:val="sl-SI"/>
        </w:rPr>
      </w:pPr>
    </w:p>
    <w:p w:rsidR="00B03CCF" w:rsidRPr="00074C0C" w:rsidRDefault="00B03CCF" w:rsidP="007B78CF">
      <w:pPr>
        <w:spacing w:line="240" w:lineRule="auto"/>
        <w:jc w:val="both"/>
        <w:rPr>
          <w:rFonts w:cs="Arial"/>
          <w:szCs w:val="20"/>
          <w:lang w:val="sl-SI"/>
        </w:rPr>
      </w:pPr>
      <w:r w:rsidRPr="00074C0C">
        <w:rPr>
          <w:rFonts w:cs="Arial"/>
          <w:szCs w:val="20"/>
          <w:lang w:val="sl-SI"/>
        </w:rPr>
        <w:t>Določeni zemeljski plazovi pa se sprožajo tudi izven poplavnih dogodkov, ki so prepoznani kot naravna nesreča večjega obsega, kot to določa Zakon o odpravi posledic naravnih nesreč. Tovrstni pojavi tako ne morejo biti predmet programov odprave posledic naravnih nesreč in so prepuščeni naravni dinamiki oziroma v reševanje lokalni skupnosti.</w:t>
      </w:r>
    </w:p>
    <w:p w:rsidR="00B03CCF" w:rsidRPr="00074C0C" w:rsidRDefault="00B03CCF" w:rsidP="00B03CCF">
      <w:pPr>
        <w:spacing w:line="240" w:lineRule="auto"/>
        <w:rPr>
          <w:rFonts w:cs="Arial"/>
          <w:szCs w:val="20"/>
          <w:lang w:val="sl-SI"/>
        </w:rPr>
      </w:pPr>
    </w:p>
    <w:p w:rsidR="00B03CCF" w:rsidRPr="00074C0C" w:rsidRDefault="00B03CCF" w:rsidP="007B78CF">
      <w:pPr>
        <w:spacing w:line="240" w:lineRule="auto"/>
        <w:jc w:val="both"/>
        <w:rPr>
          <w:rFonts w:cs="Arial"/>
          <w:szCs w:val="20"/>
          <w:lang w:val="sl-SI"/>
        </w:rPr>
      </w:pPr>
      <w:r w:rsidRPr="00074C0C">
        <w:rPr>
          <w:rFonts w:cs="Arial"/>
          <w:szCs w:val="20"/>
          <w:lang w:val="sl-SI"/>
        </w:rPr>
        <w:t>Upoštevajoč dejanske fiskalne zmožnosti posameznih lokalnih skupnosti, ti pojavi predstavljajo za lokalne skupnosti preveliko finančno breme še posebej v luči dejstva, da je sanacijske ukrepe na zemeljskih plazovih  potrebno izvesti v celoti in jih ni mogoče izvajati počasi oziroma  po delih v daljšem časovnem obdobju.</w:t>
      </w:r>
    </w:p>
    <w:p w:rsidR="00B03CCF" w:rsidRPr="00074C0C" w:rsidRDefault="00B03CCF" w:rsidP="00B03CCF">
      <w:pPr>
        <w:spacing w:line="240" w:lineRule="auto"/>
        <w:rPr>
          <w:rFonts w:cs="Arial"/>
          <w:szCs w:val="20"/>
          <w:lang w:val="sl-SI"/>
        </w:rPr>
      </w:pPr>
    </w:p>
    <w:p w:rsidR="00B03CCF" w:rsidRPr="00074C0C" w:rsidRDefault="00B03CCF" w:rsidP="007B78CF">
      <w:pPr>
        <w:spacing w:line="240" w:lineRule="auto"/>
        <w:jc w:val="both"/>
        <w:rPr>
          <w:rFonts w:cs="Arial"/>
          <w:szCs w:val="20"/>
          <w:lang w:val="sl-SI"/>
        </w:rPr>
      </w:pPr>
      <w:r w:rsidRPr="00074C0C">
        <w:rPr>
          <w:rFonts w:cs="Arial"/>
          <w:szCs w:val="20"/>
          <w:lang w:val="sl-SI"/>
        </w:rPr>
        <w:t>Zato je bila Ministrstvu za okolje in prostor oblikovan poseben NRP: št.: 2523-06-0001</w:t>
      </w:r>
      <w:r w:rsidR="00C30FB8">
        <w:rPr>
          <w:rFonts w:cs="Arial"/>
          <w:szCs w:val="20"/>
          <w:lang w:val="sl-SI"/>
        </w:rPr>
        <w:t xml:space="preserve"> </w:t>
      </w:r>
      <w:r w:rsidRPr="00074C0C">
        <w:rPr>
          <w:rFonts w:cs="Arial"/>
          <w:szCs w:val="20"/>
          <w:lang w:val="sl-SI"/>
        </w:rPr>
        <w:t>- Sanacija plazov srednjega in malega obsega; Proračunska postavka PP 153261, z namenom financiranja sanacij zemeljskih plazov, ki ne morejo biti predmet obravnave v okviru  programov odprave posledic naravnih nesreč na podlagi Zakona o odpravi posledic naravnih nesreč,  njihova sanacija pa zahteva finančna sredstva, ki presegajo finančno sposobnost prizadete lokalne skupnosti.</w:t>
      </w:r>
    </w:p>
    <w:p w:rsidR="00B03CCF" w:rsidRPr="00074C0C" w:rsidRDefault="00B03CCF" w:rsidP="00B03CCF">
      <w:pPr>
        <w:spacing w:line="240" w:lineRule="auto"/>
        <w:rPr>
          <w:rFonts w:cs="Arial"/>
          <w:szCs w:val="20"/>
          <w:lang w:val="sl-SI"/>
        </w:rPr>
      </w:pPr>
    </w:p>
    <w:p w:rsidR="00B03CCF" w:rsidRPr="00074C0C" w:rsidRDefault="00B03CCF" w:rsidP="007B78CF">
      <w:pPr>
        <w:spacing w:line="240" w:lineRule="auto"/>
        <w:jc w:val="both"/>
        <w:rPr>
          <w:rFonts w:cs="Arial"/>
          <w:szCs w:val="20"/>
          <w:lang w:val="sl-SI"/>
        </w:rPr>
      </w:pPr>
      <w:r w:rsidRPr="00074C0C">
        <w:rPr>
          <w:rFonts w:cs="Arial"/>
          <w:szCs w:val="20"/>
          <w:lang w:val="sl-SI"/>
        </w:rPr>
        <w:t xml:space="preserve">Zaradi zaostrenjih fiskalnih razmer po letu 2010, se v okviru tega NRP-ja na proračunski postavki niso </w:t>
      </w:r>
      <w:r w:rsidR="00CE0C16" w:rsidRPr="00074C0C">
        <w:rPr>
          <w:rFonts w:cs="Arial"/>
          <w:szCs w:val="20"/>
          <w:lang w:val="sl-SI"/>
        </w:rPr>
        <w:t>zagotavlja</w:t>
      </w:r>
      <w:r w:rsidR="00CE0C16">
        <w:rPr>
          <w:rFonts w:cs="Arial"/>
          <w:szCs w:val="20"/>
          <w:lang w:val="sl-SI"/>
        </w:rPr>
        <w:t>la</w:t>
      </w:r>
      <w:r w:rsidR="00CE0C16" w:rsidRPr="00074C0C">
        <w:rPr>
          <w:rFonts w:cs="Arial"/>
          <w:szCs w:val="20"/>
          <w:lang w:val="sl-SI"/>
        </w:rPr>
        <w:t xml:space="preserve"> </w:t>
      </w:r>
      <w:r w:rsidRPr="00074C0C">
        <w:rPr>
          <w:rFonts w:cs="Arial"/>
          <w:szCs w:val="20"/>
          <w:lang w:val="sl-SI"/>
        </w:rPr>
        <w:t xml:space="preserve">potrebna sredstva na letni ravni, ki bi omogočala izvedbo pomembnih sanacij. V letu 2019 se je zagotovilo dodaten vir za financiranje predmetnega NRP-ja in sicer sredstva Sklada za podnebne spremembe iz PP 559. Z zagotovitvijo dodatnega vira financiranja je bilo tako mogoče pričeti ponovno z aktivnostmi za reševanje posameznih </w:t>
      </w:r>
      <w:r w:rsidR="003C5780" w:rsidRPr="00074C0C">
        <w:rPr>
          <w:rFonts w:cs="Arial"/>
          <w:szCs w:val="20"/>
          <w:lang w:val="sl-SI"/>
        </w:rPr>
        <w:t>ogrožajočih</w:t>
      </w:r>
      <w:r w:rsidRPr="00074C0C">
        <w:rPr>
          <w:rFonts w:cs="Arial"/>
          <w:szCs w:val="20"/>
          <w:lang w:val="sl-SI"/>
        </w:rPr>
        <w:t xml:space="preserve"> primerov plazenja tal, ki neposredno ogrožajo življenja kot tudi materialno premoženje  prebivalcev in lokalne skupnosti na prizadetem območju.</w:t>
      </w:r>
    </w:p>
    <w:p w:rsidR="00B03CCF" w:rsidRPr="00074C0C" w:rsidRDefault="00B03CCF" w:rsidP="00B03CCF">
      <w:pPr>
        <w:spacing w:line="240" w:lineRule="auto"/>
        <w:rPr>
          <w:rFonts w:cs="Arial"/>
          <w:szCs w:val="20"/>
          <w:lang w:val="sl-SI"/>
        </w:rPr>
      </w:pPr>
    </w:p>
    <w:p w:rsidR="00B03CCF" w:rsidRPr="00074C0C" w:rsidRDefault="00B03CCF" w:rsidP="00B03CCF">
      <w:pPr>
        <w:tabs>
          <w:tab w:val="left" w:pos="3780"/>
        </w:tabs>
        <w:spacing w:line="240" w:lineRule="auto"/>
        <w:jc w:val="both"/>
        <w:rPr>
          <w:rFonts w:cs="Arial"/>
          <w:szCs w:val="20"/>
          <w:lang w:val="sl-SI"/>
        </w:rPr>
      </w:pPr>
      <w:r w:rsidRPr="00074C0C">
        <w:rPr>
          <w:rFonts w:cs="Arial"/>
          <w:szCs w:val="20"/>
          <w:lang w:val="sl-SI"/>
        </w:rPr>
        <w:t xml:space="preserve">Pomemben dejavnik pri varstvu pred zemeljskimi plazovi je ozaveščenost posameznih vlagateljev, da si že pred načrtovanjem posega oziroma vlaganja v objekt pridobijo ustrezne podatke o geotehničnih značilnostih in ogroženosti zemljišča zaradi nestabilnosti tal. </w:t>
      </w:r>
      <w:r w:rsidRPr="00074C0C">
        <w:rPr>
          <w:rFonts w:cs="Arial"/>
          <w:b/>
          <w:szCs w:val="20"/>
          <w:lang w:val="sl-SI"/>
        </w:rPr>
        <w:t>Plazenja tal se ne da preprečiti</w:t>
      </w:r>
      <w:r w:rsidRPr="00074C0C">
        <w:rPr>
          <w:rFonts w:cs="Arial"/>
          <w:szCs w:val="20"/>
          <w:lang w:val="sl-SI"/>
        </w:rPr>
        <w:t xml:space="preserve">, ker gre za različne pojave porušenja ravnotežja v naravi in sočasno doseganja novega ravnotežja. </w:t>
      </w:r>
      <w:r w:rsidRPr="00074C0C">
        <w:rPr>
          <w:rFonts w:cs="Arial"/>
          <w:b/>
          <w:szCs w:val="20"/>
          <w:lang w:val="sl-SI"/>
        </w:rPr>
        <w:t>Preprečiti pa je mogoče škodo,</w:t>
      </w:r>
      <w:r w:rsidRPr="00074C0C">
        <w:rPr>
          <w:rFonts w:cs="Arial"/>
          <w:szCs w:val="20"/>
          <w:lang w:val="sl-SI"/>
        </w:rPr>
        <w:t xml:space="preserve"> do katere lahko pride zaradi plazenja, tako da se poseganje v prostor izogiba nestabilnim območjem ali pa, če obstaja ekonomska upravičenost, nestabilno območje z ustreznimi ukrepi sanira. Strokovne podlage, s katerimi razpolagamo v državi, so izdelane za državno raven in ne omogočajo reševanja težav, ki jih povzročijo pojavi nestabilnosti tal, na lokalni ravni. </w:t>
      </w:r>
    </w:p>
    <w:p w:rsidR="00B03CCF" w:rsidRPr="00074C0C" w:rsidRDefault="00B03CCF" w:rsidP="00B03CCF">
      <w:pPr>
        <w:tabs>
          <w:tab w:val="left" w:pos="3780"/>
        </w:tabs>
        <w:spacing w:line="240" w:lineRule="auto"/>
        <w:jc w:val="both"/>
        <w:rPr>
          <w:rFonts w:cs="Arial"/>
          <w:szCs w:val="20"/>
          <w:lang w:val="sl-SI"/>
        </w:rPr>
      </w:pPr>
    </w:p>
    <w:p w:rsidR="00B03CCF" w:rsidRPr="00074C0C" w:rsidRDefault="00B03CCF" w:rsidP="00B03CCF">
      <w:pPr>
        <w:tabs>
          <w:tab w:val="left" w:pos="3780"/>
        </w:tabs>
        <w:spacing w:line="240" w:lineRule="auto"/>
        <w:jc w:val="both"/>
        <w:rPr>
          <w:rFonts w:cs="Arial"/>
          <w:szCs w:val="20"/>
          <w:lang w:val="sl-SI"/>
        </w:rPr>
      </w:pPr>
      <w:r w:rsidRPr="00074C0C">
        <w:rPr>
          <w:rFonts w:cs="Arial"/>
          <w:szCs w:val="20"/>
          <w:lang w:val="sl-SI"/>
        </w:rPr>
        <w:lastRenderedPageBreak/>
        <w:t>Zato je v letu 2019 in 2020 v izvedbi naloga, ki jo izvaja Geološki Zavod Slovenije kot del javne službe z namenom:</w:t>
      </w:r>
    </w:p>
    <w:p w:rsidR="00B03CCF" w:rsidRPr="00074C0C" w:rsidRDefault="00B03CCF" w:rsidP="00B03CCF">
      <w:pPr>
        <w:numPr>
          <w:ilvl w:val="0"/>
          <w:numId w:val="30"/>
        </w:numPr>
        <w:shd w:val="solid" w:color="FFFFFF" w:fill="auto"/>
        <w:spacing w:line="240" w:lineRule="auto"/>
        <w:ind w:firstLine="0"/>
        <w:jc w:val="both"/>
        <w:rPr>
          <w:rFonts w:cs="Arial"/>
          <w:szCs w:val="20"/>
          <w:lang w:val="sl-SI"/>
        </w:rPr>
      </w:pPr>
      <w:r w:rsidRPr="00074C0C">
        <w:rPr>
          <w:rFonts w:cs="Arial"/>
          <w:szCs w:val="20"/>
          <w:lang w:val="sl-SI"/>
        </w:rPr>
        <w:t>Potrditev in formalizacija metodologije za določanje plazljivih in erozijskih območij</w:t>
      </w:r>
      <w:r w:rsidR="00C30FB8">
        <w:rPr>
          <w:rFonts w:cs="Arial"/>
          <w:szCs w:val="20"/>
          <w:lang w:val="sl-SI"/>
        </w:rPr>
        <w:t>;</w:t>
      </w:r>
      <w:r w:rsidRPr="00074C0C">
        <w:rPr>
          <w:rFonts w:cs="Arial"/>
          <w:szCs w:val="20"/>
          <w:lang w:val="sl-SI"/>
        </w:rPr>
        <w:t xml:space="preserve"> </w:t>
      </w:r>
    </w:p>
    <w:p w:rsidR="00B03CCF" w:rsidRPr="00074C0C" w:rsidRDefault="00B03CCF" w:rsidP="00B03CCF">
      <w:pPr>
        <w:numPr>
          <w:ilvl w:val="0"/>
          <w:numId w:val="30"/>
        </w:numPr>
        <w:shd w:val="solid" w:color="FFFFFF" w:fill="auto"/>
        <w:spacing w:line="240" w:lineRule="auto"/>
        <w:ind w:firstLine="0"/>
        <w:jc w:val="both"/>
        <w:rPr>
          <w:rFonts w:cs="Arial"/>
          <w:szCs w:val="20"/>
          <w:lang w:val="sl-SI"/>
        </w:rPr>
      </w:pPr>
      <w:r w:rsidRPr="00074C0C">
        <w:rPr>
          <w:rFonts w:eastAsia="Arial" w:cs="Arial"/>
          <w:szCs w:val="20"/>
          <w:lang w:val="sl-SI"/>
        </w:rPr>
        <w:t>Postavitev sistema odločanja glede geološko pogojenih nevarnosti zaradi procesov pobočnega masnega premikanja</w:t>
      </w:r>
      <w:r w:rsidRPr="00074C0C">
        <w:rPr>
          <w:rFonts w:cs="Arial"/>
          <w:szCs w:val="20"/>
          <w:lang w:val="sl-SI"/>
        </w:rPr>
        <w:t xml:space="preserve"> </w:t>
      </w:r>
      <w:r w:rsidRPr="00074C0C">
        <w:rPr>
          <w:rFonts w:eastAsia="Arial" w:cs="Arial"/>
          <w:szCs w:val="20"/>
          <w:lang w:val="sl-SI"/>
        </w:rPr>
        <w:t>tako na državnem in regionalnem kot tudi na lokalnem nivoju</w:t>
      </w:r>
      <w:r w:rsidR="00C30FB8">
        <w:rPr>
          <w:rFonts w:eastAsia="Arial" w:cs="Arial"/>
          <w:szCs w:val="20"/>
          <w:lang w:val="sl-SI"/>
        </w:rPr>
        <w:t>;</w:t>
      </w:r>
    </w:p>
    <w:p w:rsidR="00B03CCF" w:rsidRPr="00074C0C" w:rsidRDefault="00B03CCF" w:rsidP="00B03CCF">
      <w:pPr>
        <w:numPr>
          <w:ilvl w:val="0"/>
          <w:numId w:val="30"/>
        </w:numPr>
        <w:shd w:val="solid" w:color="FFFFFF" w:fill="auto"/>
        <w:spacing w:line="240" w:lineRule="auto"/>
        <w:ind w:firstLine="0"/>
        <w:jc w:val="both"/>
        <w:rPr>
          <w:rFonts w:cs="Arial"/>
          <w:szCs w:val="20"/>
          <w:lang w:val="sl-SI"/>
        </w:rPr>
      </w:pPr>
      <w:r w:rsidRPr="00074C0C">
        <w:rPr>
          <w:rFonts w:cs="Arial"/>
          <w:szCs w:val="20"/>
          <w:lang w:val="sl-SI"/>
        </w:rPr>
        <w:t>Vzpostavitev centralnega zbiranja podatkov pobočnih masnih premikov</w:t>
      </w:r>
      <w:r w:rsidR="00C30FB8">
        <w:rPr>
          <w:rFonts w:cs="Arial"/>
          <w:szCs w:val="20"/>
          <w:lang w:val="sl-SI"/>
        </w:rPr>
        <w:t>;</w:t>
      </w:r>
    </w:p>
    <w:p w:rsidR="00B03CCF" w:rsidRPr="00074C0C" w:rsidRDefault="00B03CCF" w:rsidP="00B03CCF">
      <w:pPr>
        <w:numPr>
          <w:ilvl w:val="0"/>
          <w:numId w:val="30"/>
        </w:numPr>
        <w:shd w:val="solid" w:color="FFFFFF" w:fill="auto"/>
        <w:spacing w:line="240" w:lineRule="auto"/>
        <w:ind w:firstLine="0"/>
        <w:jc w:val="both"/>
        <w:rPr>
          <w:rFonts w:cs="Arial"/>
          <w:szCs w:val="20"/>
          <w:lang w:val="sl-SI"/>
        </w:rPr>
      </w:pPr>
      <w:r w:rsidRPr="00074C0C">
        <w:rPr>
          <w:rFonts w:eastAsia="Arial" w:cs="Arial"/>
          <w:szCs w:val="20"/>
          <w:lang w:val="sl-SI"/>
        </w:rPr>
        <w:t xml:space="preserve">Pokritje celotnega ozemlja Republike Slovenije z enovitimi opozorilnimi kartami nevarnosti in kvalitetno bazo podatkov. </w:t>
      </w:r>
    </w:p>
    <w:p w:rsidR="00B03CCF" w:rsidRPr="00074C0C" w:rsidRDefault="00B03CCF" w:rsidP="00B03CCF">
      <w:pPr>
        <w:tabs>
          <w:tab w:val="left" w:pos="3780"/>
        </w:tabs>
        <w:spacing w:line="240" w:lineRule="auto"/>
        <w:jc w:val="both"/>
        <w:rPr>
          <w:rFonts w:cs="Arial"/>
          <w:szCs w:val="20"/>
          <w:lang w:val="sl-SI"/>
        </w:rPr>
      </w:pPr>
    </w:p>
    <w:p w:rsidR="00B03CCF" w:rsidRPr="00074C0C" w:rsidRDefault="00B03CCF" w:rsidP="00B03CCF">
      <w:pPr>
        <w:tabs>
          <w:tab w:val="left" w:pos="3780"/>
        </w:tabs>
        <w:spacing w:line="240" w:lineRule="auto"/>
        <w:jc w:val="both"/>
        <w:rPr>
          <w:rFonts w:cs="Arial"/>
          <w:szCs w:val="20"/>
          <w:lang w:val="sl-SI"/>
        </w:rPr>
      </w:pPr>
      <w:r w:rsidRPr="00074C0C">
        <w:rPr>
          <w:rFonts w:cs="Arial"/>
          <w:szCs w:val="20"/>
          <w:lang w:val="sl-SI"/>
        </w:rPr>
        <w:t xml:space="preserve">Vzpostavitev evidence nestabilnosti tal in podkrepitev posameznih primerov z raziskavami in dokumentacijo ter izdelava kart ogroženosti in tveganja, ki bi bile javno dosegljive, bi omogočile uspešno preventivo kot tudi  odpravo posledic pojavov nestabilnosti tal. </w:t>
      </w:r>
    </w:p>
    <w:p w:rsidR="00B03CCF" w:rsidRPr="00074C0C" w:rsidRDefault="00B03CCF" w:rsidP="00B03CCF">
      <w:pPr>
        <w:spacing w:line="240" w:lineRule="auto"/>
        <w:rPr>
          <w:rFonts w:cs="Arial"/>
          <w:szCs w:val="20"/>
          <w:lang w:val="sl-SI"/>
        </w:rPr>
      </w:pPr>
    </w:p>
    <w:p w:rsidR="00B03CCF" w:rsidRPr="00074C0C" w:rsidRDefault="00B03CCF" w:rsidP="007B78CF">
      <w:pPr>
        <w:spacing w:line="240" w:lineRule="auto"/>
        <w:jc w:val="both"/>
        <w:rPr>
          <w:rFonts w:cs="Arial"/>
          <w:szCs w:val="20"/>
          <w:lang w:val="sl-SI"/>
        </w:rPr>
      </w:pPr>
      <w:r w:rsidRPr="00074C0C">
        <w:rPr>
          <w:rFonts w:cs="Arial"/>
          <w:szCs w:val="20"/>
          <w:lang w:val="sl-SI"/>
        </w:rPr>
        <w:t xml:space="preserve">V nadaljevanju podajamo pregled dveh ogrožajočih pojavov plazenja, ki so predmet aktivnosti Ministrstva za okolje in prostor z namenom preprečevanja čezmerne ogroženosti in v cilju dolgoročnega reševanja nastale problematike. Značilnost teh pojavov je, da zaradi plazenja še ni nastala pomembna neposredna materialna škoda, da bi lahko bili predmet obravnave na podlagi Zakona o odpravi posledic naravnih nesreč. Ker gre za napredujoče pojave in kot kažejo ugotovitve stroke predstavljajo resno neposredno nevarnost za življenje in premoženje prebivalstva na ogroženem območju. Sočasno pa močno presegajo fiskalne zmožnosti  prizadetih lokalnih skupnosti za reševanje nastale problematike. </w:t>
      </w:r>
    </w:p>
    <w:p w:rsidR="00074C0C" w:rsidRDefault="00074C0C" w:rsidP="00B03CCF">
      <w:pPr>
        <w:spacing w:line="240" w:lineRule="auto"/>
        <w:rPr>
          <w:rFonts w:cs="Arial"/>
          <w:szCs w:val="20"/>
          <w:lang w:val="sl-SI"/>
        </w:rPr>
      </w:pPr>
    </w:p>
    <w:p w:rsidR="00074C0C" w:rsidRPr="00074C0C" w:rsidRDefault="00074C0C" w:rsidP="00B03CCF">
      <w:pPr>
        <w:spacing w:line="240" w:lineRule="auto"/>
        <w:rPr>
          <w:rFonts w:cs="Arial"/>
          <w:szCs w:val="20"/>
          <w:lang w:val="sl-SI"/>
        </w:rPr>
      </w:pPr>
    </w:p>
    <w:p w:rsidR="00B03CCF" w:rsidRPr="00074C0C" w:rsidRDefault="00B03CCF" w:rsidP="00B03CCF">
      <w:pPr>
        <w:rPr>
          <w:rFonts w:cs="Arial"/>
          <w:lang w:val="sl-SI"/>
        </w:rPr>
      </w:pPr>
    </w:p>
    <w:p w:rsidR="00B03CCF" w:rsidRPr="00074C0C" w:rsidRDefault="00B03CCF" w:rsidP="00B03CCF">
      <w:pPr>
        <w:pStyle w:val="Odstavekseznama"/>
        <w:numPr>
          <w:ilvl w:val="0"/>
          <w:numId w:val="34"/>
        </w:numPr>
        <w:spacing w:after="200" w:line="276" w:lineRule="auto"/>
        <w:jc w:val="left"/>
        <w:rPr>
          <w:rFonts w:ascii="Arial" w:hAnsi="Arial" w:cs="Arial"/>
          <w:b/>
        </w:rPr>
      </w:pPr>
      <w:r w:rsidRPr="00074C0C">
        <w:rPr>
          <w:rFonts w:ascii="Arial" w:hAnsi="Arial" w:cs="Arial"/>
          <w:b/>
        </w:rPr>
        <w:t>PLAZENJE ZEMLJINE NAD NASELJEM KOROŠKA BELA V OBČINI JESENICE</w:t>
      </w:r>
    </w:p>
    <w:p w:rsidR="00B03CCF" w:rsidRPr="00074C0C" w:rsidRDefault="00B03CCF" w:rsidP="007B78CF">
      <w:pPr>
        <w:spacing w:line="240" w:lineRule="auto"/>
        <w:jc w:val="both"/>
        <w:rPr>
          <w:rFonts w:cs="Arial"/>
          <w:szCs w:val="20"/>
          <w:lang w:val="sl-SI"/>
        </w:rPr>
      </w:pPr>
      <w:r w:rsidRPr="00074C0C">
        <w:rPr>
          <w:rFonts w:cs="Arial"/>
          <w:szCs w:val="20"/>
          <w:lang w:val="sl-SI"/>
        </w:rPr>
        <w:t>Širše območje plazu Potoške planine se nahaja v zaledju vasi Koroška Bela, na obrobju mesta Jesenic</w:t>
      </w:r>
      <w:r w:rsidR="003C5780">
        <w:rPr>
          <w:rFonts w:cs="Arial"/>
          <w:szCs w:val="20"/>
          <w:lang w:val="sl-SI"/>
        </w:rPr>
        <w:t>e</w:t>
      </w:r>
      <w:r w:rsidRPr="00074C0C">
        <w:rPr>
          <w:rFonts w:cs="Arial"/>
          <w:szCs w:val="20"/>
          <w:lang w:val="sl-SI"/>
        </w:rPr>
        <w:t xml:space="preserve"> v severozahodni Sloveniji. Glede na geološke in tektonske značilnosti ter glede na lego območja (nadmorska višina, naklon, padavine, itd.) se ocenjuje, da je območje močno podvrženo različnim tipom pobočnih masnih premikov, ki se lahko ob neugodnih vremenskih razmerah mobilizirajo v drobirski tok in predstavljajo nevarnost za spodaj ležečo vas Koroška Bela.</w:t>
      </w:r>
    </w:p>
    <w:p w:rsidR="00B03CCF" w:rsidRPr="00074C0C" w:rsidRDefault="00B03CCF" w:rsidP="00B03CCF">
      <w:pPr>
        <w:spacing w:line="240" w:lineRule="auto"/>
        <w:rPr>
          <w:rFonts w:cs="Arial"/>
          <w:szCs w:val="20"/>
          <w:lang w:val="sl-SI"/>
        </w:rPr>
      </w:pPr>
    </w:p>
    <w:p w:rsidR="00B03CCF" w:rsidRPr="00074C0C" w:rsidRDefault="00B03CCF" w:rsidP="007B78CF">
      <w:pPr>
        <w:spacing w:line="240" w:lineRule="auto"/>
        <w:jc w:val="both"/>
        <w:rPr>
          <w:rFonts w:cs="Arial"/>
          <w:szCs w:val="20"/>
          <w:lang w:val="sl-SI"/>
        </w:rPr>
      </w:pPr>
      <w:r w:rsidRPr="00074C0C">
        <w:rPr>
          <w:rFonts w:cs="Arial"/>
          <w:szCs w:val="20"/>
          <w:lang w:val="sl-SI"/>
        </w:rPr>
        <w:t>Dosedanje raziskave in zgodovinski viri dokazujejo, da so se na območju pod Potoško planino ležečega vršaja potoka Bele v preteklosti že pojavljali drobirski tokovi, ki so neposredno ogrozili prebivalce vasi Koroška Bela.</w:t>
      </w:r>
    </w:p>
    <w:p w:rsidR="00B03CCF" w:rsidRPr="00074C0C" w:rsidRDefault="00B03CCF" w:rsidP="00B03CCF">
      <w:pPr>
        <w:spacing w:line="240" w:lineRule="auto"/>
        <w:rPr>
          <w:rFonts w:cs="Arial"/>
          <w:szCs w:val="20"/>
          <w:lang w:val="sl-SI"/>
        </w:rPr>
      </w:pPr>
    </w:p>
    <w:p w:rsidR="00B03CCF" w:rsidRPr="00074C0C" w:rsidRDefault="00B03CCF" w:rsidP="007B78CF">
      <w:pPr>
        <w:spacing w:line="240" w:lineRule="auto"/>
        <w:jc w:val="both"/>
        <w:rPr>
          <w:rFonts w:cs="Arial"/>
          <w:szCs w:val="20"/>
          <w:lang w:val="sl-SI"/>
        </w:rPr>
      </w:pPr>
      <w:r w:rsidRPr="00074C0C">
        <w:rPr>
          <w:rFonts w:cs="Arial"/>
          <w:szCs w:val="20"/>
          <w:lang w:val="sl-SI"/>
        </w:rPr>
        <w:t>Zato je Ministrstvo za okolje in prostor v letu 2017 naročilo in pridobilo</w:t>
      </w:r>
      <w:r w:rsidR="00FB5827">
        <w:rPr>
          <w:rFonts w:cs="Arial"/>
          <w:szCs w:val="20"/>
          <w:lang w:val="sl-SI"/>
        </w:rPr>
        <w:t xml:space="preserve"> študijo</w:t>
      </w:r>
      <w:r w:rsidRPr="00074C0C">
        <w:rPr>
          <w:rFonts w:cs="Arial"/>
          <w:szCs w:val="20"/>
          <w:lang w:val="sl-SI"/>
        </w:rPr>
        <w:t xml:space="preserve"> »Izvedb</w:t>
      </w:r>
      <w:r w:rsidR="00FB5827">
        <w:rPr>
          <w:rFonts w:cs="Arial"/>
          <w:szCs w:val="20"/>
          <w:lang w:val="sl-SI"/>
        </w:rPr>
        <w:t>a</w:t>
      </w:r>
      <w:r w:rsidRPr="00074C0C">
        <w:rPr>
          <w:rFonts w:cs="Arial"/>
          <w:szCs w:val="20"/>
          <w:lang w:val="sl-SI"/>
        </w:rPr>
        <w:t xml:space="preserve"> najnujnejših inženirskogeoloških, hidrogeoloških, geofizikalnih in geomehanskih ter geodetskih raziskav za ugotovitev objektivne stopnje tveganja za prebivalstvo zaradi masnih premikov na območju Potoške planine in izdelava strokovnih podlag s predlogi zaščitnih ukrepov«</w:t>
      </w:r>
      <w:r w:rsidRPr="00074C0C">
        <w:rPr>
          <w:rStyle w:val="Sprotnaopomba-sklic"/>
          <w:rFonts w:cs="Arial"/>
          <w:szCs w:val="20"/>
          <w:lang w:val="sl-SI"/>
        </w:rPr>
        <w:footnoteReference w:id="3"/>
      </w:r>
      <w:r w:rsidRPr="00074C0C">
        <w:rPr>
          <w:rFonts w:cs="Arial"/>
          <w:szCs w:val="20"/>
          <w:lang w:val="sl-SI"/>
        </w:rPr>
        <w:t xml:space="preserve">. </w:t>
      </w:r>
    </w:p>
    <w:p w:rsidR="00B03CCF" w:rsidRPr="00074C0C" w:rsidRDefault="00B03CCF" w:rsidP="00B03CCF">
      <w:pPr>
        <w:spacing w:line="240" w:lineRule="auto"/>
        <w:rPr>
          <w:rFonts w:cs="Arial"/>
          <w:lang w:val="sl-SI"/>
        </w:rPr>
      </w:pPr>
    </w:p>
    <w:p w:rsidR="00B03CCF" w:rsidRPr="00074C0C" w:rsidRDefault="00B03CCF" w:rsidP="007B78CF">
      <w:pPr>
        <w:spacing w:line="240" w:lineRule="auto"/>
        <w:jc w:val="both"/>
        <w:rPr>
          <w:rFonts w:cs="Arial"/>
          <w:szCs w:val="20"/>
          <w:lang w:val="sl-SI"/>
        </w:rPr>
      </w:pPr>
      <w:r w:rsidRPr="00074C0C">
        <w:rPr>
          <w:rFonts w:cs="Arial"/>
          <w:szCs w:val="20"/>
          <w:lang w:val="sl-SI"/>
        </w:rPr>
        <w:t>Raziskave zaledja potoka Bela nad Koroško Belo so potrdile domneve o dovzetnosti tega območja za nastajanje zemeljskih plazov in skalnih podorov ter periodično masnih (drobirskih) tokov. Med terenskim kartiranjem je bilo v celotnem zaledju identificiranih več kot 20 aktivnih zemeljskih plazov in podorov. V trenutnem obsegu ima kar šest plazov površino več kot 4.000 m</w:t>
      </w:r>
      <w:r w:rsidRPr="00074C0C">
        <w:rPr>
          <w:rFonts w:cs="Arial"/>
          <w:szCs w:val="20"/>
          <w:vertAlign w:val="superscript"/>
          <w:lang w:val="sl-SI"/>
        </w:rPr>
        <w:t>2</w:t>
      </w:r>
      <w:r w:rsidRPr="00074C0C">
        <w:rPr>
          <w:rFonts w:cs="Arial"/>
          <w:szCs w:val="20"/>
          <w:lang w:val="sl-SI"/>
        </w:rPr>
        <w:t>, plaz Urbas pa celo več kot 85.000 m</w:t>
      </w:r>
      <w:r w:rsidRPr="00074C0C">
        <w:rPr>
          <w:rFonts w:cs="Arial"/>
          <w:szCs w:val="20"/>
          <w:vertAlign w:val="superscript"/>
          <w:lang w:val="sl-SI"/>
        </w:rPr>
        <w:t>2</w:t>
      </w:r>
      <w:r w:rsidRPr="00074C0C">
        <w:rPr>
          <w:rFonts w:cs="Arial"/>
          <w:szCs w:val="20"/>
          <w:lang w:val="sl-SI"/>
        </w:rPr>
        <w:t>.</w:t>
      </w:r>
    </w:p>
    <w:p w:rsidR="00B03CCF" w:rsidRPr="00074C0C" w:rsidRDefault="00B03CCF" w:rsidP="00B03CCF">
      <w:pPr>
        <w:spacing w:line="240" w:lineRule="auto"/>
        <w:rPr>
          <w:rFonts w:cs="Arial"/>
          <w:szCs w:val="20"/>
          <w:lang w:val="sl-SI"/>
        </w:rPr>
      </w:pPr>
    </w:p>
    <w:p w:rsidR="00B03CCF" w:rsidRPr="00074C0C" w:rsidRDefault="00B03CCF" w:rsidP="00B03CCF">
      <w:pPr>
        <w:pStyle w:val="GeoZSVsebina"/>
        <w:spacing w:after="0" w:line="240" w:lineRule="auto"/>
        <w:rPr>
          <w:rFonts w:ascii="Arial" w:hAnsi="Arial" w:cs="Arial"/>
          <w:sz w:val="20"/>
          <w:szCs w:val="20"/>
        </w:rPr>
      </w:pPr>
      <w:r w:rsidRPr="00074C0C">
        <w:rPr>
          <w:rFonts w:ascii="Arial" w:hAnsi="Arial" w:cs="Arial"/>
          <w:sz w:val="20"/>
          <w:szCs w:val="20"/>
        </w:rPr>
        <w:t>Ocenjuje se, da se v primeru plazu Urbas trenutno aktivno premika okrog 900.000 m</w:t>
      </w:r>
      <w:r w:rsidRPr="00074C0C">
        <w:rPr>
          <w:rFonts w:ascii="Arial" w:hAnsi="Arial" w:cs="Arial"/>
          <w:sz w:val="20"/>
          <w:szCs w:val="20"/>
          <w:vertAlign w:val="superscript"/>
        </w:rPr>
        <w:t>3</w:t>
      </w:r>
      <w:r w:rsidRPr="00074C0C">
        <w:rPr>
          <w:rFonts w:ascii="Arial" w:hAnsi="Arial" w:cs="Arial"/>
          <w:sz w:val="20"/>
          <w:szCs w:val="20"/>
        </w:rPr>
        <w:t xml:space="preserve"> materiala. Plazina se trenutno zaustavlja v obsežnem lijaku v spodnjem delu plazu, deloma pa jo odnaša </w:t>
      </w:r>
      <w:r w:rsidRPr="00074C0C">
        <w:rPr>
          <w:rFonts w:ascii="Arial" w:hAnsi="Arial" w:cs="Arial"/>
          <w:sz w:val="20"/>
          <w:szCs w:val="20"/>
        </w:rPr>
        <w:lastRenderedPageBreak/>
        <w:t>hudournik Bela navzdol po strugi. Ob kombinaciji neugodnih vremenskih pogojev (močno in dolgotrajno deževje, taljenje snega) in večjega enkratnega premika plazu, ki bi zajezil odtok hudournika Bela in/ali močnejšega potresa bi se plaz Urbas lahko pretvoril v masni tok sedimentov, ki bi predstavljal nevarnost za spodaj ležeče naselje.</w:t>
      </w:r>
    </w:p>
    <w:p w:rsidR="00B03CCF" w:rsidRPr="00074C0C" w:rsidRDefault="00B03CCF" w:rsidP="00B03CCF">
      <w:pPr>
        <w:pStyle w:val="GeoZSVsebina"/>
        <w:spacing w:after="0" w:line="240" w:lineRule="auto"/>
        <w:rPr>
          <w:rFonts w:ascii="Arial" w:hAnsi="Arial" w:cs="Arial"/>
          <w:sz w:val="20"/>
          <w:szCs w:val="20"/>
        </w:rPr>
      </w:pPr>
    </w:p>
    <w:p w:rsidR="00B03CCF" w:rsidRPr="00074C0C" w:rsidRDefault="00B03CCF" w:rsidP="00B03CCF">
      <w:pPr>
        <w:pStyle w:val="GeoZSVsebina"/>
        <w:spacing w:after="0" w:line="240" w:lineRule="auto"/>
        <w:rPr>
          <w:rFonts w:ascii="Arial" w:hAnsi="Arial" w:cs="Arial"/>
          <w:sz w:val="20"/>
          <w:szCs w:val="20"/>
        </w:rPr>
      </w:pPr>
      <w:r w:rsidRPr="00074C0C">
        <w:rPr>
          <w:rFonts w:ascii="Arial" w:hAnsi="Arial" w:cs="Arial"/>
          <w:sz w:val="20"/>
          <w:szCs w:val="20"/>
        </w:rPr>
        <w:t>Trenutno premikajoče mase plazu Čikla so bistveno manjše od plazu Urbas, kljub temu pa ocenjujemo, da je volumen zemljin, ki se lahko v prihodnosti vključijo v premikanje do 140.000 m</w:t>
      </w:r>
      <w:r w:rsidRPr="00074C0C">
        <w:rPr>
          <w:rFonts w:ascii="Arial" w:hAnsi="Arial" w:cs="Arial"/>
          <w:sz w:val="20"/>
          <w:szCs w:val="20"/>
          <w:vertAlign w:val="superscript"/>
        </w:rPr>
        <w:t>3</w:t>
      </w:r>
      <w:r w:rsidRPr="00074C0C">
        <w:rPr>
          <w:rFonts w:ascii="Arial" w:hAnsi="Arial" w:cs="Arial"/>
          <w:sz w:val="20"/>
          <w:szCs w:val="20"/>
        </w:rPr>
        <w:t>. Glede na to, da se je del plazu pred nedavnim (april 2017) že premaknil kot masni tok in stekel 400 m daleč po strugi potoka Čikla, ocenjujemo, da se podobni dogodki tudi z večjimi intenzitetami v prihodnje lahko še ponovijo. V primeru mobilizacije večje količine materiala in vode bi tudi ta mešanica lahko pomenila nevarnost za naselje.</w:t>
      </w:r>
    </w:p>
    <w:p w:rsidR="00B03CCF" w:rsidRPr="00074C0C" w:rsidRDefault="00B03CCF" w:rsidP="00B03CCF">
      <w:pPr>
        <w:pStyle w:val="GeoZSVsebina"/>
        <w:spacing w:after="0" w:line="240" w:lineRule="auto"/>
        <w:rPr>
          <w:rFonts w:ascii="Arial" w:hAnsi="Arial" w:cs="Arial"/>
          <w:sz w:val="20"/>
          <w:szCs w:val="20"/>
        </w:rPr>
      </w:pPr>
    </w:p>
    <w:p w:rsidR="00B03CCF" w:rsidRPr="00074C0C" w:rsidRDefault="00B03CCF" w:rsidP="00B03CCF">
      <w:pPr>
        <w:pStyle w:val="GeoZSVsebina"/>
        <w:spacing w:after="0" w:line="240" w:lineRule="auto"/>
        <w:rPr>
          <w:rFonts w:ascii="Arial" w:hAnsi="Arial" w:cs="Arial"/>
          <w:sz w:val="20"/>
          <w:szCs w:val="20"/>
        </w:rPr>
      </w:pPr>
      <w:r w:rsidRPr="00074C0C">
        <w:rPr>
          <w:rFonts w:ascii="Arial" w:hAnsi="Arial" w:cs="Arial"/>
          <w:sz w:val="20"/>
          <w:szCs w:val="20"/>
        </w:rPr>
        <w:t>Zgoraj opisane obsežne pobočne procese v zaledju hudournika Bela je jemati kot dejstvo, ki lahko predstavljajo izvorna območja za potencialne drobirske tokove. Vsi pomembnejši objekti in infrastrukturni objekti na obravnavanem območju so locirani na aluvialnem vršaju hudournika Bela (do izliva v strugo Save Dolinke).</w:t>
      </w:r>
    </w:p>
    <w:p w:rsidR="00B03CCF" w:rsidRPr="00074C0C" w:rsidRDefault="00B03CCF" w:rsidP="00B03CCF">
      <w:pPr>
        <w:pStyle w:val="GeoZSVsebina"/>
        <w:spacing w:after="0" w:line="240" w:lineRule="auto"/>
        <w:rPr>
          <w:rFonts w:ascii="Arial" w:hAnsi="Arial" w:cs="Arial"/>
          <w:sz w:val="20"/>
          <w:szCs w:val="20"/>
        </w:rPr>
      </w:pPr>
    </w:p>
    <w:p w:rsidR="00B03CCF" w:rsidRPr="00074C0C" w:rsidRDefault="00B03CCF" w:rsidP="00B03CCF">
      <w:pPr>
        <w:pStyle w:val="GeoZSVsebina"/>
        <w:spacing w:after="0" w:line="240" w:lineRule="auto"/>
        <w:rPr>
          <w:rFonts w:ascii="Arial" w:hAnsi="Arial" w:cs="Arial"/>
          <w:sz w:val="20"/>
          <w:szCs w:val="20"/>
        </w:rPr>
      </w:pPr>
      <w:r w:rsidRPr="00074C0C">
        <w:rPr>
          <w:rFonts w:ascii="Arial" w:hAnsi="Arial" w:cs="Arial"/>
          <w:sz w:val="20"/>
          <w:szCs w:val="20"/>
        </w:rPr>
        <w:t xml:space="preserve">Modeliranje gibanja potencialnih drobirskih tokov, ki bi lahko nastali kot posledica proženja plazov v prispevnem območju hudournika Bela, je pokazalo, da bi morebitna sprožitev plazov in njihovo preoblikovanje pomenila veliko nevarnost za praktično celoten vršaj Koroške Bele. Globine toka na vršaju na nekaterih območjih ob strugi Bele presegajo globine 6 m. </w:t>
      </w:r>
      <w:r w:rsidRPr="00074C0C">
        <w:rPr>
          <w:rFonts w:ascii="Arial" w:eastAsia="Times New Roman" w:hAnsi="Arial" w:cs="Arial"/>
          <w:sz w:val="20"/>
          <w:szCs w:val="20"/>
        </w:rPr>
        <w:t>Taka intenziteta pojava je za stanovanjske hiše in ostale objekte na tem območju uničujoča.</w:t>
      </w:r>
      <w:r w:rsidRPr="00074C0C">
        <w:rPr>
          <w:rFonts w:ascii="Arial" w:hAnsi="Arial" w:cs="Arial"/>
          <w:sz w:val="20"/>
          <w:szCs w:val="20"/>
        </w:rPr>
        <w:t xml:space="preserve"> Kljub relativno mirni bližnji preteklosti na obravnavanem območju nas na realno možnost nastankov drobirskega toka nenazadnje opozarja tudi katastrofalen dogodek, ki je prizadel vršaje Koroške Bele leta 1789. </w:t>
      </w:r>
    </w:p>
    <w:p w:rsidR="00B03CCF" w:rsidRPr="00074C0C" w:rsidRDefault="00B03CCF" w:rsidP="00B03CCF">
      <w:pPr>
        <w:pStyle w:val="GeoZSVsebina"/>
        <w:spacing w:after="0" w:line="240" w:lineRule="auto"/>
        <w:rPr>
          <w:rFonts w:ascii="Arial" w:hAnsi="Arial" w:cs="Arial"/>
          <w:sz w:val="20"/>
          <w:szCs w:val="20"/>
        </w:rPr>
      </w:pPr>
    </w:p>
    <w:p w:rsidR="00B03CCF" w:rsidRPr="00074C0C" w:rsidRDefault="00B03CCF" w:rsidP="00B03CCF">
      <w:pPr>
        <w:spacing w:line="240" w:lineRule="auto"/>
        <w:jc w:val="both"/>
        <w:rPr>
          <w:rFonts w:cs="Arial"/>
          <w:szCs w:val="20"/>
          <w:lang w:val="sl-SI"/>
        </w:rPr>
      </w:pPr>
      <w:r w:rsidRPr="00074C0C">
        <w:rPr>
          <w:rFonts w:eastAsiaTheme="majorEastAsia" w:cs="Arial"/>
          <w:snapToGrid w:val="0"/>
          <w:kern w:val="22"/>
          <w:szCs w:val="20"/>
          <w:lang w:val="sl-SI"/>
        </w:rPr>
        <w:t>Modelirani in izračunani scenariji za drobirske tokove, ki so bili določeni na podlagi ocenjenih prostornin plazov in izvedenih hidroloških analiz, kažejo na to, da edino učinkovito varstvo pred temi pojavi ali vsaj omilitev posledic prestavljajo ukrepi v zaledju oz. nad hudourniškim vršajem Bele. Razširitev struge Bele na vršaju skozi naselje na pričakovane pretoke masnih tokov ni izvedljiva, predvsem zaradi goste poseljenosti in pričakovanih koničnih pretokov drobirskih tokov. Za natančnejšo določitev magnitud preteklih drobirskih tokov bi bilo potrebno modele odlaganja sedimentov potencialnega drobirskega toka umeriti z debelinami odkladnin preteklih drobirskih tokov na vršaju Bele, ocenjenimi v raziskovalnih jarkih ali globokih razkopih na različnih delih vršaja</w:t>
      </w:r>
      <w:r w:rsidRPr="00074C0C">
        <w:rPr>
          <w:rFonts w:cs="Arial"/>
          <w:szCs w:val="20"/>
          <w:lang w:val="sl-SI"/>
        </w:rPr>
        <w:t xml:space="preserve">. </w:t>
      </w:r>
    </w:p>
    <w:p w:rsidR="00B03CCF" w:rsidRPr="00074C0C" w:rsidRDefault="00B03CCF" w:rsidP="00B03CCF">
      <w:pPr>
        <w:spacing w:line="240" w:lineRule="auto"/>
        <w:jc w:val="both"/>
        <w:rPr>
          <w:rFonts w:cs="Arial"/>
          <w:szCs w:val="20"/>
          <w:lang w:val="sl-SI"/>
        </w:rPr>
      </w:pPr>
      <w:r w:rsidRPr="00074C0C">
        <w:rPr>
          <w:rFonts w:cs="Arial"/>
          <w:szCs w:val="20"/>
          <w:lang w:val="sl-SI"/>
        </w:rPr>
        <w:t xml:space="preserve"> </w:t>
      </w:r>
    </w:p>
    <w:p w:rsidR="00B03CCF" w:rsidRPr="00074C0C" w:rsidRDefault="00B03CCF" w:rsidP="00B03CCF">
      <w:pPr>
        <w:spacing w:line="240" w:lineRule="auto"/>
        <w:jc w:val="both"/>
        <w:rPr>
          <w:rFonts w:cs="Arial"/>
          <w:szCs w:val="20"/>
          <w:lang w:val="sl-SI"/>
        </w:rPr>
      </w:pPr>
      <w:r w:rsidRPr="00074C0C">
        <w:rPr>
          <w:rFonts w:cs="Arial"/>
          <w:szCs w:val="20"/>
          <w:lang w:val="sl-SI"/>
        </w:rPr>
        <w:t>Poseben pomen pri tem igrajo nastopajoče in vse bolj izrazite podnebne spremembe, ki spreminjajo hidrološke razmere v zaledju in posledično hidrogeološke pogoje v aktivnih plazovih.</w:t>
      </w:r>
    </w:p>
    <w:p w:rsidR="00B03CCF" w:rsidRPr="00074C0C" w:rsidRDefault="00B03CCF" w:rsidP="00B03CCF">
      <w:pPr>
        <w:spacing w:line="240" w:lineRule="auto"/>
        <w:jc w:val="both"/>
        <w:rPr>
          <w:rFonts w:cs="Arial"/>
          <w:szCs w:val="20"/>
          <w:lang w:val="sl-SI"/>
        </w:rPr>
      </w:pPr>
    </w:p>
    <w:p w:rsidR="00B03CCF" w:rsidRPr="00074C0C" w:rsidRDefault="00B03CCF" w:rsidP="007B78CF">
      <w:pPr>
        <w:spacing w:line="240" w:lineRule="auto"/>
        <w:jc w:val="both"/>
        <w:rPr>
          <w:rFonts w:eastAsiaTheme="majorEastAsia" w:cs="Arial"/>
          <w:snapToGrid w:val="0"/>
          <w:kern w:val="22"/>
          <w:szCs w:val="20"/>
          <w:lang w:val="sl-SI"/>
        </w:rPr>
      </w:pPr>
      <w:r w:rsidRPr="00074C0C">
        <w:rPr>
          <w:rFonts w:eastAsiaTheme="majorEastAsia" w:cs="Arial"/>
          <w:snapToGrid w:val="0"/>
          <w:kern w:val="22"/>
          <w:szCs w:val="20"/>
          <w:lang w:val="sl-SI"/>
        </w:rPr>
        <w:t xml:space="preserve">Ker je izvedba ukrepov za zaščito prebivalcev in infrastrukture na vršaju Bele v prihodnje nujna, je Ministrstvo za okolje in prostor v letošnjem letu  (2019)  naročilo študijo »Podrobno geološko-geotehnično in hidrogeološko karakterizacijo velikih plazov v zaledju naselja Koroška Bela za potrebe izdelave stabilnostnih analiz in študijo izvedljivosti sanacijskih rešitev«. </w:t>
      </w:r>
    </w:p>
    <w:p w:rsidR="00B03CCF" w:rsidRPr="00074C0C" w:rsidRDefault="00B03CCF" w:rsidP="00B03CCF">
      <w:pPr>
        <w:spacing w:line="240" w:lineRule="auto"/>
        <w:rPr>
          <w:rFonts w:eastAsiaTheme="majorEastAsia" w:cs="Arial"/>
          <w:snapToGrid w:val="0"/>
          <w:kern w:val="22"/>
          <w:lang w:val="sl-SI"/>
        </w:rPr>
      </w:pPr>
    </w:p>
    <w:p w:rsidR="00B03CCF" w:rsidRPr="00074C0C" w:rsidRDefault="00B03CCF" w:rsidP="007B78CF">
      <w:pPr>
        <w:spacing w:line="240" w:lineRule="auto"/>
        <w:jc w:val="both"/>
        <w:rPr>
          <w:rFonts w:cs="Arial"/>
          <w:lang w:val="sl-SI"/>
        </w:rPr>
      </w:pPr>
      <w:r w:rsidRPr="00074C0C">
        <w:rPr>
          <w:rFonts w:cs="Arial"/>
          <w:lang w:val="sl-SI"/>
        </w:rPr>
        <w:t>Glavni namen naloge je raziskati izvedljivost in smotrnost potencialnih ukrepov na plazovih ali pod njimi s ciljem povečanja varnosti prebivalcev in infrastrukture v spodaj ležečem naselju Koroška Bela.</w:t>
      </w:r>
    </w:p>
    <w:p w:rsidR="00B03CCF" w:rsidRPr="00074C0C" w:rsidRDefault="00B03CCF" w:rsidP="00B03CCF">
      <w:pPr>
        <w:spacing w:line="240" w:lineRule="auto"/>
        <w:rPr>
          <w:rFonts w:cs="Arial"/>
          <w:lang w:val="sl-SI"/>
        </w:rPr>
      </w:pPr>
    </w:p>
    <w:p w:rsidR="00B03CCF" w:rsidRPr="00074C0C" w:rsidRDefault="00B03CCF" w:rsidP="007B78CF">
      <w:pPr>
        <w:spacing w:line="240" w:lineRule="auto"/>
        <w:jc w:val="both"/>
        <w:rPr>
          <w:rFonts w:cs="Arial"/>
          <w:lang w:val="sl-SI"/>
        </w:rPr>
      </w:pPr>
      <w:r w:rsidRPr="00074C0C">
        <w:rPr>
          <w:rFonts w:cs="Arial"/>
          <w:lang w:val="sl-SI"/>
        </w:rPr>
        <w:t>Stabilnostne analize vseh aktivnih plazov in ocena nevarnosti labilnih pobočij v zaledju vršaja Koroške Bele, ki so namenjene študiji variant dolgoročnejših sanacijskih in srednjeročnih varovalnih ukrepov, zahtevajo najprej zelo podrobne inženirsko</w:t>
      </w:r>
      <w:r w:rsidR="00D21EFC">
        <w:rPr>
          <w:rFonts w:cs="Arial"/>
          <w:lang w:val="sl-SI"/>
        </w:rPr>
        <w:t xml:space="preserve"> </w:t>
      </w:r>
      <w:r w:rsidRPr="00074C0C">
        <w:rPr>
          <w:rFonts w:cs="Arial"/>
          <w:lang w:val="sl-SI"/>
        </w:rPr>
        <w:t>geološke in hidrogeološke ter geotehnične modele plazov, ki jih je potrebno pripraviti na podlagi obstoječih in novih globinskih podatkov, pridobljenih z dodatnimi preiskavami.</w:t>
      </w:r>
    </w:p>
    <w:p w:rsidR="00B03CCF" w:rsidRPr="00074C0C" w:rsidRDefault="00B03CCF" w:rsidP="00B03CCF">
      <w:pPr>
        <w:spacing w:line="240" w:lineRule="auto"/>
        <w:rPr>
          <w:rFonts w:cs="Arial"/>
          <w:lang w:val="sl-SI"/>
        </w:rPr>
      </w:pPr>
    </w:p>
    <w:p w:rsidR="00B03CCF" w:rsidRPr="00074C0C" w:rsidRDefault="00B03CCF" w:rsidP="007B78CF">
      <w:pPr>
        <w:spacing w:line="240" w:lineRule="auto"/>
        <w:jc w:val="both"/>
        <w:rPr>
          <w:rFonts w:cs="Arial"/>
          <w:lang w:val="sl-SI"/>
        </w:rPr>
      </w:pPr>
      <w:r w:rsidRPr="00074C0C">
        <w:rPr>
          <w:rFonts w:cs="Arial"/>
          <w:lang w:val="sl-SI"/>
        </w:rPr>
        <w:t>Končni cilj naloge, katere rezultati bodo znani konec leta 2020, je podati nabor možnih ukrepov ter s potrebnimi analizami utemeljiti predlog tiste kombinacije inženirskih ukrepov, ki povečujejo varnost Koroške Bele ob sočasnem upoštevanju tehnične izvedljivosti ukrepov, njihove racionalnosti in vpliva pričakovanih podnebnih sprememb.</w:t>
      </w:r>
    </w:p>
    <w:p w:rsidR="00B03CCF" w:rsidRPr="00074C0C" w:rsidRDefault="00B03CCF" w:rsidP="00B03CCF">
      <w:pPr>
        <w:spacing w:line="240" w:lineRule="auto"/>
        <w:rPr>
          <w:rFonts w:cs="Arial"/>
          <w:lang w:val="sl-SI"/>
        </w:rPr>
      </w:pPr>
    </w:p>
    <w:p w:rsidR="00B03CCF" w:rsidRPr="00074C0C" w:rsidRDefault="00B03CCF" w:rsidP="00B03CCF">
      <w:pPr>
        <w:spacing w:line="240" w:lineRule="auto"/>
        <w:rPr>
          <w:rFonts w:cs="Arial"/>
          <w:szCs w:val="20"/>
          <w:lang w:val="sl-SI"/>
        </w:rPr>
      </w:pPr>
      <w:r w:rsidRPr="00074C0C">
        <w:rPr>
          <w:rFonts w:cs="Arial"/>
          <w:szCs w:val="20"/>
          <w:lang w:val="sl-SI"/>
        </w:rPr>
        <w:lastRenderedPageBreak/>
        <w:t>V vmesnem obdobju se  izvajajo  aktivnosti, ki so bile kot nujni ukrepi predlagane po zaključku prve naloge in sicer:</w:t>
      </w:r>
    </w:p>
    <w:p w:rsidR="00B03CCF" w:rsidRPr="00074C0C" w:rsidRDefault="00B03CCF" w:rsidP="00B03CCF">
      <w:pPr>
        <w:spacing w:line="240" w:lineRule="auto"/>
        <w:rPr>
          <w:rFonts w:eastAsiaTheme="majorEastAsia" w:cs="Arial"/>
          <w:snapToGrid w:val="0"/>
          <w:kern w:val="22"/>
          <w:szCs w:val="20"/>
          <w:lang w:val="sl-SI"/>
        </w:rPr>
      </w:pPr>
    </w:p>
    <w:p w:rsidR="00B03CCF" w:rsidRPr="00074C0C" w:rsidRDefault="00B03CCF" w:rsidP="00B03CCF">
      <w:pPr>
        <w:pStyle w:val="Odstavekseznama"/>
        <w:numPr>
          <w:ilvl w:val="0"/>
          <w:numId w:val="33"/>
        </w:numPr>
        <w:jc w:val="left"/>
        <w:rPr>
          <w:rFonts w:ascii="Arial" w:hAnsi="Arial" w:cs="Arial"/>
          <w:b/>
          <w:sz w:val="20"/>
        </w:rPr>
      </w:pPr>
      <w:r w:rsidRPr="00074C0C">
        <w:rPr>
          <w:rFonts w:ascii="Arial" w:hAnsi="Arial" w:cs="Arial"/>
          <w:b/>
          <w:sz w:val="20"/>
        </w:rPr>
        <w:t>Vzpostavitev monitoringa premikov:</w:t>
      </w:r>
    </w:p>
    <w:p w:rsidR="00B03CCF" w:rsidRPr="00074C0C" w:rsidRDefault="00B03CCF" w:rsidP="00B03CCF">
      <w:pPr>
        <w:spacing w:line="240" w:lineRule="auto"/>
        <w:ind w:left="708"/>
        <w:rPr>
          <w:rFonts w:cs="Arial"/>
          <w:szCs w:val="20"/>
          <w:lang w:val="sl-SI"/>
        </w:rPr>
      </w:pPr>
      <w:r w:rsidRPr="00074C0C">
        <w:rPr>
          <w:rFonts w:cs="Arial"/>
          <w:szCs w:val="20"/>
          <w:lang w:val="sl-SI"/>
        </w:rPr>
        <w:t xml:space="preserve">Vzpostavljen je  strokovni monitoring na območjih plazenja, ki ga izvaja Geološki zavod Slovenije.  –  nosilec ukrepa: občina Jesenice. </w:t>
      </w:r>
    </w:p>
    <w:p w:rsidR="00B03CCF" w:rsidRPr="00074C0C" w:rsidRDefault="00B03CCF" w:rsidP="00B03CCF">
      <w:pPr>
        <w:spacing w:line="240" w:lineRule="auto"/>
        <w:ind w:left="708"/>
        <w:rPr>
          <w:rFonts w:cs="Arial"/>
          <w:szCs w:val="20"/>
          <w:lang w:val="sl-SI"/>
        </w:rPr>
      </w:pPr>
    </w:p>
    <w:p w:rsidR="00B03CCF" w:rsidRPr="00074C0C" w:rsidRDefault="00B03CCF" w:rsidP="00B03CCF">
      <w:pPr>
        <w:pStyle w:val="Odstavekseznama"/>
        <w:numPr>
          <w:ilvl w:val="0"/>
          <w:numId w:val="31"/>
        </w:numPr>
        <w:spacing w:after="200" w:line="260" w:lineRule="exact"/>
        <w:ind w:left="709"/>
        <w:rPr>
          <w:rFonts w:ascii="Arial" w:hAnsi="Arial" w:cs="Arial"/>
          <w:b/>
          <w:sz w:val="20"/>
        </w:rPr>
      </w:pPr>
      <w:r w:rsidRPr="00074C0C">
        <w:rPr>
          <w:rFonts w:ascii="Arial" w:hAnsi="Arial" w:cs="Arial"/>
          <w:b/>
          <w:sz w:val="20"/>
        </w:rPr>
        <w:t>Ukrepi za sistematično in učinkovito umirjanje hudournika Bela ter zmanjšanje ogroženosti naselja Koroška Bela na področju urejanja voda – nosilec ukrepa: Ministrstvo za okolje in prostor, Direkcija RS za vode, kot sledi:</w:t>
      </w:r>
    </w:p>
    <w:p w:rsidR="00B03CCF" w:rsidRPr="00074C0C" w:rsidRDefault="00B03CCF" w:rsidP="00B03CCF">
      <w:pPr>
        <w:pStyle w:val="Odstavekseznama"/>
        <w:spacing w:line="260" w:lineRule="exact"/>
        <w:ind w:left="1080"/>
        <w:rPr>
          <w:rFonts w:ascii="Arial" w:hAnsi="Arial" w:cs="Arial"/>
          <w:b/>
          <w:sz w:val="20"/>
        </w:rPr>
      </w:pPr>
    </w:p>
    <w:p w:rsidR="00B03CCF" w:rsidRPr="00074C0C" w:rsidRDefault="00B03CCF" w:rsidP="00B03CCF">
      <w:pPr>
        <w:pStyle w:val="Odstavekseznama"/>
        <w:numPr>
          <w:ilvl w:val="0"/>
          <w:numId w:val="31"/>
        </w:numPr>
        <w:rPr>
          <w:rFonts w:ascii="Arial" w:hAnsi="Arial" w:cs="Arial"/>
          <w:b/>
          <w:sz w:val="20"/>
        </w:rPr>
      </w:pPr>
      <w:r w:rsidRPr="00074C0C">
        <w:rPr>
          <w:rFonts w:ascii="Arial" w:hAnsi="Arial" w:cs="Arial"/>
          <w:b/>
          <w:sz w:val="20"/>
        </w:rPr>
        <w:t xml:space="preserve">BELA - </w:t>
      </w:r>
      <w:r w:rsidRPr="00074C0C">
        <w:rPr>
          <w:rFonts w:ascii="Arial" w:hAnsi="Arial" w:cs="Arial"/>
          <w:b/>
          <w:color w:val="000000"/>
          <w:sz w:val="20"/>
        </w:rPr>
        <w:t>sanacija struge na odseku skozi naselje Koroška Bela</w:t>
      </w:r>
    </w:p>
    <w:p w:rsidR="00B03CCF" w:rsidRPr="00074C0C" w:rsidRDefault="00B03CCF" w:rsidP="00B03CCF">
      <w:pPr>
        <w:spacing w:line="240" w:lineRule="auto"/>
        <w:ind w:left="1080"/>
        <w:jc w:val="both"/>
        <w:rPr>
          <w:rFonts w:cs="Arial"/>
          <w:szCs w:val="20"/>
          <w:lang w:val="sl-SI"/>
        </w:rPr>
      </w:pPr>
      <w:r w:rsidRPr="00074C0C">
        <w:rPr>
          <w:rFonts w:cs="Arial"/>
          <w:szCs w:val="20"/>
          <w:lang w:val="sl-SI"/>
        </w:rPr>
        <w:t xml:space="preserve">V dveh etapah v letih 2018 in 2019 je bila za zagotavljanje ustrezne pretočnosti in stabilnosti struge vodotoka Bela izvedena sanacija obstoječe regulirane struge skozi </w:t>
      </w:r>
      <w:r w:rsidRPr="00074C0C">
        <w:rPr>
          <w:rFonts w:cs="Arial"/>
          <w:color w:val="000000"/>
          <w:szCs w:val="20"/>
          <w:lang w:val="sl-SI" w:eastAsia="sl-SI"/>
        </w:rPr>
        <w:t>naselje Koroška Bela od km 0,65 do km 1,30, ki je obsegala popravilo in dopolnitev vzdolžnih obrežnih zavarovanj struge, obnovo prečnih stabilizacijskih pragov in stopenj, odstranjevanje prekomerno odloženih naplavin in zarasti iz regulirane struge. Sanirana in dopolnjena regulacija je v celoti dimenzionirana na prevodnost visoke vode s 100-letno povratno dobo. Skupna vrednost izvedenih del je znašala  429.000 EUR.</w:t>
      </w:r>
    </w:p>
    <w:p w:rsidR="00B03CCF" w:rsidRPr="00074C0C" w:rsidRDefault="00B03CCF" w:rsidP="00B03CCF">
      <w:pPr>
        <w:spacing w:line="240" w:lineRule="auto"/>
        <w:ind w:left="1080"/>
        <w:jc w:val="both"/>
        <w:rPr>
          <w:rFonts w:cs="Arial"/>
          <w:szCs w:val="20"/>
          <w:lang w:val="sl-SI"/>
        </w:rPr>
      </w:pPr>
      <w:r w:rsidRPr="00074C0C">
        <w:rPr>
          <w:rFonts w:cs="Arial"/>
          <w:szCs w:val="20"/>
          <w:lang w:val="sl-SI"/>
        </w:rPr>
        <w:t>Dodatne regulacije struge vodotoka Bela strokovno, okoljsko, hidrotehnično in ekološko niso upravičene.</w:t>
      </w:r>
    </w:p>
    <w:p w:rsidR="00B03CCF" w:rsidRPr="00074C0C" w:rsidRDefault="00B03CCF" w:rsidP="00B03CCF">
      <w:pPr>
        <w:spacing w:line="240" w:lineRule="auto"/>
        <w:ind w:left="2124"/>
        <w:jc w:val="both"/>
        <w:rPr>
          <w:rFonts w:cs="Arial"/>
          <w:szCs w:val="20"/>
          <w:lang w:val="sl-SI"/>
        </w:rPr>
      </w:pPr>
    </w:p>
    <w:p w:rsidR="00B03CCF" w:rsidRPr="00074C0C" w:rsidRDefault="00B03CCF" w:rsidP="00B03CCF">
      <w:pPr>
        <w:pStyle w:val="Odstavekseznama"/>
        <w:numPr>
          <w:ilvl w:val="0"/>
          <w:numId w:val="31"/>
        </w:numPr>
        <w:rPr>
          <w:rFonts w:ascii="Arial" w:hAnsi="Arial" w:cs="Arial"/>
          <w:b/>
          <w:sz w:val="20"/>
        </w:rPr>
      </w:pPr>
      <w:r w:rsidRPr="00074C0C">
        <w:rPr>
          <w:rFonts w:ascii="Arial" w:hAnsi="Arial" w:cs="Arial"/>
          <w:b/>
          <w:color w:val="000000"/>
          <w:sz w:val="20"/>
        </w:rPr>
        <w:t>BELA - zaplavne pregrade v zaledju grape nad Koroško Belo (vzdrževanje obstoječih objektov)</w:t>
      </w:r>
    </w:p>
    <w:p w:rsidR="00B03CCF" w:rsidRPr="00074C0C" w:rsidRDefault="00B03CCF" w:rsidP="00B03CCF">
      <w:pPr>
        <w:spacing w:line="240" w:lineRule="auto"/>
        <w:ind w:left="1080"/>
        <w:jc w:val="both"/>
        <w:rPr>
          <w:rFonts w:cs="Arial"/>
          <w:szCs w:val="20"/>
          <w:lang w:val="sl-SI"/>
        </w:rPr>
      </w:pPr>
      <w:r w:rsidRPr="00074C0C">
        <w:rPr>
          <w:rFonts w:cs="Arial"/>
          <w:szCs w:val="20"/>
          <w:lang w:val="sl-SI"/>
        </w:rPr>
        <w:t>V letih 2018 in 2019 so se, za zagotavljanje funkcionalnosti in ustrezne kapacitete zaplavnega prostora, izvedla vzdrževalna dela in praznjenje obstoječih zaplavnih pregrad v zaledju nad Koroško Belo v skupni vrednosti 71.000 EUR.</w:t>
      </w:r>
    </w:p>
    <w:p w:rsidR="00B03CCF" w:rsidRPr="00074C0C" w:rsidRDefault="00B03CCF" w:rsidP="00B03CCF">
      <w:pPr>
        <w:spacing w:line="240" w:lineRule="auto"/>
        <w:ind w:left="2124"/>
        <w:jc w:val="both"/>
        <w:rPr>
          <w:rFonts w:cs="Arial"/>
          <w:szCs w:val="20"/>
          <w:lang w:val="sl-SI"/>
        </w:rPr>
      </w:pPr>
    </w:p>
    <w:p w:rsidR="00B03CCF" w:rsidRPr="00074C0C" w:rsidRDefault="00B03CCF" w:rsidP="00B03CCF">
      <w:pPr>
        <w:pStyle w:val="Odstavekseznama"/>
        <w:numPr>
          <w:ilvl w:val="0"/>
          <w:numId w:val="31"/>
        </w:numPr>
        <w:rPr>
          <w:rFonts w:ascii="Arial" w:hAnsi="Arial" w:cs="Arial"/>
          <w:b/>
          <w:sz w:val="20"/>
        </w:rPr>
      </w:pPr>
      <w:r w:rsidRPr="00074C0C">
        <w:rPr>
          <w:rFonts w:ascii="Arial" w:hAnsi="Arial" w:cs="Arial"/>
          <w:b/>
          <w:color w:val="000000"/>
          <w:sz w:val="20"/>
        </w:rPr>
        <w:t>BELA - zaplavne pregrade v zaledju grape nad Koroško Belo (dopolnitev sistema pregrad)</w:t>
      </w:r>
    </w:p>
    <w:p w:rsidR="00B03CCF" w:rsidRPr="00074C0C" w:rsidRDefault="00B03CCF" w:rsidP="00B03CCF">
      <w:pPr>
        <w:spacing w:line="240" w:lineRule="auto"/>
        <w:ind w:left="1080"/>
        <w:jc w:val="both"/>
        <w:rPr>
          <w:rFonts w:cs="Arial"/>
          <w:szCs w:val="20"/>
          <w:lang w:val="sl-SI"/>
        </w:rPr>
      </w:pPr>
      <w:r w:rsidRPr="00074C0C">
        <w:rPr>
          <w:rFonts w:cs="Arial"/>
          <w:szCs w:val="20"/>
          <w:lang w:val="sl-SI"/>
        </w:rPr>
        <w:t>V treh etapah v letih 2018 in 2019 je bila za umirjenje hudournika in povečanje zaplavne kapacitete zaradi morebitnega večjega dotoka materiala po strugi vodotoka z aktivnega zaledja izvedena dopolnitev sistema zaplavnih pregrad. Izvedeno je bilo:</w:t>
      </w:r>
    </w:p>
    <w:p w:rsidR="00B03CCF" w:rsidRPr="00074C0C" w:rsidRDefault="00B03CCF" w:rsidP="00B03CCF">
      <w:pPr>
        <w:pStyle w:val="Odstavekseznama"/>
        <w:numPr>
          <w:ilvl w:val="2"/>
          <w:numId w:val="31"/>
        </w:numPr>
        <w:rPr>
          <w:rFonts w:ascii="Arial" w:hAnsi="Arial" w:cs="Arial"/>
          <w:sz w:val="20"/>
        </w:rPr>
      </w:pPr>
      <w:r w:rsidRPr="00074C0C">
        <w:rPr>
          <w:rFonts w:ascii="Arial" w:hAnsi="Arial" w:cs="Arial"/>
          <w:sz w:val="20"/>
        </w:rPr>
        <w:t>nadvišanje 2. zaplavne pregrade (v km 1,67) iz kamna v betonu, na višino stopnje 6,00 m;</w:t>
      </w:r>
    </w:p>
    <w:p w:rsidR="00B03CCF" w:rsidRPr="00074C0C" w:rsidRDefault="00B03CCF" w:rsidP="00B03CCF">
      <w:pPr>
        <w:pStyle w:val="Odstavekseznama"/>
        <w:numPr>
          <w:ilvl w:val="2"/>
          <w:numId w:val="31"/>
        </w:numPr>
        <w:rPr>
          <w:rFonts w:ascii="Arial" w:hAnsi="Arial" w:cs="Arial"/>
          <w:sz w:val="20"/>
        </w:rPr>
      </w:pPr>
      <w:r w:rsidRPr="00074C0C">
        <w:rPr>
          <w:rFonts w:ascii="Arial" w:hAnsi="Arial" w:cs="Arial"/>
          <w:sz w:val="20"/>
        </w:rPr>
        <w:t>izgradnja 3. zaplavne pregrade (v km 1,91) iz kamna v betonu, grabljaste izvedbe, s stopnjo 7,0 m;</w:t>
      </w:r>
    </w:p>
    <w:p w:rsidR="00B03CCF" w:rsidRPr="00074C0C" w:rsidRDefault="00B03CCF" w:rsidP="00B03CCF">
      <w:pPr>
        <w:pStyle w:val="Odstavekseznama"/>
        <w:numPr>
          <w:ilvl w:val="2"/>
          <w:numId w:val="31"/>
        </w:numPr>
        <w:rPr>
          <w:rFonts w:ascii="Arial" w:hAnsi="Arial" w:cs="Arial"/>
          <w:sz w:val="20"/>
        </w:rPr>
      </w:pPr>
      <w:r w:rsidRPr="00074C0C">
        <w:rPr>
          <w:rFonts w:ascii="Arial" w:hAnsi="Arial" w:cs="Arial"/>
          <w:sz w:val="20"/>
        </w:rPr>
        <w:t>izgradnja 4. zaplavne pregrade (v km 1,96) iz kamna v betonu, s stopnjo 4,8 m.</w:t>
      </w:r>
    </w:p>
    <w:p w:rsidR="00B03CCF" w:rsidRPr="00074C0C" w:rsidRDefault="00B03CCF" w:rsidP="0077040C">
      <w:pPr>
        <w:spacing w:line="240" w:lineRule="auto"/>
        <w:ind w:left="1080"/>
        <w:jc w:val="both"/>
        <w:rPr>
          <w:rFonts w:cs="Arial"/>
          <w:szCs w:val="20"/>
          <w:lang w:val="sl-SI"/>
        </w:rPr>
      </w:pPr>
      <w:r w:rsidRPr="00074C0C">
        <w:rPr>
          <w:rFonts w:cs="Arial"/>
          <w:szCs w:val="20"/>
          <w:lang w:val="sl-SI"/>
        </w:rPr>
        <w:t>Po zaključku del je v zaledju nad Koroško Belo tako 5 zaplavnih pregrad, skupne zadrževalne kapacitete 6.000 - 10.000 m</w:t>
      </w:r>
      <w:r w:rsidRPr="007B78CF">
        <w:rPr>
          <w:rFonts w:cs="Arial"/>
          <w:szCs w:val="20"/>
          <w:vertAlign w:val="superscript"/>
          <w:lang w:val="sl-SI"/>
        </w:rPr>
        <w:t>3</w:t>
      </w:r>
      <w:r w:rsidRPr="00074C0C">
        <w:rPr>
          <w:rFonts w:cs="Arial"/>
          <w:szCs w:val="20"/>
          <w:lang w:val="sl-SI"/>
        </w:rPr>
        <w:t>, v primeru zelo grobe sestave pa do 15.000 m</w:t>
      </w:r>
      <w:r w:rsidRPr="007B78CF">
        <w:rPr>
          <w:rFonts w:cs="Arial"/>
          <w:szCs w:val="20"/>
          <w:vertAlign w:val="superscript"/>
          <w:lang w:val="sl-SI"/>
        </w:rPr>
        <w:t>3</w:t>
      </w:r>
      <w:r w:rsidRPr="00074C0C">
        <w:rPr>
          <w:rFonts w:cs="Arial"/>
          <w:szCs w:val="20"/>
          <w:lang w:val="sl-SI"/>
        </w:rPr>
        <w:t>. Skupna vrednost izvedenih del 210.000 EUR.</w:t>
      </w:r>
    </w:p>
    <w:p w:rsidR="00B03CCF" w:rsidRPr="00074C0C" w:rsidRDefault="00B03CCF" w:rsidP="0077040C">
      <w:pPr>
        <w:spacing w:line="240" w:lineRule="auto"/>
        <w:ind w:left="1080" w:firstLine="684"/>
        <w:jc w:val="both"/>
        <w:rPr>
          <w:rFonts w:cs="Arial"/>
          <w:szCs w:val="20"/>
          <w:lang w:val="sl-SI"/>
        </w:rPr>
      </w:pPr>
    </w:p>
    <w:p w:rsidR="00B03CCF" w:rsidRPr="00074C0C" w:rsidRDefault="00B03CCF" w:rsidP="0077040C">
      <w:pPr>
        <w:pStyle w:val="Odstavekseznama"/>
        <w:numPr>
          <w:ilvl w:val="0"/>
          <w:numId w:val="31"/>
        </w:numPr>
        <w:rPr>
          <w:rFonts w:ascii="Arial" w:hAnsi="Arial" w:cs="Arial"/>
          <w:b/>
          <w:color w:val="000000"/>
          <w:sz w:val="20"/>
        </w:rPr>
      </w:pPr>
      <w:r w:rsidRPr="00074C0C">
        <w:rPr>
          <w:rFonts w:ascii="Arial" w:hAnsi="Arial" w:cs="Arial"/>
          <w:b/>
          <w:color w:val="000000"/>
          <w:sz w:val="20"/>
        </w:rPr>
        <w:t>Idejna zasnova fleksibilnih podajnih mrež v zaledju pod plazovi</w:t>
      </w:r>
    </w:p>
    <w:p w:rsidR="00B03CCF" w:rsidRDefault="00B03CCF" w:rsidP="0077040C">
      <w:pPr>
        <w:spacing w:line="260" w:lineRule="exact"/>
        <w:ind w:left="1080"/>
        <w:jc w:val="both"/>
        <w:rPr>
          <w:rFonts w:cs="Arial"/>
          <w:szCs w:val="20"/>
          <w:lang w:val="sl-SI"/>
        </w:rPr>
      </w:pPr>
      <w:r w:rsidRPr="00074C0C">
        <w:rPr>
          <w:rFonts w:cs="Arial"/>
          <w:szCs w:val="20"/>
          <w:lang w:val="sl-SI"/>
        </w:rPr>
        <w:t>V letu 2019 je bila izdelana idejna zasnova za podajne mrežne pregrade na hudourniku Bela, ki sta jo v sodelovanju izdelal</w:t>
      </w:r>
      <w:r w:rsidR="00D21EFC">
        <w:rPr>
          <w:rFonts w:cs="Arial"/>
          <w:szCs w:val="20"/>
          <w:lang w:val="sl-SI"/>
        </w:rPr>
        <w:t>i družbi</w:t>
      </w:r>
      <w:r w:rsidRPr="00074C0C">
        <w:rPr>
          <w:rFonts w:cs="Arial"/>
          <w:szCs w:val="20"/>
          <w:lang w:val="sl-SI"/>
        </w:rPr>
        <w:t xml:space="preserve"> HIDROTEHNIK d.d., Ljubljana in VGP d.d., Kranj. Iz zaključkov tehničnega poročila izdelane idejne zasnove izhaja, da izvedba podajnih mrežnih pregrad ne bi mogla uloviti n zadržati vsega potencialnega materiala sproženega drobirskega toka. Lahko bi celo negativno vplivala na potovanje drobirskega toka in posledično povečala ogrožanje naselja.</w:t>
      </w:r>
    </w:p>
    <w:p w:rsidR="00074C0C" w:rsidRPr="00074C0C" w:rsidRDefault="00074C0C" w:rsidP="0077040C">
      <w:pPr>
        <w:spacing w:line="260" w:lineRule="exact"/>
        <w:ind w:left="1080"/>
        <w:jc w:val="both"/>
        <w:rPr>
          <w:rFonts w:cs="Arial"/>
          <w:szCs w:val="20"/>
          <w:lang w:val="sl-SI"/>
        </w:rPr>
      </w:pPr>
    </w:p>
    <w:p w:rsidR="00074C0C" w:rsidRPr="00074C0C" w:rsidRDefault="00B03CCF" w:rsidP="0077040C">
      <w:pPr>
        <w:pStyle w:val="Odstavekseznama"/>
        <w:numPr>
          <w:ilvl w:val="0"/>
          <w:numId w:val="32"/>
        </w:numPr>
        <w:spacing w:after="200" w:line="260" w:lineRule="exact"/>
        <w:ind w:left="1080"/>
        <w:rPr>
          <w:rFonts w:ascii="Arial" w:hAnsi="Arial" w:cs="Arial"/>
          <w:sz w:val="20"/>
        </w:rPr>
      </w:pPr>
      <w:r w:rsidRPr="00074C0C">
        <w:rPr>
          <w:rFonts w:ascii="Arial" w:hAnsi="Arial" w:cs="Arial"/>
          <w:b/>
          <w:sz w:val="20"/>
        </w:rPr>
        <w:t xml:space="preserve"> Postavitev lokalnega alarmnega sistema – nosilec Ministrstvo za okolje in prostor</w:t>
      </w:r>
    </w:p>
    <w:p w:rsidR="00B03CCF" w:rsidRDefault="00B03CCF" w:rsidP="00074C0C">
      <w:pPr>
        <w:pStyle w:val="Odstavekseznama"/>
        <w:spacing w:after="200" w:line="260" w:lineRule="exact"/>
        <w:ind w:left="1080"/>
        <w:rPr>
          <w:rFonts w:ascii="Arial" w:hAnsi="Arial" w:cs="Arial"/>
          <w:sz w:val="20"/>
        </w:rPr>
      </w:pPr>
      <w:r w:rsidRPr="00074C0C">
        <w:rPr>
          <w:rFonts w:ascii="Arial" w:hAnsi="Arial" w:cs="Arial"/>
          <w:sz w:val="20"/>
        </w:rPr>
        <w:t xml:space="preserve">Ministrstvo za okolje in prostor je pridobilo idejno zasnovo postavitve lokalnega alarmnega sistema, ki je bila na terenu usklajena tako s predstavniki občine </w:t>
      </w:r>
      <w:r w:rsidRPr="00074C0C">
        <w:rPr>
          <w:rFonts w:ascii="Arial" w:hAnsi="Arial" w:cs="Arial"/>
          <w:sz w:val="20"/>
        </w:rPr>
        <w:lastRenderedPageBreak/>
        <w:t>Jesenice, Geološkim zavodom RS kot tudi z Upravo RS za zaščito in reševanje, ki je nosilec sistema javnega opozarjanja in alarmiranja. Postavitev lokalnega alarmnega sistema, v ocenjeni vrednosti 160.000,00 evrov je načrtovana v letu 2020  –  nosilec Ministrstvo za okolje in prostor.</w:t>
      </w:r>
    </w:p>
    <w:p w:rsidR="00074C0C" w:rsidRPr="00074C0C" w:rsidRDefault="00074C0C" w:rsidP="00074C0C">
      <w:pPr>
        <w:pStyle w:val="Odstavekseznama"/>
        <w:spacing w:after="200" w:line="260" w:lineRule="exact"/>
        <w:ind w:left="1080"/>
        <w:rPr>
          <w:rFonts w:ascii="Arial" w:hAnsi="Arial" w:cs="Arial"/>
          <w:sz w:val="20"/>
        </w:rPr>
      </w:pPr>
    </w:p>
    <w:p w:rsidR="00B03CCF" w:rsidRPr="00074C0C" w:rsidRDefault="00B03CCF" w:rsidP="0077040C">
      <w:pPr>
        <w:pStyle w:val="Odstavekseznama"/>
        <w:numPr>
          <w:ilvl w:val="0"/>
          <w:numId w:val="32"/>
        </w:numPr>
        <w:spacing w:after="200" w:line="260" w:lineRule="exact"/>
        <w:ind w:left="1080"/>
        <w:rPr>
          <w:rFonts w:ascii="Arial" w:hAnsi="Arial" w:cs="Arial"/>
          <w:b/>
          <w:sz w:val="20"/>
        </w:rPr>
      </w:pPr>
      <w:r w:rsidRPr="00074C0C">
        <w:rPr>
          <w:rFonts w:ascii="Arial" w:hAnsi="Arial" w:cs="Arial"/>
          <w:b/>
          <w:sz w:val="20"/>
        </w:rPr>
        <w:t>Nadaljnje načrtovane aktivnosti</w:t>
      </w:r>
    </w:p>
    <w:p w:rsidR="00B03CCF" w:rsidRDefault="00B03CCF" w:rsidP="0077040C">
      <w:pPr>
        <w:pStyle w:val="Odstavekseznama"/>
        <w:spacing w:line="260" w:lineRule="exact"/>
        <w:ind w:left="1080"/>
        <w:rPr>
          <w:rFonts w:ascii="Arial" w:hAnsi="Arial" w:cs="Arial"/>
          <w:sz w:val="20"/>
        </w:rPr>
      </w:pPr>
      <w:r w:rsidRPr="00074C0C">
        <w:rPr>
          <w:rFonts w:ascii="Arial" w:hAnsi="Arial" w:cs="Arial"/>
          <w:sz w:val="20"/>
        </w:rPr>
        <w:t>Za preučitev ustreznosti, tehnične izvedljivosti in smotrnosti izvedbe različnih ukrepov za zagotavljanje varnosti naselja Korošk</w:t>
      </w:r>
      <w:r w:rsidR="003C5780">
        <w:rPr>
          <w:rFonts w:ascii="Arial" w:hAnsi="Arial" w:cs="Arial"/>
          <w:sz w:val="20"/>
        </w:rPr>
        <w:t>a</w:t>
      </w:r>
      <w:r w:rsidRPr="00074C0C">
        <w:rPr>
          <w:rFonts w:ascii="Arial" w:hAnsi="Arial" w:cs="Arial"/>
          <w:sz w:val="20"/>
        </w:rPr>
        <w:t xml:space="preserve"> Bel</w:t>
      </w:r>
      <w:r w:rsidR="003C5780">
        <w:rPr>
          <w:rFonts w:ascii="Arial" w:hAnsi="Arial" w:cs="Arial"/>
          <w:sz w:val="20"/>
        </w:rPr>
        <w:t>a</w:t>
      </w:r>
      <w:r w:rsidRPr="00074C0C">
        <w:rPr>
          <w:rFonts w:ascii="Arial" w:hAnsi="Arial" w:cs="Arial"/>
          <w:sz w:val="20"/>
        </w:rPr>
        <w:t xml:space="preserve"> od ukrepov za izboljšanje stabilnosti posameznih plazov (npr. drenažni ukrepi, podporni ukrepi) do ukrepov za zadrževanje masnih tokov pod plazovi (npr. zadrževalne mreže, pregrade, razbijači drobirskih tokov) in njihove kombinacije kot tudi vpliva pričakovanih podnebnih sprememb na vodno bilanco zaledja Koroške Bele in posledično na procese pobočnih masnih premikov, so naročene dodatne raziskave na obravnavanem območju. Nalogo izvaja Geološki zavod Slovenije. Načrtovani zaključek naloge je november 2020 –  nosilec Ministrstvo za okolje in prostor.</w:t>
      </w:r>
    </w:p>
    <w:p w:rsidR="00074C0C" w:rsidRPr="00074C0C" w:rsidRDefault="00074C0C" w:rsidP="0077040C">
      <w:pPr>
        <w:pStyle w:val="Odstavekseznama"/>
        <w:spacing w:line="260" w:lineRule="exact"/>
        <w:ind w:left="1080"/>
        <w:rPr>
          <w:rFonts w:ascii="Arial" w:hAnsi="Arial" w:cs="Arial"/>
          <w:sz w:val="20"/>
        </w:rPr>
      </w:pPr>
    </w:p>
    <w:p w:rsidR="00B03CCF" w:rsidRPr="00074C0C" w:rsidRDefault="00B03CCF" w:rsidP="0077040C">
      <w:pPr>
        <w:spacing w:line="260" w:lineRule="exact"/>
        <w:ind w:left="1080"/>
        <w:jc w:val="both"/>
        <w:rPr>
          <w:rFonts w:cs="Arial"/>
          <w:b/>
          <w:szCs w:val="20"/>
          <w:lang w:val="sl-SI"/>
        </w:rPr>
      </w:pPr>
      <w:r w:rsidRPr="00074C0C">
        <w:rPr>
          <w:rFonts w:cs="Arial"/>
          <w:b/>
          <w:szCs w:val="20"/>
          <w:lang w:val="sl-SI"/>
        </w:rPr>
        <w:t>Upoštevajoč pridobljene rezultate, bo pripravljen program možnih  ukrepov za postopno zmanjšanje stopnje ogroženosti prebivalstva na ogroženem območju upoštevajoč tehnično izvedljivost in ekonomsko upravičenost izvedbe.</w:t>
      </w:r>
    </w:p>
    <w:p w:rsidR="00B03CCF" w:rsidRDefault="00B03CCF" w:rsidP="00B03CCF">
      <w:pPr>
        <w:spacing w:line="260" w:lineRule="exact"/>
        <w:jc w:val="both"/>
        <w:rPr>
          <w:rFonts w:cs="Arial"/>
          <w:b/>
          <w:szCs w:val="20"/>
          <w:lang w:val="sl-SI"/>
        </w:rPr>
      </w:pPr>
    </w:p>
    <w:p w:rsidR="00074C0C" w:rsidRDefault="00074C0C" w:rsidP="00B03CCF">
      <w:pPr>
        <w:spacing w:line="260" w:lineRule="exact"/>
        <w:jc w:val="both"/>
        <w:rPr>
          <w:rFonts w:cs="Arial"/>
          <w:b/>
          <w:szCs w:val="20"/>
          <w:lang w:val="sl-SI"/>
        </w:rPr>
      </w:pPr>
    </w:p>
    <w:p w:rsidR="00074C0C" w:rsidRPr="00074C0C" w:rsidRDefault="00074C0C" w:rsidP="00B03CCF">
      <w:pPr>
        <w:spacing w:line="260" w:lineRule="exact"/>
        <w:jc w:val="both"/>
        <w:rPr>
          <w:rFonts w:cs="Arial"/>
          <w:b/>
          <w:szCs w:val="20"/>
          <w:lang w:val="sl-SI"/>
        </w:rPr>
      </w:pPr>
    </w:p>
    <w:p w:rsidR="00B03CCF" w:rsidRPr="00074C0C" w:rsidRDefault="00B03CCF" w:rsidP="00B03CCF">
      <w:pPr>
        <w:pStyle w:val="Odstavekseznama"/>
        <w:numPr>
          <w:ilvl w:val="0"/>
          <w:numId w:val="34"/>
        </w:numPr>
        <w:spacing w:after="200" w:line="276" w:lineRule="auto"/>
        <w:jc w:val="left"/>
        <w:rPr>
          <w:rFonts w:ascii="Arial" w:hAnsi="Arial" w:cs="Arial"/>
          <w:b/>
        </w:rPr>
      </w:pPr>
      <w:r w:rsidRPr="00074C0C">
        <w:rPr>
          <w:rFonts w:ascii="Arial" w:hAnsi="Arial" w:cs="Arial"/>
          <w:b/>
        </w:rPr>
        <w:t>ZEMELJSKI PLAZ POD STANOVANJSKIMI OBJEKTI V NASELJU VIČANSKI VRH V OBČINI ORMOŽ</w:t>
      </w:r>
    </w:p>
    <w:p w:rsidR="00B03CCF" w:rsidRPr="00074C0C" w:rsidRDefault="00B03CCF" w:rsidP="00B03CCF">
      <w:pPr>
        <w:spacing w:line="240" w:lineRule="auto"/>
        <w:ind w:left="705"/>
        <w:jc w:val="both"/>
        <w:rPr>
          <w:rFonts w:cs="Arial"/>
          <w:szCs w:val="20"/>
          <w:lang w:val="sl-SI"/>
        </w:rPr>
      </w:pPr>
      <w:r w:rsidRPr="00074C0C">
        <w:rPr>
          <w:rFonts w:cs="Arial"/>
          <w:szCs w:val="20"/>
          <w:lang w:val="sl-SI"/>
        </w:rPr>
        <w:t>V letu 2013 je prišlo do zemeljskih udorov na območju Vičanskega vrha v občini Ormož. V januarju in februarju leta 2016 je ponovno prišlo do zemeljskih udorov in plazenja tal na omenjenem območju, zato so predstavniki Uprave RS za zaščito in reševanje opravili ogled kraja in posredovali priporočilo, da se opravi ocena stopnje ogroženosti objektov na Ministrstvo za okolje in prostor.</w:t>
      </w:r>
    </w:p>
    <w:p w:rsidR="00B03CCF" w:rsidRPr="00074C0C" w:rsidRDefault="00B03CCF" w:rsidP="00B03CCF">
      <w:pPr>
        <w:spacing w:line="240" w:lineRule="auto"/>
        <w:ind w:left="705"/>
        <w:jc w:val="both"/>
        <w:rPr>
          <w:rFonts w:cs="Arial"/>
          <w:szCs w:val="20"/>
          <w:lang w:val="sl-SI"/>
        </w:rPr>
      </w:pPr>
    </w:p>
    <w:p w:rsidR="00B03CCF" w:rsidRPr="00074C0C" w:rsidRDefault="00B03CCF" w:rsidP="007B78CF">
      <w:pPr>
        <w:autoSpaceDE w:val="0"/>
        <w:autoSpaceDN w:val="0"/>
        <w:adjustRightInd w:val="0"/>
        <w:spacing w:line="240" w:lineRule="auto"/>
        <w:ind w:left="705"/>
        <w:jc w:val="both"/>
        <w:rPr>
          <w:rFonts w:cs="Arial"/>
          <w:szCs w:val="20"/>
          <w:lang w:val="sl-SI"/>
        </w:rPr>
      </w:pPr>
      <w:r w:rsidRPr="00074C0C">
        <w:rPr>
          <w:rFonts w:cs="Arial"/>
          <w:szCs w:val="20"/>
          <w:lang w:val="sl-SI"/>
        </w:rPr>
        <w:t>Ker je obstajal sum, da gre za posledico rudarjenja, ki se je na tem območju izvajalo do leta 1953</w:t>
      </w:r>
      <w:r w:rsidR="003C5780">
        <w:rPr>
          <w:rFonts w:cs="Arial"/>
          <w:szCs w:val="20"/>
          <w:lang w:val="sl-SI"/>
        </w:rPr>
        <w:t>,</w:t>
      </w:r>
      <w:r w:rsidRPr="00074C0C">
        <w:rPr>
          <w:rFonts w:cs="Arial"/>
          <w:szCs w:val="20"/>
          <w:lang w:val="sl-SI"/>
        </w:rPr>
        <w:t xml:space="preserve"> je bilo potrebno proučiti obstoječo dokumentacijo o rudniku in izvedenih zapiralnih delih ter določiti koridorje podzemnih rovov z opredelitvijo nevarnih koridorjev na površini in identificirati posamezne neposredno ogrožene objekte. Zato je Ministrstvo za okolje in prostor naročilo Izdelavo celovitega strokovnega poročila o stopnji ogroženosti objektov na območju opuščenega rudnika Vičanski vrh</w:t>
      </w:r>
      <w:r w:rsidRPr="00074C0C">
        <w:rPr>
          <w:rStyle w:val="Sprotnaopomba-sklic"/>
          <w:rFonts w:cs="Arial"/>
          <w:szCs w:val="20"/>
          <w:lang w:val="sl-SI"/>
        </w:rPr>
        <w:footnoteReference w:id="4"/>
      </w:r>
      <w:r w:rsidRPr="00074C0C">
        <w:rPr>
          <w:rFonts w:cs="Arial"/>
          <w:szCs w:val="20"/>
          <w:lang w:val="sl-SI"/>
        </w:rPr>
        <w:t>.</w:t>
      </w:r>
    </w:p>
    <w:p w:rsidR="00B03CCF" w:rsidRPr="00074C0C" w:rsidRDefault="00B03CCF" w:rsidP="00B03CCF">
      <w:pPr>
        <w:autoSpaceDE w:val="0"/>
        <w:autoSpaceDN w:val="0"/>
        <w:adjustRightInd w:val="0"/>
        <w:spacing w:line="240" w:lineRule="auto"/>
        <w:ind w:left="705"/>
        <w:rPr>
          <w:rFonts w:cs="Arial"/>
          <w:szCs w:val="20"/>
          <w:lang w:val="sl-SI"/>
        </w:rPr>
      </w:pPr>
    </w:p>
    <w:p w:rsidR="00B03CCF" w:rsidRPr="00074C0C" w:rsidRDefault="00B03CCF" w:rsidP="007B78CF">
      <w:pPr>
        <w:autoSpaceDE w:val="0"/>
        <w:autoSpaceDN w:val="0"/>
        <w:adjustRightInd w:val="0"/>
        <w:spacing w:line="240" w:lineRule="auto"/>
        <w:ind w:left="705"/>
        <w:jc w:val="both"/>
        <w:rPr>
          <w:rFonts w:cs="Arial"/>
          <w:szCs w:val="20"/>
          <w:lang w:val="sl-SI"/>
        </w:rPr>
      </w:pPr>
      <w:r w:rsidRPr="00074C0C">
        <w:rPr>
          <w:rFonts w:cs="Arial"/>
          <w:szCs w:val="20"/>
          <w:lang w:val="sl-SI"/>
        </w:rPr>
        <w:t>Iz pridobljenega poročila izhaja, da so podzemni objekti bivšega rudnika oddaljeni od sedanjih stanovanjskih in gospodarskih objektov v tolikšni meri, da jih ne morejo ogrožati. Vendar pa je zaradi plazenja zemljine neposredno ogroženih pet stanovanjskih objektov, štirje gospodarski objekti kmetije, lokalna cesta, vodovodno omrežje ter energetski in komunikacijski vodi, saj se plazenje ni ustavilo in se odlomni rob skozi leta približuje objektom.</w:t>
      </w:r>
    </w:p>
    <w:p w:rsidR="00B03CCF" w:rsidRPr="00074C0C" w:rsidRDefault="00B03CCF" w:rsidP="00B03CCF">
      <w:pPr>
        <w:autoSpaceDE w:val="0"/>
        <w:autoSpaceDN w:val="0"/>
        <w:adjustRightInd w:val="0"/>
        <w:spacing w:line="240" w:lineRule="auto"/>
        <w:rPr>
          <w:rFonts w:cs="Arial"/>
          <w:szCs w:val="20"/>
          <w:lang w:val="sl-SI"/>
        </w:rPr>
      </w:pPr>
    </w:p>
    <w:p w:rsidR="00B03CCF" w:rsidRPr="00074C0C" w:rsidRDefault="00B03CCF" w:rsidP="007B78CF">
      <w:pPr>
        <w:autoSpaceDE w:val="0"/>
        <w:autoSpaceDN w:val="0"/>
        <w:adjustRightInd w:val="0"/>
        <w:spacing w:line="240" w:lineRule="auto"/>
        <w:ind w:left="705"/>
        <w:jc w:val="both"/>
        <w:rPr>
          <w:rFonts w:cs="Arial"/>
          <w:szCs w:val="20"/>
          <w:lang w:val="sl-SI"/>
        </w:rPr>
      </w:pPr>
      <w:r w:rsidRPr="00074C0C">
        <w:rPr>
          <w:rFonts w:cs="Arial"/>
          <w:szCs w:val="20"/>
          <w:lang w:val="sl-SI"/>
        </w:rPr>
        <w:t xml:space="preserve">Ugotovljeno je, da plazenje progresivno napreduje. Stroka ne more povedati kdaj bodo odlomni robovi dosegli stanovanjske objekte, saj je to odvisno od padavinskih in hidrogeoloških razmer na prizadetem območju, vendar se bo to gotovo zgodilo. Odlomni robovi plazu so v letih napredovali, tako da je sedaj odlomni rob najbližji objektu na razdalji </w:t>
      </w:r>
      <w:r w:rsidR="00C33855">
        <w:rPr>
          <w:rFonts w:cs="Arial"/>
          <w:szCs w:val="20"/>
          <w:lang w:val="sl-SI"/>
        </w:rPr>
        <w:t>približno</w:t>
      </w:r>
      <w:r w:rsidRPr="00074C0C">
        <w:rPr>
          <w:rFonts w:cs="Arial"/>
          <w:szCs w:val="20"/>
          <w:lang w:val="sl-SI"/>
        </w:rPr>
        <w:t xml:space="preserve"> 30 m.</w:t>
      </w:r>
    </w:p>
    <w:p w:rsidR="00B03CCF" w:rsidRPr="00074C0C" w:rsidRDefault="00B03CCF" w:rsidP="00B03CCF">
      <w:pPr>
        <w:autoSpaceDE w:val="0"/>
        <w:autoSpaceDN w:val="0"/>
        <w:adjustRightInd w:val="0"/>
        <w:spacing w:line="240" w:lineRule="auto"/>
        <w:rPr>
          <w:rFonts w:cs="Arial"/>
          <w:szCs w:val="20"/>
          <w:lang w:val="sl-SI"/>
        </w:rPr>
      </w:pPr>
    </w:p>
    <w:p w:rsidR="00B03CCF" w:rsidRPr="00074C0C" w:rsidRDefault="00B03CCF" w:rsidP="007B78CF">
      <w:pPr>
        <w:spacing w:line="240" w:lineRule="auto"/>
        <w:ind w:left="705"/>
        <w:jc w:val="both"/>
        <w:rPr>
          <w:rFonts w:cs="Arial"/>
          <w:color w:val="000000"/>
          <w:szCs w:val="20"/>
          <w:lang w:val="sl-SI"/>
        </w:rPr>
      </w:pPr>
      <w:r w:rsidRPr="00074C0C">
        <w:rPr>
          <w:rFonts w:cs="Arial"/>
          <w:szCs w:val="20"/>
          <w:lang w:val="sl-SI"/>
        </w:rPr>
        <w:lastRenderedPageBreak/>
        <w:t>Ministrstvo za okolje in prostor je v letu 2017 sofinanciralo izdelavo Idejne zasnove sanacije plazu Vičanski Vrh</w:t>
      </w:r>
      <w:r w:rsidRPr="00074C0C">
        <w:rPr>
          <w:rStyle w:val="Sprotnaopomba-sklic"/>
          <w:rFonts w:cs="Arial"/>
          <w:szCs w:val="20"/>
          <w:lang w:val="sl-SI"/>
        </w:rPr>
        <w:footnoteReference w:id="5"/>
      </w:r>
      <w:r w:rsidRPr="00074C0C">
        <w:rPr>
          <w:rFonts w:cs="Arial"/>
          <w:szCs w:val="20"/>
          <w:lang w:val="sl-SI"/>
        </w:rPr>
        <w:t xml:space="preserve"> ter v letu 2019 izdelavo projektne dokumentacije za izvedbo sanacijskih ukrepov</w:t>
      </w:r>
      <w:r w:rsidRPr="00074C0C">
        <w:rPr>
          <w:rStyle w:val="Sprotnaopomba-sklic"/>
          <w:rFonts w:cs="Arial"/>
          <w:szCs w:val="20"/>
          <w:lang w:val="sl-SI"/>
        </w:rPr>
        <w:footnoteReference w:id="6"/>
      </w:r>
      <w:r w:rsidRPr="00074C0C">
        <w:rPr>
          <w:rFonts w:cs="Arial"/>
          <w:szCs w:val="20"/>
          <w:lang w:val="sl-SI"/>
        </w:rPr>
        <w:t>. Na podlagi pridobljene PZI dokumentacije in projektantskega predračuna v višini</w:t>
      </w:r>
      <w:r w:rsidRPr="00074C0C">
        <w:rPr>
          <w:rFonts w:cs="Arial"/>
          <w:b/>
          <w:bCs/>
          <w:szCs w:val="20"/>
          <w:lang w:val="sl-SI" w:eastAsia="sl-SI"/>
        </w:rPr>
        <w:t xml:space="preserve"> </w:t>
      </w:r>
      <w:r w:rsidRPr="00074C0C">
        <w:rPr>
          <w:rFonts w:cs="Arial"/>
          <w:bCs/>
          <w:szCs w:val="20"/>
          <w:lang w:val="sl-SI" w:eastAsia="sl-SI"/>
        </w:rPr>
        <w:t>548.980,57 evrov vključno z DDV,</w:t>
      </w:r>
      <w:r w:rsidRPr="00074C0C">
        <w:rPr>
          <w:rFonts w:cs="Arial"/>
          <w:szCs w:val="20"/>
          <w:lang w:val="sl-SI"/>
        </w:rPr>
        <w:t xml:space="preserve"> je občina Ormož izvedla javno naročilo</w:t>
      </w:r>
      <w:r w:rsidRPr="00074C0C">
        <w:rPr>
          <w:rStyle w:val="Sprotnaopomba-sklic"/>
          <w:rFonts w:cs="Arial"/>
          <w:szCs w:val="20"/>
          <w:lang w:val="sl-SI"/>
        </w:rPr>
        <w:footnoteReference w:id="7"/>
      </w:r>
      <w:r w:rsidRPr="00074C0C">
        <w:rPr>
          <w:rFonts w:cs="Arial"/>
          <w:szCs w:val="20"/>
          <w:lang w:val="sl-SI"/>
        </w:rPr>
        <w:t xml:space="preserve"> za pridobitev izvajalca gradbenih del ter sprejela odločitev o izbiri najugodnejšega ponudnika</w:t>
      </w:r>
      <w:r w:rsidRPr="00074C0C">
        <w:rPr>
          <w:rStyle w:val="Sprotnaopomba-sklic"/>
          <w:rFonts w:cs="Arial"/>
          <w:szCs w:val="20"/>
          <w:lang w:val="sl-SI"/>
        </w:rPr>
        <w:footnoteReference w:id="8"/>
      </w:r>
      <w:r w:rsidRPr="00074C0C">
        <w:rPr>
          <w:rFonts w:cs="Arial"/>
          <w:szCs w:val="20"/>
          <w:lang w:val="sl-SI"/>
        </w:rPr>
        <w:t xml:space="preserve">, ki je ponudil izvedbo projektiranih del v višini </w:t>
      </w:r>
      <w:r w:rsidRPr="00074C0C">
        <w:rPr>
          <w:rFonts w:cs="Arial"/>
          <w:bCs/>
          <w:szCs w:val="20"/>
          <w:lang w:val="sl-SI"/>
        </w:rPr>
        <w:t>389.510,05</w:t>
      </w:r>
      <w:r w:rsidRPr="00074C0C">
        <w:rPr>
          <w:rFonts w:cs="Arial"/>
          <w:color w:val="000000"/>
          <w:szCs w:val="20"/>
          <w:lang w:val="sl-SI"/>
        </w:rPr>
        <w:t xml:space="preserve"> evr</w:t>
      </w:r>
      <w:r w:rsidR="00E467FA">
        <w:rPr>
          <w:rFonts w:cs="Arial"/>
          <w:color w:val="000000"/>
          <w:szCs w:val="20"/>
          <w:lang w:val="sl-SI"/>
        </w:rPr>
        <w:t>ov</w:t>
      </w:r>
      <w:r w:rsidRPr="00074C0C">
        <w:rPr>
          <w:rFonts w:cs="Arial"/>
          <w:color w:val="000000"/>
          <w:szCs w:val="20"/>
          <w:lang w:val="sl-SI"/>
        </w:rPr>
        <w:t xml:space="preserve"> vključno z DDV.</w:t>
      </w:r>
    </w:p>
    <w:p w:rsidR="00B03CCF" w:rsidRPr="00074C0C" w:rsidRDefault="00B03CCF" w:rsidP="00B03CCF">
      <w:pPr>
        <w:spacing w:line="240" w:lineRule="auto"/>
        <w:rPr>
          <w:rFonts w:cs="Arial"/>
          <w:color w:val="000000"/>
          <w:szCs w:val="20"/>
          <w:lang w:val="sl-SI"/>
        </w:rPr>
      </w:pPr>
    </w:p>
    <w:p w:rsidR="00B03CCF" w:rsidRPr="00074C0C" w:rsidRDefault="00B03CCF" w:rsidP="007B78CF">
      <w:pPr>
        <w:spacing w:line="240" w:lineRule="auto"/>
        <w:ind w:left="705"/>
        <w:jc w:val="both"/>
        <w:rPr>
          <w:rFonts w:cs="Arial"/>
          <w:szCs w:val="20"/>
          <w:lang w:val="sl-SI"/>
        </w:rPr>
      </w:pPr>
      <w:r w:rsidRPr="00074C0C">
        <w:rPr>
          <w:rFonts w:cs="Arial"/>
          <w:color w:val="000000"/>
          <w:szCs w:val="20"/>
          <w:lang w:val="sl-SI"/>
        </w:rPr>
        <w:t>Ministrstvo za okolje in prostor je v postopku sklenitve pogodbe o sofinanciranju izvedbe gradbenih sanacijskih del na plazu v Vičanskem vrhu do višine ponudbenega predračuna izbranega izvajalca. Načrtovano je, da se bodo dela pričela še v letu 2019.</w:t>
      </w:r>
    </w:p>
    <w:p w:rsidR="00B03CCF" w:rsidRDefault="00B03CCF" w:rsidP="00B03CCF">
      <w:pPr>
        <w:autoSpaceDE w:val="0"/>
        <w:autoSpaceDN w:val="0"/>
        <w:adjustRightInd w:val="0"/>
        <w:spacing w:line="240" w:lineRule="auto"/>
        <w:rPr>
          <w:rFonts w:cs="Arial"/>
          <w:szCs w:val="20"/>
          <w:lang w:val="sl-SI"/>
        </w:rPr>
      </w:pPr>
    </w:p>
    <w:p w:rsidR="00074C0C" w:rsidRPr="00074C0C" w:rsidRDefault="00074C0C" w:rsidP="00B03CCF">
      <w:pPr>
        <w:autoSpaceDE w:val="0"/>
        <w:autoSpaceDN w:val="0"/>
        <w:adjustRightInd w:val="0"/>
        <w:spacing w:line="240" w:lineRule="auto"/>
        <w:rPr>
          <w:rFonts w:cs="Arial"/>
          <w:szCs w:val="20"/>
          <w:lang w:val="sl-SI"/>
        </w:rPr>
      </w:pPr>
    </w:p>
    <w:p w:rsidR="00B03CCF" w:rsidRPr="00074C0C" w:rsidRDefault="00B03CCF" w:rsidP="00B03CCF">
      <w:pPr>
        <w:autoSpaceDE w:val="0"/>
        <w:autoSpaceDN w:val="0"/>
        <w:adjustRightInd w:val="0"/>
        <w:spacing w:line="240" w:lineRule="auto"/>
        <w:rPr>
          <w:rFonts w:cs="Arial"/>
          <w:szCs w:val="20"/>
          <w:lang w:val="sl-SI"/>
        </w:rPr>
      </w:pPr>
    </w:p>
    <w:p w:rsidR="00B03CCF" w:rsidRPr="00074C0C" w:rsidRDefault="00B03CCF" w:rsidP="00B03CCF">
      <w:pPr>
        <w:pStyle w:val="Odstavekseznama"/>
        <w:numPr>
          <w:ilvl w:val="0"/>
          <w:numId w:val="34"/>
        </w:numPr>
        <w:spacing w:after="200" w:line="276" w:lineRule="auto"/>
        <w:jc w:val="left"/>
        <w:rPr>
          <w:rFonts w:ascii="Arial" w:hAnsi="Arial" w:cs="Arial"/>
          <w:b/>
          <w:szCs w:val="22"/>
        </w:rPr>
      </w:pPr>
      <w:r w:rsidRPr="00074C0C">
        <w:rPr>
          <w:rFonts w:ascii="Arial" w:hAnsi="Arial" w:cs="Arial"/>
          <w:b/>
        </w:rPr>
        <w:t>SKLEPNE UGOTOVITVE</w:t>
      </w:r>
    </w:p>
    <w:p w:rsidR="00B03CCF" w:rsidRPr="00074C0C" w:rsidRDefault="004D0259" w:rsidP="00B03CCF">
      <w:pPr>
        <w:spacing w:line="240" w:lineRule="auto"/>
        <w:jc w:val="both"/>
        <w:rPr>
          <w:rFonts w:cs="Arial"/>
          <w:szCs w:val="20"/>
          <w:lang w:val="sl-SI"/>
        </w:rPr>
      </w:pPr>
      <w:r>
        <w:rPr>
          <w:rFonts w:cs="Arial"/>
          <w:lang w:val="sl-SI"/>
        </w:rPr>
        <w:t>N</w:t>
      </w:r>
      <w:r w:rsidR="00B03CCF" w:rsidRPr="00074C0C">
        <w:rPr>
          <w:rFonts w:cs="Arial"/>
          <w:lang w:val="sl-SI"/>
        </w:rPr>
        <w:t xml:space="preserve">avedena pojava plazenja še nista povzročila pomembne neposredne </w:t>
      </w:r>
      <w:r w:rsidR="00B03CCF" w:rsidRPr="00074C0C">
        <w:rPr>
          <w:rFonts w:cs="Arial"/>
          <w:szCs w:val="20"/>
          <w:lang w:val="sl-SI"/>
        </w:rPr>
        <w:t>materialne škode. Obstaja pa resna nevarnost, da ob sovpadu neugodnih vremenskih razmer oziroma ob kumulaciji neugodnih dejavnikov lahko pride do sprožitve uničujočega drobirskega toka, ki bi imel za posledico tudi človeške žrtve, poleg materialne škode na objektih v drugem primeru pa do porušitve stanovanjskih objektov in infrastrukture</w:t>
      </w:r>
      <w:r>
        <w:rPr>
          <w:rFonts w:cs="Arial"/>
          <w:szCs w:val="20"/>
          <w:lang w:val="sl-SI"/>
        </w:rPr>
        <w:t>, kar je bilo ugotovljeno…</w:t>
      </w:r>
      <w:r w:rsidR="00B03CCF" w:rsidRPr="00074C0C">
        <w:rPr>
          <w:rFonts w:cs="Arial"/>
          <w:szCs w:val="20"/>
          <w:lang w:val="sl-SI"/>
        </w:rPr>
        <w:t>. Zato so aktivnosti, ki jih na ogroženem območju izvaja Ministrstvo za okolje in prostor v sodelovanju z lokalnimi skupnostmi preventivne narave, s ciljem zmanjševanja stopnje dejanske ogroženosti in tako preprečitve nastanka čezmerne materialne škode ali celo izgube človeških življenj.</w:t>
      </w:r>
      <w:r w:rsidR="00074C0C" w:rsidRPr="00074C0C">
        <w:rPr>
          <w:rFonts w:cs="Arial"/>
          <w:szCs w:val="20"/>
          <w:lang w:val="sl-SI"/>
        </w:rPr>
        <w:t xml:space="preserve"> </w:t>
      </w:r>
      <w:r w:rsidR="00B03CCF" w:rsidRPr="00074C0C">
        <w:rPr>
          <w:rFonts w:cs="Arial"/>
          <w:szCs w:val="20"/>
          <w:lang w:val="sl-SI"/>
        </w:rPr>
        <w:t xml:space="preserve">Načrtovane aktivnosti je </w:t>
      </w:r>
      <w:r w:rsidR="003C5780">
        <w:rPr>
          <w:rFonts w:cs="Arial"/>
          <w:szCs w:val="20"/>
          <w:lang w:val="sl-SI"/>
        </w:rPr>
        <w:t xml:space="preserve">potrebno </w:t>
      </w:r>
      <w:r w:rsidR="00B03CCF" w:rsidRPr="00074C0C">
        <w:rPr>
          <w:rFonts w:cs="Arial"/>
          <w:szCs w:val="20"/>
          <w:lang w:val="sl-SI"/>
        </w:rPr>
        <w:t>nujno izvesti.</w:t>
      </w:r>
    </w:p>
    <w:p w:rsidR="00B03CCF" w:rsidRPr="00074C0C" w:rsidRDefault="00B03CCF" w:rsidP="00B03CCF">
      <w:pPr>
        <w:spacing w:line="240" w:lineRule="auto"/>
        <w:jc w:val="both"/>
        <w:rPr>
          <w:rFonts w:cs="Arial"/>
          <w:szCs w:val="20"/>
          <w:lang w:val="sl-SI"/>
        </w:rPr>
      </w:pPr>
    </w:p>
    <w:p w:rsidR="00B03CCF" w:rsidRPr="00074C0C" w:rsidRDefault="00B03CCF" w:rsidP="00B03CCF">
      <w:pPr>
        <w:spacing w:line="240" w:lineRule="auto"/>
        <w:jc w:val="both"/>
        <w:rPr>
          <w:rFonts w:cs="Arial"/>
          <w:szCs w:val="20"/>
          <w:lang w:val="sl-SI"/>
        </w:rPr>
      </w:pPr>
      <w:r w:rsidRPr="00074C0C">
        <w:rPr>
          <w:rFonts w:cs="Arial"/>
          <w:szCs w:val="20"/>
          <w:lang w:val="sl-SI"/>
        </w:rPr>
        <w:t>Za leto 2020 so v okviru vzpostavljenega NRP-ja št.: 2523-06-0001 - Sanacija plazov srednjega in malega obsega za leto 2020  načrtovana sredstva v obsegu kot sledi:</w:t>
      </w:r>
    </w:p>
    <w:p w:rsidR="00B03CCF" w:rsidRPr="00074C0C" w:rsidRDefault="00B03CCF" w:rsidP="00B03CCF">
      <w:pPr>
        <w:pStyle w:val="Odstavekseznama"/>
        <w:numPr>
          <w:ilvl w:val="0"/>
          <w:numId w:val="32"/>
        </w:numPr>
        <w:rPr>
          <w:rFonts w:ascii="Arial" w:hAnsi="Arial" w:cs="Arial"/>
          <w:sz w:val="20"/>
        </w:rPr>
      </w:pPr>
      <w:r w:rsidRPr="00074C0C">
        <w:rPr>
          <w:rFonts w:ascii="Arial" w:hAnsi="Arial" w:cs="Arial"/>
          <w:sz w:val="20"/>
        </w:rPr>
        <w:t>Integralna sredstva na PP 153261 v višini 300.000,00 evrov</w:t>
      </w:r>
      <w:r w:rsidR="008A7991">
        <w:rPr>
          <w:rFonts w:ascii="Arial" w:hAnsi="Arial" w:cs="Arial"/>
          <w:sz w:val="20"/>
        </w:rPr>
        <w:t>;</w:t>
      </w:r>
    </w:p>
    <w:p w:rsidR="00B03CCF" w:rsidRPr="00074C0C" w:rsidRDefault="00B03CCF" w:rsidP="00B03CCF">
      <w:pPr>
        <w:pStyle w:val="Odstavekseznama"/>
        <w:numPr>
          <w:ilvl w:val="0"/>
          <w:numId w:val="32"/>
        </w:numPr>
        <w:rPr>
          <w:rFonts w:ascii="Arial" w:eastAsiaTheme="minorHAnsi" w:hAnsi="Arial" w:cs="Arial"/>
          <w:sz w:val="20"/>
          <w:lang w:eastAsia="en-US"/>
        </w:rPr>
      </w:pPr>
      <w:r w:rsidRPr="00074C0C">
        <w:rPr>
          <w:rFonts w:ascii="Arial" w:hAnsi="Arial" w:cs="Arial"/>
          <w:sz w:val="20"/>
        </w:rPr>
        <w:t xml:space="preserve">Sredstva Sklada za podnebne spremembe na PP 559 v višini </w:t>
      </w:r>
      <w:r w:rsidRPr="00074C0C">
        <w:rPr>
          <w:rFonts w:ascii="Arial" w:eastAsiaTheme="minorHAnsi" w:hAnsi="Arial" w:cs="Arial"/>
          <w:sz w:val="20"/>
          <w:lang w:eastAsia="en-US"/>
        </w:rPr>
        <w:t>5.634.437,00</w:t>
      </w:r>
      <w:r w:rsidR="008A7991">
        <w:rPr>
          <w:rFonts w:ascii="Arial" w:eastAsiaTheme="minorHAnsi" w:hAnsi="Arial" w:cs="Arial"/>
          <w:sz w:val="20"/>
          <w:lang w:eastAsia="en-US"/>
        </w:rPr>
        <w:t xml:space="preserve"> evrov;</w:t>
      </w:r>
    </w:p>
    <w:p w:rsidR="0077040C" w:rsidRPr="00074C0C" w:rsidRDefault="0077040C" w:rsidP="0077040C">
      <w:pPr>
        <w:rPr>
          <w:rFonts w:eastAsiaTheme="minorHAnsi" w:cs="Arial"/>
          <w:lang w:val="sl-SI"/>
        </w:rPr>
      </w:pPr>
    </w:p>
    <w:p w:rsidR="0077040C" w:rsidRPr="00074C0C" w:rsidRDefault="0077040C" w:rsidP="0077040C">
      <w:pPr>
        <w:rPr>
          <w:rFonts w:eastAsiaTheme="minorHAnsi" w:cs="Arial"/>
          <w:lang w:val="sl-SI"/>
        </w:rPr>
      </w:pPr>
      <w:r w:rsidRPr="00074C0C">
        <w:rPr>
          <w:rFonts w:eastAsiaTheme="minorHAnsi" w:cs="Arial"/>
          <w:lang w:val="sl-SI"/>
        </w:rPr>
        <w:t>od tega za namene navedene v tej informaciji:</w:t>
      </w:r>
    </w:p>
    <w:p w:rsidR="0077040C" w:rsidRPr="00074C0C" w:rsidRDefault="0077040C" w:rsidP="0077040C">
      <w:pPr>
        <w:rPr>
          <w:rFonts w:eastAsiaTheme="minorHAnsi" w:cs="Arial"/>
          <w:lang w:val="sl-SI"/>
        </w:rPr>
      </w:pPr>
    </w:p>
    <w:p w:rsidR="0077040C" w:rsidRPr="00074C0C" w:rsidRDefault="0077040C" w:rsidP="0077040C">
      <w:pPr>
        <w:pStyle w:val="Odstavekseznama"/>
        <w:numPr>
          <w:ilvl w:val="0"/>
          <w:numId w:val="32"/>
        </w:numPr>
        <w:rPr>
          <w:rFonts w:ascii="Arial" w:hAnsi="Arial" w:cs="Arial"/>
          <w:sz w:val="20"/>
        </w:rPr>
      </w:pPr>
      <w:r w:rsidRPr="00074C0C">
        <w:rPr>
          <w:rFonts w:ascii="Arial" w:hAnsi="Arial" w:cs="Arial"/>
          <w:sz w:val="20"/>
        </w:rPr>
        <w:t>Integralna sredstva na PP 153261 v višini 188.210</w:t>
      </w:r>
      <w:r w:rsidR="008A7991">
        <w:rPr>
          <w:rFonts w:ascii="Arial" w:hAnsi="Arial" w:cs="Arial"/>
          <w:sz w:val="20"/>
        </w:rPr>
        <w:t>,</w:t>
      </w:r>
      <w:r w:rsidRPr="00074C0C">
        <w:rPr>
          <w:rFonts w:ascii="Arial" w:hAnsi="Arial" w:cs="Arial"/>
          <w:sz w:val="20"/>
        </w:rPr>
        <w:t>05 evr</w:t>
      </w:r>
      <w:r w:rsidR="00E467FA">
        <w:rPr>
          <w:rFonts w:ascii="Arial" w:hAnsi="Arial" w:cs="Arial"/>
          <w:sz w:val="20"/>
        </w:rPr>
        <w:t>ov</w:t>
      </w:r>
      <w:r w:rsidR="008A7991">
        <w:rPr>
          <w:rFonts w:ascii="Arial" w:hAnsi="Arial" w:cs="Arial"/>
          <w:sz w:val="20"/>
        </w:rPr>
        <w:t>;</w:t>
      </w:r>
    </w:p>
    <w:p w:rsidR="008F0258" w:rsidRPr="00074C0C" w:rsidRDefault="0077040C" w:rsidP="006B69B3">
      <w:pPr>
        <w:pStyle w:val="Odstavekseznama"/>
        <w:numPr>
          <w:ilvl w:val="0"/>
          <w:numId w:val="32"/>
        </w:numPr>
        <w:rPr>
          <w:rFonts w:ascii="Arial" w:hAnsi="Arial" w:cs="Arial"/>
          <w:sz w:val="20"/>
        </w:rPr>
      </w:pPr>
      <w:r w:rsidRPr="00074C0C">
        <w:rPr>
          <w:rFonts w:ascii="Arial" w:hAnsi="Arial" w:cs="Arial"/>
          <w:sz w:val="20"/>
        </w:rPr>
        <w:t>Sredstva Sklada za podnebne spremembe na PP 559 v višini 1.</w:t>
      </w:r>
      <w:r w:rsidR="00074C0C">
        <w:rPr>
          <w:rFonts w:ascii="Arial" w:hAnsi="Arial" w:cs="Arial"/>
          <w:sz w:val="20"/>
        </w:rPr>
        <w:t>2</w:t>
      </w:r>
      <w:r w:rsidRPr="00074C0C">
        <w:rPr>
          <w:rFonts w:ascii="Arial" w:hAnsi="Arial" w:cs="Arial"/>
          <w:sz w:val="20"/>
        </w:rPr>
        <w:t>00.000,00 evr</w:t>
      </w:r>
      <w:r w:rsidR="00E467FA">
        <w:rPr>
          <w:rFonts w:ascii="Arial" w:hAnsi="Arial" w:cs="Arial"/>
          <w:sz w:val="20"/>
        </w:rPr>
        <w:t>ov</w:t>
      </w:r>
      <w:r w:rsidR="008A7991">
        <w:rPr>
          <w:rFonts w:ascii="Arial" w:hAnsi="Arial" w:cs="Arial"/>
          <w:sz w:val="20"/>
        </w:rPr>
        <w:t>.</w:t>
      </w:r>
    </w:p>
    <w:sectPr w:rsidR="008F0258" w:rsidRPr="00074C0C"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A40" w:rsidRDefault="00445A40">
      <w:r>
        <w:separator/>
      </w:r>
    </w:p>
  </w:endnote>
  <w:endnote w:type="continuationSeparator" w:id="0">
    <w:p w:rsidR="00445A40" w:rsidRDefault="00445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embedRegular r:id="rId1" w:fontKey="{9A26580D-AB6C-4AE1-B758-952E093D5F14}"/>
    <w:embedBold r:id="rId2" w:fontKey="{87F5BFA3-BCC2-4AF0-B7CB-70E10ADEFE4D}"/>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54EABA2B-ABDF-46BF-B4F0-46313453506A}"/>
  </w:font>
  <w:font w:name="Republika">
    <w:panose1 w:val="02000506040000020004"/>
    <w:charset w:val="EE"/>
    <w:family w:val="auto"/>
    <w:pitch w:val="variable"/>
    <w:sig w:usb0="A00000FF" w:usb1="4000205B" w:usb2="00000000" w:usb3="00000000" w:csb0="00000093" w:csb1="00000000"/>
    <w:embedRegular r:id="rId4" w:fontKey="{D8343CCA-48B1-450C-91A4-378914B9784B}"/>
    <w:embedBold r:id="rId5" w:fontKey="{208FBE0F-058B-429F-A499-7FE066D44F66}"/>
  </w:font>
  <w:font w:name="Cambria">
    <w:panose1 w:val="02040503050406030204"/>
    <w:charset w:val="EE"/>
    <w:family w:val="roman"/>
    <w:pitch w:val="variable"/>
    <w:sig w:usb0="E00002FF" w:usb1="400004FF" w:usb2="00000000" w:usb3="00000000" w:csb0="0000019F" w:csb1="00000000"/>
    <w:embedRegular r:id="rId6" w:fontKey="{98DE5BCC-1EFA-4820-B8DE-F595331918C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A40" w:rsidRDefault="00445A40">
      <w:r>
        <w:separator/>
      </w:r>
    </w:p>
  </w:footnote>
  <w:footnote w:type="continuationSeparator" w:id="0">
    <w:p w:rsidR="00445A40" w:rsidRDefault="00445A40">
      <w:r>
        <w:continuationSeparator/>
      </w:r>
    </w:p>
  </w:footnote>
  <w:footnote w:id="1">
    <w:p w:rsidR="00B03CCF" w:rsidRPr="007A6BC5" w:rsidRDefault="00B03CCF" w:rsidP="00B03CCF">
      <w:pPr>
        <w:pStyle w:val="Sprotnaopomba-besedilo"/>
        <w:rPr>
          <w:rFonts w:ascii="Arial" w:hAnsi="Arial" w:cs="Arial"/>
          <w:sz w:val="18"/>
          <w:szCs w:val="18"/>
        </w:rPr>
      </w:pPr>
      <w:r w:rsidRPr="007A6BC5">
        <w:rPr>
          <w:rStyle w:val="Sprotnaopomba-sklic"/>
          <w:rFonts w:ascii="Arial" w:hAnsi="Arial" w:cs="Arial"/>
          <w:sz w:val="18"/>
          <w:szCs w:val="18"/>
        </w:rPr>
        <w:footnoteRef/>
      </w:r>
      <w:r w:rsidRPr="007A6BC5">
        <w:rPr>
          <w:rFonts w:ascii="Arial" w:hAnsi="Arial" w:cs="Arial"/>
          <w:sz w:val="18"/>
          <w:szCs w:val="18"/>
        </w:rPr>
        <w:t xml:space="preserve"> </w:t>
      </w:r>
      <w:r w:rsidRPr="007A6BC5">
        <w:rPr>
          <w:rFonts w:ascii="Arial" w:hAnsi="Arial" w:cs="Arial"/>
          <w:sz w:val="18"/>
          <w:szCs w:val="18"/>
          <w:shd w:val="clear" w:color="auto" w:fill="FFFFFF"/>
        </w:rPr>
        <w:t>Zakon o ukrepih za odpravo posledic določenih zemeljskih plazov večjega obsega iz let 2000 in 2001</w:t>
      </w:r>
      <w:r w:rsidRPr="007A6BC5">
        <w:rPr>
          <w:rFonts w:ascii="Arial" w:hAnsi="Arial" w:cs="Arial"/>
          <w:sz w:val="18"/>
          <w:szCs w:val="18"/>
        </w:rPr>
        <w:t xml:space="preserve">  (</w:t>
      </w:r>
      <w:r w:rsidRPr="007A6BC5">
        <w:rPr>
          <w:rFonts w:ascii="Arial" w:hAnsi="Arial" w:cs="Arial"/>
          <w:sz w:val="18"/>
          <w:szCs w:val="18"/>
          <w:shd w:val="clear" w:color="auto" w:fill="FFFFFF"/>
        </w:rPr>
        <w:t>ZUOPZP-NPB3)</w:t>
      </w:r>
      <w:r w:rsidRPr="007A6BC5">
        <w:rPr>
          <w:rFonts w:ascii="Arial" w:hAnsi="Arial" w:cs="Arial"/>
          <w:sz w:val="18"/>
          <w:szCs w:val="18"/>
        </w:rPr>
        <w:t xml:space="preserve"> (Uradni list RS, št. 21/02, št. 98/05, ZUPUDPP - št. 80/10, 109/12)</w:t>
      </w:r>
    </w:p>
  </w:footnote>
  <w:footnote w:id="2">
    <w:p w:rsidR="00B03CCF" w:rsidRDefault="00B03CCF" w:rsidP="00B03CCF">
      <w:pPr>
        <w:pStyle w:val="Sprotnaopomba-besedilo"/>
      </w:pPr>
      <w:r>
        <w:rPr>
          <w:rStyle w:val="Sprotnaopomba-sklic"/>
        </w:rPr>
        <w:footnoteRef/>
      </w:r>
      <w:r>
        <w:t xml:space="preserve"> </w:t>
      </w:r>
      <w:r w:rsidRPr="003A3927">
        <w:rPr>
          <w:rFonts w:cs="Arial"/>
          <w:color w:val="000000"/>
        </w:rPr>
        <w:t>Zakon o odpravi posledic naravnih nesreč (Uradni list RS, št. 114/05</w:t>
      </w:r>
      <w:r>
        <w:rPr>
          <w:rFonts w:cs="Arial"/>
          <w:color w:val="000000"/>
        </w:rPr>
        <w:t xml:space="preserve"> – uradno </w:t>
      </w:r>
      <w:r w:rsidRPr="004C5B86">
        <w:rPr>
          <w:rFonts w:cs="Arial"/>
          <w:color w:val="000000"/>
        </w:rPr>
        <w:t>prečiščeno besedilo, 90/07, 102/07, 40/12 – ZUJF in 17/14)</w:t>
      </w:r>
    </w:p>
  </w:footnote>
  <w:footnote w:id="3">
    <w:p w:rsidR="00B03CCF" w:rsidRPr="002F4EA9" w:rsidRDefault="00B03CCF" w:rsidP="007B78CF">
      <w:pPr>
        <w:pStyle w:val="Sprotnaopomba-besedilo"/>
        <w:jc w:val="both"/>
      </w:pPr>
      <w:r>
        <w:rPr>
          <w:rStyle w:val="Sprotnaopomba-sklic"/>
        </w:rPr>
        <w:footnoteRef/>
      </w:r>
      <w:r>
        <w:t xml:space="preserve"> »</w:t>
      </w:r>
      <w:r w:rsidRPr="002F4EA9">
        <w:t>Izvedba najnujnejših inženirskogeoloških, hidrogeoloških, geofizikalnih in geomehanskih ter geodetskih raziskav za ugotovitev objektivne stopnje tveganja za prebivalstvo zaradi masnih premikov na območju Potoške planine in izdelava strokovnih podlag s predlogi zaščitnih ukrepov - Izdelava celovitih geoloških strokovnih podlag in izdelava modela monitoringa za oceno ogroženosti naselja Koroška Bela s pojavi pobočnega masnega premikanja«, Geološki zavod Slovenije, Ljubljana, November 2017</w:t>
      </w:r>
    </w:p>
  </w:footnote>
  <w:footnote w:id="4">
    <w:p w:rsidR="00B03CCF" w:rsidRPr="00E10A07" w:rsidRDefault="00B03CCF" w:rsidP="00B03CCF">
      <w:pPr>
        <w:pStyle w:val="Sprotnaopomba-besedilo"/>
      </w:pPr>
      <w:r w:rsidRPr="00E10A07">
        <w:rPr>
          <w:rStyle w:val="Sprotnaopomba-sklic"/>
        </w:rPr>
        <w:footnoteRef/>
      </w:r>
      <w:r w:rsidRPr="00E10A07">
        <w:t xml:space="preserve"> »C</w:t>
      </w:r>
      <w:r w:rsidRPr="00E10A07">
        <w:rPr>
          <w:rFonts w:cs="Arial"/>
        </w:rPr>
        <w:t xml:space="preserve">elovito strokovno poročilo o stopnji ogroženosti objektov na območju opuščenega rudnika Vičanski vrh«, izdelal  </w:t>
      </w:r>
      <w:r w:rsidRPr="00E10A07">
        <w:rPr>
          <w:rFonts w:ascii="Calibri" w:hAnsi="Calibri" w:cs="Calibri"/>
        </w:rPr>
        <w:t>IPS 2 Inženiring in poslovne storitve, Bojan Jelen s.p. , št.: Ip-6/2016, maj 2016</w:t>
      </w:r>
    </w:p>
  </w:footnote>
  <w:footnote w:id="5">
    <w:p w:rsidR="00B03CCF" w:rsidRDefault="00B03CCF" w:rsidP="00B03CCF">
      <w:pPr>
        <w:pStyle w:val="Sprotnaopomba-besedilo"/>
      </w:pPr>
      <w:r>
        <w:rPr>
          <w:rStyle w:val="Sprotnaopomba-sklic"/>
        </w:rPr>
        <w:footnoteRef/>
      </w:r>
      <w:r>
        <w:t xml:space="preserve"> I</w:t>
      </w:r>
      <w:r w:rsidRPr="00E10A07">
        <w:t>dejna zasnova (IDZ) za sanacijo plazu v Vičanskem vrhu; ISB Inženirsko statični biro, d.o.o., Maribor št. projekta 842/18, december 2017</w:t>
      </w:r>
    </w:p>
  </w:footnote>
  <w:footnote w:id="6">
    <w:p w:rsidR="00B03CCF" w:rsidRDefault="00B03CCF" w:rsidP="00B03CCF">
      <w:pPr>
        <w:pStyle w:val="Sprotnaopomba-besedilo"/>
      </w:pPr>
      <w:r>
        <w:rPr>
          <w:rStyle w:val="Sprotnaopomba-sklic"/>
        </w:rPr>
        <w:footnoteRef/>
      </w:r>
      <w:r>
        <w:t xml:space="preserve"> Projekt za izvedbo (</w:t>
      </w:r>
      <w:r w:rsidRPr="00E10A07">
        <w:t>PZI) –  za sanacijo plazu v Vičanskem vrhu; ISB Inženirsko statični biro, d.o.o., Maribor št. projekta 899/19, april 2019</w:t>
      </w:r>
    </w:p>
  </w:footnote>
  <w:footnote w:id="7">
    <w:p w:rsidR="00B03CCF" w:rsidRPr="00B03CCF" w:rsidRDefault="00B03CCF" w:rsidP="00B03CCF">
      <w:pPr>
        <w:widowControl w:val="0"/>
        <w:spacing w:line="240" w:lineRule="auto"/>
        <w:jc w:val="both"/>
        <w:rPr>
          <w:lang w:val="sl-SI"/>
        </w:rPr>
      </w:pPr>
      <w:r>
        <w:rPr>
          <w:rStyle w:val="Sprotnaopomba-sklic"/>
        </w:rPr>
        <w:footnoteRef/>
      </w:r>
      <w:r w:rsidRPr="00B03CCF">
        <w:rPr>
          <w:lang w:val="sl-SI"/>
        </w:rPr>
        <w:t xml:space="preserve"> </w:t>
      </w:r>
      <w:r w:rsidRPr="00E10A07">
        <w:rPr>
          <w:rFonts w:asciiTheme="minorHAnsi" w:hAnsiTheme="minorHAnsi" w:cstheme="minorBidi"/>
          <w:szCs w:val="20"/>
          <w:lang w:val="sl-SI"/>
        </w:rPr>
        <w:t>objava na Portalu javnih naročil št.: JN002928/2019-W01, popravek št.: JN002928/2019-K01 in popravek JN002928/2019-K02</w:t>
      </w:r>
    </w:p>
  </w:footnote>
  <w:footnote w:id="8">
    <w:p w:rsidR="00B03CCF" w:rsidRDefault="00B03CCF" w:rsidP="00B03CCF">
      <w:pPr>
        <w:pStyle w:val="Sprotnaopomba-besedilo"/>
      </w:pPr>
      <w:r>
        <w:rPr>
          <w:rStyle w:val="Sprotnaopomba-sklic"/>
        </w:rPr>
        <w:footnoteRef/>
      </w:r>
      <w:r>
        <w:t xml:space="preserve"> </w:t>
      </w:r>
      <w:r w:rsidRPr="00804E82">
        <w:t>odločitev o oddaji javnega naročila št.: 430-30/2019 04/81 dne 10.6.2019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CCF" w:rsidRPr="00110CBD" w:rsidRDefault="00B03CCF"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03CCF" w:rsidRPr="008F3500" w:rsidTr="00B77473">
      <w:trPr>
        <w:cantSplit/>
        <w:trHeight w:hRule="exact" w:val="847"/>
      </w:trPr>
      <w:tc>
        <w:tcPr>
          <w:tcW w:w="649" w:type="dxa"/>
        </w:tcPr>
        <w:p w:rsidR="00B03CCF" w:rsidRDefault="00B03CCF"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p w:rsidR="00B03CCF" w:rsidRPr="006D42D9" w:rsidRDefault="00B03CCF" w:rsidP="006D42D9">
          <w:pPr>
            <w:rPr>
              <w:rFonts w:ascii="Republika" w:hAnsi="Republika"/>
              <w:sz w:val="60"/>
              <w:szCs w:val="60"/>
              <w:lang w:val="sl-SI"/>
            </w:rPr>
          </w:pPr>
        </w:p>
      </w:tc>
    </w:tr>
  </w:tbl>
  <w:p w:rsidR="00B03CCF" w:rsidRPr="00B95595" w:rsidRDefault="00B03CCF"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4BD26113" wp14:editId="60E2F283">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rsidR="00B03CCF" w:rsidRPr="00B95595" w:rsidRDefault="00B03CCF"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B03CCF" w:rsidRDefault="00B03CCF"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B03CCF" w:rsidRDefault="00B03CCF"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B03CCF" w:rsidRDefault="00B03CCF"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B03CCF" w:rsidRDefault="00B03CCF" w:rsidP="00B77473">
    <w:pPr>
      <w:pStyle w:val="Glava"/>
      <w:tabs>
        <w:tab w:val="clear" w:pos="4320"/>
        <w:tab w:val="left" w:pos="5112"/>
      </w:tabs>
      <w:spacing w:line="240" w:lineRule="exact"/>
      <w:rPr>
        <w:rFonts w:cs="Arial"/>
        <w:sz w:val="16"/>
        <w:lang w:val="sl-SI"/>
      </w:rPr>
    </w:pPr>
    <w:r>
      <w:rPr>
        <w:rFonts w:cs="Arial"/>
        <w:sz w:val="16"/>
        <w:lang w:val="sl-SI"/>
      </w:rPr>
      <w:tab/>
      <w:t>www.mop.gov.si</w:t>
    </w:r>
  </w:p>
  <w:p w:rsidR="00B03CCF" w:rsidRPr="008F3500" w:rsidRDefault="00B03CCF"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295"/>
    <w:multiLevelType w:val="hybridMultilevel"/>
    <w:tmpl w:val="36582DCA"/>
    <w:lvl w:ilvl="0" w:tplc="40986FF2">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E57090"/>
    <w:multiLevelType w:val="hybridMultilevel"/>
    <w:tmpl w:val="2D2C42C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81F7FEC"/>
    <w:multiLevelType w:val="hybridMultilevel"/>
    <w:tmpl w:val="AEC2F0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350D64A6"/>
    <w:multiLevelType w:val="hybridMultilevel"/>
    <w:tmpl w:val="3BAEDEDE"/>
    <w:lvl w:ilvl="0" w:tplc="B33A5A8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3C041F65"/>
    <w:multiLevelType w:val="hybridMultilevel"/>
    <w:tmpl w:val="6A222BB0"/>
    <w:lvl w:ilvl="0" w:tplc="D4A67622">
      <w:start w:val="4"/>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F951DFE"/>
    <w:multiLevelType w:val="hybridMultilevel"/>
    <w:tmpl w:val="685053A8"/>
    <w:lvl w:ilvl="0" w:tplc="80302F98">
      <w:start w:val="1"/>
      <w:numFmt w:val="bullet"/>
      <w:lvlText w:val="-"/>
      <w:lvlJc w:val="left"/>
      <w:pPr>
        <w:ind w:left="2124" w:hanging="360"/>
      </w:pPr>
      <w:rPr>
        <w:rFonts w:ascii="Arial" w:eastAsia="Times New Roman" w:hAnsi="Arial" w:cs="Arial" w:hint="default"/>
      </w:rPr>
    </w:lvl>
    <w:lvl w:ilvl="1" w:tplc="04240003" w:tentative="1">
      <w:start w:val="1"/>
      <w:numFmt w:val="bullet"/>
      <w:lvlText w:val="o"/>
      <w:lvlJc w:val="left"/>
      <w:pPr>
        <w:ind w:left="2844" w:hanging="360"/>
      </w:pPr>
      <w:rPr>
        <w:rFonts w:ascii="Courier New" w:hAnsi="Courier New" w:cs="Courier New" w:hint="default"/>
      </w:rPr>
    </w:lvl>
    <w:lvl w:ilvl="2" w:tplc="04240005" w:tentative="1">
      <w:start w:val="1"/>
      <w:numFmt w:val="bullet"/>
      <w:lvlText w:val=""/>
      <w:lvlJc w:val="left"/>
      <w:pPr>
        <w:ind w:left="3564" w:hanging="360"/>
      </w:pPr>
      <w:rPr>
        <w:rFonts w:ascii="Wingdings" w:hAnsi="Wingdings" w:hint="default"/>
      </w:rPr>
    </w:lvl>
    <w:lvl w:ilvl="3" w:tplc="04240001" w:tentative="1">
      <w:start w:val="1"/>
      <w:numFmt w:val="bullet"/>
      <w:lvlText w:val=""/>
      <w:lvlJc w:val="left"/>
      <w:pPr>
        <w:ind w:left="4284" w:hanging="360"/>
      </w:pPr>
      <w:rPr>
        <w:rFonts w:ascii="Symbol" w:hAnsi="Symbol" w:hint="default"/>
      </w:rPr>
    </w:lvl>
    <w:lvl w:ilvl="4" w:tplc="04240003" w:tentative="1">
      <w:start w:val="1"/>
      <w:numFmt w:val="bullet"/>
      <w:lvlText w:val="o"/>
      <w:lvlJc w:val="left"/>
      <w:pPr>
        <w:ind w:left="5004" w:hanging="360"/>
      </w:pPr>
      <w:rPr>
        <w:rFonts w:ascii="Courier New" w:hAnsi="Courier New" w:cs="Courier New" w:hint="default"/>
      </w:rPr>
    </w:lvl>
    <w:lvl w:ilvl="5" w:tplc="04240005" w:tentative="1">
      <w:start w:val="1"/>
      <w:numFmt w:val="bullet"/>
      <w:lvlText w:val=""/>
      <w:lvlJc w:val="left"/>
      <w:pPr>
        <w:ind w:left="5724" w:hanging="360"/>
      </w:pPr>
      <w:rPr>
        <w:rFonts w:ascii="Wingdings" w:hAnsi="Wingdings" w:hint="default"/>
      </w:rPr>
    </w:lvl>
    <w:lvl w:ilvl="6" w:tplc="04240001" w:tentative="1">
      <w:start w:val="1"/>
      <w:numFmt w:val="bullet"/>
      <w:lvlText w:val=""/>
      <w:lvlJc w:val="left"/>
      <w:pPr>
        <w:ind w:left="6444" w:hanging="360"/>
      </w:pPr>
      <w:rPr>
        <w:rFonts w:ascii="Symbol" w:hAnsi="Symbol" w:hint="default"/>
      </w:rPr>
    </w:lvl>
    <w:lvl w:ilvl="7" w:tplc="04240003" w:tentative="1">
      <w:start w:val="1"/>
      <w:numFmt w:val="bullet"/>
      <w:lvlText w:val="o"/>
      <w:lvlJc w:val="left"/>
      <w:pPr>
        <w:ind w:left="7164" w:hanging="360"/>
      </w:pPr>
      <w:rPr>
        <w:rFonts w:ascii="Courier New" w:hAnsi="Courier New" w:cs="Courier New" w:hint="default"/>
      </w:rPr>
    </w:lvl>
    <w:lvl w:ilvl="8" w:tplc="04240005" w:tentative="1">
      <w:start w:val="1"/>
      <w:numFmt w:val="bullet"/>
      <w:lvlText w:val=""/>
      <w:lvlJc w:val="left"/>
      <w:pPr>
        <w:ind w:left="7884" w:hanging="360"/>
      </w:pPr>
      <w:rPr>
        <w:rFonts w:ascii="Wingdings" w:hAnsi="Wingdings" w:hint="default"/>
      </w:rPr>
    </w:lvl>
  </w:abstractNum>
  <w:abstractNum w:abstractNumId="25">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9"/>
  </w:num>
  <w:num w:numId="4">
    <w:abstractNumId w:val="1"/>
  </w:num>
  <w:num w:numId="5">
    <w:abstractNumId w:val="5"/>
  </w:num>
  <w:num w:numId="6">
    <w:abstractNumId w:val="31"/>
  </w:num>
  <w:num w:numId="7">
    <w:abstractNumId w:val="14"/>
  </w:num>
  <w:num w:numId="8">
    <w:abstractNumId w:val="26"/>
  </w:num>
  <w:num w:numId="9">
    <w:abstractNumId w:val="23"/>
  </w:num>
  <w:num w:numId="10">
    <w:abstractNumId w:val="8"/>
  </w:num>
  <w:num w:numId="11">
    <w:abstractNumId w:val="29"/>
  </w:num>
  <w:num w:numId="12">
    <w:abstractNumId w:val="33"/>
  </w:num>
  <w:num w:numId="13">
    <w:abstractNumId w:val="18"/>
  </w:num>
  <w:num w:numId="14">
    <w:abstractNumId w:val="11"/>
  </w:num>
  <w:num w:numId="15">
    <w:abstractNumId w:val="15"/>
    <w:lvlOverride w:ilvl="0">
      <w:startOverride w:val="1"/>
    </w:lvlOverride>
  </w:num>
  <w:num w:numId="16">
    <w:abstractNumId w:val="9"/>
  </w:num>
  <w:num w:numId="17">
    <w:abstractNumId w:val="2"/>
  </w:num>
  <w:num w:numId="18">
    <w:abstractNumId w:val="22"/>
  </w:num>
  <w:num w:numId="19">
    <w:abstractNumId w:val="25"/>
  </w:num>
  <w:num w:numId="20">
    <w:abstractNumId w:val="3"/>
  </w:num>
  <w:num w:numId="21">
    <w:abstractNumId w:val="7"/>
  </w:num>
  <w:num w:numId="22">
    <w:abstractNumId w:val="16"/>
  </w:num>
  <w:num w:numId="23">
    <w:abstractNumId w:val="32"/>
  </w:num>
  <w:num w:numId="24">
    <w:abstractNumId w:val="20"/>
  </w:num>
  <w:num w:numId="25">
    <w:abstractNumId w:val="21"/>
  </w:num>
  <w:num w:numId="26">
    <w:abstractNumId w:val="10"/>
  </w:num>
  <w:num w:numId="27">
    <w:abstractNumId w:val="30"/>
  </w:num>
  <w:num w:numId="28">
    <w:abstractNumId w:val="27"/>
  </w:num>
  <w:num w:numId="29">
    <w:abstractNumId w:val="6"/>
  </w:num>
  <w:num w:numId="30">
    <w:abstractNumId w:val="4"/>
  </w:num>
  <w:num w:numId="31">
    <w:abstractNumId w:val="17"/>
  </w:num>
  <w:num w:numId="32">
    <w:abstractNumId w:val="24"/>
  </w:num>
  <w:num w:numId="33">
    <w:abstractNumId w:val="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303D7"/>
    <w:rsid w:val="00032AC7"/>
    <w:rsid w:val="00045772"/>
    <w:rsid w:val="00054504"/>
    <w:rsid w:val="00074C0C"/>
    <w:rsid w:val="00083CE1"/>
    <w:rsid w:val="00086F71"/>
    <w:rsid w:val="0009403C"/>
    <w:rsid w:val="000A7238"/>
    <w:rsid w:val="000B40D0"/>
    <w:rsid w:val="000B4708"/>
    <w:rsid w:val="000C78DB"/>
    <w:rsid w:val="000D353D"/>
    <w:rsid w:val="000D4D6D"/>
    <w:rsid w:val="000D5844"/>
    <w:rsid w:val="000E1570"/>
    <w:rsid w:val="001357B2"/>
    <w:rsid w:val="001966D2"/>
    <w:rsid w:val="00197C83"/>
    <w:rsid w:val="001C13F9"/>
    <w:rsid w:val="001D385C"/>
    <w:rsid w:val="001F2114"/>
    <w:rsid w:val="0020107F"/>
    <w:rsid w:val="00202A77"/>
    <w:rsid w:val="002267AA"/>
    <w:rsid w:val="00231EB5"/>
    <w:rsid w:val="002532A5"/>
    <w:rsid w:val="00271CE5"/>
    <w:rsid w:val="00282020"/>
    <w:rsid w:val="002A00D0"/>
    <w:rsid w:val="002A6AD2"/>
    <w:rsid w:val="002C695B"/>
    <w:rsid w:val="002F1CDD"/>
    <w:rsid w:val="003636BF"/>
    <w:rsid w:val="0037479F"/>
    <w:rsid w:val="00377F89"/>
    <w:rsid w:val="003845B4"/>
    <w:rsid w:val="0038754C"/>
    <w:rsid w:val="00387B1A"/>
    <w:rsid w:val="003A3927"/>
    <w:rsid w:val="003C5780"/>
    <w:rsid w:val="003E1C74"/>
    <w:rsid w:val="0040266E"/>
    <w:rsid w:val="00416654"/>
    <w:rsid w:val="00445A40"/>
    <w:rsid w:val="00455B16"/>
    <w:rsid w:val="00460758"/>
    <w:rsid w:val="00464D0F"/>
    <w:rsid w:val="00465934"/>
    <w:rsid w:val="004858D6"/>
    <w:rsid w:val="004D0259"/>
    <w:rsid w:val="004D51BA"/>
    <w:rsid w:val="004D6518"/>
    <w:rsid w:val="005038DA"/>
    <w:rsid w:val="00523BEF"/>
    <w:rsid w:val="00526246"/>
    <w:rsid w:val="00532C08"/>
    <w:rsid w:val="00540247"/>
    <w:rsid w:val="00542E8E"/>
    <w:rsid w:val="00550C81"/>
    <w:rsid w:val="005670EE"/>
    <w:rsid w:val="00567106"/>
    <w:rsid w:val="005C2E22"/>
    <w:rsid w:val="005C7C0C"/>
    <w:rsid w:val="005D549D"/>
    <w:rsid w:val="005D67EA"/>
    <w:rsid w:val="005E1D3C"/>
    <w:rsid w:val="00632253"/>
    <w:rsid w:val="00642714"/>
    <w:rsid w:val="006455CE"/>
    <w:rsid w:val="006567CA"/>
    <w:rsid w:val="00666867"/>
    <w:rsid w:val="00691BCB"/>
    <w:rsid w:val="006B69B3"/>
    <w:rsid w:val="006C6652"/>
    <w:rsid w:val="006D42D9"/>
    <w:rsid w:val="006D50A7"/>
    <w:rsid w:val="00711EC0"/>
    <w:rsid w:val="0071376E"/>
    <w:rsid w:val="00722BCC"/>
    <w:rsid w:val="00733017"/>
    <w:rsid w:val="00753E29"/>
    <w:rsid w:val="00754665"/>
    <w:rsid w:val="00765373"/>
    <w:rsid w:val="0077040C"/>
    <w:rsid w:val="00783310"/>
    <w:rsid w:val="00787866"/>
    <w:rsid w:val="007A4A6D"/>
    <w:rsid w:val="007B78CF"/>
    <w:rsid w:val="007D1BCF"/>
    <w:rsid w:val="007D75CF"/>
    <w:rsid w:val="007E491E"/>
    <w:rsid w:val="007E60F5"/>
    <w:rsid w:val="007E6DC5"/>
    <w:rsid w:val="008501E8"/>
    <w:rsid w:val="008661E7"/>
    <w:rsid w:val="00877334"/>
    <w:rsid w:val="0088043C"/>
    <w:rsid w:val="008906C9"/>
    <w:rsid w:val="00894262"/>
    <w:rsid w:val="008A7991"/>
    <w:rsid w:val="008C5738"/>
    <w:rsid w:val="008D04F0"/>
    <w:rsid w:val="008E257B"/>
    <w:rsid w:val="008F0258"/>
    <w:rsid w:val="008F3500"/>
    <w:rsid w:val="00924E3C"/>
    <w:rsid w:val="00935472"/>
    <w:rsid w:val="009360FC"/>
    <w:rsid w:val="00952998"/>
    <w:rsid w:val="009612BB"/>
    <w:rsid w:val="00976551"/>
    <w:rsid w:val="009A47FB"/>
    <w:rsid w:val="009C5429"/>
    <w:rsid w:val="009E31E4"/>
    <w:rsid w:val="009F750C"/>
    <w:rsid w:val="00A05BC2"/>
    <w:rsid w:val="00A125C5"/>
    <w:rsid w:val="00A12ECC"/>
    <w:rsid w:val="00A15628"/>
    <w:rsid w:val="00A20E8A"/>
    <w:rsid w:val="00A5039D"/>
    <w:rsid w:val="00A51FC8"/>
    <w:rsid w:val="00A54890"/>
    <w:rsid w:val="00A65EE7"/>
    <w:rsid w:val="00A70133"/>
    <w:rsid w:val="00AA36C6"/>
    <w:rsid w:val="00AB1359"/>
    <w:rsid w:val="00AC02FE"/>
    <w:rsid w:val="00AD7740"/>
    <w:rsid w:val="00B03CCF"/>
    <w:rsid w:val="00B066D9"/>
    <w:rsid w:val="00B17141"/>
    <w:rsid w:val="00B31575"/>
    <w:rsid w:val="00B64AC4"/>
    <w:rsid w:val="00B77473"/>
    <w:rsid w:val="00B8547D"/>
    <w:rsid w:val="00BD5F65"/>
    <w:rsid w:val="00C250D5"/>
    <w:rsid w:val="00C30FB8"/>
    <w:rsid w:val="00C33855"/>
    <w:rsid w:val="00C362DE"/>
    <w:rsid w:val="00C8780B"/>
    <w:rsid w:val="00C91B2B"/>
    <w:rsid w:val="00C92898"/>
    <w:rsid w:val="00C92CB8"/>
    <w:rsid w:val="00C94F52"/>
    <w:rsid w:val="00C95B70"/>
    <w:rsid w:val="00CA0264"/>
    <w:rsid w:val="00CA678E"/>
    <w:rsid w:val="00CB2576"/>
    <w:rsid w:val="00CE0C16"/>
    <w:rsid w:val="00CE7514"/>
    <w:rsid w:val="00D04605"/>
    <w:rsid w:val="00D21EFC"/>
    <w:rsid w:val="00D244FC"/>
    <w:rsid w:val="00D248DE"/>
    <w:rsid w:val="00D31C94"/>
    <w:rsid w:val="00D5326C"/>
    <w:rsid w:val="00D55AF5"/>
    <w:rsid w:val="00D8542D"/>
    <w:rsid w:val="00D90AE6"/>
    <w:rsid w:val="00DC6A71"/>
    <w:rsid w:val="00DD1C9D"/>
    <w:rsid w:val="00DE5B46"/>
    <w:rsid w:val="00E0357D"/>
    <w:rsid w:val="00E1265D"/>
    <w:rsid w:val="00E24EC2"/>
    <w:rsid w:val="00E27A6F"/>
    <w:rsid w:val="00E467FA"/>
    <w:rsid w:val="00E67027"/>
    <w:rsid w:val="00E924F0"/>
    <w:rsid w:val="00E971C3"/>
    <w:rsid w:val="00EB4B5C"/>
    <w:rsid w:val="00EB6BC4"/>
    <w:rsid w:val="00EC09BF"/>
    <w:rsid w:val="00EC689D"/>
    <w:rsid w:val="00EC69F9"/>
    <w:rsid w:val="00ED19B5"/>
    <w:rsid w:val="00F22BDC"/>
    <w:rsid w:val="00F240BB"/>
    <w:rsid w:val="00F377E3"/>
    <w:rsid w:val="00F43B4A"/>
    <w:rsid w:val="00F4612B"/>
    <w:rsid w:val="00F46724"/>
    <w:rsid w:val="00F46D4B"/>
    <w:rsid w:val="00F55B67"/>
    <w:rsid w:val="00F57FED"/>
    <w:rsid w:val="00F63FB0"/>
    <w:rsid w:val="00F73757"/>
    <w:rsid w:val="00F87DF8"/>
    <w:rsid w:val="00FB5827"/>
    <w:rsid w:val="00FD243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styleId="Krepko">
    <w:name w:val="Strong"/>
    <w:basedOn w:val="Privzetapisavaodstavka"/>
    <w:uiPriority w:val="22"/>
    <w:qFormat/>
    <w:rsid w:val="00754665"/>
    <w:rPr>
      <w:b/>
      <w:bCs/>
    </w:rPr>
  </w:style>
  <w:style w:type="paragraph" w:customStyle="1" w:styleId="GeoZSVsebina">
    <w:name w:val="GeoZS_Vsebina"/>
    <w:basedOn w:val="Navaden"/>
    <w:qFormat/>
    <w:rsid w:val="00B03CCF"/>
    <w:pPr>
      <w:widowControl w:val="0"/>
      <w:spacing w:after="220" w:line="276" w:lineRule="auto"/>
      <w:jc w:val="both"/>
    </w:pPr>
    <w:rPr>
      <w:rFonts w:asciiTheme="minorHAnsi" w:eastAsiaTheme="majorEastAsia" w:hAnsiTheme="minorHAnsi"/>
      <w:snapToGrid w:val="0"/>
      <w:kern w:val="22"/>
      <w:sz w:val="22"/>
      <w:szCs w:val="22"/>
      <w:lang w:val="sl-SI"/>
    </w:rPr>
  </w:style>
  <w:style w:type="paragraph" w:styleId="Sprotnaopomba-besedilo">
    <w:name w:val="footnote text"/>
    <w:basedOn w:val="Navaden"/>
    <w:link w:val="Sprotnaopomba-besediloZnak"/>
    <w:uiPriority w:val="99"/>
    <w:unhideWhenUsed/>
    <w:rsid w:val="00B03CCF"/>
    <w:pPr>
      <w:spacing w:line="240" w:lineRule="auto"/>
    </w:pPr>
    <w:rPr>
      <w:rFonts w:asciiTheme="minorHAnsi" w:eastAsiaTheme="minorHAnsi" w:hAnsiTheme="minorHAnsi" w:cstheme="minorBidi"/>
      <w:szCs w:val="20"/>
      <w:lang w:val="sl-SI"/>
    </w:rPr>
  </w:style>
  <w:style w:type="character" w:customStyle="1" w:styleId="Sprotnaopomba-besediloZnak">
    <w:name w:val="Sprotna opomba - besedilo Znak"/>
    <w:basedOn w:val="Privzetapisavaodstavka"/>
    <w:link w:val="Sprotnaopomba-besedilo"/>
    <w:uiPriority w:val="99"/>
    <w:rsid w:val="00B03CCF"/>
    <w:rPr>
      <w:rFonts w:asciiTheme="minorHAnsi" w:eastAsiaTheme="minorHAnsi" w:hAnsiTheme="minorHAnsi" w:cstheme="minorBidi"/>
      <w:lang w:eastAsia="en-US"/>
    </w:rPr>
  </w:style>
  <w:style w:type="character" w:styleId="Sprotnaopomba-sklic">
    <w:name w:val="footnote reference"/>
    <w:basedOn w:val="Privzetapisavaodstavka"/>
    <w:uiPriority w:val="99"/>
    <w:unhideWhenUsed/>
    <w:rsid w:val="00B03CCF"/>
    <w:rPr>
      <w:vertAlign w:val="superscript"/>
    </w:rPr>
  </w:style>
  <w:style w:type="character" w:styleId="Pripombasklic">
    <w:name w:val="annotation reference"/>
    <w:basedOn w:val="Privzetapisavaodstavka"/>
    <w:rsid w:val="00D21EFC"/>
    <w:rPr>
      <w:sz w:val="16"/>
      <w:szCs w:val="16"/>
    </w:rPr>
  </w:style>
  <w:style w:type="paragraph" w:styleId="Pripombabesedilo">
    <w:name w:val="annotation text"/>
    <w:basedOn w:val="Navaden"/>
    <w:link w:val="PripombabesediloZnak"/>
    <w:rsid w:val="00D21EFC"/>
    <w:pPr>
      <w:spacing w:line="240" w:lineRule="auto"/>
    </w:pPr>
    <w:rPr>
      <w:szCs w:val="20"/>
    </w:rPr>
  </w:style>
  <w:style w:type="character" w:customStyle="1" w:styleId="PripombabesediloZnak">
    <w:name w:val="Pripomba – besedilo Znak"/>
    <w:basedOn w:val="Privzetapisavaodstavka"/>
    <w:link w:val="Pripombabesedilo"/>
    <w:rsid w:val="00D21EFC"/>
    <w:rPr>
      <w:rFonts w:ascii="Arial" w:hAnsi="Arial"/>
      <w:lang w:val="en-US" w:eastAsia="en-US"/>
    </w:rPr>
  </w:style>
  <w:style w:type="paragraph" w:styleId="Zadevapripombe">
    <w:name w:val="annotation subject"/>
    <w:basedOn w:val="Pripombabesedilo"/>
    <w:next w:val="Pripombabesedilo"/>
    <w:link w:val="ZadevapripombeZnak"/>
    <w:rsid w:val="00D21EFC"/>
    <w:rPr>
      <w:b/>
      <w:bCs/>
    </w:rPr>
  </w:style>
  <w:style w:type="character" w:customStyle="1" w:styleId="ZadevapripombeZnak">
    <w:name w:val="Zadeva pripombe Znak"/>
    <w:basedOn w:val="PripombabesediloZnak"/>
    <w:link w:val="Zadevapripombe"/>
    <w:rsid w:val="00D21EFC"/>
    <w:rPr>
      <w:rFonts w:ascii="Arial" w:hAnsi="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styleId="Krepko">
    <w:name w:val="Strong"/>
    <w:basedOn w:val="Privzetapisavaodstavka"/>
    <w:uiPriority w:val="22"/>
    <w:qFormat/>
    <w:rsid w:val="00754665"/>
    <w:rPr>
      <w:b/>
      <w:bCs/>
    </w:rPr>
  </w:style>
  <w:style w:type="paragraph" w:customStyle="1" w:styleId="GeoZSVsebina">
    <w:name w:val="GeoZS_Vsebina"/>
    <w:basedOn w:val="Navaden"/>
    <w:qFormat/>
    <w:rsid w:val="00B03CCF"/>
    <w:pPr>
      <w:widowControl w:val="0"/>
      <w:spacing w:after="220" w:line="276" w:lineRule="auto"/>
      <w:jc w:val="both"/>
    </w:pPr>
    <w:rPr>
      <w:rFonts w:asciiTheme="minorHAnsi" w:eastAsiaTheme="majorEastAsia" w:hAnsiTheme="minorHAnsi"/>
      <w:snapToGrid w:val="0"/>
      <w:kern w:val="22"/>
      <w:sz w:val="22"/>
      <w:szCs w:val="22"/>
      <w:lang w:val="sl-SI"/>
    </w:rPr>
  </w:style>
  <w:style w:type="paragraph" w:styleId="Sprotnaopomba-besedilo">
    <w:name w:val="footnote text"/>
    <w:basedOn w:val="Navaden"/>
    <w:link w:val="Sprotnaopomba-besediloZnak"/>
    <w:uiPriority w:val="99"/>
    <w:unhideWhenUsed/>
    <w:rsid w:val="00B03CCF"/>
    <w:pPr>
      <w:spacing w:line="240" w:lineRule="auto"/>
    </w:pPr>
    <w:rPr>
      <w:rFonts w:asciiTheme="minorHAnsi" w:eastAsiaTheme="minorHAnsi" w:hAnsiTheme="minorHAnsi" w:cstheme="minorBidi"/>
      <w:szCs w:val="20"/>
      <w:lang w:val="sl-SI"/>
    </w:rPr>
  </w:style>
  <w:style w:type="character" w:customStyle="1" w:styleId="Sprotnaopomba-besediloZnak">
    <w:name w:val="Sprotna opomba - besedilo Znak"/>
    <w:basedOn w:val="Privzetapisavaodstavka"/>
    <w:link w:val="Sprotnaopomba-besedilo"/>
    <w:uiPriority w:val="99"/>
    <w:rsid w:val="00B03CCF"/>
    <w:rPr>
      <w:rFonts w:asciiTheme="minorHAnsi" w:eastAsiaTheme="minorHAnsi" w:hAnsiTheme="minorHAnsi" w:cstheme="minorBidi"/>
      <w:lang w:eastAsia="en-US"/>
    </w:rPr>
  </w:style>
  <w:style w:type="character" w:styleId="Sprotnaopomba-sklic">
    <w:name w:val="footnote reference"/>
    <w:basedOn w:val="Privzetapisavaodstavka"/>
    <w:uiPriority w:val="99"/>
    <w:unhideWhenUsed/>
    <w:rsid w:val="00B03CCF"/>
    <w:rPr>
      <w:vertAlign w:val="superscript"/>
    </w:rPr>
  </w:style>
  <w:style w:type="character" w:styleId="Pripombasklic">
    <w:name w:val="annotation reference"/>
    <w:basedOn w:val="Privzetapisavaodstavka"/>
    <w:rsid w:val="00D21EFC"/>
    <w:rPr>
      <w:sz w:val="16"/>
      <w:szCs w:val="16"/>
    </w:rPr>
  </w:style>
  <w:style w:type="paragraph" w:styleId="Pripombabesedilo">
    <w:name w:val="annotation text"/>
    <w:basedOn w:val="Navaden"/>
    <w:link w:val="PripombabesediloZnak"/>
    <w:rsid w:val="00D21EFC"/>
    <w:pPr>
      <w:spacing w:line="240" w:lineRule="auto"/>
    </w:pPr>
    <w:rPr>
      <w:szCs w:val="20"/>
    </w:rPr>
  </w:style>
  <w:style w:type="character" w:customStyle="1" w:styleId="PripombabesediloZnak">
    <w:name w:val="Pripomba – besedilo Znak"/>
    <w:basedOn w:val="Privzetapisavaodstavka"/>
    <w:link w:val="Pripombabesedilo"/>
    <w:rsid w:val="00D21EFC"/>
    <w:rPr>
      <w:rFonts w:ascii="Arial" w:hAnsi="Arial"/>
      <w:lang w:val="en-US" w:eastAsia="en-US"/>
    </w:rPr>
  </w:style>
  <w:style w:type="paragraph" w:styleId="Zadevapripombe">
    <w:name w:val="annotation subject"/>
    <w:basedOn w:val="Pripombabesedilo"/>
    <w:next w:val="Pripombabesedilo"/>
    <w:link w:val="ZadevapripombeZnak"/>
    <w:rsid w:val="00D21EFC"/>
    <w:rPr>
      <w:b/>
      <w:bCs/>
    </w:rPr>
  </w:style>
  <w:style w:type="character" w:customStyle="1" w:styleId="ZadevapripombeZnak">
    <w:name w:val="Zadeva pripombe Znak"/>
    <w:basedOn w:val="PripombabesediloZnak"/>
    <w:link w:val="Zadevapripombe"/>
    <w:rsid w:val="00D21EFC"/>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3061">
      <w:bodyDiv w:val="1"/>
      <w:marLeft w:val="0"/>
      <w:marRight w:val="0"/>
      <w:marTop w:val="0"/>
      <w:marBottom w:val="0"/>
      <w:divBdr>
        <w:top w:val="none" w:sz="0" w:space="0" w:color="auto"/>
        <w:left w:val="none" w:sz="0" w:space="0" w:color="auto"/>
        <w:bottom w:val="none" w:sz="0" w:space="0" w:color="auto"/>
        <w:right w:val="none" w:sz="0" w:space="0" w:color="auto"/>
      </w:divBdr>
    </w:div>
    <w:div w:id="747969952">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pisrs.si/Pis.web/pregledPredpisa?id=ZAKO364"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4D5C5-1DD7-4D4E-B9FB-61C20C32B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4208</Words>
  <Characters>23991</Characters>
  <Application>Microsoft Office Word</Application>
  <DocSecurity>0</DocSecurity>
  <Lines>199</Lines>
  <Paragraphs>56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28143</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Katja.Goricar</cp:lastModifiedBy>
  <cp:revision>3</cp:revision>
  <cp:lastPrinted>2018-03-02T07:37:00Z</cp:lastPrinted>
  <dcterms:created xsi:type="dcterms:W3CDTF">2019-10-17T07:50:00Z</dcterms:created>
  <dcterms:modified xsi:type="dcterms:W3CDTF">2019-10-17T07:51:00Z</dcterms:modified>
</cp:coreProperties>
</file>