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E6" w:rsidRDefault="00DB7FE6" w:rsidP="00A87031">
      <w:pPr>
        <w:widowControl w:val="0"/>
        <w:spacing w:line="288" w:lineRule="auto"/>
        <w:jc w:val="both"/>
        <w:rPr>
          <w:b/>
          <w:lang w:eastAsia="sl-SI"/>
        </w:rPr>
      </w:pPr>
      <w:bookmarkStart w:id="0" w:name="_GoBack"/>
      <w:bookmarkEnd w:id="0"/>
    </w:p>
    <w:p w:rsidR="009009C8" w:rsidRDefault="009009C8" w:rsidP="00A87031">
      <w:pPr>
        <w:widowControl w:val="0"/>
        <w:spacing w:line="288" w:lineRule="auto"/>
        <w:jc w:val="both"/>
        <w:rPr>
          <w:b/>
          <w:lang w:eastAsia="sl-SI"/>
        </w:rPr>
      </w:pPr>
    </w:p>
    <w:p w:rsidR="009009C8" w:rsidRDefault="009009C8" w:rsidP="00A87031">
      <w:pPr>
        <w:widowControl w:val="0"/>
        <w:spacing w:line="288" w:lineRule="auto"/>
        <w:jc w:val="both"/>
        <w:rPr>
          <w:b/>
          <w:lang w:eastAsia="sl-SI"/>
        </w:rPr>
      </w:pPr>
    </w:p>
    <w:p w:rsidR="009009C8" w:rsidRDefault="009009C8" w:rsidP="00A87031">
      <w:pPr>
        <w:widowControl w:val="0"/>
        <w:spacing w:line="288" w:lineRule="auto"/>
        <w:jc w:val="both"/>
        <w:rPr>
          <w:b/>
          <w:lang w:eastAsia="sl-SI"/>
        </w:rPr>
      </w:pPr>
    </w:p>
    <w:p w:rsidR="009009C8" w:rsidRDefault="009009C8" w:rsidP="009009C8">
      <w:pPr>
        <w:pStyle w:val="Glava"/>
        <w:tabs>
          <w:tab w:val="left" w:pos="5112"/>
        </w:tabs>
        <w:spacing w:before="120" w:line="240" w:lineRule="exact"/>
        <w:rPr>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     </w:t>
      </w:r>
      <w:r>
        <w:rPr>
          <w:sz w:val="16"/>
        </w:rPr>
        <w:t>Gregorčičeva 20–25, Sl-1001 Ljubljana</w:t>
      </w:r>
      <w:r>
        <w:rPr>
          <w:sz w:val="16"/>
        </w:rPr>
        <w:tab/>
      </w:r>
      <w:r>
        <w:rPr>
          <w:sz w:val="16"/>
        </w:rPr>
        <w:tab/>
      </w:r>
      <w:r>
        <w:rPr>
          <w:sz w:val="16"/>
        </w:rPr>
        <w:tab/>
      </w:r>
      <w:r>
        <w:rPr>
          <w:sz w:val="16"/>
        </w:rPr>
        <w:t>T: +386 1 478 1000</w:t>
      </w:r>
    </w:p>
    <w:p w:rsidR="009009C8" w:rsidRDefault="009009C8" w:rsidP="009009C8">
      <w:pPr>
        <w:pStyle w:val="Glava"/>
        <w:tabs>
          <w:tab w:val="left" w:pos="5112"/>
        </w:tabs>
        <w:spacing w:line="240" w:lineRule="exact"/>
        <w:rPr>
          <w:sz w:val="16"/>
        </w:rPr>
      </w:pPr>
      <w:r>
        <w:rPr>
          <w:sz w:val="16"/>
        </w:rPr>
        <w:tab/>
      </w:r>
      <w:r>
        <w:rPr>
          <w:sz w:val="16"/>
        </w:rPr>
        <w:tab/>
      </w:r>
      <w:r>
        <w:rPr>
          <w:sz w:val="16"/>
        </w:rPr>
        <w:tab/>
      </w:r>
      <w:r>
        <w:rPr>
          <w:sz w:val="16"/>
        </w:rPr>
        <w:t>F: +386 1 478 1607</w:t>
      </w:r>
    </w:p>
    <w:p w:rsidR="009009C8" w:rsidRDefault="009009C8" w:rsidP="009009C8">
      <w:pPr>
        <w:pStyle w:val="Glava"/>
        <w:tabs>
          <w:tab w:val="left" w:pos="5112"/>
        </w:tabs>
        <w:spacing w:line="240" w:lineRule="exact"/>
        <w:rPr>
          <w:sz w:val="16"/>
        </w:rPr>
      </w:pPr>
      <w:r>
        <w:rPr>
          <w:sz w:val="16"/>
        </w:rPr>
        <w:tab/>
      </w:r>
      <w:r>
        <w:rPr>
          <w:sz w:val="16"/>
        </w:rPr>
        <w:tab/>
      </w:r>
      <w:r>
        <w:rPr>
          <w:sz w:val="16"/>
        </w:rPr>
        <w:tab/>
      </w:r>
      <w:r>
        <w:rPr>
          <w:sz w:val="16"/>
        </w:rPr>
        <w:t>E: gp.gs@gov.si</w:t>
      </w:r>
    </w:p>
    <w:p w:rsidR="009009C8" w:rsidRDefault="009009C8" w:rsidP="009009C8">
      <w:pPr>
        <w:pStyle w:val="Glava"/>
        <w:tabs>
          <w:tab w:val="left" w:pos="5112"/>
        </w:tabs>
        <w:spacing w:line="240" w:lineRule="exact"/>
        <w:rPr>
          <w:sz w:val="16"/>
        </w:rPr>
      </w:pPr>
      <w:r>
        <w:rPr>
          <w:sz w:val="16"/>
        </w:rPr>
        <w:tab/>
      </w:r>
      <w:r>
        <w:rPr>
          <w:sz w:val="16"/>
        </w:rPr>
        <w:tab/>
      </w:r>
      <w:r>
        <w:rPr>
          <w:sz w:val="16"/>
        </w:rPr>
        <w:tab/>
      </w:r>
      <w:r>
        <w:rPr>
          <w:sz w:val="16"/>
        </w:rPr>
        <w:t>http://www.vlada.si/</w:t>
      </w:r>
    </w:p>
    <w:p w:rsidR="009009C8" w:rsidRDefault="009009C8" w:rsidP="00A87031">
      <w:pPr>
        <w:widowControl w:val="0"/>
        <w:spacing w:line="288" w:lineRule="auto"/>
        <w:jc w:val="both"/>
        <w:rPr>
          <w:b/>
          <w:lang w:eastAsia="sl-SI"/>
        </w:rPr>
      </w:pPr>
    </w:p>
    <w:p w:rsidR="009009C8" w:rsidRDefault="009009C8" w:rsidP="00A87031">
      <w:pPr>
        <w:widowControl w:val="0"/>
        <w:spacing w:line="288" w:lineRule="auto"/>
        <w:jc w:val="both"/>
        <w:rPr>
          <w:b/>
          <w:lang w:eastAsia="sl-SI"/>
        </w:rPr>
      </w:pPr>
    </w:p>
    <w:p w:rsidR="009009C8" w:rsidRPr="002760DC" w:rsidRDefault="009009C8" w:rsidP="009009C8">
      <w:pPr>
        <w:pStyle w:val="datumtevilka"/>
      </w:pPr>
      <w:r w:rsidRPr="002760DC">
        <w:t xml:space="preserve">Številka: </w:t>
      </w:r>
      <w:r w:rsidRPr="002760DC">
        <w:tab/>
      </w:r>
      <w:r>
        <w:rPr>
          <w:rFonts w:cs="Arial"/>
          <w:color w:val="000000"/>
        </w:rPr>
        <w:t>00105-71/2019/6</w:t>
      </w:r>
    </w:p>
    <w:p w:rsidR="009009C8" w:rsidRPr="002760DC" w:rsidRDefault="009009C8" w:rsidP="009009C8">
      <w:pPr>
        <w:pStyle w:val="datumtevilka"/>
      </w:pPr>
      <w:r>
        <w:t>Datum:</w:t>
      </w:r>
      <w:r w:rsidRPr="002760DC">
        <w:tab/>
      </w:r>
      <w:r>
        <w:rPr>
          <w:rFonts w:cs="Arial"/>
          <w:color w:val="000000"/>
        </w:rPr>
        <w:t>23. 1. 2020</w:t>
      </w:r>
      <w:r w:rsidRPr="002760DC">
        <w:t xml:space="preserve"> </w:t>
      </w:r>
    </w:p>
    <w:p w:rsidR="009009C8" w:rsidRPr="002760DC" w:rsidRDefault="009009C8" w:rsidP="009009C8"/>
    <w:p w:rsidR="009009C8" w:rsidRPr="009009C8" w:rsidRDefault="009009C8" w:rsidP="009009C8">
      <w:pPr>
        <w:autoSpaceDE w:val="0"/>
        <w:autoSpaceDN w:val="0"/>
        <w:adjustRightInd w:val="0"/>
        <w:jc w:val="center"/>
        <w:rPr>
          <w:b/>
          <w:color w:val="000000"/>
        </w:rPr>
      </w:pPr>
    </w:p>
    <w:p w:rsidR="009009C8" w:rsidRPr="009009C8" w:rsidRDefault="009009C8" w:rsidP="009009C8">
      <w:pPr>
        <w:autoSpaceDE w:val="0"/>
        <w:autoSpaceDN w:val="0"/>
        <w:adjustRightInd w:val="0"/>
        <w:jc w:val="center"/>
        <w:rPr>
          <w:b/>
          <w:color w:val="000000"/>
        </w:rPr>
      </w:pPr>
      <w:r w:rsidRPr="009009C8">
        <w:rPr>
          <w:b/>
          <w:color w:val="000000"/>
        </w:rPr>
        <w:t>Odgovor na poslansko pobudo Janija Prednika v zvezi s centralizacijo Republike Slovenije in koncentracijo gospodarskih družb v Ljubljani</w:t>
      </w:r>
    </w:p>
    <w:p w:rsidR="009009C8" w:rsidRDefault="009009C8" w:rsidP="009009C8">
      <w:pPr>
        <w:autoSpaceDE w:val="0"/>
        <w:autoSpaceDN w:val="0"/>
        <w:adjustRightInd w:val="0"/>
        <w:jc w:val="both"/>
        <w:rPr>
          <w:color w:val="000000"/>
        </w:rPr>
      </w:pPr>
    </w:p>
    <w:p w:rsidR="009009C8" w:rsidRPr="007F30BD" w:rsidRDefault="009009C8" w:rsidP="009009C8">
      <w:pPr>
        <w:autoSpaceDE w:val="0"/>
        <w:autoSpaceDN w:val="0"/>
        <w:adjustRightInd w:val="0"/>
        <w:jc w:val="both"/>
        <w:rPr>
          <w:b/>
          <w:lang w:eastAsia="sl-SI"/>
        </w:rPr>
      </w:pPr>
      <w:r w:rsidRPr="007F30BD">
        <w:rPr>
          <w:b/>
          <w:lang w:eastAsia="sl-SI"/>
        </w:rPr>
        <w:t xml:space="preserve"> </w:t>
      </w:r>
    </w:p>
    <w:p w:rsidR="00D31E89" w:rsidRDefault="007F30BD" w:rsidP="00A87031">
      <w:pPr>
        <w:autoSpaceDE w:val="0"/>
        <w:autoSpaceDN w:val="0"/>
        <w:adjustRightInd w:val="0"/>
        <w:spacing w:line="288" w:lineRule="auto"/>
        <w:contextualSpacing/>
        <w:jc w:val="both"/>
        <w:rPr>
          <w:noProof/>
        </w:rPr>
      </w:pPr>
      <w:r w:rsidRPr="00D31E89">
        <w:rPr>
          <w:noProof/>
        </w:rPr>
        <w:t xml:space="preserve">Poslanec </w:t>
      </w:r>
      <w:r w:rsidR="007E5C54" w:rsidRPr="00D31E89">
        <w:rPr>
          <w:noProof/>
        </w:rPr>
        <w:t xml:space="preserve">Državnega zbora Republike Slovenije </w:t>
      </w:r>
      <w:r w:rsidR="00EA06C9" w:rsidRPr="00D31E89">
        <w:rPr>
          <w:color w:val="000000"/>
          <w:lang w:eastAsia="sl-SI"/>
        </w:rPr>
        <w:t xml:space="preserve">Jani </w:t>
      </w:r>
      <w:r w:rsidR="00EA06C9" w:rsidRPr="00D31E89">
        <w:rPr>
          <w:color w:val="000000"/>
        </w:rPr>
        <w:t xml:space="preserve">Prednik </w:t>
      </w:r>
      <w:r w:rsidR="007E5C54" w:rsidRPr="00D31E89">
        <w:rPr>
          <w:noProof/>
        </w:rPr>
        <w:t xml:space="preserve">je na Vlado Republike Slovenije (v nadaljnjem besedilu: vlada) naslovil </w:t>
      </w:r>
      <w:r w:rsidRPr="00D31E89">
        <w:rPr>
          <w:noProof/>
        </w:rPr>
        <w:t>pisn</w:t>
      </w:r>
      <w:r w:rsidR="007E5C54" w:rsidRPr="00D31E89">
        <w:rPr>
          <w:noProof/>
        </w:rPr>
        <w:t>o</w:t>
      </w:r>
      <w:r w:rsidRPr="00D31E89">
        <w:rPr>
          <w:noProof/>
        </w:rPr>
        <w:t xml:space="preserve"> poslansk</w:t>
      </w:r>
      <w:r w:rsidR="007E5C54" w:rsidRPr="00D31E89">
        <w:rPr>
          <w:noProof/>
        </w:rPr>
        <w:t>o</w:t>
      </w:r>
      <w:r w:rsidRPr="00D31E89">
        <w:rPr>
          <w:noProof/>
        </w:rPr>
        <w:t xml:space="preserve"> </w:t>
      </w:r>
      <w:r w:rsidR="00D31E89" w:rsidRPr="00D31E89">
        <w:rPr>
          <w:noProof/>
        </w:rPr>
        <w:t>pobudo, s katero predlaga:</w:t>
      </w:r>
      <w:r w:rsidR="00FA3073" w:rsidRPr="00D31E89">
        <w:rPr>
          <w:noProof/>
        </w:rPr>
        <w:t xml:space="preserve"> </w:t>
      </w:r>
    </w:p>
    <w:p w:rsidR="00D31E89" w:rsidRPr="00D31E89" w:rsidRDefault="00D31E89" w:rsidP="00A87031">
      <w:pPr>
        <w:autoSpaceDE w:val="0"/>
        <w:autoSpaceDN w:val="0"/>
        <w:adjustRightInd w:val="0"/>
        <w:spacing w:line="288" w:lineRule="auto"/>
        <w:contextualSpacing/>
        <w:jc w:val="both"/>
        <w:rPr>
          <w:noProof/>
        </w:rPr>
      </w:pPr>
    </w:p>
    <w:p w:rsidR="00D31E89" w:rsidRPr="00D31E89" w:rsidRDefault="00D31E89" w:rsidP="00D31E89">
      <w:pPr>
        <w:pStyle w:val="Odstavekseznama"/>
        <w:numPr>
          <w:ilvl w:val="0"/>
          <w:numId w:val="45"/>
        </w:numPr>
        <w:autoSpaceDE w:val="0"/>
        <w:autoSpaceDN w:val="0"/>
        <w:adjustRightInd w:val="0"/>
        <w:spacing w:line="288" w:lineRule="auto"/>
        <w:contextualSpacing/>
        <w:jc w:val="both"/>
        <w:rPr>
          <w:rFonts w:ascii="Arial" w:hAnsi="Arial" w:cs="Arial"/>
          <w:i/>
          <w:noProof/>
          <w:sz w:val="20"/>
          <w:szCs w:val="20"/>
        </w:rPr>
      </w:pPr>
      <w:r w:rsidRPr="00D31E89">
        <w:rPr>
          <w:rFonts w:ascii="Arial" w:hAnsi="Arial" w:cs="Arial"/>
          <w:i/>
          <w:noProof/>
          <w:sz w:val="20"/>
          <w:szCs w:val="20"/>
        </w:rPr>
        <w:t>D</w:t>
      </w:r>
      <w:r w:rsidR="00FA3073" w:rsidRPr="00D31E89">
        <w:rPr>
          <w:rFonts w:ascii="Arial" w:hAnsi="Arial" w:cs="Arial"/>
          <w:i/>
          <w:noProof/>
          <w:sz w:val="20"/>
          <w:szCs w:val="20"/>
        </w:rPr>
        <w:t xml:space="preserve">a </w:t>
      </w:r>
      <w:r w:rsidR="0098635E" w:rsidRPr="00D31E89">
        <w:rPr>
          <w:rFonts w:ascii="Arial" w:hAnsi="Arial" w:cs="Arial"/>
          <w:i/>
          <w:noProof/>
          <w:sz w:val="20"/>
          <w:szCs w:val="20"/>
        </w:rPr>
        <w:t xml:space="preserve">vlada </w:t>
      </w:r>
      <w:r w:rsidR="00C6753A" w:rsidRPr="00D31E89">
        <w:rPr>
          <w:rFonts w:ascii="Arial" w:hAnsi="Arial" w:cs="Arial"/>
          <w:i/>
          <w:noProof/>
          <w:sz w:val="20"/>
          <w:szCs w:val="20"/>
        </w:rPr>
        <w:t>podpre Mestno občino Velenje v prizadevanjih, da uprava, razvojni oddelki in proizvodni obrati gospodarske družbe Gorenje, ostanejo v Velenju</w:t>
      </w:r>
      <w:r w:rsidRPr="00D31E89">
        <w:rPr>
          <w:rFonts w:ascii="Arial" w:hAnsi="Arial" w:cs="Arial"/>
          <w:i/>
          <w:noProof/>
          <w:sz w:val="20"/>
          <w:szCs w:val="20"/>
        </w:rPr>
        <w:t>.</w:t>
      </w:r>
      <w:r w:rsidR="00C6753A" w:rsidRPr="00D31E89">
        <w:rPr>
          <w:rFonts w:ascii="Arial" w:hAnsi="Arial" w:cs="Arial"/>
          <w:i/>
          <w:noProof/>
          <w:sz w:val="20"/>
          <w:szCs w:val="20"/>
        </w:rPr>
        <w:t xml:space="preserve"> </w:t>
      </w:r>
    </w:p>
    <w:p w:rsidR="00D31E89" w:rsidRPr="00D31E89" w:rsidRDefault="00D31E89" w:rsidP="00D31E89">
      <w:pPr>
        <w:pStyle w:val="Odstavekseznama"/>
        <w:numPr>
          <w:ilvl w:val="0"/>
          <w:numId w:val="45"/>
        </w:numPr>
        <w:autoSpaceDE w:val="0"/>
        <w:autoSpaceDN w:val="0"/>
        <w:adjustRightInd w:val="0"/>
        <w:spacing w:line="288" w:lineRule="auto"/>
        <w:contextualSpacing/>
        <w:jc w:val="both"/>
        <w:rPr>
          <w:rFonts w:ascii="Arial" w:hAnsi="Arial" w:cs="Arial"/>
          <w:i/>
          <w:noProof/>
          <w:sz w:val="20"/>
          <w:szCs w:val="20"/>
        </w:rPr>
      </w:pPr>
      <w:r w:rsidRPr="00D31E89">
        <w:rPr>
          <w:rFonts w:ascii="Arial" w:hAnsi="Arial" w:cs="Arial"/>
          <w:i/>
          <w:noProof/>
          <w:sz w:val="20"/>
          <w:szCs w:val="20"/>
        </w:rPr>
        <w:t>D</w:t>
      </w:r>
      <w:r w:rsidR="00C6753A" w:rsidRPr="00D31E89">
        <w:rPr>
          <w:rFonts w:ascii="Arial" w:hAnsi="Arial" w:cs="Arial"/>
          <w:i/>
          <w:noProof/>
          <w:sz w:val="20"/>
          <w:szCs w:val="20"/>
        </w:rPr>
        <w:t>a izvede tematsko sejo vlade z namenom priprave ukrepov za učinko</w:t>
      </w:r>
      <w:r w:rsidRPr="00D31E89">
        <w:rPr>
          <w:rFonts w:ascii="Arial" w:hAnsi="Arial" w:cs="Arial"/>
          <w:i/>
          <w:noProof/>
          <w:sz w:val="20"/>
          <w:szCs w:val="20"/>
        </w:rPr>
        <w:t>vit policentrien razvoj države.</w:t>
      </w:r>
    </w:p>
    <w:p w:rsidR="00D31E89" w:rsidRPr="00D31E89" w:rsidRDefault="00D31E89" w:rsidP="00D31E89">
      <w:pPr>
        <w:pStyle w:val="Odstavekseznama"/>
        <w:numPr>
          <w:ilvl w:val="0"/>
          <w:numId w:val="45"/>
        </w:numPr>
        <w:autoSpaceDE w:val="0"/>
        <w:autoSpaceDN w:val="0"/>
        <w:adjustRightInd w:val="0"/>
        <w:spacing w:line="288" w:lineRule="auto"/>
        <w:contextualSpacing/>
        <w:jc w:val="both"/>
        <w:rPr>
          <w:rFonts w:ascii="Arial" w:hAnsi="Arial" w:cs="Arial"/>
          <w:i/>
          <w:noProof/>
          <w:sz w:val="20"/>
          <w:szCs w:val="20"/>
        </w:rPr>
      </w:pPr>
      <w:r w:rsidRPr="00D31E89">
        <w:rPr>
          <w:rFonts w:ascii="Arial" w:hAnsi="Arial" w:cs="Arial"/>
          <w:i/>
          <w:noProof/>
          <w:sz w:val="20"/>
          <w:szCs w:val="20"/>
        </w:rPr>
        <w:t>D</w:t>
      </w:r>
      <w:r w:rsidR="00C6753A" w:rsidRPr="00D31E89">
        <w:rPr>
          <w:rFonts w:ascii="Arial" w:hAnsi="Arial" w:cs="Arial"/>
          <w:i/>
          <w:noProof/>
          <w:sz w:val="20"/>
          <w:szCs w:val="20"/>
        </w:rPr>
        <w:t>a pripravi načrt aktivnega preprečevanja nadaljne centralizacije države, ki bo zagotovil enakopravnost dostopa do možnosti, finančnih virov in razvojnih sredstev vsem lokalnim skupnostim</w:t>
      </w:r>
      <w:r w:rsidRPr="00D31E89">
        <w:rPr>
          <w:rFonts w:ascii="Arial" w:hAnsi="Arial" w:cs="Arial"/>
          <w:i/>
          <w:noProof/>
          <w:sz w:val="20"/>
          <w:szCs w:val="20"/>
        </w:rPr>
        <w:t xml:space="preserve">. </w:t>
      </w:r>
    </w:p>
    <w:p w:rsidR="006B1FB8" w:rsidRPr="00D31E89" w:rsidRDefault="00D31E89" w:rsidP="00D31E89">
      <w:pPr>
        <w:pStyle w:val="Odstavekseznama"/>
        <w:numPr>
          <w:ilvl w:val="0"/>
          <w:numId w:val="45"/>
        </w:numPr>
        <w:autoSpaceDE w:val="0"/>
        <w:autoSpaceDN w:val="0"/>
        <w:adjustRightInd w:val="0"/>
        <w:spacing w:line="288" w:lineRule="auto"/>
        <w:contextualSpacing/>
        <w:jc w:val="both"/>
        <w:rPr>
          <w:rFonts w:ascii="Arial" w:hAnsi="Arial" w:cs="Arial"/>
          <w:i/>
          <w:noProof/>
          <w:sz w:val="20"/>
          <w:szCs w:val="20"/>
        </w:rPr>
      </w:pPr>
      <w:r w:rsidRPr="00D31E89">
        <w:rPr>
          <w:rFonts w:ascii="Arial" w:hAnsi="Arial" w:cs="Arial"/>
          <w:i/>
          <w:noProof/>
          <w:sz w:val="20"/>
          <w:szCs w:val="20"/>
        </w:rPr>
        <w:t>D</w:t>
      </w:r>
      <w:r w:rsidR="00C6753A" w:rsidRPr="00D31E89">
        <w:rPr>
          <w:rFonts w:ascii="Arial" w:hAnsi="Arial" w:cs="Arial"/>
          <w:i/>
          <w:noProof/>
          <w:sz w:val="20"/>
          <w:szCs w:val="20"/>
        </w:rPr>
        <w:t>a seznani javnost z načrtovanimi aktivnostmi Republike Slovenije v zvezi s potencialnimi umiki večjih zasebnih podjetij iz sredin, v katerih so nastali (npr. Gorenja iz Šaleške doline) in potencialno iz Slovenije</w:t>
      </w:r>
      <w:r w:rsidR="00A87031" w:rsidRPr="00D31E89">
        <w:rPr>
          <w:rFonts w:ascii="Arial" w:hAnsi="Arial" w:cs="Arial"/>
          <w:i/>
          <w:noProof/>
          <w:sz w:val="20"/>
          <w:szCs w:val="20"/>
        </w:rPr>
        <w:t>.</w:t>
      </w:r>
    </w:p>
    <w:p w:rsidR="002C507D" w:rsidRPr="00D31E89" w:rsidRDefault="002C507D" w:rsidP="00A87031">
      <w:pPr>
        <w:autoSpaceDE w:val="0"/>
        <w:autoSpaceDN w:val="0"/>
        <w:adjustRightInd w:val="0"/>
        <w:spacing w:line="288" w:lineRule="auto"/>
        <w:contextualSpacing/>
        <w:jc w:val="both"/>
        <w:rPr>
          <w:i/>
          <w:noProof/>
          <w:highlight w:val="yellow"/>
        </w:rPr>
      </w:pPr>
    </w:p>
    <w:p w:rsidR="006B1FB8" w:rsidRPr="00534ECC" w:rsidRDefault="002C507D" w:rsidP="00A87031">
      <w:pPr>
        <w:autoSpaceDE w:val="0"/>
        <w:autoSpaceDN w:val="0"/>
        <w:adjustRightInd w:val="0"/>
        <w:spacing w:line="288" w:lineRule="auto"/>
        <w:contextualSpacing/>
        <w:jc w:val="both"/>
        <w:rPr>
          <w:noProof/>
        </w:rPr>
      </w:pPr>
      <w:r w:rsidRPr="00534ECC">
        <w:rPr>
          <w:noProof/>
        </w:rPr>
        <w:t xml:space="preserve">Vlada </w:t>
      </w:r>
      <w:r w:rsidR="002D6D17" w:rsidRPr="00534ECC">
        <w:rPr>
          <w:noProof/>
        </w:rPr>
        <w:t>n</w:t>
      </w:r>
      <w:r w:rsidRPr="00534ECC">
        <w:rPr>
          <w:noProof/>
        </w:rPr>
        <w:t xml:space="preserve">a </w:t>
      </w:r>
      <w:r w:rsidR="00786464" w:rsidRPr="00534ECC">
        <w:rPr>
          <w:noProof/>
        </w:rPr>
        <w:t xml:space="preserve">navedeno poslansko </w:t>
      </w:r>
      <w:r w:rsidR="00AB66FB" w:rsidRPr="00534ECC">
        <w:rPr>
          <w:noProof/>
        </w:rPr>
        <w:t xml:space="preserve">pobudo </w:t>
      </w:r>
      <w:r w:rsidR="00786464" w:rsidRPr="00534ECC">
        <w:rPr>
          <w:noProof/>
        </w:rPr>
        <w:t>po</w:t>
      </w:r>
      <w:r w:rsidR="00D31E89">
        <w:rPr>
          <w:noProof/>
        </w:rPr>
        <w:t>daja naslednje</w:t>
      </w:r>
      <w:r w:rsidRPr="00534ECC">
        <w:rPr>
          <w:noProof/>
        </w:rPr>
        <w:t xml:space="preserve"> odgovor</w:t>
      </w:r>
      <w:r w:rsidR="00D31E89">
        <w:rPr>
          <w:noProof/>
        </w:rPr>
        <w:t>e</w:t>
      </w:r>
      <w:r w:rsidRPr="00534ECC">
        <w:rPr>
          <w:noProof/>
        </w:rPr>
        <w:t xml:space="preserve">. </w:t>
      </w:r>
    </w:p>
    <w:p w:rsidR="00FB59D5" w:rsidRDefault="00FB59D5" w:rsidP="00FB59D5">
      <w:pPr>
        <w:spacing w:line="288" w:lineRule="auto"/>
        <w:contextualSpacing/>
        <w:jc w:val="both"/>
        <w:rPr>
          <w:i/>
        </w:rPr>
      </w:pPr>
    </w:p>
    <w:p w:rsidR="00FB59D5" w:rsidRPr="000F07DA" w:rsidRDefault="00FB59D5" w:rsidP="00FB59D5">
      <w:pPr>
        <w:spacing w:line="288" w:lineRule="auto"/>
        <w:contextualSpacing/>
        <w:jc w:val="both"/>
        <w:rPr>
          <w:i/>
        </w:rPr>
      </w:pPr>
      <w:r w:rsidRPr="000F07DA">
        <w:rPr>
          <w:i/>
        </w:rPr>
        <w:t xml:space="preserve">Odgovor k točki </w:t>
      </w:r>
      <w:r>
        <w:rPr>
          <w:i/>
        </w:rPr>
        <w:t>1</w:t>
      </w:r>
      <w:r w:rsidRPr="000F07DA">
        <w:rPr>
          <w:i/>
        </w:rPr>
        <w:t>.</w:t>
      </w:r>
    </w:p>
    <w:p w:rsidR="00FB59D5" w:rsidRDefault="00FB59D5" w:rsidP="00FB59D5">
      <w:pPr>
        <w:jc w:val="both"/>
        <w:rPr>
          <w:highlight w:val="yellow"/>
        </w:rPr>
      </w:pPr>
    </w:p>
    <w:p w:rsidR="00FB59D5" w:rsidRPr="000F07DA" w:rsidRDefault="00FB59D5" w:rsidP="00D31E89">
      <w:pPr>
        <w:autoSpaceDE w:val="0"/>
        <w:autoSpaceDN w:val="0"/>
        <w:adjustRightInd w:val="0"/>
        <w:spacing w:line="288" w:lineRule="auto"/>
        <w:jc w:val="both"/>
        <w:rPr>
          <w:rFonts w:eastAsia="Calibri"/>
          <w:color w:val="000000"/>
          <w:lang w:eastAsia="sl-SI"/>
        </w:rPr>
      </w:pPr>
      <w:r w:rsidRPr="000F07DA">
        <w:rPr>
          <w:rFonts w:eastAsia="Calibri"/>
          <w:color w:val="000000"/>
          <w:lang w:eastAsia="sl-SI"/>
        </w:rPr>
        <w:t xml:space="preserve">Sedež družbe je ena od temeljnih korporacijskih značilnosti družbe. Določitev sedeža je pomembna za izbiro korporacijskega prava, ki velja za presojo korporacijskih razmerij družbe, in za presojo drugih materialno pravnih oziroma </w:t>
      </w:r>
      <w:proofErr w:type="spellStart"/>
      <w:r w:rsidRPr="000F07DA">
        <w:rPr>
          <w:rFonts w:eastAsia="Calibri"/>
          <w:color w:val="000000"/>
          <w:lang w:eastAsia="sl-SI"/>
        </w:rPr>
        <w:t>kolizijskih</w:t>
      </w:r>
      <w:proofErr w:type="spellEnd"/>
      <w:r w:rsidRPr="000F07DA">
        <w:rPr>
          <w:rFonts w:eastAsia="Calibri"/>
          <w:color w:val="000000"/>
          <w:lang w:eastAsia="sl-SI"/>
        </w:rPr>
        <w:t xml:space="preserve"> pravil. Zakon o gospodarskih družbah (Uradni list RS, št. </w:t>
      </w:r>
      <w:hyperlink r:id="rId13" w:history="1">
        <w:r w:rsidRPr="000F07DA">
          <w:rPr>
            <w:rFonts w:eastAsia="Calibri"/>
            <w:color w:val="000000"/>
            <w:lang w:eastAsia="sl-SI"/>
          </w:rPr>
          <w:t>65/09</w:t>
        </w:r>
      </w:hyperlink>
      <w:r w:rsidRPr="000F07DA">
        <w:rPr>
          <w:rFonts w:eastAsia="Calibri"/>
          <w:color w:val="000000"/>
          <w:lang w:eastAsia="sl-SI"/>
        </w:rPr>
        <w:t xml:space="preserve"> – uradno prečiščeno besedilo, </w:t>
      </w:r>
      <w:hyperlink r:id="rId14" w:history="1">
        <w:r w:rsidRPr="000F07DA">
          <w:rPr>
            <w:rFonts w:eastAsia="Calibri"/>
            <w:color w:val="000000"/>
            <w:lang w:eastAsia="sl-SI"/>
          </w:rPr>
          <w:t>33/11</w:t>
        </w:r>
      </w:hyperlink>
      <w:r w:rsidRPr="000F07DA">
        <w:rPr>
          <w:rFonts w:eastAsia="Calibri"/>
          <w:color w:val="000000"/>
          <w:lang w:eastAsia="sl-SI"/>
        </w:rPr>
        <w:t xml:space="preserve">, </w:t>
      </w:r>
      <w:hyperlink r:id="rId15" w:history="1">
        <w:r w:rsidRPr="000F07DA">
          <w:rPr>
            <w:rFonts w:eastAsia="Calibri"/>
            <w:color w:val="000000"/>
            <w:lang w:eastAsia="sl-SI"/>
          </w:rPr>
          <w:t>91/11</w:t>
        </w:r>
      </w:hyperlink>
      <w:r w:rsidRPr="000F07DA">
        <w:rPr>
          <w:rFonts w:eastAsia="Calibri"/>
          <w:color w:val="000000"/>
          <w:lang w:eastAsia="sl-SI"/>
        </w:rPr>
        <w:t xml:space="preserve">, </w:t>
      </w:r>
      <w:hyperlink r:id="rId16" w:history="1">
        <w:r w:rsidRPr="000F07DA">
          <w:rPr>
            <w:rFonts w:eastAsia="Calibri"/>
            <w:color w:val="000000"/>
            <w:lang w:eastAsia="sl-SI"/>
          </w:rPr>
          <w:t>32/12</w:t>
        </w:r>
      </w:hyperlink>
      <w:r w:rsidRPr="000F07DA">
        <w:rPr>
          <w:rFonts w:eastAsia="Calibri"/>
          <w:color w:val="000000"/>
          <w:lang w:eastAsia="sl-SI"/>
        </w:rPr>
        <w:t xml:space="preserve">, </w:t>
      </w:r>
      <w:hyperlink r:id="rId17" w:history="1">
        <w:r w:rsidRPr="000F07DA">
          <w:rPr>
            <w:rFonts w:eastAsia="Calibri"/>
            <w:color w:val="000000"/>
            <w:lang w:eastAsia="sl-SI"/>
          </w:rPr>
          <w:t>57/12</w:t>
        </w:r>
      </w:hyperlink>
      <w:r w:rsidRPr="000F07DA">
        <w:rPr>
          <w:rFonts w:eastAsia="Calibri"/>
          <w:color w:val="000000"/>
          <w:lang w:eastAsia="sl-SI"/>
        </w:rPr>
        <w:t xml:space="preserve">, </w:t>
      </w:r>
      <w:hyperlink r:id="rId18" w:history="1">
        <w:r w:rsidRPr="000F07DA">
          <w:rPr>
            <w:rFonts w:eastAsia="Calibri"/>
            <w:color w:val="000000"/>
            <w:lang w:eastAsia="sl-SI"/>
          </w:rPr>
          <w:t>44/13</w:t>
        </w:r>
      </w:hyperlink>
      <w:r w:rsidRPr="000F07DA">
        <w:rPr>
          <w:rFonts w:eastAsia="Calibri"/>
          <w:color w:val="000000"/>
          <w:lang w:eastAsia="sl-SI"/>
        </w:rPr>
        <w:t xml:space="preserve"> – </w:t>
      </w:r>
      <w:proofErr w:type="spellStart"/>
      <w:r w:rsidRPr="000F07DA">
        <w:rPr>
          <w:rFonts w:eastAsia="Calibri"/>
          <w:color w:val="000000"/>
          <w:lang w:eastAsia="sl-SI"/>
        </w:rPr>
        <w:t>odl</w:t>
      </w:r>
      <w:proofErr w:type="spellEnd"/>
      <w:r w:rsidRPr="000F07DA">
        <w:rPr>
          <w:rFonts w:eastAsia="Calibri"/>
          <w:color w:val="000000"/>
          <w:lang w:eastAsia="sl-SI"/>
        </w:rPr>
        <w:t xml:space="preserve">. US, </w:t>
      </w:r>
      <w:hyperlink r:id="rId19" w:history="1">
        <w:r w:rsidRPr="000F07DA">
          <w:rPr>
            <w:rFonts w:eastAsia="Calibri"/>
            <w:color w:val="000000"/>
            <w:lang w:eastAsia="sl-SI"/>
          </w:rPr>
          <w:t>82/13</w:t>
        </w:r>
      </w:hyperlink>
      <w:r w:rsidRPr="000F07DA">
        <w:rPr>
          <w:rFonts w:eastAsia="Calibri"/>
          <w:color w:val="000000"/>
          <w:lang w:eastAsia="sl-SI"/>
        </w:rPr>
        <w:t xml:space="preserve">, </w:t>
      </w:r>
      <w:hyperlink r:id="rId20" w:history="1">
        <w:r w:rsidRPr="000F07DA">
          <w:rPr>
            <w:rFonts w:eastAsia="Calibri"/>
            <w:color w:val="000000"/>
            <w:lang w:eastAsia="sl-SI"/>
          </w:rPr>
          <w:t>55/15</w:t>
        </w:r>
      </w:hyperlink>
      <w:r w:rsidRPr="000F07DA">
        <w:rPr>
          <w:rFonts w:eastAsia="Calibri"/>
          <w:color w:val="000000"/>
          <w:lang w:eastAsia="sl-SI"/>
        </w:rPr>
        <w:t xml:space="preserve">, </w:t>
      </w:r>
      <w:hyperlink r:id="rId21" w:history="1">
        <w:r w:rsidRPr="000F07DA">
          <w:rPr>
            <w:rFonts w:eastAsia="Calibri"/>
            <w:color w:val="000000"/>
            <w:lang w:eastAsia="sl-SI"/>
          </w:rPr>
          <w:t>15/17</w:t>
        </w:r>
      </w:hyperlink>
      <w:r w:rsidRPr="000F07DA">
        <w:rPr>
          <w:rFonts w:eastAsia="Calibri"/>
          <w:color w:val="000000"/>
          <w:lang w:eastAsia="sl-SI"/>
        </w:rPr>
        <w:t xml:space="preserve"> in </w:t>
      </w:r>
      <w:hyperlink r:id="rId22" w:history="1">
        <w:r w:rsidRPr="000F07DA">
          <w:rPr>
            <w:rFonts w:eastAsia="Calibri"/>
            <w:color w:val="000000"/>
            <w:lang w:eastAsia="sl-SI"/>
          </w:rPr>
          <w:t>22/19</w:t>
        </w:r>
      </w:hyperlink>
      <w:r w:rsidRPr="000F07DA">
        <w:rPr>
          <w:rFonts w:eastAsia="Calibri"/>
          <w:color w:val="000000"/>
          <w:lang w:eastAsia="sl-SI"/>
        </w:rPr>
        <w:t xml:space="preserve"> – </w:t>
      </w:r>
      <w:proofErr w:type="spellStart"/>
      <w:r w:rsidRPr="000F07DA">
        <w:rPr>
          <w:rFonts w:eastAsia="Calibri"/>
          <w:color w:val="000000"/>
          <w:lang w:eastAsia="sl-SI"/>
        </w:rPr>
        <w:t>ZPosS</w:t>
      </w:r>
      <w:proofErr w:type="spellEnd"/>
      <w:r w:rsidRPr="000F07DA">
        <w:rPr>
          <w:rFonts w:eastAsia="Calibri"/>
          <w:color w:val="000000"/>
          <w:lang w:eastAsia="sl-SI"/>
        </w:rPr>
        <w:t>, v nadaljevanju: ZGD-1)</w:t>
      </w:r>
      <w:r w:rsidRPr="000F07DA">
        <w:rPr>
          <w:rFonts w:eastAsia="Calibri"/>
          <w:b/>
          <w:bCs/>
          <w:color w:val="000000"/>
          <w:lang w:eastAsia="sl-SI"/>
        </w:rPr>
        <w:t xml:space="preserve"> </w:t>
      </w:r>
      <w:r w:rsidRPr="000F07DA">
        <w:rPr>
          <w:rFonts w:eastAsia="Calibri"/>
          <w:color w:val="000000"/>
          <w:lang w:eastAsia="sl-SI"/>
        </w:rPr>
        <w:t>v 30. členu določa pravilo, po katerem je mogoče kot sedež družbe določiti samo tisti kraj, kjer družba opravlja dejavnost, ali kraj</w:t>
      </w:r>
      <w:r w:rsidR="00295960">
        <w:rPr>
          <w:rFonts w:eastAsia="Calibri"/>
          <w:color w:val="000000"/>
          <w:lang w:eastAsia="sl-SI"/>
        </w:rPr>
        <w:t>,</w:t>
      </w:r>
      <w:r w:rsidRPr="000F07DA">
        <w:rPr>
          <w:rFonts w:eastAsia="Calibri"/>
          <w:color w:val="000000"/>
          <w:lang w:eastAsia="sl-SI"/>
        </w:rPr>
        <w:t xml:space="preserve"> kjer se v glavnem vodijo njeni posli, ali kraj, kjer deluje poslovodstvo družbe. Podatek o sedežu družbe predstavlja bistveno sestavino družbene pogodbe ter obvezen podatek, ki ga je potrebno vpisati v sodni register. Sprememba sedeža tako povzroči spremembo družbene pogodbe oziroma akta o ustanovitvi.</w:t>
      </w:r>
    </w:p>
    <w:p w:rsidR="00FB59D5" w:rsidRPr="000F07DA" w:rsidRDefault="00FB59D5" w:rsidP="00D31E89">
      <w:pPr>
        <w:autoSpaceDE w:val="0"/>
        <w:autoSpaceDN w:val="0"/>
        <w:adjustRightInd w:val="0"/>
        <w:spacing w:line="288" w:lineRule="auto"/>
        <w:jc w:val="both"/>
        <w:rPr>
          <w:rFonts w:eastAsia="Calibri"/>
          <w:color w:val="000000"/>
          <w:lang w:eastAsia="sl-SI"/>
        </w:rPr>
      </w:pPr>
    </w:p>
    <w:p w:rsidR="00FB59D5" w:rsidRPr="00FB59D5" w:rsidRDefault="00FB59D5" w:rsidP="00D31E89">
      <w:pPr>
        <w:autoSpaceDE w:val="0"/>
        <w:autoSpaceDN w:val="0"/>
        <w:adjustRightInd w:val="0"/>
        <w:spacing w:line="288" w:lineRule="auto"/>
        <w:jc w:val="both"/>
        <w:rPr>
          <w:rFonts w:eastAsia="Calibri"/>
          <w:color w:val="000000"/>
          <w:lang w:eastAsia="sl-SI"/>
        </w:rPr>
      </w:pPr>
      <w:r w:rsidRPr="000F07DA">
        <w:rPr>
          <w:rFonts w:eastAsia="Calibri"/>
          <w:color w:val="000000"/>
          <w:lang w:eastAsia="sl-SI"/>
        </w:rPr>
        <w:t xml:space="preserve">V sodni register pa se v skladu z določbo 3. točke </w:t>
      </w:r>
      <w:r w:rsidR="00D92009">
        <w:rPr>
          <w:rFonts w:eastAsia="Calibri"/>
          <w:color w:val="000000"/>
          <w:lang w:eastAsia="sl-SI"/>
        </w:rPr>
        <w:t xml:space="preserve">prvega odstavka </w:t>
      </w:r>
      <w:r w:rsidRPr="000F07DA">
        <w:rPr>
          <w:rFonts w:eastAsia="Calibri"/>
          <w:color w:val="000000"/>
          <w:lang w:eastAsia="sl-SI"/>
        </w:rPr>
        <w:t>4. člena Zakon</w:t>
      </w:r>
      <w:r w:rsidR="00140EF3">
        <w:rPr>
          <w:rFonts w:eastAsia="Calibri"/>
          <w:color w:val="000000"/>
          <w:lang w:eastAsia="sl-SI"/>
        </w:rPr>
        <w:t>a</w:t>
      </w:r>
      <w:r w:rsidRPr="000F07DA">
        <w:rPr>
          <w:rFonts w:eastAsia="Calibri"/>
          <w:color w:val="000000"/>
          <w:lang w:eastAsia="sl-SI"/>
        </w:rPr>
        <w:t xml:space="preserve"> o sodnem registru (Uradni list RS, št. 54/07 – uradno prečiščeno besedilo, 65/08, 49/09, 82/13 – ZGD-1H</w:t>
      </w:r>
      <w:r w:rsidR="00140EF3">
        <w:rPr>
          <w:rFonts w:eastAsia="Calibri"/>
          <w:color w:val="000000"/>
          <w:lang w:eastAsia="sl-SI"/>
        </w:rPr>
        <w:t>,</w:t>
      </w:r>
      <w:r w:rsidRPr="000F07DA">
        <w:rPr>
          <w:rFonts w:eastAsia="Calibri"/>
          <w:color w:val="000000"/>
          <w:lang w:eastAsia="sl-SI"/>
        </w:rPr>
        <w:t xml:space="preserve">  17/15,</w:t>
      </w:r>
      <w:r w:rsidR="00140EF3">
        <w:rPr>
          <w:rFonts w:eastAsia="Calibri"/>
          <w:color w:val="000000"/>
          <w:lang w:eastAsia="sl-SI"/>
        </w:rPr>
        <w:t xml:space="preserve"> 54/17 in 16/19 – ZNP-1,</w:t>
      </w:r>
      <w:r w:rsidRPr="000F07DA">
        <w:rPr>
          <w:rFonts w:eastAsia="Calibri"/>
          <w:color w:val="000000"/>
          <w:lang w:eastAsia="sl-SI"/>
        </w:rPr>
        <w:t xml:space="preserve"> v nadaljevanju: ZSReg) poleg sedeža vpisuje tudi </w:t>
      </w:r>
      <w:r w:rsidRPr="00FB59D5">
        <w:rPr>
          <w:rFonts w:eastAsia="Calibri"/>
          <w:color w:val="000000"/>
          <w:lang w:eastAsia="sl-SI"/>
        </w:rPr>
        <w:t>poslovni naslov (ulica, hišna številka, pošta), ki se nahaja v kraju sedeža družbe. Takšen vpis je pomemben za pravni promet, saj mora družba imeti na svojem sedežu konkreten naslov, na katerega se ji lahko veljavno z vsemi pravnimi posledicami vročajo sodna in ostala pisanja. Zaradi zagotavljanja varnosti pravnega prometa ZS</w:t>
      </w:r>
      <w:r w:rsidR="00D92009">
        <w:rPr>
          <w:rFonts w:eastAsia="Calibri"/>
          <w:color w:val="000000"/>
          <w:lang w:eastAsia="sl-SI"/>
        </w:rPr>
        <w:t>R</w:t>
      </w:r>
      <w:r w:rsidRPr="00FB59D5">
        <w:rPr>
          <w:rFonts w:eastAsia="Calibri"/>
          <w:color w:val="000000"/>
          <w:lang w:eastAsia="sl-SI"/>
        </w:rPr>
        <w:t xml:space="preserve">eg tudi določa sankcije za primere, ko pravna oseba pravočasno ne javi spremembe poslovnega naslova v sodni register. Poslovni naslov ni bistvena sestavina družbene pogodbe, temveč ga s </w:t>
      </w:r>
      <w:r w:rsidRPr="00FB59D5">
        <w:rPr>
          <w:rFonts w:eastAsia="Calibri"/>
          <w:color w:val="000000"/>
          <w:lang w:eastAsia="sl-SI"/>
        </w:rPr>
        <w:lastRenderedPageBreak/>
        <w:t xml:space="preserve">posebnim sklepom določi poslovodstvo družbe  (poslovodja ali direktor).  Kot je poudarilo tudi Višje sodišče v sodbi VSK </w:t>
      </w:r>
      <w:proofErr w:type="spellStart"/>
      <w:r w:rsidRPr="00FB59D5">
        <w:rPr>
          <w:rFonts w:eastAsia="Calibri"/>
          <w:color w:val="000000"/>
          <w:lang w:eastAsia="sl-SI"/>
        </w:rPr>
        <w:t>Cpg</w:t>
      </w:r>
      <w:proofErr w:type="spellEnd"/>
      <w:r w:rsidRPr="00FB59D5">
        <w:rPr>
          <w:rFonts w:eastAsia="Calibri"/>
          <w:color w:val="000000"/>
          <w:lang w:eastAsia="sl-SI"/>
        </w:rPr>
        <w:t xml:space="preserve"> 292/2013 z dne 16.1.2014  je poslovanje družbe na registriranem sedežu oziroma na poslovnem naslovu tako pomembna okoliščina z vidika poslovanja in varnosti pravnega prometa, da je zakonodajalec določil, da je </w:t>
      </w:r>
      <w:proofErr w:type="spellStart"/>
      <w:r w:rsidRPr="00FB59D5">
        <w:rPr>
          <w:rFonts w:eastAsia="Calibri"/>
          <w:color w:val="000000"/>
          <w:lang w:eastAsia="sl-SI"/>
        </w:rPr>
        <w:t>neposlovanje</w:t>
      </w:r>
      <w:proofErr w:type="spellEnd"/>
      <w:r w:rsidRPr="00FB59D5">
        <w:rPr>
          <w:rFonts w:eastAsia="Calibri"/>
          <w:color w:val="000000"/>
          <w:lang w:eastAsia="sl-SI"/>
        </w:rPr>
        <w:t xml:space="preserve"> na poslovnem naslovu, vpisanem v sodni register, samostojni izbrisni razlog za izbris družbe iz sodnega registra brez likvidacije v skladu z določbami 7. poglavja Zakona o finančnem poslovanju, postopkih zaradi insolventnosti in prisilnem prenehanju (Uradni list RS, št. </w:t>
      </w:r>
      <w:hyperlink r:id="rId23" w:history="1">
        <w:r w:rsidRPr="00FB59D5">
          <w:rPr>
            <w:rFonts w:eastAsia="Calibri"/>
            <w:color w:val="000000"/>
            <w:lang w:eastAsia="sl-SI"/>
          </w:rPr>
          <w:t>13/14</w:t>
        </w:r>
      </w:hyperlink>
      <w:r w:rsidRPr="00FB59D5">
        <w:rPr>
          <w:rFonts w:eastAsia="Calibri"/>
          <w:color w:val="000000"/>
          <w:lang w:eastAsia="sl-SI"/>
        </w:rPr>
        <w:t xml:space="preserve"> – uradno prečiščeno besedilo, </w:t>
      </w:r>
      <w:hyperlink r:id="rId24" w:history="1">
        <w:r w:rsidRPr="00FB59D5">
          <w:rPr>
            <w:rFonts w:eastAsia="Calibri"/>
            <w:color w:val="000000"/>
            <w:lang w:eastAsia="sl-SI"/>
          </w:rPr>
          <w:t xml:space="preserve">10/15 – </w:t>
        </w:r>
        <w:proofErr w:type="spellStart"/>
        <w:r w:rsidRPr="00FB59D5">
          <w:rPr>
            <w:rFonts w:eastAsia="Calibri"/>
            <w:color w:val="000000"/>
            <w:lang w:eastAsia="sl-SI"/>
          </w:rPr>
          <w:t>popr</w:t>
        </w:r>
        <w:proofErr w:type="spellEnd"/>
        <w:r w:rsidRPr="00FB59D5">
          <w:rPr>
            <w:rFonts w:eastAsia="Calibri"/>
            <w:color w:val="000000"/>
            <w:lang w:eastAsia="sl-SI"/>
          </w:rPr>
          <w:t>.</w:t>
        </w:r>
      </w:hyperlink>
      <w:r w:rsidRPr="00FB59D5">
        <w:rPr>
          <w:rFonts w:eastAsia="Calibri"/>
          <w:color w:val="000000"/>
          <w:lang w:eastAsia="sl-SI"/>
        </w:rPr>
        <w:t xml:space="preserve">, </w:t>
      </w:r>
      <w:hyperlink r:id="rId25" w:history="1">
        <w:r w:rsidRPr="00FB59D5">
          <w:rPr>
            <w:rFonts w:eastAsia="Calibri"/>
            <w:color w:val="000000"/>
            <w:lang w:eastAsia="sl-SI"/>
          </w:rPr>
          <w:t>27/16</w:t>
        </w:r>
      </w:hyperlink>
      <w:r w:rsidRPr="00FB59D5">
        <w:rPr>
          <w:rFonts w:eastAsia="Calibri"/>
          <w:color w:val="000000"/>
          <w:lang w:eastAsia="sl-SI"/>
        </w:rPr>
        <w:t xml:space="preserve">, </w:t>
      </w:r>
      <w:hyperlink r:id="rId26" w:history="1">
        <w:r w:rsidRPr="00FB59D5">
          <w:rPr>
            <w:rFonts w:eastAsia="Calibri"/>
            <w:color w:val="000000"/>
            <w:lang w:eastAsia="sl-SI"/>
          </w:rPr>
          <w:t>31/16</w:t>
        </w:r>
      </w:hyperlink>
      <w:r w:rsidRPr="00FB59D5">
        <w:rPr>
          <w:rFonts w:eastAsia="Calibri"/>
          <w:color w:val="000000"/>
          <w:lang w:eastAsia="sl-SI"/>
        </w:rPr>
        <w:t xml:space="preserve"> – </w:t>
      </w:r>
      <w:proofErr w:type="spellStart"/>
      <w:r w:rsidRPr="00FB59D5">
        <w:rPr>
          <w:rFonts w:eastAsia="Calibri"/>
          <w:color w:val="000000"/>
          <w:lang w:eastAsia="sl-SI"/>
        </w:rPr>
        <w:t>odl</w:t>
      </w:r>
      <w:proofErr w:type="spellEnd"/>
      <w:r w:rsidRPr="00FB59D5">
        <w:rPr>
          <w:rFonts w:eastAsia="Calibri"/>
          <w:color w:val="000000"/>
          <w:lang w:eastAsia="sl-SI"/>
        </w:rPr>
        <w:t xml:space="preserve">. US, </w:t>
      </w:r>
      <w:hyperlink r:id="rId27" w:history="1">
        <w:r w:rsidRPr="00FB59D5">
          <w:rPr>
            <w:rFonts w:eastAsia="Calibri"/>
            <w:color w:val="000000"/>
            <w:lang w:eastAsia="sl-SI"/>
          </w:rPr>
          <w:t>38/16</w:t>
        </w:r>
      </w:hyperlink>
      <w:r w:rsidRPr="00FB59D5">
        <w:rPr>
          <w:rFonts w:eastAsia="Calibri"/>
          <w:color w:val="000000"/>
          <w:lang w:eastAsia="sl-SI"/>
        </w:rPr>
        <w:t xml:space="preserve"> – </w:t>
      </w:r>
      <w:proofErr w:type="spellStart"/>
      <w:r w:rsidRPr="00FB59D5">
        <w:rPr>
          <w:rFonts w:eastAsia="Calibri"/>
          <w:color w:val="000000"/>
          <w:lang w:eastAsia="sl-SI"/>
        </w:rPr>
        <w:t>odl</w:t>
      </w:r>
      <w:proofErr w:type="spellEnd"/>
      <w:r w:rsidRPr="00FB59D5">
        <w:rPr>
          <w:rFonts w:eastAsia="Calibri"/>
          <w:color w:val="000000"/>
          <w:lang w:eastAsia="sl-SI"/>
        </w:rPr>
        <w:t xml:space="preserve">. US, </w:t>
      </w:r>
      <w:hyperlink r:id="rId28" w:history="1">
        <w:r w:rsidRPr="00FB59D5">
          <w:rPr>
            <w:rFonts w:eastAsia="Calibri"/>
            <w:color w:val="000000"/>
            <w:lang w:eastAsia="sl-SI"/>
          </w:rPr>
          <w:t>63/16</w:t>
        </w:r>
      </w:hyperlink>
      <w:r w:rsidRPr="00FB59D5">
        <w:rPr>
          <w:rFonts w:eastAsia="Calibri"/>
          <w:color w:val="000000"/>
          <w:lang w:eastAsia="sl-SI"/>
        </w:rPr>
        <w:t xml:space="preserve"> – ZD-C, </w:t>
      </w:r>
      <w:hyperlink r:id="rId29" w:history="1">
        <w:r w:rsidRPr="00FB59D5">
          <w:rPr>
            <w:rFonts w:eastAsia="Calibri"/>
            <w:color w:val="000000"/>
            <w:lang w:eastAsia="sl-SI"/>
          </w:rPr>
          <w:t>54/18</w:t>
        </w:r>
      </w:hyperlink>
      <w:r w:rsidRPr="00FB59D5">
        <w:rPr>
          <w:rFonts w:eastAsia="Calibri"/>
          <w:color w:val="000000"/>
          <w:lang w:eastAsia="sl-SI"/>
        </w:rPr>
        <w:t xml:space="preserve"> – </w:t>
      </w:r>
      <w:proofErr w:type="spellStart"/>
      <w:r w:rsidRPr="00FB59D5">
        <w:rPr>
          <w:rFonts w:eastAsia="Calibri"/>
          <w:color w:val="000000"/>
          <w:lang w:eastAsia="sl-SI"/>
        </w:rPr>
        <w:t>odl</w:t>
      </w:r>
      <w:proofErr w:type="spellEnd"/>
      <w:r w:rsidRPr="00FB59D5">
        <w:rPr>
          <w:rFonts w:eastAsia="Calibri"/>
          <w:color w:val="000000"/>
          <w:lang w:eastAsia="sl-SI"/>
        </w:rPr>
        <w:t xml:space="preserve">. US in </w:t>
      </w:r>
      <w:hyperlink r:id="rId30" w:history="1">
        <w:r w:rsidRPr="00FB59D5">
          <w:rPr>
            <w:rFonts w:eastAsia="Calibri"/>
            <w:color w:val="000000"/>
            <w:lang w:eastAsia="sl-SI"/>
          </w:rPr>
          <w:t>69/19</w:t>
        </w:r>
      </w:hyperlink>
      <w:r w:rsidRPr="00FB59D5">
        <w:rPr>
          <w:rFonts w:eastAsia="Calibri"/>
          <w:color w:val="000000"/>
          <w:lang w:eastAsia="sl-SI"/>
        </w:rPr>
        <w:t xml:space="preserve"> – </w:t>
      </w:r>
      <w:proofErr w:type="spellStart"/>
      <w:r w:rsidRPr="00FB59D5">
        <w:rPr>
          <w:rFonts w:eastAsia="Calibri"/>
          <w:color w:val="000000"/>
          <w:lang w:eastAsia="sl-SI"/>
        </w:rPr>
        <w:t>odl</w:t>
      </w:r>
      <w:proofErr w:type="spellEnd"/>
      <w:r w:rsidRPr="00FB59D5">
        <w:rPr>
          <w:rFonts w:eastAsia="Calibri"/>
          <w:color w:val="000000"/>
          <w:lang w:eastAsia="sl-SI"/>
        </w:rPr>
        <w:t xml:space="preserve">. US). Določitev poslovnega naslova, ki je kot tak opredeljen v </w:t>
      </w:r>
      <w:r w:rsidR="00295960">
        <w:rPr>
          <w:rFonts w:eastAsia="Calibri"/>
          <w:color w:val="000000"/>
          <w:lang w:eastAsia="sl-SI"/>
        </w:rPr>
        <w:t xml:space="preserve">sodnem </w:t>
      </w:r>
      <w:r w:rsidRPr="00FB59D5">
        <w:rPr>
          <w:rFonts w:eastAsia="Calibri"/>
          <w:color w:val="000000"/>
          <w:lang w:eastAsia="sl-SI"/>
        </w:rPr>
        <w:t xml:space="preserve">registru, ustvarja v pravnem prometu domnevo, da je na tem naslovu mogoče vzpostaviti stik z odgovorno osebo pravne osebe. V skladu z navedenim je določitev poslovnega naslova neizogibno povezana z dejanskim poslovanjem družbe na tem naslovu. </w:t>
      </w:r>
    </w:p>
    <w:p w:rsidR="00FB59D5" w:rsidRPr="00FB59D5" w:rsidRDefault="00FB59D5" w:rsidP="00D31E89">
      <w:pPr>
        <w:autoSpaceDE w:val="0"/>
        <w:autoSpaceDN w:val="0"/>
        <w:adjustRightInd w:val="0"/>
        <w:spacing w:line="288" w:lineRule="auto"/>
        <w:jc w:val="both"/>
        <w:rPr>
          <w:rFonts w:eastAsia="Calibri"/>
          <w:color w:val="000000"/>
          <w:lang w:eastAsia="sl-SI"/>
        </w:rPr>
      </w:pPr>
    </w:p>
    <w:p w:rsidR="00FB59D5" w:rsidRPr="00FB59D5" w:rsidRDefault="00FB59D5" w:rsidP="00D31E89">
      <w:pPr>
        <w:spacing w:line="288" w:lineRule="auto"/>
        <w:jc w:val="both"/>
        <w:rPr>
          <w:highlight w:val="yellow"/>
        </w:rPr>
      </w:pPr>
      <w:r w:rsidRPr="00FB59D5">
        <w:rPr>
          <w:rFonts w:eastAsia="Calibri"/>
          <w:color w:val="000000"/>
          <w:lang w:eastAsia="sl-SI"/>
        </w:rPr>
        <w:t>Glede na navedeno ZGD-1 dopušča razmeroma veliko svobode pri določitvi sedeža in poslovnega naslova družbe. Vse omenjene navezne okoliščine (npr. kraj</w:t>
      </w:r>
      <w:r w:rsidR="00D92009">
        <w:rPr>
          <w:rFonts w:eastAsia="Calibri"/>
          <w:color w:val="000000"/>
          <w:lang w:eastAsia="sl-SI"/>
        </w:rPr>
        <w:t>,</w:t>
      </w:r>
      <w:r w:rsidRPr="00FB59D5">
        <w:rPr>
          <w:rFonts w:eastAsia="Calibri"/>
          <w:color w:val="000000"/>
          <w:lang w:eastAsia="sl-SI"/>
        </w:rPr>
        <w:t xml:space="preserve"> kjer deluje poslovodstvo družbe, kraj</w:t>
      </w:r>
      <w:r w:rsidR="00D92009">
        <w:rPr>
          <w:rFonts w:eastAsia="Calibri"/>
          <w:color w:val="000000"/>
          <w:lang w:eastAsia="sl-SI"/>
        </w:rPr>
        <w:t>,</w:t>
      </w:r>
      <w:r w:rsidRPr="00FB59D5">
        <w:rPr>
          <w:rFonts w:eastAsia="Calibri"/>
          <w:color w:val="000000"/>
          <w:lang w:eastAsia="sl-SI"/>
        </w:rPr>
        <w:t xml:space="preserve"> kjer se opravlja dejavnost itd.), ki omejujejo popolnoma avtonomno izbiro sedeža, pa so nujno potrebne zaradi zagotavljanja pravne varnosti.</w:t>
      </w:r>
    </w:p>
    <w:p w:rsidR="001249FB" w:rsidRPr="00FB59D5" w:rsidRDefault="001249FB" w:rsidP="00D31E89">
      <w:pPr>
        <w:spacing w:line="288" w:lineRule="auto"/>
        <w:contextualSpacing/>
        <w:jc w:val="both"/>
      </w:pPr>
    </w:p>
    <w:p w:rsidR="00D31E89" w:rsidRDefault="00D31E89" w:rsidP="00D31E89">
      <w:pPr>
        <w:spacing w:line="288" w:lineRule="auto"/>
        <w:contextualSpacing/>
        <w:jc w:val="both"/>
        <w:rPr>
          <w:i/>
        </w:rPr>
      </w:pPr>
      <w:r w:rsidRPr="000F07DA">
        <w:rPr>
          <w:i/>
        </w:rPr>
        <w:t xml:space="preserve">Odgovor k točki </w:t>
      </w:r>
      <w:r>
        <w:rPr>
          <w:i/>
        </w:rPr>
        <w:t>2</w:t>
      </w:r>
      <w:r w:rsidRPr="000F07DA">
        <w:rPr>
          <w:i/>
        </w:rPr>
        <w:t>.</w:t>
      </w:r>
    </w:p>
    <w:p w:rsidR="00D31E89" w:rsidRDefault="00D31E89" w:rsidP="00D31E89">
      <w:pPr>
        <w:jc w:val="both"/>
      </w:pPr>
    </w:p>
    <w:p w:rsidR="00D31E89" w:rsidRPr="00684820" w:rsidRDefault="00D31E89" w:rsidP="00D31E89">
      <w:pPr>
        <w:spacing w:line="288" w:lineRule="auto"/>
        <w:jc w:val="both"/>
      </w:pPr>
      <w:r>
        <w:t xml:space="preserve">Glede pobude poslanca, da </w:t>
      </w:r>
      <w:r w:rsidR="00295960">
        <w:t xml:space="preserve">vlada </w:t>
      </w:r>
      <w:r>
        <w:t xml:space="preserve">izvede tematsko sejo z namenom priprave ukrepov za učinkovit policentrični razvoj države, </w:t>
      </w:r>
      <w:r w:rsidR="000612E0">
        <w:t xml:space="preserve"> menimo, da posebna tematska seja ni potrebna</w:t>
      </w:r>
      <w:r w:rsidR="00D92009">
        <w:t xml:space="preserve">. Vlada namreč </w:t>
      </w:r>
      <w:r w:rsidR="00D92009" w:rsidRPr="00D92009">
        <w:t>dela in odloča o zadevah iz svoje pristojnosti na rednih in dopisnih sejah vlade.</w:t>
      </w:r>
      <w:r w:rsidR="00D92009">
        <w:t xml:space="preserve"> </w:t>
      </w:r>
      <w:r w:rsidRPr="00945F0C">
        <w:rPr>
          <w:rFonts w:eastAsia="Calibri"/>
          <w:color w:val="000000"/>
        </w:rPr>
        <w:t xml:space="preserve">Zakon o Vladi Republike Slovenije </w:t>
      </w:r>
      <w:r w:rsidRPr="00945F0C">
        <w:rPr>
          <w:rFonts w:eastAsia="Calibri"/>
        </w:rPr>
        <w:t>(</w:t>
      </w:r>
      <w:r w:rsidRPr="00945F0C">
        <w:rPr>
          <w:rFonts w:eastAsia="Calibri"/>
          <w:lang w:eastAsia="sl-SI"/>
        </w:rPr>
        <w:t xml:space="preserve">Uradni list RS, št. </w:t>
      </w:r>
      <w:hyperlink r:id="rId31" w:tgtFrame="_blank" w:tooltip="Zakon o Vladi Republike Slovenije (uradno prečiščeno besedilo)" w:history="1">
        <w:r w:rsidRPr="00945F0C">
          <w:rPr>
            <w:rFonts w:eastAsia="Calibri"/>
            <w:lang w:eastAsia="sl-SI"/>
          </w:rPr>
          <w:t>24/05</w:t>
        </w:r>
      </w:hyperlink>
      <w:r w:rsidRPr="00945F0C">
        <w:rPr>
          <w:rFonts w:eastAsia="Calibri"/>
          <w:lang w:eastAsia="sl-SI"/>
        </w:rPr>
        <w:t xml:space="preserve"> – uradno prečiščeno besedilo, </w:t>
      </w:r>
      <w:hyperlink r:id="rId32" w:tgtFrame="_blank" w:tooltip="Zakon o dopolnitvi Zakona o Vladi Republike Slovenije" w:history="1">
        <w:r w:rsidRPr="00945F0C">
          <w:rPr>
            <w:rFonts w:eastAsia="Calibri"/>
            <w:lang w:eastAsia="sl-SI"/>
          </w:rPr>
          <w:t>109/08</w:t>
        </w:r>
      </w:hyperlink>
      <w:r w:rsidRPr="00945F0C">
        <w:rPr>
          <w:rFonts w:eastAsia="Calibri"/>
          <w:lang w:eastAsia="sl-SI"/>
        </w:rPr>
        <w:t xml:space="preserve">, </w:t>
      </w:r>
      <w:hyperlink r:id="rId33" w:tgtFrame="_blank" w:tooltip="Zakon o upravljanju kapitalskih naložb Republike Slovenije" w:history="1">
        <w:r w:rsidRPr="00945F0C">
          <w:rPr>
            <w:rFonts w:eastAsia="Calibri"/>
            <w:lang w:eastAsia="sl-SI"/>
          </w:rPr>
          <w:t>38/10</w:t>
        </w:r>
      </w:hyperlink>
      <w:r w:rsidRPr="00945F0C">
        <w:rPr>
          <w:rFonts w:eastAsia="Calibri"/>
          <w:lang w:eastAsia="sl-SI"/>
        </w:rPr>
        <w:t xml:space="preserve"> – ZUKN, </w:t>
      </w:r>
      <w:hyperlink r:id="rId34" w:tgtFrame="_blank" w:tooltip="Zakon o spremembah in dopolnitvah Zakona o Vladi Republike Slovenije" w:history="1">
        <w:r w:rsidRPr="00945F0C">
          <w:rPr>
            <w:rFonts w:eastAsia="Calibri"/>
            <w:lang w:eastAsia="sl-SI"/>
          </w:rPr>
          <w:t>8/12</w:t>
        </w:r>
      </w:hyperlink>
      <w:r w:rsidRPr="00945F0C">
        <w:rPr>
          <w:rFonts w:eastAsia="Calibri"/>
          <w:lang w:eastAsia="sl-SI"/>
        </w:rPr>
        <w:t xml:space="preserve">, </w:t>
      </w:r>
      <w:hyperlink r:id="rId35" w:tgtFrame="_blank" w:tooltip="Zakon o spremembah in dopolnitvah Zakona o Vladi Republike Slovenije" w:history="1">
        <w:r w:rsidRPr="00945F0C">
          <w:rPr>
            <w:rFonts w:eastAsia="Calibri"/>
            <w:lang w:eastAsia="sl-SI"/>
          </w:rPr>
          <w:t>21/13</w:t>
        </w:r>
      </w:hyperlink>
      <w:r w:rsidRPr="00945F0C">
        <w:rPr>
          <w:rFonts w:eastAsia="Calibri"/>
          <w:lang w:eastAsia="sl-SI"/>
        </w:rPr>
        <w:t xml:space="preserve">, </w:t>
      </w:r>
      <w:hyperlink r:id="rId36" w:tgtFrame="_blank" w:tooltip="Zakon o spremembah in dopolnitvah Zakona o državni upravi" w:history="1">
        <w:r w:rsidRPr="00945F0C">
          <w:rPr>
            <w:rFonts w:eastAsia="Calibri"/>
            <w:lang w:eastAsia="sl-SI"/>
          </w:rPr>
          <w:t>47/13</w:t>
        </w:r>
      </w:hyperlink>
      <w:r w:rsidRPr="00945F0C">
        <w:rPr>
          <w:rFonts w:eastAsia="Calibri"/>
          <w:lang w:eastAsia="sl-SI"/>
        </w:rPr>
        <w:t xml:space="preserve"> – ZDU-1G, </w:t>
      </w:r>
      <w:hyperlink r:id="rId37" w:tgtFrame="_blank" w:tooltip="Zakon o spremembah in dopolnitvah Zakona o Vladi Republike Slovenije" w:history="1">
        <w:r w:rsidRPr="00945F0C">
          <w:rPr>
            <w:rFonts w:eastAsia="Calibri"/>
            <w:lang w:eastAsia="sl-SI"/>
          </w:rPr>
          <w:t>65/14</w:t>
        </w:r>
      </w:hyperlink>
      <w:r w:rsidRPr="00945F0C">
        <w:rPr>
          <w:rFonts w:eastAsia="Calibri"/>
          <w:lang w:eastAsia="sl-SI"/>
        </w:rPr>
        <w:t xml:space="preserve"> in </w:t>
      </w:r>
      <w:hyperlink r:id="rId38" w:tgtFrame="_blank" w:tooltip="Zakon o spremembi Zakona o Vladi Republike Slovenije" w:history="1">
        <w:r w:rsidRPr="00945F0C">
          <w:rPr>
            <w:rFonts w:eastAsia="Calibri"/>
            <w:lang w:eastAsia="sl-SI"/>
          </w:rPr>
          <w:t>55/17</w:t>
        </w:r>
      </w:hyperlink>
      <w:r w:rsidR="00FE2E3B">
        <w:rPr>
          <w:rFonts w:eastAsia="Calibri"/>
          <w:lang w:eastAsia="sl-SI"/>
        </w:rPr>
        <w:t>, v nadaljevanju: ZVRS</w:t>
      </w:r>
      <w:r w:rsidRPr="00945F0C">
        <w:rPr>
          <w:rFonts w:eastAsia="Calibri"/>
          <w:lang w:eastAsia="sl-SI"/>
        </w:rPr>
        <w:t xml:space="preserve">) </w:t>
      </w:r>
      <w:r w:rsidRPr="00945F0C">
        <w:rPr>
          <w:rFonts w:eastAsia="Calibri"/>
          <w:color w:val="000000"/>
        </w:rPr>
        <w:t xml:space="preserve">določa, da je vlada najvišji organ </w:t>
      </w:r>
      <w:r w:rsidR="00FE2E3B">
        <w:rPr>
          <w:rFonts w:eastAsia="Calibri"/>
          <w:color w:val="000000"/>
        </w:rPr>
        <w:t xml:space="preserve">izvršilne oblasti in najvišji organ </w:t>
      </w:r>
      <w:r w:rsidRPr="00945F0C">
        <w:rPr>
          <w:rFonts w:eastAsia="Calibri"/>
          <w:color w:val="000000"/>
        </w:rPr>
        <w:t>državne uprave</w:t>
      </w:r>
      <w:r w:rsidR="00FE2E3B">
        <w:rPr>
          <w:rFonts w:eastAsia="Calibri"/>
          <w:color w:val="000000"/>
        </w:rPr>
        <w:t>. ZVRS določa</w:t>
      </w:r>
      <w:r w:rsidRPr="00945F0C">
        <w:rPr>
          <w:rFonts w:eastAsia="Calibri"/>
          <w:color w:val="000000"/>
        </w:rPr>
        <w:t xml:space="preserve"> tudi sestavo in delo vlade</w:t>
      </w:r>
      <w:r w:rsidR="00FE2E3B">
        <w:rPr>
          <w:rFonts w:eastAsia="Calibri"/>
          <w:color w:val="000000"/>
        </w:rPr>
        <w:t>, orga</w:t>
      </w:r>
      <w:r w:rsidR="006F4027">
        <w:rPr>
          <w:rFonts w:eastAsia="Calibri"/>
          <w:color w:val="000000"/>
        </w:rPr>
        <w:t>n</w:t>
      </w:r>
      <w:r w:rsidR="00FE2E3B">
        <w:rPr>
          <w:rFonts w:eastAsia="Calibri"/>
          <w:color w:val="000000"/>
        </w:rPr>
        <w:t>izacijo vlade, pravne akte, ki jih izdaja, ter daje</w:t>
      </w:r>
      <w:r w:rsidRPr="00945F0C">
        <w:rPr>
          <w:rFonts w:eastAsia="Calibri"/>
          <w:color w:val="000000"/>
        </w:rPr>
        <w:t xml:space="preserve"> pravno podlago za ustanavljanje vladnih služb, ki se ustanovijo za organizacijsko, strokovno in drugo pomoč pri delovanju vlade in usklajevanju dela ministrstev. </w:t>
      </w:r>
      <w:r w:rsidR="00684820">
        <w:rPr>
          <w:rFonts w:eastAsia="Calibri"/>
          <w:color w:val="000000"/>
        </w:rPr>
        <w:t>Po d</w:t>
      </w:r>
      <w:r w:rsidRPr="00945F0C">
        <w:rPr>
          <w:rFonts w:eastAsia="Calibri"/>
          <w:color w:val="000000"/>
        </w:rPr>
        <w:t>oločb</w:t>
      </w:r>
      <w:r w:rsidR="00684820">
        <w:rPr>
          <w:rFonts w:eastAsia="Calibri"/>
          <w:color w:val="000000"/>
        </w:rPr>
        <w:t>i</w:t>
      </w:r>
      <w:r w:rsidRPr="00945F0C">
        <w:rPr>
          <w:rFonts w:eastAsia="Calibri"/>
          <w:color w:val="000000"/>
        </w:rPr>
        <w:t xml:space="preserve"> </w:t>
      </w:r>
      <w:proofErr w:type="spellStart"/>
      <w:r w:rsidRPr="00945F0C">
        <w:rPr>
          <w:rFonts w:eastAsia="Calibri"/>
          <w:color w:val="000000"/>
        </w:rPr>
        <w:t>25.a</w:t>
      </w:r>
      <w:proofErr w:type="spellEnd"/>
      <w:r w:rsidRPr="00945F0C">
        <w:rPr>
          <w:rFonts w:eastAsia="Calibri"/>
          <w:color w:val="000000"/>
        </w:rPr>
        <w:t xml:space="preserve"> člena </w:t>
      </w:r>
      <w:r w:rsidR="00684820">
        <w:rPr>
          <w:rFonts w:eastAsia="Calibri"/>
          <w:color w:val="000000"/>
        </w:rPr>
        <w:t xml:space="preserve">ZVRS </w:t>
      </w:r>
      <w:r w:rsidRPr="00945F0C">
        <w:rPr>
          <w:rFonts w:eastAsia="Calibri"/>
          <w:color w:val="000000"/>
        </w:rPr>
        <w:t xml:space="preserve">  vlad</w:t>
      </w:r>
      <w:r w:rsidR="00684820">
        <w:rPr>
          <w:rFonts w:eastAsia="Calibri"/>
          <w:color w:val="000000"/>
        </w:rPr>
        <w:t xml:space="preserve">a z </w:t>
      </w:r>
      <w:r w:rsidRPr="00945F0C">
        <w:rPr>
          <w:rFonts w:eastAsia="Calibri"/>
          <w:color w:val="000000"/>
        </w:rPr>
        <w:t>ustrezno teritorialno organizacijo ministrstev in drugih organov državne uprave preko območnih enot in izpostav</w:t>
      </w:r>
      <w:r w:rsidR="00684820">
        <w:rPr>
          <w:rFonts w:eastAsia="Calibri"/>
          <w:color w:val="000000"/>
        </w:rPr>
        <w:t xml:space="preserve"> zagotavlja </w:t>
      </w:r>
      <w:r w:rsidR="00684820" w:rsidRPr="00684820">
        <w:rPr>
          <w:rFonts w:eastAsia="Calibri"/>
          <w:color w:val="000000"/>
        </w:rPr>
        <w:t>enakomerno dostopnost upravnih storitev na celotnem ozemlju Republike Slovenije</w:t>
      </w:r>
      <w:r w:rsidR="00684820">
        <w:rPr>
          <w:rFonts w:eastAsia="Calibri"/>
          <w:color w:val="000000"/>
        </w:rPr>
        <w:t>.</w:t>
      </w:r>
    </w:p>
    <w:p w:rsidR="00D31E89" w:rsidRPr="00945F0C" w:rsidRDefault="00D31E89" w:rsidP="00D31E89">
      <w:pPr>
        <w:autoSpaceDE w:val="0"/>
        <w:adjustRightInd w:val="0"/>
        <w:spacing w:line="288" w:lineRule="auto"/>
        <w:ind w:left="720"/>
        <w:jc w:val="both"/>
        <w:rPr>
          <w:rFonts w:eastAsia="Calibri"/>
          <w:b/>
          <w:color w:val="000000"/>
        </w:rPr>
      </w:pPr>
    </w:p>
    <w:p w:rsidR="00D31E89" w:rsidRPr="00945F0C" w:rsidRDefault="00D31E89" w:rsidP="00D31E89">
      <w:pPr>
        <w:autoSpaceDE w:val="0"/>
        <w:adjustRightInd w:val="0"/>
        <w:spacing w:line="288" w:lineRule="auto"/>
        <w:jc w:val="both"/>
        <w:rPr>
          <w:rFonts w:eastAsia="Calibri"/>
          <w:color w:val="000000"/>
        </w:rPr>
      </w:pPr>
      <w:r w:rsidRPr="00945F0C">
        <w:rPr>
          <w:rFonts w:eastAsia="Calibri"/>
          <w:color w:val="000000"/>
        </w:rPr>
        <w:t>Zakon o državni upravi</w:t>
      </w:r>
      <w:r w:rsidRPr="00945F0C">
        <w:rPr>
          <w:rFonts w:eastAsia="Calibri"/>
          <w:b/>
          <w:color w:val="000000"/>
        </w:rPr>
        <w:t xml:space="preserve"> </w:t>
      </w:r>
      <w:r w:rsidRPr="003334E7">
        <w:rPr>
          <w:rFonts w:eastAsia="Calibri"/>
        </w:rPr>
        <w:t>(</w:t>
      </w:r>
      <w:r w:rsidRPr="00945F0C">
        <w:rPr>
          <w:rFonts w:eastAsia="Calibri"/>
        </w:rPr>
        <w:t xml:space="preserve">Uradni list RS, št. </w:t>
      </w:r>
      <w:hyperlink r:id="rId39" w:tgtFrame="_blank" w:tooltip="Zakon o državni upravi (uradno prečiščeno besedilo)" w:history="1">
        <w:r w:rsidRPr="00945F0C">
          <w:rPr>
            <w:rFonts w:eastAsia="Calibri"/>
          </w:rPr>
          <w:t>113/05</w:t>
        </w:r>
      </w:hyperlink>
      <w:r w:rsidRPr="00945F0C">
        <w:rPr>
          <w:rFonts w:eastAsia="Calibri"/>
        </w:rPr>
        <w:t xml:space="preserve"> – uradno prečiščeno besedilo, </w:t>
      </w:r>
      <w:hyperlink r:id="rId40" w:tgtFrame="_blank" w:tooltip="Odločba o razveljavitvi 2. člena Zakona o spremembah in dopolnitvah Zakona o državni upravi" w:history="1">
        <w:r w:rsidRPr="00945F0C">
          <w:rPr>
            <w:rFonts w:eastAsia="Calibri"/>
          </w:rPr>
          <w:t>89/07</w:t>
        </w:r>
      </w:hyperlink>
      <w:r w:rsidRPr="00945F0C">
        <w:rPr>
          <w:rFonts w:eastAsia="Calibri"/>
        </w:rPr>
        <w:t xml:space="preserve"> – </w:t>
      </w:r>
      <w:proofErr w:type="spellStart"/>
      <w:r w:rsidRPr="00945F0C">
        <w:rPr>
          <w:rFonts w:eastAsia="Calibri"/>
        </w:rPr>
        <w:t>odl</w:t>
      </w:r>
      <w:proofErr w:type="spellEnd"/>
      <w:r w:rsidRPr="00945F0C">
        <w:rPr>
          <w:rFonts w:eastAsia="Calibri"/>
        </w:rPr>
        <w:t xml:space="preserve">. US, </w:t>
      </w:r>
      <w:hyperlink r:id="rId41" w:tgtFrame="_blank" w:tooltip="Zakon o spremembah in dopolnitvah Zakona o splošnem upravnem postopku" w:history="1">
        <w:r w:rsidRPr="00945F0C">
          <w:rPr>
            <w:rFonts w:eastAsia="Calibri"/>
          </w:rPr>
          <w:t>126/07</w:t>
        </w:r>
      </w:hyperlink>
      <w:r w:rsidRPr="00945F0C">
        <w:rPr>
          <w:rFonts w:eastAsia="Calibri"/>
        </w:rPr>
        <w:t xml:space="preserve"> – ZUP-E, </w:t>
      </w:r>
      <w:hyperlink r:id="rId42" w:tgtFrame="_blank" w:tooltip="Zakon o spremembah in dopolnitvah Zakona o državni upravi" w:history="1">
        <w:r w:rsidRPr="00945F0C">
          <w:rPr>
            <w:rFonts w:eastAsia="Calibri"/>
          </w:rPr>
          <w:t>48/09</w:t>
        </w:r>
      </w:hyperlink>
      <w:r w:rsidRPr="00945F0C">
        <w:rPr>
          <w:rFonts w:eastAsia="Calibri"/>
        </w:rPr>
        <w:t xml:space="preserve">, </w:t>
      </w:r>
      <w:hyperlink r:id="rId43" w:tgtFrame="_blank" w:tooltip="Zakon o spremembah in dopolnitvah Zakona o splošnem upravnem postopku" w:history="1">
        <w:r w:rsidRPr="00945F0C">
          <w:rPr>
            <w:rFonts w:eastAsia="Calibri"/>
          </w:rPr>
          <w:t>8/10</w:t>
        </w:r>
      </w:hyperlink>
      <w:r w:rsidRPr="00945F0C">
        <w:rPr>
          <w:rFonts w:eastAsia="Calibri"/>
        </w:rPr>
        <w:t xml:space="preserve"> – ZUP-G, </w:t>
      </w:r>
      <w:hyperlink r:id="rId44" w:tgtFrame="_blank" w:tooltip="Zakon o spremembah in dopolnitvah Zakona o Vladi Republike Slovenije" w:history="1">
        <w:r w:rsidRPr="00945F0C">
          <w:rPr>
            <w:rFonts w:eastAsia="Calibri"/>
          </w:rPr>
          <w:t>8/12</w:t>
        </w:r>
      </w:hyperlink>
      <w:r w:rsidRPr="00945F0C">
        <w:rPr>
          <w:rFonts w:eastAsia="Calibri"/>
        </w:rPr>
        <w:t xml:space="preserve"> – ZVRS-F, </w:t>
      </w:r>
      <w:hyperlink r:id="rId45" w:tgtFrame="_blank" w:tooltip="Zakon o spremembah in dopolnitvah Zakona o državni upravi" w:history="1">
        <w:r w:rsidRPr="00945F0C">
          <w:rPr>
            <w:rFonts w:eastAsia="Calibri"/>
          </w:rPr>
          <w:t>21/12</w:t>
        </w:r>
      </w:hyperlink>
      <w:r w:rsidRPr="00945F0C">
        <w:rPr>
          <w:rFonts w:eastAsia="Calibri"/>
        </w:rPr>
        <w:t xml:space="preserve">, </w:t>
      </w:r>
      <w:hyperlink r:id="rId46" w:tgtFrame="_blank" w:tooltip="Zakon o spremembah in dopolnitvah Zakona o državni upravi" w:history="1">
        <w:r w:rsidRPr="00945F0C">
          <w:rPr>
            <w:rFonts w:eastAsia="Calibri"/>
          </w:rPr>
          <w:t>47/13</w:t>
        </w:r>
      </w:hyperlink>
      <w:r w:rsidRPr="00945F0C">
        <w:rPr>
          <w:rFonts w:eastAsia="Calibri"/>
        </w:rPr>
        <w:t xml:space="preserve">, </w:t>
      </w:r>
      <w:hyperlink r:id="rId47" w:tgtFrame="_blank" w:tooltip="Zakon o spremembi Zakona o državni upravi" w:history="1">
        <w:r w:rsidRPr="00945F0C">
          <w:rPr>
            <w:rFonts w:eastAsia="Calibri"/>
          </w:rPr>
          <w:t>12/14</w:t>
        </w:r>
      </w:hyperlink>
      <w:r w:rsidRPr="00945F0C">
        <w:rPr>
          <w:rFonts w:eastAsia="Calibri"/>
        </w:rPr>
        <w:t xml:space="preserve">, </w:t>
      </w:r>
      <w:hyperlink r:id="rId48" w:tgtFrame="_blank" w:tooltip="Zakon o spremembah in dopolnitvah Zakona o državni upravi" w:history="1">
        <w:r w:rsidRPr="00945F0C">
          <w:rPr>
            <w:rFonts w:eastAsia="Calibri"/>
          </w:rPr>
          <w:t>90/14</w:t>
        </w:r>
      </w:hyperlink>
      <w:r w:rsidRPr="00945F0C">
        <w:rPr>
          <w:rFonts w:eastAsia="Calibri"/>
        </w:rPr>
        <w:t xml:space="preserve"> in </w:t>
      </w:r>
      <w:hyperlink r:id="rId49" w:tgtFrame="_blank" w:tooltip="Zakon o spremembah in dopolnitvah Zakona o državni upravi" w:history="1">
        <w:r w:rsidRPr="00945F0C">
          <w:rPr>
            <w:rFonts w:eastAsia="Calibri"/>
          </w:rPr>
          <w:t>51/16</w:t>
        </w:r>
      </w:hyperlink>
      <w:r w:rsidR="00684820">
        <w:rPr>
          <w:rFonts w:eastAsia="Calibri"/>
        </w:rPr>
        <w:t>, v nadaljevanju: ZDU-1</w:t>
      </w:r>
      <w:r w:rsidRPr="00945F0C">
        <w:rPr>
          <w:rFonts w:eastAsia="Calibri"/>
        </w:rPr>
        <w:t xml:space="preserve">) </w:t>
      </w:r>
      <w:r w:rsidR="00684820">
        <w:rPr>
          <w:rFonts w:eastAsia="Calibri"/>
        </w:rPr>
        <w:t>določa, da državna uprava kot del izvršilne oblasti v Republiki Sloveniji izvršuje upravne naloge. Svoje delo opravlja samostojno, pri tem pa deluje v skladu z načelom zakonitosti (na podlagi ustave, zakonov in drugih predpisov). ZDU-1 opredeljuje tudi upravne naloge, upravne organe, nosilce javnih pooblastil, ministrstva (in njihova delovna področja</w:t>
      </w:r>
      <w:r w:rsidR="00295960">
        <w:rPr>
          <w:rFonts w:eastAsia="Calibri"/>
        </w:rPr>
        <w:t>)</w:t>
      </w:r>
      <w:r w:rsidR="00684820">
        <w:rPr>
          <w:rFonts w:eastAsia="Calibri"/>
        </w:rPr>
        <w:t>, razmerja ministrstev do vlade, medsebojna razmerja ministrstev, razmerja do organov lokalnih sk</w:t>
      </w:r>
      <w:r w:rsidR="006F4027">
        <w:rPr>
          <w:rFonts w:eastAsia="Calibri"/>
        </w:rPr>
        <w:t>u</w:t>
      </w:r>
      <w:r w:rsidR="00684820">
        <w:rPr>
          <w:rFonts w:eastAsia="Calibri"/>
        </w:rPr>
        <w:t>pnosti, nadzor nad nosilci javnih pooblastil in nadzor ministrstva, pristojnega za upravo.</w:t>
      </w:r>
      <w:r w:rsidRPr="00945F0C">
        <w:rPr>
          <w:rFonts w:eastAsia="Calibri"/>
          <w:color w:val="000000"/>
        </w:rPr>
        <w:t xml:space="preserve"> </w:t>
      </w:r>
      <w:r w:rsidR="00684820">
        <w:rPr>
          <w:rFonts w:eastAsia="Calibri"/>
          <w:color w:val="000000"/>
        </w:rPr>
        <w:t xml:space="preserve">V ZDU-1 je </w:t>
      </w:r>
      <w:r w:rsidRPr="00945F0C">
        <w:rPr>
          <w:rFonts w:eastAsia="Calibri"/>
          <w:color w:val="000000"/>
        </w:rPr>
        <w:t>določ</w:t>
      </w:r>
      <w:r w:rsidR="00684820">
        <w:rPr>
          <w:rFonts w:eastAsia="Calibri"/>
          <w:color w:val="000000"/>
        </w:rPr>
        <w:t>ena</w:t>
      </w:r>
      <w:r w:rsidRPr="00945F0C">
        <w:rPr>
          <w:rFonts w:eastAsia="Calibri"/>
          <w:color w:val="000000"/>
        </w:rPr>
        <w:t xml:space="preserve"> tudi teritorialn</w:t>
      </w:r>
      <w:r w:rsidR="00684820">
        <w:rPr>
          <w:rFonts w:eastAsia="Calibri"/>
          <w:color w:val="000000"/>
        </w:rPr>
        <w:t>a</w:t>
      </w:r>
      <w:r w:rsidRPr="00945F0C">
        <w:rPr>
          <w:rFonts w:eastAsia="Calibri"/>
          <w:color w:val="000000"/>
        </w:rPr>
        <w:t xml:space="preserve"> organizacij</w:t>
      </w:r>
      <w:r w:rsidR="00684820">
        <w:rPr>
          <w:rFonts w:eastAsia="Calibri"/>
          <w:color w:val="000000"/>
        </w:rPr>
        <w:t>a</w:t>
      </w:r>
      <w:r w:rsidRPr="00945F0C">
        <w:rPr>
          <w:rFonts w:eastAsia="Calibri"/>
          <w:color w:val="000000"/>
        </w:rPr>
        <w:t xml:space="preserve"> uprave, in sicer podrobneje za upravne enote, če pa zakon </w:t>
      </w:r>
      <w:r w:rsidR="00684820">
        <w:rPr>
          <w:rFonts w:eastAsia="Calibri"/>
          <w:color w:val="000000"/>
        </w:rPr>
        <w:t xml:space="preserve">tako </w:t>
      </w:r>
      <w:r w:rsidRPr="00945F0C">
        <w:rPr>
          <w:rFonts w:eastAsia="Calibri"/>
          <w:color w:val="000000"/>
        </w:rPr>
        <w:t>določa, se opravljanje upravnih nalog, ki jih je zaradi njihove narave potrebno organizirati teritorialno, zagotavlja v območnih enotah, izpostavah oziroma drugače imenovanih dislociranih enotah ministrstev oziroma organov v njihovi sestavi. Na tej podlagi torej posamezni področni zakoni, upoštevaje naravo upravnih nalog, katerih izvajanje je v pristojnosti določenih upravnih organov, ki jih ureja posamezen zakon,  lahko ustrezno oblikujejo tako teritorialno kot tudi notranjo organizacijo teh organov, lahko pa organizacijo prepustijo podzakonskemu predpisu. Tako je na primer organizacija izvajanja upravnih nalog posebej določena v zakonu, ki ureja policijo, v zakonu, ki ureja obrambo, v zakonu, ki ureja davčno službo, v zakonu, ki ureja carinsko službo, v zakonu, ki ureja veterinarsko službo in podobno. Navedeni zakonodajni okvir tako omogoča organizacijsko strukturo uprave tako na državni kot tudi regionalni in lokalni ravni.</w:t>
      </w:r>
    </w:p>
    <w:p w:rsidR="00D31E89" w:rsidRPr="00945F0C" w:rsidRDefault="00BD65BC" w:rsidP="00D31E89">
      <w:pPr>
        <w:spacing w:line="288" w:lineRule="auto"/>
        <w:jc w:val="both"/>
      </w:pPr>
      <w:r>
        <w:t>Sistem javnih uslužbencev v državnih organih in upravah lokalnih skupnosti celovito ureja</w:t>
      </w:r>
      <w:r w:rsidR="00D31E89" w:rsidRPr="00945F0C">
        <w:t xml:space="preserve">  Zakon o javnih uslužbencih (Uradni list RS, št. </w:t>
      </w:r>
      <w:hyperlink r:id="rId50" w:tgtFrame="_blank" w:tooltip="Zakon o javnih uslužbencih (uradno prečiščeno besedilo)" w:history="1">
        <w:r w:rsidR="00D31E89" w:rsidRPr="00945F0C">
          <w:t>63/07</w:t>
        </w:r>
      </w:hyperlink>
      <w:r w:rsidR="00D31E89" w:rsidRPr="00945F0C">
        <w:t xml:space="preserve"> – uradno prečiščeno besedilo, </w:t>
      </w:r>
      <w:hyperlink r:id="rId51" w:tgtFrame="_blank" w:tooltip="Zakon o spremembah in dopolnitvah Zakona o javnih uslužbencih" w:history="1">
        <w:r w:rsidR="00D31E89" w:rsidRPr="00945F0C">
          <w:t>65/08</w:t>
        </w:r>
      </w:hyperlink>
      <w:r w:rsidR="00D31E89" w:rsidRPr="00945F0C">
        <w:t xml:space="preserve">, </w:t>
      </w:r>
      <w:hyperlink r:id="rId52" w:tgtFrame="_blank" w:tooltip="Zakon o spremembah in dopolnitvah Zakona o trgu finančnih instrumentov" w:history="1">
        <w:r w:rsidR="00D31E89" w:rsidRPr="00945F0C">
          <w:t>69/08</w:t>
        </w:r>
      </w:hyperlink>
      <w:r w:rsidR="00D31E89" w:rsidRPr="00945F0C">
        <w:t xml:space="preserve"> – ZTFI-A, </w:t>
      </w:r>
      <w:hyperlink r:id="rId53" w:tgtFrame="_blank" w:tooltip="Zakon o spremembah in dopolnitvah Zakona o zavarovalništvu" w:history="1">
        <w:r w:rsidR="00D31E89" w:rsidRPr="00945F0C">
          <w:t>69/08</w:t>
        </w:r>
      </w:hyperlink>
      <w:r w:rsidR="00D31E89" w:rsidRPr="00945F0C">
        <w:t xml:space="preserve"> – ZZavar-E in </w:t>
      </w:r>
      <w:hyperlink r:id="rId54" w:tgtFrame="_blank" w:tooltip="Zakon za uravnoteženje javnih financ" w:history="1">
        <w:r w:rsidR="00D31E89" w:rsidRPr="00945F0C">
          <w:t>40/12</w:t>
        </w:r>
      </w:hyperlink>
      <w:r w:rsidR="00D31E89" w:rsidRPr="00945F0C">
        <w:t xml:space="preserve"> – ZUJF</w:t>
      </w:r>
      <w:r>
        <w:t>, v nadaljevanju: ZJU</w:t>
      </w:r>
      <w:r w:rsidR="00D31E89" w:rsidRPr="00945F0C">
        <w:t>)</w:t>
      </w:r>
      <w:r>
        <w:t xml:space="preserve">, skupne temelje sistema plač v javnem </w:t>
      </w:r>
      <w:r>
        <w:lastRenderedPageBreak/>
        <w:t>sektorju pa</w:t>
      </w:r>
      <w:r w:rsidR="00D31E89" w:rsidRPr="00945F0C">
        <w:t xml:space="preserve"> Zakon o sistemu plač v javnem sektorju (Uradni list RS, št. </w:t>
      </w:r>
      <w:hyperlink r:id="rId55" w:tgtFrame="_blank" w:tooltip="Zakon o sistemu plač v javnem sektorju (uradno prečiščeno besedilo)" w:history="1">
        <w:r w:rsidR="00D31E89" w:rsidRPr="00945F0C">
          <w:t>108/09</w:t>
        </w:r>
      </w:hyperlink>
      <w:r w:rsidR="00D31E89" w:rsidRPr="00945F0C">
        <w:t xml:space="preserve"> – uradno prečiščeno besedilo, </w:t>
      </w:r>
      <w:hyperlink r:id="rId56" w:tgtFrame="_blank" w:tooltip="Zakon o spremembah Zakona o sistemu plač v javnem sektorju" w:history="1">
        <w:r w:rsidR="00D31E89" w:rsidRPr="00945F0C">
          <w:t>13/10</w:t>
        </w:r>
      </w:hyperlink>
      <w:r w:rsidR="00D31E89" w:rsidRPr="00945F0C">
        <w:t xml:space="preserve">, </w:t>
      </w:r>
      <w:hyperlink r:id="rId57" w:tgtFrame="_blank" w:tooltip="Zakon o spremembah in dopolnitvah Zakona o sistemu plač v javnem sektorju" w:history="1">
        <w:r w:rsidR="00D31E89" w:rsidRPr="00945F0C">
          <w:t>59/10</w:t>
        </w:r>
      </w:hyperlink>
      <w:r w:rsidR="00D31E89" w:rsidRPr="00945F0C">
        <w:t xml:space="preserve">, </w:t>
      </w:r>
      <w:hyperlink r:id="rId58" w:tgtFrame="_blank" w:tooltip="Zakon o spremembi Zakona o sistemu plač v javnem sektorju" w:history="1">
        <w:r w:rsidR="00D31E89" w:rsidRPr="00945F0C">
          <w:t>85/10</w:t>
        </w:r>
      </w:hyperlink>
      <w:r w:rsidR="00D31E89" w:rsidRPr="00945F0C">
        <w:t xml:space="preserve">, </w:t>
      </w:r>
      <w:hyperlink r:id="rId59" w:tgtFrame="_blank" w:tooltip="Zakon o spremembi Zakona o sistemu plač v javnem sektorju" w:history="1">
        <w:r w:rsidR="00D31E89" w:rsidRPr="00945F0C">
          <w:t>107/10</w:t>
        </w:r>
      </w:hyperlink>
      <w:r w:rsidR="00D31E89" w:rsidRPr="00945F0C">
        <w:t xml:space="preserve">, </w:t>
      </w:r>
      <w:hyperlink r:id="rId60" w:tgtFrame="_blank" w:tooltip="Avtentična razlaga 49.a člena Zakona o sistemu plač v javnem sektorju" w:history="1">
        <w:r w:rsidR="00D31E89" w:rsidRPr="00945F0C">
          <w:t>35/11</w:t>
        </w:r>
      </w:hyperlink>
      <w:r w:rsidR="00D31E89" w:rsidRPr="00945F0C">
        <w:t xml:space="preserve"> – ORZSPJS49a, </w:t>
      </w:r>
      <w:hyperlink r:id="rId61"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D31E89" w:rsidRPr="00945F0C">
          <w:t>27/12</w:t>
        </w:r>
      </w:hyperlink>
      <w:r w:rsidR="00D31E89" w:rsidRPr="00945F0C">
        <w:t xml:space="preserve"> – </w:t>
      </w:r>
      <w:proofErr w:type="spellStart"/>
      <w:r w:rsidR="00D31E89" w:rsidRPr="00945F0C">
        <w:t>odl</w:t>
      </w:r>
      <w:proofErr w:type="spellEnd"/>
      <w:r w:rsidR="00D31E89" w:rsidRPr="00945F0C">
        <w:t xml:space="preserve">. US, </w:t>
      </w:r>
      <w:hyperlink r:id="rId62" w:tgtFrame="_blank" w:tooltip="Zakon za uravnoteženje javnih financ" w:history="1">
        <w:r w:rsidR="00D31E89" w:rsidRPr="00945F0C">
          <w:t>40/12</w:t>
        </w:r>
      </w:hyperlink>
      <w:r w:rsidR="00D31E89" w:rsidRPr="00945F0C">
        <w:t xml:space="preserve"> – ZUJF, </w:t>
      </w:r>
      <w:hyperlink r:id="rId63" w:tgtFrame="_blank" w:tooltip="Zakon o spremembi in dopolnitvah Zakona o sistemu plač v javnem sektorju" w:history="1">
        <w:r w:rsidR="00D31E89" w:rsidRPr="00945F0C">
          <w:t>46/13</w:t>
        </w:r>
      </w:hyperlink>
      <w:r w:rsidR="00D31E89" w:rsidRPr="00945F0C">
        <w:t xml:space="preserve">, </w:t>
      </w:r>
      <w:hyperlink r:id="rId64" w:tgtFrame="_blank" w:tooltip="Zakon o finančni upravi" w:history="1">
        <w:r w:rsidR="00D31E89" w:rsidRPr="00945F0C">
          <w:t>25/14</w:t>
        </w:r>
      </w:hyperlink>
      <w:r w:rsidR="00D31E89" w:rsidRPr="00945F0C">
        <w:t xml:space="preserve"> – ZFU, </w:t>
      </w:r>
      <w:hyperlink r:id="rId65" w:tgtFrame="_blank" w:tooltip="Zakon o spremembah Zakona o sistemu plač v javnem sektorju" w:history="1">
        <w:r w:rsidR="00D31E89" w:rsidRPr="00945F0C">
          <w:t>50/14</w:t>
        </w:r>
      </w:hyperlink>
      <w:r w:rsidR="00D31E89" w:rsidRPr="00945F0C">
        <w:t xml:space="preserve">, </w:t>
      </w:r>
      <w:hyperlink r:id="rId66" w:tgtFrame="_blank" w:tooltip="Zakon o ukrepih na področju plač in drugih stroškov dela v javnem sektorju za leto 2015" w:history="1">
        <w:r w:rsidR="00D31E89" w:rsidRPr="00945F0C">
          <w:t>95/14</w:t>
        </w:r>
      </w:hyperlink>
      <w:r w:rsidR="00D31E89" w:rsidRPr="00945F0C">
        <w:t xml:space="preserve"> – ZUPPJS15, </w:t>
      </w:r>
      <w:hyperlink r:id="rId67" w:tgtFrame="_blank" w:tooltip="Zakon o dopolnitvi Zakona o sistemu plač v javnem sektorju" w:history="1">
        <w:r w:rsidR="00D31E89" w:rsidRPr="00945F0C">
          <w:t>82/15</w:t>
        </w:r>
      </w:hyperlink>
      <w:r w:rsidR="00D31E89" w:rsidRPr="00945F0C">
        <w:t xml:space="preserve">, </w:t>
      </w:r>
      <w:hyperlink r:id="rId68" w:tgtFrame="_blank" w:tooltip="Zakon o državnem odvetništvu" w:history="1">
        <w:r w:rsidR="00D31E89" w:rsidRPr="00945F0C">
          <w:t>23/17</w:t>
        </w:r>
      </w:hyperlink>
      <w:r w:rsidR="00D31E89" w:rsidRPr="00945F0C">
        <w:t xml:space="preserve"> – </w:t>
      </w:r>
      <w:proofErr w:type="spellStart"/>
      <w:r w:rsidR="00D31E89" w:rsidRPr="00945F0C">
        <w:t>ZDOdv</w:t>
      </w:r>
      <w:proofErr w:type="spellEnd"/>
      <w:r w:rsidR="00D31E89" w:rsidRPr="00945F0C">
        <w:t xml:space="preserve">, </w:t>
      </w:r>
      <w:hyperlink r:id="rId69" w:tgtFrame="_blank" w:tooltip="Zakon o spremembah Zakona o sistemu plač v javnem sektorju" w:history="1">
        <w:r w:rsidR="00D31E89" w:rsidRPr="00945F0C">
          <w:t>67/17</w:t>
        </w:r>
      </w:hyperlink>
      <w:r w:rsidR="00D31E89" w:rsidRPr="00945F0C">
        <w:t xml:space="preserve"> in </w:t>
      </w:r>
      <w:hyperlink r:id="rId70" w:tgtFrame="_blank" w:tooltip="Zakon o spremembi in dopolnitvah Zakona o sistemu plač v javnem sektorju" w:history="1">
        <w:r w:rsidR="00D31E89" w:rsidRPr="00945F0C">
          <w:t>84/18</w:t>
        </w:r>
      </w:hyperlink>
      <w:r>
        <w:t>, v nadaljevanju: ZSPJS</w:t>
      </w:r>
      <w:r w:rsidR="00D31E89" w:rsidRPr="00945F0C">
        <w:t>)</w:t>
      </w:r>
      <w:r>
        <w:t>. J</w:t>
      </w:r>
      <w:r w:rsidR="00D31E89" w:rsidRPr="00945F0C">
        <w:t xml:space="preserve">avni sektor </w:t>
      </w:r>
      <w:r>
        <w:t xml:space="preserve">po ZJU in ZSPJS </w:t>
      </w:r>
      <w:r w:rsidR="00D31E89" w:rsidRPr="00945F0C">
        <w:t>sestavljajo:</w:t>
      </w:r>
    </w:p>
    <w:p w:rsidR="00D31E89" w:rsidRPr="00945F0C" w:rsidRDefault="00D31E89" w:rsidP="00D31E89">
      <w:pPr>
        <w:numPr>
          <w:ilvl w:val="0"/>
          <w:numId w:val="44"/>
        </w:numPr>
        <w:spacing w:line="288" w:lineRule="auto"/>
        <w:jc w:val="both"/>
        <w:rPr>
          <w:lang w:eastAsia="sl-SI"/>
        </w:rPr>
      </w:pPr>
      <w:r w:rsidRPr="00945F0C">
        <w:rPr>
          <w:lang w:eastAsia="sl-SI"/>
        </w:rPr>
        <w:t>državni organi in samoupravne lokalne skupnosti,</w:t>
      </w:r>
    </w:p>
    <w:p w:rsidR="00D31E89" w:rsidRPr="00945F0C" w:rsidRDefault="00D31E89" w:rsidP="00D31E89">
      <w:pPr>
        <w:numPr>
          <w:ilvl w:val="0"/>
          <w:numId w:val="44"/>
        </w:numPr>
        <w:spacing w:line="288" w:lineRule="auto"/>
        <w:jc w:val="both"/>
        <w:rPr>
          <w:lang w:eastAsia="sl-SI"/>
        </w:rPr>
      </w:pPr>
      <w:r w:rsidRPr="00945F0C">
        <w:rPr>
          <w:lang w:eastAsia="sl-SI"/>
        </w:rPr>
        <w:t>javne agencije, javni skladi, javni zavodi in javni gospodarski zavodi ter</w:t>
      </w:r>
    </w:p>
    <w:p w:rsidR="00D31E89" w:rsidRPr="00945F0C" w:rsidRDefault="00D31E89" w:rsidP="00D31E89">
      <w:pPr>
        <w:numPr>
          <w:ilvl w:val="0"/>
          <w:numId w:val="44"/>
        </w:numPr>
        <w:spacing w:line="288" w:lineRule="auto"/>
        <w:jc w:val="both"/>
        <w:rPr>
          <w:lang w:eastAsia="sl-SI"/>
        </w:rPr>
      </w:pPr>
      <w:r w:rsidRPr="00945F0C">
        <w:rPr>
          <w:lang w:eastAsia="sl-SI"/>
        </w:rPr>
        <w:t>druge osebe javnega prava, ki so posredni uporabniki državnega proračuna ali proračuna lokalne skupnosti.</w:t>
      </w:r>
    </w:p>
    <w:p w:rsidR="00D31E89" w:rsidRDefault="00D31E89" w:rsidP="00D31E89">
      <w:pPr>
        <w:spacing w:line="288" w:lineRule="auto"/>
        <w:jc w:val="both"/>
      </w:pPr>
      <w:r w:rsidRPr="00945F0C">
        <w:t>Na področju organiziranosti posameznih institucij javnega sektorja je treba upoštevati, da jih vsebinsko in organizacijsko praviloma urejajo različni področni zakoni, ki urejajo delovna področja oziroma dejavnosti kot na primer zdravstvo, šolstvo, kultura, prav tako pa tudi podzakonski predpisi ter drugi akti, sprejeti na podlagi zakona</w:t>
      </w:r>
      <w:r w:rsidR="00E218A5">
        <w:t>,</w:t>
      </w:r>
      <w:r w:rsidRPr="00945F0C">
        <w:t xml:space="preserve"> na primer ustanovitveni akti, statuti in pravila javnih zavodov in javnih agencij.</w:t>
      </w:r>
    </w:p>
    <w:p w:rsidR="000612E0" w:rsidRPr="00945F0C" w:rsidRDefault="000612E0" w:rsidP="00D31E89">
      <w:pPr>
        <w:spacing w:line="288" w:lineRule="auto"/>
        <w:jc w:val="both"/>
      </w:pPr>
    </w:p>
    <w:p w:rsidR="00D31E89" w:rsidRPr="00945F0C" w:rsidRDefault="00D31E89" w:rsidP="00D31E89">
      <w:pPr>
        <w:autoSpaceDE w:val="0"/>
        <w:adjustRightInd w:val="0"/>
        <w:spacing w:line="288" w:lineRule="auto"/>
        <w:jc w:val="both"/>
        <w:rPr>
          <w:rFonts w:eastAsia="Calibri"/>
          <w:color w:val="000000"/>
        </w:rPr>
      </w:pPr>
      <w:r w:rsidRPr="00945F0C">
        <w:rPr>
          <w:rFonts w:eastAsia="Calibri"/>
          <w:color w:val="000000"/>
        </w:rPr>
        <w:t xml:space="preserve">Glede na zgoraj navedeno pojasnjujemo, da bi bilo drugačno urejanje organiziranosti državnih upravnih organov in institucij možno izvesti le s spremembami oziroma dopolnitvami številnih veljavnih zakonov, podzakonskih predpisov in drugih aktov, pri čemer posebej poudarjamo, da bi bilo odločitev o tem zaradi prostorskih, finančnih in kadrovskih posledic treba temeljito pretehtati oziroma preučiti. Vlada Republike Slovenije si prizadeva za učinkovito in racionalno organizacijo javne uprave, kar izhaja tudi iz zavez Strategije razvoja javne uprave 2015–2020, ki jo je kot enovit </w:t>
      </w:r>
      <w:r w:rsidRPr="00945F0C">
        <w:rPr>
          <w:rFonts w:eastAsia="Calibri"/>
          <w:bCs/>
          <w:color w:val="000000"/>
        </w:rPr>
        <w:t xml:space="preserve">krovni strateški dokument, s </w:t>
      </w:r>
      <w:r w:rsidRPr="00945F0C">
        <w:rPr>
          <w:rFonts w:eastAsia="Calibri"/>
          <w:color w:val="000000"/>
        </w:rPr>
        <w:t xml:space="preserve">ciljem večje </w:t>
      </w:r>
      <w:r w:rsidRPr="00945F0C">
        <w:rPr>
          <w:rFonts w:eastAsia="Calibri"/>
          <w:bCs/>
          <w:color w:val="000000"/>
        </w:rPr>
        <w:t xml:space="preserve">kakovosti, učinkovitosti, transparentnosti in odgovornosti </w:t>
      </w:r>
      <w:r w:rsidRPr="00945F0C">
        <w:rPr>
          <w:rFonts w:eastAsia="Calibri"/>
          <w:color w:val="000000"/>
        </w:rPr>
        <w:t xml:space="preserve">javne uprave, 29. aprila 2015 sprejela </w:t>
      </w:r>
      <w:r w:rsidR="00E218A5">
        <w:rPr>
          <w:rFonts w:eastAsia="Calibri"/>
          <w:color w:val="000000"/>
        </w:rPr>
        <w:t>v</w:t>
      </w:r>
      <w:r w:rsidRPr="00945F0C">
        <w:rPr>
          <w:rFonts w:eastAsia="Calibri"/>
          <w:color w:val="000000"/>
        </w:rPr>
        <w:t>lada. Strategija predstavlja usmeritve razvoja v naslednjih šestih letih</w:t>
      </w:r>
      <w:r w:rsidR="00BD65BC">
        <w:rPr>
          <w:rFonts w:eastAsia="Calibri"/>
          <w:color w:val="000000"/>
        </w:rPr>
        <w:t>. Njeni temeljni cilj</w:t>
      </w:r>
      <w:r w:rsidR="00E218A5">
        <w:rPr>
          <w:rFonts w:eastAsia="Calibri"/>
          <w:color w:val="000000"/>
        </w:rPr>
        <w:t>i</w:t>
      </w:r>
      <w:r w:rsidR="00BD65BC">
        <w:rPr>
          <w:rFonts w:eastAsia="Calibri"/>
          <w:color w:val="000000"/>
        </w:rPr>
        <w:t xml:space="preserve"> so usmerjeni v kakovost in učinkovitost, transparentnost in odgovornost javne uprave.</w:t>
      </w:r>
      <w:r w:rsidRPr="00945F0C">
        <w:rPr>
          <w:rFonts w:eastAsia="Calibri"/>
          <w:color w:val="000000"/>
        </w:rPr>
        <w:t xml:space="preserve"> </w:t>
      </w:r>
      <w:r w:rsidR="00BD65BC">
        <w:rPr>
          <w:rFonts w:eastAsia="Calibri"/>
          <w:color w:val="000000"/>
        </w:rPr>
        <w:t>V</w:t>
      </w:r>
      <w:r w:rsidRPr="00945F0C">
        <w:rPr>
          <w:rFonts w:eastAsia="Calibri"/>
          <w:color w:val="000000"/>
        </w:rPr>
        <w:t xml:space="preserve"> preteklosti </w:t>
      </w:r>
      <w:r w:rsidR="00BD65BC">
        <w:rPr>
          <w:rFonts w:eastAsia="Calibri"/>
          <w:color w:val="000000"/>
        </w:rPr>
        <w:t xml:space="preserve">je </w:t>
      </w:r>
      <w:r w:rsidRPr="00945F0C">
        <w:rPr>
          <w:rFonts w:eastAsia="Calibri"/>
          <w:color w:val="000000"/>
        </w:rPr>
        <w:t xml:space="preserve">že prišlo do številnih pobud za racionalizacijo in optimizacijo javne uprave in širšega javnega sektorja, vendar so bili dosedanji ukrepi običajno sektorski (delni), njihov učinek pa omejen v obsegu. Za  racionalizacijo sistema javne uprave kot celote je zato najprej treba </w:t>
      </w:r>
      <w:r w:rsidRPr="00945F0C">
        <w:rPr>
          <w:rFonts w:eastAsia="Calibri"/>
          <w:bCs/>
          <w:color w:val="000000"/>
        </w:rPr>
        <w:t xml:space="preserve">analizirati </w:t>
      </w:r>
      <w:r w:rsidRPr="00945F0C">
        <w:rPr>
          <w:rFonts w:eastAsia="Calibri"/>
          <w:color w:val="000000"/>
        </w:rPr>
        <w:t>njeno celotno organiziranost in razporeditev pristojnosti in nalog med posameznimi subjekti</w:t>
      </w:r>
      <w:r w:rsidR="00BD65BC">
        <w:rPr>
          <w:rFonts w:eastAsia="Calibri"/>
          <w:color w:val="000000"/>
        </w:rPr>
        <w:t>.</w:t>
      </w:r>
      <w:r w:rsidR="00F26378">
        <w:rPr>
          <w:rFonts w:eastAsia="Calibri"/>
          <w:color w:val="000000"/>
        </w:rPr>
        <w:t xml:space="preserve"> </w:t>
      </w:r>
      <w:r w:rsidR="00BD65BC">
        <w:rPr>
          <w:rFonts w:eastAsia="Calibri"/>
          <w:color w:val="000000"/>
        </w:rPr>
        <w:t xml:space="preserve">Predlog </w:t>
      </w:r>
      <w:r w:rsidRPr="00945F0C">
        <w:rPr>
          <w:rFonts w:eastAsia="Calibri"/>
          <w:color w:val="000000"/>
        </w:rPr>
        <w:t xml:space="preserve"> drugačne organiziranosti in mreže sedežev nekaterih institucij</w:t>
      </w:r>
      <w:r w:rsidR="00BD65BC">
        <w:rPr>
          <w:rFonts w:eastAsia="Calibri"/>
          <w:color w:val="000000"/>
        </w:rPr>
        <w:t xml:space="preserve"> bo mogoče pripraviti šele po preveritvi</w:t>
      </w:r>
      <w:r w:rsidRPr="00945F0C">
        <w:rPr>
          <w:rFonts w:eastAsia="Calibri"/>
          <w:color w:val="000000"/>
        </w:rPr>
        <w:t xml:space="preserve"> pristojnosti in nalog, medsebojn</w:t>
      </w:r>
      <w:r w:rsidR="00BD65BC">
        <w:rPr>
          <w:rFonts w:eastAsia="Calibri"/>
          <w:color w:val="000000"/>
        </w:rPr>
        <w:t>ih</w:t>
      </w:r>
      <w:r w:rsidRPr="00945F0C">
        <w:rPr>
          <w:rFonts w:eastAsia="Calibri"/>
          <w:color w:val="000000"/>
        </w:rPr>
        <w:t xml:space="preserve"> povezav ter predvsem prostorsk</w:t>
      </w:r>
      <w:r w:rsidR="00BD65BC">
        <w:rPr>
          <w:rFonts w:eastAsia="Calibri"/>
          <w:color w:val="000000"/>
        </w:rPr>
        <w:t>ih</w:t>
      </w:r>
      <w:r w:rsidRPr="00945F0C">
        <w:rPr>
          <w:rFonts w:eastAsia="Calibri"/>
          <w:color w:val="000000"/>
        </w:rPr>
        <w:t>, kadrovsk</w:t>
      </w:r>
      <w:r w:rsidR="00BD65BC">
        <w:rPr>
          <w:rFonts w:eastAsia="Calibri"/>
          <w:color w:val="000000"/>
        </w:rPr>
        <w:t>ih</w:t>
      </w:r>
      <w:r w:rsidRPr="00945F0C">
        <w:rPr>
          <w:rFonts w:eastAsia="Calibri"/>
          <w:color w:val="000000"/>
        </w:rPr>
        <w:t xml:space="preserve"> in finančn</w:t>
      </w:r>
      <w:r w:rsidR="00BD65BC">
        <w:rPr>
          <w:rFonts w:eastAsia="Calibri"/>
          <w:color w:val="000000"/>
        </w:rPr>
        <w:t>ih</w:t>
      </w:r>
      <w:r w:rsidRPr="00945F0C">
        <w:rPr>
          <w:rFonts w:eastAsia="Calibri"/>
          <w:color w:val="000000"/>
        </w:rPr>
        <w:t xml:space="preserve"> posledic. </w:t>
      </w:r>
    </w:p>
    <w:p w:rsidR="00FB59D5" w:rsidRDefault="00FB59D5" w:rsidP="00D31E89">
      <w:pPr>
        <w:spacing w:line="288" w:lineRule="auto"/>
        <w:contextualSpacing/>
        <w:jc w:val="both"/>
        <w:rPr>
          <w:i/>
        </w:rPr>
      </w:pPr>
    </w:p>
    <w:p w:rsidR="00D31E89" w:rsidRDefault="00D31E89" w:rsidP="00D31E89">
      <w:pPr>
        <w:spacing w:line="288" w:lineRule="auto"/>
        <w:contextualSpacing/>
        <w:jc w:val="both"/>
        <w:rPr>
          <w:i/>
        </w:rPr>
      </w:pPr>
    </w:p>
    <w:p w:rsidR="000F07DA" w:rsidRDefault="000F07DA" w:rsidP="00D31E89">
      <w:pPr>
        <w:spacing w:line="288" w:lineRule="auto"/>
        <w:contextualSpacing/>
        <w:jc w:val="both"/>
        <w:rPr>
          <w:i/>
        </w:rPr>
      </w:pPr>
      <w:r w:rsidRPr="000F07DA">
        <w:rPr>
          <w:i/>
        </w:rPr>
        <w:t>Odgovor k točki 3.</w:t>
      </w:r>
    </w:p>
    <w:p w:rsidR="00FB59D5" w:rsidRPr="000F07DA" w:rsidRDefault="00FB59D5" w:rsidP="00D31E89">
      <w:pPr>
        <w:spacing w:line="288" w:lineRule="auto"/>
        <w:contextualSpacing/>
        <w:jc w:val="both"/>
        <w:rPr>
          <w:i/>
        </w:rPr>
      </w:pPr>
    </w:p>
    <w:p w:rsidR="008D2CE3" w:rsidRDefault="00D31E89" w:rsidP="00D31E89">
      <w:pPr>
        <w:spacing w:line="288" w:lineRule="auto"/>
        <w:contextualSpacing/>
        <w:jc w:val="both"/>
      </w:pPr>
      <w:r>
        <w:t xml:space="preserve">Pobuda glede priprave načrta </w:t>
      </w:r>
      <w:r w:rsidR="001249FB" w:rsidRPr="00534ECC">
        <w:t xml:space="preserve"> </w:t>
      </w:r>
      <w:r>
        <w:t xml:space="preserve">aktivnega  preprečevanja nadaljnje centralizacije države je </w:t>
      </w:r>
      <w:r w:rsidR="001249FB" w:rsidRPr="00534ECC">
        <w:t>kompleksne narave, saj se na</w:t>
      </w:r>
      <w:r>
        <w:t>naša</w:t>
      </w:r>
      <w:r w:rsidR="001249FB" w:rsidRPr="00534ECC">
        <w:t xml:space="preserve"> na pripravo ukrepov </w:t>
      </w:r>
      <w:r w:rsidR="00A87031" w:rsidRPr="00534ECC">
        <w:t xml:space="preserve">večine resornih ministrstev, tako s področja lokalne samouprave, </w:t>
      </w:r>
      <w:r w:rsidR="001249FB" w:rsidRPr="00534ECC">
        <w:t>s</w:t>
      </w:r>
      <w:r w:rsidR="00A87031" w:rsidRPr="00534ECC">
        <w:t xml:space="preserve"> področja regionalnega razvoja, področja</w:t>
      </w:r>
      <w:r w:rsidR="001249FB" w:rsidRPr="00534ECC">
        <w:t xml:space="preserve"> javnega prometa, </w:t>
      </w:r>
      <w:r w:rsidR="00A87031" w:rsidRPr="00534ECC">
        <w:t xml:space="preserve">prostorskega </w:t>
      </w:r>
      <w:r w:rsidR="0079793E">
        <w:t xml:space="preserve">načrtovanja </w:t>
      </w:r>
      <w:r w:rsidR="00A87031" w:rsidRPr="00534ECC">
        <w:t xml:space="preserve">na regionalni ravni, </w:t>
      </w:r>
      <w:r w:rsidR="008D2CE3" w:rsidRPr="00534ECC">
        <w:t xml:space="preserve">področja zagotavljanja osnovne komunalne in druge javne gospodarske infrastrukture, </w:t>
      </w:r>
      <w:r w:rsidR="0079793E">
        <w:t xml:space="preserve">zagotavljanja delovnih mest, </w:t>
      </w:r>
      <w:r w:rsidR="001249FB" w:rsidRPr="00534ECC">
        <w:t>dostopnost</w:t>
      </w:r>
      <w:r w:rsidR="0079793E">
        <w:t>i</w:t>
      </w:r>
      <w:r w:rsidR="001249FB" w:rsidRPr="00534ECC">
        <w:t xml:space="preserve"> storitev splošnega pomena s strani starejših in državljanov in državljank, ki ne morejo slediti vsem tehnološkim novostim in so </w:t>
      </w:r>
      <w:r w:rsidR="0079793E">
        <w:t xml:space="preserve">zaradi tega potisnjeni </w:t>
      </w:r>
      <w:r w:rsidR="001249FB" w:rsidRPr="00534ECC">
        <w:t>na rob družbe</w:t>
      </w:r>
      <w:r w:rsidR="00E218A5">
        <w:t>,</w:t>
      </w:r>
      <w:r w:rsidR="001249FB" w:rsidRPr="00534ECC">
        <w:t xml:space="preserve"> in s tem povezano morebitno uvajanje novih storitev ter drugačna organiziranost državnih upravnih organov, predvsem z vidika prostorske razpršenosti. </w:t>
      </w:r>
    </w:p>
    <w:p w:rsidR="00FB59D5" w:rsidRPr="00534ECC" w:rsidRDefault="00FB59D5" w:rsidP="00D31E89">
      <w:pPr>
        <w:spacing w:line="288" w:lineRule="auto"/>
        <w:contextualSpacing/>
        <w:jc w:val="both"/>
      </w:pPr>
    </w:p>
    <w:p w:rsidR="00534ECC" w:rsidRDefault="00DB6085" w:rsidP="00D31E89">
      <w:pPr>
        <w:spacing w:line="288" w:lineRule="auto"/>
        <w:contextualSpacing/>
        <w:jc w:val="both"/>
      </w:pPr>
      <w:r>
        <w:t>Za preprečevanje nadaljnj</w:t>
      </w:r>
      <w:r w:rsidR="00B14158">
        <w:t xml:space="preserve">e centralizacije države ima </w:t>
      </w:r>
      <w:r w:rsidR="00534ECC" w:rsidRPr="00534ECC">
        <w:t xml:space="preserve">Ministrstvo za gospodarski razvoj in tehnologijo za izvajanje nalog regionalnega razvoja iz svoje pristojnosti vzpostavljen </w:t>
      </w:r>
      <w:r w:rsidR="00BD65BC">
        <w:t>samostojen direktorat (</w:t>
      </w:r>
      <w:r w:rsidR="00534ECC" w:rsidRPr="00534ECC">
        <w:t>Direktorat za regionalni razvoj</w:t>
      </w:r>
      <w:r w:rsidR="00BD65BC">
        <w:t>)</w:t>
      </w:r>
      <w:r w:rsidR="00534ECC" w:rsidRPr="00534ECC">
        <w:t>,  katere</w:t>
      </w:r>
      <w:r w:rsidR="00BD65BC">
        <w:t>ga</w:t>
      </w:r>
      <w:r w:rsidR="00534ECC" w:rsidRPr="00534ECC">
        <w:t xml:space="preserve"> aktivnosti delovanja so vezane na Zakon o spodbujanju </w:t>
      </w:r>
      <w:r w:rsidR="00534ECC" w:rsidRPr="00534ECC">
        <w:rPr>
          <w:bCs/>
          <w:shd w:val="clear" w:color="auto" w:fill="FFFFFF"/>
        </w:rPr>
        <w:t xml:space="preserve">o spodbujanju skladnega regionalnega </w:t>
      </w:r>
      <w:r w:rsidR="00534ECC" w:rsidRPr="00FB59D5">
        <w:rPr>
          <w:bCs/>
          <w:shd w:val="clear" w:color="auto" w:fill="FFFFFF"/>
        </w:rPr>
        <w:t>razvoja</w:t>
      </w:r>
      <w:r w:rsidR="00605D3D" w:rsidRPr="00FB59D5">
        <w:rPr>
          <w:bCs/>
          <w:shd w:val="clear" w:color="auto" w:fill="FFFFFF"/>
        </w:rPr>
        <w:t xml:space="preserve"> </w:t>
      </w:r>
      <w:r w:rsidR="00FB59D5" w:rsidRPr="00FB59D5">
        <w:rPr>
          <w:bCs/>
          <w:shd w:val="clear" w:color="auto" w:fill="FFFFFF"/>
        </w:rPr>
        <w:t>(Uradni list RS, št. </w:t>
      </w:r>
      <w:hyperlink r:id="rId71" w:tgtFrame="_blank" w:tooltip="Zakon o spodbujanju skladnega regionalnega razvoja (ZSRR-2)" w:history="1">
        <w:r w:rsidR="00FB59D5" w:rsidRPr="00FB59D5">
          <w:rPr>
            <w:rStyle w:val="Hiperpovezava"/>
            <w:bCs/>
            <w:color w:val="auto"/>
            <w:u w:val="none"/>
            <w:shd w:val="clear" w:color="auto" w:fill="FFFFFF"/>
          </w:rPr>
          <w:t>20/11</w:t>
        </w:r>
      </w:hyperlink>
      <w:r w:rsidR="00FB59D5" w:rsidRPr="00FB59D5">
        <w:rPr>
          <w:bCs/>
          <w:shd w:val="clear" w:color="auto" w:fill="FFFFFF"/>
        </w:rPr>
        <w:t>, </w:t>
      </w:r>
      <w:hyperlink r:id="rId72" w:tgtFrame="_blank" w:tooltip="Zakon o spremembah in dopolnitvah Zakona o spodbujanju skladnega regionalnega razvoja" w:history="1">
        <w:r w:rsidR="00FB59D5" w:rsidRPr="00FB59D5">
          <w:rPr>
            <w:rStyle w:val="Hiperpovezava"/>
            <w:bCs/>
            <w:color w:val="auto"/>
            <w:u w:val="none"/>
            <w:shd w:val="clear" w:color="auto" w:fill="FFFFFF"/>
          </w:rPr>
          <w:t>57/12</w:t>
        </w:r>
      </w:hyperlink>
      <w:r w:rsidR="00FB59D5" w:rsidRPr="00FB59D5">
        <w:rPr>
          <w:bCs/>
          <w:shd w:val="clear" w:color="auto" w:fill="FFFFFF"/>
        </w:rPr>
        <w:t> in </w:t>
      </w:r>
      <w:hyperlink r:id="rId73" w:tgtFrame="_blank" w:tooltip="Zakon o spremembah in dopolnitvah Zakona o spodbujanju skladnega regionalnega razvoja" w:history="1">
        <w:r w:rsidR="00FB59D5" w:rsidRPr="00FB59D5">
          <w:rPr>
            <w:rStyle w:val="Hiperpovezava"/>
            <w:bCs/>
            <w:color w:val="auto"/>
            <w:u w:val="none"/>
            <w:shd w:val="clear" w:color="auto" w:fill="FFFFFF"/>
          </w:rPr>
          <w:t>46/16</w:t>
        </w:r>
      </w:hyperlink>
      <w:r w:rsidR="00FB59D5">
        <w:rPr>
          <w:bCs/>
          <w:shd w:val="clear" w:color="auto" w:fill="FFFFFF"/>
        </w:rPr>
        <w:t xml:space="preserve">, v nadaljevanju </w:t>
      </w:r>
      <w:r w:rsidR="00605D3D" w:rsidRPr="00605D3D">
        <w:rPr>
          <w:rFonts w:eastAsia="Calibri"/>
        </w:rPr>
        <w:t>ZSRR-2)</w:t>
      </w:r>
      <w:r w:rsidR="00534ECC" w:rsidRPr="00605D3D">
        <w:rPr>
          <w:bCs/>
          <w:shd w:val="clear" w:color="auto" w:fill="FFFFFF"/>
        </w:rPr>
        <w:t>, p</w:t>
      </w:r>
      <w:r w:rsidR="00534ECC">
        <w:rPr>
          <w:bCs/>
          <w:shd w:val="clear" w:color="auto" w:fill="FFFFFF"/>
        </w:rPr>
        <w:t>ristojen pa je tudi</w:t>
      </w:r>
      <w:r w:rsidR="007201D2">
        <w:rPr>
          <w:bCs/>
          <w:shd w:val="clear" w:color="auto" w:fill="FFFFFF"/>
        </w:rPr>
        <w:t xml:space="preserve"> za</w:t>
      </w:r>
      <w:r w:rsidR="00534ECC">
        <w:rPr>
          <w:bCs/>
          <w:shd w:val="clear" w:color="auto" w:fill="FFFFFF"/>
        </w:rPr>
        <w:t xml:space="preserve"> </w:t>
      </w:r>
      <w:r w:rsidR="00534ECC" w:rsidRPr="00115C86">
        <w:t>sofinanciranj</w:t>
      </w:r>
      <w:r w:rsidR="00534ECC">
        <w:t>e</w:t>
      </w:r>
      <w:r w:rsidR="00534ECC" w:rsidRPr="00115C86">
        <w:t xml:space="preserve"> investicijskih projektov občin </w:t>
      </w:r>
      <w:r w:rsidR="00534ECC">
        <w:t xml:space="preserve">na podlagi Zakona o financiranju </w:t>
      </w:r>
      <w:r w:rsidR="00534ECC" w:rsidRPr="000B0DB1">
        <w:t>občin</w:t>
      </w:r>
      <w:r w:rsidR="000B0DB1" w:rsidRPr="000B0DB1">
        <w:t xml:space="preserve"> </w:t>
      </w:r>
      <w:r w:rsidR="000B0DB1" w:rsidRPr="000B0DB1">
        <w:rPr>
          <w:bCs/>
          <w:shd w:val="clear" w:color="auto" w:fill="FFFFFF"/>
        </w:rPr>
        <w:t> (Uradni list RS, št. </w:t>
      </w:r>
      <w:hyperlink r:id="rId74" w:tgtFrame="_blank" w:tooltip="Zakon o financiranju občin (ZFO-1)" w:history="1">
        <w:r w:rsidR="000B0DB1" w:rsidRPr="000B0DB1">
          <w:rPr>
            <w:rStyle w:val="Hiperpovezava"/>
            <w:bCs/>
            <w:color w:val="auto"/>
            <w:u w:val="none"/>
            <w:shd w:val="clear" w:color="auto" w:fill="FFFFFF"/>
          </w:rPr>
          <w:t>123/06</w:t>
        </w:r>
      </w:hyperlink>
      <w:r w:rsidR="000B0DB1" w:rsidRPr="000B0DB1">
        <w:rPr>
          <w:bCs/>
          <w:shd w:val="clear" w:color="auto" w:fill="FFFFFF"/>
        </w:rPr>
        <w:t>, </w:t>
      </w:r>
      <w:hyperlink r:id="rId75" w:tgtFrame="_blank" w:tooltip="Zakon o spremembah in dopolnitvah Zakona o financiranju občin" w:history="1">
        <w:r w:rsidR="000B0DB1" w:rsidRPr="000B0DB1">
          <w:rPr>
            <w:rStyle w:val="Hiperpovezava"/>
            <w:bCs/>
            <w:color w:val="auto"/>
            <w:u w:val="none"/>
            <w:shd w:val="clear" w:color="auto" w:fill="FFFFFF"/>
          </w:rPr>
          <w:t>57/08</w:t>
        </w:r>
      </w:hyperlink>
      <w:r w:rsidR="000B0DB1" w:rsidRPr="000B0DB1">
        <w:rPr>
          <w:bCs/>
          <w:shd w:val="clear" w:color="auto" w:fill="FFFFFF"/>
        </w:rPr>
        <w:t>, </w:t>
      </w:r>
      <w:hyperlink r:id="rId76" w:tgtFrame="_blank" w:tooltip="Zakon o dopolnitvi Zakona o financiranju občin" w:history="1">
        <w:r w:rsidR="000B0DB1" w:rsidRPr="000B0DB1">
          <w:rPr>
            <w:rStyle w:val="Hiperpovezava"/>
            <w:bCs/>
            <w:color w:val="auto"/>
            <w:u w:val="none"/>
            <w:shd w:val="clear" w:color="auto" w:fill="FFFFFF"/>
          </w:rPr>
          <w:t>36/11</w:t>
        </w:r>
      </w:hyperlink>
      <w:r w:rsidR="000B0DB1" w:rsidRPr="000B0DB1">
        <w:rPr>
          <w:bCs/>
          <w:shd w:val="clear" w:color="auto" w:fill="FFFFFF"/>
        </w:rPr>
        <w:t>, </w:t>
      </w:r>
      <w:hyperlink r:id="rId77" w:tgtFrame="_blank" w:tooltip="Zakon o ukrepih za uravnoteženje javnih financ občin" w:history="1">
        <w:r w:rsidR="000B0DB1" w:rsidRPr="000B0DB1">
          <w:rPr>
            <w:rStyle w:val="Hiperpovezava"/>
            <w:bCs/>
            <w:color w:val="auto"/>
            <w:u w:val="none"/>
            <w:shd w:val="clear" w:color="auto" w:fill="FFFFFF"/>
          </w:rPr>
          <w:t>14/15</w:t>
        </w:r>
      </w:hyperlink>
      <w:r w:rsidR="000B0DB1" w:rsidRPr="000B0DB1">
        <w:rPr>
          <w:bCs/>
          <w:shd w:val="clear" w:color="auto" w:fill="FFFFFF"/>
        </w:rPr>
        <w:t> – ZUUJFO, </w:t>
      </w:r>
      <w:hyperlink r:id="rId78" w:tgtFrame="_blank" w:tooltip="Zakon o spremembah Zakona o financiranju občin" w:history="1">
        <w:r w:rsidR="000B0DB1" w:rsidRPr="000B0DB1">
          <w:rPr>
            <w:rStyle w:val="Hiperpovezava"/>
            <w:bCs/>
            <w:color w:val="auto"/>
            <w:u w:val="none"/>
            <w:shd w:val="clear" w:color="auto" w:fill="FFFFFF"/>
          </w:rPr>
          <w:t>71/17</w:t>
        </w:r>
      </w:hyperlink>
      <w:r w:rsidR="000B0DB1" w:rsidRPr="000B0DB1">
        <w:rPr>
          <w:bCs/>
          <w:shd w:val="clear" w:color="auto" w:fill="FFFFFF"/>
        </w:rPr>
        <w:t> in </w:t>
      </w:r>
      <w:hyperlink r:id="rId79" w:tgtFrame="_blank" w:tooltip="Popravek Zakona o spremembah Zakona o financiranju občin (ZFO-1C)" w:history="1">
        <w:r w:rsidR="000B0DB1" w:rsidRPr="000B0DB1">
          <w:rPr>
            <w:rStyle w:val="Hiperpovezava"/>
            <w:bCs/>
            <w:color w:val="auto"/>
            <w:u w:val="none"/>
            <w:shd w:val="clear" w:color="auto" w:fill="FFFFFF"/>
          </w:rPr>
          <w:t xml:space="preserve">21/18 – </w:t>
        </w:r>
        <w:proofErr w:type="spellStart"/>
        <w:r w:rsidR="000B0DB1" w:rsidRPr="000B0DB1">
          <w:rPr>
            <w:rStyle w:val="Hiperpovezava"/>
            <w:bCs/>
            <w:color w:val="auto"/>
            <w:u w:val="none"/>
            <w:shd w:val="clear" w:color="auto" w:fill="FFFFFF"/>
          </w:rPr>
          <w:t>popr</w:t>
        </w:r>
        <w:proofErr w:type="spellEnd"/>
        <w:r w:rsidR="000B0DB1" w:rsidRPr="000B0DB1">
          <w:rPr>
            <w:rStyle w:val="Hiperpovezava"/>
            <w:bCs/>
            <w:color w:val="auto"/>
            <w:u w:val="none"/>
            <w:shd w:val="clear" w:color="auto" w:fill="FFFFFF"/>
          </w:rPr>
          <w:t>.</w:t>
        </w:r>
      </w:hyperlink>
      <w:r w:rsidR="000B0DB1" w:rsidRPr="000B0DB1">
        <w:rPr>
          <w:bCs/>
          <w:shd w:val="clear" w:color="auto" w:fill="FFFFFF"/>
        </w:rPr>
        <w:t>)</w:t>
      </w:r>
      <w:r w:rsidR="00534ECC" w:rsidRPr="000B0DB1">
        <w:t xml:space="preserve">. </w:t>
      </w:r>
    </w:p>
    <w:p w:rsidR="00D63866" w:rsidRPr="000B0DB1" w:rsidRDefault="00D63866" w:rsidP="00D31E89">
      <w:pPr>
        <w:spacing w:line="288" w:lineRule="auto"/>
        <w:contextualSpacing/>
        <w:jc w:val="both"/>
      </w:pPr>
    </w:p>
    <w:p w:rsidR="00605D3D" w:rsidRPr="00F8380D" w:rsidRDefault="00534ECC" w:rsidP="00D31E89">
      <w:pPr>
        <w:spacing w:line="288" w:lineRule="auto"/>
        <w:contextualSpacing/>
        <w:jc w:val="both"/>
        <w:rPr>
          <w:highlight w:val="yellow"/>
        </w:rPr>
      </w:pPr>
      <w:r w:rsidRPr="001431F3">
        <w:rPr>
          <w:color w:val="000000"/>
          <w:shd w:val="clear" w:color="auto" w:fill="FFFFFF"/>
        </w:rPr>
        <w:t>Z namenom spodbujanja skladnega regionalnega razvoja se s tem zakonom določajo način medsebojnega usklajevanja države in občin pri načrtovanju regionalne politike in izvajanju nalog regionalnega razvoja, dejavnosti in opravljanje razvojnih nalog v razvojni regiji ter ukrepi regionalne politike.</w:t>
      </w:r>
      <w:r w:rsidR="001431F3">
        <w:rPr>
          <w:color w:val="000000"/>
          <w:shd w:val="clear" w:color="auto" w:fill="FFFFFF"/>
        </w:rPr>
        <w:t xml:space="preserve"> </w:t>
      </w:r>
      <w:r w:rsidR="00605D3D" w:rsidRPr="00A21945">
        <w:t xml:space="preserve">Na podlagi ZSRR-2 je </w:t>
      </w:r>
      <w:r w:rsidR="00605D3D" w:rsidRPr="00A21945">
        <w:rPr>
          <w:color w:val="000000"/>
          <w:shd w:val="clear" w:color="auto" w:fill="FFFFFF"/>
        </w:rPr>
        <w:t xml:space="preserve">temeljna funkcionalna teritorialna enota za načrtovanje regionalne </w:t>
      </w:r>
      <w:r w:rsidR="00605D3D" w:rsidRPr="00A21945">
        <w:rPr>
          <w:color w:val="000000"/>
          <w:shd w:val="clear" w:color="auto" w:fill="FFFFFF"/>
        </w:rPr>
        <w:lastRenderedPageBreak/>
        <w:t xml:space="preserve">politike in izvajanje nalog regionalnega razvoja razvojna regija, ki jo v enovito zaključeno prostorsko celoto združujejo poselitveni, gospodarski, infrastrukturni in naravni sistemi ter na kateri je mogoče zagotoviti interesno sodelovanje razvojnih partnerjev. Za razvojne odločitve na ravni regije in kohezijske regije so pristojni razvojni sveti regij, sveti regij in razvojni svet kohezijske regije, splošne razvojne naloge pa opravljajo regionalne razvojne agencije. </w:t>
      </w:r>
    </w:p>
    <w:p w:rsidR="00902C56" w:rsidRPr="00F8380D" w:rsidRDefault="00605D3D" w:rsidP="00D31E89">
      <w:pPr>
        <w:pStyle w:val="odstavek0"/>
        <w:shd w:val="clear" w:color="auto" w:fill="FFFFFF"/>
        <w:spacing w:before="240" w:beforeAutospacing="0" w:after="0" w:afterAutospacing="0" w:line="288" w:lineRule="auto"/>
        <w:jc w:val="both"/>
        <w:rPr>
          <w:rFonts w:ascii="Arial" w:hAnsi="Arial" w:cs="Arial"/>
          <w:sz w:val="20"/>
          <w:szCs w:val="20"/>
        </w:rPr>
      </w:pPr>
      <w:r w:rsidRPr="00A21945">
        <w:rPr>
          <w:rFonts w:ascii="Arial" w:hAnsi="Arial" w:cs="Arial"/>
          <w:color w:val="000000"/>
          <w:sz w:val="20"/>
          <w:szCs w:val="20"/>
          <w:shd w:val="clear" w:color="auto" w:fill="FFFFFF"/>
        </w:rPr>
        <w:t>Temeljni strateški in programski dokument na regionalni ravni  je regionalni razvojni program</w:t>
      </w:r>
      <w:r w:rsidR="00A21945">
        <w:rPr>
          <w:rFonts w:ascii="Arial" w:hAnsi="Arial" w:cs="Arial"/>
          <w:color w:val="000000"/>
          <w:sz w:val="20"/>
          <w:szCs w:val="20"/>
          <w:shd w:val="clear" w:color="auto" w:fill="FFFFFF"/>
        </w:rPr>
        <w:t>, ki</w:t>
      </w:r>
      <w:r w:rsidR="00A21945" w:rsidRPr="00A21945">
        <w:rPr>
          <w:rFonts w:ascii="Arial" w:hAnsi="Arial" w:cs="Arial"/>
          <w:color w:val="000000"/>
          <w:sz w:val="20"/>
          <w:szCs w:val="20"/>
          <w:shd w:val="clear" w:color="auto" w:fill="FFFFFF"/>
        </w:rPr>
        <w:t xml:space="preserve"> </w:t>
      </w:r>
      <w:r w:rsidR="00A21945">
        <w:rPr>
          <w:rFonts w:ascii="Arial" w:hAnsi="Arial" w:cs="Arial"/>
          <w:color w:val="000000"/>
          <w:sz w:val="20"/>
          <w:szCs w:val="20"/>
          <w:shd w:val="clear" w:color="auto" w:fill="FFFFFF"/>
        </w:rPr>
        <w:t xml:space="preserve">se </w:t>
      </w:r>
      <w:r w:rsidR="00A21945" w:rsidRPr="00A21945">
        <w:rPr>
          <w:rFonts w:ascii="Arial" w:hAnsi="Arial" w:cs="Arial"/>
          <w:sz w:val="20"/>
          <w:szCs w:val="20"/>
        </w:rPr>
        <w:t xml:space="preserve">uresničuje z dogovorom za razvoj regije, </w:t>
      </w:r>
      <w:r w:rsidR="00B14158" w:rsidRPr="00B14158">
        <w:rPr>
          <w:rFonts w:ascii="Arial" w:hAnsi="Arial" w:cs="Arial"/>
          <w:sz w:val="20"/>
          <w:szCs w:val="20"/>
        </w:rPr>
        <w:t xml:space="preserve">kjer se </w:t>
      </w:r>
      <w:r w:rsidR="00A21945" w:rsidRPr="00B14158">
        <w:rPr>
          <w:rFonts w:ascii="Arial" w:hAnsi="Arial" w:cs="Arial"/>
          <w:sz w:val="20"/>
          <w:szCs w:val="20"/>
        </w:rPr>
        <w:t>upošteva načelo skladnega razvoja vseh območij v regiji</w:t>
      </w:r>
      <w:r w:rsidR="00B14158">
        <w:rPr>
          <w:rFonts w:ascii="Arial" w:hAnsi="Arial" w:cs="Arial"/>
          <w:sz w:val="20"/>
          <w:szCs w:val="20"/>
        </w:rPr>
        <w:t xml:space="preserve">. V okviru dogovorov za razvoj regij, je </w:t>
      </w:r>
      <w:r w:rsidR="007201D2">
        <w:rPr>
          <w:rFonts w:ascii="Arial" w:hAnsi="Arial" w:cs="Arial"/>
          <w:sz w:val="20"/>
          <w:szCs w:val="20"/>
        </w:rPr>
        <w:t xml:space="preserve">Ministrstvo za gospodarski razvoj in tehnologijo </w:t>
      </w:r>
      <w:r w:rsidR="00B14158" w:rsidRPr="00B14158">
        <w:rPr>
          <w:rFonts w:ascii="Arial" w:hAnsi="Arial" w:cs="Arial"/>
          <w:sz w:val="20"/>
          <w:szCs w:val="20"/>
        </w:rPr>
        <w:t xml:space="preserve">opravilo obsežno medresorsko usklajevanje in </w:t>
      </w:r>
      <w:r w:rsidR="007201D2">
        <w:rPr>
          <w:rFonts w:ascii="Arial" w:hAnsi="Arial" w:cs="Arial"/>
          <w:sz w:val="20"/>
          <w:szCs w:val="20"/>
        </w:rPr>
        <w:t xml:space="preserve">udejanjilo </w:t>
      </w:r>
      <w:r w:rsidR="00B14158" w:rsidRPr="00B14158">
        <w:rPr>
          <w:rFonts w:ascii="Arial" w:hAnsi="Arial" w:cs="Arial"/>
          <w:sz w:val="20"/>
          <w:szCs w:val="20"/>
        </w:rPr>
        <w:t>teritorialn</w:t>
      </w:r>
      <w:r w:rsidR="007201D2">
        <w:rPr>
          <w:rFonts w:ascii="Arial" w:hAnsi="Arial" w:cs="Arial"/>
          <w:sz w:val="20"/>
          <w:szCs w:val="20"/>
        </w:rPr>
        <w:t xml:space="preserve">i </w:t>
      </w:r>
      <w:r w:rsidR="00B14158" w:rsidRPr="00B14158">
        <w:rPr>
          <w:rFonts w:ascii="Arial" w:hAnsi="Arial" w:cs="Arial"/>
          <w:sz w:val="20"/>
          <w:szCs w:val="20"/>
        </w:rPr>
        <w:t xml:space="preserve"> razvojn</w:t>
      </w:r>
      <w:r w:rsidR="007201D2">
        <w:rPr>
          <w:rFonts w:ascii="Arial" w:hAnsi="Arial" w:cs="Arial"/>
          <w:sz w:val="20"/>
          <w:szCs w:val="20"/>
        </w:rPr>
        <w:t>i</w:t>
      </w:r>
      <w:r w:rsidR="00B14158" w:rsidRPr="00B14158">
        <w:rPr>
          <w:rFonts w:ascii="Arial" w:hAnsi="Arial" w:cs="Arial"/>
          <w:sz w:val="20"/>
          <w:szCs w:val="20"/>
        </w:rPr>
        <w:t xml:space="preserve"> dialog med državo in regijami, kar pomeni uresničevanje večnivojskega upravljanja v praksi. Navedeno je velik uspeh, še posebej zaradi odsotnosti pokrajin in glede na to, da v tem programskem obdobju regionalni razvoj nima posebne razvojne prioritete v Operativnem programu za izvajanje EKP 2014-2020. </w:t>
      </w:r>
      <w:r w:rsidR="00902C56">
        <w:rPr>
          <w:rFonts w:ascii="Arial" w:hAnsi="Arial" w:cs="Arial"/>
          <w:sz w:val="20"/>
          <w:szCs w:val="20"/>
        </w:rPr>
        <w:t>Z vključevanjem prioritetnih regijskih projektov v dogovore za razvoj, ki imajo trenutno pretežni finančni vir</w:t>
      </w:r>
      <w:r w:rsidR="00A70B13">
        <w:rPr>
          <w:rFonts w:ascii="Arial" w:hAnsi="Arial" w:cs="Arial"/>
          <w:sz w:val="20"/>
          <w:szCs w:val="20"/>
        </w:rPr>
        <w:t xml:space="preserve"> sredstva</w:t>
      </w:r>
      <w:r w:rsidR="00902C56">
        <w:rPr>
          <w:rFonts w:ascii="Arial" w:hAnsi="Arial" w:cs="Arial"/>
          <w:sz w:val="20"/>
          <w:szCs w:val="20"/>
        </w:rPr>
        <w:t xml:space="preserve"> evropske kohezijske politike, </w:t>
      </w:r>
      <w:r w:rsidR="002036CF">
        <w:rPr>
          <w:rFonts w:ascii="Arial" w:hAnsi="Arial" w:cs="Arial"/>
          <w:sz w:val="20"/>
          <w:szCs w:val="20"/>
        </w:rPr>
        <w:t xml:space="preserve">se </w:t>
      </w:r>
      <w:r w:rsidR="00902C56" w:rsidRPr="00F8380D">
        <w:rPr>
          <w:rFonts w:ascii="Arial" w:hAnsi="Arial" w:cs="Arial"/>
          <w:sz w:val="20"/>
          <w:szCs w:val="20"/>
        </w:rPr>
        <w:t xml:space="preserve">zagotavlja dostop do razvojnih sredstev vsem lokalnim skupnostim v skladu s pravili in merili za izbor projektov v okviru </w:t>
      </w:r>
      <w:r w:rsidR="00A70B13" w:rsidRPr="00F8380D">
        <w:rPr>
          <w:rFonts w:ascii="Arial" w:hAnsi="Arial" w:cs="Arial"/>
          <w:sz w:val="20"/>
          <w:szCs w:val="20"/>
        </w:rPr>
        <w:t>zakonodajnih možnosti.</w:t>
      </w:r>
      <w:r w:rsidR="00F8380D" w:rsidRPr="00F8380D">
        <w:rPr>
          <w:rFonts w:ascii="Arial" w:hAnsi="Arial" w:cs="Arial"/>
          <w:sz w:val="20"/>
          <w:szCs w:val="20"/>
        </w:rPr>
        <w:t xml:space="preserve"> </w:t>
      </w:r>
    </w:p>
    <w:p w:rsidR="00FB59D5" w:rsidRDefault="00F8380D" w:rsidP="00D31E89">
      <w:pPr>
        <w:pStyle w:val="odstavek0"/>
        <w:shd w:val="clear" w:color="auto" w:fill="FFFFFF"/>
        <w:spacing w:before="240" w:beforeAutospacing="0" w:after="0" w:afterAutospacing="0" w:line="288" w:lineRule="auto"/>
        <w:jc w:val="both"/>
        <w:rPr>
          <w:rFonts w:ascii="Arial" w:hAnsi="Arial" w:cs="Arial"/>
          <w:sz w:val="20"/>
          <w:szCs w:val="20"/>
        </w:rPr>
      </w:pPr>
      <w:r w:rsidRPr="00F8380D">
        <w:rPr>
          <w:rFonts w:ascii="Arial" w:hAnsi="Arial" w:cs="Arial"/>
          <w:sz w:val="20"/>
          <w:szCs w:val="20"/>
        </w:rPr>
        <w:t xml:space="preserve">Ministrstvo za gospodarski razvoj in tehnologijo bo </w:t>
      </w:r>
      <w:r>
        <w:rPr>
          <w:rFonts w:ascii="Arial" w:hAnsi="Arial" w:cs="Arial"/>
          <w:sz w:val="20"/>
          <w:szCs w:val="20"/>
        </w:rPr>
        <w:t>a</w:t>
      </w:r>
      <w:r w:rsidRPr="00F8380D">
        <w:rPr>
          <w:rFonts w:ascii="Arial" w:hAnsi="Arial" w:cs="Arial"/>
          <w:sz w:val="20"/>
          <w:szCs w:val="20"/>
        </w:rPr>
        <w:t xml:space="preserve">ktivno </w:t>
      </w:r>
      <w:r>
        <w:rPr>
          <w:rFonts w:ascii="Arial" w:hAnsi="Arial" w:cs="Arial"/>
          <w:sz w:val="20"/>
          <w:szCs w:val="20"/>
        </w:rPr>
        <w:t>sodelovalo</w:t>
      </w:r>
      <w:r w:rsidRPr="00F8380D">
        <w:rPr>
          <w:rFonts w:ascii="Arial" w:hAnsi="Arial" w:cs="Arial"/>
          <w:sz w:val="20"/>
          <w:szCs w:val="20"/>
        </w:rPr>
        <w:t xml:space="preserve"> pri pripravi vseh dokumentov vezanih na </w:t>
      </w:r>
      <w:r w:rsidR="001D3F75" w:rsidRPr="00F8380D">
        <w:rPr>
          <w:rFonts w:ascii="Arial" w:hAnsi="Arial" w:cs="Arial"/>
          <w:sz w:val="20"/>
          <w:szCs w:val="20"/>
        </w:rPr>
        <w:t xml:space="preserve">teritorialno komponento </w:t>
      </w:r>
      <w:r w:rsidR="001D3F75">
        <w:rPr>
          <w:rFonts w:ascii="Arial" w:hAnsi="Arial" w:cs="Arial"/>
          <w:sz w:val="20"/>
          <w:szCs w:val="20"/>
        </w:rPr>
        <w:t>v novi finančni perspektivi 2021-2027.</w:t>
      </w:r>
    </w:p>
    <w:p w:rsidR="00432C1E" w:rsidRPr="00A32C8F" w:rsidRDefault="00432C1E" w:rsidP="00D31E89">
      <w:pPr>
        <w:pStyle w:val="odstavek0"/>
        <w:shd w:val="clear" w:color="auto" w:fill="FFFFFF"/>
        <w:spacing w:before="240" w:beforeAutospacing="0" w:after="0" w:afterAutospacing="0" w:line="288" w:lineRule="auto"/>
        <w:jc w:val="both"/>
        <w:rPr>
          <w:rFonts w:ascii="Arial" w:hAnsi="Arial" w:cs="Arial"/>
          <w:sz w:val="20"/>
          <w:szCs w:val="20"/>
        </w:rPr>
      </w:pPr>
      <w:r w:rsidRPr="00493E7C">
        <w:rPr>
          <w:rFonts w:ascii="Arial" w:hAnsi="Arial" w:cs="Arial"/>
          <w:sz w:val="20"/>
          <w:szCs w:val="20"/>
        </w:rPr>
        <w:t xml:space="preserve">Ministrstvo za gospodarski razvoj in tehnologijo izvaja ukrepe endogene regionalne politike skladno z </w:t>
      </w:r>
      <w:r w:rsidRPr="00493E7C">
        <w:rPr>
          <w:rFonts w:ascii="Arial" w:eastAsia="Calibri" w:hAnsi="Arial" w:cs="Arial"/>
          <w:sz w:val="20"/>
          <w:szCs w:val="20"/>
        </w:rPr>
        <w:t>Uredbo</w:t>
      </w:r>
      <w:r w:rsidR="001D3F75" w:rsidRPr="00493E7C">
        <w:rPr>
          <w:rFonts w:ascii="Arial" w:eastAsia="Calibri" w:hAnsi="Arial" w:cs="Arial"/>
          <w:sz w:val="20"/>
          <w:szCs w:val="20"/>
        </w:rPr>
        <w:t xml:space="preserve"> o izvajanju endogene regionalne politike (Uradni list RS, št. </w:t>
      </w:r>
      <w:hyperlink r:id="rId80" w:tgtFrame="_blank" w:tooltip="Uredba o izvajanju ukrepov endogene regionalne politike" w:history="1">
        <w:r w:rsidR="001D3F75" w:rsidRPr="00493E7C">
          <w:rPr>
            <w:rFonts w:ascii="Arial" w:eastAsia="Calibri" w:hAnsi="Arial" w:cs="Arial"/>
            <w:sz w:val="20"/>
            <w:szCs w:val="20"/>
          </w:rPr>
          <w:t>16/13</w:t>
        </w:r>
      </w:hyperlink>
      <w:r w:rsidR="001D3F75" w:rsidRPr="00493E7C">
        <w:rPr>
          <w:rFonts w:ascii="Arial" w:eastAsia="Calibri" w:hAnsi="Arial" w:cs="Arial"/>
          <w:sz w:val="20"/>
          <w:szCs w:val="20"/>
        </w:rPr>
        <w:t xml:space="preserve">, </w:t>
      </w:r>
      <w:hyperlink r:id="rId81" w:tgtFrame="_blank" w:tooltip="Uredba o spremembah in dopolnitvah Uredbe o izvajanju ukrepov endogene regionalne politike" w:history="1">
        <w:r w:rsidR="001D3F75" w:rsidRPr="00493E7C">
          <w:rPr>
            <w:rFonts w:ascii="Arial" w:eastAsia="Calibri" w:hAnsi="Arial" w:cs="Arial"/>
            <w:sz w:val="20"/>
            <w:szCs w:val="20"/>
          </w:rPr>
          <w:t>78/15</w:t>
        </w:r>
      </w:hyperlink>
      <w:r w:rsidR="001D3F75" w:rsidRPr="00493E7C">
        <w:rPr>
          <w:rStyle w:val="Pripombasklic"/>
          <w:rFonts w:ascii="Arial" w:hAnsi="Arial" w:cs="Arial"/>
          <w:sz w:val="20"/>
          <w:szCs w:val="20"/>
          <w:lang w:val="en-US"/>
        </w:rPr>
        <w:t xml:space="preserve"> in 46/19</w:t>
      </w:r>
      <w:r w:rsidR="001D3F75" w:rsidRPr="00C3285B">
        <w:rPr>
          <w:rStyle w:val="Pripombasklic"/>
          <w:rFonts w:ascii="Arial" w:hAnsi="Arial" w:cs="Arial"/>
          <w:sz w:val="20"/>
          <w:szCs w:val="20"/>
        </w:rPr>
        <w:t>)</w:t>
      </w:r>
      <w:r w:rsidRPr="00C3285B">
        <w:rPr>
          <w:rStyle w:val="Pripombasklic"/>
          <w:rFonts w:ascii="Arial" w:hAnsi="Arial" w:cs="Arial"/>
          <w:sz w:val="20"/>
          <w:szCs w:val="20"/>
        </w:rPr>
        <w:t xml:space="preserve">, med katera spadajo tudi </w:t>
      </w:r>
      <w:r w:rsidRPr="00C3285B">
        <w:rPr>
          <w:rFonts w:ascii="Arial" w:hAnsi="Arial" w:cs="Arial"/>
          <w:color w:val="000000"/>
          <w:sz w:val="20"/>
          <w:szCs w:val="20"/>
          <w:shd w:val="clear" w:color="auto" w:fill="FFFFFF"/>
        </w:rPr>
        <w:t xml:space="preserve"> dodatni ukrepi za </w:t>
      </w:r>
      <w:r w:rsidR="00A32C8F" w:rsidRPr="00C3285B">
        <w:rPr>
          <w:rFonts w:ascii="Arial" w:hAnsi="Arial" w:cs="Arial"/>
          <w:color w:val="000000"/>
          <w:sz w:val="20"/>
          <w:szCs w:val="20"/>
          <w:shd w:val="clear" w:color="auto" w:fill="FFFFFF"/>
        </w:rPr>
        <w:t xml:space="preserve">problemska in </w:t>
      </w:r>
      <w:r w:rsidRPr="00C3285B">
        <w:rPr>
          <w:rFonts w:ascii="Arial" w:hAnsi="Arial" w:cs="Arial"/>
          <w:color w:val="000000"/>
          <w:sz w:val="20"/>
          <w:szCs w:val="20"/>
          <w:shd w:val="clear" w:color="auto" w:fill="FFFFFF"/>
        </w:rPr>
        <w:t>obmejna problemska območja,</w:t>
      </w:r>
      <w:r w:rsidRPr="00C3285B">
        <w:rPr>
          <w:rFonts w:ascii="Arial" w:hAnsi="Arial" w:cs="Arial"/>
          <w:sz w:val="20"/>
          <w:szCs w:val="20"/>
        </w:rPr>
        <w:t xml:space="preserve"> ki </w:t>
      </w:r>
      <w:r w:rsidR="001D3F75" w:rsidRPr="00C3285B">
        <w:rPr>
          <w:rFonts w:ascii="Arial" w:hAnsi="Arial" w:cs="Arial"/>
          <w:sz w:val="20"/>
          <w:szCs w:val="20"/>
        </w:rPr>
        <w:t xml:space="preserve">so prednostna območja vseh razvojnih politik. </w:t>
      </w:r>
      <w:r w:rsidRPr="00C3285B">
        <w:rPr>
          <w:rFonts w:ascii="Arial" w:hAnsi="Arial" w:cs="Arial"/>
          <w:sz w:val="20"/>
        </w:rPr>
        <w:t xml:space="preserve">Tudi z namenom policentričnega razvoja in zagotavljanja </w:t>
      </w:r>
      <w:r w:rsidR="00493E7C" w:rsidRPr="00C3285B">
        <w:rPr>
          <w:rFonts w:ascii="Arial" w:hAnsi="Arial" w:cs="Arial"/>
          <w:sz w:val="20"/>
        </w:rPr>
        <w:t xml:space="preserve">razvoja </w:t>
      </w:r>
      <w:r w:rsidRPr="00C3285B">
        <w:rPr>
          <w:rFonts w:ascii="Arial" w:hAnsi="Arial" w:cs="Arial"/>
          <w:sz w:val="20"/>
        </w:rPr>
        <w:t xml:space="preserve">prebivalkam in prebivalcem Slovenije na </w:t>
      </w:r>
      <w:r w:rsidR="00493E7C" w:rsidRPr="00C3285B">
        <w:rPr>
          <w:rFonts w:ascii="Arial" w:hAnsi="Arial" w:cs="Arial"/>
          <w:sz w:val="20"/>
        </w:rPr>
        <w:t xml:space="preserve">teh </w:t>
      </w:r>
      <w:r w:rsidRPr="00C3285B">
        <w:rPr>
          <w:rFonts w:ascii="Arial" w:hAnsi="Arial" w:cs="Arial"/>
          <w:sz w:val="20"/>
        </w:rPr>
        <w:t xml:space="preserve">območjih </w:t>
      </w:r>
      <w:r w:rsidRPr="00C3285B">
        <w:rPr>
          <w:rFonts w:ascii="Arial" w:hAnsi="Arial" w:cs="Arial"/>
          <w:sz w:val="20"/>
          <w:szCs w:val="20"/>
        </w:rPr>
        <w:t xml:space="preserve">je </w:t>
      </w:r>
      <w:r w:rsidR="00A32C8F" w:rsidRPr="00C3285B">
        <w:rPr>
          <w:rFonts w:ascii="Arial" w:hAnsi="Arial" w:cs="Arial"/>
          <w:sz w:val="20"/>
          <w:szCs w:val="20"/>
        </w:rPr>
        <w:t>p</w:t>
      </w:r>
      <w:r w:rsidR="00493E7C" w:rsidRPr="00C3285B">
        <w:rPr>
          <w:rFonts w:ascii="Arial" w:hAnsi="Arial" w:cs="Arial"/>
          <w:sz w:val="20"/>
          <w:szCs w:val="20"/>
        </w:rPr>
        <w:t>redvidena priprava štiriletnega programa</w:t>
      </w:r>
      <w:r w:rsidR="00493E7C" w:rsidRPr="00A32C8F">
        <w:rPr>
          <w:rFonts w:ascii="Arial" w:hAnsi="Arial" w:cs="Arial"/>
          <w:sz w:val="20"/>
          <w:szCs w:val="20"/>
        </w:rPr>
        <w:t xml:space="preserve"> z razvojnimi spodbudami </w:t>
      </w:r>
      <w:r w:rsidR="00A32C8F" w:rsidRPr="00A32C8F">
        <w:rPr>
          <w:rFonts w:ascii="Arial" w:hAnsi="Arial" w:cs="Arial"/>
          <w:sz w:val="20"/>
          <w:szCs w:val="20"/>
        </w:rPr>
        <w:t xml:space="preserve">na obmejnih problemskih območjih z </w:t>
      </w:r>
      <w:r w:rsidR="00493E7C" w:rsidRPr="00A32C8F">
        <w:rPr>
          <w:rFonts w:ascii="Arial" w:hAnsi="Arial" w:cs="Arial"/>
          <w:sz w:val="20"/>
          <w:szCs w:val="20"/>
        </w:rPr>
        <w:t>finančnim okvirjem</w:t>
      </w:r>
      <w:r w:rsidR="00493E7C" w:rsidRPr="00A32C8F">
        <w:rPr>
          <w:rFonts w:ascii="Arial" w:hAnsi="Arial" w:cs="Arial"/>
          <w:sz w:val="20"/>
        </w:rPr>
        <w:t>.</w:t>
      </w:r>
    </w:p>
    <w:p w:rsidR="00432C1E" w:rsidRDefault="00432C1E" w:rsidP="00D31E89">
      <w:pPr>
        <w:spacing w:after="160" w:line="240" w:lineRule="auto"/>
        <w:jc w:val="both"/>
        <w:rPr>
          <w:highlight w:val="yellow"/>
          <w:lang w:eastAsia="sl-SI"/>
        </w:rPr>
      </w:pPr>
    </w:p>
    <w:p w:rsidR="001249FB" w:rsidRDefault="00D63866" w:rsidP="0033351F">
      <w:pPr>
        <w:spacing w:line="288" w:lineRule="auto"/>
        <w:contextualSpacing/>
        <w:jc w:val="both"/>
        <w:rPr>
          <w:i/>
        </w:rPr>
      </w:pPr>
      <w:r w:rsidRPr="000F07DA">
        <w:rPr>
          <w:i/>
        </w:rPr>
        <w:t xml:space="preserve">Odgovor k točki </w:t>
      </w:r>
      <w:r>
        <w:rPr>
          <w:i/>
        </w:rPr>
        <w:t>4</w:t>
      </w:r>
      <w:r w:rsidRPr="000F07DA">
        <w:rPr>
          <w:i/>
        </w:rPr>
        <w:t>.</w:t>
      </w:r>
    </w:p>
    <w:p w:rsidR="00D63866" w:rsidRDefault="00D63866" w:rsidP="0033351F">
      <w:pPr>
        <w:spacing w:line="288" w:lineRule="auto"/>
        <w:contextualSpacing/>
        <w:jc w:val="both"/>
        <w:rPr>
          <w:i/>
        </w:rPr>
      </w:pPr>
    </w:p>
    <w:p w:rsidR="00D63866" w:rsidRPr="0033351F" w:rsidRDefault="00D63866" w:rsidP="00D63866">
      <w:pPr>
        <w:spacing w:line="288" w:lineRule="auto"/>
        <w:jc w:val="both"/>
        <w:rPr>
          <w:highlight w:val="yellow"/>
        </w:rPr>
      </w:pPr>
      <w:r>
        <w:t>Kot že pojasnjeno</w:t>
      </w:r>
      <w:r w:rsidR="002036CF">
        <w:t>,</w:t>
      </w:r>
      <w:r>
        <w:t xml:space="preserve"> </w:t>
      </w:r>
      <w:r w:rsidR="002036CF">
        <w:t>v</w:t>
      </w:r>
      <w:r>
        <w:t xml:space="preserve">lada ne more vplivati na poslovanje gospodarskih družb in na njihove strateške odločitve pri poslovanju. </w:t>
      </w:r>
      <w:r w:rsidRPr="00FB59D5">
        <w:rPr>
          <w:rFonts w:eastAsia="Calibri"/>
          <w:color w:val="000000"/>
          <w:lang w:eastAsia="sl-SI"/>
        </w:rPr>
        <w:t xml:space="preserve">Glede na </w:t>
      </w:r>
      <w:r>
        <w:rPr>
          <w:rFonts w:eastAsia="Calibri"/>
          <w:color w:val="000000"/>
          <w:lang w:eastAsia="sl-SI"/>
        </w:rPr>
        <w:t xml:space="preserve">zgoraj </w:t>
      </w:r>
      <w:r w:rsidRPr="00FB59D5">
        <w:rPr>
          <w:rFonts w:eastAsia="Calibri"/>
          <w:color w:val="000000"/>
          <w:lang w:eastAsia="sl-SI"/>
        </w:rPr>
        <w:t>navedeno ZGD-1 dopušča razmeroma veliko svobode pri določitvi sedeža in poslovnega naslova družbe. Vse omenjene navezne okoliščine (npr. kraj</w:t>
      </w:r>
      <w:r>
        <w:rPr>
          <w:rFonts w:eastAsia="Calibri"/>
          <w:color w:val="000000"/>
          <w:lang w:eastAsia="sl-SI"/>
        </w:rPr>
        <w:t>,</w:t>
      </w:r>
      <w:r w:rsidRPr="00FB59D5">
        <w:rPr>
          <w:rFonts w:eastAsia="Calibri"/>
          <w:color w:val="000000"/>
          <w:lang w:eastAsia="sl-SI"/>
        </w:rPr>
        <w:t xml:space="preserve"> kjer deluje poslovodstvo družbe, kraj</w:t>
      </w:r>
      <w:r>
        <w:rPr>
          <w:rFonts w:eastAsia="Calibri"/>
          <w:color w:val="000000"/>
          <w:lang w:eastAsia="sl-SI"/>
        </w:rPr>
        <w:t>,</w:t>
      </w:r>
      <w:r w:rsidRPr="00FB59D5">
        <w:rPr>
          <w:rFonts w:eastAsia="Calibri"/>
          <w:color w:val="000000"/>
          <w:lang w:eastAsia="sl-SI"/>
        </w:rPr>
        <w:t xml:space="preserve"> kjer se opravlja dejavnost itd.), ki omejujejo popolnoma avtonomno izbiro sedeža, pa so nujno potrebne zaradi zagotavljanja pravne varnosti</w:t>
      </w:r>
      <w:r w:rsidR="003C18E4">
        <w:rPr>
          <w:rFonts w:eastAsia="Calibri"/>
          <w:color w:val="000000"/>
          <w:lang w:eastAsia="sl-SI"/>
        </w:rPr>
        <w:t>.</w:t>
      </w:r>
    </w:p>
    <w:p w:rsidR="00D63866" w:rsidRDefault="00D63866" w:rsidP="00D63866">
      <w:pPr>
        <w:spacing w:line="288" w:lineRule="auto"/>
        <w:contextualSpacing/>
        <w:jc w:val="both"/>
      </w:pPr>
    </w:p>
    <w:p w:rsidR="00D63866" w:rsidRPr="00D63866" w:rsidRDefault="00FF1A14" w:rsidP="00D63866">
      <w:pPr>
        <w:spacing w:line="288" w:lineRule="auto"/>
        <w:contextualSpacing/>
        <w:jc w:val="both"/>
      </w:pPr>
      <w:r>
        <w:t xml:space="preserve">Dodatno pojasnjujemo, da je </w:t>
      </w:r>
      <w:r w:rsidR="00CC45BD">
        <w:t>bil</w:t>
      </w:r>
      <w:r w:rsidR="003334E7">
        <w:t xml:space="preserve"> </w:t>
      </w:r>
      <w:r w:rsidR="00D63866" w:rsidRPr="00D63866">
        <w:t xml:space="preserve">v letu 2018 </w:t>
      </w:r>
      <w:r w:rsidR="00CC45BD" w:rsidRPr="00D63866">
        <w:t>spreje</w:t>
      </w:r>
      <w:r w:rsidR="00CC45BD">
        <w:t>t</w:t>
      </w:r>
      <w:r w:rsidR="00CC45BD" w:rsidRPr="00D63866">
        <w:t xml:space="preserve"> </w:t>
      </w:r>
      <w:r w:rsidR="00D63866" w:rsidRPr="00D63866">
        <w:t>Zakon o spodbujanju investicij</w:t>
      </w:r>
      <w:r w:rsidR="007201D2">
        <w:t xml:space="preserve"> </w:t>
      </w:r>
      <w:r w:rsidR="007201D2" w:rsidRPr="006F4027">
        <w:rPr>
          <w:bCs/>
        </w:rPr>
        <w:t xml:space="preserve">(Uradni list RS, št. </w:t>
      </w:r>
      <w:hyperlink r:id="rId82" w:tgtFrame="_blank" w:tooltip="Zakon o spodbujanju investicij (ZSInv)" w:history="1">
        <w:r w:rsidR="007201D2" w:rsidRPr="006F4027">
          <w:rPr>
            <w:rStyle w:val="Hiperpovezava"/>
            <w:bCs/>
            <w:color w:val="auto"/>
            <w:u w:val="none"/>
          </w:rPr>
          <w:t>13/18</w:t>
        </w:r>
      </w:hyperlink>
      <w:r w:rsidR="007201D2" w:rsidRPr="006F4027">
        <w:rPr>
          <w:bCs/>
        </w:rPr>
        <w:t>)</w:t>
      </w:r>
      <w:r w:rsidR="00D63866" w:rsidRPr="006F4027">
        <w:t xml:space="preserve">, </w:t>
      </w:r>
      <w:r w:rsidR="00D63866" w:rsidRPr="00D63866">
        <w:t xml:space="preserve">s katerim </w:t>
      </w:r>
      <w:r w:rsidR="00CC45BD">
        <w:t>so</w:t>
      </w:r>
      <w:r w:rsidR="00CC45BD" w:rsidRPr="00D63866">
        <w:t xml:space="preserve"> izenač</w:t>
      </w:r>
      <w:r w:rsidR="00CC45BD">
        <w:t>eni</w:t>
      </w:r>
      <w:r w:rsidR="00CC45BD" w:rsidRPr="00D63866">
        <w:t xml:space="preserve"> tuj</w:t>
      </w:r>
      <w:r w:rsidR="00CC45BD">
        <w:t>i</w:t>
      </w:r>
      <w:r w:rsidR="00CC45BD" w:rsidRPr="00D63866">
        <w:t xml:space="preserve"> </w:t>
      </w:r>
      <w:r w:rsidR="00D63866" w:rsidRPr="00D63866">
        <w:t xml:space="preserve">in </w:t>
      </w:r>
      <w:r w:rsidR="00CC45BD" w:rsidRPr="00D63866">
        <w:t>domač</w:t>
      </w:r>
      <w:r w:rsidR="00CC45BD">
        <w:t>i</w:t>
      </w:r>
      <w:r w:rsidR="00CC45BD" w:rsidRPr="00D63866">
        <w:t xml:space="preserve"> investitorj</w:t>
      </w:r>
      <w:r w:rsidR="00CC45BD">
        <w:t>i</w:t>
      </w:r>
      <w:r w:rsidR="00D63866" w:rsidRPr="00D63866">
        <w:t>.  Če se podjetja odločijo za novo investicijo v Sloveniji in zaprosijo za finančno spodbudo po</w:t>
      </w:r>
      <w:r w:rsidR="00693031">
        <w:t xml:space="preserve"> navedenem zakonu</w:t>
      </w:r>
      <w:r w:rsidR="00D63866" w:rsidRPr="00D63866">
        <w:t xml:space="preserve">, </w:t>
      </w:r>
      <w:r w:rsidR="00693031">
        <w:t>Ministrstvo za gospodarski razvoj in tehnologijo</w:t>
      </w:r>
      <w:r w:rsidR="00D63866" w:rsidRPr="00D63866">
        <w:t xml:space="preserve"> investicijo</w:t>
      </w:r>
      <w:r w:rsidR="00693031">
        <w:t>, ki izpol</w:t>
      </w:r>
      <w:r w:rsidR="006F4027">
        <w:t>n</w:t>
      </w:r>
      <w:r w:rsidR="00693031">
        <w:t>juje predpisane pogoje</w:t>
      </w:r>
      <w:r w:rsidR="00D63866" w:rsidRPr="00D63866">
        <w:t xml:space="preserve"> v skladu z zakonskimi možnostmi</w:t>
      </w:r>
      <w:r w:rsidR="002036CF">
        <w:t>,</w:t>
      </w:r>
      <w:r w:rsidR="00D63866" w:rsidRPr="00D63866">
        <w:t xml:space="preserve"> tudi podpre. Vsekakor pa si </w:t>
      </w:r>
      <w:r w:rsidR="00693031">
        <w:t>Ministrstvo za gospodarski razvoj in tehnologijo</w:t>
      </w:r>
      <w:r w:rsidR="00D63866" w:rsidRPr="00D63866">
        <w:t xml:space="preserve"> </w:t>
      </w:r>
      <w:r w:rsidR="00693031">
        <w:t xml:space="preserve">ter </w:t>
      </w:r>
      <w:r w:rsidR="00D63866" w:rsidRPr="00D63866">
        <w:t>agencija SPIRIT Slovenija v okviru svojih pristojnosti prizadeva</w:t>
      </w:r>
      <w:r w:rsidR="00693031">
        <w:t>ta</w:t>
      </w:r>
      <w:r w:rsidR="00D63866" w:rsidRPr="00D63866">
        <w:t xml:space="preserve"> za nove investicije, v okviru Strokovnega sveta za konkurenčno in stabilno poslovno okolje, ki deluje kot posvetovalni organ, pa </w:t>
      </w:r>
      <w:r w:rsidR="0058393A">
        <w:t xml:space="preserve">so </w:t>
      </w:r>
      <w:r w:rsidR="00D63866" w:rsidRPr="00D63866">
        <w:t>obravnava</w:t>
      </w:r>
      <w:r w:rsidR="0058393A">
        <w:t>ni</w:t>
      </w:r>
      <w:r w:rsidR="00D63866" w:rsidRPr="00D63866">
        <w:t xml:space="preserve"> tudi  predlagan</w:t>
      </w:r>
      <w:r w:rsidR="0058393A">
        <w:t>i</w:t>
      </w:r>
      <w:r w:rsidR="00D63866" w:rsidRPr="00D63866">
        <w:t xml:space="preserve"> in potrebn</w:t>
      </w:r>
      <w:r w:rsidR="0058393A">
        <w:t>i</w:t>
      </w:r>
      <w:r w:rsidR="00D63866" w:rsidRPr="00D63866">
        <w:t xml:space="preserve"> ukrep</w:t>
      </w:r>
      <w:r w:rsidR="0058393A">
        <w:t>i</w:t>
      </w:r>
      <w:r w:rsidR="00D63866" w:rsidRPr="00D63866">
        <w:t xml:space="preserve"> </w:t>
      </w:r>
      <w:r w:rsidR="00337EC1">
        <w:t xml:space="preserve">vlade </w:t>
      </w:r>
      <w:r w:rsidR="00D63866" w:rsidRPr="00D63866">
        <w:t xml:space="preserve">na področjih, ki sodijo pod pristojnost Ministrstva za gospodarski razvoj in tehnologijo. </w:t>
      </w:r>
    </w:p>
    <w:p w:rsidR="00D63866" w:rsidRPr="00D63866" w:rsidRDefault="00D63866" w:rsidP="00D63866">
      <w:pPr>
        <w:spacing w:line="288" w:lineRule="auto"/>
        <w:contextualSpacing/>
        <w:jc w:val="both"/>
      </w:pPr>
    </w:p>
    <w:p w:rsidR="00AE0347" w:rsidRPr="008A4285" w:rsidRDefault="00AE0347" w:rsidP="00D31E89">
      <w:pPr>
        <w:jc w:val="both"/>
        <w:rPr>
          <w:highlight w:val="yellow"/>
        </w:rPr>
      </w:pPr>
    </w:p>
    <w:p w:rsidR="0092766E" w:rsidRPr="00345352" w:rsidRDefault="0092766E" w:rsidP="00D31E89">
      <w:pPr>
        <w:jc w:val="both"/>
      </w:pPr>
    </w:p>
    <w:sectPr w:rsidR="0092766E" w:rsidRPr="00345352" w:rsidSect="00052E61">
      <w:footerReference w:type="default" r:id="rId83"/>
      <w:headerReference w:type="first" r:id="rId84"/>
      <w:footerReference w:type="first" r:id="rId8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45" w:rsidRDefault="005D0F45" w:rsidP="00FF5BB7">
      <w:pPr>
        <w:spacing w:line="240" w:lineRule="auto"/>
      </w:pPr>
      <w:r>
        <w:separator/>
      </w:r>
    </w:p>
  </w:endnote>
  <w:endnote w:type="continuationSeparator" w:id="0">
    <w:p w:rsidR="005D0F45" w:rsidRDefault="005D0F45"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ËÎĚĺ">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Frutiger">
    <w:altName w:val="Times New Roman"/>
    <w:charset w:val="00"/>
    <w:family w:val="auto"/>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31" w:rsidRDefault="006C70F0" w:rsidP="005D25E9">
    <w:pPr>
      <w:pStyle w:val="Noga"/>
      <w:jc w:val="center"/>
    </w:pPr>
    <w:r>
      <w:fldChar w:fldCharType="begin"/>
    </w:r>
    <w:r w:rsidR="00693031">
      <w:instrText>PAGE   \* MERGEFORMAT</w:instrText>
    </w:r>
    <w:r>
      <w:fldChar w:fldCharType="separate"/>
    </w:r>
    <w:r w:rsidR="009009C8">
      <w:rPr>
        <w:noProof/>
      </w:rPr>
      <w:t>1</w:t>
    </w:r>
    <w:r>
      <w:rPr>
        <w:noProof/>
      </w:rPr>
      <w:fldChar w:fldCharType="end"/>
    </w:r>
  </w:p>
  <w:p w:rsidR="00693031" w:rsidRDefault="0069303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31" w:rsidRDefault="006C70F0">
    <w:pPr>
      <w:pStyle w:val="Noga"/>
      <w:jc w:val="center"/>
    </w:pPr>
    <w:r>
      <w:fldChar w:fldCharType="begin"/>
    </w:r>
    <w:r w:rsidR="00693031">
      <w:instrText>PAGE   \* MERGEFORMAT</w:instrText>
    </w:r>
    <w:r>
      <w:fldChar w:fldCharType="separate"/>
    </w:r>
    <w:r w:rsidR="00693031">
      <w:rPr>
        <w:noProof/>
      </w:rPr>
      <w:t>9</w:t>
    </w:r>
    <w:r>
      <w:rPr>
        <w:noProof/>
      </w:rPr>
      <w:fldChar w:fldCharType="end"/>
    </w:r>
  </w:p>
  <w:p w:rsidR="00693031" w:rsidRDefault="0069303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45" w:rsidRDefault="005D0F45" w:rsidP="00FF5BB7">
      <w:pPr>
        <w:spacing w:line="240" w:lineRule="auto"/>
      </w:pPr>
      <w:r>
        <w:separator/>
      </w:r>
    </w:p>
  </w:footnote>
  <w:footnote w:type="continuationSeparator" w:id="0">
    <w:p w:rsidR="005D0F45" w:rsidRDefault="005D0F45" w:rsidP="00FF5B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31" w:rsidRDefault="00693031" w:rsidP="005D25E9">
    <w:pPr>
      <w:pStyle w:val="Glava"/>
      <w:rPr>
        <w:noProof/>
        <w:lang w:eastAsia="sl-SI"/>
      </w:rPr>
    </w:pPr>
    <w:r>
      <w:rPr>
        <w:noProof/>
        <w:lang w:eastAsia="sl-SI"/>
      </w:rPr>
      <w:drawing>
        <wp:inline distT="0" distB="0" distL="0" distR="0">
          <wp:extent cx="4031615" cy="45339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31615" cy="453390"/>
                  </a:xfrm>
                  <a:prstGeom prst="rect">
                    <a:avLst/>
                  </a:prstGeom>
                  <a:noFill/>
                  <a:ln w="9525">
                    <a:noFill/>
                    <a:miter lim="800000"/>
                    <a:headEnd/>
                    <a:tailEnd/>
                  </a:ln>
                </pic:spPr>
              </pic:pic>
            </a:graphicData>
          </a:graphic>
        </wp:inline>
      </w:drawing>
    </w:r>
  </w:p>
  <w:p w:rsidR="00693031" w:rsidRPr="008F3500" w:rsidRDefault="00693031" w:rsidP="005D25E9">
    <w:pPr>
      <w:pStyle w:val="Glava"/>
      <w:tabs>
        <w:tab w:val="clear" w:pos="4536"/>
        <w:tab w:val="left" w:pos="5112"/>
      </w:tabs>
      <w:spacing w:before="240" w:line="240" w:lineRule="exact"/>
      <w:ind w:left="851"/>
      <w:rPr>
        <w:sz w:val="16"/>
      </w:rPr>
    </w:pPr>
    <w:r>
      <w:rPr>
        <w:sz w:val="16"/>
      </w:rPr>
      <w:t>Kotnikova ulica 5</w:t>
    </w:r>
    <w:r w:rsidRPr="008F3500">
      <w:rPr>
        <w:sz w:val="16"/>
      </w:rPr>
      <w:t xml:space="preserve">, </w:t>
    </w:r>
    <w:r>
      <w:rPr>
        <w:sz w:val="16"/>
      </w:rPr>
      <w:t>1000 Ljubljana</w:t>
    </w:r>
    <w:r w:rsidRPr="008F3500">
      <w:rPr>
        <w:sz w:val="16"/>
      </w:rPr>
      <w:tab/>
      <w:t xml:space="preserve">T: </w:t>
    </w:r>
    <w:r>
      <w:rPr>
        <w:sz w:val="16"/>
      </w:rPr>
      <w:t>01 400 36 00, 01 400 33 11</w:t>
    </w:r>
  </w:p>
  <w:p w:rsidR="00693031" w:rsidRPr="008F3500" w:rsidRDefault="00693031" w:rsidP="005D25E9">
    <w:pPr>
      <w:pStyle w:val="Glava"/>
      <w:tabs>
        <w:tab w:val="clear" w:pos="4536"/>
        <w:tab w:val="left" w:pos="5112"/>
      </w:tabs>
      <w:spacing w:line="240" w:lineRule="exact"/>
      <w:ind w:left="851"/>
      <w:rPr>
        <w:sz w:val="16"/>
      </w:rPr>
    </w:pPr>
    <w:r w:rsidRPr="008F3500">
      <w:rPr>
        <w:sz w:val="16"/>
      </w:rPr>
      <w:tab/>
      <w:t xml:space="preserve">F: </w:t>
    </w:r>
    <w:r>
      <w:rPr>
        <w:sz w:val="16"/>
      </w:rPr>
      <w:t>01 433 10 31</w:t>
    </w:r>
    <w:r w:rsidRPr="008F3500">
      <w:rPr>
        <w:sz w:val="16"/>
      </w:rPr>
      <w:t xml:space="preserve"> </w:t>
    </w:r>
  </w:p>
  <w:p w:rsidR="00693031" w:rsidRPr="008F3500" w:rsidRDefault="00693031" w:rsidP="005D25E9">
    <w:pPr>
      <w:pStyle w:val="Glava"/>
      <w:tabs>
        <w:tab w:val="clear" w:pos="4536"/>
        <w:tab w:val="left" w:pos="5112"/>
      </w:tabs>
      <w:spacing w:line="240" w:lineRule="exact"/>
      <w:ind w:left="851"/>
      <w:rPr>
        <w:sz w:val="16"/>
      </w:rPr>
    </w:pPr>
    <w:r w:rsidRPr="008F3500">
      <w:rPr>
        <w:sz w:val="16"/>
      </w:rPr>
      <w:tab/>
      <w:t xml:space="preserve">E: </w:t>
    </w:r>
    <w:hyperlink r:id="rId2" w:history="1">
      <w:r w:rsidRPr="009403F0">
        <w:rPr>
          <w:rStyle w:val="Hiperpovezava"/>
          <w:sz w:val="16"/>
        </w:rPr>
        <w:t>gp.mgrt@gov.si</w:t>
      </w:r>
    </w:hyperlink>
    <w:r>
      <w:rPr>
        <w:sz w:val="16"/>
      </w:rPr>
      <w:t xml:space="preserve"> </w:t>
    </w:r>
  </w:p>
  <w:p w:rsidR="00693031" w:rsidRPr="008F3500" w:rsidRDefault="00693031" w:rsidP="005D25E9">
    <w:pPr>
      <w:pStyle w:val="Glava"/>
      <w:tabs>
        <w:tab w:val="clear" w:pos="4536"/>
        <w:tab w:val="left" w:pos="5112"/>
      </w:tabs>
      <w:spacing w:line="240" w:lineRule="exact"/>
      <w:ind w:left="851"/>
      <w:rPr>
        <w:sz w:val="16"/>
      </w:rPr>
    </w:pPr>
    <w:r w:rsidRPr="008F3500">
      <w:rPr>
        <w:sz w:val="16"/>
      </w:rPr>
      <w:tab/>
    </w:r>
    <w:hyperlink r:id="rId3" w:history="1">
      <w:r w:rsidRPr="009403F0">
        <w:rPr>
          <w:rStyle w:val="Hiperpovezava"/>
          <w:sz w:val="16"/>
        </w:rPr>
        <w:t>www.mgrt.gov.si</w:t>
      </w:r>
    </w:hyperlink>
    <w:r>
      <w:rPr>
        <w:sz w:val="16"/>
      </w:rPr>
      <w:t xml:space="preserve"> </w:t>
    </w:r>
  </w:p>
  <w:p w:rsidR="00693031" w:rsidRDefault="0069303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05A"/>
    <w:multiLevelType w:val="multilevel"/>
    <w:tmpl w:val="00742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8906E3"/>
    <w:multiLevelType w:val="hybridMultilevel"/>
    <w:tmpl w:val="CBFCFE1E"/>
    <w:lvl w:ilvl="0" w:tplc="3B68642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nsid w:val="022C03D4"/>
    <w:multiLevelType w:val="hybridMultilevel"/>
    <w:tmpl w:val="4E8A9D70"/>
    <w:lvl w:ilvl="0" w:tplc="3A80BA08">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447817"/>
    <w:multiLevelType w:val="hybridMultilevel"/>
    <w:tmpl w:val="0AE69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867B65"/>
    <w:multiLevelType w:val="hybridMultilevel"/>
    <w:tmpl w:val="95DE0500"/>
    <w:lvl w:ilvl="0" w:tplc="DEE211D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6F35172"/>
    <w:multiLevelType w:val="hybridMultilevel"/>
    <w:tmpl w:val="BB30B1B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nsid w:val="123E04B8"/>
    <w:multiLevelType w:val="hybridMultilevel"/>
    <w:tmpl w:val="F8103E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3490AFF"/>
    <w:multiLevelType w:val="hybridMultilevel"/>
    <w:tmpl w:val="A53434E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
    <w:nsid w:val="154B11A9"/>
    <w:multiLevelType w:val="hybridMultilevel"/>
    <w:tmpl w:val="0A76CAB6"/>
    <w:lvl w:ilvl="0" w:tplc="1CD444BA">
      <w:start w:val="104"/>
      <w:numFmt w:val="bullet"/>
      <w:lvlText w:val="-"/>
      <w:lvlJc w:val="left"/>
      <w:pPr>
        <w:ind w:left="0" w:hanging="360"/>
      </w:pPr>
      <w:rPr>
        <w:rFonts w:ascii="Helv" w:eastAsia="Calibri" w:hAnsi="Helv" w:cs="Helv"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0">
    <w:nsid w:val="174A2594"/>
    <w:multiLevelType w:val="multilevel"/>
    <w:tmpl w:val="CC8486CE"/>
    <w:lvl w:ilvl="0">
      <w:start w:val="1"/>
      <w:numFmt w:val="decimal"/>
      <w:lvlText w:val="%1."/>
      <w:lvlJc w:val="left"/>
      <w:pPr>
        <w:tabs>
          <w:tab w:val="num" w:pos="0"/>
        </w:tabs>
        <w:ind w:left="360" w:hanging="360"/>
      </w:pPr>
      <w:rPr>
        <w:rFonts w:hint="default"/>
      </w:rPr>
    </w:lvl>
    <w:lvl w:ilvl="1">
      <w:start w:val="3"/>
      <w:numFmt w:val="none"/>
      <w:isLgl/>
      <w:lvlText w:val="5.3"/>
      <w:lvlJc w:val="left"/>
      <w:pPr>
        <w:tabs>
          <w:tab w:val="num" w:pos="0"/>
        </w:tabs>
        <w:ind w:left="720" w:hanging="72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1080" w:hanging="108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440" w:hanging="14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800" w:hanging="180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1">
    <w:nsid w:val="1C9C5421"/>
    <w:multiLevelType w:val="hybridMultilevel"/>
    <w:tmpl w:val="82E8601A"/>
    <w:lvl w:ilvl="0" w:tplc="C7021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E12589E"/>
    <w:multiLevelType w:val="hybridMultilevel"/>
    <w:tmpl w:val="AEC08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6A6746"/>
    <w:multiLevelType w:val="hybridMultilevel"/>
    <w:tmpl w:val="B862FD68"/>
    <w:lvl w:ilvl="0" w:tplc="99B67B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4D420F6"/>
    <w:multiLevelType w:val="hybridMultilevel"/>
    <w:tmpl w:val="4B7669AC"/>
    <w:lvl w:ilvl="0" w:tplc="1D188BF8">
      <w:start w:val="1"/>
      <w:numFmt w:val="lowerLetter"/>
      <w:lvlText w:val="%1."/>
      <w:lvlJc w:val="left"/>
      <w:pPr>
        <w:ind w:left="600" w:hanging="360"/>
      </w:pPr>
      <w:rPr>
        <w:rFonts w:hint="default"/>
        <w:u w:val="single"/>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5">
    <w:nsid w:val="2507352B"/>
    <w:multiLevelType w:val="hybridMultilevel"/>
    <w:tmpl w:val="71FC3F28"/>
    <w:lvl w:ilvl="0" w:tplc="ED16111A">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6">
    <w:nsid w:val="2A6058DA"/>
    <w:multiLevelType w:val="hybridMultilevel"/>
    <w:tmpl w:val="FBF202BE"/>
    <w:lvl w:ilvl="0" w:tplc="0424000F">
      <w:start w:val="1"/>
      <w:numFmt w:val="decimal"/>
      <w:lvlText w:val="%1."/>
      <w:lvlJc w:val="left"/>
      <w:pPr>
        <w:tabs>
          <w:tab w:val="num" w:pos="357"/>
        </w:tabs>
        <w:ind w:left="357" w:hanging="357"/>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A9D05AC"/>
    <w:multiLevelType w:val="hybridMultilevel"/>
    <w:tmpl w:val="7B3AC34C"/>
    <w:lvl w:ilvl="0" w:tplc="11F66916">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2E2E5761"/>
    <w:multiLevelType w:val="hybridMultilevel"/>
    <w:tmpl w:val="5352C674"/>
    <w:lvl w:ilvl="0" w:tplc="04240019">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314534F"/>
    <w:multiLevelType w:val="hybridMultilevel"/>
    <w:tmpl w:val="5A805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61A39D0"/>
    <w:multiLevelType w:val="hybridMultilevel"/>
    <w:tmpl w:val="1E82CE7A"/>
    <w:lvl w:ilvl="0" w:tplc="259C1A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7224FF0"/>
    <w:multiLevelType w:val="multilevel"/>
    <w:tmpl w:val="41DE3E8A"/>
    <w:lvl w:ilvl="0">
      <w:start w:val="1"/>
      <w:numFmt w:val="decimal"/>
      <w:lvlText w:val="%1."/>
      <w:lvlJc w:val="left"/>
      <w:pPr>
        <w:ind w:left="72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7917E84"/>
    <w:multiLevelType w:val="hybridMultilevel"/>
    <w:tmpl w:val="619622C4"/>
    <w:lvl w:ilvl="0" w:tplc="76AC1A70">
      <w:start w:val="49"/>
      <w:numFmt w:val="bullet"/>
      <w:lvlText w:val=""/>
      <w:lvlJc w:val="left"/>
      <w:pPr>
        <w:ind w:left="720" w:hanging="360"/>
      </w:pPr>
      <w:rPr>
        <w:rFonts w:ascii="Symbol" w:eastAsia="ËÎĚĺ" w:hAnsi="Symbol" w:cs="ËÎĚĺ"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4">
    <w:nsid w:val="39356B2C"/>
    <w:multiLevelType w:val="hybridMultilevel"/>
    <w:tmpl w:val="7608AE44"/>
    <w:lvl w:ilvl="0" w:tplc="3CECA460">
      <w:start w:val="1"/>
      <w:numFmt w:val="bullet"/>
      <w:lvlText w:val="-"/>
      <w:lvlJc w:val="left"/>
      <w:pPr>
        <w:tabs>
          <w:tab w:val="num" w:pos="690"/>
        </w:tabs>
        <w:ind w:left="690" w:hanging="360"/>
      </w:pPr>
      <w:rPr>
        <w:rFonts w:ascii="Courier New" w:hAnsi="Courier New" w:hint="default"/>
      </w:rPr>
    </w:lvl>
    <w:lvl w:ilvl="1" w:tplc="04240003">
      <w:start w:val="1"/>
      <w:numFmt w:val="bullet"/>
      <w:lvlText w:val="o"/>
      <w:lvlJc w:val="left"/>
      <w:pPr>
        <w:tabs>
          <w:tab w:val="num" w:pos="1410"/>
        </w:tabs>
        <w:ind w:left="1410" w:hanging="360"/>
      </w:pPr>
      <w:rPr>
        <w:rFonts w:ascii="Courier New" w:hAnsi="Courier New" w:cs="Courier New" w:hint="default"/>
      </w:rPr>
    </w:lvl>
    <w:lvl w:ilvl="2" w:tplc="04240005" w:tentative="1">
      <w:start w:val="1"/>
      <w:numFmt w:val="bullet"/>
      <w:lvlText w:val=""/>
      <w:lvlJc w:val="left"/>
      <w:pPr>
        <w:tabs>
          <w:tab w:val="num" w:pos="2130"/>
        </w:tabs>
        <w:ind w:left="2130" w:hanging="360"/>
      </w:pPr>
      <w:rPr>
        <w:rFonts w:ascii="Wingdings" w:hAnsi="Wingdings" w:hint="default"/>
      </w:rPr>
    </w:lvl>
    <w:lvl w:ilvl="3" w:tplc="04240001" w:tentative="1">
      <w:start w:val="1"/>
      <w:numFmt w:val="bullet"/>
      <w:lvlText w:val=""/>
      <w:lvlJc w:val="left"/>
      <w:pPr>
        <w:tabs>
          <w:tab w:val="num" w:pos="2850"/>
        </w:tabs>
        <w:ind w:left="2850" w:hanging="360"/>
      </w:pPr>
      <w:rPr>
        <w:rFonts w:ascii="Symbol" w:hAnsi="Symbol" w:hint="default"/>
      </w:rPr>
    </w:lvl>
    <w:lvl w:ilvl="4" w:tplc="04240003" w:tentative="1">
      <w:start w:val="1"/>
      <w:numFmt w:val="bullet"/>
      <w:lvlText w:val="o"/>
      <w:lvlJc w:val="left"/>
      <w:pPr>
        <w:tabs>
          <w:tab w:val="num" w:pos="3570"/>
        </w:tabs>
        <w:ind w:left="3570" w:hanging="360"/>
      </w:pPr>
      <w:rPr>
        <w:rFonts w:ascii="Courier New" w:hAnsi="Courier New" w:cs="Courier New" w:hint="default"/>
      </w:rPr>
    </w:lvl>
    <w:lvl w:ilvl="5" w:tplc="04240005" w:tentative="1">
      <w:start w:val="1"/>
      <w:numFmt w:val="bullet"/>
      <w:lvlText w:val=""/>
      <w:lvlJc w:val="left"/>
      <w:pPr>
        <w:tabs>
          <w:tab w:val="num" w:pos="4290"/>
        </w:tabs>
        <w:ind w:left="4290" w:hanging="360"/>
      </w:pPr>
      <w:rPr>
        <w:rFonts w:ascii="Wingdings" w:hAnsi="Wingdings" w:hint="default"/>
      </w:rPr>
    </w:lvl>
    <w:lvl w:ilvl="6" w:tplc="04240001" w:tentative="1">
      <w:start w:val="1"/>
      <w:numFmt w:val="bullet"/>
      <w:lvlText w:val=""/>
      <w:lvlJc w:val="left"/>
      <w:pPr>
        <w:tabs>
          <w:tab w:val="num" w:pos="5010"/>
        </w:tabs>
        <w:ind w:left="5010" w:hanging="360"/>
      </w:pPr>
      <w:rPr>
        <w:rFonts w:ascii="Symbol" w:hAnsi="Symbol" w:hint="default"/>
      </w:rPr>
    </w:lvl>
    <w:lvl w:ilvl="7" w:tplc="04240003" w:tentative="1">
      <w:start w:val="1"/>
      <w:numFmt w:val="bullet"/>
      <w:lvlText w:val="o"/>
      <w:lvlJc w:val="left"/>
      <w:pPr>
        <w:tabs>
          <w:tab w:val="num" w:pos="5730"/>
        </w:tabs>
        <w:ind w:left="5730" w:hanging="360"/>
      </w:pPr>
      <w:rPr>
        <w:rFonts w:ascii="Courier New" w:hAnsi="Courier New" w:cs="Courier New" w:hint="default"/>
      </w:rPr>
    </w:lvl>
    <w:lvl w:ilvl="8" w:tplc="04240005" w:tentative="1">
      <w:start w:val="1"/>
      <w:numFmt w:val="bullet"/>
      <w:lvlText w:val=""/>
      <w:lvlJc w:val="left"/>
      <w:pPr>
        <w:tabs>
          <w:tab w:val="num" w:pos="6450"/>
        </w:tabs>
        <w:ind w:left="6450" w:hanging="360"/>
      </w:pPr>
      <w:rPr>
        <w:rFonts w:ascii="Wingdings" w:hAnsi="Wingdings" w:hint="default"/>
      </w:rPr>
    </w:lvl>
  </w:abstractNum>
  <w:abstractNum w:abstractNumId="25">
    <w:nsid w:val="39745F03"/>
    <w:multiLevelType w:val="hybridMultilevel"/>
    <w:tmpl w:val="815658E8"/>
    <w:lvl w:ilvl="0" w:tplc="FFFFFFFF">
      <w:start w:val="1"/>
      <w:numFmt w:val="lowerLetter"/>
      <w:pStyle w:val="rkovnatokazaodstavkom"/>
      <w:lvlText w:val="%1)"/>
      <w:lvlJc w:val="left"/>
      <w:pPr>
        <w:tabs>
          <w:tab w:val="num" w:pos="0"/>
        </w:tabs>
        <w:ind w:left="1068" w:hanging="1068"/>
      </w:pPr>
      <w:rPr>
        <w:rFonts w:cs="Times New Roman"/>
      </w:rPr>
    </w:lvl>
    <w:lvl w:ilvl="1" w:tplc="FFFFFFFF">
      <w:start w:val="1"/>
      <w:numFmt w:val="lowerLetter"/>
      <w:lvlText w:val="%2."/>
      <w:lvlJc w:val="left"/>
      <w:pPr>
        <w:ind w:left="1788"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0374F64"/>
    <w:multiLevelType w:val="hybridMultilevel"/>
    <w:tmpl w:val="06E28300"/>
    <w:lvl w:ilvl="0" w:tplc="A12A7668">
      <w:start w:val="999"/>
      <w:numFmt w:val="bullet"/>
      <w:pStyle w:val="Alineazaodstavkom"/>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nsid w:val="4240644F"/>
    <w:multiLevelType w:val="hybridMultilevel"/>
    <w:tmpl w:val="05A4CE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659114E"/>
    <w:multiLevelType w:val="hybridMultilevel"/>
    <w:tmpl w:val="BA224A24"/>
    <w:lvl w:ilvl="0" w:tplc="04240005">
      <w:start w:val="1"/>
      <w:numFmt w:val="bullet"/>
      <w:lvlText w:val=""/>
      <w:lvlJc w:val="left"/>
      <w:pPr>
        <w:ind w:left="1077" w:hanging="360"/>
      </w:pPr>
      <w:rPr>
        <w:rFonts w:ascii="Wingdings" w:hAnsi="Wingdings" w:hint="default"/>
      </w:rPr>
    </w:lvl>
    <w:lvl w:ilvl="1" w:tplc="423EC582">
      <w:numFmt w:val="bullet"/>
      <w:lvlText w:val="-"/>
      <w:lvlJc w:val="left"/>
      <w:pPr>
        <w:ind w:left="1797" w:hanging="360"/>
      </w:pPr>
      <w:rPr>
        <w:rFonts w:ascii="Arial" w:eastAsia="Times New Roman" w:hAnsi="Arial" w:cs="Arial"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DDB0D6F"/>
    <w:multiLevelType w:val="hybridMultilevel"/>
    <w:tmpl w:val="0FE29D16"/>
    <w:lvl w:ilvl="0" w:tplc="6A0E287E">
      <w:start w:val="1"/>
      <w:numFmt w:val="upperLetter"/>
      <w:lvlText w:val="%1."/>
      <w:lvlJc w:val="left"/>
      <w:pPr>
        <w:ind w:left="928"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EB530E4"/>
    <w:multiLevelType w:val="hybridMultilevel"/>
    <w:tmpl w:val="A19693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FC04133"/>
    <w:multiLevelType w:val="hybridMultilevel"/>
    <w:tmpl w:val="F5F44584"/>
    <w:lvl w:ilvl="0" w:tplc="99107272">
      <w:start w:val="1"/>
      <w:numFmt w:val="upperLetter"/>
      <w:lvlText w:val="%1."/>
      <w:lvlJc w:val="left"/>
      <w:pPr>
        <w:ind w:left="720" w:hanging="360"/>
      </w:pPr>
      <w:rPr>
        <w:rFonts w:hint="default"/>
        <w:color w:val="00000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2960DD6"/>
    <w:multiLevelType w:val="multilevel"/>
    <w:tmpl w:val="DB469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2CE7C3A"/>
    <w:multiLevelType w:val="hybridMultilevel"/>
    <w:tmpl w:val="F948C5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FE50EF9"/>
    <w:multiLevelType w:val="hybridMultilevel"/>
    <w:tmpl w:val="3D10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47537AB"/>
    <w:multiLevelType w:val="hybridMultilevel"/>
    <w:tmpl w:val="FAAE6BE0"/>
    <w:lvl w:ilvl="0" w:tplc="7818B29E">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8">
    <w:nsid w:val="65AD74CD"/>
    <w:multiLevelType w:val="hybridMultilevel"/>
    <w:tmpl w:val="7A266796"/>
    <w:lvl w:ilvl="0" w:tplc="E214A942">
      <w:start w:val="5"/>
      <w:numFmt w:val="bullet"/>
      <w:lvlText w:val="-"/>
      <w:lvlJc w:val="left"/>
      <w:pPr>
        <w:ind w:left="1060" w:hanging="360"/>
      </w:pPr>
      <w:rPr>
        <w:rFonts w:ascii="Calibri" w:eastAsia="Times New Roman" w:hAnsi="Calibri" w:cs="Times New Roman"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9CC7832"/>
    <w:multiLevelType w:val="hybridMultilevel"/>
    <w:tmpl w:val="CA8E3FE4"/>
    <w:lvl w:ilvl="0" w:tplc="9CBA0214">
      <w:numFmt w:val="bullet"/>
      <w:lvlText w:val="-"/>
      <w:lvlJc w:val="left"/>
      <w:pPr>
        <w:tabs>
          <w:tab w:val="num" w:pos="1800"/>
        </w:tabs>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1">
    <w:nsid w:val="6F0618AB"/>
    <w:multiLevelType w:val="hybridMultilevel"/>
    <w:tmpl w:val="C40E0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F943F82"/>
    <w:multiLevelType w:val="hybridMultilevel"/>
    <w:tmpl w:val="3F6CA5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37227A3"/>
    <w:multiLevelType w:val="hybridMultilevel"/>
    <w:tmpl w:val="6ACEE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C035671"/>
    <w:multiLevelType w:val="hybridMultilevel"/>
    <w:tmpl w:val="337A4D8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5">
    <w:nsid w:val="7EA962EB"/>
    <w:multiLevelType w:val="hybridMultilevel"/>
    <w:tmpl w:val="9912C8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F55345B"/>
    <w:multiLevelType w:val="hybridMultilevel"/>
    <w:tmpl w:val="4928DE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23"/>
  </w:num>
  <w:num w:numId="3">
    <w:abstractNumId w:val="44"/>
  </w:num>
  <w:num w:numId="4">
    <w:abstractNumId w:val="3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6"/>
  </w:num>
  <w:num w:numId="8">
    <w:abstractNumId w:val="6"/>
  </w:num>
  <w:num w:numId="9">
    <w:abstractNumId w:val="39"/>
  </w:num>
  <w:num w:numId="10">
    <w:abstractNumId w:val="27"/>
  </w:num>
  <w:num w:numId="11">
    <w:abstractNumId w:val="2"/>
  </w:num>
  <w:num w:numId="12">
    <w:abstractNumId w:val="17"/>
  </w:num>
  <w:num w:numId="13">
    <w:abstractNumId w:val="38"/>
  </w:num>
  <w:num w:numId="14">
    <w:abstractNumId w:val="37"/>
  </w:num>
  <w:num w:numId="15">
    <w:abstractNumId w:val="24"/>
  </w:num>
  <w:num w:numId="16">
    <w:abstractNumId w:val="19"/>
  </w:num>
  <w:num w:numId="17">
    <w:abstractNumId w:val="10"/>
  </w:num>
  <w:num w:numId="18">
    <w:abstractNumId w:val="15"/>
  </w:num>
  <w:num w:numId="19">
    <w:abstractNumId w:val="40"/>
  </w:num>
  <w:num w:numId="20">
    <w:abstractNumId w:val="34"/>
  </w:num>
  <w:num w:numId="21">
    <w:abstractNumId w:val="14"/>
  </w:num>
  <w:num w:numId="22">
    <w:abstractNumId w:val="18"/>
  </w:num>
  <w:num w:numId="23">
    <w:abstractNumId w:val="5"/>
  </w:num>
  <w:num w:numId="24">
    <w:abstractNumId w:val="3"/>
  </w:num>
  <w:num w:numId="25">
    <w:abstractNumId w:val="1"/>
  </w:num>
  <w:num w:numId="26">
    <w:abstractNumId w:val="29"/>
  </w:num>
  <w:num w:numId="27">
    <w:abstractNumId w:val="32"/>
  </w:num>
  <w:num w:numId="28">
    <w:abstractNumId w:val="30"/>
  </w:num>
  <w:num w:numId="29">
    <w:abstractNumId w:val="43"/>
  </w:num>
  <w:num w:numId="30">
    <w:abstractNumId w:val="33"/>
  </w:num>
  <w:num w:numId="31">
    <w:abstractNumId w:val="8"/>
  </w:num>
  <w:num w:numId="32">
    <w:abstractNumId w:val="42"/>
  </w:num>
  <w:num w:numId="33">
    <w:abstractNumId w:val="12"/>
  </w:num>
  <w:num w:numId="34">
    <w:abstractNumId w:val="21"/>
  </w:num>
  <w:num w:numId="35">
    <w:abstractNumId w:val="4"/>
  </w:num>
  <w:num w:numId="36">
    <w:abstractNumId w:val="41"/>
  </w:num>
  <w:num w:numId="37">
    <w:abstractNumId w:val="7"/>
  </w:num>
  <w:num w:numId="38">
    <w:abstractNumId w:val="9"/>
  </w:num>
  <w:num w:numId="39">
    <w:abstractNumId w:val="45"/>
  </w:num>
  <w:num w:numId="40">
    <w:abstractNumId w:val="16"/>
  </w:num>
  <w:num w:numId="41">
    <w:abstractNumId w:val="31"/>
  </w:num>
  <w:num w:numId="42">
    <w:abstractNumId w:val="13"/>
  </w:num>
  <w:num w:numId="43">
    <w:abstractNumId w:val="0"/>
  </w:num>
  <w:num w:numId="44">
    <w:abstractNumId w:val="11"/>
  </w:num>
  <w:num w:numId="45">
    <w:abstractNumId w:val="46"/>
  </w:num>
  <w:num w:numId="46">
    <w:abstractNumId w:val="28"/>
  </w:num>
  <w:num w:numId="4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7"/>
    <w:rsid w:val="00001E3D"/>
    <w:rsid w:val="00001FA2"/>
    <w:rsid w:val="000020E6"/>
    <w:rsid w:val="00003456"/>
    <w:rsid w:val="00004731"/>
    <w:rsid w:val="00005A53"/>
    <w:rsid w:val="00013514"/>
    <w:rsid w:val="00013819"/>
    <w:rsid w:val="00016B56"/>
    <w:rsid w:val="0001794B"/>
    <w:rsid w:val="000208F7"/>
    <w:rsid w:val="00023799"/>
    <w:rsid w:val="000321A4"/>
    <w:rsid w:val="00032BB8"/>
    <w:rsid w:val="00035744"/>
    <w:rsid w:val="0003622D"/>
    <w:rsid w:val="00036846"/>
    <w:rsid w:val="00036DF2"/>
    <w:rsid w:val="00036FAA"/>
    <w:rsid w:val="0003720D"/>
    <w:rsid w:val="000372E7"/>
    <w:rsid w:val="00042AD7"/>
    <w:rsid w:val="00044F91"/>
    <w:rsid w:val="00046046"/>
    <w:rsid w:val="00046C51"/>
    <w:rsid w:val="00046CE8"/>
    <w:rsid w:val="00051A35"/>
    <w:rsid w:val="00052E61"/>
    <w:rsid w:val="00057968"/>
    <w:rsid w:val="000601C0"/>
    <w:rsid w:val="0006113E"/>
    <w:rsid w:val="000612E0"/>
    <w:rsid w:val="00061921"/>
    <w:rsid w:val="00062755"/>
    <w:rsid w:val="00062910"/>
    <w:rsid w:val="000664CF"/>
    <w:rsid w:val="0007005E"/>
    <w:rsid w:val="00072657"/>
    <w:rsid w:val="000744E4"/>
    <w:rsid w:val="00074DD4"/>
    <w:rsid w:val="00075FD0"/>
    <w:rsid w:val="00076881"/>
    <w:rsid w:val="000775F6"/>
    <w:rsid w:val="00081E58"/>
    <w:rsid w:val="00084AF0"/>
    <w:rsid w:val="00085361"/>
    <w:rsid w:val="000856B1"/>
    <w:rsid w:val="00086EA3"/>
    <w:rsid w:val="00087CB5"/>
    <w:rsid w:val="00090580"/>
    <w:rsid w:val="0009065F"/>
    <w:rsid w:val="00093685"/>
    <w:rsid w:val="0009758F"/>
    <w:rsid w:val="000975D9"/>
    <w:rsid w:val="000A04B6"/>
    <w:rsid w:val="000A138D"/>
    <w:rsid w:val="000A33BD"/>
    <w:rsid w:val="000A39B2"/>
    <w:rsid w:val="000A4130"/>
    <w:rsid w:val="000A477E"/>
    <w:rsid w:val="000A48A3"/>
    <w:rsid w:val="000B006D"/>
    <w:rsid w:val="000B0DB1"/>
    <w:rsid w:val="000B6B17"/>
    <w:rsid w:val="000C450E"/>
    <w:rsid w:val="000C5050"/>
    <w:rsid w:val="000C6F7F"/>
    <w:rsid w:val="000C7737"/>
    <w:rsid w:val="000D127B"/>
    <w:rsid w:val="000D38BB"/>
    <w:rsid w:val="000D40EF"/>
    <w:rsid w:val="000D5721"/>
    <w:rsid w:val="000E2A6A"/>
    <w:rsid w:val="000E5551"/>
    <w:rsid w:val="000E685C"/>
    <w:rsid w:val="000E78BC"/>
    <w:rsid w:val="000E7D10"/>
    <w:rsid w:val="000F045B"/>
    <w:rsid w:val="000F07DA"/>
    <w:rsid w:val="000F1EE9"/>
    <w:rsid w:val="000F293A"/>
    <w:rsid w:val="000F4605"/>
    <w:rsid w:val="000F4D50"/>
    <w:rsid w:val="000F5322"/>
    <w:rsid w:val="000F75E7"/>
    <w:rsid w:val="0010050C"/>
    <w:rsid w:val="00105D75"/>
    <w:rsid w:val="0010691D"/>
    <w:rsid w:val="00106A66"/>
    <w:rsid w:val="0011017D"/>
    <w:rsid w:val="0011182C"/>
    <w:rsid w:val="0011313B"/>
    <w:rsid w:val="00116748"/>
    <w:rsid w:val="00120000"/>
    <w:rsid w:val="00122EB7"/>
    <w:rsid w:val="001237C3"/>
    <w:rsid w:val="00123AA3"/>
    <w:rsid w:val="001249FB"/>
    <w:rsid w:val="001265F0"/>
    <w:rsid w:val="00127D0F"/>
    <w:rsid w:val="001303F1"/>
    <w:rsid w:val="001313F6"/>
    <w:rsid w:val="0013151D"/>
    <w:rsid w:val="00132BA3"/>
    <w:rsid w:val="0013690F"/>
    <w:rsid w:val="0014059E"/>
    <w:rsid w:val="00140EF3"/>
    <w:rsid w:val="0014104A"/>
    <w:rsid w:val="001431F3"/>
    <w:rsid w:val="001443E8"/>
    <w:rsid w:val="001447AB"/>
    <w:rsid w:val="0014654E"/>
    <w:rsid w:val="00147C15"/>
    <w:rsid w:val="00150BD3"/>
    <w:rsid w:val="00151322"/>
    <w:rsid w:val="001515A2"/>
    <w:rsid w:val="001516BE"/>
    <w:rsid w:val="00153313"/>
    <w:rsid w:val="00162196"/>
    <w:rsid w:val="00163C6E"/>
    <w:rsid w:val="00163FCE"/>
    <w:rsid w:val="001645F6"/>
    <w:rsid w:val="00164B41"/>
    <w:rsid w:val="001662C7"/>
    <w:rsid w:val="001742C3"/>
    <w:rsid w:val="0017441A"/>
    <w:rsid w:val="00175880"/>
    <w:rsid w:val="001758C9"/>
    <w:rsid w:val="0017749B"/>
    <w:rsid w:val="001808AC"/>
    <w:rsid w:val="00180D58"/>
    <w:rsid w:val="001825B5"/>
    <w:rsid w:val="00184404"/>
    <w:rsid w:val="00184FF0"/>
    <w:rsid w:val="001860BB"/>
    <w:rsid w:val="00190F2F"/>
    <w:rsid w:val="00191B1D"/>
    <w:rsid w:val="001928B6"/>
    <w:rsid w:val="00194A25"/>
    <w:rsid w:val="00196ABD"/>
    <w:rsid w:val="00197944"/>
    <w:rsid w:val="001A1BCF"/>
    <w:rsid w:val="001A39F6"/>
    <w:rsid w:val="001A3C49"/>
    <w:rsid w:val="001A5C86"/>
    <w:rsid w:val="001B0239"/>
    <w:rsid w:val="001B0AFE"/>
    <w:rsid w:val="001B2574"/>
    <w:rsid w:val="001B4AB8"/>
    <w:rsid w:val="001B56A5"/>
    <w:rsid w:val="001B71CF"/>
    <w:rsid w:val="001B75E5"/>
    <w:rsid w:val="001B782A"/>
    <w:rsid w:val="001B7BB3"/>
    <w:rsid w:val="001C1FC5"/>
    <w:rsid w:val="001C2433"/>
    <w:rsid w:val="001C33E6"/>
    <w:rsid w:val="001C38FB"/>
    <w:rsid w:val="001C52FE"/>
    <w:rsid w:val="001C55B1"/>
    <w:rsid w:val="001D3F75"/>
    <w:rsid w:val="001D43BC"/>
    <w:rsid w:val="001D444E"/>
    <w:rsid w:val="001D4FBE"/>
    <w:rsid w:val="001D58C7"/>
    <w:rsid w:val="001D7122"/>
    <w:rsid w:val="001E0854"/>
    <w:rsid w:val="001E4264"/>
    <w:rsid w:val="001E6695"/>
    <w:rsid w:val="001E6818"/>
    <w:rsid w:val="001F5BBF"/>
    <w:rsid w:val="001F7B42"/>
    <w:rsid w:val="00200EA2"/>
    <w:rsid w:val="002036CF"/>
    <w:rsid w:val="002044B8"/>
    <w:rsid w:val="00204DE9"/>
    <w:rsid w:val="00205B75"/>
    <w:rsid w:val="00205DB3"/>
    <w:rsid w:val="00210583"/>
    <w:rsid w:val="00213C6D"/>
    <w:rsid w:val="00216F21"/>
    <w:rsid w:val="002175CE"/>
    <w:rsid w:val="00222628"/>
    <w:rsid w:val="00222745"/>
    <w:rsid w:val="00222747"/>
    <w:rsid w:val="00222B87"/>
    <w:rsid w:val="00227B65"/>
    <w:rsid w:val="00230613"/>
    <w:rsid w:val="00231FC6"/>
    <w:rsid w:val="00232D10"/>
    <w:rsid w:val="00232F78"/>
    <w:rsid w:val="00233475"/>
    <w:rsid w:val="00233D57"/>
    <w:rsid w:val="0023437B"/>
    <w:rsid w:val="00236C1B"/>
    <w:rsid w:val="00240879"/>
    <w:rsid w:val="002421E3"/>
    <w:rsid w:val="0024747E"/>
    <w:rsid w:val="00247CA7"/>
    <w:rsid w:val="0025379F"/>
    <w:rsid w:val="0026168B"/>
    <w:rsid w:val="002619B8"/>
    <w:rsid w:val="002649A1"/>
    <w:rsid w:val="00267F7A"/>
    <w:rsid w:val="00271370"/>
    <w:rsid w:val="002719DD"/>
    <w:rsid w:val="00271F0B"/>
    <w:rsid w:val="0027544B"/>
    <w:rsid w:val="00275B84"/>
    <w:rsid w:val="00276C03"/>
    <w:rsid w:val="00276E75"/>
    <w:rsid w:val="0027712F"/>
    <w:rsid w:val="00282A3B"/>
    <w:rsid w:val="00285906"/>
    <w:rsid w:val="00287DCC"/>
    <w:rsid w:val="002903EF"/>
    <w:rsid w:val="0029041B"/>
    <w:rsid w:val="00295960"/>
    <w:rsid w:val="002A0208"/>
    <w:rsid w:val="002A2C4B"/>
    <w:rsid w:val="002A3A6C"/>
    <w:rsid w:val="002A651C"/>
    <w:rsid w:val="002B003D"/>
    <w:rsid w:val="002B16AC"/>
    <w:rsid w:val="002B23F5"/>
    <w:rsid w:val="002B5328"/>
    <w:rsid w:val="002B618D"/>
    <w:rsid w:val="002C07D4"/>
    <w:rsid w:val="002C1A39"/>
    <w:rsid w:val="002C2911"/>
    <w:rsid w:val="002C507D"/>
    <w:rsid w:val="002C7393"/>
    <w:rsid w:val="002C7734"/>
    <w:rsid w:val="002D2081"/>
    <w:rsid w:val="002D5996"/>
    <w:rsid w:val="002D6D17"/>
    <w:rsid w:val="002E03B3"/>
    <w:rsid w:val="002E65B0"/>
    <w:rsid w:val="002E72E1"/>
    <w:rsid w:val="002F1200"/>
    <w:rsid w:val="002F7244"/>
    <w:rsid w:val="0030070F"/>
    <w:rsid w:val="00302C57"/>
    <w:rsid w:val="00302C94"/>
    <w:rsid w:val="00303D4C"/>
    <w:rsid w:val="003049A2"/>
    <w:rsid w:val="00305D5B"/>
    <w:rsid w:val="00307ED3"/>
    <w:rsid w:val="00310588"/>
    <w:rsid w:val="00312258"/>
    <w:rsid w:val="00314108"/>
    <w:rsid w:val="00316584"/>
    <w:rsid w:val="0031683C"/>
    <w:rsid w:val="00316947"/>
    <w:rsid w:val="0032101B"/>
    <w:rsid w:val="00321B15"/>
    <w:rsid w:val="00322516"/>
    <w:rsid w:val="00323FBF"/>
    <w:rsid w:val="00325D18"/>
    <w:rsid w:val="0032748F"/>
    <w:rsid w:val="0032777C"/>
    <w:rsid w:val="0033165A"/>
    <w:rsid w:val="003334E7"/>
    <w:rsid w:val="0033351F"/>
    <w:rsid w:val="00337EC1"/>
    <w:rsid w:val="00340353"/>
    <w:rsid w:val="00344EA9"/>
    <w:rsid w:val="00345352"/>
    <w:rsid w:val="0035393D"/>
    <w:rsid w:val="003552A6"/>
    <w:rsid w:val="0035748F"/>
    <w:rsid w:val="00361345"/>
    <w:rsid w:val="00361BA8"/>
    <w:rsid w:val="003624C0"/>
    <w:rsid w:val="00363B6C"/>
    <w:rsid w:val="00364396"/>
    <w:rsid w:val="00366561"/>
    <w:rsid w:val="003672BB"/>
    <w:rsid w:val="003706C6"/>
    <w:rsid w:val="003730B4"/>
    <w:rsid w:val="003740E2"/>
    <w:rsid w:val="00374F21"/>
    <w:rsid w:val="003771B2"/>
    <w:rsid w:val="00377574"/>
    <w:rsid w:val="0038104C"/>
    <w:rsid w:val="00381858"/>
    <w:rsid w:val="00382419"/>
    <w:rsid w:val="00383DFD"/>
    <w:rsid w:val="00387896"/>
    <w:rsid w:val="00390323"/>
    <w:rsid w:val="00395991"/>
    <w:rsid w:val="00395A3D"/>
    <w:rsid w:val="003966BD"/>
    <w:rsid w:val="0039779D"/>
    <w:rsid w:val="003979C4"/>
    <w:rsid w:val="003A031A"/>
    <w:rsid w:val="003A1B13"/>
    <w:rsid w:val="003A1FF9"/>
    <w:rsid w:val="003A2556"/>
    <w:rsid w:val="003A4FE7"/>
    <w:rsid w:val="003A5378"/>
    <w:rsid w:val="003A659F"/>
    <w:rsid w:val="003B68B1"/>
    <w:rsid w:val="003B6EE4"/>
    <w:rsid w:val="003B7D2C"/>
    <w:rsid w:val="003C18E4"/>
    <w:rsid w:val="003C2272"/>
    <w:rsid w:val="003C2644"/>
    <w:rsid w:val="003C287D"/>
    <w:rsid w:val="003C2D10"/>
    <w:rsid w:val="003C3E4D"/>
    <w:rsid w:val="003C5A6B"/>
    <w:rsid w:val="003D1748"/>
    <w:rsid w:val="003D1B56"/>
    <w:rsid w:val="003D46ED"/>
    <w:rsid w:val="003D6854"/>
    <w:rsid w:val="003D6FFE"/>
    <w:rsid w:val="003D7251"/>
    <w:rsid w:val="003E18EC"/>
    <w:rsid w:val="003E33BF"/>
    <w:rsid w:val="003E43E4"/>
    <w:rsid w:val="003E4482"/>
    <w:rsid w:val="003E47FC"/>
    <w:rsid w:val="003F0344"/>
    <w:rsid w:val="003F0C6C"/>
    <w:rsid w:val="003F0CAE"/>
    <w:rsid w:val="003F3B42"/>
    <w:rsid w:val="003F6B71"/>
    <w:rsid w:val="004015AC"/>
    <w:rsid w:val="004015C3"/>
    <w:rsid w:val="00401A3C"/>
    <w:rsid w:val="004034B9"/>
    <w:rsid w:val="004068D3"/>
    <w:rsid w:val="00407365"/>
    <w:rsid w:val="004109BE"/>
    <w:rsid w:val="004123DF"/>
    <w:rsid w:val="00412BEC"/>
    <w:rsid w:val="004137B4"/>
    <w:rsid w:val="00414C04"/>
    <w:rsid w:val="00414E25"/>
    <w:rsid w:val="00415648"/>
    <w:rsid w:val="004165D2"/>
    <w:rsid w:val="00417F84"/>
    <w:rsid w:val="00417FB2"/>
    <w:rsid w:val="00417FD5"/>
    <w:rsid w:val="00420A39"/>
    <w:rsid w:val="00423AFE"/>
    <w:rsid w:val="004245F6"/>
    <w:rsid w:val="0042612D"/>
    <w:rsid w:val="00431AF6"/>
    <w:rsid w:val="00432C1E"/>
    <w:rsid w:val="00433725"/>
    <w:rsid w:val="00434A84"/>
    <w:rsid w:val="00435A7E"/>
    <w:rsid w:val="00436F52"/>
    <w:rsid w:val="00437AF7"/>
    <w:rsid w:val="00440AF9"/>
    <w:rsid w:val="00444508"/>
    <w:rsid w:val="00445A79"/>
    <w:rsid w:val="00446475"/>
    <w:rsid w:val="0044651D"/>
    <w:rsid w:val="00453C4C"/>
    <w:rsid w:val="00453EBB"/>
    <w:rsid w:val="004575EA"/>
    <w:rsid w:val="0045797D"/>
    <w:rsid w:val="004605D2"/>
    <w:rsid w:val="00460B53"/>
    <w:rsid w:val="00460B5A"/>
    <w:rsid w:val="00463142"/>
    <w:rsid w:val="00467C74"/>
    <w:rsid w:val="00470C2D"/>
    <w:rsid w:val="00471FD4"/>
    <w:rsid w:val="00472187"/>
    <w:rsid w:val="00472EEC"/>
    <w:rsid w:val="00474CA7"/>
    <w:rsid w:val="00477455"/>
    <w:rsid w:val="0048382E"/>
    <w:rsid w:val="0048594B"/>
    <w:rsid w:val="004867C4"/>
    <w:rsid w:val="0049123A"/>
    <w:rsid w:val="00492020"/>
    <w:rsid w:val="004924AC"/>
    <w:rsid w:val="004932FF"/>
    <w:rsid w:val="00493D06"/>
    <w:rsid w:val="00493E7C"/>
    <w:rsid w:val="00495B75"/>
    <w:rsid w:val="00496E32"/>
    <w:rsid w:val="004A0125"/>
    <w:rsid w:val="004A3D5F"/>
    <w:rsid w:val="004A5F58"/>
    <w:rsid w:val="004A6D2D"/>
    <w:rsid w:val="004A6DF1"/>
    <w:rsid w:val="004A7DFD"/>
    <w:rsid w:val="004B0E37"/>
    <w:rsid w:val="004B337F"/>
    <w:rsid w:val="004B3EFE"/>
    <w:rsid w:val="004B47F6"/>
    <w:rsid w:val="004C09FA"/>
    <w:rsid w:val="004C1725"/>
    <w:rsid w:val="004C21B0"/>
    <w:rsid w:val="004C263A"/>
    <w:rsid w:val="004C53BF"/>
    <w:rsid w:val="004C67DD"/>
    <w:rsid w:val="004D25C2"/>
    <w:rsid w:val="004D2FF3"/>
    <w:rsid w:val="004D392B"/>
    <w:rsid w:val="004D4BDB"/>
    <w:rsid w:val="004D696D"/>
    <w:rsid w:val="004E0EE6"/>
    <w:rsid w:val="004E2E9D"/>
    <w:rsid w:val="004E4F5D"/>
    <w:rsid w:val="004E58AD"/>
    <w:rsid w:val="004E75C8"/>
    <w:rsid w:val="004E76EC"/>
    <w:rsid w:val="004F21BC"/>
    <w:rsid w:val="004F3698"/>
    <w:rsid w:val="004F53B6"/>
    <w:rsid w:val="004F7D3D"/>
    <w:rsid w:val="00500171"/>
    <w:rsid w:val="00501FF3"/>
    <w:rsid w:val="00504D6F"/>
    <w:rsid w:val="00506F56"/>
    <w:rsid w:val="00507D32"/>
    <w:rsid w:val="005112CB"/>
    <w:rsid w:val="005115FB"/>
    <w:rsid w:val="005139A4"/>
    <w:rsid w:val="00513CF7"/>
    <w:rsid w:val="00514D56"/>
    <w:rsid w:val="00520AA1"/>
    <w:rsid w:val="00520CD6"/>
    <w:rsid w:val="005216B8"/>
    <w:rsid w:val="005230EA"/>
    <w:rsid w:val="00523590"/>
    <w:rsid w:val="00525879"/>
    <w:rsid w:val="005258F1"/>
    <w:rsid w:val="00527350"/>
    <w:rsid w:val="00527C79"/>
    <w:rsid w:val="00532C9D"/>
    <w:rsid w:val="00533518"/>
    <w:rsid w:val="00534A58"/>
    <w:rsid w:val="00534ECC"/>
    <w:rsid w:val="0053601E"/>
    <w:rsid w:val="005360C6"/>
    <w:rsid w:val="005430B6"/>
    <w:rsid w:val="00543D3C"/>
    <w:rsid w:val="00547A72"/>
    <w:rsid w:val="00552094"/>
    <w:rsid w:val="00552EDA"/>
    <w:rsid w:val="00554A50"/>
    <w:rsid w:val="00555E8F"/>
    <w:rsid w:val="00557843"/>
    <w:rsid w:val="005651A4"/>
    <w:rsid w:val="00575A7B"/>
    <w:rsid w:val="00575FCC"/>
    <w:rsid w:val="00577822"/>
    <w:rsid w:val="00580282"/>
    <w:rsid w:val="005802D6"/>
    <w:rsid w:val="00580D29"/>
    <w:rsid w:val="0058393A"/>
    <w:rsid w:val="00584DF1"/>
    <w:rsid w:val="00587040"/>
    <w:rsid w:val="00587646"/>
    <w:rsid w:val="00587DA6"/>
    <w:rsid w:val="00592771"/>
    <w:rsid w:val="00593287"/>
    <w:rsid w:val="00597B65"/>
    <w:rsid w:val="005A2771"/>
    <w:rsid w:val="005A3AE2"/>
    <w:rsid w:val="005A7EE5"/>
    <w:rsid w:val="005B0A4A"/>
    <w:rsid w:val="005B44BF"/>
    <w:rsid w:val="005B4502"/>
    <w:rsid w:val="005B55B9"/>
    <w:rsid w:val="005B6317"/>
    <w:rsid w:val="005B71DD"/>
    <w:rsid w:val="005C133F"/>
    <w:rsid w:val="005C6B7C"/>
    <w:rsid w:val="005D0F45"/>
    <w:rsid w:val="005D25E9"/>
    <w:rsid w:val="005D2653"/>
    <w:rsid w:val="005D3C30"/>
    <w:rsid w:val="005D4F92"/>
    <w:rsid w:val="005D6EA0"/>
    <w:rsid w:val="005E2CB7"/>
    <w:rsid w:val="005E2E74"/>
    <w:rsid w:val="005E42ED"/>
    <w:rsid w:val="005E4D90"/>
    <w:rsid w:val="005E57FF"/>
    <w:rsid w:val="005F0549"/>
    <w:rsid w:val="005F1508"/>
    <w:rsid w:val="005F4603"/>
    <w:rsid w:val="005F7A5E"/>
    <w:rsid w:val="0060221C"/>
    <w:rsid w:val="00603DCE"/>
    <w:rsid w:val="00605D3D"/>
    <w:rsid w:val="00606668"/>
    <w:rsid w:val="00620FE9"/>
    <w:rsid w:val="006218DF"/>
    <w:rsid w:val="00624FB7"/>
    <w:rsid w:val="006258E8"/>
    <w:rsid w:val="00625E11"/>
    <w:rsid w:val="00627DEC"/>
    <w:rsid w:val="00627EA2"/>
    <w:rsid w:val="00630F47"/>
    <w:rsid w:val="006363B9"/>
    <w:rsid w:val="00640669"/>
    <w:rsid w:val="00640AFD"/>
    <w:rsid w:val="00641196"/>
    <w:rsid w:val="006437C9"/>
    <w:rsid w:val="0064399A"/>
    <w:rsid w:val="006463A4"/>
    <w:rsid w:val="00647107"/>
    <w:rsid w:val="006500AA"/>
    <w:rsid w:val="006528C4"/>
    <w:rsid w:val="006545DF"/>
    <w:rsid w:val="006548D7"/>
    <w:rsid w:val="006565FD"/>
    <w:rsid w:val="0066101A"/>
    <w:rsid w:val="00661E32"/>
    <w:rsid w:val="00662BC0"/>
    <w:rsid w:val="006638F3"/>
    <w:rsid w:val="0066680A"/>
    <w:rsid w:val="006677D5"/>
    <w:rsid w:val="00670082"/>
    <w:rsid w:val="00670D77"/>
    <w:rsid w:val="00671519"/>
    <w:rsid w:val="006749D5"/>
    <w:rsid w:val="0067682E"/>
    <w:rsid w:val="006809E1"/>
    <w:rsid w:val="006826DC"/>
    <w:rsid w:val="00684820"/>
    <w:rsid w:val="00685695"/>
    <w:rsid w:val="00686E4A"/>
    <w:rsid w:val="00690FF7"/>
    <w:rsid w:val="00691671"/>
    <w:rsid w:val="00693031"/>
    <w:rsid w:val="00693528"/>
    <w:rsid w:val="006945E8"/>
    <w:rsid w:val="006A0B45"/>
    <w:rsid w:val="006A123B"/>
    <w:rsid w:val="006A2F7A"/>
    <w:rsid w:val="006A37BD"/>
    <w:rsid w:val="006A4EEC"/>
    <w:rsid w:val="006B00AA"/>
    <w:rsid w:val="006B061F"/>
    <w:rsid w:val="006B1548"/>
    <w:rsid w:val="006B1FB8"/>
    <w:rsid w:val="006B2AA4"/>
    <w:rsid w:val="006B3631"/>
    <w:rsid w:val="006B3896"/>
    <w:rsid w:val="006C0C93"/>
    <w:rsid w:val="006C3C58"/>
    <w:rsid w:val="006C3D0F"/>
    <w:rsid w:val="006C5B60"/>
    <w:rsid w:val="006C70F0"/>
    <w:rsid w:val="006D1DD3"/>
    <w:rsid w:val="006D7ED1"/>
    <w:rsid w:val="006E2704"/>
    <w:rsid w:val="006E2A62"/>
    <w:rsid w:val="006E43EA"/>
    <w:rsid w:val="006F0446"/>
    <w:rsid w:val="006F1CDA"/>
    <w:rsid w:val="006F2646"/>
    <w:rsid w:val="006F3367"/>
    <w:rsid w:val="006F4027"/>
    <w:rsid w:val="006F4257"/>
    <w:rsid w:val="006F521F"/>
    <w:rsid w:val="006F7838"/>
    <w:rsid w:val="00700FC7"/>
    <w:rsid w:val="0070343D"/>
    <w:rsid w:val="007039E7"/>
    <w:rsid w:val="00711295"/>
    <w:rsid w:val="00712C8F"/>
    <w:rsid w:val="00713090"/>
    <w:rsid w:val="00715A32"/>
    <w:rsid w:val="0071606C"/>
    <w:rsid w:val="0071663A"/>
    <w:rsid w:val="00716778"/>
    <w:rsid w:val="00716EA4"/>
    <w:rsid w:val="007201D2"/>
    <w:rsid w:val="00720A76"/>
    <w:rsid w:val="00720BD7"/>
    <w:rsid w:val="0072419B"/>
    <w:rsid w:val="00724645"/>
    <w:rsid w:val="00727322"/>
    <w:rsid w:val="00727F07"/>
    <w:rsid w:val="00730FF0"/>
    <w:rsid w:val="0073347C"/>
    <w:rsid w:val="00734447"/>
    <w:rsid w:val="00734ACF"/>
    <w:rsid w:val="00736A4E"/>
    <w:rsid w:val="007421EE"/>
    <w:rsid w:val="00745320"/>
    <w:rsid w:val="00746926"/>
    <w:rsid w:val="00746B7A"/>
    <w:rsid w:val="00751EEA"/>
    <w:rsid w:val="0075352A"/>
    <w:rsid w:val="00755427"/>
    <w:rsid w:val="00755B30"/>
    <w:rsid w:val="00756CD3"/>
    <w:rsid w:val="00757CCE"/>
    <w:rsid w:val="00760199"/>
    <w:rsid w:val="00760587"/>
    <w:rsid w:val="0076079B"/>
    <w:rsid w:val="00760C41"/>
    <w:rsid w:val="00761046"/>
    <w:rsid w:val="007654A2"/>
    <w:rsid w:val="007711AC"/>
    <w:rsid w:val="00771C10"/>
    <w:rsid w:val="00773D51"/>
    <w:rsid w:val="00775BFF"/>
    <w:rsid w:val="00775C2E"/>
    <w:rsid w:val="007802F7"/>
    <w:rsid w:val="007852C9"/>
    <w:rsid w:val="007856ED"/>
    <w:rsid w:val="0078601B"/>
    <w:rsid w:val="00786464"/>
    <w:rsid w:val="00790B5E"/>
    <w:rsid w:val="00794E31"/>
    <w:rsid w:val="00796C96"/>
    <w:rsid w:val="0079793E"/>
    <w:rsid w:val="007A029C"/>
    <w:rsid w:val="007A584C"/>
    <w:rsid w:val="007B1D87"/>
    <w:rsid w:val="007B4E61"/>
    <w:rsid w:val="007B4E71"/>
    <w:rsid w:val="007B5A0F"/>
    <w:rsid w:val="007B61E7"/>
    <w:rsid w:val="007B721F"/>
    <w:rsid w:val="007C1956"/>
    <w:rsid w:val="007C578E"/>
    <w:rsid w:val="007C62AA"/>
    <w:rsid w:val="007C659A"/>
    <w:rsid w:val="007D3698"/>
    <w:rsid w:val="007D4538"/>
    <w:rsid w:val="007D5034"/>
    <w:rsid w:val="007D5DF5"/>
    <w:rsid w:val="007E1BFF"/>
    <w:rsid w:val="007E25E8"/>
    <w:rsid w:val="007E5454"/>
    <w:rsid w:val="007E5C54"/>
    <w:rsid w:val="007E5CEE"/>
    <w:rsid w:val="007E6608"/>
    <w:rsid w:val="007E6D7A"/>
    <w:rsid w:val="007F23FB"/>
    <w:rsid w:val="007F2FA5"/>
    <w:rsid w:val="007F30BD"/>
    <w:rsid w:val="007F4D06"/>
    <w:rsid w:val="007F65A8"/>
    <w:rsid w:val="007F7980"/>
    <w:rsid w:val="0080045C"/>
    <w:rsid w:val="008027FB"/>
    <w:rsid w:val="0081148E"/>
    <w:rsid w:val="00811AA0"/>
    <w:rsid w:val="008121C9"/>
    <w:rsid w:val="00813875"/>
    <w:rsid w:val="008164B5"/>
    <w:rsid w:val="0081771B"/>
    <w:rsid w:val="00817853"/>
    <w:rsid w:val="00820D31"/>
    <w:rsid w:val="008222FA"/>
    <w:rsid w:val="00824A8B"/>
    <w:rsid w:val="00826AAA"/>
    <w:rsid w:val="008304D8"/>
    <w:rsid w:val="00833806"/>
    <w:rsid w:val="008368EA"/>
    <w:rsid w:val="0084171E"/>
    <w:rsid w:val="0086163A"/>
    <w:rsid w:val="00866954"/>
    <w:rsid w:val="008758A5"/>
    <w:rsid w:val="00877A32"/>
    <w:rsid w:val="0088061F"/>
    <w:rsid w:val="008808D7"/>
    <w:rsid w:val="00881511"/>
    <w:rsid w:val="008865B3"/>
    <w:rsid w:val="00886CC1"/>
    <w:rsid w:val="008913F0"/>
    <w:rsid w:val="00892275"/>
    <w:rsid w:val="00896AFA"/>
    <w:rsid w:val="008A14BD"/>
    <w:rsid w:val="008A4285"/>
    <w:rsid w:val="008A54BA"/>
    <w:rsid w:val="008A7581"/>
    <w:rsid w:val="008B055B"/>
    <w:rsid w:val="008B05F2"/>
    <w:rsid w:val="008B2A68"/>
    <w:rsid w:val="008B57FA"/>
    <w:rsid w:val="008B7800"/>
    <w:rsid w:val="008C018F"/>
    <w:rsid w:val="008C09C4"/>
    <w:rsid w:val="008C0AEB"/>
    <w:rsid w:val="008C0B09"/>
    <w:rsid w:val="008C2228"/>
    <w:rsid w:val="008C4213"/>
    <w:rsid w:val="008C5C04"/>
    <w:rsid w:val="008D29E3"/>
    <w:rsid w:val="008D2CE3"/>
    <w:rsid w:val="008D372A"/>
    <w:rsid w:val="008D4C1E"/>
    <w:rsid w:val="008E2063"/>
    <w:rsid w:val="008E266C"/>
    <w:rsid w:val="008E2910"/>
    <w:rsid w:val="008E347A"/>
    <w:rsid w:val="008F383F"/>
    <w:rsid w:val="008F70E7"/>
    <w:rsid w:val="009009C8"/>
    <w:rsid w:val="009025BB"/>
    <w:rsid w:val="0090289A"/>
    <w:rsid w:val="00902C56"/>
    <w:rsid w:val="00905518"/>
    <w:rsid w:val="00905EBA"/>
    <w:rsid w:val="00910915"/>
    <w:rsid w:val="0091127D"/>
    <w:rsid w:val="00911FC8"/>
    <w:rsid w:val="00913E31"/>
    <w:rsid w:val="00914C19"/>
    <w:rsid w:val="009167B0"/>
    <w:rsid w:val="00917226"/>
    <w:rsid w:val="00921F67"/>
    <w:rsid w:val="00926805"/>
    <w:rsid w:val="0092766E"/>
    <w:rsid w:val="00927C21"/>
    <w:rsid w:val="0093425F"/>
    <w:rsid w:val="00934EA2"/>
    <w:rsid w:val="00934EEA"/>
    <w:rsid w:val="00936804"/>
    <w:rsid w:val="00936EFC"/>
    <w:rsid w:val="0094109C"/>
    <w:rsid w:val="0094521B"/>
    <w:rsid w:val="009462A1"/>
    <w:rsid w:val="00946A76"/>
    <w:rsid w:val="009470AE"/>
    <w:rsid w:val="00955316"/>
    <w:rsid w:val="009569AB"/>
    <w:rsid w:val="00957280"/>
    <w:rsid w:val="00963A6B"/>
    <w:rsid w:val="00966374"/>
    <w:rsid w:val="00973A9E"/>
    <w:rsid w:val="00977E0A"/>
    <w:rsid w:val="00981BCF"/>
    <w:rsid w:val="0098216D"/>
    <w:rsid w:val="00982486"/>
    <w:rsid w:val="00982799"/>
    <w:rsid w:val="0098315D"/>
    <w:rsid w:val="00985990"/>
    <w:rsid w:val="0098635E"/>
    <w:rsid w:val="009947EE"/>
    <w:rsid w:val="00996C1E"/>
    <w:rsid w:val="009A0CE3"/>
    <w:rsid w:val="009A3835"/>
    <w:rsid w:val="009A4EB9"/>
    <w:rsid w:val="009A5058"/>
    <w:rsid w:val="009A51E4"/>
    <w:rsid w:val="009A57D5"/>
    <w:rsid w:val="009A5A64"/>
    <w:rsid w:val="009B2543"/>
    <w:rsid w:val="009B4143"/>
    <w:rsid w:val="009B42D5"/>
    <w:rsid w:val="009B44B5"/>
    <w:rsid w:val="009C5818"/>
    <w:rsid w:val="009D79D7"/>
    <w:rsid w:val="009E3F5A"/>
    <w:rsid w:val="009E57B5"/>
    <w:rsid w:val="009F103C"/>
    <w:rsid w:val="009F143B"/>
    <w:rsid w:val="009F15EA"/>
    <w:rsid w:val="009F1FB0"/>
    <w:rsid w:val="009F25CC"/>
    <w:rsid w:val="00A00F6A"/>
    <w:rsid w:val="00A0341D"/>
    <w:rsid w:val="00A03A0E"/>
    <w:rsid w:val="00A044DD"/>
    <w:rsid w:val="00A05EBE"/>
    <w:rsid w:val="00A06082"/>
    <w:rsid w:val="00A07FDD"/>
    <w:rsid w:val="00A11082"/>
    <w:rsid w:val="00A15224"/>
    <w:rsid w:val="00A21945"/>
    <w:rsid w:val="00A23DD4"/>
    <w:rsid w:val="00A24614"/>
    <w:rsid w:val="00A24714"/>
    <w:rsid w:val="00A25BB4"/>
    <w:rsid w:val="00A25C6E"/>
    <w:rsid w:val="00A26123"/>
    <w:rsid w:val="00A26B87"/>
    <w:rsid w:val="00A27212"/>
    <w:rsid w:val="00A30244"/>
    <w:rsid w:val="00A30D83"/>
    <w:rsid w:val="00A31D10"/>
    <w:rsid w:val="00A32C8F"/>
    <w:rsid w:val="00A340D3"/>
    <w:rsid w:val="00A3474C"/>
    <w:rsid w:val="00A34C57"/>
    <w:rsid w:val="00A37363"/>
    <w:rsid w:val="00A40378"/>
    <w:rsid w:val="00A4099B"/>
    <w:rsid w:val="00A42F62"/>
    <w:rsid w:val="00A43A68"/>
    <w:rsid w:val="00A44773"/>
    <w:rsid w:val="00A503AB"/>
    <w:rsid w:val="00A51D29"/>
    <w:rsid w:val="00A526C2"/>
    <w:rsid w:val="00A57D5B"/>
    <w:rsid w:val="00A60690"/>
    <w:rsid w:val="00A616EF"/>
    <w:rsid w:val="00A61C15"/>
    <w:rsid w:val="00A63060"/>
    <w:rsid w:val="00A630DF"/>
    <w:rsid w:val="00A70B13"/>
    <w:rsid w:val="00A7196B"/>
    <w:rsid w:val="00A766F2"/>
    <w:rsid w:val="00A7749B"/>
    <w:rsid w:val="00A775A7"/>
    <w:rsid w:val="00A80903"/>
    <w:rsid w:val="00A80A78"/>
    <w:rsid w:val="00A833B6"/>
    <w:rsid w:val="00A84341"/>
    <w:rsid w:val="00A85A28"/>
    <w:rsid w:val="00A85A3E"/>
    <w:rsid w:val="00A86225"/>
    <w:rsid w:val="00A87031"/>
    <w:rsid w:val="00A872D9"/>
    <w:rsid w:val="00A872F5"/>
    <w:rsid w:val="00A87DC1"/>
    <w:rsid w:val="00A9169F"/>
    <w:rsid w:val="00A92639"/>
    <w:rsid w:val="00A95147"/>
    <w:rsid w:val="00A9614A"/>
    <w:rsid w:val="00AA361A"/>
    <w:rsid w:val="00AA5970"/>
    <w:rsid w:val="00AA5F47"/>
    <w:rsid w:val="00AA61C4"/>
    <w:rsid w:val="00AA6D36"/>
    <w:rsid w:val="00AB4E8E"/>
    <w:rsid w:val="00AB4ED0"/>
    <w:rsid w:val="00AB5221"/>
    <w:rsid w:val="00AB66FB"/>
    <w:rsid w:val="00AB6E07"/>
    <w:rsid w:val="00AB79A4"/>
    <w:rsid w:val="00AC1FE8"/>
    <w:rsid w:val="00AC23AB"/>
    <w:rsid w:val="00AC284C"/>
    <w:rsid w:val="00AC3C4B"/>
    <w:rsid w:val="00AC717A"/>
    <w:rsid w:val="00AD3257"/>
    <w:rsid w:val="00AD4DE7"/>
    <w:rsid w:val="00AD65F7"/>
    <w:rsid w:val="00AD6968"/>
    <w:rsid w:val="00AD6F1A"/>
    <w:rsid w:val="00AE0347"/>
    <w:rsid w:val="00AE2466"/>
    <w:rsid w:val="00AE363C"/>
    <w:rsid w:val="00AE6EC4"/>
    <w:rsid w:val="00AE6F2C"/>
    <w:rsid w:val="00AE78A3"/>
    <w:rsid w:val="00AF1C6E"/>
    <w:rsid w:val="00AF4659"/>
    <w:rsid w:val="00AF5A33"/>
    <w:rsid w:val="00B00994"/>
    <w:rsid w:val="00B0625D"/>
    <w:rsid w:val="00B10BA1"/>
    <w:rsid w:val="00B1178B"/>
    <w:rsid w:val="00B1399C"/>
    <w:rsid w:val="00B14158"/>
    <w:rsid w:val="00B21ED2"/>
    <w:rsid w:val="00B220F1"/>
    <w:rsid w:val="00B22DB3"/>
    <w:rsid w:val="00B3145E"/>
    <w:rsid w:val="00B31953"/>
    <w:rsid w:val="00B34792"/>
    <w:rsid w:val="00B367AB"/>
    <w:rsid w:val="00B36ED7"/>
    <w:rsid w:val="00B41095"/>
    <w:rsid w:val="00B41AF0"/>
    <w:rsid w:val="00B424BA"/>
    <w:rsid w:val="00B44269"/>
    <w:rsid w:val="00B46279"/>
    <w:rsid w:val="00B53F88"/>
    <w:rsid w:val="00B54BE0"/>
    <w:rsid w:val="00B54C67"/>
    <w:rsid w:val="00B55F6E"/>
    <w:rsid w:val="00B6400A"/>
    <w:rsid w:val="00B65BFB"/>
    <w:rsid w:val="00B70715"/>
    <w:rsid w:val="00B714FE"/>
    <w:rsid w:val="00B72053"/>
    <w:rsid w:val="00B72DC4"/>
    <w:rsid w:val="00B739D8"/>
    <w:rsid w:val="00B80CDD"/>
    <w:rsid w:val="00B8272B"/>
    <w:rsid w:val="00B8518D"/>
    <w:rsid w:val="00B85883"/>
    <w:rsid w:val="00B86D16"/>
    <w:rsid w:val="00B90B0A"/>
    <w:rsid w:val="00B90FDC"/>
    <w:rsid w:val="00B91942"/>
    <w:rsid w:val="00B93C9F"/>
    <w:rsid w:val="00B94123"/>
    <w:rsid w:val="00B9545B"/>
    <w:rsid w:val="00B9555D"/>
    <w:rsid w:val="00B96575"/>
    <w:rsid w:val="00B978CA"/>
    <w:rsid w:val="00B97953"/>
    <w:rsid w:val="00B97D82"/>
    <w:rsid w:val="00B97E30"/>
    <w:rsid w:val="00BA1528"/>
    <w:rsid w:val="00BA1C9F"/>
    <w:rsid w:val="00BA44B7"/>
    <w:rsid w:val="00BA66BD"/>
    <w:rsid w:val="00BA6936"/>
    <w:rsid w:val="00BA6C92"/>
    <w:rsid w:val="00BB0927"/>
    <w:rsid w:val="00BB0FB8"/>
    <w:rsid w:val="00BB6367"/>
    <w:rsid w:val="00BC0712"/>
    <w:rsid w:val="00BC0DD9"/>
    <w:rsid w:val="00BC1985"/>
    <w:rsid w:val="00BC1B7B"/>
    <w:rsid w:val="00BC39DB"/>
    <w:rsid w:val="00BC47AA"/>
    <w:rsid w:val="00BC4BAC"/>
    <w:rsid w:val="00BC5AD9"/>
    <w:rsid w:val="00BC7C31"/>
    <w:rsid w:val="00BD25C7"/>
    <w:rsid w:val="00BD351E"/>
    <w:rsid w:val="00BD36A5"/>
    <w:rsid w:val="00BD472E"/>
    <w:rsid w:val="00BD65BC"/>
    <w:rsid w:val="00BD6B79"/>
    <w:rsid w:val="00BD7FCA"/>
    <w:rsid w:val="00BE091D"/>
    <w:rsid w:val="00BE09CB"/>
    <w:rsid w:val="00BE2255"/>
    <w:rsid w:val="00BE243A"/>
    <w:rsid w:val="00BE612D"/>
    <w:rsid w:val="00BF0C86"/>
    <w:rsid w:val="00BF2715"/>
    <w:rsid w:val="00BF34C0"/>
    <w:rsid w:val="00BF3A07"/>
    <w:rsid w:val="00BF4D6C"/>
    <w:rsid w:val="00C071D9"/>
    <w:rsid w:val="00C122F5"/>
    <w:rsid w:val="00C14015"/>
    <w:rsid w:val="00C2084E"/>
    <w:rsid w:val="00C23A5F"/>
    <w:rsid w:val="00C23B29"/>
    <w:rsid w:val="00C26C1A"/>
    <w:rsid w:val="00C31908"/>
    <w:rsid w:val="00C3285B"/>
    <w:rsid w:val="00C337A4"/>
    <w:rsid w:val="00C3442C"/>
    <w:rsid w:val="00C35686"/>
    <w:rsid w:val="00C40C10"/>
    <w:rsid w:val="00C44661"/>
    <w:rsid w:val="00C45617"/>
    <w:rsid w:val="00C47ECE"/>
    <w:rsid w:val="00C5225D"/>
    <w:rsid w:val="00C54FBE"/>
    <w:rsid w:val="00C563D0"/>
    <w:rsid w:val="00C61186"/>
    <w:rsid w:val="00C6375D"/>
    <w:rsid w:val="00C6753A"/>
    <w:rsid w:val="00C704B6"/>
    <w:rsid w:val="00C71A6D"/>
    <w:rsid w:val="00C720A4"/>
    <w:rsid w:val="00C729F0"/>
    <w:rsid w:val="00C737F3"/>
    <w:rsid w:val="00C76813"/>
    <w:rsid w:val="00C7756E"/>
    <w:rsid w:val="00C77645"/>
    <w:rsid w:val="00C77CEC"/>
    <w:rsid w:val="00C80183"/>
    <w:rsid w:val="00C80A44"/>
    <w:rsid w:val="00C81B67"/>
    <w:rsid w:val="00C82155"/>
    <w:rsid w:val="00C836BE"/>
    <w:rsid w:val="00C8385F"/>
    <w:rsid w:val="00C85921"/>
    <w:rsid w:val="00C870AB"/>
    <w:rsid w:val="00C87680"/>
    <w:rsid w:val="00C90C5C"/>
    <w:rsid w:val="00C91139"/>
    <w:rsid w:val="00C95386"/>
    <w:rsid w:val="00CA06E0"/>
    <w:rsid w:val="00CA25B9"/>
    <w:rsid w:val="00CA3323"/>
    <w:rsid w:val="00CA537C"/>
    <w:rsid w:val="00CA6A22"/>
    <w:rsid w:val="00CA714E"/>
    <w:rsid w:val="00CB03EF"/>
    <w:rsid w:val="00CB2063"/>
    <w:rsid w:val="00CB4498"/>
    <w:rsid w:val="00CB77F6"/>
    <w:rsid w:val="00CB7947"/>
    <w:rsid w:val="00CC2514"/>
    <w:rsid w:val="00CC3AFC"/>
    <w:rsid w:val="00CC45BD"/>
    <w:rsid w:val="00CC4810"/>
    <w:rsid w:val="00CC4A96"/>
    <w:rsid w:val="00CD18FE"/>
    <w:rsid w:val="00CD3161"/>
    <w:rsid w:val="00CE00E4"/>
    <w:rsid w:val="00CE4B6F"/>
    <w:rsid w:val="00CE5643"/>
    <w:rsid w:val="00CE681F"/>
    <w:rsid w:val="00CE6A19"/>
    <w:rsid w:val="00CE7BE0"/>
    <w:rsid w:val="00CF03D8"/>
    <w:rsid w:val="00CF1E01"/>
    <w:rsid w:val="00CF5BE5"/>
    <w:rsid w:val="00CF6ACA"/>
    <w:rsid w:val="00D00289"/>
    <w:rsid w:val="00D00CE7"/>
    <w:rsid w:val="00D012B4"/>
    <w:rsid w:val="00D013D3"/>
    <w:rsid w:val="00D01B0A"/>
    <w:rsid w:val="00D01C09"/>
    <w:rsid w:val="00D02431"/>
    <w:rsid w:val="00D06095"/>
    <w:rsid w:val="00D066AD"/>
    <w:rsid w:val="00D0762F"/>
    <w:rsid w:val="00D0784F"/>
    <w:rsid w:val="00D117E5"/>
    <w:rsid w:val="00D256D1"/>
    <w:rsid w:val="00D25BA5"/>
    <w:rsid w:val="00D30223"/>
    <w:rsid w:val="00D30F21"/>
    <w:rsid w:val="00D314C5"/>
    <w:rsid w:val="00D31A7C"/>
    <w:rsid w:val="00D31AEF"/>
    <w:rsid w:val="00D31E89"/>
    <w:rsid w:val="00D334A7"/>
    <w:rsid w:val="00D35D02"/>
    <w:rsid w:val="00D35D5B"/>
    <w:rsid w:val="00D36C60"/>
    <w:rsid w:val="00D417FF"/>
    <w:rsid w:val="00D42666"/>
    <w:rsid w:val="00D43B01"/>
    <w:rsid w:val="00D467E4"/>
    <w:rsid w:val="00D504F3"/>
    <w:rsid w:val="00D538CB"/>
    <w:rsid w:val="00D54B18"/>
    <w:rsid w:val="00D54FD8"/>
    <w:rsid w:val="00D63866"/>
    <w:rsid w:val="00D70E59"/>
    <w:rsid w:val="00D740A4"/>
    <w:rsid w:val="00D77009"/>
    <w:rsid w:val="00D82632"/>
    <w:rsid w:val="00D837B6"/>
    <w:rsid w:val="00D844F4"/>
    <w:rsid w:val="00D86170"/>
    <w:rsid w:val="00D87CBA"/>
    <w:rsid w:val="00D92009"/>
    <w:rsid w:val="00D9390B"/>
    <w:rsid w:val="00D945A1"/>
    <w:rsid w:val="00DA041E"/>
    <w:rsid w:val="00DA1EF9"/>
    <w:rsid w:val="00DA28A1"/>
    <w:rsid w:val="00DA5EA8"/>
    <w:rsid w:val="00DB1914"/>
    <w:rsid w:val="00DB1CFD"/>
    <w:rsid w:val="00DB3358"/>
    <w:rsid w:val="00DB6085"/>
    <w:rsid w:val="00DB7FE6"/>
    <w:rsid w:val="00DC16C2"/>
    <w:rsid w:val="00DC185D"/>
    <w:rsid w:val="00DC213B"/>
    <w:rsid w:val="00DC48C9"/>
    <w:rsid w:val="00DC6CC1"/>
    <w:rsid w:val="00DC7E37"/>
    <w:rsid w:val="00DD4B78"/>
    <w:rsid w:val="00DD4FCE"/>
    <w:rsid w:val="00DD508E"/>
    <w:rsid w:val="00DD7112"/>
    <w:rsid w:val="00DE073A"/>
    <w:rsid w:val="00DE0D22"/>
    <w:rsid w:val="00DE5454"/>
    <w:rsid w:val="00DE5A7A"/>
    <w:rsid w:val="00DE6D39"/>
    <w:rsid w:val="00DF1EB6"/>
    <w:rsid w:val="00DF2B5F"/>
    <w:rsid w:val="00DF37DA"/>
    <w:rsid w:val="00DF41DB"/>
    <w:rsid w:val="00DF5C7E"/>
    <w:rsid w:val="00DF6977"/>
    <w:rsid w:val="00E01AC2"/>
    <w:rsid w:val="00E06723"/>
    <w:rsid w:val="00E10000"/>
    <w:rsid w:val="00E13C85"/>
    <w:rsid w:val="00E14677"/>
    <w:rsid w:val="00E16053"/>
    <w:rsid w:val="00E16E5F"/>
    <w:rsid w:val="00E21022"/>
    <w:rsid w:val="00E218A5"/>
    <w:rsid w:val="00E21E8A"/>
    <w:rsid w:val="00E23AD1"/>
    <w:rsid w:val="00E24079"/>
    <w:rsid w:val="00E310B3"/>
    <w:rsid w:val="00E31B28"/>
    <w:rsid w:val="00E32649"/>
    <w:rsid w:val="00E32DB9"/>
    <w:rsid w:val="00E32F9A"/>
    <w:rsid w:val="00E33BF5"/>
    <w:rsid w:val="00E33F31"/>
    <w:rsid w:val="00E34E4A"/>
    <w:rsid w:val="00E36653"/>
    <w:rsid w:val="00E40C34"/>
    <w:rsid w:val="00E44EFC"/>
    <w:rsid w:val="00E46752"/>
    <w:rsid w:val="00E50367"/>
    <w:rsid w:val="00E5257E"/>
    <w:rsid w:val="00E57306"/>
    <w:rsid w:val="00E57C84"/>
    <w:rsid w:val="00E60A1C"/>
    <w:rsid w:val="00E616AA"/>
    <w:rsid w:val="00E63A5E"/>
    <w:rsid w:val="00E65995"/>
    <w:rsid w:val="00E66519"/>
    <w:rsid w:val="00E669D5"/>
    <w:rsid w:val="00E711BA"/>
    <w:rsid w:val="00E71353"/>
    <w:rsid w:val="00E74A60"/>
    <w:rsid w:val="00E76081"/>
    <w:rsid w:val="00E7619A"/>
    <w:rsid w:val="00E76663"/>
    <w:rsid w:val="00E7772A"/>
    <w:rsid w:val="00E83DAF"/>
    <w:rsid w:val="00E83F6A"/>
    <w:rsid w:val="00E85100"/>
    <w:rsid w:val="00E854F9"/>
    <w:rsid w:val="00E85B6E"/>
    <w:rsid w:val="00E86F92"/>
    <w:rsid w:val="00E95706"/>
    <w:rsid w:val="00E95E7B"/>
    <w:rsid w:val="00E97989"/>
    <w:rsid w:val="00EA0023"/>
    <w:rsid w:val="00EA06C9"/>
    <w:rsid w:val="00EA1BAC"/>
    <w:rsid w:val="00EA2CD2"/>
    <w:rsid w:val="00EA34B8"/>
    <w:rsid w:val="00EA3F4D"/>
    <w:rsid w:val="00EA67D3"/>
    <w:rsid w:val="00EA7893"/>
    <w:rsid w:val="00EA7CCF"/>
    <w:rsid w:val="00EB19E7"/>
    <w:rsid w:val="00EB19EE"/>
    <w:rsid w:val="00EB2C22"/>
    <w:rsid w:val="00EB30B0"/>
    <w:rsid w:val="00EB4FFB"/>
    <w:rsid w:val="00EB735F"/>
    <w:rsid w:val="00EC0108"/>
    <w:rsid w:val="00EC01DF"/>
    <w:rsid w:val="00EC1EB9"/>
    <w:rsid w:val="00EC3C57"/>
    <w:rsid w:val="00EC4BAF"/>
    <w:rsid w:val="00EC702E"/>
    <w:rsid w:val="00EC72FD"/>
    <w:rsid w:val="00ED05C2"/>
    <w:rsid w:val="00ED35CF"/>
    <w:rsid w:val="00ED41B6"/>
    <w:rsid w:val="00ED437F"/>
    <w:rsid w:val="00ED4A8F"/>
    <w:rsid w:val="00ED58CC"/>
    <w:rsid w:val="00EE2AE0"/>
    <w:rsid w:val="00EE2EC0"/>
    <w:rsid w:val="00EE5156"/>
    <w:rsid w:val="00EE6B60"/>
    <w:rsid w:val="00EF0063"/>
    <w:rsid w:val="00EF2A51"/>
    <w:rsid w:val="00EF6528"/>
    <w:rsid w:val="00F01918"/>
    <w:rsid w:val="00F02676"/>
    <w:rsid w:val="00F04DB6"/>
    <w:rsid w:val="00F12BCE"/>
    <w:rsid w:val="00F14420"/>
    <w:rsid w:val="00F14FFC"/>
    <w:rsid w:val="00F2344A"/>
    <w:rsid w:val="00F24453"/>
    <w:rsid w:val="00F250F4"/>
    <w:rsid w:val="00F253D8"/>
    <w:rsid w:val="00F26378"/>
    <w:rsid w:val="00F26B0E"/>
    <w:rsid w:val="00F26B3E"/>
    <w:rsid w:val="00F309FE"/>
    <w:rsid w:val="00F30CE5"/>
    <w:rsid w:val="00F328F0"/>
    <w:rsid w:val="00F32D86"/>
    <w:rsid w:val="00F33CEB"/>
    <w:rsid w:val="00F343B3"/>
    <w:rsid w:val="00F344C1"/>
    <w:rsid w:val="00F379B2"/>
    <w:rsid w:val="00F4074D"/>
    <w:rsid w:val="00F40DAB"/>
    <w:rsid w:val="00F4100A"/>
    <w:rsid w:val="00F416E5"/>
    <w:rsid w:val="00F44B8D"/>
    <w:rsid w:val="00F50522"/>
    <w:rsid w:val="00F505E8"/>
    <w:rsid w:val="00F51C0C"/>
    <w:rsid w:val="00F5292D"/>
    <w:rsid w:val="00F54966"/>
    <w:rsid w:val="00F5669B"/>
    <w:rsid w:val="00F57BD7"/>
    <w:rsid w:val="00F618AD"/>
    <w:rsid w:val="00F61BEF"/>
    <w:rsid w:val="00F62C73"/>
    <w:rsid w:val="00F63525"/>
    <w:rsid w:val="00F64B05"/>
    <w:rsid w:val="00F654BD"/>
    <w:rsid w:val="00F70AAF"/>
    <w:rsid w:val="00F72427"/>
    <w:rsid w:val="00F7280E"/>
    <w:rsid w:val="00F72EC4"/>
    <w:rsid w:val="00F77EAC"/>
    <w:rsid w:val="00F80B77"/>
    <w:rsid w:val="00F8380D"/>
    <w:rsid w:val="00F8621E"/>
    <w:rsid w:val="00F948B8"/>
    <w:rsid w:val="00F953A6"/>
    <w:rsid w:val="00FA01E9"/>
    <w:rsid w:val="00FA04B5"/>
    <w:rsid w:val="00FA0A23"/>
    <w:rsid w:val="00FA0B04"/>
    <w:rsid w:val="00FA2595"/>
    <w:rsid w:val="00FA3073"/>
    <w:rsid w:val="00FA3824"/>
    <w:rsid w:val="00FA3C75"/>
    <w:rsid w:val="00FA54F6"/>
    <w:rsid w:val="00FA7917"/>
    <w:rsid w:val="00FB39B5"/>
    <w:rsid w:val="00FB481A"/>
    <w:rsid w:val="00FB5339"/>
    <w:rsid w:val="00FB59D5"/>
    <w:rsid w:val="00FB7793"/>
    <w:rsid w:val="00FB7A85"/>
    <w:rsid w:val="00FB7AD2"/>
    <w:rsid w:val="00FC0077"/>
    <w:rsid w:val="00FC00E0"/>
    <w:rsid w:val="00FC04DB"/>
    <w:rsid w:val="00FC1C38"/>
    <w:rsid w:val="00FC2322"/>
    <w:rsid w:val="00FC675B"/>
    <w:rsid w:val="00FC6EFD"/>
    <w:rsid w:val="00FD13BF"/>
    <w:rsid w:val="00FD17B6"/>
    <w:rsid w:val="00FD497F"/>
    <w:rsid w:val="00FD544F"/>
    <w:rsid w:val="00FD714C"/>
    <w:rsid w:val="00FE0DEC"/>
    <w:rsid w:val="00FE1416"/>
    <w:rsid w:val="00FE15A1"/>
    <w:rsid w:val="00FE2E3B"/>
    <w:rsid w:val="00FE4186"/>
    <w:rsid w:val="00FE5C16"/>
    <w:rsid w:val="00FE61A0"/>
    <w:rsid w:val="00FF08D8"/>
    <w:rsid w:val="00FF1272"/>
    <w:rsid w:val="00FF15EF"/>
    <w:rsid w:val="00FF1A14"/>
    <w:rsid w:val="00FF5BB7"/>
    <w:rsid w:val="00FF73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qFormat/>
    <w:rsid w:val="0009065F"/>
    <w:pPr>
      <w:keepNext/>
      <w:spacing w:before="240" w:after="60"/>
      <w:outlineLvl w:val="0"/>
    </w:pPr>
    <w:rPr>
      <w:rFonts w:cs="Times New Roman"/>
      <w:kern w:val="32"/>
      <w:sz w:val="28"/>
      <w:szCs w:val="32"/>
    </w:rPr>
  </w:style>
  <w:style w:type="paragraph" w:styleId="Naslov2">
    <w:name w:val="heading 2"/>
    <w:basedOn w:val="Navaden"/>
    <w:next w:val="Navaden"/>
    <w:link w:val="Naslov2Znak"/>
    <w:qFormat/>
    <w:rsid w:val="00DD4FCE"/>
    <w:pPr>
      <w:keepNext/>
      <w:spacing w:before="240" w:after="60"/>
      <w:outlineLvl w:val="1"/>
    </w:pPr>
    <w:rPr>
      <w:rFonts w:cs="Times New Roman"/>
      <w:b/>
      <w:bCs/>
      <w:i/>
      <w:iCs/>
      <w:sz w:val="28"/>
      <w:szCs w:val="28"/>
      <w:lang w:val="en-US"/>
    </w:rPr>
  </w:style>
  <w:style w:type="paragraph" w:styleId="Naslov3">
    <w:name w:val="heading 3"/>
    <w:basedOn w:val="Navaden"/>
    <w:next w:val="Navaden"/>
    <w:link w:val="Naslov3Znak"/>
    <w:qFormat/>
    <w:rsid w:val="00DD4FCE"/>
    <w:pPr>
      <w:keepNext/>
      <w:spacing w:before="240" w:after="60"/>
      <w:outlineLvl w:val="2"/>
    </w:pPr>
    <w:rPr>
      <w:rFonts w:cs="Times New Roman"/>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rFonts w:cs="Times New Roman"/>
      <w:sz w:val="22"/>
      <w:szCs w:val="2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F5BB7"/>
    <w:pPr>
      <w:spacing w:line="240" w:lineRule="auto"/>
    </w:pPr>
    <w:rPr>
      <w:rFonts w:ascii="Tahoma" w:eastAsia="Calibri" w:hAnsi="Tahoma" w:cs="Times New Roman"/>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nhideWhenUsed/>
    <w:rsid w:val="00FF5BB7"/>
    <w:pPr>
      <w:tabs>
        <w:tab w:val="center" w:pos="4536"/>
        <w:tab w:val="right" w:pos="9072"/>
      </w:tabs>
      <w:spacing w:line="240" w:lineRule="auto"/>
    </w:pPr>
  </w:style>
  <w:style w:type="character" w:customStyle="1" w:styleId="NogaZnak">
    <w:name w:val="Noga Znak"/>
    <w:basedOn w:val="Privzetapisavaodstavka"/>
    <w:link w:val="Noga"/>
    <w:rsid w:val="00FF5BB7"/>
  </w:style>
  <w:style w:type="character" w:styleId="Hiperpovezava">
    <w:name w:val="Hyperlink"/>
    <w:unhideWhenUsed/>
    <w:rsid w:val="00F30CE5"/>
    <w:rPr>
      <w:color w:val="0000FF"/>
      <w:u w:val="single"/>
    </w:rPr>
  </w:style>
  <w:style w:type="paragraph" w:styleId="Navadensplet">
    <w:name w:val="Normal (Web)"/>
    <w:basedOn w:val="Navaden"/>
    <w:uiPriority w:val="99"/>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character" w:customStyle="1" w:styleId="Naslov1Znak">
    <w:name w:val="Naslov 1 Znak"/>
    <w:aliases w:val="NASLOV Znak,Naslov ena Znak"/>
    <w:link w:val="Naslov1"/>
    <w:rsid w:val="0009065F"/>
    <w:rPr>
      <w:rFonts w:ascii="Arial" w:eastAsia="Times New Roman" w:hAnsi="Arial"/>
      <w:kern w:val="32"/>
      <w:sz w:val="28"/>
      <w:szCs w:val="32"/>
    </w:rPr>
  </w:style>
  <w:style w:type="paragraph" w:styleId="Odstavekseznama">
    <w:name w:val="List Paragraph"/>
    <w:basedOn w:val="Navaden"/>
    <w:link w:val="OdstavekseznamaZnak"/>
    <w:uiPriority w:val="34"/>
    <w:qFormat/>
    <w:rsid w:val="0009065F"/>
    <w:pPr>
      <w:spacing w:line="240" w:lineRule="auto"/>
      <w:ind w:left="708"/>
    </w:pPr>
    <w:rPr>
      <w:rFonts w:ascii="Times New Roman" w:hAnsi="Times New Roman" w:cs="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rFonts w:cs="Times New Roman"/>
      <w:b/>
      <w:sz w:val="22"/>
      <w:szCs w:val="22"/>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rFonts w:cs="Times New Roman"/>
      <w:sz w:val="22"/>
      <w:szCs w:val="22"/>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rFonts w:cs="Times New Roman"/>
      <w:b/>
      <w:sz w:val="22"/>
      <w:szCs w:val="22"/>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w w:val="90"/>
      <w:sz w:val="22"/>
      <w:lang w:eastAsia="sl-SI"/>
    </w:rPr>
  </w:style>
  <w:style w:type="paragraph" w:styleId="Telobesedila">
    <w:name w:val="Body Text"/>
    <w:aliases w:val="Znak Znak Znak"/>
    <w:basedOn w:val="Navaden"/>
    <w:link w:val="TelobesedilaZnak"/>
    <w:unhideWhenUsed/>
    <w:rsid w:val="00BB6367"/>
    <w:pPr>
      <w:spacing w:after="120"/>
    </w:pPr>
    <w:rPr>
      <w:rFonts w:cs="Times New Roman"/>
    </w:rPr>
  </w:style>
  <w:style w:type="character" w:customStyle="1" w:styleId="TelobesedilaZnak">
    <w:name w:val="Telo besedila Znak"/>
    <w:aliases w:val="Znak Znak Znak Znak"/>
    <w:link w:val="Telobesedila"/>
    <w:semiHidden/>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rFonts w:cs="Times New Roman"/>
      <w:sz w:val="22"/>
      <w:szCs w:val="22"/>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bidi="ar-SA"/>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character" w:customStyle="1" w:styleId="Naslov2Znak">
    <w:name w:val="Naslov 2 Znak"/>
    <w:link w:val="Naslov2"/>
    <w:rsid w:val="00DD4FCE"/>
    <w:rPr>
      <w:rFonts w:ascii="Arial" w:eastAsia="Times New Roman" w:hAnsi="Arial" w:cs="Arial"/>
      <w:b/>
      <w:bCs/>
      <w:i/>
      <w:iCs/>
      <w:sz w:val="28"/>
      <w:szCs w:val="28"/>
      <w:lang w:val="en-US" w:eastAsia="en-US"/>
    </w:rPr>
  </w:style>
  <w:style w:type="character" w:customStyle="1" w:styleId="Naslov3Znak">
    <w:name w:val="Naslov 3 Znak"/>
    <w:link w:val="Naslov3"/>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Zgradbadokumenta">
    <w:name w:val="Document Map"/>
    <w:basedOn w:val="Navaden"/>
    <w:link w:val="ZgradbadokumentaZnak"/>
    <w:rsid w:val="00DD4FCE"/>
    <w:rPr>
      <w:rFonts w:ascii="Tahoma" w:hAnsi="Tahoma" w:cs="Times New Roman"/>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rsid w:val="00DD4FC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link w:val="Sprotnaopomba-besedilo"/>
    <w:locked/>
    <w:rsid w:val="00DD4FCE"/>
    <w:rPr>
      <w:rFonts w:ascii="Arial" w:hAnsi="Arial" w:cs="Arial"/>
      <w:sz w:val="22"/>
    </w:rPr>
  </w:style>
  <w:style w:type="paragraph" w:styleId="Sprotnaopomba-besedilo">
    <w:name w:val="footnote text"/>
    <w:basedOn w:val="Navaden"/>
    <w:link w:val="Sprotnaopomba-besediloZnak"/>
    <w:rsid w:val="00DD4FCE"/>
    <w:pPr>
      <w:spacing w:line="260" w:lineRule="atLeast"/>
    </w:pPr>
    <w:rPr>
      <w:rFonts w:eastAsia="Calibri" w:cs="Times New Roman"/>
      <w:sz w:val="22"/>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rsid w:val="00DD4FCE"/>
    <w:rPr>
      <w:rFonts w:cs="Times New Roman"/>
      <w:lang w:val="en-US"/>
    </w:rPr>
  </w:style>
  <w:style w:type="character" w:customStyle="1" w:styleId="PripombabesediloZnak">
    <w:name w:val="Pripomba – besedilo Znak"/>
    <w:link w:val="Pripombabesedilo"/>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rFonts w:cs="Times New Roman"/>
      <w:b/>
      <w:bCs/>
      <w:sz w:val="24"/>
      <w:szCs w:val="24"/>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rsid w:val="00DD4FCE"/>
    <w:rPr>
      <w:b/>
      <w:bCs/>
    </w:rPr>
  </w:style>
  <w:style w:type="character" w:customStyle="1" w:styleId="ZadevapripombeZnak">
    <w:name w:val="Zadeva pripombe Znak"/>
    <w:link w:val="Zadevapripombe"/>
    <w:rsid w:val="00DD4FCE"/>
    <w:rPr>
      <w:rFonts w:ascii="Arial" w:eastAsia="Times New Roman" w:hAnsi="Arial"/>
      <w:b/>
      <w:bCs/>
      <w:lang w:val="en-US" w:eastAsia="en-US"/>
    </w:rPr>
  </w:style>
  <w:style w:type="paragraph" w:customStyle="1" w:styleId="Odstavekseznama1">
    <w:name w:val="Odstavek seznama1"/>
    <w:basedOn w:val="Navaden"/>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rsid w:val="00DD4FCE"/>
    <w:pPr>
      <w:suppressAutoHyphens/>
      <w:overflowPunct w:val="0"/>
      <w:autoSpaceDE w:val="0"/>
      <w:autoSpaceDN w:val="0"/>
      <w:adjustRightInd w:val="0"/>
      <w:spacing w:before="360" w:line="220" w:lineRule="exact"/>
      <w:jc w:val="center"/>
    </w:pPr>
    <w:rPr>
      <w:rFonts w:eastAsia="Calibri" w:cs="Times New Roman"/>
      <w:b/>
      <w:bCs/>
      <w:color w:val="000000"/>
      <w:spacing w:val="40"/>
      <w:sz w:val="22"/>
      <w:szCs w:val="22"/>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rsid w:val="00DD4FCE"/>
    <w:pPr>
      <w:numPr>
        <w:numId w:val="1"/>
      </w:numPr>
      <w:overflowPunct w:val="0"/>
      <w:autoSpaceDE w:val="0"/>
      <w:autoSpaceDN w:val="0"/>
      <w:adjustRightInd w:val="0"/>
      <w:spacing w:line="200" w:lineRule="exact"/>
      <w:ind w:left="709" w:hanging="284"/>
      <w:jc w:val="both"/>
    </w:pPr>
    <w:rPr>
      <w:rFonts w:eastAsia="Calibri" w:cs="Times New Roman"/>
      <w:sz w:val="22"/>
      <w:szCs w:val="22"/>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5"/>
      </w:numPr>
      <w:overflowPunct w:val="0"/>
      <w:autoSpaceDE w:val="0"/>
      <w:autoSpaceDN w:val="0"/>
      <w:adjustRightInd w:val="0"/>
      <w:spacing w:line="200" w:lineRule="exact"/>
      <w:jc w:val="both"/>
    </w:pPr>
    <w:rPr>
      <w:rFonts w:eastAsia="Calibri" w:cs="Times New Roman"/>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cs="Times New Roman"/>
      <w:sz w:val="22"/>
      <w:szCs w:val="22"/>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Odstavekseznama2">
    <w:name w:val="Odstavek seznama2"/>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Brezrazmikov1">
    <w:name w:val="Brez razmikov1"/>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0">
    <w:name w:val="Odstavek seznama2"/>
    <w:basedOn w:val="Navaden"/>
    <w:rsid w:val="00DD4FCE"/>
    <w:pPr>
      <w:spacing w:after="240" w:line="360" w:lineRule="atLeast"/>
      <w:ind w:left="720"/>
      <w:jc w:val="both"/>
    </w:pPr>
    <w:rPr>
      <w:sz w:val="24"/>
      <w:szCs w:val="24"/>
      <w:lang w:eastAsia="sl-SI"/>
    </w:rPr>
  </w:style>
  <w:style w:type="paragraph" w:customStyle="1" w:styleId="Brezrazmikov10">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rFonts w:cs="Times New Roman"/>
      <w:b/>
      <w:sz w:val="22"/>
      <w:szCs w:val="22"/>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8"/>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rPr>
  </w:style>
  <w:style w:type="character" w:customStyle="1" w:styleId="besediloChar">
    <w:name w:val="besedilo Char"/>
    <w:link w:val="besedilo"/>
    <w:rsid w:val="00E97989"/>
    <w:rPr>
      <w:rFonts w:ascii="Arial" w:hAnsi="Arial"/>
      <w:noProof/>
      <w:sz w:val="19"/>
      <w:szCs w:val="22"/>
    </w:rPr>
  </w:style>
  <w:style w:type="character" w:customStyle="1" w:styleId="okvirChar">
    <w:name w:val="okvir Char"/>
    <w:link w:val="okvir"/>
    <w:rsid w:val="00E97989"/>
    <w:rPr>
      <w:rFonts w:ascii="Arial" w:hAnsi="Arial"/>
      <w:noProof/>
      <w:sz w:val="18"/>
      <w:szCs w:val="18"/>
    </w:rPr>
  </w:style>
  <w:style w:type="paragraph" w:customStyle="1" w:styleId="footnote">
    <w:name w:val="footnote"/>
    <w:basedOn w:val="Sprotnaopomba-besedilo"/>
    <w:rsid w:val="00E97989"/>
    <w:pPr>
      <w:spacing w:before="20" w:after="20" w:line="240" w:lineRule="auto"/>
      <w:jc w:val="both"/>
    </w:pPr>
    <w:rPr>
      <w:noProof/>
      <w:sz w:val="16"/>
    </w:rPr>
  </w:style>
  <w:style w:type="character" w:customStyle="1" w:styleId="OdstavekseznamaZnak">
    <w:name w:val="Odstavek seznama Znak"/>
    <w:link w:val="Odstavekseznama"/>
    <w:uiPriority w:val="34"/>
    <w:locked/>
    <w:rsid w:val="0017441A"/>
    <w:rPr>
      <w:rFonts w:ascii="Times New Roman" w:eastAsia="Times New Roman" w:hAnsi="Times New Roman"/>
      <w:sz w:val="24"/>
      <w:szCs w:val="24"/>
    </w:rPr>
  </w:style>
  <w:style w:type="paragraph" w:customStyle="1" w:styleId="alineazaodstavkom0">
    <w:name w:val="alineazaodstavkom"/>
    <w:basedOn w:val="Navaden"/>
    <w:rsid w:val="00EB735F"/>
    <w:pPr>
      <w:spacing w:before="100" w:beforeAutospacing="1" w:after="100" w:afterAutospacing="1" w:line="240" w:lineRule="auto"/>
    </w:pPr>
    <w:rPr>
      <w:rFonts w:ascii="Times New Roman" w:hAnsi="Times New Roman" w:cs="Times New Roman"/>
      <w:sz w:val="24"/>
      <w:szCs w:val="24"/>
      <w:lang w:eastAsia="sl-SI"/>
    </w:rPr>
  </w:style>
  <w:style w:type="paragraph" w:customStyle="1" w:styleId="odstavek0">
    <w:name w:val="odstavek"/>
    <w:basedOn w:val="Navaden"/>
    <w:rsid w:val="00A21945"/>
    <w:pPr>
      <w:spacing w:before="100" w:beforeAutospacing="1" w:after="100" w:afterAutospacing="1" w:line="240" w:lineRule="auto"/>
    </w:pPr>
    <w:rPr>
      <w:rFonts w:ascii="Times New Roman" w:hAnsi="Times New Roman" w:cs="Times New Roman"/>
      <w:sz w:val="24"/>
      <w:szCs w:val="24"/>
      <w:lang w:eastAsia="sl-SI"/>
    </w:rPr>
  </w:style>
  <w:style w:type="paragraph" w:customStyle="1" w:styleId="RStekst">
    <w:name w:val="RS tekst"/>
    <w:link w:val="RStekstZnak"/>
    <w:qFormat/>
    <w:rsid w:val="00432C1E"/>
    <w:pPr>
      <w:widowControl w:val="0"/>
      <w:spacing w:before="80" w:after="80" w:line="280" w:lineRule="atLeast"/>
      <w:contextualSpacing/>
      <w:jc w:val="both"/>
    </w:pPr>
    <w:rPr>
      <w:rFonts w:ascii="Garamond" w:eastAsia="Times New Roman" w:hAnsi="Garamond"/>
      <w:bCs/>
      <w:sz w:val="22"/>
      <w:lang w:eastAsia="en-US"/>
    </w:rPr>
  </w:style>
  <w:style w:type="character" w:customStyle="1" w:styleId="RStekstZnak">
    <w:name w:val="RS tekst Znak"/>
    <w:link w:val="RStekst"/>
    <w:rsid w:val="00432C1E"/>
    <w:rPr>
      <w:rFonts w:ascii="Garamond" w:eastAsia="Times New Roman" w:hAnsi="Garamond"/>
      <w:bCs/>
      <w:sz w:val="22"/>
      <w:lang w:eastAsia="en-US"/>
    </w:rPr>
  </w:style>
  <w:style w:type="character" w:customStyle="1" w:styleId="roles">
    <w:name w:val="roles"/>
    <w:basedOn w:val="Privzetapisavaodstavka"/>
    <w:rsid w:val="00333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qFormat/>
    <w:rsid w:val="0009065F"/>
    <w:pPr>
      <w:keepNext/>
      <w:spacing w:before="240" w:after="60"/>
      <w:outlineLvl w:val="0"/>
    </w:pPr>
    <w:rPr>
      <w:rFonts w:cs="Times New Roman"/>
      <w:kern w:val="32"/>
      <w:sz w:val="28"/>
      <w:szCs w:val="32"/>
    </w:rPr>
  </w:style>
  <w:style w:type="paragraph" w:styleId="Naslov2">
    <w:name w:val="heading 2"/>
    <w:basedOn w:val="Navaden"/>
    <w:next w:val="Navaden"/>
    <w:link w:val="Naslov2Znak"/>
    <w:qFormat/>
    <w:rsid w:val="00DD4FCE"/>
    <w:pPr>
      <w:keepNext/>
      <w:spacing w:before="240" w:after="60"/>
      <w:outlineLvl w:val="1"/>
    </w:pPr>
    <w:rPr>
      <w:rFonts w:cs="Times New Roman"/>
      <w:b/>
      <w:bCs/>
      <w:i/>
      <w:iCs/>
      <w:sz w:val="28"/>
      <w:szCs w:val="28"/>
      <w:lang w:val="en-US"/>
    </w:rPr>
  </w:style>
  <w:style w:type="paragraph" w:styleId="Naslov3">
    <w:name w:val="heading 3"/>
    <w:basedOn w:val="Navaden"/>
    <w:next w:val="Navaden"/>
    <w:link w:val="Naslov3Znak"/>
    <w:qFormat/>
    <w:rsid w:val="00DD4FCE"/>
    <w:pPr>
      <w:keepNext/>
      <w:spacing w:before="240" w:after="60"/>
      <w:outlineLvl w:val="2"/>
    </w:pPr>
    <w:rPr>
      <w:rFonts w:cs="Times New Roman"/>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rFonts w:cs="Times New Roman"/>
      <w:sz w:val="22"/>
      <w:szCs w:val="2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F5BB7"/>
    <w:pPr>
      <w:spacing w:line="240" w:lineRule="auto"/>
    </w:pPr>
    <w:rPr>
      <w:rFonts w:ascii="Tahoma" w:eastAsia="Calibri" w:hAnsi="Tahoma" w:cs="Times New Roman"/>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FF5BB7"/>
  </w:style>
  <w:style w:type="paragraph" w:styleId="Noga">
    <w:name w:val="footer"/>
    <w:basedOn w:val="Navaden"/>
    <w:link w:val="NogaZnak"/>
    <w:unhideWhenUsed/>
    <w:rsid w:val="00FF5BB7"/>
    <w:pPr>
      <w:tabs>
        <w:tab w:val="center" w:pos="4536"/>
        <w:tab w:val="right" w:pos="9072"/>
      </w:tabs>
      <w:spacing w:line="240" w:lineRule="auto"/>
    </w:pPr>
  </w:style>
  <w:style w:type="character" w:customStyle="1" w:styleId="NogaZnak">
    <w:name w:val="Noga Znak"/>
    <w:basedOn w:val="Privzetapisavaodstavka"/>
    <w:link w:val="Noga"/>
    <w:rsid w:val="00FF5BB7"/>
  </w:style>
  <w:style w:type="character" w:styleId="Hiperpovezava">
    <w:name w:val="Hyperlink"/>
    <w:unhideWhenUsed/>
    <w:rsid w:val="00F30CE5"/>
    <w:rPr>
      <w:color w:val="0000FF"/>
      <w:u w:val="single"/>
    </w:rPr>
  </w:style>
  <w:style w:type="paragraph" w:styleId="Navadensplet">
    <w:name w:val="Normal (Web)"/>
    <w:basedOn w:val="Navaden"/>
    <w:uiPriority w:val="99"/>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character" w:customStyle="1" w:styleId="Naslov1Znak">
    <w:name w:val="Naslov 1 Znak"/>
    <w:aliases w:val="NASLOV Znak,Naslov ena Znak"/>
    <w:link w:val="Naslov1"/>
    <w:rsid w:val="0009065F"/>
    <w:rPr>
      <w:rFonts w:ascii="Arial" w:eastAsia="Times New Roman" w:hAnsi="Arial"/>
      <w:kern w:val="32"/>
      <w:sz w:val="28"/>
      <w:szCs w:val="32"/>
    </w:rPr>
  </w:style>
  <w:style w:type="paragraph" w:styleId="Odstavekseznama">
    <w:name w:val="List Paragraph"/>
    <w:basedOn w:val="Navaden"/>
    <w:link w:val="OdstavekseznamaZnak"/>
    <w:uiPriority w:val="34"/>
    <w:qFormat/>
    <w:rsid w:val="0009065F"/>
    <w:pPr>
      <w:spacing w:line="240" w:lineRule="auto"/>
      <w:ind w:left="708"/>
    </w:pPr>
    <w:rPr>
      <w:rFonts w:ascii="Times New Roman" w:hAnsi="Times New Roman" w:cs="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rFonts w:cs="Times New Roman"/>
      <w:b/>
      <w:sz w:val="22"/>
      <w:szCs w:val="22"/>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rFonts w:cs="Times New Roman"/>
      <w:sz w:val="22"/>
      <w:szCs w:val="22"/>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rFonts w:cs="Times New Roman"/>
      <w:b/>
      <w:sz w:val="22"/>
      <w:szCs w:val="22"/>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w w:val="90"/>
      <w:sz w:val="22"/>
      <w:lang w:eastAsia="sl-SI"/>
    </w:rPr>
  </w:style>
  <w:style w:type="paragraph" w:styleId="Telobesedila">
    <w:name w:val="Body Text"/>
    <w:aliases w:val="Znak Znak Znak"/>
    <w:basedOn w:val="Navaden"/>
    <w:link w:val="TelobesedilaZnak"/>
    <w:unhideWhenUsed/>
    <w:rsid w:val="00BB6367"/>
    <w:pPr>
      <w:spacing w:after="120"/>
    </w:pPr>
    <w:rPr>
      <w:rFonts w:cs="Times New Roman"/>
    </w:rPr>
  </w:style>
  <w:style w:type="character" w:customStyle="1" w:styleId="TelobesedilaZnak">
    <w:name w:val="Telo besedila Znak"/>
    <w:aliases w:val="Znak Znak Znak Znak"/>
    <w:link w:val="Telobesedila"/>
    <w:semiHidden/>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rFonts w:cs="Times New Roman"/>
      <w:sz w:val="22"/>
      <w:szCs w:val="22"/>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bidi="ar-SA"/>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character" w:customStyle="1" w:styleId="Naslov2Znak">
    <w:name w:val="Naslov 2 Znak"/>
    <w:link w:val="Naslov2"/>
    <w:rsid w:val="00DD4FCE"/>
    <w:rPr>
      <w:rFonts w:ascii="Arial" w:eastAsia="Times New Roman" w:hAnsi="Arial" w:cs="Arial"/>
      <w:b/>
      <w:bCs/>
      <w:i/>
      <w:iCs/>
      <w:sz w:val="28"/>
      <w:szCs w:val="28"/>
      <w:lang w:val="en-US" w:eastAsia="en-US"/>
    </w:rPr>
  </w:style>
  <w:style w:type="character" w:customStyle="1" w:styleId="Naslov3Znak">
    <w:name w:val="Naslov 3 Znak"/>
    <w:link w:val="Naslov3"/>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Zgradbadokumenta">
    <w:name w:val="Document Map"/>
    <w:basedOn w:val="Navaden"/>
    <w:link w:val="ZgradbadokumentaZnak"/>
    <w:rsid w:val="00DD4FCE"/>
    <w:rPr>
      <w:rFonts w:ascii="Tahoma" w:hAnsi="Tahoma" w:cs="Times New Roman"/>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rsid w:val="00DD4FC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link w:val="Sprotnaopomba-besedilo"/>
    <w:locked/>
    <w:rsid w:val="00DD4FCE"/>
    <w:rPr>
      <w:rFonts w:ascii="Arial" w:hAnsi="Arial" w:cs="Arial"/>
      <w:sz w:val="22"/>
    </w:rPr>
  </w:style>
  <w:style w:type="paragraph" w:styleId="Sprotnaopomba-besedilo">
    <w:name w:val="footnote text"/>
    <w:basedOn w:val="Navaden"/>
    <w:link w:val="Sprotnaopomba-besediloZnak"/>
    <w:rsid w:val="00DD4FCE"/>
    <w:pPr>
      <w:spacing w:line="260" w:lineRule="atLeast"/>
    </w:pPr>
    <w:rPr>
      <w:rFonts w:eastAsia="Calibri" w:cs="Times New Roman"/>
      <w:sz w:val="22"/>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rsid w:val="00DD4FCE"/>
    <w:rPr>
      <w:rFonts w:cs="Times New Roman"/>
      <w:lang w:val="en-US"/>
    </w:rPr>
  </w:style>
  <w:style w:type="character" w:customStyle="1" w:styleId="PripombabesediloZnak">
    <w:name w:val="Pripomba – besedilo Znak"/>
    <w:link w:val="Pripombabesedilo"/>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rFonts w:cs="Times New Roman"/>
      <w:b/>
      <w:bCs/>
      <w:sz w:val="24"/>
      <w:szCs w:val="24"/>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rsid w:val="00DD4FCE"/>
    <w:rPr>
      <w:b/>
      <w:bCs/>
    </w:rPr>
  </w:style>
  <w:style w:type="character" w:customStyle="1" w:styleId="ZadevapripombeZnak">
    <w:name w:val="Zadeva pripombe Znak"/>
    <w:link w:val="Zadevapripombe"/>
    <w:rsid w:val="00DD4FCE"/>
    <w:rPr>
      <w:rFonts w:ascii="Arial" w:eastAsia="Times New Roman" w:hAnsi="Arial"/>
      <w:b/>
      <w:bCs/>
      <w:lang w:val="en-US" w:eastAsia="en-US"/>
    </w:rPr>
  </w:style>
  <w:style w:type="paragraph" w:customStyle="1" w:styleId="Odstavekseznama1">
    <w:name w:val="Odstavek seznama1"/>
    <w:basedOn w:val="Navaden"/>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rsid w:val="00DD4FCE"/>
    <w:pPr>
      <w:suppressAutoHyphens/>
      <w:overflowPunct w:val="0"/>
      <w:autoSpaceDE w:val="0"/>
      <w:autoSpaceDN w:val="0"/>
      <w:adjustRightInd w:val="0"/>
      <w:spacing w:before="360" w:line="220" w:lineRule="exact"/>
      <w:jc w:val="center"/>
    </w:pPr>
    <w:rPr>
      <w:rFonts w:eastAsia="Calibri" w:cs="Times New Roman"/>
      <w:b/>
      <w:bCs/>
      <w:color w:val="000000"/>
      <w:spacing w:val="40"/>
      <w:sz w:val="22"/>
      <w:szCs w:val="22"/>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rsid w:val="00DD4FCE"/>
    <w:pPr>
      <w:numPr>
        <w:numId w:val="1"/>
      </w:numPr>
      <w:overflowPunct w:val="0"/>
      <w:autoSpaceDE w:val="0"/>
      <w:autoSpaceDN w:val="0"/>
      <w:adjustRightInd w:val="0"/>
      <w:spacing w:line="200" w:lineRule="exact"/>
      <w:ind w:left="709" w:hanging="284"/>
      <w:jc w:val="both"/>
    </w:pPr>
    <w:rPr>
      <w:rFonts w:eastAsia="Calibri" w:cs="Times New Roman"/>
      <w:sz w:val="22"/>
      <w:szCs w:val="22"/>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5"/>
      </w:numPr>
      <w:overflowPunct w:val="0"/>
      <w:autoSpaceDE w:val="0"/>
      <w:autoSpaceDN w:val="0"/>
      <w:adjustRightInd w:val="0"/>
      <w:spacing w:line="200" w:lineRule="exact"/>
      <w:jc w:val="both"/>
    </w:pPr>
    <w:rPr>
      <w:rFonts w:eastAsia="Calibri" w:cs="Times New Roman"/>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cs="Times New Roman"/>
      <w:sz w:val="22"/>
      <w:szCs w:val="22"/>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Odstavekseznama2">
    <w:name w:val="Odstavek seznama2"/>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Brezrazmikov1">
    <w:name w:val="Brez razmikov1"/>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0">
    <w:name w:val="Odstavek seznama2"/>
    <w:basedOn w:val="Navaden"/>
    <w:rsid w:val="00DD4FCE"/>
    <w:pPr>
      <w:spacing w:after="240" w:line="360" w:lineRule="atLeast"/>
      <w:ind w:left="720"/>
      <w:jc w:val="both"/>
    </w:pPr>
    <w:rPr>
      <w:sz w:val="24"/>
      <w:szCs w:val="24"/>
      <w:lang w:eastAsia="sl-SI"/>
    </w:rPr>
  </w:style>
  <w:style w:type="paragraph" w:customStyle="1" w:styleId="Brezrazmikov10">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rFonts w:cs="Times New Roman"/>
      <w:b/>
      <w:sz w:val="22"/>
      <w:szCs w:val="22"/>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8"/>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rPr>
  </w:style>
  <w:style w:type="character" w:customStyle="1" w:styleId="besediloChar">
    <w:name w:val="besedilo Char"/>
    <w:link w:val="besedilo"/>
    <w:rsid w:val="00E97989"/>
    <w:rPr>
      <w:rFonts w:ascii="Arial" w:hAnsi="Arial"/>
      <w:noProof/>
      <w:sz w:val="19"/>
      <w:szCs w:val="22"/>
    </w:rPr>
  </w:style>
  <w:style w:type="character" w:customStyle="1" w:styleId="okvirChar">
    <w:name w:val="okvir Char"/>
    <w:link w:val="okvir"/>
    <w:rsid w:val="00E97989"/>
    <w:rPr>
      <w:rFonts w:ascii="Arial" w:hAnsi="Arial"/>
      <w:noProof/>
      <w:sz w:val="18"/>
      <w:szCs w:val="18"/>
    </w:rPr>
  </w:style>
  <w:style w:type="paragraph" w:customStyle="1" w:styleId="footnote">
    <w:name w:val="footnote"/>
    <w:basedOn w:val="Sprotnaopomba-besedilo"/>
    <w:rsid w:val="00E97989"/>
    <w:pPr>
      <w:spacing w:before="20" w:after="20" w:line="240" w:lineRule="auto"/>
      <w:jc w:val="both"/>
    </w:pPr>
    <w:rPr>
      <w:noProof/>
      <w:sz w:val="16"/>
    </w:rPr>
  </w:style>
  <w:style w:type="character" w:customStyle="1" w:styleId="OdstavekseznamaZnak">
    <w:name w:val="Odstavek seznama Znak"/>
    <w:link w:val="Odstavekseznama"/>
    <w:uiPriority w:val="34"/>
    <w:locked/>
    <w:rsid w:val="0017441A"/>
    <w:rPr>
      <w:rFonts w:ascii="Times New Roman" w:eastAsia="Times New Roman" w:hAnsi="Times New Roman"/>
      <w:sz w:val="24"/>
      <w:szCs w:val="24"/>
    </w:rPr>
  </w:style>
  <w:style w:type="paragraph" w:customStyle="1" w:styleId="alineazaodstavkom0">
    <w:name w:val="alineazaodstavkom"/>
    <w:basedOn w:val="Navaden"/>
    <w:rsid w:val="00EB735F"/>
    <w:pPr>
      <w:spacing w:before="100" w:beforeAutospacing="1" w:after="100" w:afterAutospacing="1" w:line="240" w:lineRule="auto"/>
    </w:pPr>
    <w:rPr>
      <w:rFonts w:ascii="Times New Roman" w:hAnsi="Times New Roman" w:cs="Times New Roman"/>
      <w:sz w:val="24"/>
      <w:szCs w:val="24"/>
      <w:lang w:eastAsia="sl-SI"/>
    </w:rPr>
  </w:style>
  <w:style w:type="paragraph" w:customStyle="1" w:styleId="odstavek0">
    <w:name w:val="odstavek"/>
    <w:basedOn w:val="Navaden"/>
    <w:rsid w:val="00A21945"/>
    <w:pPr>
      <w:spacing w:before="100" w:beforeAutospacing="1" w:after="100" w:afterAutospacing="1" w:line="240" w:lineRule="auto"/>
    </w:pPr>
    <w:rPr>
      <w:rFonts w:ascii="Times New Roman" w:hAnsi="Times New Roman" w:cs="Times New Roman"/>
      <w:sz w:val="24"/>
      <w:szCs w:val="24"/>
      <w:lang w:eastAsia="sl-SI"/>
    </w:rPr>
  </w:style>
  <w:style w:type="paragraph" w:customStyle="1" w:styleId="RStekst">
    <w:name w:val="RS tekst"/>
    <w:link w:val="RStekstZnak"/>
    <w:qFormat/>
    <w:rsid w:val="00432C1E"/>
    <w:pPr>
      <w:widowControl w:val="0"/>
      <w:spacing w:before="80" w:after="80" w:line="280" w:lineRule="atLeast"/>
      <w:contextualSpacing/>
      <w:jc w:val="both"/>
    </w:pPr>
    <w:rPr>
      <w:rFonts w:ascii="Garamond" w:eastAsia="Times New Roman" w:hAnsi="Garamond"/>
      <w:bCs/>
      <w:sz w:val="22"/>
      <w:lang w:eastAsia="en-US"/>
    </w:rPr>
  </w:style>
  <w:style w:type="character" w:customStyle="1" w:styleId="RStekstZnak">
    <w:name w:val="RS tekst Znak"/>
    <w:link w:val="RStekst"/>
    <w:rsid w:val="00432C1E"/>
    <w:rPr>
      <w:rFonts w:ascii="Garamond" w:eastAsia="Times New Roman" w:hAnsi="Garamond"/>
      <w:bCs/>
      <w:sz w:val="22"/>
      <w:lang w:eastAsia="en-US"/>
    </w:rPr>
  </w:style>
  <w:style w:type="character" w:customStyle="1" w:styleId="roles">
    <w:name w:val="roles"/>
    <w:basedOn w:val="Privzetapisavaodstavka"/>
    <w:rsid w:val="0033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2427">
      <w:bodyDiv w:val="1"/>
      <w:marLeft w:val="0"/>
      <w:marRight w:val="0"/>
      <w:marTop w:val="0"/>
      <w:marBottom w:val="0"/>
      <w:divBdr>
        <w:top w:val="none" w:sz="0" w:space="0" w:color="auto"/>
        <w:left w:val="none" w:sz="0" w:space="0" w:color="auto"/>
        <w:bottom w:val="none" w:sz="0" w:space="0" w:color="auto"/>
        <w:right w:val="none" w:sz="0" w:space="0" w:color="auto"/>
      </w:divBdr>
    </w:div>
    <w:div w:id="163978517">
      <w:bodyDiv w:val="1"/>
      <w:marLeft w:val="0"/>
      <w:marRight w:val="0"/>
      <w:marTop w:val="0"/>
      <w:marBottom w:val="0"/>
      <w:divBdr>
        <w:top w:val="none" w:sz="0" w:space="0" w:color="auto"/>
        <w:left w:val="none" w:sz="0" w:space="0" w:color="auto"/>
        <w:bottom w:val="none" w:sz="0" w:space="0" w:color="auto"/>
        <w:right w:val="none" w:sz="0" w:space="0" w:color="auto"/>
      </w:divBdr>
    </w:div>
    <w:div w:id="243731370">
      <w:bodyDiv w:val="1"/>
      <w:marLeft w:val="0"/>
      <w:marRight w:val="0"/>
      <w:marTop w:val="0"/>
      <w:marBottom w:val="0"/>
      <w:divBdr>
        <w:top w:val="none" w:sz="0" w:space="0" w:color="auto"/>
        <w:left w:val="none" w:sz="0" w:space="0" w:color="auto"/>
        <w:bottom w:val="none" w:sz="0" w:space="0" w:color="auto"/>
        <w:right w:val="none" w:sz="0" w:space="0" w:color="auto"/>
      </w:divBdr>
    </w:div>
    <w:div w:id="303655426">
      <w:bodyDiv w:val="1"/>
      <w:marLeft w:val="0"/>
      <w:marRight w:val="0"/>
      <w:marTop w:val="0"/>
      <w:marBottom w:val="0"/>
      <w:divBdr>
        <w:top w:val="none" w:sz="0" w:space="0" w:color="auto"/>
        <w:left w:val="none" w:sz="0" w:space="0" w:color="auto"/>
        <w:bottom w:val="none" w:sz="0" w:space="0" w:color="auto"/>
        <w:right w:val="none" w:sz="0" w:space="0" w:color="auto"/>
      </w:divBdr>
    </w:div>
    <w:div w:id="349071730">
      <w:bodyDiv w:val="1"/>
      <w:marLeft w:val="0"/>
      <w:marRight w:val="0"/>
      <w:marTop w:val="0"/>
      <w:marBottom w:val="0"/>
      <w:divBdr>
        <w:top w:val="none" w:sz="0" w:space="0" w:color="auto"/>
        <w:left w:val="none" w:sz="0" w:space="0" w:color="auto"/>
        <w:bottom w:val="none" w:sz="0" w:space="0" w:color="auto"/>
        <w:right w:val="none" w:sz="0" w:space="0" w:color="auto"/>
      </w:divBdr>
    </w:div>
    <w:div w:id="407506179">
      <w:bodyDiv w:val="1"/>
      <w:marLeft w:val="0"/>
      <w:marRight w:val="0"/>
      <w:marTop w:val="0"/>
      <w:marBottom w:val="0"/>
      <w:divBdr>
        <w:top w:val="none" w:sz="0" w:space="0" w:color="auto"/>
        <w:left w:val="none" w:sz="0" w:space="0" w:color="auto"/>
        <w:bottom w:val="none" w:sz="0" w:space="0" w:color="auto"/>
        <w:right w:val="none" w:sz="0" w:space="0" w:color="auto"/>
      </w:divBdr>
    </w:div>
    <w:div w:id="460809152">
      <w:bodyDiv w:val="1"/>
      <w:marLeft w:val="0"/>
      <w:marRight w:val="0"/>
      <w:marTop w:val="0"/>
      <w:marBottom w:val="0"/>
      <w:divBdr>
        <w:top w:val="none" w:sz="0" w:space="0" w:color="auto"/>
        <w:left w:val="none" w:sz="0" w:space="0" w:color="auto"/>
        <w:bottom w:val="none" w:sz="0" w:space="0" w:color="auto"/>
        <w:right w:val="none" w:sz="0" w:space="0" w:color="auto"/>
      </w:divBdr>
    </w:div>
    <w:div w:id="460849673">
      <w:bodyDiv w:val="1"/>
      <w:marLeft w:val="0"/>
      <w:marRight w:val="0"/>
      <w:marTop w:val="0"/>
      <w:marBottom w:val="0"/>
      <w:divBdr>
        <w:top w:val="none" w:sz="0" w:space="0" w:color="auto"/>
        <w:left w:val="none" w:sz="0" w:space="0" w:color="auto"/>
        <w:bottom w:val="none" w:sz="0" w:space="0" w:color="auto"/>
        <w:right w:val="none" w:sz="0" w:space="0" w:color="auto"/>
      </w:divBdr>
    </w:div>
    <w:div w:id="549731224">
      <w:bodyDiv w:val="1"/>
      <w:marLeft w:val="0"/>
      <w:marRight w:val="0"/>
      <w:marTop w:val="0"/>
      <w:marBottom w:val="0"/>
      <w:divBdr>
        <w:top w:val="none" w:sz="0" w:space="0" w:color="auto"/>
        <w:left w:val="none" w:sz="0" w:space="0" w:color="auto"/>
        <w:bottom w:val="none" w:sz="0" w:space="0" w:color="auto"/>
        <w:right w:val="none" w:sz="0" w:space="0" w:color="auto"/>
      </w:divBdr>
    </w:div>
    <w:div w:id="638992947">
      <w:bodyDiv w:val="1"/>
      <w:marLeft w:val="0"/>
      <w:marRight w:val="0"/>
      <w:marTop w:val="0"/>
      <w:marBottom w:val="0"/>
      <w:divBdr>
        <w:top w:val="none" w:sz="0" w:space="0" w:color="auto"/>
        <w:left w:val="none" w:sz="0" w:space="0" w:color="auto"/>
        <w:bottom w:val="none" w:sz="0" w:space="0" w:color="auto"/>
        <w:right w:val="none" w:sz="0" w:space="0" w:color="auto"/>
      </w:divBdr>
    </w:div>
    <w:div w:id="707726965">
      <w:bodyDiv w:val="1"/>
      <w:marLeft w:val="0"/>
      <w:marRight w:val="0"/>
      <w:marTop w:val="0"/>
      <w:marBottom w:val="0"/>
      <w:divBdr>
        <w:top w:val="none" w:sz="0" w:space="0" w:color="auto"/>
        <w:left w:val="none" w:sz="0" w:space="0" w:color="auto"/>
        <w:bottom w:val="none" w:sz="0" w:space="0" w:color="auto"/>
        <w:right w:val="none" w:sz="0" w:space="0" w:color="auto"/>
      </w:divBdr>
    </w:div>
    <w:div w:id="744910186">
      <w:bodyDiv w:val="1"/>
      <w:marLeft w:val="0"/>
      <w:marRight w:val="0"/>
      <w:marTop w:val="0"/>
      <w:marBottom w:val="0"/>
      <w:divBdr>
        <w:top w:val="none" w:sz="0" w:space="0" w:color="auto"/>
        <w:left w:val="none" w:sz="0" w:space="0" w:color="auto"/>
        <w:bottom w:val="none" w:sz="0" w:space="0" w:color="auto"/>
        <w:right w:val="none" w:sz="0" w:space="0" w:color="auto"/>
      </w:divBdr>
    </w:div>
    <w:div w:id="816610796">
      <w:bodyDiv w:val="1"/>
      <w:marLeft w:val="0"/>
      <w:marRight w:val="0"/>
      <w:marTop w:val="0"/>
      <w:marBottom w:val="0"/>
      <w:divBdr>
        <w:top w:val="none" w:sz="0" w:space="0" w:color="auto"/>
        <w:left w:val="none" w:sz="0" w:space="0" w:color="auto"/>
        <w:bottom w:val="none" w:sz="0" w:space="0" w:color="auto"/>
        <w:right w:val="none" w:sz="0" w:space="0" w:color="auto"/>
      </w:divBdr>
    </w:div>
    <w:div w:id="877664675">
      <w:bodyDiv w:val="1"/>
      <w:marLeft w:val="0"/>
      <w:marRight w:val="0"/>
      <w:marTop w:val="0"/>
      <w:marBottom w:val="0"/>
      <w:divBdr>
        <w:top w:val="none" w:sz="0" w:space="0" w:color="auto"/>
        <w:left w:val="none" w:sz="0" w:space="0" w:color="auto"/>
        <w:bottom w:val="none" w:sz="0" w:space="0" w:color="auto"/>
        <w:right w:val="none" w:sz="0" w:space="0" w:color="auto"/>
      </w:divBdr>
    </w:div>
    <w:div w:id="893463134">
      <w:bodyDiv w:val="1"/>
      <w:marLeft w:val="0"/>
      <w:marRight w:val="0"/>
      <w:marTop w:val="0"/>
      <w:marBottom w:val="0"/>
      <w:divBdr>
        <w:top w:val="none" w:sz="0" w:space="0" w:color="auto"/>
        <w:left w:val="none" w:sz="0" w:space="0" w:color="auto"/>
        <w:bottom w:val="none" w:sz="0" w:space="0" w:color="auto"/>
        <w:right w:val="none" w:sz="0" w:space="0" w:color="auto"/>
      </w:divBdr>
    </w:div>
    <w:div w:id="1188907410">
      <w:bodyDiv w:val="1"/>
      <w:marLeft w:val="0"/>
      <w:marRight w:val="0"/>
      <w:marTop w:val="0"/>
      <w:marBottom w:val="0"/>
      <w:divBdr>
        <w:top w:val="none" w:sz="0" w:space="0" w:color="auto"/>
        <w:left w:val="none" w:sz="0" w:space="0" w:color="auto"/>
        <w:bottom w:val="none" w:sz="0" w:space="0" w:color="auto"/>
        <w:right w:val="none" w:sz="0" w:space="0" w:color="auto"/>
      </w:divBdr>
    </w:div>
    <w:div w:id="1620718311">
      <w:bodyDiv w:val="1"/>
      <w:marLeft w:val="0"/>
      <w:marRight w:val="0"/>
      <w:marTop w:val="0"/>
      <w:marBottom w:val="0"/>
      <w:divBdr>
        <w:top w:val="none" w:sz="0" w:space="0" w:color="auto"/>
        <w:left w:val="none" w:sz="0" w:space="0" w:color="auto"/>
        <w:bottom w:val="none" w:sz="0" w:space="0" w:color="auto"/>
        <w:right w:val="none" w:sz="0" w:space="0" w:color="auto"/>
      </w:divBdr>
    </w:div>
    <w:div w:id="1661077536">
      <w:bodyDiv w:val="1"/>
      <w:marLeft w:val="0"/>
      <w:marRight w:val="0"/>
      <w:marTop w:val="0"/>
      <w:marBottom w:val="0"/>
      <w:divBdr>
        <w:top w:val="none" w:sz="0" w:space="0" w:color="auto"/>
        <w:left w:val="none" w:sz="0" w:space="0" w:color="auto"/>
        <w:bottom w:val="none" w:sz="0" w:space="0" w:color="auto"/>
        <w:right w:val="none" w:sz="0" w:space="0" w:color="auto"/>
      </w:divBdr>
    </w:div>
    <w:div w:id="1662735179">
      <w:bodyDiv w:val="1"/>
      <w:marLeft w:val="0"/>
      <w:marRight w:val="0"/>
      <w:marTop w:val="0"/>
      <w:marBottom w:val="0"/>
      <w:divBdr>
        <w:top w:val="none" w:sz="0" w:space="0" w:color="auto"/>
        <w:left w:val="none" w:sz="0" w:space="0" w:color="auto"/>
        <w:bottom w:val="none" w:sz="0" w:space="0" w:color="auto"/>
        <w:right w:val="none" w:sz="0" w:space="0" w:color="auto"/>
      </w:divBdr>
    </w:div>
    <w:div w:id="2034720502">
      <w:bodyDiv w:val="1"/>
      <w:marLeft w:val="0"/>
      <w:marRight w:val="0"/>
      <w:marTop w:val="0"/>
      <w:marBottom w:val="0"/>
      <w:divBdr>
        <w:top w:val="none" w:sz="0" w:space="0" w:color="auto"/>
        <w:left w:val="none" w:sz="0" w:space="0" w:color="auto"/>
        <w:bottom w:val="none" w:sz="0" w:space="0" w:color="auto"/>
        <w:right w:val="none" w:sz="0" w:space="0" w:color="auto"/>
      </w:divBdr>
      <w:divsChild>
        <w:div w:id="210311927">
          <w:marLeft w:val="0"/>
          <w:marRight w:val="0"/>
          <w:marTop w:val="0"/>
          <w:marBottom w:val="0"/>
          <w:divBdr>
            <w:top w:val="none" w:sz="0" w:space="0" w:color="auto"/>
            <w:left w:val="none" w:sz="0" w:space="0" w:color="auto"/>
            <w:bottom w:val="none" w:sz="0" w:space="0" w:color="auto"/>
            <w:right w:val="none" w:sz="0" w:space="0" w:color="auto"/>
          </w:divBdr>
          <w:divsChild>
            <w:div w:id="1508444107">
              <w:marLeft w:val="0"/>
              <w:marRight w:val="0"/>
              <w:marTop w:val="0"/>
              <w:marBottom w:val="0"/>
              <w:divBdr>
                <w:top w:val="none" w:sz="0" w:space="0" w:color="auto"/>
                <w:left w:val="none" w:sz="0" w:space="0" w:color="auto"/>
                <w:bottom w:val="none" w:sz="0" w:space="0" w:color="auto"/>
                <w:right w:val="none" w:sz="0" w:space="0" w:color="auto"/>
              </w:divBdr>
              <w:divsChild>
                <w:div w:id="102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3036" TargetMode="External"/><Relationship Id="rId18" Type="http://schemas.openxmlformats.org/officeDocument/2006/relationships/hyperlink" Target="http://www.uradni-list.si/1/objava.jsp?sop=2013-01-1696" TargetMode="External"/><Relationship Id="rId26" Type="http://schemas.openxmlformats.org/officeDocument/2006/relationships/hyperlink" Target="http://www.uradni-list.si/1/objava.jsp?sop=2016-01-1305" TargetMode="External"/><Relationship Id="rId39" Type="http://schemas.openxmlformats.org/officeDocument/2006/relationships/hyperlink" Target="http://www.uradni-list.si/1/objava.jsp?sop=2005-01-5007" TargetMode="External"/><Relationship Id="rId21" Type="http://schemas.openxmlformats.org/officeDocument/2006/relationships/hyperlink" Target="http://www.uradni-list.si/1/objava.jsp?sop=2017-01-0730" TargetMode="External"/><Relationship Id="rId34" Type="http://schemas.openxmlformats.org/officeDocument/2006/relationships/hyperlink" Target="http://www.uradni-list.si/1/objava.jsp?sop=2012-01-0268" TargetMode="External"/><Relationship Id="rId42" Type="http://schemas.openxmlformats.org/officeDocument/2006/relationships/hyperlink" Target="http://www.uradni-list.si/1/objava.jsp?sop=2009-01-2380" TargetMode="External"/><Relationship Id="rId47" Type="http://schemas.openxmlformats.org/officeDocument/2006/relationships/hyperlink" Target="http://www.uradni-list.si/1/objava.jsp?sop=2014-01-0304" TargetMode="External"/><Relationship Id="rId50" Type="http://schemas.openxmlformats.org/officeDocument/2006/relationships/hyperlink" Target="http://www.uradni-list.si/1/objava.jsp?sop=2007-01-3411" TargetMode="External"/><Relationship Id="rId55" Type="http://schemas.openxmlformats.org/officeDocument/2006/relationships/hyperlink" Target="http://www.uradni-list.si/1/objava.jsp?sop=2009-01-4891" TargetMode="External"/><Relationship Id="rId63" Type="http://schemas.openxmlformats.org/officeDocument/2006/relationships/hyperlink" Target="http://www.uradni-list.si/1/objava.jsp?sop=2013-01-1753" TargetMode="External"/><Relationship Id="rId68" Type="http://schemas.openxmlformats.org/officeDocument/2006/relationships/hyperlink" Target="http://www.uradni-list.si/1/objava.jsp?sop=2017-01-1206" TargetMode="External"/><Relationship Id="rId76" Type="http://schemas.openxmlformats.org/officeDocument/2006/relationships/hyperlink" Target="http://www.uradni-list.si/1/objava.jsp?sop=2011-01-1805" TargetMode="External"/><Relationship Id="rId84"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www.uradni-list.si/1/objava.jsp?sop=2011-01-0820" TargetMode="External"/><Relationship Id="rId2" Type="http://schemas.openxmlformats.org/officeDocument/2006/relationships/customXml" Target="../customXml/item2.xml"/><Relationship Id="rId16" Type="http://schemas.openxmlformats.org/officeDocument/2006/relationships/hyperlink" Target="http://www.uradni-list.si/1/objava.jsp?sop=2012-01-1401" TargetMode="External"/><Relationship Id="rId29" Type="http://schemas.openxmlformats.org/officeDocument/2006/relationships/hyperlink" Target="http://www.uradni-list.si/1/objava.jsp?sop=2018-01-2771" TargetMode="External"/><Relationship Id="rId11" Type="http://schemas.openxmlformats.org/officeDocument/2006/relationships/endnotes" Target="endnotes.xml"/><Relationship Id="rId24" Type="http://schemas.openxmlformats.org/officeDocument/2006/relationships/hyperlink" Target="http://www.uradni-list.si/1/objava.jsp?sop=2015-21-0377" TargetMode="External"/><Relationship Id="rId32" Type="http://schemas.openxmlformats.org/officeDocument/2006/relationships/hyperlink" Target="http://www.uradni-list.si/1/objava.jsp?sop=2008-01-4694" TargetMode="External"/><Relationship Id="rId37" Type="http://schemas.openxmlformats.org/officeDocument/2006/relationships/hyperlink" Target="http://www.uradni-list.si/1/objava.jsp?sop=2014-01-2739" TargetMode="External"/><Relationship Id="rId40" Type="http://schemas.openxmlformats.org/officeDocument/2006/relationships/hyperlink" Target="http://www.uradni-list.si/1/objava.jsp?sop=2007-01-4388" TargetMode="External"/><Relationship Id="rId45" Type="http://schemas.openxmlformats.org/officeDocument/2006/relationships/hyperlink" Target="http://www.uradni-list.si/1/objava.jsp?sop=2012-01-0815" TargetMode="External"/><Relationship Id="rId53" Type="http://schemas.openxmlformats.org/officeDocument/2006/relationships/hyperlink" Target="http://www.uradni-list.si/1/objava.jsp?sop=2008-01-3015" TargetMode="External"/><Relationship Id="rId58" Type="http://schemas.openxmlformats.org/officeDocument/2006/relationships/hyperlink" Target="http://www.uradni-list.si/1/objava.jsp?sop=2010-01-4554" TargetMode="External"/><Relationship Id="rId66" Type="http://schemas.openxmlformats.org/officeDocument/2006/relationships/hyperlink" Target="http://www.uradni-list.si/1/objava.jsp?sop=2014-01-3949" TargetMode="External"/><Relationship Id="rId74" Type="http://schemas.openxmlformats.org/officeDocument/2006/relationships/hyperlink" Target="http://www.uradni-list.si/1/objava.jsp?sop=2006-01-5268" TargetMode="External"/><Relationship Id="rId79" Type="http://schemas.openxmlformats.org/officeDocument/2006/relationships/hyperlink" Target="http://www.uradni-list.si/1/objava.jsp?sop=2018-21-0943"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uradni-list.si/1/objava.jsp?sop=2012-01-1121" TargetMode="External"/><Relationship Id="rId82" Type="http://schemas.openxmlformats.org/officeDocument/2006/relationships/hyperlink" Target="http://www.uradni-list.si/1/objava.jsp?sop=2018-01-0542" TargetMode="External"/><Relationship Id="rId19" Type="http://schemas.openxmlformats.org/officeDocument/2006/relationships/hyperlink" Target="http://www.uradni-list.si/1/objava.jsp?sop=2013-01-303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1-01-1587"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16-01-1640" TargetMode="External"/><Relationship Id="rId30" Type="http://schemas.openxmlformats.org/officeDocument/2006/relationships/hyperlink" Target="http://www.uradni-list.si/1/objava.jsp?sop=2019-01-3070" TargetMode="External"/><Relationship Id="rId35" Type="http://schemas.openxmlformats.org/officeDocument/2006/relationships/hyperlink" Target="http://www.uradni-list.si/1/objava.jsp?sop=2013-01-0787" TargetMode="External"/><Relationship Id="rId43" Type="http://schemas.openxmlformats.org/officeDocument/2006/relationships/hyperlink" Target="http://www.uradni-list.si/1/objava.jsp?sop=2010-01-0251" TargetMode="External"/><Relationship Id="rId48" Type="http://schemas.openxmlformats.org/officeDocument/2006/relationships/hyperlink" Target="http://www.uradni-list.si/1/objava.jsp?sop=2014-01-3646" TargetMode="External"/><Relationship Id="rId56" Type="http://schemas.openxmlformats.org/officeDocument/2006/relationships/hyperlink" Target="http://www.uradni-list.si/1/objava.jsp?sop=2010-01-0520" TargetMode="External"/><Relationship Id="rId64" Type="http://schemas.openxmlformats.org/officeDocument/2006/relationships/hyperlink" Target="http://www.uradni-list.si/1/objava.jsp?sop=2014-01-0961" TargetMode="External"/><Relationship Id="rId69" Type="http://schemas.openxmlformats.org/officeDocument/2006/relationships/hyperlink" Target="http://www.uradni-list.si/1/objava.jsp?sop=2017-01-3165" TargetMode="External"/><Relationship Id="rId77" Type="http://schemas.openxmlformats.org/officeDocument/2006/relationships/hyperlink" Target="http://www.uradni-list.si/1/objava.jsp?sop=2015-01-0505" TargetMode="External"/><Relationship Id="rId8" Type="http://schemas.openxmlformats.org/officeDocument/2006/relationships/settings" Target="settings.xml"/><Relationship Id="rId51" Type="http://schemas.openxmlformats.org/officeDocument/2006/relationships/hyperlink" Target="http://www.uradni-list.si/1/objava.jsp?sop=2008-01-2817" TargetMode="External"/><Relationship Id="rId72" Type="http://schemas.openxmlformats.org/officeDocument/2006/relationships/hyperlink" Target="http://www.uradni-list.si/1/objava.jsp?sop=2012-01-2406" TargetMode="External"/><Relationship Id="rId80" Type="http://schemas.openxmlformats.org/officeDocument/2006/relationships/hyperlink" Target="http://www.uradni-list.si/1/objava.jsp?sop=2013-01-0556"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uradni-list.si/1/objava.jsp?sop=2012-01-2405" TargetMode="External"/><Relationship Id="rId25" Type="http://schemas.openxmlformats.org/officeDocument/2006/relationships/hyperlink" Target="http://www.uradni-list.si/1/objava.jsp?sop=2016-01-1076" TargetMode="External"/><Relationship Id="rId33" Type="http://schemas.openxmlformats.org/officeDocument/2006/relationships/hyperlink" Target="http://www.uradni-list.si/1/objava.jsp?sop=2010-01-1847" TargetMode="External"/><Relationship Id="rId38" Type="http://schemas.openxmlformats.org/officeDocument/2006/relationships/hyperlink" Target="http://www.uradni-list.si/1/objava.jsp?sop=2017-01-2521" TargetMode="External"/><Relationship Id="rId46" Type="http://schemas.openxmlformats.org/officeDocument/2006/relationships/hyperlink" Target="http://www.uradni-list.si/1/objava.jsp?sop=2013-01-1783" TargetMode="External"/><Relationship Id="rId59" Type="http://schemas.openxmlformats.org/officeDocument/2006/relationships/hyperlink" Target="http://www.uradni-list.si/1/objava.jsp?sop=2010-01-5583" TargetMode="External"/><Relationship Id="rId67" Type="http://schemas.openxmlformats.org/officeDocument/2006/relationships/hyperlink" Target="http://www.uradni-list.si/1/objava.jsp?sop=2015-01-3254" TargetMode="External"/><Relationship Id="rId20" Type="http://schemas.openxmlformats.org/officeDocument/2006/relationships/hyperlink" Target="http://www.uradni-list.si/1/objava.jsp?sop=2015-01-2281" TargetMode="External"/><Relationship Id="rId41" Type="http://schemas.openxmlformats.org/officeDocument/2006/relationships/hyperlink" Target="http://www.uradni-list.si/1/objava.jsp?sop=2007-01-6415" TargetMode="External"/><Relationship Id="rId54" Type="http://schemas.openxmlformats.org/officeDocument/2006/relationships/hyperlink" Target="http://www.uradni-list.si/1/objava.jsp?sop=2012-01-1700" TargetMode="External"/><Relationship Id="rId62" Type="http://schemas.openxmlformats.org/officeDocument/2006/relationships/hyperlink" Target="http://www.uradni-list.si/1/objava.jsp?sop=2012-01-1700" TargetMode="External"/><Relationship Id="rId70" Type="http://schemas.openxmlformats.org/officeDocument/2006/relationships/hyperlink" Target="http://www.uradni-list.si/1/objava.jsp?sop=2018-01-4122" TargetMode="External"/><Relationship Id="rId75" Type="http://schemas.openxmlformats.org/officeDocument/2006/relationships/hyperlink" Target="http://www.uradni-list.si/1/objava.jsp?sop=2008-01-2416"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1-01-3912" TargetMode="External"/><Relationship Id="rId23" Type="http://schemas.openxmlformats.org/officeDocument/2006/relationships/hyperlink" Target="http://www.uradni-list.si/1/objava.jsp?sop=2014-01-0361" TargetMode="External"/><Relationship Id="rId28" Type="http://schemas.openxmlformats.org/officeDocument/2006/relationships/hyperlink" Target="http://www.uradni-list.si/1/objava.jsp?sop=2016-01-2687" TargetMode="External"/><Relationship Id="rId36" Type="http://schemas.openxmlformats.org/officeDocument/2006/relationships/hyperlink" Target="http://www.uradni-list.si/1/objava.jsp?sop=2013-01-1783" TargetMode="External"/><Relationship Id="rId49" Type="http://schemas.openxmlformats.org/officeDocument/2006/relationships/hyperlink" Target="http://www.uradni-list.si/1/objava.jsp?sop=2016-01-2246" TargetMode="External"/><Relationship Id="rId57" Type="http://schemas.openxmlformats.org/officeDocument/2006/relationships/hyperlink" Target="http://www.uradni-list.si/1/objava.jsp?sop=2010-01-3273" TargetMode="External"/><Relationship Id="rId10" Type="http://schemas.openxmlformats.org/officeDocument/2006/relationships/footnotes" Target="footnotes.xml"/><Relationship Id="rId31" Type="http://schemas.openxmlformats.org/officeDocument/2006/relationships/hyperlink" Target="http://www.uradni-list.si/1/objava.jsp?sop=2005-01-0823" TargetMode="External"/><Relationship Id="rId44" Type="http://schemas.openxmlformats.org/officeDocument/2006/relationships/hyperlink" Target="http://www.uradni-list.si/1/objava.jsp?sop=2012-01-0268" TargetMode="External"/><Relationship Id="rId52" Type="http://schemas.openxmlformats.org/officeDocument/2006/relationships/hyperlink" Target="http://www.uradni-list.si/1/objava.jsp?sop=2008-01-3014" TargetMode="External"/><Relationship Id="rId60" Type="http://schemas.openxmlformats.org/officeDocument/2006/relationships/hyperlink" Target="http://www.uradni-list.si/1/objava.jsp?sop=2011-01-1743" TargetMode="External"/><Relationship Id="rId65" Type="http://schemas.openxmlformats.org/officeDocument/2006/relationships/hyperlink" Target="http://www.uradni-list.si/1/objava.jsp?sop=2014-01-2074" TargetMode="External"/><Relationship Id="rId73" Type="http://schemas.openxmlformats.org/officeDocument/2006/relationships/hyperlink" Target="http://www.uradni-list.si/1/objava.jsp?sop=2016-01-1996" TargetMode="External"/><Relationship Id="rId78" Type="http://schemas.openxmlformats.org/officeDocument/2006/relationships/hyperlink" Target="http://www.uradni-list.si/1/objava.jsp?sop=2017-01-3416" TargetMode="External"/><Relationship Id="rId81" Type="http://schemas.openxmlformats.org/officeDocument/2006/relationships/hyperlink" Target="http://www.uradni-list.si/1/objava.jsp?sop=2015-01-3040"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2\MGRT%20glava_sli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1D89F7A665384682F9D39CE78E0F33" ma:contentTypeVersion="11" ma:contentTypeDescription="Ustvari nov dokument." ma:contentTypeScope="" ma:versionID="824daed1f905deb6c009242ca239cc3a">
  <xsd:schema xmlns:xsd="http://www.w3.org/2001/XMLSchema" xmlns:xs="http://www.w3.org/2001/XMLSchema" xmlns:p="http://schemas.microsoft.com/office/2006/metadata/properties" xmlns:ns3="a1ce8732-df79-4358-8dcb-6a9bdb5ba692" xmlns:ns4="97363609-1dad-4d51-983f-b933a0171f98" targetNamespace="http://schemas.microsoft.com/office/2006/metadata/properties" ma:root="true" ma:fieldsID="591c21c67ad070c152cd353b5b350ef0" ns3:_="" ns4:_="">
    <xsd:import namespace="a1ce8732-df79-4358-8dcb-6a9bdb5ba692"/>
    <xsd:import namespace="97363609-1dad-4d51-983f-b933a0171f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8732-df79-4358-8dcb-6a9bdb5ba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63609-1dad-4d51-983f-b933a0171f98"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element name="SharingHintHash" ma:index="15"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C4E9-7B53-483F-B46E-408F88D54C2F}">
  <ds:schemaRefs>
    <ds:schemaRef ds:uri="http://schemas.microsoft.com/office/2006/documentManagement/types"/>
    <ds:schemaRef ds:uri="http://www.w3.org/XML/1998/namespace"/>
    <ds:schemaRef ds:uri="http://purl.org/dc/elements/1.1/"/>
    <ds:schemaRef ds:uri="http://purl.org/dc/terms/"/>
    <ds:schemaRef ds:uri="97363609-1dad-4d51-983f-b933a0171f9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1ce8732-df79-4358-8dcb-6a9bdb5ba692"/>
  </ds:schemaRefs>
</ds:datastoreItem>
</file>

<file path=customXml/itemProps2.xml><?xml version="1.0" encoding="utf-8"?>
<ds:datastoreItem xmlns:ds="http://schemas.openxmlformats.org/officeDocument/2006/customXml" ds:itemID="{B36BB20E-850F-405C-9901-316E32003E4B}">
  <ds:schemaRefs>
    <ds:schemaRef ds:uri="http://schemas.microsoft.com/sharepoint/v3/contenttype/forms"/>
  </ds:schemaRefs>
</ds:datastoreItem>
</file>

<file path=customXml/itemProps3.xml><?xml version="1.0" encoding="utf-8"?>
<ds:datastoreItem xmlns:ds="http://schemas.openxmlformats.org/officeDocument/2006/customXml" ds:itemID="{8A7815F8-D077-431B-8657-87A6B2592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8732-df79-4358-8dcb-6a9bdb5ba692"/>
    <ds:schemaRef ds:uri="97363609-1dad-4d51-983f-b933a0171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23442-B9BB-49B8-A98A-74493DAF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glava_slika</Template>
  <TotalTime>2</TotalTime>
  <Pages>4</Pages>
  <Words>3654</Words>
  <Characters>20828</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24434</CharactersWithSpaces>
  <SharedDoc>false</SharedDoc>
  <HLinks>
    <vt:vector size="60" baseType="variant">
      <vt:variant>
        <vt:i4>7405613</vt:i4>
      </vt:variant>
      <vt:variant>
        <vt:i4>21</vt:i4>
      </vt:variant>
      <vt:variant>
        <vt:i4>0</vt:i4>
      </vt:variant>
      <vt:variant>
        <vt:i4>5</vt:i4>
      </vt:variant>
      <vt:variant>
        <vt:lpwstr>http://www.uradni-list.si/1/objava.jsp?sop=2015-01-3040</vt:lpwstr>
      </vt:variant>
      <vt:variant>
        <vt:lpwstr/>
      </vt:variant>
      <vt:variant>
        <vt:i4>7536686</vt:i4>
      </vt:variant>
      <vt:variant>
        <vt:i4>18</vt:i4>
      </vt:variant>
      <vt:variant>
        <vt:i4>0</vt:i4>
      </vt:variant>
      <vt:variant>
        <vt:i4>5</vt:i4>
      </vt:variant>
      <vt:variant>
        <vt:lpwstr>http://www.uradni-list.si/1/objava.jsp?sop=2013-01-0556</vt:lpwstr>
      </vt:variant>
      <vt:variant>
        <vt:lpwstr/>
      </vt:variant>
      <vt:variant>
        <vt:i4>7536683</vt:i4>
      </vt:variant>
      <vt:variant>
        <vt:i4>15</vt:i4>
      </vt:variant>
      <vt:variant>
        <vt:i4>0</vt:i4>
      </vt:variant>
      <vt:variant>
        <vt:i4>5</vt:i4>
      </vt:variant>
      <vt:variant>
        <vt:lpwstr>http://www.uradni-list.si/1/objava.jsp?sop=2017-01-1444</vt:lpwstr>
      </vt:variant>
      <vt:variant>
        <vt:lpwstr/>
      </vt:variant>
      <vt:variant>
        <vt:i4>7340079</vt:i4>
      </vt:variant>
      <vt:variant>
        <vt:i4>12</vt:i4>
      </vt:variant>
      <vt:variant>
        <vt:i4>0</vt:i4>
      </vt:variant>
      <vt:variant>
        <vt:i4>5</vt:i4>
      </vt:variant>
      <vt:variant>
        <vt:lpwstr>http://www.uradni-list.si/1/objava.jsp?sop=2015-01-3256</vt:lpwstr>
      </vt:variant>
      <vt:variant>
        <vt:lpwstr/>
      </vt:variant>
      <vt:variant>
        <vt:i4>7798825</vt:i4>
      </vt:variant>
      <vt:variant>
        <vt:i4>9</vt:i4>
      </vt:variant>
      <vt:variant>
        <vt:i4>0</vt:i4>
      </vt:variant>
      <vt:variant>
        <vt:i4>5</vt:i4>
      </vt:variant>
      <vt:variant>
        <vt:lpwstr>http://www.uradni-list.si/1/objava.jsp?sop=2009-01-3839</vt:lpwstr>
      </vt:variant>
      <vt:variant>
        <vt:lpwstr/>
      </vt:variant>
      <vt:variant>
        <vt:i4>3801180</vt:i4>
      </vt:variant>
      <vt:variant>
        <vt:i4>6</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ariant>
        <vt:i4>3276833</vt:i4>
      </vt:variant>
      <vt:variant>
        <vt:i4>6</vt:i4>
      </vt:variant>
      <vt:variant>
        <vt:i4>0</vt:i4>
      </vt:variant>
      <vt:variant>
        <vt:i4>5</vt:i4>
      </vt:variant>
      <vt:variant>
        <vt:lpwstr>http://www.mgrt.gov.si/</vt:lpwstr>
      </vt:variant>
      <vt:variant>
        <vt:lpwstr/>
      </vt:variant>
      <vt:variant>
        <vt:i4>5898276</vt:i4>
      </vt:variant>
      <vt:variant>
        <vt:i4>3</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dc:creator>
  <cp:lastModifiedBy>LVidergar</cp:lastModifiedBy>
  <cp:revision>3</cp:revision>
  <cp:lastPrinted>2019-05-06T05:45:00Z</cp:lastPrinted>
  <dcterms:created xsi:type="dcterms:W3CDTF">2020-01-22T10:09:00Z</dcterms:created>
  <dcterms:modified xsi:type="dcterms:W3CDTF">2020-01-22T10:11:00Z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0x010100191D89F7A665384682F9D39CE78E0F33</vt:lpwstr>
  </property>
</Properties>
</file>