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7D40A4" w:rsidRDefault="00764AD1" w:rsidP="0039448B">
      <w:pPr>
        <w:pStyle w:val="Odstavekseznama1"/>
        <w:ind w:left="0"/>
        <w:rPr>
          <w:rFonts w:ascii="Arial" w:hAnsi="Arial" w:cs="Arial"/>
          <w:b/>
          <w:sz w:val="20"/>
          <w:szCs w:val="20"/>
        </w:rPr>
      </w:pPr>
      <w:bookmarkStart w:id="0" w:name="_GoBack"/>
      <w:bookmarkEnd w:id="0"/>
      <w:r w:rsidRPr="007D40A4">
        <w:rPr>
          <w:noProof/>
          <w:sz w:val="20"/>
          <w:szCs w:val="20"/>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7D40A4" w:rsidRDefault="00764AD1" w:rsidP="0039448B">
      <w:pPr>
        <w:pStyle w:val="Glava"/>
        <w:tabs>
          <w:tab w:val="clear" w:pos="4320"/>
          <w:tab w:val="clear" w:pos="8640"/>
          <w:tab w:val="left" w:pos="5112"/>
        </w:tabs>
        <w:spacing w:line="240" w:lineRule="auto"/>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10, 1000 </w:t>
      </w:r>
      <w:proofErr w:type="spellStart"/>
      <w:r w:rsidR="00FC4FEB" w:rsidRPr="007D40A4">
        <w:rPr>
          <w:rFonts w:cs="Arial"/>
          <w:szCs w:val="20"/>
          <w:lang w:val="it-IT"/>
        </w:rPr>
        <w:t>Ljubljana</w:t>
      </w:r>
      <w:proofErr w:type="spellEnd"/>
      <w:r w:rsidR="00FC4FEB" w:rsidRPr="007D40A4">
        <w:rPr>
          <w:rFonts w:cs="Arial"/>
          <w:szCs w:val="20"/>
          <w:lang w:val="it-IT"/>
        </w:rPr>
        <w:tab/>
        <w:t>T: 01 369 59 00</w:t>
      </w:r>
    </w:p>
    <w:p w:rsidR="00FC4FEB" w:rsidRPr="007D40A4" w:rsidRDefault="00FC4FEB" w:rsidP="0039448B">
      <w:pPr>
        <w:pStyle w:val="Glava"/>
        <w:tabs>
          <w:tab w:val="clear" w:pos="4320"/>
          <w:tab w:val="clear" w:pos="8640"/>
          <w:tab w:val="left" w:pos="5112"/>
        </w:tabs>
        <w:spacing w:line="240" w:lineRule="auto"/>
        <w:ind w:left="284"/>
        <w:rPr>
          <w:rFonts w:cs="Arial"/>
          <w:szCs w:val="20"/>
          <w:lang w:val="it-IT"/>
        </w:rPr>
      </w:pPr>
      <w:r w:rsidRPr="007D40A4">
        <w:rPr>
          <w:rFonts w:cs="Arial"/>
          <w:szCs w:val="20"/>
          <w:lang w:val="it-IT"/>
        </w:rPr>
        <w:tab/>
        <w:t>F: 01 369 59 01</w:t>
      </w:r>
    </w:p>
    <w:p w:rsidR="00FC4FEB" w:rsidRPr="007D40A4" w:rsidRDefault="00FC4FEB" w:rsidP="0039448B">
      <w:pPr>
        <w:pStyle w:val="Glava"/>
        <w:tabs>
          <w:tab w:val="clear" w:pos="4320"/>
          <w:tab w:val="clear" w:pos="8640"/>
          <w:tab w:val="left" w:pos="5112"/>
        </w:tabs>
        <w:spacing w:line="240" w:lineRule="auto"/>
        <w:ind w:left="284"/>
        <w:rPr>
          <w:rFonts w:cs="Arial"/>
          <w:szCs w:val="20"/>
          <w:lang w:val="it-IT"/>
        </w:rPr>
      </w:pPr>
      <w:r w:rsidRPr="007D40A4">
        <w:rPr>
          <w:rFonts w:cs="Arial"/>
          <w:szCs w:val="20"/>
          <w:lang w:val="it-IT"/>
        </w:rPr>
        <w:tab/>
        <w:t>E: gp.mk@gov.si</w:t>
      </w:r>
    </w:p>
    <w:p w:rsidR="00FC4FEB" w:rsidRPr="007D40A4" w:rsidRDefault="00FC4FEB" w:rsidP="0039448B">
      <w:pPr>
        <w:pStyle w:val="Glava"/>
        <w:tabs>
          <w:tab w:val="clear" w:pos="4320"/>
          <w:tab w:val="clear" w:pos="8640"/>
          <w:tab w:val="left" w:pos="5112"/>
        </w:tabs>
        <w:spacing w:line="240" w:lineRule="auto"/>
        <w:ind w:left="284"/>
        <w:rPr>
          <w:rFonts w:cs="Arial"/>
          <w:szCs w:val="20"/>
          <w:lang w:val="it-IT"/>
        </w:rPr>
      </w:pPr>
      <w:r w:rsidRPr="007D40A4">
        <w:rPr>
          <w:rFonts w:cs="Arial"/>
          <w:szCs w:val="20"/>
          <w:lang w:val="it-IT"/>
        </w:rPr>
        <w:tab/>
        <w:t>www.mk.gov.si</w:t>
      </w:r>
    </w:p>
    <w:p w:rsidR="00FC4FEB" w:rsidRPr="007D40A4" w:rsidRDefault="00FC4FEB" w:rsidP="0039448B">
      <w:pPr>
        <w:pStyle w:val="Odstavekseznama1"/>
        <w:ind w:left="0" w:firstLine="708"/>
        <w:rPr>
          <w:rFonts w:ascii="Arial" w:hAnsi="Arial" w:cs="Arial"/>
          <w:b/>
          <w:sz w:val="20"/>
          <w:szCs w:val="20"/>
        </w:rPr>
      </w:pPr>
    </w:p>
    <w:p w:rsidR="00644E67" w:rsidRPr="007D40A4" w:rsidRDefault="00644E67" w:rsidP="0039448B">
      <w:pPr>
        <w:pStyle w:val="Odstavekseznama1"/>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39448B">
            <w:pPr>
              <w:pStyle w:val="Neotevilenodstavek"/>
              <w:spacing w:before="0" w:after="0" w:line="240" w:lineRule="auto"/>
              <w:jc w:val="left"/>
              <w:rPr>
                <w:sz w:val="20"/>
                <w:szCs w:val="20"/>
              </w:rPr>
            </w:pPr>
            <w:r w:rsidRPr="007D40A4">
              <w:rPr>
                <w:sz w:val="20"/>
                <w:szCs w:val="20"/>
              </w:rPr>
              <w:t xml:space="preserve">Številka: </w:t>
            </w:r>
            <w:r w:rsidR="00C11944">
              <w:rPr>
                <w:sz w:val="20"/>
                <w:szCs w:val="20"/>
              </w:rPr>
              <w:t xml:space="preserve"> </w:t>
            </w:r>
            <w:r w:rsidR="005D4A4B">
              <w:rPr>
                <w:sz w:val="20"/>
                <w:szCs w:val="20"/>
              </w:rPr>
              <w:t>62234</w:t>
            </w:r>
            <w:r w:rsidR="005C111B">
              <w:rPr>
                <w:sz w:val="20"/>
                <w:szCs w:val="20"/>
              </w:rPr>
              <w:t>-</w:t>
            </w:r>
            <w:r w:rsidR="005D4A4B">
              <w:rPr>
                <w:sz w:val="20"/>
                <w:szCs w:val="20"/>
              </w:rPr>
              <w:t>4</w:t>
            </w:r>
            <w:r w:rsidR="005C111B">
              <w:rPr>
                <w:sz w:val="20"/>
                <w:szCs w:val="20"/>
              </w:rPr>
              <w:t>/2019/</w:t>
            </w:r>
            <w:r w:rsidR="00C96E2F">
              <w:rPr>
                <w:sz w:val="20"/>
                <w:szCs w:val="20"/>
              </w:rPr>
              <w:t>8</w:t>
            </w:r>
            <w:r w:rsidR="002522F0">
              <w:rPr>
                <w:sz w:val="20"/>
                <w:szCs w:val="20"/>
              </w:rPr>
              <w:t>5</w:t>
            </w:r>
          </w:p>
        </w:tc>
      </w:tr>
      <w:tr w:rsidR="00644E67" w:rsidRPr="007D40A4" w:rsidTr="00956616">
        <w:trPr>
          <w:gridAfter w:val="2"/>
          <w:wAfter w:w="3067" w:type="dxa"/>
        </w:trPr>
        <w:tc>
          <w:tcPr>
            <w:tcW w:w="6096" w:type="dxa"/>
            <w:gridSpan w:val="2"/>
          </w:tcPr>
          <w:p w:rsidR="00644E67" w:rsidRPr="007D40A4" w:rsidRDefault="00644E67" w:rsidP="0039448B">
            <w:pPr>
              <w:pStyle w:val="Neotevilenodstavek"/>
              <w:spacing w:before="0" w:after="0" w:line="240" w:lineRule="auto"/>
              <w:jc w:val="left"/>
              <w:rPr>
                <w:sz w:val="20"/>
                <w:szCs w:val="20"/>
              </w:rPr>
            </w:pPr>
            <w:r w:rsidRPr="007D40A4">
              <w:rPr>
                <w:sz w:val="20"/>
                <w:szCs w:val="20"/>
              </w:rPr>
              <w:t xml:space="preserve">Ljubljana, </w:t>
            </w:r>
            <w:r w:rsidR="002522F0">
              <w:rPr>
                <w:sz w:val="20"/>
                <w:szCs w:val="20"/>
              </w:rPr>
              <w:t>15</w:t>
            </w:r>
            <w:r w:rsidR="005D4A4B">
              <w:rPr>
                <w:sz w:val="20"/>
                <w:szCs w:val="20"/>
              </w:rPr>
              <w:t>.</w:t>
            </w:r>
            <w:r w:rsidR="002522F0">
              <w:rPr>
                <w:sz w:val="20"/>
                <w:szCs w:val="20"/>
              </w:rPr>
              <w:t xml:space="preserve"> </w:t>
            </w:r>
            <w:r w:rsidR="005C111B">
              <w:rPr>
                <w:sz w:val="20"/>
                <w:szCs w:val="20"/>
              </w:rPr>
              <w:t>1</w:t>
            </w:r>
            <w:r w:rsidR="00C210C6">
              <w:rPr>
                <w:sz w:val="20"/>
                <w:szCs w:val="20"/>
              </w:rPr>
              <w:t>.</w:t>
            </w:r>
            <w:r w:rsidR="002522F0">
              <w:rPr>
                <w:sz w:val="20"/>
                <w:szCs w:val="20"/>
              </w:rPr>
              <w:t xml:space="preserve"> </w:t>
            </w:r>
            <w:r w:rsidR="003C0DC2" w:rsidRPr="007D40A4">
              <w:rPr>
                <w:sz w:val="20"/>
                <w:szCs w:val="20"/>
              </w:rPr>
              <w:t>20</w:t>
            </w:r>
            <w:r w:rsidR="005D4A4B">
              <w:rPr>
                <w:sz w:val="20"/>
                <w:szCs w:val="20"/>
              </w:rPr>
              <w:t>20</w:t>
            </w:r>
          </w:p>
        </w:tc>
      </w:tr>
      <w:tr w:rsidR="00644E67" w:rsidRPr="007D40A4" w:rsidTr="00956616">
        <w:trPr>
          <w:gridAfter w:val="2"/>
          <w:wAfter w:w="3067" w:type="dxa"/>
        </w:trPr>
        <w:tc>
          <w:tcPr>
            <w:tcW w:w="6096" w:type="dxa"/>
            <w:gridSpan w:val="2"/>
          </w:tcPr>
          <w:p w:rsidR="00644E67" w:rsidRPr="007D40A4" w:rsidRDefault="00644E67" w:rsidP="0039448B">
            <w:pPr>
              <w:pStyle w:val="Neotevilenodstavek"/>
              <w:spacing w:before="0" w:after="0" w:line="240" w:lineRule="auto"/>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39448B">
            <w:pPr>
              <w:spacing w:after="0" w:line="240" w:lineRule="auto"/>
              <w:rPr>
                <w:rFonts w:ascii="Arial" w:hAnsi="Arial" w:cs="Arial"/>
                <w:b/>
                <w:sz w:val="20"/>
                <w:szCs w:val="20"/>
              </w:rPr>
            </w:pPr>
          </w:p>
          <w:p w:rsidR="00644E67" w:rsidRPr="007D40A4" w:rsidRDefault="00644E67" w:rsidP="0039448B">
            <w:pPr>
              <w:spacing w:after="0" w:line="240" w:lineRule="auto"/>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2D512B" w:rsidP="0039448B">
            <w:pPr>
              <w:spacing w:after="0" w:line="240" w:lineRule="auto"/>
              <w:rPr>
                <w:rFonts w:ascii="Arial" w:hAnsi="Arial" w:cs="Arial"/>
                <w:sz w:val="20"/>
                <w:szCs w:val="20"/>
              </w:rPr>
            </w:pPr>
            <w:hyperlink r:id="rId9" w:history="1">
              <w:r w:rsidR="0040758D" w:rsidRPr="0003638D">
                <w:rPr>
                  <w:rStyle w:val="Hiperpovezava"/>
                  <w:rFonts w:ascii="Arial" w:hAnsi="Arial" w:cs="Arial"/>
                  <w:sz w:val="20"/>
                  <w:szCs w:val="20"/>
                </w:rPr>
                <w:t>gp.gs@gov.si</w:t>
              </w:r>
            </w:hyperlink>
          </w:p>
          <w:p w:rsidR="00644E67" w:rsidRPr="007D40A4" w:rsidRDefault="00644E67" w:rsidP="0039448B">
            <w:pPr>
              <w:spacing w:after="0" w:line="240" w:lineRule="auto"/>
              <w:rPr>
                <w:rFonts w:cs="Arial"/>
                <w:sz w:val="20"/>
                <w:szCs w:val="20"/>
              </w:rPr>
            </w:pPr>
          </w:p>
        </w:tc>
      </w:tr>
      <w:tr w:rsidR="00644E67" w:rsidRPr="007D40A4" w:rsidTr="00956616">
        <w:tc>
          <w:tcPr>
            <w:tcW w:w="9163" w:type="dxa"/>
            <w:gridSpan w:val="4"/>
          </w:tcPr>
          <w:p w:rsidR="00644E67" w:rsidRPr="007D40A4" w:rsidRDefault="003C0DC2" w:rsidP="000F6CEA">
            <w:pPr>
              <w:pStyle w:val="Naslovpredpisa"/>
              <w:spacing w:before="0" w:after="0" w:line="240" w:lineRule="auto"/>
              <w:jc w:val="left"/>
              <w:rPr>
                <w:sz w:val="20"/>
                <w:szCs w:val="20"/>
              </w:rPr>
            </w:pPr>
            <w:r w:rsidRPr="007D40A4">
              <w:rPr>
                <w:sz w:val="20"/>
                <w:szCs w:val="20"/>
              </w:rPr>
              <w:t>ZADEVA:</w:t>
            </w:r>
            <w:r w:rsidR="00377B80">
              <w:rPr>
                <w:sz w:val="20"/>
                <w:szCs w:val="20"/>
              </w:rPr>
              <w:t xml:space="preserve"> N</w:t>
            </w:r>
            <w:r w:rsidR="00377B80" w:rsidRPr="00F640F5">
              <w:rPr>
                <w:iCs/>
                <w:sz w:val="20"/>
                <w:szCs w:val="20"/>
              </w:rPr>
              <w:t>ominacij</w:t>
            </w:r>
            <w:r w:rsidR="00377B80">
              <w:rPr>
                <w:iCs/>
                <w:sz w:val="20"/>
                <w:szCs w:val="20"/>
              </w:rPr>
              <w:t>a</w:t>
            </w:r>
            <w:r w:rsidR="00377B80" w:rsidRPr="00F640F5">
              <w:rPr>
                <w:iCs/>
                <w:sz w:val="20"/>
                <w:szCs w:val="20"/>
              </w:rPr>
              <w:t xml:space="preserve"> </w:t>
            </w:r>
            <w:r w:rsidR="00377B80">
              <w:rPr>
                <w:iCs/>
                <w:sz w:val="20"/>
                <w:szCs w:val="20"/>
              </w:rPr>
              <w:t xml:space="preserve">stavbnih in urbanističnih del arhitekta Jožeta Plečnika v Ljubljani </w:t>
            </w:r>
            <w:r w:rsidR="00377B80" w:rsidRPr="00F640F5">
              <w:rPr>
                <w:iCs/>
                <w:sz w:val="20"/>
                <w:szCs w:val="20"/>
              </w:rPr>
              <w:t xml:space="preserve">za vpis na UNESCO </w:t>
            </w:r>
            <w:r w:rsidR="00377B80">
              <w:rPr>
                <w:iCs/>
                <w:sz w:val="20"/>
                <w:szCs w:val="20"/>
              </w:rPr>
              <w:t>Seznam svetovne kulturne in naravne dediščine</w:t>
            </w:r>
            <w:r w:rsidR="00377B80" w:rsidRPr="00B8523C">
              <w:rPr>
                <w:sz w:val="20"/>
                <w:szCs w:val="20"/>
              </w:rPr>
              <w:t xml:space="preserve"> </w:t>
            </w:r>
            <w:r w:rsidR="00105250" w:rsidRPr="00B8523C">
              <w:rPr>
                <w:sz w:val="20"/>
                <w:szCs w:val="20"/>
              </w:rPr>
              <w:t>– predlog za obravnavo</w:t>
            </w:r>
          </w:p>
        </w:tc>
      </w:tr>
      <w:tr w:rsidR="00644E67" w:rsidRPr="007D40A4" w:rsidTr="00956616">
        <w:tc>
          <w:tcPr>
            <w:tcW w:w="9163" w:type="dxa"/>
            <w:gridSpan w:val="4"/>
          </w:tcPr>
          <w:p w:rsidR="00644E67" w:rsidRPr="007D40A4" w:rsidRDefault="00644E67" w:rsidP="0039448B">
            <w:pPr>
              <w:pStyle w:val="Poglavje"/>
              <w:numPr>
                <w:ilvl w:val="0"/>
                <w:numId w:val="15"/>
              </w:numPr>
              <w:spacing w:before="0" w:after="0" w:line="240" w:lineRule="auto"/>
              <w:jc w:val="left"/>
              <w:rPr>
                <w:sz w:val="20"/>
                <w:szCs w:val="20"/>
              </w:rPr>
            </w:pPr>
            <w:r w:rsidRPr="007D40A4">
              <w:rPr>
                <w:sz w:val="20"/>
                <w:szCs w:val="20"/>
              </w:rPr>
              <w:t>Predlog sklepov vlade:</w:t>
            </w:r>
          </w:p>
          <w:p w:rsidR="003C0DC2" w:rsidRPr="007D40A4" w:rsidRDefault="003C0DC2" w:rsidP="0039448B">
            <w:pPr>
              <w:pStyle w:val="Poglavje"/>
              <w:spacing w:before="0" w:after="0" w:line="240" w:lineRule="auto"/>
              <w:ind w:left="360"/>
              <w:jc w:val="left"/>
              <w:rPr>
                <w:sz w:val="20"/>
                <w:szCs w:val="20"/>
              </w:rPr>
            </w:pPr>
          </w:p>
        </w:tc>
      </w:tr>
      <w:tr w:rsidR="00644E67" w:rsidRPr="007D40A4" w:rsidTr="00956616">
        <w:tc>
          <w:tcPr>
            <w:tcW w:w="9163" w:type="dxa"/>
            <w:gridSpan w:val="4"/>
          </w:tcPr>
          <w:p w:rsidR="00FA3038" w:rsidRDefault="00857954" w:rsidP="0039448B">
            <w:pPr>
              <w:widowControl w:val="0"/>
              <w:suppressAutoHyphens/>
              <w:spacing w:after="0" w:line="240" w:lineRule="auto"/>
              <w:jc w:val="both"/>
              <w:rPr>
                <w:rFonts w:ascii="Arial" w:hAnsi="Arial" w:cs="Arial"/>
                <w:bCs/>
                <w:sz w:val="20"/>
                <w:szCs w:val="20"/>
              </w:rPr>
            </w:pPr>
            <w:r>
              <w:rPr>
                <w:rFonts w:ascii="Arial" w:hAnsi="Arial" w:cs="Arial"/>
                <w:bCs/>
                <w:sz w:val="20"/>
                <w:szCs w:val="20"/>
              </w:rPr>
              <w:t>N</w:t>
            </w:r>
            <w:r w:rsidR="003C0DC2" w:rsidRPr="00F61AD2">
              <w:rPr>
                <w:rFonts w:ascii="Arial" w:hAnsi="Arial" w:cs="Arial"/>
                <w:bCs/>
                <w:sz w:val="20"/>
                <w:szCs w:val="20"/>
              </w:rPr>
              <w:t xml:space="preserve">a podlagi </w:t>
            </w:r>
            <w:r w:rsidR="00D944E2">
              <w:rPr>
                <w:rFonts w:ascii="Arial" w:hAnsi="Arial" w:cs="Arial"/>
                <w:bCs/>
                <w:sz w:val="20"/>
                <w:szCs w:val="20"/>
              </w:rPr>
              <w:t xml:space="preserve">šestega odstavka </w:t>
            </w:r>
            <w:r w:rsidR="003C0DC2" w:rsidRPr="00F61AD2">
              <w:rPr>
                <w:rFonts w:ascii="Arial" w:hAnsi="Arial" w:cs="Arial"/>
                <w:bCs/>
                <w:sz w:val="20"/>
                <w:szCs w:val="20"/>
              </w:rPr>
              <w:t>21. člena Zakona o Vladi  Republike Slovenije (</w:t>
            </w:r>
            <w:r w:rsidR="006C5B64" w:rsidRPr="00F61AD2">
              <w:rPr>
                <w:rFonts w:ascii="Arial" w:hAnsi="Arial" w:cs="Arial"/>
                <w:bCs/>
                <w:sz w:val="20"/>
                <w:szCs w:val="20"/>
              </w:rPr>
              <w:t>Uradni list RS, št. 24/05 – uradno prečiščeno besedilo, 109/08, 38/10 – ZUKN</w:t>
            </w:r>
            <w:r w:rsidR="00792470">
              <w:rPr>
                <w:rFonts w:ascii="Arial" w:hAnsi="Arial" w:cs="Arial"/>
                <w:bCs/>
                <w:sz w:val="20"/>
                <w:szCs w:val="20"/>
              </w:rPr>
              <w:t>, 8/12, 21/13, 47/13 – ZDU-1G,</w:t>
            </w:r>
            <w:r w:rsidR="006C5B64" w:rsidRPr="00F61AD2">
              <w:rPr>
                <w:rFonts w:ascii="Arial" w:hAnsi="Arial" w:cs="Arial"/>
                <w:bCs/>
                <w:sz w:val="20"/>
                <w:szCs w:val="20"/>
              </w:rPr>
              <w:t xml:space="preserve"> 65/14</w:t>
            </w:r>
            <w:r w:rsidR="00792470">
              <w:rPr>
                <w:rFonts w:ascii="Arial" w:hAnsi="Arial" w:cs="Arial"/>
                <w:bCs/>
                <w:sz w:val="20"/>
                <w:szCs w:val="20"/>
              </w:rPr>
              <w:t xml:space="preserve"> </w:t>
            </w:r>
            <w:r w:rsidR="00792470" w:rsidRPr="008D7DD0">
              <w:rPr>
                <w:rFonts w:ascii="Arial" w:hAnsi="Arial" w:cs="Arial"/>
                <w:bCs/>
                <w:sz w:val="20"/>
                <w:szCs w:val="20"/>
              </w:rPr>
              <w:t>in 55/17</w:t>
            </w:r>
            <w:r w:rsidR="006C5B64" w:rsidRPr="00F61AD2">
              <w:rPr>
                <w:rFonts w:ascii="Arial" w:hAnsi="Arial" w:cs="Arial"/>
                <w:bCs/>
                <w:sz w:val="20"/>
                <w:szCs w:val="20"/>
              </w:rPr>
              <w:t>)</w:t>
            </w:r>
            <w:r w:rsidR="00F61AD2" w:rsidRPr="00F61AD2">
              <w:rPr>
                <w:rFonts w:ascii="Arial" w:hAnsi="Arial" w:cs="Arial"/>
                <w:bCs/>
                <w:sz w:val="20"/>
                <w:szCs w:val="20"/>
              </w:rPr>
              <w:t xml:space="preserve"> </w:t>
            </w:r>
            <w:r>
              <w:rPr>
                <w:rFonts w:ascii="Arial" w:hAnsi="Arial" w:cs="Arial"/>
                <w:bCs/>
                <w:sz w:val="20"/>
                <w:szCs w:val="20"/>
              </w:rPr>
              <w:t xml:space="preserve">je </w:t>
            </w:r>
            <w:r w:rsidRPr="00F61AD2">
              <w:rPr>
                <w:rFonts w:ascii="Arial" w:hAnsi="Arial" w:cs="Arial"/>
                <w:bCs/>
                <w:sz w:val="20"/>
                <w:szCs w:val="20"/>
              </w:rPr>
              <w:t xml:space="preserve">Vlada Republike Slovenije </w:t>
            </w:r>
            <w:r w:rsidR="003C0DC2" w:rsidRPr="00F61AD2">
              <w:rPr>
                <w:rFonts w:ascii="Arial" w:hAnsi="Arial" w:cs="Arial"/>
                <w:bCs/>
                <w:sz w:val="20"/>
                <w:szCs w:val="20"/>
              </w:rPr>
              <w:t xml:space="preserve">na seji … </w:t>
            </w:r>
            <w:r>
              <w:rPr>
                <w:rFonts w:ascii="Arial" w:hAnsi="Arial" w:cs="Arial"/>
                <w:bCs/>
                <w:sz w:val="20"/>
                <w:szCs w:val="20"/>
              </w:rPr>
              <w:t xml:space="preserve">pod točko… </w:t>
            </w:r>
            <w:r w:rsidR="003C0DC2" w:rsidRPr="00F61AD2">
              <w:rPr>
                <w:rFonts w:ascii="Arial" w:hAnsi="Arial" w:cs="Arial"/>
                <w:bCs/>
                <w:sz w:val="20"/>
                <w:szCs w:val="20"/>
              </w:rPr>
              <w:t xml:space="preserve">dne ... sprejela naslednji </w:t>
            </w:r>
          </w:p>
          <w:p w:rsidR="006B64E9" w:rsidRPr="00F61AD2" w:rsidRDefault="006B64E9" w:rsidP="0039448B">
            <w:pPr>
              <w:widowControl w:val="0"/>
              <w:suppressAutoHyphens/>
              <w:spacing w:after="0" w:line="240" w:lineRule="auto"/>
              <w:jc w:val="both"/>
              <w:rPr>
                <w:rFonts w:ascii="Arial" w:hAnsi="Arial" w:cs="Arial"/>
                <w:bCs/>
                <w:sz w:val="20"/>
                <w:szCs w:val="20"/>
              </w:rPr>
            </w:pPr>
          </w:p>
          <w:p w:rsidR="003C0DC2" w:rsidRDefault="00E01DD3" w:rsidP="0039448B">
            <w:pPr>
              <w:widowControl w:val="0"/>
              <w:suppressAutoHyphens/>
              <w:spacing w:after="0" w:line="240" w:lineRule="auto"/>
              <w:jc w:val="center"/>
              <w:rPr>
                <w:rFonts w:ascii="Arial" w:hAnsi="Arial" w:cs="Arial"/>
                <w:bCs/>
                <w:sz w:val="20"/>
                <w:szCs w:val="20"/>
              </w:rPr>
            </w:pPr>
            <w:r>
              <w:rPr>
                <w:rFonts w:ascii="Arial" w:hAnsi="Arial" w:cs="Arial"/>
                <w:bCs/>
                <w:sz w:val="20"/>
                <w:szCs w:val="20"/>
              </w:rPr>
              <w:t>SKLEP:</w:t>
            </w:r>
          </w:p>
          <w:p w:rsidR="006B64E9" w:rsidRPr="00792470" w:rsidRDefault="006B64E9" w:rsidP="0039448B">
            <w:pPr>
              <w:widowControl w:val="0"/>
              <w:suppressAutoHyphens/>
              <w:spacing w:after="0" w:line="240" w:lineRule="auto"/>
              <w:jc w:val="center"/>
              <w:rPr>
                <w:rFonts w:ascii="Arial" w:hAnsi="Arial" w:cs="Arial"/>
                <w:bCs/>
                <w:sz w:val="20"/>
                <w:szCs w:val="20"/>
              </w:rPr>
            </w:pPr>
          </w:p>
          <w:p w:rsidR="005D4A4B" w:rsidRPr="00F640F5" w:rsidRDefault="005D4A4B" w:rsidP="002D512B">
            <w:pPr>
              <w:pStyle w:val="Neotevilenodstavek"/>
              <w:numPr>
                <w:ilvl w:val="0"/>
                <w:numId w:val="27"/>
              </w:numPr>
              <w:spacing w:before="0" w:after="0" w:line="260" w:lineRule="exact"/>
              <w:ind w:left="360"/>
              <w:rPr>
                <w:iCs/>
                <w:sz w:val="20"/>
                <w:szCs w:val="20"/>
              </w:rPr>
            </w:pPr>
            <w:r w:rsidRPr="00F640F5">
              <w:rPr>
                <w:iCs/>
                <w:sz w:val="20"/>
                <w:szCs w:val="20"/>
              </w:rPr>
              <w:t xml:space="preserve">Vlada Republike Slovenije se je seznanila s potekom priprav za nominacijo </w:t>
            </w:r>
            <w:r w:rsidR="00377B80">
              <w:rPr>
                <w:iCs/>
                <w:sz w:val="20"/>
                <w:szCs w:val="20"/>
              </w:rPr>
              <w:t xml:space="preserve">stavbnih in urbanističnih del arhitekta Jožeta Plečnika v Ljubljani </w:t>
            </w:r>
            <w:r w:rsidRPr="00F640F5">
              <w:rPr>
                <w:iCs/>
                <w:sz w:val="20"/>
                <w:szCs w:val="20"/>
              </w:rPr>
              <w:t xml:space="preserve">za vpis na UNESCO </w:t>
            </w:r>
            <w:r w:rsidR="00377B80">
              <w:rPr>
                <w:iCs/>
                <w:sz w:val="20"/>
                <w:szCs w:val="20"/>
              </w:rPr>
              <w:t>Seznam svetovne kulturne in naravne dediščine</w:t>
            </w:r>
            <w:r w:rsidRPr="00F640F5">
              <w:rPr>
                <w:iCs/>
                <w:sz w:val="20"/>
                <w:szCs w:val="20"/>
              </w:rPr>
              <w:t>.</w:t>
            </w:r>
          </w:p>
          <w:p w:rsidR="005D4A4B" w:rsidRPr="00F640F5" w:rsidRDefault="005D4A4B" w:rsidP="002D512B">
            <w:pPr>
              <w:pStyle w:val="Neotevilenodstavek"/>
              <w:spacing w:before="0" w:after="0" w:line="260" w:lineRule="exact"/>
              <w:rPr>
                <w:iCs/>
                <w:sz w:val="20"/>
                <w:szCs w:val="20"/>
              </w:rPr>
            </w:pPr>
          </w:p>
          <w:p w:rsidR="00E01DD3" w:rsidRDefault="00E01DD3" w:rsidP="002D512B">
            <w:pPr>
              <w:pStyle w:val="Odstavekseznama"/>
              <w:numPr>
                <w:ilvl w:val="0"/>
                <w:numId w:val="27"/>
              </w:numPr>
              <w:overflowPunct w:val="0"/>
              <w:autoSpaceDE w:val="0"/>
              <w:autoSpaceDN w:val="0"/>
              <w:adjustRightInd w:val="0"/>
              <w:spacing w:line="260" w:lineRule="exact"/>
              <w:ind w:left="360"/>
              <w:contextualSpacing/>
              <w:jc w:val="both"/>
              <w:textAlignment w:val="baseline"/>
              <w:rPr>
                <w:rFonts w:ascii="Arial" w:hAnsi="Arial" w:cs="Arial"/>
                <w:iCs/>
                <w:sz w:val="20"/>
                <w:szCs w:val="20"/>
              </w:rPr>
            </w:pPr>
            <w:r>
              <w:rPr>
                <w:rFonts w:ascii="Arial" w:hAnsi="Arial" w:cs="Arial"/>
                <w:iCs/>
                <w:sz w:val="20"/>
                <w:szCs w:val="20"/>
              </w:rPr>
              <w:t>Vlada Republike Slovenije je naložila</w:t>
            </w:r>
            <w:r w:rsidRPr="005F77B9">
              <w:rPr>
                <w:rFonts w:ascii="Arial" w:hAnsi="Arial" w:cs="Arial"/>
                <w:iCs/>
                <w:sz w:val="20"/>
                <w:szCs w:val="20"/>
              </w:rPr>
              <w:t xml:space="preserve"> Ministrstv</w:t>
            </w:r>
            <w:r>
              <w:rPr>
                <w:rFonts w:ascii="Arial" w:hAnsi="Arial" w:cs="Arial"/>
                <w:iCs/>
                <w:sz w:val="20"/>
                <w:szCs w:val="20"/>
              </w:rPr>
              <w:t>u</w:t>
            </w:r>
            <w:r w:rsidRPr="005F77B9">
              <w:rPr>
                <w:rFonts w:ascii="Arial" w:hAnsi="Arial" w:cs="Arial"/>
                <w:iCs/>
                <w:sz w:val="20"/>
                <w:szCs w:val="20"/>
              </w:rPr>
              <w:t xml:space="preserve"> za kulturo</w:t>
            </w:r>
            <w:r>
              <w:rPr>
                <w:rFonts w:ascii="Arial" w:hAnsi="Arial" w:cs="Arial"/>
                <w:iCs/>
                <w:sz w:val="20"/>
                <w:szCs w:val="20"/>
              </w:rPr>
              <w:t xml:space="preserve">, da vodi aktivnosti in usklajuje </w:t>
            </w:r>
            <w:r w:rsidRPr="005F77B9">
              <w:rPr>
                <w:rFonts w:ascii="Arial" w:hAnsi="Arial" w:cs="Arial"/>
                <w:iCs/>
                <w:sz w:val="20"/>
                <w:szCs w:val="20"/>
              </w:rPr>
              <w:t>postopke v zvezi s pripravami in predajo</w:t>
            </w:r>
            <w:r>
              <w:rPr>
                <w:rFonts w:ascii="Arial" w:hAnsi="Arial" w:cs="Arial"/>
                <w:iCs/>
                <w:sz w:val="20"/>
                <w:szCs w:val="20"/>
              </w:rPr>
              <w:t xml:space="preserve"> </w:t>
            </w:r>
            <w:proofErr w:type="spellStart"/>
            <w:r>
              <w:rPr>
                <w:rFonts w:ascii="Arial" w:hAnsi="Arial" w:cs="Arial"/>
                <w:iCs/>
                <w:sz w:val="20"/>
                <w:szCs w:val="20"/>
              </w:rPr>
              <w:t>nominacijskega</w:t>
            </w:r>
            <w:proofErr w:type="spellEnd"/>
            <w:r>
              <w:rPr>
                <w:rFonts w:ascii="Arial" w:hAnsi="Arial" w:cs="Arial"/>
                <w:iCs/>
                <w:sz w:val="20"/>
                <w:szCs w:val="20"/>
              </w:rPr>
              <w:t xml:space="preserve"> dosjeja</w:t>
            </w:r>
            <w:r w:rsidRPr="005F77B9">
              <w:rPr>
                <w:rFonts w:ascii="Arial" w:hAnsi="Arial" w:cs="Arial"/>
                <w:iCs/>
                <w:sz w:val="20"/>
                <w:szCs w:val="20"/>
              </w:rPr>
              <w:t>, za kater</w:t>
            </w:r>
            <w:r>
              <w:rPr>
                <w:rFonts w:ascii="Arial" w:hAnsi="Arial" w:cs="Arial"/>
                <w:iCs/>
                <w:sz w:val="20"/>
                <w:szCs w:val="20"/>
              </w:rPr>
              <w:t>ega</w:t>
            </w:r>
            <w:r w:rsidRPr="005F77B9">
              <w:rPr>
                <w:rFonts w:ascii="Arial" w:hAnsi="Arial" w:cs="Arial"/>
                <w:iCs/>
                <w:sz w:val="20"/>
                <w:szCs w:val="20"/>
              </w:rPr>
              <w:t xml:space="preserve"> je Republika Slovenija pristojna kot država pogodbenica </w:t>
            </w:r>
            <w:r>
              <w:rPr>
                <w:rFonts w:ascii="Arial" w:hAnsi="Arial" w:cs="Arial"/>
                <w:iCs/>
                <w:sz w:val="20"/>
                <w:szCs w:val="20"/>
              </w:rPr>
              <w:t>K</w:t>
            </w:r>
            <w:r w:rsidRPr="005015D9">
              <w:rPr>
                <w:rFonts w:ascii="Arial" w:hAnsi="Arial" w:cs="Arial"/>
                <w:iCs/>
                <w:sz w:val="20"/>
                <w:szCs w:val="20"/>
              </w:rPr>
              <w:t>onvencij</w:t>
            </w:r>
            <w:r>
              <w:rPr>
                <w:rFonts w:ascii="Arial" w:hAnsi="Arial" w:cs="Arial"/>
                <w:iCs/>
                <w:sz w:val="20"/>
                <w:szCs w:val="20"/>
              </w:rPr>
              <w:t>e</w:t>
            </w:r>
            <w:r w:rsidRPr="005015D9">
              <w:rPr>
                <w:rFonts w:ascii="Arial" w:hAnsi="Arial" w:cs="Arial"/>
                <w:iCs/>
                <w:sz w:val="20"/>
                <w:szCs w:val="20"/>
              </w:rPr>
              <w:t xml:space="preserve"> o var</w:t>
            </w:r>
            <w:r>
              <w:rPr>
                <w:rFonts w:ascii="Arial" w:hAnsi="Arial" w:cs="Arial"/>
                <w:iCs/>
                <w:sz w:val="20"/>
                <w:szCs w:val="20"/>
              </w:rPr>
              <w:t xml:space="preserve">stvu </w:t>
            </w:r>
            <w:r w:rsidRPr="005015D9">
              <w:rPr>
                <w:rFonts w:ascii="Arial" w:hAnsi="Arial" w:cs="Arial"/>
                <w:iCs/>
                <w:sz w:val="20"/>
                <w:szCs w:val="20"/>
              </w:rPr>
              <w:t>s</w:t>
            </w:r>
            <w:r>
              <w:rPr>
                <w:rFonts w:ascii="Arial" w:hAnsi="Arial" w:cs="Arial"/>
                <w:iCs/>
                <w:sz w:val="20"/>
                <w:szCs w:val="20"/>
              </w:rPr>
              <w:t xml:space="preserve">vetovne kulturne in naravne </w:t>
            </w:r>
            <w:r w:rsidRPr="005015D9">
              <w:rPr>
                <w:rFonts w:ascii="Arial" w:hAnsi="Arial" w:cs="Arial"/>
                <w:iCs/>
                <w:sz w:val="20"/>
                <w:szCs w:val="20"/>
              </w:rPr>
              <w:t>dediščine</w:t>
            </w:r>
            <w:r>
              <w:rPr>
                <w:rFonts w:ascii="Arial" w:hAnsi="Arial" w:cs="Arial"/>
                <w:iCs/>
                <w:sz w:val="20"/>
                <w:szCs w:val="20"/>
              </w:rPr>
              <w:t xml:space="preserve">. </w:t>
            </w:r>
          </w:p>
          <w:p w:rsidR="002D512B" w:rsidRPr="002D512B" w:rsidRDefault="002D512B" w:rsidP="002D512B">
            <w:pPr>
              <w:overflowPunct w:val="0"/>
              <w:autoSpaceDE w:val="0"/>
              <w:autoSpaceDN w:val="0"/>
              <w:adjustRightInd w:val="0"/>
              <w:spacing w:after="0" w:line="260" w:lineRule="exact"/>
              <w:contextualSpacing/>
              <w:jc w:val="both"/>
              <w:textAlignment w:val="baseline"/>
              <w:rPr>
                <w:rFonts w:ascii="Arial" w:hAnsi="Arial" w:cs="Arial"/>
                <w:iCs/>
                <w:sz w:val="20"/>
                <w:szCs w:val="20"/>
              </w:rPr>
            </w:pPr>
          </w:p>
          <w:p w:rsidR="005D4A4B" w:rsidRPr="00F640F5" w:rsidRDefault="005D4A4B" w:rsidP="002D512B">
            <w:pPr>
              <w:pStyle w:val="Neotevilenodstavek"/>
              <w:numPr>
                <w:ilvl w:val="0"/>
                <w:numId w:val="27"/>
              </w:numPr>
              <w:spacing w:before="0" w:after="0" w:line="260" w:lineRule="exact"/>
              <w:ind w:left="360"/>
              <w:rPr>
                <w:iCs/>
                <w:sz w:val="20"/>
                <w:szCs w:val="20"/>
              </w:rPr>
            </w:pPr>
            <w:r w:rsidRPr="005F77B9">
              <w:rPr>
                <w:iCs/>
                <w:sz w:val="20"/>
                <w:szCs w:val="20"/>
              </w:rPr>
              <w:t xml:space="preserve">Vlada Republike Slovenije </w:t>
            </w:r>
            <w:r w:rsidR="00E01DD3">
              <w:rPr>
                <w:iCs/>
                <w:sz w:val="20"/>
                <w:szCs w:val="20"/>
              </w:rPr>
              <w:t>je dala</w:t>
            </w:r>
            <w:r w:rsidR="002522F0">
              <w:rPr>
                <w:iCs/>
                <w:sz w:val="20"/>
                <w:szCs w:val="20"/>
              </w:rPr>
              <w:t xml:space="preserve"> </w:t>
            </w:r>
            <w:r w:rsidRPr="005F77B9">
              <w:rPr>
                <w:iCs/>
                <w:sz w:val="20"/>
                <w:szCs w:val="20"/>
              </w:rPr>
              <w:t xml:space="preserve">soglasje k </w:t>
            </w:r>
            <w:proofErr w:type="spellStart"/>
            <w:r w:rsidR="00E01DD3">
              <w:rPr>
                <w:iCs/>
                <w:sz w:val="20"/>
                <w:szCs w:val="20"/>
              </w:rPr>
              <w:t>nominacijskemu</w:t>
            </w:r>
            <w:proofErr w:type="spellEnd"/>
            <w:r w:rsidR="00E01DD3">
              <w:rPr>
                <w:iCs/>
                <w:sz w:val="20"/>
                <w:szCs w:val="20"/>
              </w:rPr>
              <w:t xml:space="preserve"> </w:t>
            </w:r>
            <w:r w:rsidR="00AE52D8">
              <w:rPr>
                <w:iCs/>
                <w:sz w:val="20"/>
                <w:szCs w:val="20"/>
              </w:rPr>
              <w:t xml:space="preserve">dosjeju in </w:t>
            </w:r>
            <w:r w:rsidRPr="005F77B9">
              <w:rPr>
                <w:iCs/>
                <w:sz w:val="20"/>
                <w:szCs w:val="20"/>
              </w:rPr>
              <w:t xml:space="preserve">predaji </w:t>
            </w:r>
            <w:r w:rsidR="00E67E58">
              <w:rPr>
                <w:iCs/>
                <w:sz w:val="20"/>
                <w:szCs w:val="20"/>
              </w:rPr>
              <w:t>nominacije z naslovom »</w:t>
            </w:r>
            <w:r w:rsidR="00E67E58" w:rsidRPr="00E67E58">
              <w:rPr>
                <w:i/>
                <w:iCs/>
                <w:sz w:val="20"/>
                <w:szCs w:val="20"/>
              </w:rPr>
              <w:t xml:space="preserve">Ljubljana: </w:t>
            </w:r>
            <w:proofErr w:type="spellStart"/>
            <w:r w:rsidR="00E67E58" w:rsidRPr="00E67E58">
              <w:rPr>
                <w:i/>
                <w:iCs/>
                <w:sz w:val="20"/>
                <w:szCs w:val="20"/>
              </w:rPr>
              <w:t>The</w:t>
            </w:r>
            <w:proofErr w:type="spellEnd"/>
            <w:r w:rsidR="00E67E58" w:rsidRPr="00E67E58">
              <w:rPr>
                <w:i/>
                <w:iCs/>
                <w:sz w:val="20"/>
                <w:szCs w:val="20"/>
              </w:rPr>
              <w:t xml:space="preserve"> </w:t>
            </w:r>
            <w:proofErr w:type="spellStart"/>
            <w:r w:rsidR="00E67E58" w:rsidRPr="00E67E58">
              <w:rPr>
                <w:i/>
                <w:iCs/>
                <w:sz w:val="20"/>
                <w:szCs w:val="20"/>
              </w:rPr>
              <w:t>Timeless</w:t>
            </w:r>
            <w:proofErr w:type="spellEnd"/>
            <w:r w:rsidR="00E67E58" w:rsidRPr="00E67E58">
              <w:rPr>
                <w:i/>
                <w:iCs/>
                <w:sz w:val="20"/>
                <w:szCs w:val="20"/>
              </w:rPr>
              <w:t xml:space="preserve">, Human </w:t>
            </w:r>
            <w:proofErr w:type="spellStart"/>
            <w:r w:rsidR="00E67E58" w:rsidRPr="00E67E58">
              <w:rPr>
                <w:i/>
                <w:iCs/>
                <w:sz w:val="20"/>
                <w:szCs w:val="20"/>
              </w:rPr>
              <w:t>Capital</w:t>
            </w:r>
            <w:proofErr w:type="spellEnd"/>
            <w:r w:rsidR="00E67E58" w:rsidRPr="00E67E58">
              <w:rPr>
                <w:i/>
                <w:iCs/>
                <w:sz w:val="20"/>
                <w:szCs w:val="20"/>
              </w:rPr>
              <w:t xml:space="preserve"> </w:t>
            </w:r>
            <w:proofErr w:type="spellStart"/>
            <w:r w:rsidR="00E67E58" w:rsidRPr="00E67E58">
              <w:rPr>
                <w:i/>
                <w:iCs/>
                <w:sz w:val="20"/>
                <w:szCs w:val="20"/>
              </w:rPr>
              <w:t>Designed</w:t>
            </w:r>
            <w:proofErr w:type="spellEnd"/>
            <w:r w:rsidR="00E67E58" w:rsidRPr="00E67E58">
              <w:rPr>
                <w:i/>
                <w:iCs/>
                <w:sz w:val="20"/>
                <w:szCs w:val="20"/>
              </w:rPr>
              <w:t xml:space="preserve"> </w:t>
            </w:r>
            <w:proofErr w:type="spellStart"/>
            <w:r w:rsidR="00E67E58" w:rsidRPr="00E67E58">
              <w:rPr>
                <w:i/>
                <w:iCs/>
                <w:sz w:val="20"/>
                <w:szCs w:val="20"/>
              </w:rPr>
              <w:t>by</w:t>
            </w:r>
            <w:proofErr w:type="spellEnd"/>
            <w:r w:rsidR="00E67E58" w:rsidRPr="00E67E58">
              <w:rPr>
                <w:i/>
                <w:iCs/>
                <w:sz w:val="20"/>
                <w:szCs w:val="20"/>
              </w:rPr>
              <w:t xml:space="preserve"> Jože Plečnik</w:t>
            </w:r>
            <w:r w:rsidR="00E67E58">
              <w:rPr>
                <w:iCs/>
                <w:sz w:val="20"/>
                <w:szCs w:val="20"/>
              </w:rPr>
              <w:t xml:space="preserve">« </w:t>
            </w:r>
            <w:r w:rsidRPr="005F77B9">
              <w:rPr>
                <w:iCs/>
                <w:sz w:val="20"/>
                <w:szCs w:val="20"/>
              </w:rPr>
              <w:t xml:space="preserve">za vpis na UNESCO </w:t>
            </w:r>
            <w:r w:rsidR="00E67E58">
              <w:rPr>
                <w:iCs/>
                <w:sz w:val="20"/>
                <w:szCs w:val="20"/>
              </w:rPr>
              <w:t>S</w:t>
            </w:r>
            <w:r w:rsidRPr="00F640F5">
              <w:rPr>
                <w:iCs/>
                <w:sz w:val="20"/>
                <w:szCs w:val="20"/>
              </w:rPr>
              <w:t xml:space="preserve">eznam </w:t>
            </w:r>
            <w:r w:rsidR="00E67E58">
              <w:rPr>
                <w:iCs/>
                <w:sz w:val="20"/>
                <w:szCs w:val="20"/>
              </w:rPr>
              <w:t xml:space="preserve">svetovne </w:t>
            </w:r>
            <w:r w:rsidRPr="00F640F5">
              <w:rPr>
                <w:iCs/>
                <w:sz w:val="20"/>
                <w:szCs w:val="20"/>
              </w:rPr>
              <w:t xml:space="preserve">kulturne </w:t>
            </w:r>
            <w:r w:rsidR="00E67E58">
              <w:rPr>
                <w:iCs/>
                <w:sz w:val="20"/>
                <w:szCs w:val="20"/>
              </w:rPr>
              <w:t xml:space="preserve">in naravne </w:t>
            </w:r>
            <w:r w:rsidRPr="00F640F5">
              <w:rPr>
                <w:iCs/>
                <w:sz w:val="20"/>
                <w:szCs w:val="20"/>
              </w:rPr>
              <w:t>dediščine.</w:t>
            </w:r>
          </w:p>
          <w:p w:rsidR="005D4A4B" w:rsidRPr="005015D9" w:rsidRDefault="005D4A4B" w:rsidP="002D512B">
            <w:pPr>
              <w:pStyle w:val="Odstavekseznama"/>
              <w:ind w:left="-12"/>
              <w:rPr>
                <w:rFonts w:ascii="Arial" w:hAnsi="Arial" w:cs="Arial"/>
                <w:iCs/>
                <w:sz w:val="20"/>
                <w:szCs w:val="20"/>
              </w:rPr>
            </w:pPr>
          </w:p>
          <w:p w:rsidR="00E67E58" w:rsidRDefault="00E67E58" w:rsidP="002D512B">
            <w:pPr>
              <w:pStyle w:val="Neotevilenodstavek"/>
              <w:numPr>
                <w:ilvl w:val="0"/>
                <w:numId w:val="27"/>
              </w:numPr>
              <w:spacing w:before="0" w:after="0" w:line="260" w:lineRule="exact"/>
              <w:ind w:left="360"/>
              <w:contextualSpacing/>
              <w:rPr>
                <w:iCs/>
                <w:sz w:val="20"/>
                <w:szCs w:val="20"/>
              </w:rPr>
            </w:pPr>
            <w:r w:rsidRPr="00E67E58">
              <w:rPr>
                <w:iCs/>
                <w:sz w:val="20"/>
                <w:szCs w:val="20"/>
              </w:rPr>
              <w:t xml:space="preserve">Vlada Republike Slovenije </w:t>
            </w:r>
            <w:r w:rsidR="00E01DD3">
              <w:rPr>
                <w:iCs/>
                <w:sz w:val="20"/>
                <w:szCs w:val="20"/>
              </w:rPr>
              <w:t>je pooblastila</w:t>
            </w:r>
            <w:r w:rsidRPr="00E67E58">
              <w:rPr>
                <w:iCs/>
                <w:sz w:val="20"/>
                <w:szCs w:val="20"/>
              </w:rPr>
              <w:t xml:space="preserve"> mag. Zorana Pozniča, ministra za kulturo, za podpis </w:t>
            </w:r>
            <w:proofErr w:type="spellStart"/>
            <w:r w:rsidR="00E01DD3">
              <w:rPr>
                <w:iCs/>
                <w:sz w:val="20"/>
                <w:szCs w:val="20"/>
              </w:rPr>
              <w:t>nominacijskega</w:t>
            </w:r>
            <w:proofErr w:type="spellEnd"/>
            <w:r w:rsidR="00E01DD3">
              <w:rPr>
                <w:iCs/>
                <w:sz w:val="20"/>
                <w:szCs w:val="20"/>
              </w:rPr>
              <w:t xml:space="preserve"> </w:t>
            </w:r>
            <w:r w:rsidR="0005523A">
              <w:rPr>
                <w:iCs/>
                <w:sz w:val="20"/>
                <w:szCs w:val="20"/>
              </w:rPr>
              <w:t>dosjeja</w:t>
            </w:r>
            <w:r w:rsidR="005E1F5C">
              <w:rPr>
                <w:iCs/>
                <w:sz w:val="20"/>
                <w:szCs w:val="20"/>
              </w:rPr>
              <w:t xml:space="preserve"> z naslovom</w:t>
            </w:r>
            <w:r w:rsidRPr="00E67E58">
              <w:rPr>
                <w:iCs/>
                <w:sz w:val="20"/>
                <w:szCs w:val="20"/>
              </w:rPr>
              <w:t xml:space="preserve"> »</w:t>
            </w:r>
            <w:r w:rsidRPr="00E67E58">
              <w:rPr>
                <w:i/>
                <w:iCs/>
                <w:sz w:val="20"/>
                <w:szCs w:val="20"/>
              </w:rPr>
              <w:t xml:space="preserve">Ljubljana: </w:t>
            </w:r>
            <w:proofErr w:type="spellStart"/>
            <w:r w:rsidRPr="00E67E58">
              <w:rPr>
                <w:i/>
                <w:iCs/>
                <w:sz w:val="20"/>
                <w:szCs w:val="20"/>
              </w:rPr>
              <w:t>The</w:t>
            </w:r>
            <w:proofErr w:type="spellEnd"/>
            <w:r w:rsidRPr="00E67E58">
              <w:rPr>
                <w:i/>
                <w:iCs/>
                <w:sz w:val="20"/>
                <w:szCs w:val="20"/>
              </w:rPr>
              <w:t xml:space="preserve"> </w:t>
            </w:r>
            <w:proofErr w:type="spellStart"/>
            <w:r w:rsidRPr="00E67E58">
              <w:rPr>
                <w:i/>
                <w:iCs/>
                <w:sz w:val="20"/>
                <w:szCs w:val="20"/>
              </w:rPr>
              <w:t>Timeless</w:t>
            </w:r>
            <w:proofErr w:type="spellEnd"/>
            <w:r w:rsidRPr="00E67E58">
              <w:rPr>
                <w:i/>
                <w:iCs/>
                <w:sz w:val="20"/>
                <w:szCs w:val="20"/>
              </w:rPr>
              <w:t xml:space="preserve">, Human </w:t>
            </w:r>
            <w:proofErr w:type="spellStart"/>
            <w:r w:rsidRPr="00E67E58">
              <w:rPr>
                <w:i/>
                <w:iCs/>
                <w:sz w:val="20"/>
                <w:szCs w:val="20"/>
              </w:rPr>
              <w:t>Capital</w:t>
            </w:r>
            <w:proofErr w:type="spellEnd"/>
            <w:r w:rsidRPr="00E67E58">
              <w:rPr>
                <w:i/>
                <w:iCs/>
                <w:sz w:val="20"/>
                <w:szCs w:val="20"/>
              </w:rPr>
              <w:t xml:space="preserve"> </w:t>
            </w:r>
            <w:proofErr w:type="spellStart"/>
            <w:r w:rsidRPr="00E67E58">
              <w:rPr>
                <w:i/>
                <w:iCs/>
                <w:sz w:val="20"/>
                <w:szCs w:val="20"/>
              </w:rPr>
              <w:t>Designed</w:t>
            </w:r>
            <w:proofErr w:type="spellEnd"/>
            <w:r w:rsidRPr="00E67E58">
              <w:rPr>
                <w:i/>
                <w:iCs/>
                <w:sz w:val="20"/>
                <w:szCs w:val="20"/>
              </w:rPr>
              <w:t xml:space="preserve"> </w:t>
            </w:r>
            <w:proofErr w:type="spellStart"/>
            <w:r w:rsidRPr="00E67E58">
              <w:rPr>
                <w:i/>
                <w:iCs/>
                <w:sz w:val="20"/>
                <w:szCs w:val="20"/>
              </w:rPr>
              <w:t>by</w:t>
            </w:r>
            <w:proofErr w:type="spellEnd"/>
            <w:r w:rsidRPr="00E67E58">
              <w:rPr>
                <w:i/>
                <w:iCs/>
                <w:sz w:val="20"/>
                <w:szCs w:val="20"/>
              </w:rPr>
              <w:t xml:space="preserve"> Jože Plečnik</w:t>
            </w:r>
            <w:r w:rsidRPr="00E67E58">
              <w:rPr>
                <w:iCs/>
                <w:sz w:val="20"/>
                <w:szCs w:val="20"/>
              </w:rPr>
              <w:t>« za vpis na UNESCO Seznam svetovne kulturne in naravne dediščine</w:t>
            </w:r>
            <w:r>
              <w:rPr>
                <w:iCs/>
                <w:sz w:val="20"/>
                <w:szCs w:val="20"/>
              </w:rPr>
              <w:t>.</w:t>
            </w:r>
          </w:p>
          <w:p w:rsidR="00E67E58" w:rsidRPr="00E67E58" w:rsidRDefault="00E67E58" w:rsidP="002D512B">
            <w:pPr>
              <w:pStyle w:val="Neotevilenodstavek"/>
              <w:spacing w:before="0" w:after="0" w:line="260" w:lineRule="exact"/>
              <w:contextualSpacing/>
              <w:rPr>
                <w:iCs/>
                <w:sz w:val="20"/>
                <w:szCs w:val="20"/>
              </w:rPr>
            </w:pPr>
          </w:p>
          <w:p w:rsidR="005D4A4B" w:rsidRDefault="005D4A4B" w:rsidP="002D512B">
            <w:pPr>
              <w:pStyle w:val="Odstavekseznama"/>
              <w:numPr>
                <w:ilvl w:val="0"/>
                <w:numId w:val="27"/>
              </w:numPr>
              <w:overflowPunct w:val="0"/>
              <w:autoSpaceDE w:val="0"/>
              <w:autoSpaceDN w:val="0"/>
              <w:adjustRightInd w:val="0"/>
              <w:spacing w:line="260" w:lineRule="exact"/>
              <w:ind w:left="360"/>
              <w:contextualSpacing/>
              <w:jc w:val="both"/>
              <w:textAlignment w:val="baseline"/>
              <w:rPr>
                <w:rFonts w:ascii="Arial" w:hAnsi="Arial" w:cs="Arial"/>
                <w:iCs/>
                <w:sz w:val="20"/>
                <w:szCs w:val="20"/>
              </w:rPr>
            </w:pPr>
            <w:r w:rsidRPr="005F77B9">
              <w:rPr>
                <w:rFonts w:ascii="Arial" w:hAnsi="Arial" w:cs="Arial"/>
                <w:iCs/>
                <w:sz w:val="20"/>
                <w:szCs w:val="20"/>
              </w:rPr>
              <w:t xml:space="preserve">Vlada Republike Slovenije </w:t>
            </w:r>
            <w:r w:rsidR="00E01DD3">
              <w:rPr>
                <w:rFonts w:ascii="Arial" w:hAnsi="Arial" w:cs="Arial"/>
                <w:iCs/>
                <w:sz w:val="20"/>
                <w:szCs w:val="20"/>
              </w:rPr>
              <w:t>je naložila</w:t>
            </w:r>
            <w:r w:rsidRPr="005F77B9">
              <w:rPr>
                <w:rFonts w:ascii="Arial" w:hAnsi="Arial" w:cs="Arial"/>
                <w:iCs/>
                <w:sz w:val="20"/>
                <w:szCs w:val="20"/>
              </w:rPr>
              <w:t xml:space="preserve"> Ministrstvu za zunanje zadeve, da </w:t>
            </w:r>
            <w:r w:rsidR="002522F0">
              <w:rPr>
                <w:rFonts w:ascii="Arial" w:hAnsi="Arial" w:cs="Arial"/>
                <w:iCs/>
                <w:sz w:val="20"/>
                <w:szCs w:val="20"/>
              </w:rPr>
              <w:t>nominacijo</w:t>
            </w:r>
            <w:r w:rsidRPr="005F77B9">
              <w:rPr>
                <w:rFonts w:ascii="Arial" w:hAnsi="Arial" w:cs="Arial"/>
                <w:iCs/>
                <w:sz w:val="20"/>
                <w:szCs w:val="20"/>
              </w:rPr>
              <w:t xml:space="preserve"> za vpis na UNESCO </w:t>
            </w:r>
            <w:r w:rsidR="00E67E58">
              <w:rPr>
                <w:rFonts w:ascii="Arial" w:hAnsi="Arial" w:cs="Arial"/>
                <w:iCs/>
                <w:sz w:val="20"/>
                <w:szCs w:val="20"/>
              </w:rPr>
              <w:t>S</w:t>
            </w:r>
            <w:r w:rsidRPr="0073024E">
              <w:rPr>
                <w:rFonts w:ascii="Arial" w:hAnsi="Arial" w:cs="Arial"/>
                <w:iCs/>
                <w:sz w:val="20"/>
                <w:szCs w:val="20"/>
              </w:rPr>
              <w:t xml:space="preserve">eznam </w:t>
            </w:r>
            <w:r w:rsidR="00E67E58">
              <w:rPr>
                <w:rFonts w:ascii="Arial" w:hAnsi="Arial" w:cs="Arial"/>
                <w:iCs/>
                <w:sz w:val="20"/>
                <w:szCs w:val="20"/>
              </w:rPr>
              <w:t xml:space="preserve">svetovne </w:t>
            </w:r>
            <w:r w:rsidRPr="0073024E">
              <w:rPr>
                <w:rFonts w:ascii="Arial" w:hAnsi="Arial" w:cs="Arial"/>
                <w:iCs/>
                <w:sz w:val="20"/>
                <w:szCs w:val="20"/>
              </w:rPr>
              <w:t xml:space="preserve">kulturne </w:t>
            </w:r>
            <w:r w:rsidR="00E67E58">
              <w:rPr>
                <w:rFonts w:ascii="Arial" w:hAnsi="Arial" w:cs="Arial"/>
                <w:iCs/>
                <w:sz w:val="20"/>
                <w:szCs w:val="20"/>
              </w:rPr>
              <w:t xml:space="preserve">in naravne </w:t>
            </w:r>
            <w:r w:rsidRPr="0073024E">
              <w:rPr>
                <w:rFonts w:ascii="Arial" w:hAnsi="Arial" w:cs="Arial"/>
                <w:iCs/>
                <w:sz w:val="20"/>
                <w:szCs w:val="20"/>
              </w:rPr>
              <w:t xml:space="preserve">dediščine </w:t>
            </w:r>
            <w:r w:rsidRPr="005F77B9">
              <w:rPr>
                <w:rFonts w:ascii="Arial" w:hAnsi="Arial" w:cs="Arial"/>
                <w:iCs/>
                <w:sz w:val="20"/>
                <w:szCs w:val="20"/>
              </w:rPr>
              <w:t xml:space="preserve">najkasneje do </w:t>
            </w:r>
            <w:r>
              <w:rPr>
                <w:rFonts w:ascii="Arial" w:hAnsi="Arial" w:cs="Arial"/>
                <w:iCs/>
                <w:sz w:val="20"/>
                <w:szCs w:val="20"/>
              </w:rPr>
              <w:t>3</w:t>
            </w:r>
            <w:r w:rsidRPr="005F77B9">
              <w:rPr>
                <w:rFonts w:ascii="Arial" w:hAnsi="Arial" w:cs="Arial"/>
                <w:iCs/>
                <w:sz w:val="20"/>
                <w:szCs w:val="20"/>
              </w:rPr>
              <w:t xml:space="preserve">1. </w:t>
            </w:r>
            <w:r w:rsidR="00E67E58">
              <w:rPr>
                <w:rFonts w:ascii="Arial" w:hAnsi="Arial" w:cs="Arial"/>
                <w:iCs/>
                <w:sz w:val="20"/>
                <w:szCs w:val="20"/>
              </w:rPr>
              <w:t>1</w:t>
            </w:r>
            <w:r w:rsidRPr="005F77B9">
              <w:rPr>
                <w:rFonts w:ascii="Arial" w:hAnsi="Arial" w:cs="Arial"/>
                <w:iCs/>
                <w:sz w:val="20"/>
                <w:szCs w:val="20"/>
              </w:rPr>
              <w:t>. 20</w:t>
            </w:r>
            <w:r w:rsidR="00E67E58">
              <w:rPr>
                <w:rFonts w:ascii="Arial" w:hAnsi="Arial" w:cs="Arial"/>
                <w:iCs/>
                <w:sz w:val="20"/>
                <w:szCs w:val="20"/>
              </w:rPr>
              <w:t>20</w:t>
            </w:r>
            <w:r w:rsidRPr="005F77B9">
              <w:rPr>
                <w:rFonts w:ascii="Arial" w:hAnsi="Arial" w:cs="Arial"/>
                <w:iCs/>
                <w:sz w:val="20"/>
                <w:szCs w:val="20"/>
              </w:rPr>
              <w:t xml:space="preserve"> preda UNESCO </w:t>
            </w:r>
            <w:r w:rsidR="00E67E58">
              <w:rPr>
                <w:rFonts w:ascii="Arial" w:hAnsi="Arial" w:cs="Arial"/>
                <w:iCs/>
                <w:sz w:val="20"/>
                <w:szCs w:val="20"/>
              </w:rPr>
              <w:t xml:space="preserve">Centru za svetovno dediščino v Parizu. </w:t>
            </w:r>
          </w:p>
          <w:p w:rsidR="00E67E58" w:rsidRDefault="00E67E58" w:rsidP="002D512B">
            <w:pPr>
              <w:widowControl w:val="0"/>
              <w:suppressAutoHyphens/>
              <w:spacing w:after="0" w:line="240" w:lineRule="auto"/>
              <w:jc w:val="both"/>
              <w:rPr>
                <w:rFonts w:ascii="Arial" w:hAnsi="Arial" w:cs="Arial"/>
                <w:bCs/>
                <w:sz w:val="20"/>
                <w:szCs w:val="20"/>
              </w:rPr>
            </w:pPr>
          </w:p>
          <w:p w:rsidR="009D6468" w:rsidRPr="0003686A" w:rsidRDefault="009D6468" w:rsidP="0039448B">
            <w:pPr>
              <w:widowControl w:val="0"/>
              <w:suppressAutoHyphens/>
              <w:spacing w:after="0" w:line="240" w:lineRule="auto"/>
              <w:jc w:val="both"/>
              <w:rPr>
                <w:rFonts w:ascii="Arial" w:hAnsi="Arial" w:cs="Arial"/>
                <w:bCs/>
                <w:sz w:val="20"/>
                <w:szCs w:val="20"/>
              </w:rPr>
            </w:pPr>
            <w:r w:rsidRPr="0003686A">
              <w:rPr>
                <w:rFonts w:ascii="Arial" w:hAnsi="Arial" w:cs="Arial"/>
                <w:bCs/>
                <w:sz w:val="20"/>
                <w:szCs w:val="20"/>
              </w:rPr>
              <w:t xml:space="preserve">                                                     </w:t>
            </w:r>
            <w:r w:rsidR="003C0DC2" w:rsidRPr="0003686A">
              <w:rPr>
                <w:rFonts w:ascii="Arial" w:hAnsi="Arial" w:cs="Arial"/>
                <w:bCs/>
                <w:sz w:val="20"/>
                <w:szCs w:val="20"/>
              </w:rPr>
              <w:t xml:space="preserve"> </w:t>
            </w:r>
          </w:p>
          <w:p w:rsidR="003C0DC2" w:rsidRPr="00F61AD2" w:rsidRDefault="009D6468" w:rsidP="0039448B">
            <w:pPr>
              <w:widowControl w:val="0"/>
              <w:suppressAutoHyphens/>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                                                        </w:t>
            </w:r>
            <w:r w:rsidR="000E1DF0">
              <w:rPr>
                <w:rFonts w:ascii="Arial" w:eastAsia="Times New Roman" w:hAnsi="Arial" w:cs="Arial"/>
                <w:sz w:val="20"/>
                <w:szCs w:val="20"/>
              </w:rPr>
              <w:t>Stojan Tramte</w:t>
            </w:r>
          </w:p>
          <w:p w:rsidR="003C0DC2" w:rsidRPr="00F61AD2" w:rsidRDefault="003C0DC2" w:rsidP="0039448B">
            <w:pPr>
              <w:spacing w:after="0" w:line="240" w:lineRule="auto"/>
              <w:jc w:val="both"/>
              <w:rPr>
                <w:rFonts w:ascii="Arial" w:eastAsia="Times New Roman" w:hAnsi="Arial" w:cs="Arial"/>
                <w:sz w:val="20"/>
                <w:szCs w:val="20"/>
              </w:rPr>
            </w:pPr>
            <w:r w:rsidRPr="00F61AD2">
              <w:rPr>
                <w:rFonts w:ascii="Arial" w:eastAsia="Times New Roman" w:hAnsi="Arial" w:cs="Arial"/>
                <w:sz w:val="20"/>
                <w:szCs w:val="20"/>
              </w:rPr>
              <w:t xml:space="preserve">                                                                              </w:t>
            </w:r>
            <w:r w:rsidR="000E1DF0">
              <w:rPr>
                <w:rFonts w:ascii="Arial" w:eastAsia="Times New Roman" w:hAnsi="Arial" w:cs="Arial"/>
                <w:sz w:val="20"/>
                <w:szCs w:val="20"/>
              </w:rPr>
              <w:t>GENERALNI</w:t>
            </w:r>
            <w:r w:rsidRPr="00F61AD2">
              <w:rPr>
                <w:rFonts w:ascii="Arial" w:eastAsia="Times New Roman" w:hAnsi="Arial" w:cs="Arial"/>
                <w:sz w:val="20"/>
                <w:szCs w:val="20"/>
              </w:rPr>
              <w:t xml:space="preserve"> SEKRETAR</w:t>
            </w:r>
          </w:p>
          <w:p w:rsidR="009D6468" w:rsidRPr="00F61AD2" w:rsidRDefault="009D6468" w:rsidP="0039448B">
            <w:pPr>
              <w:spacing w:after="0" w:line="240" w:lineRule="auto"/>
              <w:jc w:val="both"/>
              <w:rPr>
                <w:rFonts w:ascii="Arial" w:eastAsia="Times New Roman" w:hAnsi="Arial" w:cs="Arial"/>
                <w:sz w:val="20"/>
                <w:szCs w:val="20"/>
              </w:rPr>
            </w:pPr>
          </w:p>
          <w:p w:rsidR="00FA3038" w:rsidRPr="00F61AD2" w:rsidRDefault="00FA3038" w:rsidP="0039448B">
            <w:pPr>
              <w:spacing w:after="0" w:line="240" w:lineRule="auto"/>
              <w:rPr>
                <w:rFonts w:ascii="Arial" w:hAnsi="Arial" w:cs="Arial"/>
                <w:bCs/>
                <w:sz w:val="20"/>
                <w:szCs w:val="20"/>
              </w:rPr>
            </w:pPr>
            <w:r w:rsidRPr="00F61AD2">
              <w:rPr>
                <w:rFonts w:ascii="Arial" w:hAnsi="Arial" w:cs="Arial"/>
                <w:bCs/>
                <w:sz w:val="20"/>
                <w:szCs w:val="20"/>
              </w:rPr>
              <w:t>Priloga:</w:t>
            </w:r>
          </w:p>
          <w:p w:rsidR="000E1DF0" w:rsidRDefault="00FA3038" w:rsidP="0039448B">
            <w:pPr>
              <w:spacing w:after="0" w:line="240" w:lineRule="auto"/>
              <w:rPr>
                <w:rFonts w:ascii="Arial" w:hAnsi="Arial" w:cs="Arial"/>
                <w:bCs/>
                <w:sz w:val="20"/>
                <w:szCs w:val="20"/>
              </w:rPr>
            </w:pPr>
            <w:r w:rsidRPr="00F61AD2">
              <w:rPr>
                <w:rFonts w:ascii="Arial" w:hAnsi="Arial" w:cs="Arial"/>
                <w:bCs/>
                <w:sz w:val="20"/>
                <w:szCs w:val="20"/>
              </w:rPr>
              <w:t xml:space="preserve">- </w:t>
            </w:r>
            <w:r w:rsidR="0005523A">
              <w:rPr>
                <w:rFonts w:ascii="Arial" w:hAnsi="Arial" w:cs="Arial"/>
                <w:bCs/>
                <w:sz w:val="20"/>
                <w:szCs w:val="20"/>
              </w:rPr>
              <w:t>Informacija</w:t>
            </w:r>
            <w:r w:rsidRPr="00F61AD2">
              <w:rPr>
                <w:rFonts w:ascii="Arial" w:hAnsi="Arial" w:cs="Arial"/>
                <w:bCs/>
                <w:sz w:val="20"/>
                <w:szCs w:val="20"/>
              </w:rPr>
              <w:t xml:space="preserve"> </w:t>
            </w:r>
          </w:p>
          <w:p w:rsidR="0064172A" w:rsidRDefault="0064172A" w:rsidP="0039448B">
            <w:pPr>
              <w:spacing w:after="0" w:line="240" w:lineRule="auto"/>
              <w:rPr>
                <w:rFonts w:ascii="Arial" w:hAnsi="Arial" w:cs="Arial"/>
                <w:bCs/>
                <w:sz w:val="20"/>
                <w:szCs w:val="20"/>
              </w:rPr>
            </w:pPr>
          </w:p>
          <w:p w:rsidR="003C0DC2" w:rsidRPr="00F61AD2" w:rsidRDefault="00E966B4" w:rsidP="0039448B">
            <w:pPr>
              <w:spacing w:after="0" w:line="240" w:lineRule="auto"/>
              <w:rPr>
                <w:rFonts w:ascii="Arial" w:hAnsi="Arial" w:cs="Arial"/>
                <w:bCs/>
                <w:sz w:val="20"/>
                <w:szCs w:val="20"/>
              </w:rPr>
            </w:pPr>
            <w:r>
              <w:rPr>
                <w:rFonts w:ascii="Arial" w:hAnsi="Arial" w:cs="Arial"/>
                <w:bCs/>
                <w:sz w:val="20"/>
                <w:szCs w:val="20"/>
              </w:rPr>
              <w:t>P</w:t>
            </w:r>
            <w:r w:rsidR="003C0DC2" w:rsidRPr="00F61AD2">
              <w:rPr>
                <w:rFonts w:ascii="Arial" w:hAnsi="Arial" w:cs="Arial"/>
                <w:bCs/>
                <w:sz w:val="20"/>
                <w:szCs w:val="20"/>
              </w:rPr>
              <w:t xml:space="preserve">rejmejo: </w:t>
            </w:r>
          </w:p>
          <w:p w:rsidR="003C0DC2" w:rsidRPr="00F61AD2" w:rsidRDefault="003C0DC2" w:rsidP="0039448B">
            <w:pPr>
              <w:widowControl w:val="0"/>
              <w:suppressAutoHyphens/>
              <w:spacing w:after="0" w:line="240" w:lineRule="auto"/>
              <w:rPr>
                <w:rFonts w:ascii="Arial" w:hAnsi="Arial" w:cs="Arial"/>
                <w:bCs/>
                <w:sz w:val="20"/>
                <w:szCs w:val="20"/>
              </w:rPr>
            </w:pPr>
            <w:r w:rsidRPr="00F61AD2">
              <w:rPr>
                <w:rFonts w:ascii="Arial" w:hAnsi="Arial" w:cs="Arial"/>
                <w:bCs/>
                <w:sz w:val="20"/>
                <w:szCs w:val="20"/>
              </w:rPr>
              <w:t xml:space="preserve">- </w:t>
            </w:r>
            <w:r w:rsidR="0021227E">
              <w:rPr>
                <w:rFonts w:ascii="Arial" w:hAnsi="Arial" w:cs="Arial"/>
                <w:bCs/>
                <w:sz w:val="20"/>
                <w:szCs w:val="20"/>
              </w:rPr>
              <w:t xml:space="preserve">Ministrstvo za kulturo, </w:t>
            </w:r>
          </w:p>
          <w:p w:rsidR="003C0DC2" w:rsidRDefault="003C0DC2" w:rsidP="0039448B">
            <w:pPr>
              <w:widowControl w:val="0"/>
              <w:suppressAutoHyphens/>
              <w:spacing w:after="0" w:line="240" w:lineRule="auto"/>
              <w:rPr>
                <w:rFonts w:ascii="Arial" w:hAnsi="Arial" w:cs="Arial"/>
                <w:bCs/>
                <w:sz w:val="20"/>
                <w:szCs w:val="20"/>
              </w:rPr>
            </w:pPr>
            <w:r w:rsidRPr="00F61AD2">
              <w:rPr>
                <w:rFonts w:ascii="Arial" w:hAnsi="Arial" w:cs="Arial"/>
                <w:bCs/>
                <w:sz w:val="20"/>
                <w:szCs w:val="20"/>
              </w:rPr>
              <w:t>- Ministrstvo za zunanje zadeve</w:t>
            </w:r>
            <w:r w:rsidR="00E67E58">
              <w:rPr>
                <w:rFonts w:ascii="Arial" w:hAnsi="Arial" w:cs="Arial"/>
                <w:bCs/>
                <w:sz w:val="20"/>
                <w:szCs w:val="20"/>
              </w:rPr>
              <w:t>,</w:t>
            </w:r>
          </w:p>
          <w:p w:rsidR="00644E67" w:rsidRDefault="000E1DF0" w:rsidP="00A46A75">
            <w:pPr>
              <w:widowControl w:val="0"/>
              <w:suppressAutoHyphens/>
              <w:spacing w:after="0" w:line="240" w:lineRule="auto"/>
              <w:rPr>
                <w:rFonts w:ascii="Arial" w:hAnsi="Arial" w:cs="Arial"/>
                <w:bCs/>
                <w:sz w:val="20"/>
                <w:szCs w:val="20"/>
              </w:rPr>
            </w:pPr>
            <w:r>
              <w:rPr>
                <w:rFonts w:ascii="Arial" w:hAnsi="Arial" w:cs="Arial"/>
                <w:bCs/>
                <w:sz w:val="20"/>
                <w:szCs w:val="20"/>
              </w:rPr>
              <w:t xml:space="preserve">- </w:t>
            </w:r>
            <w:r w:rsidR="00A46A75">
              <w:rPr>
                <w:rFonts w:ascii="Arial" w:hAnsi="Arial" w:cs="Arial"/>
                <w:sz w:val="20"/>
                <w:szCs w:val="20"/>
              </w:rPr>
              <w:t>Ministrstvo za izobraževanje, znanost in šport,</w:t>
            </w:r>
            <w:r w:rsidR="00A46A75" w:rsidRPr="00B66F24">
              <w:rPr>
                <w:rFonts w:ascii="Arial" w:hAnsi="Arial" w:cs="Arial"/>
                <w:sz w:val="20"/>
                <w:szCs w:val="20"/>
              </w:rPr>
              <w:t xml:space="preserve"> </w:t>
            </w:r>
            <w:r w:rsidRPr="00B66F24">
              <w:rPr>
                <w:rFonts w:ascii="Arial" w:hAnsi="Arial" w:cs="Arial"/>
                <w:sz w:val="20"/>
                <w:szCs w:val="20"/>
              </w:rPr>
              <w:t>Urad za UNESCO</w:t>
            </w:r>
            <w:r w:rsidR="005C111B">
              <w:rPr>
                <w:rFonts w:ascii="Arial" w:hAnsi="Arial" w:cs="Arial"/>
                <w:sz w:val="20"/>
                <w:szCs w:val="20"/>
              </w:rPr>
              <w:t>,</w:t>
            </w:r>
            <w:r>
              <w:rPr>
                <w:rFonts w:ascii="Arial" w:hAnsi="Arial" w:cs="Arial"/>
                <w:bCs/>
                <w:sz w:val="20"/>
                <w:szCs w:val="20"/>
              </w:rPr>
              <w:t xml:space="preserve"> </w:t>
            </w:r>
          </w:p>
          <w:p w:rsidR="000F6CEA" w:rsidRDefault="000F6CEA" w:rsidP="00A46A75">
            <w:pPr>
              <w:widowControl w:val="0"/>
              <w:suppressAutoHyphens/>
              <w:spacing w:after="0" w:line="240" w:lineRule="auto"/>
              <w:rPr>
                <w:rFonts w:ascii="Arial" w:hAnsi="Arial" w:cs="Arial"/>
                <w:bCs/>
                <w:sz w:val="20"/>
                <w:szCs w:val="20"/>
              </w:rPr>
            </w:pPr>
            <w:r>
              <w:rPr>
                <w:rFonts w:ascii="Arial" w:hAnsi="Arial" w:cs="Arial"/>
                <w:bCs/>
                <w:sz w:val="20"/>
                <w:szCs w:val="20"/>
              </w:rPr>
              <w:t>- Služba Vlade RS za zakonodajo</w:t>
            </w:r>
            <w:r w:rsidR="005C111B">
              <w:rPr>
                <w:rFonts w:ascii="Arial" w:hAnsi="Arial" w:cs="Arial"/>
                <w:bCs/>
                <w:sz w:val="20"/>
                <w:szCs w:val="20"/>
              </w:rPr>
              <w:t>.</w:t>
            </w:r>
          </w:p>
          <w:p w:rsidR="005C111B" w:rsidRPr="0064172A" w:rsidRDefault="005C111B" w:rsidP="00A46A75">
            <w:pPr>
              <w:widowControl w:val="0"/>
              <w:suppressAutoHyphens/>
              <w:spacing w:after="0" w:line="240" w:lineRule="auto"/>
              <w:rPr>
                <w:rFonts w:ascii="Arial" w:hAnsi="Arial" w:cs="Arial"/>
                <w:bCs/>
                <w:sz w:val="20"/>
                <w:szCs w:val="20"/>
              </w:rPr>
            </w:pPr>
          </w:p>
        </w:tc>
      </w:tr>
      <w:tr w:rsidR="00644E67" w:rsidRPr="007D40A4" w:rsidTr="00956616">
        <w:tc>
          <w:tcPr>
            <w:tcW w:w="9163" w:type="dxa"/>
            <w:gridSpan w:val="4"/>
          </w:tcPr>
          <w:p w:rsidR="00644E67" w:rsidRPr="007D40A4" w:rsidRDefault="00644E67" w:rsidP="0039448B">
            <w:pPr>
              <w:pStyle w:val="Neotevilenodstavek"/>
              <w:spacing w:before="0" w:after="0" w:line="240" w:lineRule="auto"/>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39448B">
            <w:pPr>
              <w:pStyle w:val="Neotevilenodstavek"/>
              <w:spacing w:before="0" w:after="0" w:line="240" w:lineRule="auto"/>
              <w:rPr>
                <w:iCs/>
                <w:sz w:val="20"/>
                <w:szCs w:val="20"/>
              </w:rPr>
            </w:pPr>
            <w:r>
              <w:rPr>
                <w:iCs/>
                <w:sz w:val="20"/>
                <w:szCs w:val="20"/>
              </w:rPr>
              <w:t>/</w:t>
            </w:r>
          </w:p>
        </w:tc>
      </w:tr>
      <w:tr w:rsidR="00644E67" w:rsidRPr="007D40A4" w:rsidTr="00956616">
        <w:tc>
          <w:tcPr>
            <w:tcW w:w="9163" w:type="dxa"/>
            <w:gridSpan w:val="4"/>
          </w:tcPr>
          <w:p w:rsidR="003C0DC2" w:rsidRPr="007D40A4" w:rsidRDefault="00644E67" w:rsidP="0039448B">
            <w:pPr>
              <w:pStyle w:val="Neotevilenodstavek"/>
              <w:spacing w:before="0" w:after="0" w:line="240" w:lineRule="auto"/>
              <w:rPr>
                <w:b/>
                <w:sz w:val="20"/>
                <w:szCs w:val="20"/>
              </w:rPr>
            </w:pPr>
            <w:r w:rsidRPr="007D40A4">
              <w:rPr>
                <w:b/>
                <w:sz w:val="20"/>
                <w:szCs w:val="20"/>
              </w:rPr>
              <w:t>3.a Osebe, odgovorne za strokovno pripravo in usklajenost gradiva:</w:t>
            </w:r>
          </w:p>
        </w:tc>
      </w:tr>
      <w:tr w:rsidR="00644E67" w:rsidRPr="007D40A4" w:rsidTr="00956616">
        <w:tc>
          <w:tcPr>
            <w:tcW w:w="9163" w:type="dxa"/>
            <w:gridSpan w:val="4"/>
          </w:tcPr>
          <w:p w:rsidR="00F35B62" w:rsidRDefault="003C0DC2" w:rsidP="00F35B62">
            <w:pPr>
              <w:widowControl w:val="0"/>
              <w:suppressAutoHyphens/>
              <w:spacing w:after="0" w:line="240" w:lineRule="auto"/>
              <w:jc w:val="both"/>
              <w:rPr>
                <w:rFonts w:ascii="Arial" w:hAnsi="Arial" w:cs="Arial"/>
                <w:iCs/>
                <w:sz w:val="20"/>
                <w:szCs w:val="20"/>
              </w:rPr>
            </w:pPr>
            <w:r w:rsidRPr="0021227E">
              <w:rPr>
                <w:rFonts w:ascii="Arial" w:hAnsi="Arial" w:cs="Arial"/>
                <w:iCs/>
                <w:sz w:val="20"/>
                <w:szCs w:val="20"/>
              </w:rPr>
              <w:t xml:space="preserve">- </w:t>
            </w:r>
            <w:r w:rsidR="00553AC9" w:rsidRPr="0021227E">
              <w:rPr>
                <w:rFonts w:ascii="Arial" w:hAnsi="Arial" w:cs="Arial"/>
                <w:iCs/>
                <w:sz w:val="20"/>
                <w:szCs w:val="20"/>
              </w:rPr>
              <w:t xml:space="preserve"> </w:t>
            </w:r>
            <w:r w:rsidR="0021227E" w:rsidRPr="0021227E">
              <w:rPr>
                <w:rFonts w:ascii="Arial" w:hAnsi="Arial" w:cs="Arial"/>
                <w:iCs/>
                <w:sz w:val="20"/>
                <w:szCs w:val="20"/>
              </w:rPr>
              <w:t>Špela Spanžel, sekretarka, Direktorat za kulturno dediščino, Ministrstvo za kulturo,</w:t>
            </w:r>
            <w:r w:rsidR="0021227E">
              <w:rPr>
                <w:rFonts w:ascii="Arial" w:hAnsi="Arial" w:cs="Arial"/>
                <w:iCs/>
                <w:sz w:val="20"/>
                <w:szCs w:val="20"/>
              </w:rPr>
              <w:t xml:space="preserve"> </w:t>
            </w:r>
          </w:p>
          <w:p w:rsidR="00F35B62" w:rsidRDefault="0021227E" w:rsidP="00F35B62">
            <w:pPr>
              <w:widowControl w:val="0"/>
              <w:suppressAutoHyphens/>
              <w:spacing w:after="0" w:line="240" w:lineRule="auto"/>
              <w:jc w:val="both"/>
              <w:rPr>
                <w:rFonts w:ascii="Arial" w:hAnsi="Arial" w:cs="Arial"/>
                <w:bCs/>
                <w:sz w:val="20"/>
                <w:szCs w:val="20"/>
              </w:rPr>
            </w:pPr>
            <w:r>
              <w:rPr>
                <w:rFonts w:ascii="Arial" w:hAnsi="Arial" w:cs="Arial"/>
                <w:bCs/>
                <w:sz w:val="20"/>
                <w:szCs w:val="20"/>
              </w:rPr>
              <w:t xml:space="preserve">- Silvester Gaberšček, </w:t>
            </w:r>
            <w:r w:rsidR="00553AC9" w:rsidRPr="0021227E">
              <w:rPr>
                <w:rFonts w:ascii="Arial" w:hAnsi="Arial" w:cs="Arial"/>
                <w:bCs/>
                <w:sz w:val="20"/>
                <w:szCs w:val="20"/>
              </w:rPr>
              <w:t xml:space="preserve"> </w:t>
            </w:r>
            <w:r>
              <w:rPr>
                <w:rFonts w:ascii="Arial" w:hAnsi="Arial" w:cs="Arial"/>
                <w:bCs/>
                <w:sz w:val="20"/>
                <w:szCs w:val="20"/>
              </w:rPr>
              <w:t>sekretar, vodja Sektorja za nepremično kulturno dediščino, Direktorat za kulturno dediš</w:t>
            </w:r>
            <w:r w:rsidR="006B64E9">
              <w:rPr>
                <w:rFonts w:ascii="Arial" w:hAnsi="Arial" w:cs="Arial"/>
                <w:bCs/>
                <w:sz w:val="20"/>
                <w:szCs w:val="20"/>
              </w:rPr>
              <w:t>čino, Ministrstvo za kulturo</w:t>
            </w:r>
            <w:r w:rsidR="00F35B62">
              <w:rPr>
                <w:rFonts w:ascii="Arial" w:hAnsi="Arial" w:cs="Arial"/>
                <w:bCs/>
                <w:sz w:val="20"/>
                <w:szCs w:val="20"/>
              </w:rPr>
              <w:t>,</w:t>
            </w:r>
          </w:p>
          <w:p w:rsidR="000E1DF0" w:rsidRPr="006B64E9" w:rsidRDefault="00F35B62" w:rsidP="00F35B62">
            <w:pPr>
              <w:widowControl w:val="0"/>
              <w:suppressAutoHyphens/>
              <w:spacing w:after="0" w:line="240" w:lineRule="auto"/>
              <w:jc w:val="both"/>
              <w:rPr>
                <w:rFonts w:ascii="Arial" w:hAnsi="Arial" w:cs="Arial"/>
                <w:bCs/>
                <w:sz w:val="20"/>
                <w:szCs w:val="20"/>
              </w:rPr>
            </w:pPr>
            <w:r>
              <w:rPr>
                <w:rFonts w:ascii="Arial" w:hAnsi="Arial" w:cs="Arial"/>
                <w:bCs/>
                <w:sz w:val="20"/>
                <w:szCs w:val="20"/>
              </w:rPr>
              <w:t>- Maja Bahar Didović, generalna direktorica Direktorata za kulturno dediščino, Ministrstvo za kulturo</w:t>
            </w:r>
            <w:r w:rsidR="006B64E9">
              <w:rPr>
                <w:rFonts w:ascii="Arial" w:hAnsi="Arial" w:cs="Arial"/>
                <w:bCs/>
                <w:sz w:val="20"/>
                <w:szCs w:val="20"/>
              </w:rPr>
              <w:t>.</w:t>
            </w:r>
          </w:p>
        </w:tc>
      </w:tr>
      <w:tr w:rsidR="00644E67" w:rsidRPr="007D40A4" w:rsidTr="00956616">
        <w:tc>
          <w:tcPr>
            <w:tcW w:w="9163" w:type="dxa"/>
            <w:gridSpan w:val="4"/>
          </w:tcPr>
          <w:p w:rsidR="00644E67" w:rsidRPr="007D40A4" w:rsidRDefault="00644E67" w:rsidP="0039448B">
            <w:pPr>
              <w:pStyle w:val="Neotevilenodstavek"/>
              <w:spacing w:before="0" w:after="0" w:line="240" w:lineRule="auto"/>
              <w:rPr>
                <w:b/>
                <w:iCs/>
                <w:sz w:val="20"/>
                <w:szCs w:val="20"/>
              </w:rPr>
            </w:pPr>
            <w:r w:rsidRPr="007D40A4">
              <w:rPr>
                <w:b/>
                <w:iCs/>
                <w:sz w:val="20"/>
                <w:szCs w:val="20"/>
              </w:rPr>
              <w:t xml:space="preserve">3.b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39448B">
            <w:pPr>
              <w:pStyle w:val="Neotevilenodstavek"/>
              <w:spacing w:before="0" w:after="0" w:line="240" w:lineRule="auto"/>
              <w:rPr>
                <w:iCs/>
                <w:sz w:val="20"/>
                <w:szCs w:val="20"/>
              </w:rPr>
            </w:pPr>
            <w:r>
              <w:rPr>
                <w:iCs/>
                <w:sz w:val="20"/>
                <w:szCs w:val="20"/>
              </w:rPr>
              <w:t>/</w:t>
            </w:r>
          </w:p>
        </w:tc>
      </w:tr>
      <w:tr w:rsidR="00644E67" w:rsidRPr="007D40A4" w:rsidTr="00956616">
        <w:tc>
          <w:tcPr>
            <w:tcW w:w="9163" w:type="dxa"/>
            <w:gridSpan w:val="4"/>
          </w:tcPr>
          <w:p w:rsidR="00644E67" w:rsidRPr="007D40A4" w:rsidRDefault="00644E67" w:rsidP="0039448B">
            <w:pPr>
              <w:pStyle w:val="Neotevilenodstavek"/>
              <w:spacing w:before="0" w:after="0" w:line="240" w:lineRule="auto"/>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39448B">
            <w:pPr>
              <w:pStyle w:val="Neotevilenodstavek"/>
              <w:spacing w:before="0" w:after="0" w:line="240" w:lineRule="auto"/>
              <w:rPr>
                <w:b/>
                <w:sz w:val="20"/>
                <w:szCs w:val="20"/>
              </w:rPr>
            </w:pPr>
            <w:r>
              <w:rPr>
                <w:iCs/>
                <w:sz w:val="20"/>
                <w:szCs w:val="20"/>
              </w:rPr>
              <w:t>/</w:t>
            </w:r>
          </w:p>
        </w:tc>
      </w:tr>
      <w:tr w:rsidR="00644E67" w:rsidRPr="007D40A4" w:rsidTr="00956616">
        <w:tc>
          <w:tcPr>
            <w:tcW w:w="9163" w:type="dxa"/>
            <w:gridSpan w:val="4"/>
          </w:tcPr>
          <w:p w:rsidR="00644E67" w:rsidRPr="007D40A4" w:rsidRDefault="00644E67" w:rsidP="0039448B">
            <w:pPr>
              <w:pStyle w:val="Oddelek"/>
              <w:numPr>
                <w:ilvl w:val="0"/>
                <w:numId w:val="0"/>
              </w:numPr>
              <w:spacing w:before="0" w:after="0" w:line="240" w:lineRule="auto"/>
              <w:jc w:val="left"/>
              <w:rPr>
                <w:sz w:val="20"/>
                <w:szCs w:val="20"/>
              </w:rPr>
            </w:pPr>
            <w:r w:rsidRPr="007D40A4">
              <w:rPr>
                <w:sz w:val="20"/>
                <w:szCs w:val="20"/>
              </w:rPr>
              <w:t>5. Kratek povzetek gradiva:</w:t>
            </w:r>
          </w:p>
        </w:tc>
      </w:tr>
      <w:tr w:rsidR="00644E67" w:rsidRPr="007D40A4" w:rsidTr="00956616">
        <w:tc>
          <w:tcPr>
            <w:tcW w:w="9163" w:type="dxa"/>
            <w:gridSpan w:val="4"/>
          </w:tcPr>
          <w:p w:rsidR="002522F0" w:rsidRDefault="002522F0" w:rsidP="002522F0">
            <w:pPr>
              <w:spacing w:after="0" w:line="240" w:lineRule="auto"/>
              <w:jc w:val="both"/>
              <w:rPr>
                <w:rFonts w:ascii="Arial" w:hAnsi="Arial" w:cs="Arial"/>
                <w:sz w:val="20"/>
                <w:szCs w:val="20"/>
              </w:rPr>
            </w:pPr>
            <w:r>
              <w:rPr>
                <w:rFonts w:ascii="Arial" w:hAnsi="Arial" w:cs="Arial"/>
                <w:sz w:val="20"/>
                <w:szCs w:val="20"/>
              </w:rPr>
              <w:t xml:space="preserve">Ministrstvo za kulturo Republike Slovenije vodi projekt priprave nominacije izbranih stavbnih in urbanističnih del arhitekta Jožeta Plečnika v Ljubljani za vpis na UNESCO Seznam svetovne kulturne in naravne dediščine. Nominacija, ki je nastala s pomočjo delovne skupine in v koordinaciji Muzeja za arhitekturo in oblikovanje, vključuje spomeniško območje, ki je nastalo v strnjenem obdobju med obema svetovnimi vojnama kot rezultat dela arhitekta Jožeta Plečnika. Arhitekt je pri svojih zasnovah izhajal iz že grajenega mesta ter ga, upoštevajoč njegove kvalitete, topografske danosti prostora in arhitekturne dosežke preteklih dob, povezal in nadgradil v prepoznavno celoto, ki jo danes imenujemo tudi »Plečnikova Ljubljana«. Šest sestavnih delov serije obsega vodno os mesta (nabrežja Ljubljanice  z mostovi, od Trnovskega pristana do Zapornice), kopensko os (Vegova ulica z Narodno in univerzitetno knjižnico, Kongresni trg s parkom Zvezda), ureditev arheološkega parka (Rimski zid), kompleks mesta mrtvih (Plečnikove Žale – vrt vseh svetih) ter cerkvi v ruralnem (c. sv. Mihaela) in delavskem predmestju (c. sv. Frančiška Asiškega). Vse zaznamuje prepoznaven arhitekturni jezik, odkrivanje konteksta mesta, raznolikost pomenov in funkcij, ekonomičnost posegov ter predvsem ustvarjanje po meri človeka. </w:t>
            </w:r>
          </w:p>
          <w:p w:rsidR="0040758D" w:rsidRDefault="002522F0" w:rsidP="002522F0">
            <w:pPr>
              <w:pStyle w:val="Neotevilenodstavek"/>
              <w:spacing w:before="0" w:after="0" w:line="240" w:lineRule="auto"/>
              <w:rPr>
                <w:sz w:val="20"/>
                <w:szCs w:val="20"/>
              </w:rPr>
            </w:pPr>
            <w:r>
              <w:rPr>
                <w:sz w:val="20"/>
                <w:szCs w:val="20"/>
              </w:rPr>
              <w:t xml:space="preserve">Vlada se seznanja z nominacijo, pooblašča ministra za kulturo, mag. Zorana Pozniča, za podpis </w:t>
            </w:r>
            <w:proofErr w:type="spellStart"/>
            <w:r>
              <w:rPr>
                <w:sz w:val="20"/>
                <w:szCs w:val="20"/>
              </w:rPr>
              <w:t>nominacijskega</w:t>
            </w:r>
            <w:proofErr w:type="spellEnd"/>
            <w:r>
              <w:rPr>
                <w:sz w:val="20"/>
                <w:szCs w:val="20"/>
              </w:rPr>
              <w:t xml:space="preserve"> dosjeja </w:t>
            </w:r>
            <w:r>
              <w:rPr>
                <w:iCs/>
                <w:sz w:val="20"/>
                <w:szCs w:val="20"/>
              </w:rPr>
              <w:t>z naslovom »</w:t>
            </w:r>
            <w:r>
              <w:rPr>
                <w:i/>
                <w:iCs/>
                <w:sz w:val="20"/>
                <w:szCs w:val="20"/>
              </w:rPr>
              <w:t xml:space="preserve">Ljubljana: </w:t>
            </w:r>
            <w:proofErr w:type="spellStart"/>
            <w:r>
              <w:rPr>
                <w:i/>
                <w:iCs/>
                <w:sz w:val="20"/>
                <w:szCs w:val="20"/>
              </w:rPr>
              <w:t>The</w:t>
            </w:r>
            <w:proofErr w:type="spellEnd"/>
            <w:r>
              <w:rPr>
                <w:i/>
                <w:iCs/>
                <w:sz w:val="20"/>
                <w:szCs w:val="20"/>
              </w:rPr>
              <w:t xml:space="preserve"> </w:t>
            </w:r>
            <w:proofErr w:type="spellStart"/>
            <w:r>
              <w:rPr>
                <w:i/>
                <w:iCs/>
                <w:sz w:val="20"/>
                <w:szCs w:val="20"/>
              </w:rPr>
              <w:t>Timeless</w:t>
            </w:r>
            <w:proofErr w:type="spellEnd"/>
            <w:r>
              <w:rPr>
                <w:i/>
                <w:iCs/>
                <w:sz w:val="20"/>
                <w:szCs w:val="20"/>
              </w:rPr>
              <w:t xml:space="preserve">, Human </w:t>
            </w:r>
            <w:proofErr w:type="spellStart"/>
            <w:r>
              <w:rPr>
                <w:i/>
                <w:iCs/>
                <w:sz w:val="20"/>
                <w:szCs w:val="20"/>
              </w:rPr>
              <w:t>Capital</w:t>
            </w:r>
            <w:proofErr w:type="spellEnd"/>
            <w:r>
              <w:rPr>
                <w:i/>
                <w:iCs/>
                <w:sz w:val="20"/>
                <w:szCs w:val="20"/>
              </w:rPr>
              <w:t xml:space="preserve"> </w:t>
            </w:r>
            <w:proofErr w:type="spellStart"/>
            <w:r>
              <w:rPr>
                <w:i/>
                <w:iCs/>
                <w:sz w:val="20"/>
                <w:szCs w:val="20"/>
              </w:rPr>
              <w:t>Designed</w:t>
            </w:r>
            <w:proofErr w:type="spellEnd"/>
            <w:r>
              <w:rPr>
                <w:i/>
                <w:iCs/>
                <w:sz w:val="20"/>
                <w:szCs w:val="20"/>
              </w:rPr>
              <w:t xml:space="preserve"> </w:t>
            </w:r>
            <w:proofErr w:type="spellStart"/>
            <w:r>
              <w:rPr>
                <w:i/>
                <w:iCs/>
                <w:sz w:val="20"/>
                <w:szCs w:val="20"/>
              </w:rPr>
              <w:t>by</w:t>
            </w:r>
            <w:proofErr w:type="spellEnd"/>
            <w:r>
              <w:rPr>
                <w:i/>
                <w:iCs/>
                <w:sz w:val="20"/>
                <w:szCs w:val="20"/>
              </w:rPr>
              <w:t xml:space="preserve"> Jože Plečnik</w:t>
            </w:r>
            <w:r>
              <w:rPr>
                <w:iCs/>
                <w:sz w:val="20"/>
                <w:szCs w:val="20"/>
              </w:rPr>
              <w:t>« za vpis na UNESCO Seznam svetovne kulturne in naravne dediščine človeštva in nalaga Ministrstvu za zunanje zadeve, da dokumentacijo za vpis na UNESCO Seznam svetovne kulturne in naravne dediščine najkasneje do 31.1.2020 preda UNESCO Centru za svetovno dediščino v Parizu.</w:t>
            </w:r>
          </w:p>
          <w:p w:rsidR="00F35B62" w:rsidRPr="00C210C6" w:rsidRDefault="00F35B62" w:rsidP="000B6E8E">
            <w:pPr>
              <w:pStyle w:val="Neotevilenodstavek"/>
              <w:spacing w:before="0" w:after="0" w:line="240" w:lineRule="auto"/>
              <w:rPr>
                <w:sz w:val="20"/>
                <w:szCs w:val="20"/>
              </w:rPr>
            </w:pPr>
          </w:p>
        </w:tc>
      </w:tr>
      <w:tr w:rsidR="00644E67" w:rsidRPr="007D40A4" w:rsidTr="00956616">
        <w:tc>
          <w:tcPr>
            <w:tcW w:w="9163" w:type="dxa"/>
            <w:gridSpan w:val="4"/>
          </w:tcPr>
          <w:p w:rsidR="00644E67" w:rsidRPr="007D40A4" w:rsidRDefault="00644E67" w:rsidP="0039448B">
            <w:pPr>
              <w:pStyle w:val="Oddelek"/>
              <w:numPr>
                <w:ilvl w:val="0"/>
                <w:numId w:val="0"/>
              </w:numPr>
              <w:spacing w:before="0" w:after="0" w:line="240" w:lineRule="auto"/>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a)</w:t>
            </w:r>
          </w:p>
        </w:tc>
        <w:tc>
          <w:tcPr>
            <w:tcW w:w="5444" w:type="dxa"/>
            <w:gridSpan w:val="2"/>
          </w:tcPr>
          <w:p w:rsidR="00644E67" w:rsidRPr="007D40A4" w:rsidRDefault="00644E67" w:rsidP="0039448B">
            <w:pPr>
              <w:pStyle w:val="Neotevilenodstavek"/>
              <w:spacing w:before="0" w:after="0" w:line="240" w:lineRule="auto"/>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b)</w:t>
            </w:r>
          </w:p>
        </w:tc>
        <w:tc>
          <w:tcPr>
            <w:tcW w:w="5444" w:type="dxa"/>
            <w:gridSpan w:val="2"/>
          </w:tcPr>
          <w:p w:rsidR="00644E67" w:rsidRPr="007D40A4" w:rsidRDefault="00644E67" w:rsidP="0039448B">
            <w:pPr>
              <w:pStyle w:val="Neotevilenodstavek"/>
              <w:spacing w:before="0" w:after="0" w:line="240" w:lineRule="auto"/>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c)</w:t>
            </w:r>
          </w:p>
        </w:tc>
        <w:tc>
          <w:tcPr>
            <w:tcW w:w="5444" w:type="dxa"/>
            <w:gridSpan w:val="2"/>
          </w:tcPr>
          <w:p w:rsidR="00644E67" w:rsidRPr="007D40A4" w:rsidRDefault="00644E67" w:rsidP="0039448B">
            <w:pPr>
              <w:pStyle w:val="Neotevilenodstavek"/>
              <w:spacing w:before="0" w:after="0" w:line="240" w:lineRule="auto"/>
              <w:rPr>
                <w:iCs/>
                <w:sz w:val="20"/>
                <w:szCs w:val="20"/>
              </w:rPr>
            </w:pPr>
            <w:r w:rsidRPr="007D40A4">
              <w:rPr>
                <w:sz w:val="20"/>
                <w:szCs w:val="20"/>
              </w:rPr>
              <w:t>administrativne posledice</w:t>
            </w:r>
          </w:p>
        </w:tc>
        <w:tc>
          <w:tcPr>
            <w:tcW w:w="2271" w:type="dxa"/>
            <w:vAlign w:val="center"/>
          </w:tcPr>
          <w:p w:rsidR="00644E67" w:rsidRPr="007D40A4" w:rsidRDefault="00644E67" w:rsidP="0039448B">
            <w:pPr>
              <w:pStyle w:val="Neotevilenodstavek"/>
              <w:spacing w:before="0" w:after="0" w:line="240" w:lineRule="auto"/>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č)</w:t>
            </w:r>
          </w:p>
        </w:tc>
        <w:tc>
          <w:tcPr>
            <w:tcW w:w="5444" w:type="dxa"/>
            <w:gridSpan w:val="2"/>
          </w:tcPr>
          <w:p w:rsidR="00644E67" w:rsidRPr="007D40A4" w:rsidRDefault="00644E67" w:rsidP="0039448B">
            <w:pPr>
              <w:pStyle w:val="Neotevilenodstavek"/>
              <w:spacing w:before="0" w:after="0" w:line="240" w:lineRule="auto"/>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d)</w:t>
            </w:r>
          </w:p>
        </w:tc>
        <w:tc>
          <w:tcPr>
            <w:tcW w:w="5444" w:type="dxa"/>
            <w:gridSpan w:val="2"/>
          </w:tcPr>
          <w:p w:rsidR="00644E67" w:rsidRPr="007D40A4" w:rsidRDefault="00644E67" w:rsidP="0039448B">
            <w:pPr>
              <w:pStyle w:val="Neotevilenodstavek"/>
              <w:spacing w:before="0" w:after="0" w:line="240" w:lineRule="auto"/>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e)</w:t>
            </w:r>
          </w:p>
        </w:tc>
        <w:tc>
          <w:tcPr>
            <w:tcW w:w="5444" w:type="dxa"/>
            <w:gridSpan w:val="2"/>
          </w:tcPr>
          <w:p w:rsidR="00644E67" w:rsidRPr="007D40A4" w:rsidRDefault="00644E67" w:rsidP="0039448B">
            <w:pPr>
              <w:pStyle w:val="Neotevilenodstavek"/>
              <w:spacing w:before="0" w:after="0" w:line="240" w:lineRule="auto"/>
              <w:rPr>
                <w:bCs/>
                <w:sz w:val="20"/>
                <w:szCs w:val="20"/>
              </w:rPr>
            </w:pPr>
            <w:r w:rsidRPr="007D40A4">
              <w:rPr>
                <w:bCs/>
                <w:sz w:val="20"/>
                <w:szCs w:val="20"/>
              </w:rPr>
              <w:t>socialno področje</w:t>
            </w:r>
          </w:p>
        </w:tc>
        <w:tc>
          <w:tcPr>
            <w:tcW w:w="2271" w:type="dxa"/>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39448B">
            <w:pPr>
              <w:pStyle w:val="Neotevilenodstavek"/>
              <w:spacing w:before="0" w:after="0" w:line="240" w:lineRule="auto"/>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39448B">
            <w:pPr>
              <w:pStyle w:val="Neotevilenodstavek"/>
              <w:spacing w:before="0" w:after="0" w:line="240" w:lineRule="auto"/>
              <w:rPr>
                <w:bCs/>
                <w:sz w:val="20"/>
                <w:szCs w:val="20"/>
              </w:rPr>
            </w:pPr>
            <w:r w:rsidRPr="007D40A4">
              <w:rPr>
                <w:bCs/>
                <w:sz w:val="20"/>
                <w:szCs w:val="20"/>
              </w:rPr>
              <w:t>dokumente razvojnega načrtovanja:</w:t>
            </w:r>
          </w:p>
          <w:p w:rsidR="00644E67" w:rsidRPr="007D40A4" w:rsidRDefault="00644E67" w:rsidP="0039448B">
            <w:pPr>
              <w:pStyle w:val="Neotevilenodstavek"/>
              <w:numPr>
                <w:ilvl w:val="0"/>
                <w:numId w:val="8"/>
              </w:numPr>
              <w:spacing w:before="0" w:after="0" w:line="240" w:lineRule="auto"/>
              <w:rPr>
                <w:bCs/>
                <w:sz w:val="20"/>
                <w:szCs w:val="20"/>
              </w:rPr>
            </w:pPr>
            <w:r w:rsidRPr="007D40A4">
              <w:rPr>
                <w:bCs/>
                <w:sz w:val="20"/>
                <w:szCs w:val="20"/>
              </w:rPr>
              <w:t>nacionalne dokumente razvojnega načrtovanja</w:t>
            </w:r>
          </w:p>
          <w:p w:rsidR="00644E67" w:rsidRPr="007D40A4" w:rsidRDefault="00644E67" w:rsidP="0039448B">
            <w:pPr>
              <w:pStyle w:val="Neotevilenodstavek"/>
              <w:numPr>
                <w:ilvl w:val="0"/>
                <w:numId w:val="8"/>
              </w:numPr>
              <w:spacing w:before="0" w:after="0" w:line="240" w:lineRule="auto"/>
              <w:rPr>
                <w:bCs/>
                <w:sz w:val="20"/>
                <w:szCs w:val="20"/>
              </w:rPr>
            </w:pPr>
            <w:r w:rsidRPr="007D40A4">
              <w:rPr>
                <w:bCs/>
                <w:sz w:val="20"/>
                <w:szCs w:val="20"/>
              </w:rPr>
              <w:t>razvojne politike na ravni programov po strukturi razvojne klasifikacije programskega proračuna</w:t>
            </w:r>
          </w:p>
          <w:p w:rsidR="00644E67" w:rsidRPr="007D40A4" w:rsidRDefault="00644E67" w:rsidP="0039448B">
            <w:pPr>
              <w:pStyle w:val="Neotevilenodstavek"/>
              <w:numPr>
                <w:ilvl w:val="0"/>
                <w:numId w:val="8"/>
              </w:numPr>
              <w:spacing w:before="0" w:after="0" w:line="240" w:lineRule="auto"/>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39448B">
            <w:pPr>
              <w:pStyle w:val="Neotevilenodstavek"/>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39448B">
            <w:pPr>
              <w:pStyle w:val="Oddelek"/>
              <w:widowControl w:val="0"/>
              <w:numPr>
                <w:ilvl w:val="0"/>
                <w:numId w:val="0"/>
              </w:numPr>
              <w:spacing w:before="0" w:after="0" w:line="240" w:lineRule="auto"/>
              <w:jc w:val="left"/>
              <w:rPr>
                <w:sz w:val="20"/>
                <w:szCs w:val="20"/>
              </w:rPr>
            </w:pPr>
            <w:r w:rsidRPr="007D40A4">
              <w:rPr>
                <w:sz w:val="20"/>
                <w:szCs w:val="20"/>
              </w:rPr>
              <w:t>7.a Predstavitev ocene finančnih posledic nad 40.000 EUR:</w:t>
            </w:r>
          </w:p>
          <w:p w:rsidR="00644E67" w:rsidRPr="007D40A4" w:rsidRDefault="001727B5" w:rsidP="0039448B">
            <w:pPr>
              <w:pStyle w:val="Oddelek"/>
              <w:widowControl w:val="0"/>
              <w:numPr>
                <w:ilvl w:val="0"/>
                <w:numId w:val="0"/>
              </w:numPr>
              <w:spacing w:before="0" w:after="0" w:line="240" w:lineRule="auto"/>
              <w:jc w:val="left"/>
              <w:rPr>
                <w:b w:val="0"/>
                <w:sz w:val="20"/>
                <w:szCs w:val="20"/>
              </w:rPr>
            </w:pPr>
            <w:r>
              <w:rPr>
                <w:b w:val="0"/>
                <w:sz w:val="20"/>
                <w:szCs w:val="20"/>
              </w:rPr>
              <w:t>/</w:t>
            </w:r>
          </w:p>
        </w:tc>
      </w:tr>
    </w:tbl>
    <w:p w:rsidR="00644E67" w:rsidRPr="007D40A4" w:rsidRDefault="00644E67" w:rsidP="0039448B">
      <w:pPr>
        <w:spacing w:after="0" w:line="240" w:lineRule="auto"/>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39448B">
            <w:pPr>
              <w:pStyle w:val="Naslov1"/>
              <w:keepNext w:val="0"/>
              <w:pageBreakBefore/>
              <w:widowControl w:val="0"/>
              <w:tabs>
                <w:tab w:val="left" w:pos="2340"/>
              </w:tabs>
              <w:spacing w:before="0" w:after="0" w:line="240" w:lineRule="auto"/>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39448B">
            <w:pPr>
              <w:pStyle w:val="Naslov1"/>
              <w:keepNext w:val="0"/>
              <w:widowControl w:val="0"/>
              <w:tabs>
                <w:tab w:val="left" w:pos="2340"/>
              </w:tabs>
              <w:spacing w:before="0" w:after="0" w:line="240" w:lineRule="auto"/>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39448B">
            <w:pPr>
              <w:pStyle w:val="Naslov1"/>
              <w:keepNext w:val="0"/>
              <w:widowControl w:val="0"/>
              <w:tabs>
                <w:tab w:val="left" w:pos="2340"/>
              </w:tabs>
              <w:spacing w:before="0" w:after="0" w:line="240" w:lineRule="auto"/>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39448B">
            <w:pPr>
              <w:pStyle w:val="Naslov1"/>
              <w:keepNext w:val="0"/>
              <w:widowControl w:val="0"/>
              <w:tabs>
                <w:tab w:val="left" w:pos="2340"/>
              </w:tabs>
              <w:spacing w:before="0" w:after="0" w:line="240" w:lineRule="auto"/>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39448B">
            <w:pPr>
              <w:pStyle w:val="Naslov1"/>
              <w:keepNext w:val="0"/>
              <w:widowControl w:val="0"/>
              <w:tabs>
                <w:tab w:val="left" w:pos="2340"/>
              </w:tabs>
              <w:spacing w:before="0" w:after="0" w:line="240" w:lineRule="auto"/>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widowControl w:val="0"/>
              <w:spacing w:after="0" w:line="240" w:lineRule="auto"/>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39448B">
            <w:pPr>
              <w:pStyle w:val="Naslov1"/>
              <w:keepNext w:val="0"/>
              <w:widowControl w:val="0"/>
              <w:tabs>
                <w:tab w:val="left" w:pos="360"/>
              </w:tabs>
              <w:spacing w:before="0" w:after="0" w:line="240" w:lineRule="auto"/>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39448B">
            <w:pPr>
              <w:widowControl w:val="0"/>
              <w:spacing w:after="0" w:line="240" w:lineRule="auto"/>
              <w:rPr>
                <w:rFonts w:ascii="Arial" w:hAnsi="Arial" w:cs="Arial"/>
                <w:b/>
                <w:sz w:val="20"/>
                <w:szCs w:val="20"/>
              </w:rPr>
            </w:pPr>
            <w:r w:rsidRPr="007D40A4">
              <w:rPr>
                <w:rFonts w:ascii="Arial" w:hAnsi="Arial" w:cs="Arial"/>
                <w:b/>
                <w:sz w:val="20"/>
                <w:szCs w:val="20"/>
              </w:rPr>
              <w:t>OBRAZLOŽITEV:</w:t>
            </w:r>
          </w:p>
          <w:p w:rsidR="00644E67" w:rsidRPr="007D40A4" w:rsidRDefault="00644E67" w:rsidP="0039448B">
            <w:pPr>
              <w:widowControl w:val="0"/>
              <w:numPr>
                <w:ilvl w:val="0"/>
                <w:numId w:val="7"/>
              </w:numPr>
              <w:suppressAutoHyphens/>
              <w:spacing w:after="0" w:line="240" w:lineRule="auto"/>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39448B">
            <w:pPr>
              <w:widowControl w:val="0"/>
              <w:spacing w:after="0" w:line="240" w:lineRule="auto"/>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39448B">
            <w:pPr>
              <w:widowControl w:val="0"/>
              <w:numPr>
                <w:ilvl w:val="0"/>
                <w:numId w:val="9"/>
              </w:numPr>
              <w:suppressAutoHyphens/>
              <w:spacing w:after="0" w:line="240" w:lineRule="auto"/>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39448B">
            <w:pPr>
              <w:widowControl w:val="0"/>
              <w:numPr>
                <w:ilvl w:val="0"/>
                <w:numId w:val="9"/>
              </w:numPr>
              <w:suppressAutoHyphens/>
              <w:spacing w:after="0" w:line="240" w:lineRule="auto"/>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39448B">
            <w:pPr>
              <w:widowControl w:val="0"/>
              <w:numPr>
                <w:ilvl w:val="0"/>
                <w:numId w:val="9"/>
              </w:numPr>
              <w:suppressAutoHyphens/>
              <w:spacing w:after="0" w:line="240" w:lineRule="auto"/>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39448B">
            <w:pPr>
              <w:widowControl w:val="0"/>
              <w:spacing w:after="0" w:line="240" w:lineRule="auto"/>
              <w:ind w:left="284"/>
              <w:rPr>
                <w:rFonts w:ascii="Arial" w:hAnsi="Arial" w:cs="Arial"/>
                <w:sz w:val="20"/>
                <w:szCs w:val="20"/>
                <w:lang w:eastAsia="sl-SI"/>
              </w:rPr>
            </w:pPr>
          </w:p>
          <w:p w:rsidR="00644E67" w:rsidRPr="007D40A4" w:rsidRDefault="00644E67" w:rsidP="0039448B">
            <w:pPr>
              <w:widowControl w:val="0"/>
              <w:numPr>
                <w:ilvl w:val="0"/>
                <w:numId w:val="7"/>
              </w:numPr>
              <w:suppressAutoHyphens/>
              <w:spacing w:after="0" w:line="240" w:lineRule="auto"/>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39448B">
            <w:pPr>
              <w:widowControl w:val="0"/>
              <w:spacing w:after="0" w:line="240" w:lineRule="auto"/>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39448B">
            <w:pPr>
              <w:widowControl w:val="0"/>
              <w:suppressAutoHyphens/>
              <w:spacing w:after="0" w:line="240" w:lineRule="auto"/>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39448B">
            <w:pPr>
              <w:widowControl w:val="0"/>
              <w:spacing w:after="0" w:line="240" w:lineRule="auto"/>
              <w:ind w:left="284"/>
              <w:jc w:val="both"/>
              <w:rPr>
                <w:rFonts w:ascii="Arial" w:hAnsi="Arial" w:cs="Arial"/>
                <w:sz w:val="20"/>
                <w:szCs w:val="20"/>
                <w:lang w:eastAsia="sl-SI"/>
              </w:rPr>
            </w:pPr>
            <w:r w:rsidRPr="007D40A4">
              <w:rPr>
                <w:rFonts w:ascii="Arial" w:hAnsi="Arial" w:cs="Arial"/>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39448B">
            <w:pPr>
              <w:widowControl w:val="0"/>
              <w:numPr>
                <w:ilvl w:val="0"/>
                <w:numId w:val="10"/>
              </w:numPr>
              <w:suppressAutoHyphens/>
              <w:spacing w:after="0" w:line="240" w:lineRule="auto"/>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39448B">
            <w:pPr>
              <w:widowControl w:val="0"/>
              <w:numPr>
                <w:ilvl w:val="0"/>
                <w:numId w:val="10"/>
              </w:numPr>
              <w:suppressAutoHyphens/>
              <w:spacing w:after="0" w:line="240" w:lineRule="auto"/>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39448B">
            <w:pPr>
              <w:widowControl w:val="0"/>
              <w:numPr>
                <w:ilvl w:val="0"/>
                <w:numId w:val="10"/>
              </w:numPr>
              <w:suppressAutoHyphens/>
              <w:spacing w:after="0" w:line="240" w:lineRule="auto"/>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39448B">
            <w:pPr>
              <w:widowControl w:val="0"/>
              <w:spacing w:after="0" w:line="240" w:lineRule="auto"/>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39448B">
            <w:pPr>
              <w:widowControl w:val="0"/>
              <w:suppressAutoHyphens/>
              <w:spacing w:after="0" w:line="240" w:lineRule="auto"/>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39448B">
            <w:pPr>
              <w:widowControl w:val="0"/>
              <w:spacing w:after="0" w:line="240" w:lineRule="auto"/>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39448B">
            <w:pPr>
              <w:widowControl w:val="0"/>
              <w:suppressAutoHyphens/>
              <w:spacing w:after="0" w:line="240" w:lineRule="auto"/>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39448B">
            <w:pPr>
              <w:widowControl w:val="0"/>
              <w:spacing w:after="0" w:line="240" w:lineRule="auto"/>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39448B">
            <w:pPr>
              <w:pStyle w:val="Vrstapredpisa"/>
              <w:widowControl w:val="0"/>
              <w:spacing w:before="0" w:line="240" w:lineRule="auto"/>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39448B">
            <w:pPr>
              <w:spacing w:after="0" w:line="240" w:lineRule="auto"/>
              <w:rPr>
                <w:rFonts w:ascii="Arial" w:hAnsi="Arial" w:cs="Arial"/>
                <w:b/>
                <w:sz w:val="20"/>
                <w:szCs w:val="20"/>
              </w:rPr>
            </w:pPr>
            <w:r w:rsidRPr="007D40A4">
              <w:rPr>
                <w:rFonts w:ascii="Arial" w:hAnsi="Arial" w:cs="Arial"/>
                <w:b/>
                <w:sz w:val="20"/>
                <w:szCs w:val="20"/>
              </w:rPr>
              <w:lastRenderedPageBreak/>
              <w:t>7.b Predstavitev ocene finančnih posledic pod 40.000 EUR:</w:t>
            </w:r>
            <w:r w:rsidR="0062441A">
              <w:rPr>
                <w:rFonts w:ascii="Arial" w:hAnsi="Arial" w:cs="Arial"/>
                <w:b/>
                <w:sz w:val="20"/>
                <w:szCs w:val="20"/>
              </w:rPr>
              <w:t>/</w:t>
            </w:r>
          </w:p>
          <w:p w:rsidR="00644E67" w:rsidRDefault="00644E67" w:rsidP="0039448B">
            <w:pPr>
              <w:spacing w:after="0" w:line="240" w:lineRule="auto"/>
              <w:rPr>
                <w:rFonts w:ascii="Arial" w:hAnsi="Arial" w:cs="Arial"/>
                <w:b/>
                <w:sz w:val="20"/>
                <w:szCs w:val="20"/>
              </w:rPr>
            </w:pPr>
            <w:r w:rsidRPr="007D40A4">
              <w:rPr>
                <w:rFonts w:ascii="Arial" w:hAnsi="Arial" w:cs="Arial"/>
                <w:b/>
                <w:sz w:val="20"/>
                <w:szCs w:val="20"/>
              </w:rPr>
              <w:t>Kratka obrazložitev</w:t>
            </w:r>
          </w:p>
          <w:p w:rsidR="00B97D89" w:rsidRDefault="00B97D89" w:rsidP="0039448B">
            <w:pPr>
              <w:spacing w:after="0" w:line="240" w:lineRule="auto"/>
              <w:rPr>
                <w:rFonts w:ascii="Arial" w:hAnsi="Arial" w:cs="Arial"/>
                <w:color w:val="000000" w:themeColor="text1"/>
                <w:sz w:val="20"/>
                <w:szCs w:val="20"/>
              </w:rPr>
            </w:pPr>
          </w:p>
          <w:p w:rsidR="00F35B62" w:rsidRDefault="0062441A" w:rsidP="0039448B">
            <w:pPr>
              <w:spacing w:after="0" w:line="240" w:lineRule="auto"/>
              <w:rPr>
                <w:rFonts w:ascii="Arial" w:hAnsi="Arial" w:cs="Arial"/>
                <w:color w:val="000000"/>
                <w:sz w:val="20"/>
                <w:szCs w:val="20"/>
              </w:rPr>
            </w:pPr>
            <w:r w:rsidRPr="00B97D89">
              <w:rPr>
                <w:rFonts w:ascii="Arial" w:hAnsi="Arial" w:cs="Arial"/>
                <w:color w:val="000000" w:themeColor="text1"/>
                <w:sz w:val="20"/>
                <w:szCs w:val="20"/>
              </w:rPr>
              <w:t>Stroški</w:t>
            </w:r>
            <w:r w:rsidR="0005523A">
              <w:rPr>
                <w:rFonts w:ascii="Arial" w:hAnsi="Arial" w:cs="Arial"/>
                <w:color w:val="000000" w:themeColor="text1"/>
                <w:sz w:val="20"/>
                <w:szCs w:val="20"/>
              </w:rPr>
              <w:t>,</w:t>
            </w:r>
            <w:r w:rsidRPr="00B97D89">
              <w:rPr>
                <w:rFonts w:ascii="Arial" w:hAnsi="Arial" w:cs="Arial"/>
                <w:color w:val="000000" w:themeColor="text1"/>
                <w:sz w:val="20"/>
                <w:szCs w:val="20"/>
              </w:rPr>
              <w:t xml:space="preserve"> povezani </w:t>
            </w:r>
            <w:r w:rsidR="00F35B62">
              <w:rPr>
                <w:rFonts w:ascii="Arial" w:hAnsi="Arial" w:cs="Arial"/>
                <w:color w:val="000000" w:themeColor="text1"/>
                <w:sz w:val="20"/>
                <w:szCs w:val="20"/>
              </w:rPr>
              <w:t xml:space="preserve">s pripravo projekta nominacije, ki poteka od 2013 in jo </w:t>
            </w:r>
            <w:r w:rsidR="00DF6FD4">
              <w:rPr>
                <w:rFonts w:ascii="Arial" w:hAnsi="Arial" w:cs="Arial"/>
                <w:color w:val="000000" w:themeColor="text1"/>
                <w:sz w:val="20"/>
                <w:szCs w:val="20"/>
              </w:rPr>
              <w:t xml:space="preserve">pod vodstvom Ministrstva za kulturo strokovno </w:t>
            </w:r>
            <w:r w:rsidR="00F35B62">
              <w:rPr>
                <w:rFonts w:ascii="Arial" w:hAnsi="Arial" w:cs="Arial"/>
                <w:color w:val="000000" w:themeColor="text1"/>
                <w:sz w:val="20"/>
                <w:szCs w:val="20"/>
              </w:rPr>
              <w:t xml:space="preserve">koordinira državni javni zavod Muzej za arhitekturo in oblikovanje, se krijejo iz proračunskih sredstev Ministrstva za kulturo </w:t>
            </w:r>
            <w:r w:rsidR="00F35B62" w:rsidRPr="00B97D89">
              <w:rPr>
                <w:rFonts w:ascii="Arial" w:hAnsi="Arial" w:cs="Arial"/>
                <w:color w:val="000000" w:themeColor="text1"/>
                <w:sz w:val="20"/>
                <w:szCs w:val="20"/>
              </w:rPr>
              <w:t>(</w:t>
            </w:r>
            <w:r w:rsidR="00F35B62" w:rsidRPr="00B97D89">
              <w:rPr>
                <w:rFonts w:ascii="Arial" w:hAnsi="Arial" w:cs="Arial"/>
                <w:sz w:val="20"/>
                <w:szCs w:val="20"/>
              </w:rPr>
              <w:t xml:space="preserve">PP 131149 - UNESCO - Znak evropske dediščine, </w:t>
            </w:r>
            <w:r w:rsidR="00F35B62" w:rsidRPr="00B97D89">
              <w:rPr>
                <w:rFonts w:ascii="Arial" w:hAnsi="Arial" w:cs="Arial"/>
                <w:color w:val="000000"/>
                <w:sz w:val="20"/>
                <w:szCs w:val="20"/>
                <w:lang w:eastAsia="sl-SI"/>
              </w:rPr>
              <w:t>ukrep št. 3340-18-0009 Varstvo kulturne dediščine</w:t>
            </w:r>
            <w:r w:rsidR="00F35B62">
              <w:rPr>
                <w:rFonts w:ascii="Arial" w:hAnsi="Arial" w:cs="Arial"/>
                <w:color w:val="000000"/>
                <w:sz w:val="20"/>
                <w:szCs w:val="20"/>
              </w:rPr>
              <w:t>)</w:t>
            </w:r>
            <w:r w:rsidR="00DF6FD4">
              <w:rPr>
                <w:rFonts w:ascii="Arial" w:hAnsi="Arial" w:cs="Arial"/>
                <w:color w:val="000000"/>
                <w:sz w:val="20"/>
                <w:szCs w:val="20"/>
              </w:rPr>
              <w:t>.</w:t>
            </w:r>
            <w:r w:rsidR="00F35B62">
              <w:rPr>
                <w:rFonts w:ascii="Arial" w:hAnsi="Arial" w:cs="Arial"/>
                <w:color w:val="000000"/>
                <w:sz w:val="20"/>
                <w:szCs w:val="20"/>
              </w:rPr>
              <w:t xml:space="preserve"> </w:t>
            </w:r>
            <w:r w:rsidR="00DF6FD4">
              <w:rPr>
                <w:rFonts w:ascii="Arial" w:hAnsi="Arial" w:cs="Arial"/>
                <w:color w:val="000000"/>
                <w:sz w:val="20"/>
                <w:szCs w:val="20"/>
              </w:rPr>
              <w:t>M</w:t>
            </w:r>
            <w:r w:rsidR="00F35B62">
              <w:rPr>
                <w:rFonts w:ascii="Arial" w:hAnsi="Arial" w:cs="Arial"/>
                <w:color w:val="000000"/>
                <w:sz w:val="20"/>
                <w:szCs w:val="20"/>
              </w:rPr>
              <w:t xml:space="preserve">anjši del stroškov je prispevala tudi Mestna občina Ljubljana. </w:t>
            </w:r>
          </w:p>
          <w:p w:rsidR="00C96E2F" w:rsidRDefault="00F35B62" w:rsidP="0039448B">
            <w:pPr>
              <w:spacing w:after="0" w:line="240" w:lineRule="auto"/>
              <w:rPr>
                <w:rFonts w:ascii="Arial" w:hAnsi="Arial" w:cs="Arial"/>
                <w:color w:val="000000"/>
                <w:sz w:val="20"/>
                <w:szCs w:val="20"/>
              </w:rPr>
            </w:pPr>
            <w:r>
              <w:rPr>
                <w:rFonts w:ascii="Arial" w:hAnsi="Arial" w:cs="Arial"/>
                <w:color w:val="000000"/>
                <w:sz w:val="20"/>
                <w:szCs w:val="20"/>
              </w:rPr>
              <w:t xml:space="preserve">Oddaja dosjeja nominacije </w:t>
            </w:r>
            <w:r w:rsidR="0005523A">
              <w:rPr>
                <w:rFonts w:ascii="Arial" w:hAnsi="Arial" w:cs="Arial"/>
                <w:color w:val="000000"/>
                <w:sz w:val="20"/>
                <w:szCs w:val="20"/>
              </w:rPr>
              <w:t xml:space="preserve">UNESCO </w:t>
            </w:r>
            <w:r>
              <w:rPr>
                <w:rFonts w:ascii="Arial" w:hAnsi="Arial" w:cs="Arial"/>
                <w:color w:val="000000"/>
                <w:sz w:val="20"/>
                <w:szCs w:val="20"/>
              </w:rPr>
              <w:t>Centru za svetovno dediščino nima večjih učinkov na državni proračun v letu 2020</w:t>
            </w:r>
            <w:r w:rsidR="00C96E2F">
              <w:rPr>
                <w:rFonts w:ascii="Arial" w:hAnsi="Arial" w:cs="Arial"/>
                <w:color w:val="000000"/>
                <w:sz w:val="20"/>
                <w:szCs w:val="20"/>
              </w:rPr>
              <w:t xml:space="preserve">, stroške uradnih postopkov </w:t>
            </w:r>
            <w:r w:rsidR="00DF6FD4">
              <w:rPr>
                <w:rFonts w:ascii="Arial" w:hAnsi="Arial" w:cs="Arial"/>
                <w:color w:val="000000"/>
                <w:sz w:val="20"/>
                <w:szCs w:val="20"/>
              </w:rPr>
              <w:t xml:space="preserve">v </w:t>
            </w:r>
            <w:r w:rsidR="005E1F5C">
              <w:rPr>
                <w:rFonts w:ascii="Arial" w:hAnsi="Arial" w:cs="Arial"/>
                <w:color w:val="000000"/>
                <w:sz w:val="20"/>
                <w:szCs w:val="20"/>
              </w:rPr>
              <w:t xml:space="preserve">ocenjevalnem </w:t>
            </w:r>
            <w:r w:rsidR="00DF6FD4">
              <w:rPr>
                <w:rFonts w:ascii="Arial" w:hAnsi="Arial" w:cs="Arial"/>
                <w:color w:val="000000"/>
                <w:sz w:val="20"/>
                <w:szCs w:val="20"/>
              </w:rPr>
              <w:t>ciklusu 2020-20</w:t>
            </w:r>
            <w:r w:rsidR="000B6AA9">
              <w:rPr>
                <w:rFonts w:ascii="Arial" w:hAnsi="Arial" w:cs="Arial"/>
                <w:color w:val="000000"/>
                <w:sz w:val="20"/>
                <w:szCs w:val="20"/>
              </w:rPr>
              <w:t>2</w:t>
            </w:r>
            <w:r w:rsidR="00DF6FD4">
              <w:rPr>
                <w:rFonts w:ascii="Arial" w:hAnsi="Arial" w:cs="Arial"/>
                <w:color w:val="000000"/>
                <w:sz w:val="20"/>
                <w:szCs w:val="20"/>
              </w:rPr>
              <w:t xml:space="preserve">1 </w:t>
            </w:r>
            <w:r w:rsidR="00C96E2F">
              <w:rPr>
                <w:rFonts w:ascii="Arial" w:hAnsi="Arial" w:cs="Arial"/>
                <w:color w:val="000000"/>
                <w:sz w:val="20"/>
                <w:szCs w:val="20"/>
              </w:rPr>
              <w:t xml:space="preserve">bo krilo Ministrstvo za kulturo </w:t>
            </w:r>
            <w:r w:rsidR="00DF6FD4">
              <w:rPr>
                <w:rFonts w:ascii="Arial" w:hAnsi="Arial" w:cs="Arial"/>
                <w:color w:val="000000"/>
                <w:sz w:val="20"/>
                <w:szCs w:val="20"/>
              </w:rPr>
              <w:t>z omenjene</w:t>
            </w:r>
            <w:r w:rsidR="00C96E2F">
              <w:rPr>
                <w:rFonts w:ascii="Arial" w:hAnsi="Arial" w:cs="Arial"/>
                <w:color w:val="000000"/>
                <w:sz w:val="20"/>
                <w:szCs w:val="20"/>
              </w:rPr>
              <w:t xml:space="preserve"> proračunske postavke. </w:t>
            </w:r>
            <w:r w:rsidR="00DF6FD4">
              <w:rPr>
                <w:rFonts w:ascii="Arial" w:hAnsi="Arial" w:cs="Arial"/>
                <w:color w:val="000000"/>
                <w:sz w:val="20"/>
                <w:szCs w:val="20"/>
              </w:rPr>
              <w:t>Odbor za svetovno dediščino bo nominacijo prvič obravnaval šele julija 2021, njegov</w:t>
            </w:r>
            <w:r w:rsidR="002F041F">
              <w:rPr>
                <w:rFonts w:ascii="Arial" w:hAnsi="Arial" w:cs="Arial"/>
                <w:color w:val="000000"/>
                <w:sz w:val="20"/>
                <w:szCs w:val="20"/>
              </w:rPr>
              <w:t>i</w:t>
            </w:r>
            <w:r w:rsidR="00DF6FD4">
              <w:rPr>
                <w:rFonts w:ascii="Arial" w:hAnsi="Arial" w:cs="Arial"/>
                <w:color w:val="000000"/>
                <w:sz w:val="20"/>
                <w:szCs w:val="20"/>
              </w:rPr>
              <w:t xml:space="preserve"> odločitv</w:t>
            </w:r>
            <w:r w:rsidR="002F041F">
              <w:rPr>
                <w:rFonts w:ascii="Arial" w:hAnsi="Arial" w:cs="Arial"/>
                <w:color w:val="000000"/>
                <w:sz w:val="20"/>
                <w:szCs w:val="20"/>
              </w:rPr>
              <w:t>i</w:t>
            </w:r>
            <w:r w:rsidR="00DF6FD4">
              <w:rPr>
                <w:rFonts w:ascii="Arial" w:hAnsi="Arial" w:cs="Arial"/>
                <w:color w:val="000000"/>
                <w:sz w:val="20"/>
                <w:szCs w:val="20"/>
              </w:rPr>
              <w:t xml:space="preserve"> s</w:t>
            </w:r>
            <w:r w:rsidR="002F041F">
              <w:rPr>
                <w:rFonts w:ascii="Arial" w:hAnsi="Arial" w:cs="Arial"/>
                <w:color w:val="000000"/>
                <w:sz w:val="20"/>
                <w:szCs w:val="20"/>
              </w:rPr>
              <w:t>ta</w:t>
            </w:r>
            <w:r w:rsidR="00DF6FD4">
              <w:rPr>
                <w:rFonts w:ascii="Arial" w:hAnsi="Arial" w:cs="Arial"/>
                <w:color w:val="000000"/>
                <w:sz w:val="20"/>
                <w:szCs w:val="20"/>
              </w:rPr>
              <w:t xml:space="preserve"> lahko vpis ali odlog nominacije</w:t>
            </w:r>
            <w:r w:rsidR="00312A33">
              <w:rPr>
                <w:rFonts w:ascii="Arial" w:hAnsi="Arial" w:cs="Arial"/>
                <w:color w:val="000000"/>
                <w:sz w:val="20"/>
                <w:szCs w:val="20"/>
              </w:rPr>
              <w:t xml:space="preserve"> v dopolnitev</w:t>
            </w:r>
            <w:r w:rsidR="00DF6FD4">
              <w:rPr>
                <w:rFonts w:ascii="Arial" w:hAnsi="Arial" w:cs="Arial"/>
                <w:color w:val="000000"/>
                <w:sz w:val="20"/>
                <w:szCs w:val="20"/>
              </w:rPr>
              <w:t>, zato datuma vpisa ne moremo napovedati.</w:t>
            </w:r>
          </w:p>
          <w:p w:rsidR="00DF6FD4" w:rsidRDefault="00C96E2F" w:rsidP="0039448B">
            <w:pPr>
              <w:spacing w:after="0" w:line="240" w:lineRule="auto"/>
              <w:rPr>
                <w:rFonts w:ascii="Arial" w:hAnsi="Arial" w:cs="Arial"/>
                <w:color w:val="000000"/>
                <w:sz w:val="20"/>
                <w:szCs w:val="20"/>
              </w:rPr>
            </w:pPr>
            <w:r>
              <w:rPr>
                <w:rFonts w:ascii="Arial" w:hAnsi="Arial" w:cs="Arial"/>
                <w:color w:val="000000"/>
                <w:sz w:val="20"/>
                <w:szCs w:val="20"/>
              </w:rPr>
              <w:t xml:space="preserve">Ministrstvo za kulturo in Mestna občina Ljubljana bosta sofinancirali aktivnosti upravljanja </w:t>
            </w:r>
            <w:r w:rsidR="00DF6FD4">
              <w:rPr>
                <w:rFonts w:ascii="Arial" w:hAnsi="Arial" w:cs="Arial"/>
                <w:color w:val="000000"/>
                <w:sz w:val="20"/>
                <w:szCs w:val="20"/>
              </w:rPr>
              <w:t>z nominiranim</w:t>
            </w:r>
            <w:r>
              <w:rPr>
                <w:rFonts w:ascii="Arial" w:hAnsi="Arial" w:cs="Arial"/>
                <w:color w:val="000000"/>
                <w:sz w:val="20"/>
                <w:szCs w:val="20"/>
              </w:rPr>
              <w:t xml:space="preserve"> spomeniških območjem po vpisu na UNESCO Seznam svetovne kulturne in naravne dediščine, kot je to določeno v dosjeju nominacije. </w:t>
            </w:r>
          </w:p>
          <w:p w:rsidR="00F35B62" w:rsidRDefault="00C96E2F" w:rsidP="0039448B">
            <w:pPr>
              <w:spacing w:after="0" w:line="240" w:lineRule="auto"/>
              <w:rPr>
                <w:rFonts w:ascii="Arial" w:hAnsi="Arial" w:cs="Arial"/>
                <w:color w:val="000000" w:themeColor="text1"/>
                <w:sz w:val="20"/>
                <w:szCs w:val="20"/>
              </w:rPr>
            </w:pPr>
            <w:r>
              <w:rPr>
                <w:rFonts w:ascii="Arial" w:hAnsi="Arial" w:cs="Arial"/>
                <w:color w:val="000000"/>
                <w:sz w:val="20"/>
                <w:szCs w:val="20"/>
              </w:rPr>
              <w:t xml:space="preserve">Stroški </w:t>
            </w:r>
            <w:r w:rsidR="00DF6FD4">
              <w:rPr>
                <w:rFonts w:ascii="Arial" w:hAnsi="Arial" w:cs="Arial"/>
                <w:color w:val="000000"/>
                <w:sz w:val="20"/>
                <w:szCs w:val="20"/>
              </w:rPr>
              <w:t xml:space="preserve">po vpisu </w:t>
            </w:r>
            <w:r>
              <w:rPr>
                <w:rFonts w:ascii="Arial" w:hAnsi="Arial" w:cs="Arial"/>
                <w:color w:val="000000"/>
                <w:sz w:val="20"/>
                <w:szCs w:val="20"/>
              </w:rPr>
              <w:t xml:space="preserve">ne bodo </w:t>
            </w:r>
            <w:r w:rsidR="00DF6FD4">
              <w:rPr>
                <w:rFonts w:ascii="Arial" w:hAnsi="Arial" w:cs="Arial"/>
                <w:color w:val="000000"/>
                <w:sz w:val="20"/>
                <w:szCs w:val="20"/>
              </w:rPr>
              <w:t>bistveno presegali dosedanj</w:t>
            </w:r>
            <w:r w:rsidR="0005523A">
              <w:rPr>
                <w:rFonts w:ascii="Arial" w:hAnsi="Arial" w:cs="Arial"/>
                <w:color w:val="000000"/>
                <w:sz w:val="20"/>
                <w:szCs w:val="20"/>
              </w:rPr>
              <w:t>i</w:t>
            </w:r>
            <w:r w:rsidR="00DF6FD4">
              <w:rPr>
                <w:rFonts w:ascii="Arial" w:hAnsi="Arial" w:cs="Arial"/>
                <w:color w:val="000000"/>
                <w:sz w:val="20"/>
                <w:szCs w:val="20"/>
              </w:rPr>
              <w:t xml:space="preserve"> obseg financiranja projekta in bodo zagotovljeni iz proračunskih sredstev Ministrstva za kulturo, ki so namenjen</w:t>
            </w:r>
            <w:r w:rsidR="0005523A">
              <w:rPr>
                <w:rFonts w:ascii="Arial" w:hAnsi="Arial" w:cs="Arial"/>
                <w:color w:val="000000"/>
                <w:sz w:val="20"/>
                <w:szCs w:val="20"/>
              </w:rPr>
              <w:t>a</w:t>
            </w:r>
            <w:r w:rsidR="00DF6FD4">
              <w:rPr>
                <w:rFonts w:ascii="Arial" w:hAnsi="Arial" w:cs="Arial"/>
                <w:color w:val="000000"/>
                <w:sz w:val="20"/>
                <w:szCs w:val="20"/>
              </w:rPr>
              <w:t xml:space="preserve"> financiranju javnih zavodov in aktivnosti v okviru UNESCO.</w:t>
            </w:r>
            <w:r>
              <w:rPr>
                <w:rFonts w:ascii="Arial" w:hAnsi="Arial" w:cs="Arial"/>
                <w:color w:val="000000"/>
                <w:sz w:val="20"/>
                <w:szCs w:val="20"/>
              </w:rPr>
              <w:t xml:space="preserve">  </w:t>
            </w:r>
          </w:p>
          <w:p w:rsidR="00B97D89" w:rsidRPr="001C3F54" w:rsidRDefault="00B97D89" w:rsidP="0039448B">
            <w:pPr>
              <w:spacing w:after="0" w:line="240" w:lineRule="auto"/>
              <w:rPr>
                <w:rFonts w:ascii="Arial" w:hAnsi="Arial" w:cs="Arial"/>
                <w:color w:val="000000" w:themeColor="text1"/>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39448B">
            <w:pPr>
              <w:spacing w:after="0" w:line="240" w:lineRule="auto"/>
              <w:rPr>
                <w:rFonts w:ascii="Arial" w:hAnsi="Arial" w:cs="Arial"/>
                <w:b/>
                <w:sz w:val="20"/>
                <w:szCs w:val="20"/>
              </w:rPr>
            </w:pPr>
            <w:r w:rsidRPr="007D40A4">
              <w:rPr>
                <w:rFonts w:ascii="Arial" w:hAnsi="Arial" w:cs="Arial"/>
                <w:b/>
                <w:sz w:val="20"/>
                <w:szCs w:val="20"/>
              </w:rPr>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Vsebina predloženega gradiva (predpisa) vpliva na:</w:t>
            </w:r>
          </w:p>
          <w:p w:rsidR="00644E67" w:rsidRPr="007D40A4" w:rsidRDefault="00644E67" w:rsidP="0039448B">
            <w:pPr>
              <w:pStyle w:val="Neotevilenodstavek"/>
              <w:widowControl w:val="0"/>
              <w:numPr>
                <w:ilvl w:val="1"/>
                <w:numId w:val="9"/>
              </w:numPr>
              <w:spacing w:before="0" w:after="0" w:line="240" w:lineRule="auto"/>
              <w:rPr>
                <w:iCs/>
                <w:sz w:val="20"/>
                <w:szCs w:val="20"/>
              </w:rPr>
            </w:pPr>
            <w:r w:rsidRPr="007D40A4">
              <w:rPr>
                <w:iCs/>
                <w:sz w:val="20"/>
                <w:szCs w:val="20"/>
              </w:rPr>
              <w:t>pristojnosti občin,</w:t>
            </w:r>
          </w:p>
          <w:p w:rsidR="00644E67" w:rsidRPr="007D40A4" w:rsidRDefault="00644E67" w:rsidP="0039448B">
            <w:pPr>
              <w:pStyle w:val="Neotevilenodstavek"/>
              <w:widowControl w:val="0"/>
              <w:numPr>
                <w:ilvl w:val="1"/>
                <w:numId w:val="9"/>
              </w:numPr>
              <w:spacing w:before="0" w:after="0" w:line="240" w:lineRule="auto"/>
              <w:rPr>
                <w:iCs/>
                <w:sz w:val="20"/>
                <w:szCs w:val="20"/>
              </w:rPr>
            </w:pPr>
            <w:r w:rsidRPr="007D40A4">
              <w:rPr>
                <w:iCs/>
                <w:sz w:val="20"/>
                <w:szCs w:val="20"/>
              </w:rPr>
              <w:t>delovanje občin,</w:t>
            </w:r>
          </w:p>
          <w:p w:rsidR="00644E67" w:rsidRPr="007D40A4" w:rsidRDefault="00644E67" w:rsidP="0039448B">
            <w:pPr>
              <w:pStyle w:val="Neotevilenodstavek"/>
              <w:widowControl w:val="0"/>
              <w:numPr>
                <w:ilvl w:val="1"/>
                <w:numId w:val="9"/>
              </w:numPr>
              <w:spacing w:before="0" w:after="0" w:line="240" w:lineRule="auto"/>
              <w:rPr>
                <w:iCs/>
                <w:sz w:val="20"/>
                <w:szCs w:val="20"/>
              </w:rPr>
            </w:pPr>
            <w:r w:rsidRPr="007D40A4">
              <w:rPr>
                <w:iCs/>
                <w:sz w:val="20"/>
                <w:szCs w:val="20"/>
              </w:rPr>
              <w:t>financiranje občin.</w:t>
            </w:r>
          </w:p>
          <w:p w:rsidR="00644E67" w:rsidRPr="007D40A4" w:rsidRDefault="00644E67" w:rsidP="0039448B">
            <w:pPr>
              <w:pStyle w:val="Neotevilenodstavek"/>
              <w:widowControl w:val="0"/>
              <w:spacing w:before="0" w:after="0" w:line="240" w:lineRule="auto"/>
              <w:ind w:left="1440"/>
              <w:rPr>
                <w:iCs/>
                <w:sz w:val="20"/>
                <w:szCs w:val="20"/>
              </w:rPr>
            </w:pPr>
          </w:p>
        </w:tc>
        <w:tc>
          <w:tcPr>
            <w:tcW w:w="2431" w:type="dxa"/>
            <w:gridSpan w:val="2"/>
          </w:tcPr>
          <w:p w:rsidR="00644E67" w:rsidRPr="007D40A4" w:rsidRDefault="00644E67" w:rsidP="0039448B">
            <w:pPr>
              <w:pStyle w:val="Neotevilenodstavek"/>
              <w:widowControl w:val="0"/>
              <w:spacing w:before="0" w:after="0" w:line="240" w:lineRule="auto"/>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 xml:space="preserve">Gradivo (predpis) je bilo poslano v mnenje: </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Predlogi in pripombe združenj so bili upoštevani:</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v celoti,</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lastRenderedPageBreak/>
              <w:t>večinoma,</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delno,</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niso bili upoštevani.</w:t>
            </w:r>
          </w:p>
          <w:p w:rsidR="00644E67" w:rsidRPr="007D40A4" w:rsidRDefault="00644E67" w:rsidP="0039448B">
            <w:pPr>
              <w:pStyle w:val="Neotevilenodstavek"/>
              <w:widowControl w:val="0"/>
              <w:spacing w:before="0" w:after="0" w:line="240" w:lineRule="auto"/>
              <w:ind w:left="360"/>
              <w:rPr>
                <w:iCs/>
                <w:sz w:val="20"/>
                <w:szCs w:val="20"/>
              </w:rPr>
            </w:pP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Bistveni predlogi in pripombe, ki niso bili upoštevani.</w:t>
            </w:r>
          </w:p>
          <w:p w:rsidR="00644E67" w:rsidRPr="007D40A4" w:rsidRDefault="00644E67" w:rsidP="0039448B">
            <w:pPr>
              <w:pStyle w:val="Neotevilenodstavek"/>
              <w:widowControl w:val="0"/>
              <w:spacing w:before="0" w:after="0" w:line="240" w:lineRule="auto"/>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39448B">
            <w:pPr>
              <w:pStyle w:val="Neotevilenodstavek"/>
              <w:widowControl w:val="0"/>
              <w:spacing w:before="0" w:after="0" w:line="240" w:lineRule="auto"/>
              <w:jc w:val="left"/>
              <w:rPr>
                <w:b/>
                <w:sz w:val="20"/>
                <w:szCs w:val="20"/>
              </w:rPr>
            </w:pPr>
            <w:r w:rsidRPr="007D40A4">
              <w:rPr>
                <w:b/>
                <w:sz w:val="20"/>
                <w:szCs w:val="20"/>
              </w:rPr>
              <w:lastRenderedPageBreak/>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39448B">
            <w:pPr>
              <w:pStyle w:val="Neotevilenodstavek"/>
              <w:widowControl w:val="0"/>
              <w:spacing w:before="0" w:after="0" w:line="240" w:lineRule="auto"/>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39448B">
            <w:pPr>
              <w:pStyle w:val="Neotevilenodstavek"/>
              <w:widowControl w:val="0"/>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(Če je odgovor NE, navedite, zakaj ni bilo objavljeno.)</w:t>
            </w:r>
          </w:p>
          <w:p w:rsidR="00AA5F2D" w:rsidRPr="007D40A4" w:rsidRDefault="00F92141" w:rsidP="0039448B">
            <w:pPr>
              <w:pStyle w:val="Neotevilenodstavek"/>
              <w:widowControl w:val="0"/>
              <w:spacing w:before="0" w:after="0" w:line="240" w:lineRule="auto"/>
              <w:rPr>
                <w:iCs/>
                <w:sz w:val="20"/>
                <w:szCs w:val="20"/>
              </w:rPr>
            </w:pPr>
            <w:r w:rsidRPr="00F92141">
              <w:rPr>
                <w:iCs/>
                <w:sz w:val="20"/>
                <w:szCs w:val="20"/>
              </w:rPr>
              <w:t>Predhodna objava ni potrebna.</w:t>
            </w:r>
            <w:r w:rsidRPr="007D40A4">
              <w:rPr>
                <w:iCs/>
                <w:sz w:val="20"/>
                <w:szCs w:val="20"/>
              </w:rPr>
              <w:t xml:space="preserve"> </w:t>
            </w:r>
            <w:r w:rsidR="00DF6FD4">
              <w:rPr>
                <w:iCs/>
                <w:sz w:val="20"/>
                <w:szCs w:val="20"/>
              </w:rPr>
              <w:t>Gre za fazo vpisa na UNESCO</w:t>
            </w:r>
            <w:r w:rsidR="00DF6FD4" w:rsidRPr="005D6D96">
              <w:rPr>
                <w:iCs/>
                <w:sz w:val="20"/>
                <w:szCs w:val="20"/>
              </w:rPr>
              <w:t xml:space="preserve"> </w:t>
            </w:r>
            <w:r w:rsidR="00DF6FD4">
              <w:rPr>
                <w:iCs/>
                <w:sz w:val="20"/>
                <w:szCs w:val="20"/>
              </w:rPr>
              <w:t>Seznam svetovne kulturne in naravne dediščine</w:t>
            </w:r>
            <w:r w:rsidR="00DF6FD4" w:rsidRPr="005D6D96">
              <w:rPr>
                <w:iCs/>
                <w:sz w:val="20"/>
                <w:szCs w:val="20"/>
              </w:rPr>
              <w:t>, v kateri širše sodelovanje javnosti ni predvideno</w:t>
            </w:r>
            <w:r w:rsidR="00DF6FD4">
              <w:rPr>
                <w:iCs/>
                <w:sz w:val="20"/>
                <w:szCs w:val="20"/>
              </w:rPr>
              <w:t>, saj postopke vodi država pogodbenica Konvencije o varstvu svetovne kulturne in naravne dediščine</w:t>
            </w:r>
            <w:r w:rsidR="00DF6FD4" w:rsidRPr="005D6D96">
              <w:rPr>
                <w:iCs/>
                <w:sz w:val="20"/>
                <w:szCs w:val="20"/>
              </w:rPr>
              <w:t xml:space="preserve">. </w:t>
            </w:r>
            <w:r w:rsidR="00DF6FD4" w:rsidRPr="00F640F5">
              <w:rPr>
                <w:iCs/>
                <w:sz w:val="20"/>
                <w:szCs w:val="20"/>
              </w:rPr>
              <w:t xml:space="preserve">Vsebinska javna in strokovna razprava je bila opravljena v postopku </w:t>
            </w:r>
            <w:r w:rsidR="00DF6FD4">
              <w:rPr>
                <w:iCs/>
                <w:sz w:val="20"/>
                <w:szCs w:val="20"/>
              </w:rPr>
              <w:t xml:space="preserve">priprave nominacije, še posebej je bilo vzpostavljeno sodelovanje z lastniki oziroma upravljavci nominiranih kulturnih spomenikov. V delovni skupini za pripravo nominacijo, ki jo je imenovalo Ministrstvo za kulturo, so sodelovali predstavniki strokovnih institucij, </w:t>
            </w:r>
            <w:r w:rsidR="00312A33">
              <w:rPr>
                <w:iCs/>
                <w:sz w:val="20"/>
                <w:szCs w:val="20"/>
              </w:rPr>
              <w:t xml:space="preserve">profesionalnih združenj, lokalnih skupnosti in zunanji strokovnjaki.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(Če je odgovor DA, navedite:</w:t>
            </w: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Datum objave: ………</w:t>
            </w: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 xml:space="preserve">V razpravo so bili vključeni: </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 xml:space="preserve">nevladne organizacije, </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predstavniki zainteresirane javnosti,</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predstavniki strokovne javnosti.</w:t>
            </w:r>
          </w:p>
          <w:p w:rsidR="00644E67" w:rsidRPr="007D40A4" w:rsidRDefault="00644E67" w:rsidP="0039448B">
            <w:pPr>
              <w:pStyle w:val="Neotevilenodstavek"/>
              <w:widowControl w:val="0"/>
              <w:numPr>
                <w:ilvl w:val="0"/>
                <w:numId w:val="11"/>
              </w:numPr>
              <w:spacing w:before="0" w:after="0" w:line="240" w:lineRule="auto"/>
              <w:rPr>
                <w:iCs/>
                <w:sz w:val="20"/>
                <w:szCs w:val="20"/>
              </w:rPr>
            </w:pPr>
            <w:r w:rsidRPr="007D40A4">
              <w:rPr>
                <w:iCs/>
                <w:sz w:val="20"/>
                <w:szCs w:val="20"/>
              </w:rPr>
              <w:t>.</w:t>
            </w: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Upoštevani so bili:</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v celoti,</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večinoma,</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delno,</w:t>
            </w:r>
          </w:p>
          <w:p w:rsidR="00644E67" w:rsidRPr="007D40A4" w:rsidRDefault="00644E67" w:rsidP="0039448B">
            <w:pPr>
              <w:pStyle w:val="Neotevilenodstavek"/>
              <w:widowControl w:val="0"/>
              <w:numPr>
                <w:ilvl w:val="0"/>
                <w:numId w:val="12"/>
              </w:numPr>
              <w:spacing w:before="0" w:after="0" w:line="240" w:lineRule="auto"/>
              <w:rPr>
                <w:iCs/>
                <w:sz w:val="20"/>
                <w:szCs w:val="20"/>
              </w:rPr>
            </w:pPr>
            <w:r w:rsidRPr="007D40A4">
              <w:rPr>
                <w:iCs/>
                <w:sz w:val="20"/>
                <w:szCs w:val="20"/>
              </w:rPr>
              <w:t>niso bili upoštevani.</w:t>
            </w:r>
          </w:p>
          <w:p w:rsidR="00644E67" w:rsidRPr="007D40A4" w:rsidRDefault="00644E67"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Bistvena mnenja, predlogi in pripombe, ki niso bili upoštevani, ter razlogi za neupoštevanje:</w:t>
            </w:r>
          </w:p>
          <w:p w:rsidR="00644E67" w:rsidRPr="007D40A4" w:rsidRDefault="00644E67"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r w:rsidRPr="007D40A4">
              <w:rPr>
                <w:iCs/>
                <w:sz w:val="20"/>
                <w:szCs w:val="20"/>
              </w:rPr>
              <w:t>Poročilo je bilo dano ……………..</w:t>
            </w:r>
          </w:p>
          <w:p w:rsidR="00644E67" w:rsidRPr="007D40A4" w:rsidRDefault="00644E67" w:rsidP="0039448B">
            <w:pPr>
              <w:pStyle w:val="Neotevilenodstavek"/>
              <w:widowControl w:val="0"/>
              <w:spacing w:before="0" w:after="0" w:line="240" w:lineRule="auto"/>
              <w:rPr>
                <w:iCs/>
                <w:sz w:val="20"/>
                <w:szCs w:val="20"/>
              </w:rPr>
            </w:pPr>
          </w:p>
          <w:p w:rsidR="00644E67" w:rsidRDefault="00644E67" w:rsidP="0039448B">
            <w:pPr>
              <w:pStyle w:val="Neotevilenodstavek"/>
              <w:widowControl w:val="0"/>
              <w:spacing w:before="0" w:after="0" w:line="240" w:lineRule="auto"/>
              <w:rPr>
                <w:iCs/>
                <w:sz w:val="20"/>
                <w:szCs w:val="20"/>
              </w:rPr>
            </w:pPr>
            <w:r w:rsidRPr="007D40A4">
              <w:rPr>
                <w:iCs/>
                <w:sz w:val="20"/>
                <w:szCs w:val="20"/>
              </w:rPr>
              <w:t>Javnost je bila vključena v pripravo gradiva v skladu z Zakonom o …, kar je navedeno v predlogu predpisa.)</w:t>
            </w:r>
          </w:p>
          <w:p w:rsidR="00BE6492" w:rsidRDefault="00BE6492" w:rsidP="0039448B">
            <w:pPr>
              <w:pStyle w:val="Neotevilenodstavek"/>
              <w:widowControl w:val="0"/>
              <w:spacing w:before="0" w:after="0" w:line="240" w:lineRule="auto"/>
              <w:rPr>
                <w:iCs/>
                <w:sz w:val="20"/>
                <w:szCs w:val="20"/>
              </w:rPr>
            </w:pPr>
          </w:p>
          <w:p w:rsidR="00BE6492" w:rsidRPr="007D40A4" w:rsidRDefault="00BE6492" w:rsidP="0039448B">
            <w:pPr>
              <w:pStyle w:val="Neotevilenodstavek"/>
              <w:widowControl w:val="0"/>
              <w:spacing w:before="0" w:after="0" w:line="240" w:lineRule="auto"/>
              <w:rPr>
                <w:iCs/>
                <w:sz w:val="20"/>
                <w:szCs w:val="20"/>
              </w:rPr>
            </w:pPr>
          </w:p>
          <w:p w:rsidR="00644E67" w:rsidRPr="007D40A4" w:rsidRDefault="00644E67" w:rsidP="0039448B">
            <w:pPr>
              <w:pStyle w:val="Neotevilenodstavek"/>
              <w:widowControl w:val="0"/>
              <w:spacing w:before="0" w:after="0" w:line="240" w:lineRule="auto"/>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39448B">
            <w:pPr>
              <w:pStyle w:val="Neotevilenodstavek"/>
              <w:widowControl w:val="0"/>
              <w:spacing w:before="0" w:after="0" w:line="240" w:lineRule="auto"/>
              <w:jc w:val="left"/>
              <w:rPr>
                <w:sz w:val="20"/>
                <w:szCs w:val="20"/>
              </w:rPr>
            </w:pPr>
            <w:r w:rsidRPr="007D40A4">
              <w:rPr>
                <w:b/>
                <w:sz w:val="20"/>
                <w:szCs w:val="20"/>
              </w:rPr>
              <w:t>10. Pri pripravi gradiva so bile upoštevane zahteve iz Resolucije o normativni dejavnosti:</w:t>
            </w:r>
          </w:p>
        </w:tc>
        <w:tc>
          <w:tcPr>
            <w:tcW w:w="2431" w:type="dxa"/>
            <w:gridSpan w:val="2"/>
            <w:vAlign w:val="center"/>
          </w:tcPr>
          <w:p w:rsidR="00644E67" w:rsidRPr="007D40A4" w:rsidRDefault="00644E67" w:rsidP="0039448B">
            <w:pPr>
              <w:pStyle w:val="Neotevilenodstavek"/>
              <w:widowControl w:val="0"/>
              <w:spacing w:before="0" w:after="0" w:line="240" w:lineRule="auto"/>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39448B">
            <w:pPr>
              <w:pStyle w:val="Neotevilenodstavek"/>
              <w:widowControl w:val="0"/>
              <w:spacing w:before="0" w:after="0" w:line="240" w:lineRule="auto"/>
              <w:jc w:val="left"/>
              <w:rPr>
                <w:b/>
                <w:sz w:val="20"/>
                <w:szCs w:val="20"/>
              </w:rPr>
            </w:pPr>
            <w:r w:rsidRPr="007D40A4">
              <w:rPr>
                <w:b/>
                <w:sz w:val="20"/>
                <w:szCs w:val="20"/>
              </w:rPr>
              <w:t>11. Gradivo je uvrščeno v delovni program vlade:</w:t>
            </w:r>
          </w:p>
        </w:tc>
        <w:tc>
          <w:tcPr>
            <w:tcW w:w="2431" w:type="dxa"/>
            <w:gridSpan w:val="2"/>
            <w:vAlign w:val="center"/>
          </w:tcPr>
          <w:p w:rsidR="00644E67" w:rsidRPr="007D40A4" w:rsidRDefault="00644E67" w:rsidP="0039448B">
            <w:pPr>
              <w:pStyle w:val="Neotevilenodstavek"/>
              <w:widowControl w:val="0"/>
              <w:spacing w:before="0" w:after="0" w:line="240" w:lineRule="auto"/>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39448B">
            <w:pPr>
              <w:pStyle w:val="Poglavje"/>
              <w:widowControl w:val="0"/>
              <w:spacing w:before="0" w:after="0" w:line="240" w:lineRule="auto"/>
              <w:ind w:left="3400"/>
              <w:jc w:val="left"/>
              <w:rPr>
                <w:sz w:val="20"/>
                <w:szCs w:val="20"/>
              </w:rPr>
            </w:pPr>
          </w:p>
          <w:p w:rsidR="00644E67" w:rsidRPr="007D40A4" w:rsidRDefault="00644E67" w:rsidP="0039448B">
            <w:pPr>
              <w:pStyle w:val="Poglavje"/>
              <w:widowControl w:val="0"/>
              <w:spacing w:before="0" w:after="0" w:line="240" w:lineRule="auto"/>
              <w:ind w:left="3400"/>
              <w:jc w:val="left"/>
              <w:rPr>
                <w:sz w:val="20"/>
                <w:szCs w:val="20"/>
              </w:rPr>
            </w:pPr>
          </w:p>
          <w:p w:rsidR="00AA5F2D" w:rsidRPr="007D40A4" w:rsidRDefault="00AA5F2D" w:rsidP="0039448B">
            <w:pPr>
              <w:pStyle w:val="Poglavje"/>
              <w:widowControl w:val="0"/>
              <w:spacing w:before="0" w:after="0" w:line="240" w:lineRule="auto"/>
              <w:ind w:left="3400"/>
              <w:jc w:val="left"/>
              <w:rPr>
                <w:sz w:val="20"/>
                <w:szCs w:val="20"/>
              </w:rPr>
            </w:pPr>
          </w:p>
          <w:p w:rsidR="00AA5F2D" w:rsidRPr="007D40A4" w:rsidRDefault="00E2577D" w:rsidP="00E2577D">
            <w:pPr>
              <w:pStyle w:val="Poglavje"/>
              <w:widowControl w:val="0"/>
              <w:spacing w:before="0" w:after="0" w:line="240" w:lineRule="auto"/>
              <w:ind w:left="3400"/>
              <w:jc w:val="left"/>
              <w:rPr>
                <w:b w:val="0"/>
                <w:sz w:val="20"/>
                <w:szCs w:val="20"/>
              </w:rPr>
            </w:pPr>
            <w:r>
              <w:rPr>
                <w:b w:val="0"/>
                <w:sz w:val="20"/>
                <w:szCs w:val="20"/>
              </w:rPr>
              <w:t xml:space="preserve">      </w:t>
            </w:r>
            <w:r w:rsidR="006B64E9">
              <w:rPr>
                <w:b w:val="0"/>
                <w:sz w:val="20"/>
                <w:szCs w:val="20"/>
              </w:rPr>
              <w:t>mag.</w:t>
            </w:r>
            <w:r w:rsidR="00AA5F2D" w:rsidRPr="007D40A4">
              <w:rPr>
                <w:b w:val="0"/>
                <w:sz w:val="20"/>
                <w:szCs w:val="20"/>
              </w:rPr>
              <w:t xml:space="preserve"> </w:t>
            </w:r>
            <w:r w:rsidR="005E1F5C">
              <w:rPr>
                <w:b w:val="0"/>
                <w:sz w:val="20"/>
                <w:szCs w:val="20"/>
              </w:rPr>
              <w:t xml:space="preserve">Zoran Poznič </w:t>
            </w:r>
          </w:p>
          <w:p w:rsidR="00AA5F2D" w:rsidRDefault="00E2577D" w:rsidP="00E2577D">
            <w:pPr>
              <w:pStyle w:val="Poglavje"/>
              <w:widowControl w:val="0"/>
              <w:spacing w:before="0" w:after="0" w:line="240" w:lineRule="auto"/>
              <w:ind w:left="3400"/>
              <w:jc w:val="left"/>
              <w:rPr>
                <w:b w:val="0"/>
                <w:sz w:val="20"/>
                <w:szCs w:val="20"/>
              </w:rPr>
            </w:pPr>
            <w:r>
              <w:rPr>
                <w:b w:val="0"/>
                <w:sz w:val="20"/>
                <w:szCs w:val="20"/>
              </w:rPr>
              <w:t xml:space="preserve">      </w:t>
            </w:r>
            <w:r w:rsidR="005E1F5C">
              <w:rPr>
                <w:b w:val="0"/>
                <w:sz w:val="20"/>
                <w:szCs w:val="20"/>
              </w:rPr>
              <w:t>MINISTER</w:t>
            </w:r>
          </w:p>
          <w:p w:rsidR="00AA5F2D" w:rsidRPr="007D40A4" w:rsidRDefault="00AA5F2D" w:rsidP="00E2577D">
            <w:pPr>
              <w:pStyle w:val="Poglavje"/>
              <w:widowControl w:val="0"/>
              <w:spacing w:before="0" w:after="0" w:line="240" w:lineRule="auto"/>
              <w:ind w:left="3400"/>
              <w:jc w:val="left"/>
              <w:rPr>
                <w:b w:val="0"/>
                <w:sz w:val="20"/>
                <w:szCs w:val="20"/>
              </w:rPr>
            </w:pPr>
          </w:p>
          <w:p w:rsidR="00AA5F2D" w:rsidRPr="007D40A4" w:rsidRDefault="00AA5F2D" w:rsidP="0039448B">
            <w:pPr>
              <w:pStyle w:val="Poglavje"/>
              <w:widowControl w:val="0"/>
              <w:spacing w:before="0" w:after="0" w:line="240" w:lineRule="auto"/>
              <w:ind w:left="3400"/>
              <w:jc w:val="left"/>
              <w:rPr>
                <w:b w:val="0"/>
                <w:sz w:val="20"/>
                <w:szCs w:val="20"/>
              </w:rPr>
            </w:pPr>
          </w:p>
          <w:p w:rsidR="00AA5F2D" w:rsidRPr="007D40A4" w:rsidRDefault="00AA5F2D" w:rsidP="0039448B">
            <w:pPr>
              <w:pStyle w:val="Poglavje"/>
              <w:widowControl w:val="0"/>
              <w:spacing w:before="0" w:after="0" w:line="240" w:lineRule="auto"/>
              <w:ind w:left="3400"/>
              <w:jc w:val="left"/>
              <w:rPr>
                <w:b w:val="0"/>
                <w:sz w:val="20"/>
                <w:szCs w:val="20"/>
              </w:rPr>
            </w:pPr>
          </w:p>
          <w:p w:rsidR="00644E67" w:rsidRPr="00E10CFB" w:rsidRDefault="00AA5F2D" w:rsidP="0039448B">
            <w:pPr>
              <w:spacing w:after="0" w:line="240" w:lineRule="auto"/>
              <w:jc w:val="both"/>
              <w:rPr>
                <w:sz w:val="20"/>
                <w:szCs w:val="20"/>
              </w:rPr>
            </w:pPr>
            <w:r w:rsidRPr="007D40A4">
              <w:rPr>
                <w:sz w:val="20"/>
                <w:szCs w:val="20"/>
              </w:rPr>
              <w:t xml:space="preserve">                    </w:t>
            </w:r>
          </w:p>
        </w:tc>
      </w:tr>
    </w:tbl>
    <w:p w:rsidR="00644E67" w:rsidRPr="007D40A4" w:rsidRDefault="00644E67" w:rsidP="0039448B">
      <w:pPr>
        <w:keepLines/>
        <w:framePr w:w="9962" w:wrap="auto" w:hAnchor="text" w:x="1300"/>
        <w:spacing w:after="0" w:line="240" w:lineRule="auto"/>
        <w:rPr>
          <w:rFonts w:cs="Arial"/>
          <w:sz w:val="20"/>
          <w:szCs w:val="20"/>
        </w:rPr>
        <w:sectPr w:rsidR="00644E67" w:rsidRPr="007D40A4" w:rsidSect="00956616">
          <w:headerReference w:type="first" r:id="rId10"/>
          <w:pgSz w:w="11906" w:h="16838"/>
          <w:pgMar w:top="1418" w:right="1418" w:bottom="1418" w:left="1418" w:header="708" w:footer="708" w:gutter="0"/>
          <w:cols w:space="708"/>
          <w:docGrid w:linePitch="360"/>
        </w:sectPr>
      </w:pPr>
    </w:p>
    <w:p w:rsidR="00FA2B20" w:rsidRPr="007D40A4" w:rsidRDefault="00FA2B20" w:rsidP="0039448B">
      <w:pPr>
        <w:tabs>
          <w:tab w:val="left" w:pos="708"/>
        </w:tabs>
        <w:spacing w:after="0" w:line="240" w:lineRule="auto"/>
        <w:rPr>
          <w:rFonts w:ascii="Arial" w:eastAsia="Times New Roman" w:hAnsi="Arial" w:cs="Arial"/>
          <w:b/>
          <w:sz w:val="20"/>
          <w:szCs w:val="20"/>
        </w:rPr>
      </w:pPr>
    </w:p>
    <w:p w:rsidR="0068294E" w:rsidRDefault="00AA5F2D" w:rsidP="0039448B">
      <w:pPr>
        <w:spacing w:after="0" w:line="240" w:lineRule="auto"/>
        <w:jc w:val="both"/>
        <w:rPr>
          <w:rFonts w:ascii="Arial" w:hAnsi="Arial" w:cs="Arial"/>
          <w:b/>
          <w:sz w:val="20"/>
          <w:szCs w:val="20"/>
        </w:rPr>
      </w:pPr>
      <w:r w:rsidRPr="007D40A4">
        <w:rPr>
          <w:rFonts w:ascii="Arial" w:hAnsi="Arial" w:cs="Arial"/>
          <w:b/>
          <w:sz w:val="20"/>
          <w:szCs w:val="20"/>
        </w:rPr>
        <w:t>Priloga 1</w:t>
      </w:r>
      <w:r w:rsidR="00F65338">
        <w:rPr>
          <w:rFonts w:ascii="Arial" w:hAnsi="Arial" w:cs="Arial"/>
          <w:b/>
          <w:sz w:val="20"/>
          <w:szCs w:val="20"/>
        </w:rPr>
        <w:t xml:space="preserve">: </w:t>
      </w:r>
    </w:p>
    <w:p w:rsidR="0064172A" w:rsidRDefault="0064172A" w:rsidP="0039448B">
      <w:pPr>
        <w:spacing w:after="0" w:line="240" w:lineRule="auto"/>
        <w:jc w:val="both"/>
        <w:rPr>
          <w:rFonts w:ascii="Arial" w:hAnsi="Arial" w:cs="Arial"/>
          <w:b/>
          <w:sz w:val="20"/>
          <w:szCs w:val="20"/>
        </w:rPr>
      </w:pPr>
    </w:p>
    <w:p w:rsidR="001E2CB1" w:rsidRPr="00E67E58" w:rsidRDefault="002F041F" w:rsidP="002F041F">
      <w:pPr>
        <w:spacing w:after="0" w:line="240" w:lineRule="auto"/>
        <w:jc w:val="both"/>
        <w:rPr>
          <w:rFonts w:ascii="Arial" w:hAnsi="Arial" w:cs="Arial"/>
          <w:b/>
          <w:sz w:val="20"/>
          <w:szCs w:val="20"/>
        </w:rPr>
      </w:pPr>
      <w:r>
        <w:rPr>
          <w:rFonts w:ascii="Arial" w:hAnsi="Arial" w:cs="Arial"/>
          <w:b/>
          <w:sz w:val="20"/>
          <w:szCs w:val="20"/>
        </w:rPr>
        <w:t>Informacija</w:t>
      </w:r>
      <w:r w:rsidRPr="00E67E58">
        <w:rPr>
          <w:rFonts w:ascii="Arial" w:hAnsi="Arial" w:cs="Arial"/>
          <w:b/>
          <w:sz w:val="20"/>
          <w:szCs w:val="20"/>
        </w:rPr>
        <w:t xml:space="preserve"> </w:t>
      </w:r>
      <w:r>
        <w:rPr>
          <w:rFonts w:ascii="Arial" w:hAnsi="Arial" w:cs="Arial"/>
          <w:b/>
          <w:sz w:val="20"/>
          <w:szCs w:val="20"/>
        </w:rPr>
        <w:t>o n</w:t>
      </w:r>
      <w:r w:rsidR="00E67E58" w:rsidRPr="00E67E58">
        <w:rPr>
          <w:rFonts w:ascii="Arial" w:hAnsi="Arial" w:cs="Arial"/>
          <w:b/>
          <w:iCs/>
          <w:sz w:val="20"/>
          <w:szCs w:val="20"/>
        </w:rPr>
        <w:t>ominacij</w:t>
      </w:r>
      <w:r>
        <w:rPr>
          <w:rFonts w:ascii="Arial" w:hAnsi="Arial" w:cs="Arial"/>
          <w:b/>
          <w:iCs/>
          <w:sz w:val="20"/>
          <w:szCs w:val="20"/>
        </w:rPr>
        <w:t>i</w:t>
      </w:r>
      <w:r w:rsidR="00E67E58" w:rsidRPr="00E67E58">
        <w:rPr>
          <w:rFonts w:ascii="Arial" w:hAnsi="Arial" w:cs="Arial"/>
          <w:b/>
          <w:iCs/>
          <w:sz w:val="20"/>
          <w:szCs w:val="20"/>
        </w:rPr>
        <w:t xml:space="preserve"> stavbnih in urbanističnih del arhitekta Jožeta Plečnika v Ljubljani za vpis na UNESCO Seznam svetovne kulturne in naravne dediščine</w:t>
      </w:r>
    </w:p>
    <w:p w:rsidR="001E2CB1" w:rsidRPr="002B17E6" w:rsidRDefault="001E2CB1">
      <w:pPr>
        <w:tabs>
          <w:tab w:val="left" w:pos="-1276"/>
        </w:tabs>
        <w:spacing w:after="0" w:line="240" w:lineRule="auto"/>
        <w:ind w:left="283"/>
        <w:jc w:val="both"/>
        <w:rPr>
          <w:rFonts w:ascii="Arial" w:hAnsi="Arial" w:cs="Arial"/>
          <w:b/>
          <w:sz w:val="20"/>
          <w:szCs w:val="20"/>
        </w:rPr>
      </w:pPr>
    </w:p>
    <w:p w:rsidR="00AA5F2D" w:rsidRPr="007D40A4" w:rsidRDefault="00F35B62" w:rsidP="002522F0">
      <w:pPr>
        <w:numPr>
          <w:ilvl w:val="0"/>
          <w:numId w:val="16"/>
        </w:numPr>
        <w:tabs>
          <w:tab w:val="clear" w:pos="720"/>
          <w:tab w:val="left" w:pos="-1276"/>
        </w:tabs>
        <w:spacing w:after="0" w:line="240" w:lineRule="auto"/>
        <w:ind w:left="283" w:hanging="357"/>
        <w:jc w:val="both"/>
        <w:rPr>
          <w:rFonts w:ascii="Arial" w:hAnsi="Arial" w:cs="Arial"/>
          <w:b/>
          <w:sz w:val="20"/>
          <w:szCs w:val="20"/>
        </w:rPr>
      </w:pPr>
      <w:r>
        <w:rPr>
          <w:rFonts w:ascii="Arial" w:hAnsi="Arial" w:cs="Arial"/>
          <w:b/>
          <w:sz w:val="20"/>
          <w:szCs w:val="20"/>
        </w:rPr>
        <w:t>Potek priprav nominacije</w:t>
      </w:r>
      <w:r w:rsidR="00AA5F2D" w:rsidRPr="007D40A4">
        <w:rPr>
          <w:rFonts w:ascii="Arial" w:hAnsi="Arial" w:cs="Arial"/>
          <w:b/>
          <w:sz w:val="20"/>
          <w:szCs w:val="20"/>
        </w:rPr>
        <w:t>:</w:t>
      </w:r>
    </w:p>
    <w:p w:rsidR="00777E42" w:rsidRDefault="00777E42" w:rsidP="002522F0">
      <w:pPr>
        <w:spacing w:after="0" w:line="240" w:lineRule="auto"/>
        <w:jc w:val="both"/>
        <w:rPr>
          <w:rFonts w:ascii="Arial" w:hAnsi="Arial" w:cs="Arial"/>
          <w:sz w:val="20"/>
          <w:szCs w:val="20"/>
        </w:rPr>
      </w:pPr>
    </w:p>
    <w:p w:rsidR="005E1F5C" w:rsidRPr="008879AD" w:rsidRDefault="005E1F5C" w:rsidP="002522F0">
      <w:pPr>
        <w:spacing w:after="0" w:line="240" w:lineRule="auto"/>
        <w:jc w:val="both"/>
        <w:rPr>
          <w:rFonts w:ascii="Arial" w:hAnsi="Arial" w:cs="Arial"/>
          <w:sz w:val="20"/>
          <w:szCs w:val="20"/>
        </w:rPr>
      </w:pPr>
      <w:r w:rsidRPr="005E1F5C">
        <w:rPr>
          <w:rFonts w:ascii="Arial" w:hAnsi="Arial" w:cs="Arial"/>
          <w:sz w:val="20"/>
          <w:szCs w:val="20"/>
        </w:rPr>
        <w:t>Ministrstvo za kulturo Republike Slovenije</w:t>
      </w:r>
      <w:r>
        <w:rPr>
          <w:rFonts w:ascii="Arial" w:hAnsi="Arial" w:cs="Arial"/>
          <w:sz w:val="20"/>
          <w:szCs w:val="20"/>
        </w:rPr>
        <w:t xml:space="preserve"> (</w:t>
      </w:r>
      <w:r w:rsidR="002F041F">
        <w:rPr>
          <w:rFonts w:ascii="Arial" w:hAnsi="Arial" w:cs="Arial"/>
          <w:sz w:val="20"/>
          <w:szCs w:val="20"/>
        </w:rPr>
        <w:t>nadaljnjem besedilu</w:t>
      </w:r>
      <w:r w:rsidR="001E272A">
        <w:rPr>
          <w:rFonts w:ascii="Arial" w:hAnsi="Arial" w:cs="Arial"/>
          <w:sz w:val="20"/>
          <w:szCs w:val="20"/>
        </w:rPr>
        <w:t>: ministrstvo</w:t>
      </w:r>
      <w:r>
        <w:rPr>
          <w:rFonts w:ascii="Arial" w:hAnsi="Arial" w:cs="Arial"/>
          <w:sz w:val="20"/>
          <w:szCs w:val="20"/>
        </w:rPr>
        <w:t>)</w:t>
      </w:r>
      <w:r w:rsidRPr="005E1F5C">
        <w:rPr>
          <w:rFonts w:ascii="Arial" w:hAnsi="Arial" w:cs="Arial"/>
          <w:sz w:val="20"/>
          <w:szCs w:val="20"/>
        </w:rPr>
        <w:t xml:space="preserve"> je skupaj </w:t>
      </w:r>
      <w:r w:rsidR="002F041F">
        <w:rPr>
          <w:rFonts w:ascii="Arial" w:hAnsi="Arial" w:cs="Arial"/>
          <w:sz w:val="20"/>
          <w:szCs w:val="20"/>
        </w:rPr>
        <w:t>z</w:t>
      </w:r>
      <w:r w:rsidRPr="005E1F5C">
        <w:rPr>
          <w:rFonts w:ascii="Arial" w:hAnsi="Arial" w:cs="Arial"/>
          <w:sz w:val="20"/>
          <w:szCs w:val="20"/>
        </w:rPr>
        <w:t xml:space="preserve"> ministrstvom za kulturo Češke </w:t>
      </w:r>
      <w:r w:rsidR="002F041F">
        <w:rPr>
          <w:rFonts w:ascii="Arial" w:hAnsi="Arial" w:cs="Arial"/>
          <w:sz w:val="20"/>
          <w:szCs w:val="20"/>
        </w:rPr>
        <w:t xml:space="preserve">Republike </w:t>
      </w:r>
      <w:r w:rsidRPr="005E1F5C">
        <w:rPr>
          <w:rFonts w:ascii="Arial" w:hAnsi="Arial" w:cs="Arial"/>
          <w:sz w:val="20"/>
          <w:szCs w:val="20"/>
        </w:rPr>
        <w:t>od 2011 sodelovalo pri projektu priprave nominacije del arhitekta Jožeta Plečnika za vpis na UNESCO Seznam svetovne kulturne in naravne dediščine</w:t>
      </w:r>
      <w:r>
        <w:rPr>
          <w:rFonts w:ascii="Arial" w:hAnsi="Arial" w:cs="Arial"/>
          <w:sz w:val="20"/>
          <w:szCs w:val="20"/>
        </w:rPr>
        <w:t xml:space="preserve"> (</w:t>
      </w:r>
      <w:r w:rsidR="001E272A">
        <w:rPr>
          <w:rFonts w:ascii="Arial" w:hAnsi="Arial" w:cs="Arial"/>
          <w:sz w:val="20"/>
          <w:szCs w:val="20"/>
        </w:rPr>
        <w:t xml:space="preserve">v </w:t>
      </w:r>
      <w:r w:rsidR="002F041F">
        <w:rPr>
          <w:rFonts w:ascii="Arial" w:hAnsi="Arial" w:cs="Arial"/>
          <w:sz w:val="20"/>
          <w:szCs w:val="20"/>
        </w:rPr>
        <w:t>nadaljnjem besedilu</w:t>
      </w:r>
      <w:r w:rsidR="001E272A">
        <w:rPr>
          <w:rFonts w:ascii="Arial" w:hAnsi="Arial" w:cs="Arial"/>
          <w:sz w:val="20"/>
          <w:szCs w:val="20"/>
        </w:rPr>
        <w:t xml:space="preserve">: </w:t>
      </w:r>
      <w:r>
        <w:rPr>
          <w:rFonts w:ascii="Arial" w:hAnsi="Arial" w:cs="Arial"/>
          <w:sz w:val="20"/>
          <w:szCs w:val="20"/>
        </w:rPr>
        <w:t>Seznam svetovne dediščine)</w:t>
      </w:r>
      <w:r w:rsidRPr="005E1F5C">
        <w:rPr>
          <w:rFonts w:ascii="Arial" w:hAnsi="Arial" w:cs="Arial"/>
          <w:sz w:val="20"/>
          <w:szCs w:val="20"/>
        </w:rPr>
        <w:t>. Izhodišče pri pripravi projekta je bil izbor arhitektur</w:t>
      </w:r>
      <w:r w:rsidR="00777E42">
        <w:rPr>
          <w:rFonts w:ascii="Arial" w:hAnsi="Arial" w:cs="Arial"/>
          <w:sz w:val="20"/>
          <w:szCs w:val="20"/>
        </w:rPr>
        <w:t>nih stvaritev</w:t>
      </w:r>
      <w:r w:rsidRPr="005E1F5C">
        <w:rPr>
          <w:rFonts w:ascii="Arial" w:hAnsi="Arial" w:cs="Arial"/>
          <w:sz w:val="20"/>
          <w:szCs w:val="20"/>
        </w:rPr>
        <w:t xml:space="preserve"> in urbanističnih celot arhitekta Jožeta Plečnika, realiziranih v Sloveniji</w:t>
      </w:r>
      <w:r w:rsidR="00777E42">
        <w:rPr>
          <w:rFonts w:ascii="Arial" w:hAnsi="Arial" w:cs="Arial"/>
          <w:sz w:val="20"/>
          <w:szCs w:val="20"/>
        </w:rPr>
        <w:t xml:space="preserve"> in na Češkem. Slovenska stran se je osredotočila na spomeniško območje t.</w:t>
      </w:r>
      <w:r w:rsidR="002F041F">
        <w:rPr>
          <w:rFonts w:ascii="Arial" w:hAnsi="Arial" w:cs="Arial"/>
          <w:sz w:val="20"/>
          <w:szCs w:val="20"/>
        </w:rPr>
        <w:t xml:space="preserve"> </w:t>
      </w:r>
      <w:r w:rsidR="00777E42">
        <w:rPr>
          <w:rFonts w:ascii="Arial" w:hAnsi="Arial" w:cs="Arial"/>
          <w:sz w:val="20"/>
          <w:szCs w:val="20"/>
        </w:rPr>
        <w:t xml:space="preserve">i. Plečnikove Ljubljane, </w:t>
      </w:r>
      <w:r w:rsidRPr="005E1F5C">
        <w:rPr>
          <w:rFonts w:ascii="Arial" w:hAnsi="Arial" w:cs="Arial"/>
          <w:sz w:val="20"/>
          <w:szCs w:val="20"/>
        </w:rPr>
        <w:t xml:space="preserve">češka stran pa je predlagala </w:t>
      </w:r>
      <w:r>
        <w:rPr>
          <w:rFonts w:ascii="Arial" w:hAnsi="Arial" w:cs="Arial"/>
          <w:sz w:val="20"/>
          <w:szCs w:val="20"/>
        </w:rPr>
        <w:t xml:space="preserve">cerkev </w:t>
      </w:r>
      <w:r w:rsidRPr="005E1F5C">
        <w:rPr>
          <w:rFonts w:ascii="Arial" w:hAnsi="Arial" w:cs="Arial"/>
          <w:sz w:val="20"/>
          <w:szCs w:val="20"/>
        </w:rPr>
        <w:t xml:space="preserve">Najsvetejšega srca Jezusovega na </w:t>
      </w:r>
      <w:proofErr w:type="spellStart"/>
      <w:r w:rsidRPr="005E1F5C">
        <w:rPr>
          <w:rFonts w:ascii="Arial" w:hAnsi="Arial" w:cs="Arial"/>
          <w:sz w:val="20"/>
          <w:szCs w:val="20"/>
        </w:rPr>
        <w:t>Vinohradih</w:t>
      </w:r>
      <w:proofErr w:type="spellEnd"/>
      <w:r w:rsidRPr="005E1F5C">
        <w:rPr>
          <w:rFonts w:ascii="Arial" w:hAnsi="Arial" w:cs="Arial"/>
          <w:sz w:val="20"/>
          <w:szCs w:val="20"/>
        </w:rPr>
        <w:t xml:space="preserve"> v Pragi, ki po mnenju čeških strokovnjakov velja za enega najpomembnejših sakralni objektov 20. stoletja na Češkem. Med let</w:t>
      </w:r>
      <w:r w:rsidR="002F041F">
        <w:rPr>
          <w:rFonts w:ascii="Arial" w:hAnsi="Arial" w:cs="Arial"/>
          <w:sz w:val="20"/>
          <w:szCs w:val="20"/>
        </w:rPr>
        <w:t>oma</w:t>
      </w:r>
      <w:r w:rsidRPr="005E1F5C">
        <w:rPr>
          <w:rFonts w:ascii="Arial" w:hAnsi="Arial" w:cs="Arial"/>
          <w:sz w:val="20"/>
          <w:szCs w:val="20"/>
        </w:rPr>
        <w:t xml:space="preserve"> 2011 in 2012 sta obe državi organizirali več strokovnih sestankov</w:t>
      </w:r>
      <w:r>
        <w:rPr>
          <w:rFonts w:ascii="Arial" w:hAnsi="Arial" w:cs="Arial"/>
          <w:sz w:val="20"/>
          <w:szCs w:val="20"/>
        </w:rPr>
        <w:t xml:space="preserve"> za pripravo izhodišč za </w:t>
      </w:r>
      <w:r w:rsidRPr="005E1F5C">
        <w:rPr>
          <w:rFonts w:ascii="Arial" w:hAnsi="Arial" w:cs="Arial"/>
          <w:sz w:val="20"/>
          <w:szCs w:val="20"/>
        </w:rPr>
        <w:t>t.</w:t>
      </w:r>
      <w:r w:rsidR="002F041F">
        <w:rPr>
          <w:rFonts w:ascii="Arial" w:hAnsi="Arial" w:cs="Arial"/>
          <w:sz w:val="20"/>
          <w:szCs w:val="20"/>
        </w:rPr>
        <w:t xml:space="preserve"> </w:t>
      </w:r>
      <w:r w:rsidRPr="005E1F5C">
        <w:rPr>
          <w:rFonts w:ascii="Arial" w:hAnsi="Arial" w:cs="Arial"/>
          <w:sz w:val="20"/>
          <w:szCs w:val="20"/>
        </w:rPr>
        <w:t>i. serijsk</w:t>
      </w:r>
      <w:r>
        <w:rPr>
          <w:rFonts w:ascii="Arial" w:hAnsi="Arial" w:cs="Arial"/>
          <w:sz w:val="20"/>
          <w:szCs w:val="20"/>
        </w:rPr>
        <w:t>o</w:t>
      </w:r>
      <w:r w:rsidRPr="005E1F5C">
        <w:rPr>
          <w:rFonts w:ascii="Arial" w:hAnsi="Arial" w:cs="Arial"/>
          <w:sz w:val="20"/>
          <w:szCs w:val="20"/>
        </w:rPr>
        <w:t xml:space="preserve"> transnacionaln</w:t>
      </w:r>
      <w:r>
        <w:rPr>
          <w:rFonts w:ascii="Arial" w:hAnsi="Arial" w:cs="Arial"/>
          <w:sz w:val="20"/>
          <w:szCs w:val="20"/>
        </w:rPr>
        <w:t>o</w:t>
      </w:r>
      <w:r w:rsidRPr="005E1F5C">
        <w:rPr>
          <w:rFonts w:ascii="Arial" w:hAnsi="Arial" w:cs="Arial"/>
          <w:sz w:val="20"/>
          <w:szCs w:val="20"/>
        </w:rPr>
        <w:t xml:space="preserve"> nominacij</w:t>
      </w:r>
      <w:r>
        <w:rPr>
          <w:rFonts w:ascii="Arial" w:hAnsi="Arial" w:cs="Arial"/>
          <w:sz w:val="20"/>
          <w:szCs w:val="20"/>
        </w:rPr>
        <w:t xml:space="preserve">o in 2015 oddali gradivo za Poskusni seznam kot formalni </w:t>
      </w:r>
      <w:r w:rsidR="008879AD">
        <w:rPr>
          <w:rFonts w:ascii="Arial" w:hAnsi="Arial" w:cs="Arial"/>
          <w:sz w:val="20"/>
          <w:szCs w:val="20"/>
        </w:rPr>
        <w:t>predpogoj</w:t>
      </w:r>
      <w:r>
        <w:rPr>
          <w:rFonts w:ascii="Arial" w:hAnsi="Arial" w:cs="Arial"/>
          <w:sz w:val="20"/>
          <w:szCs w:val="20"/>
        </w:rPr>
        <w:t xml:space="preserve"> za </w:t>
      </w:r>
      <w:r w:rsidR="00777E42">
        <w:rPr>
          <w:rFonts w:ascii="Arial" w:hAnsi="Arial" w:cs="Arial"/>
          <w:sz w:val="20"/>
          <w:szCs w:val="20"/>
        </w:rPr>
        <w:t xml:space="preserve">kasnejšo </w:t>
      </w:r>
      <w:r>
        <w:rPr>
          <w:rFonts w:ascii="Arial" w:hAnsi="Arial" w:cs="Arial"/>
          <w:sz w:val="20"/>
          <w:szCs w:val="20"/>
        </w:rPr>
        <w:t>pripravo</w:t>
      </w:r>
      <w:r w:rsidR="00777E42">
        <w:rPr>
          <w:rFonts w:ascii="Arial" w:hAnsi="Arial" w:cs="Arial"/>
          <w:sz w:val="20"/>
          <w:szCs w:val="20"/>
        </w:rPr>
        <w:t xml:space="preserve"> skupnega projekta</w:t>
      </w:r>
      <w:r w:rsidRPr="005E1F5C">
        <w:rPr>
          <w:rFonts w:ascii="Arial" w:hAnsi="Arial" w:cs="Arial"/>
          <w:sz w:val="20"/>
          <w:szCs w:val="20"/>
        </w:rPr>
        <w:t>. Podlaga za slovensko sodelovanje je bilo dejstvo, da je Vlada R</w:t>
      </w:r>
      <w:r w:rsidR="002F041F">
        <w:rPr>
          <w:rFonts w:ascii="Arial" w:hAnsi="Arial" w:cs="Arial"/>
          <w:sz w:val="20"/>
          <w:szCs w:val="20"/>
        </w:rPr>
        <w:t xml:space="preserve">epublike </w:t>
      </w:r>
      <w:r w:rsidRPr="005E1F5C">
        <w:rPr>
          <w:rFonts w:ascii="Arial" w:hAnsi="Arial" w:cs="Arial"/>
          <w:sz w:val="20"/>
          <w:szCs w:val="20"/>
        </w:rPr>
        <w:t>S</w:t>
      </w:r>
      <w:r w:rsidR="002F041F">
        <w:rPr>
          <w:rFonts w:ascii="Arial" w:hAnsi="Arial" w:cs="Arial"/>
          <w:sz w:val="20"/>
          <w:szCs w:val="20"/>
        </w:rPr>
        <w:t>lovenije dne</w:t>
      </w:r>
      <w:r w:rsidRPr="005E1F5C">
        <w:rPr>
          <w:rFonts w:ascii="Arial" w:hAnsi="Arial" w:cs="Arial"/>
          <w:sz w:val="20"/>
          <w:szCs w:val="20"/>
        </w:rPr>
        <w:t xml:space="preserve"> 18. 7. 2009 razglasila dela arhitekta Jožeta Plečnika v Ljubljani za kulturne spomenike državnega pomena.</w:t>
      </w:r>
      <w:r w:rsidR="00777E42">
        <w:rPr>
          <w:rFonts w:ascii="Arial" w:hAnsi="Arial" w:cs="Arial"/>
          <w:sz w:val="20"/>
          <w:szCs w:val="20"/>
        </w:rPr>
        <w:t xml:space="preserve"> 2013 pa je </w:t>
      </w:r>
      <w:r w:rsidR="001E272A">
        <w:rPr>
          <w:rFonts w:ascii="Arial" w:hAnsi="Arial" w:cs="Arial"/>
          <w:sz w:val="20"/>
          <w:szCs w:val="20"/>
        </w:rPr>
        <w:t>m</w:t>
      </w:r>
      <w:r w:rsidR="00777E42">
        <w:rPr>
          <w:rFonts w:ascii="Arial" w:hAnsi="Arial" w:cs="Arial"/>
          <w:sz w:val="20"/>
          <w:szCs w:val="20"/>
        </w:rPr>
        <w:t xml:space="preserve">inistrstvo tudi formalno ustanovilo delovno skupino za pripravo projekta </w:t>
      </w:r>
      <w:r w:rsidR="00777E42" w:rsidRPr="00777E42">
        <w:rPr>
          <w:rFonts w:ascii="Arial" w:hAnsi="Arial" w:cs="Arial"/>
          <w:sz w:val="20"/>
          <w:szCs w:val="20"/>
        </w:rPr>
        <w:t xml:space="preserve">nominacije s </w:t>
      </w:r>
      <w:r w:rsidR="00777E42" w:rsidRPr="00777E42">
        <w:rPr>
          <w:rFonts w:ascii="Arial" w:hAnsi="Arial" w:cs="Arial"/>
          <w:iCs/>
          <w:sz w:val="20"/>
          <w:szCs w:val="20"/>
        </w:rPr>
        <w:t>predstavniki strokovnih institucij, profesionalnih združenj, lokaln</w:t>
      </w:r>
      <w:r w:rsidR="00777E42">
        <w:rPr>
          <w:rFonts w:ascii="Arial" w:hAnsi="Arial" w:cs="Arial"/>
          <w:iCs/>
          <w:sz w:val="20"/>
          <w:szCs w:val="20"/>
        </w:rPr>
        <w:t>e</w:t>
      </w:r>
      <w:r w:rsidR="00777E42" w:rsidRPr="00777E42">
        <w:rPr>
          <w:rFonts w:ascii="Arial" w:hAnsi="Arial" w:cs="Arial"/>
          <w:iCs/>
          <w:sz w:val="20"/>
          <w:szCs w:val="20"/>
        </w:rPr>
        <w:t xml:space="preserve"> skupnosti in zunanji</w:t>
      </w:r>
      <w:r w:rsidR="00777E42">
        <w:rPr>
          <w:rFonts w:ascii="Arial" w:hAnsi="Arial" w:cs="Arial"/>
          <w:iCs/>
          <w:sz w:val="20"/>
          <w:szCs w:val="20"/>
        </w:rPr>
        <w:t>h</w:t>
      </w:r>
      <w:r w:rsidR="00777E42" w:rsidRPr="00777E42">
        <w:rPr>
          <w:rFonts w:ascii="Arial" w:hAnsi="Arial" w:cs="Arial"/>
          <w:iCs/>
          <w:sz w:val="20"/>
          <w:szCs w:val="20"/>
        </w:rPr>
        <w:t xml:space="preserve"> strokovnjak</w:t>
      </w:r>
      <w:r w:rsidR="00777E42">
        <w:rPr>
          <w:rFonts w:ascii="Arial" w:hAnsi="Arial" w:cs="Arial"/>
          <w:iCs/>
          <w:sz w:val="20"/>
          <w:szCs w:val="20"/>
        </w:rPr>
        <w:t>ov</w:t>
      </w:r>
      <w:r w:rsidR="00777E42">
        <w:rPr>
          <w:rFonts w:ascii="Arial" w:hAnsi="Arial" w:cs="Arial"/>
          <w:sz w:val="20"/>
          <w:szCs w:val="20"/>
        </w:rPr>
        <w:t>.</w:t>
      </w:r>
      <w:r w:rsidR="008879AD">
        <w:rPr>
          <w:rFonts w:ascii="Arial" w:hAnsi="Arial" w:cs="Arial"/>
          <w:sz w:val="20"/>
          <w:szCs w:val="20"/>
        </w:rPr>
        <w:t xml:space="preserve"> </w:t>
      </w:r>
      <w:r w:rsidRPr="008879AD">
        <w:rPr>
          <w:rFonts w:ascii="Arial" w:hAnsi="Arial" w:cs="Arial"/>
          <w:sz w:val="20"/>
          <w:szCs w:val="20"/>
        </w:rPr>
        <w:t xml:space="preserve">Delovna skupina je bila večkrat dopolnjena z novimi člani, </w:t>
      </w:r>
      <w:r w:rsidR="002F041F">
        <w:rPr>
          <w:rFonts w:ascii="Arial" w:hAnsi="Arial" w:cs="Arial"/>
          <w:sz w:val="20"/>
          <w:szCs w:val="20"/>
        </w:rPr>
        <w:t xml:space="preserve">v </w:t>
      </w:r>
      <w:r w:rsidRPr="008879AD">
        <w:rPr>
          <w:rFonts w:ascii="Arial" w:hAnsi="Arial" w:cs="Arial"/>
          <w:sz w:val="20"/>
          <w:szCs w:val="20"/>
        </w:rPr>
        <w:t>sklad</w:t>
      </w:r>
      <w:r w:rsidR="002F041F">
        <w:rPr>
          <w:rFonts w:ascii="Arial" w:hAnsi="Arial" w:cs="Arial"/>
          <w:sz w:val="20"/>
          <w:szCs w:val="20"/>
        </w:rPr>
        <w:t>u</w:t>
      </w:r>
      <w:r w:rsidRPr="008879AD">
        <w:rPr>
          <w:rFonts w:ascii="Arial" w:hAnsi="Arial" w:cs="Arial"/>
          <w:sz w:val="20"/>
          <w:szCs w:val="20"/>
        </w:rPr>
        <w:t xml:space="preserve"> z nalogami in zahtevami projekta.</w:t>
      </w:r>
    </w:p>
    <w:p w:rsidR="002E4B14" w:rsidRDefault="002E4B14" w:rsidP="002F041F">
      <w:pPr>
        <w:tabs>
          <w:tab w:val="left" w:pos="-1276"/>
        </w:tabs>
        <w:spacing w:after="0" w:line="240" w:lineRule="auto"/>
        <w:ind w:left="-74"/>
        <w:jc w:val="both"/>
        <w:rPr>
          <w:rFonts w:ascii="Arial" w:hAnsi="Arial" w:cs="Arial"/>
          <w:color w:val="000000"/>
          <w:sz w:val="20"/>
          <w:szCs w:val="20"/>
          <w:lang w:eastAsia="sl-SI"/>
        </w:rPr>
      </w:pPr>
    </w:p>
    <w:p w:rsidR="008879AD" w:rsidRDefault="008879AD" w:rsidP="002522F0">
      <w:pPr>
        <w:spacing w:after="0" w:line="240" w:lineRule="auto"/>
        <w:jc w:val="both"/>
        <w:rPr>
          <w:rFonts w:ascii="Arial" w:hAnsi="Arial" w:cs="Arial"/>
          <w:sz w:val="20"/>
          <w:szCs w:val="20"/>
        </w:rPr>
      </w:pPr>
      <w:r w:rsidRPr="009F4A3A">
        <w:rPr>
          <w:rFonts w:ascii="Arial" w:hAnsi="Arial" w:cs="Arial"/>
          <w:sz w:val="20"/>
          <w:szCs w:val="20"/>
        </w:rPr>
        <w:t>Z namenom potrditve koncepta transnacionalne serijske nominacije</w:t>
      </w:r>
      <w:r>
        <w:rPr>
          <w:rFonts w:ascii="Arial" w:hAnsi="Arial" w:cs="Arial"/>
          <w:sz w:val="20"/>
          <w:szCs w:val="20"/>
        </w:rPr>
        <w:t xml:space="preserve"> in upoštevajoč dejstvo o povečanem številu vpisov dediščine arhitektov 20. stoletja na Seznam svetovne dediščine</w:t>
      </w:r>
      <w:r w:rsidRPr="009F4A3A">
        <w:rPr>
          <w:rFonts w:ascii="Arial" w:hAnsi="Arial" w:cs="Arial"/>
          <w:sz w:val="20"/>
          <w:szCs w:val="20"/>
        </w:rPr>
        <w:t xml:space="preserve"> </w:t>
      </w:r>
      <w:r>
        <w:rPr>
          <w:rFonts w:ascii="Arial" w:hAnsi="Arial" w:cs="Arial"/>
          <w:sz w:val="20"/>
          <w:szCs w:val="20"/>
        </w:rPr>
        <w:t xml:space="preserve">je </w:t>
      </w:r>
      <w:r w:rsidR="001E272A">
        <w:rPr>
          <w:rFonts w:ascii="Arial" w:hAnsi="Arial" w:cs="Arial"/>
          <w:sz w:val="20"/>
          <w:szCs w:val="20"/>
        </w:rPr>
        <w:t>m</w:t>
      </w:r>
      <w:r>
        <w:rPr>
          <w:rFonts w:ascii="Arial" w:hAnsi="Arial" w:cs="Arial"/>
          <w:sz w:val="20"/>
          <w:szCs w:val="20"/>
        </w:rPr>
        <w:t xml:space="preserve">inistrstvo </w:t>
      </w:r>
      <w:r w:rsidRPr="009F4A3A">
        <w:rPr>
          <w:rFonts w:ascii="Arial" w:hAnsi="Arial" w:cs="Arial"/>
          <w:sz w:val="20"/>
          <w:szCs w:val="20"/>
        </w:rPr>
        <w:t xml:space="preserve">v </w:t>
      </w:r>
      <w:r>
        <w:rPr>
          <w:rFonts w:ascii="Arial" w:hAnsi="Arial" w:cs="Arial"/>
          <w:sz w:val="20"/>
          <w:szCs w:val="20"/>
        </w:rPr>
        <w:t>soglasju</w:t>
      </w:r>
      <w:r w:rsidRPr="009F4A3A">
        <w:rPr>
          <w:rFonts w:ascii="Arial" w:hAnsi="Arial" w:cs="Arial"/>
          <w:sz w:val="20"/>
          <w:szCs w:val="20"/>
        </w:rPr>
        <w:t xml:space="preserve"> s češkimi partnerji konec </w:t>
      </w:r>
      <w:r>
        <w:rPr>
          <w:rFonts w:ascii="Arial" w:hAnsi="Arial" w:cs="Arial"/>
          <w:sz w:val="20"/>
          <w:szCs w:val="20"/>
        </w:rPr>
        <w:t xml:space="preserve">leta </w:t>
      </w:r>
      <w:r w:rsidRPr="009F4A3A">
        <w:rPr>
          <w:rFonts w:ascii="Arial" w:hAnsi="Arial" w:cs="Arial"/>
          <w:sz w:val="20"/>
          <w:szCs w:val="20"/>
        </w:rPr>
        <w:t xml:space="preserve">2016 zaprosilo mednarodni sekretariat ICOMOS v Parizu za </w:t>
      </w:r>
      <w:r w:rsidR="001E272A">
        <w:rPr>
          <w:rFonts w:ascii="Arial" w:hAnsi="Arial" w:cs="Arial"/>
          <w:sz w:val="20"/>
          <w:szCs w:val="20"/>
        </w:rPr>
        <w:t>po</w:t>
      </w:r>
      <w:r w:rsidRPr="009F4A3A">
        <w:rPr>
          <w:rFonts w:ascii="Arial" w:hAnsi="Arial" w:cs="Arial"/>
          <w:sz w:val="20"/>
          <w:szCs w:val="20"/>
        </w:rPr>
        <w:t xml:space="preserve">svetovanje </w:t>
      </w:r>
      <w:r>
        <w:rPr>
          <w:rFonts w:ascii="Arial" w:hAnsi="Arial" w:cs="Arial"/>
          <w:sz w:val="20"/>
          <w:szCs w:val="20"/>
        </w:rPr>
        <w:t>(t.</w:t>
      </w:r>
      <w:r w:rsidR="002F041F">
        <w:rPr>
          <w:rFonts w:ascii="Arial" w:hAnsi="Arial" w:cs="Arial"/>
          <w:sz w:val="20"/>
          <w:szCs w:val="20"/>
        </w:rPr>
        <w:t xml:space="preserve"> </w:t>
      </w:r>
      <w:r>
        <w:rPr>
          <w:rFonts w:ascii="Arial" w:hAnsi="Arial" w:cs="Arial"/>
          <w:sz w:val="20"/>
          <w:szCs w:val="20"/>
        </w:rPr>
        <w:t xml:space="preserve">i. </w:t>
      </w:r>
      <w:proofErr w:type="spellStart"/>
      <w:r w:rsidRPr="00A60C7C">
        <w:rPr>
          <w:rFonts w:ascii="Arial" w:hAnsi="Arial" w:cs="Arial"/>
          <w:i/>
          <w:sz w:val="20"/>
          <w:szCs w:val="20"/>
        </w:rPr>
        <w:t>Upstream</w:t>
      </w:r>
      <w:proofErr w:type="spellEnd"/>
      <w:r w:rsidRPr="00A60C7C">
        <w:rPr>
          <w:rFonts w:ascii="Arial" w:hAnsi="Arial" w:cs="Arial"/>
          <w:i/>
          <w:sz w:val="20"/>
          <w:szCs w:val="20"/>
        </w:rPr>
        <w:t xml:space="preserve"> </w:t>
      </w:r>
      <w:proofErr w:type="spellStart"/>
      <w:r w:rsidRPr="00A60C7C">
        <w:rPr>
          <w:rFonts w:ascii="Arial" w:hAnsi="Arial" w:cs="Arial"/>
          <w:i/>
          <w:sz w:val="20"/>
          <w:szCs w:val="20"/>
        </w:rPr>
        <w:t>process</w:t>
      </w:r>
      <w:proofErr w:type="spellEnd"/>
      <w:r>
        <w:rPr>
          <w:rFonts w:ascii="Arial" w:hAnsi="Arial" w:cs="Arial"/>
          <w:sz w:val="20"/>
          <w:szCs w:val="20"/>
        </w:rPr>
        <w:t xml:space="preserve">) </w:t>
      </w:r>
      <w:r w:rsidRPr="009F4A3A">
        <w:rPr>
          <w:rFonts w:ascii="Arial" w:hAnsi="Arial" w:cs="Arial"/>
          <w:sz w:val="20"/>
          <w:szCs w:val="20"/>
        </w:rPr>
        <w:t xml:space="preserve">in o tem obvestilo tudi Center za </w:t>
      </w:r>
      <w:r>
        <w:rPr>
          <w:rFonts w:ascii="Arial" w:hAnsi="Arial" w:cs="Arial"/>
          <w:sz w:val="20"/>
          <w:szCs w:val="20"/>
        </w:rPr>
        <w:t>svetovno dediščino. J</w:t>
      </w:r>
      <w:r w:rsidRPr="009F4A3A">
        <w:rPr>
          <w:rFonts w:ascii="Arial" w:hAnsi="Arial" w:cs="Arial"/>
          <w:sz w:val="20"/>
          <w:szCs w:val="20"/>
        </w:rPr>
        <w:t>ulija 2017 je v Ljubljani</w:t>
      </w:r>
      <w:r>
        <w:rPr>
          <w:rFonts w:ascii="Arial" w:hAnsi="Arial" w:cs="Arial"/>
          <w:sz w:val="20"/>
          <w:szCs w:val="20"/>
        </w:rPr>
        <w:t xml:space="preserve"> potekala mednarodna</w:t>
      </w:r>
      <w:r w:rsidRPr="009F4A3A">
        <w:rPr>
          <w:rFonts w:ascii="Arial" w:hAnsi="Arial" w:cs="Arial"/>
          <w:sz w:val="20"/>
          <w:szCs w:val="20"/>
        </w:rPr>
        <w:t xml:space="preserve"> </w:t>
      </w:r>
      <w:r>
        <w:rPr>
          <w:rFonts w:ascii="Arial" w:hAnsi="Arial" w:cs="Arial"/>
          <w:sz w:val="20"/>
          <w:szCs w:val="20"/>
        </w:rPr>
        <w:t xml:space="preserve">strokovna delavnica </w:t>
      </w:r>
      <w:r w:rsidRPr="009F4A3A">
        <w:rPr>
          <w:rFonts w:ascii="Arial" w:hAnsi="Arial" w:cs="Arial"/>
          <w:sz w:val="20"/>
          <w:szCs w:val="20"/>
        </w:rPr>
        <w:t>na temo priprave transnacionalne nominacije</w:t>
      </w:r>
      <w:r>
        <w:rPr>
          <w:rFonts w:ascii="Arial" w:hAnsi="Arial" w:cs="Arial"/>
          <w:sz w:val="20"/>
          <w:szCs w:val="20"/>
        </w:rPr>
        <w:t xml:space="preserve">, na kateri je bil predstavljen </w:t>
      </w:r>
      <w:r w:rsidRPr="009F4A3A">
        <w:rPr>
          <w:rFonts w:ascii="Arial" w:hAnsi="Arial" w:cs="Arial"/>
          <w:sz w:val="20"/>
          <w:szCs w:val="20"/>
        </w:rPr>
        <w:t xml:space="preserve">razvoj nominacije od 2011 </w:t>
      </w:r>
      <w:r>
        <w:rPr>
          <w:rFonts w:ascii="Arial" w:hAnsi="Arial" w:cs="Arial"/>
          <w:sz w:val="20"/>
          <w:szCs w:val="20"/>
        </w:rPr>
        <w:t xml:space="preserve">naprej, s strani ICOMOS pa je bilo podano mnenje </w:t>
      </w:r>
      <w:r w:rsidRPr="009F4A3A">
        <w:rPr>
          <w:rFonts w:ascii="Arial" w:hAnsi="Arial" w:cs="Arial"/>
          <w:sz w:val="20"/>
          <w:szCs w:val="20"/>
        </w:rPr>
        <w:t xml:space="preserve">o možnostih uspešnega vpisa </w:t>
      </w:r>
      <w:r>
        <w:rPr>
          <w:rFonts w:ascii="Arial" w:hAnsi="Arial" w:cs="Arial"/>
          <w:sz w:val="20"/>
          <w:szCs w:val="20"/>
        </w:rPr>
        <w:t xml:space="preserve">predlagane dediščine arhitekta Jožeta Plečnika </w:t>
      </w:r>
      <w:r w:rsidRPr="009F4A3A">
        <w:rPr>
          <w:rFonts w:ascii="Arial" w:hAnsi="Arial" w:cs="Arial"/>
          <w:sz w:val="20"/>
          <w:szCs w:val="20"/>
        </w:rPr>
        <w:t xml:space="preserve">ter </w:t>
      </w:r>
      <w:r>
        <w:rPr>
          <w:rFonts w:ascii="Arial" w:hAnsi="Arial" w:cs="Arial"/>
          <w:sz w:val="20"/>
          <w:szCs w:val="20"/>
        </w:rPr>
        <w:t xml:space="preserve">primerjava izkušenj sorodnih projektov. </w:t>
      </w:r>
      <w:r w:rsidR="001E272A">
        <w:rPr>
          <w:rFonts w:ascii="Arial" w:hAnsi="Arial" w:cs="Arial"/>
          <w:sz w:val="20"/>
          <w:szCs w:val="20"/>
        </w:rPr>
        <w:t xml:space="preserve">Po posvetu slovenske in češke delovne skupine ter na podlagi njunega usklajenega mnenja o potencialu samostojne priprave nominacije Plečnikovih del v Ljubljani, sta se ministrstvi za kulturo obeh držav odločili za prekinitev aktivnosti za pripravo skupne nominacije. </w:t>
      </w:r>
      <w:r>
        <w:rPr>
          <w:rFonts w:ascii="Arial" w:hAnsi="Arial" w:cs="Arial"/>
          <w:sz w:val="20"/>
          <w:szCs w:val="20"/>
        </w:rPr>
        <w:t xml:space="preserve">Odločitev sta si v formalni korespondenci izmenjala ministra za kulturo </w:t>
      </w:r>
      <w:r w:rsidRPr="009F4A3A">
        <w:rPr>
          <w:rFonts w:ascii="Arial" w:hAnsi="Arial" w:cs="Arial"/>
          <w:sz w:val="20"/>
          <w:szCs w:val="20"/>
        </w:rPr>
        <w:t xml:space="preserve">Anton Peršak </w:t>
      </w:r>
      <w:r>
        <w:rPr>
          <w:rFonts w:ascii="Arial" w:hAnsi="Arial" w:cs="Arial"/>
          <w:sz w:val="20"/>
          <w:szCs w:val="20"/>
        </w:rPr>
        <w:t xml:space="preserve">in </w:t>
      </w:r>
      <w:proofErr w:type="spellStart"/>
      <w:r w:rsidRPr="009F4A3A">
        <w:rPr>
          <w:rFonts w:ascii="Arial" w:hAnsi="Arial" w:cs="Arial"/>
          <w:sz w:val="20"/>
          <w:szCs w:val="20"/>
        </w:rPr>
        <w:t>Ilja</w:t>
      </w:r>
      <w:proofErr w:type="spellEnd"/>
      <w:r w:rsidRPr="009F4A3A">
        <w:rPr>
          <w:rFonts w:ascii="Arial" w:hAnsi="Arial" w:cs="Arial"/>
          <w:sz w:val="20"/>
          <w:szCs w:val="20"/>
        </w:rPr>
        <w:t xml:space="preserve"> Šmid</w:t>
      </w:r>
      <w:r>
        <w:rPr>
          <w:rFonts w:ascii="Arial" w:hAnsi="Arial" w:cs="Arial"/>
          <w:sz w:val="20"/>
          <w:szCs w:val="20"/>
        </w:rPr>
        <w:t xml:space="preserve">, potrdila, </w:t>
      </w:r>
      <w:r w:rsidRPr="009F4A3A">
        <w:rPr>
          <w:rFonts w:ascii="Arial" w:hAnsi="Arial" w:cs="Arial"/>
          <w:sz w:val="20"/>
          <w:szCs w:val="20"/>
        </w:rPr>
        <w:t xml:space="preserve">da so razlogi za prekinitev skupne nominacije strokovne narave in </w:t>
      </w:r>
      <w:r w:rsidR="001E272A">
        <w:rPr>
          <w:rFonts w:ascii="Arial" w:hAnsi="Arial" w:cs="Arial"/>
          <w:sz w:val="20"/>
          <w:szCs w:val="20"/>
        </w:rPr>
        <w:t xml:space="preserve">zagotovila, </w:t>
      </w:r>
      <w:r w:rsidRPr="009F4A3A">
        <w:rPr>
          <w:rFonts w:ascii="Arial" w:hAnsi="Arial" w:cs="Arial"/>
          <w:sz w:val="20"/>
          <w:szCs w:val="20"/>
        </w:rPr>
        <w:t>da se bo odlično sodelovanje med državama na področju Plečnikove dediščine nadaljevalo.</w:t>
      </w:r>
      <w:r w:rsidR="001E272A">
        <w:rPr>
          <w:rFonts w:ascii="Arial" w:hAnsi="Arial" w:cs="Arial"/>
          <w:sz w:val="20"/>
          <w:szCs w:val="20"/>
        </w:rPr>
        <w:t xml:space="preserve"> </w:t>
      </w:r>
    </w:p>
    <w:p w:rsidR="001E272A" w:rsidRDefault="001E272A" w:rsidP="002522F0">
      <w:pPr>
        <w:spacing w:after="0" w:line="240" w:lineRule="auto"/>
        <w:jc w:val="both"/>
        <w:rPr>
          <w:rFonts w:ascii="Arial" w:hAnsi="Arial" w:cs="Arial"/>
          <w:sz w:val="20"/>
          <w:szCs w:val="20"/>
        </w:rPr>
      </w:pPr>
    </w:p>
    <w:p w:rsidR="001E272A" w:rsidRPr="001E272A" w:rsidRDefault="001E272A" w:rsidP="002522F0">
      <w:pPr>
        <w:spacing w:after="0" w:line="240" w:lineRule="auto"/>
        <w:jc w:val="both"/>
        <w:rPr>
          <w:rFonts w:ascii="Arial" w:hAnsi="Arial" w:cs="Arial"/>
          <w:sz w:val="20"/>
          <w:szCs w:val="20"/>
        </w:rPr>
      </w:pPr>
      <w:r w:rsidRPr="001E272A">
        <w:rPr>
          <w:rFonts w:ascii="Arial" w:hAnsi="Arial" w:cs="Arial"/>
          <w:sz w:val="20"/>
          <w:szCs w:val="20"/>
        </w:rPr>
        <w:t>Slovenska delovna skupina je samostojno nadaljevala z delom priprave dosjeja t.</w:t>
      </w:r>
      <w:r w:rsidR="002F041F">
        <w:rPr>
          <w:rFonts w:ascii="Arial" w:hAnsi="Arial" w:cs="Arial"/>
          <w:sz w:val="20"/>
          <w:szCs w:val="20"/>
        </w:rPr>
        <w:t xml:space="preserve"> </w:t>
      </w:r>
      <w:r w:rsidRPr="001E272A">
        <w:rPr>
          <w:rFonts w:ascii="Arial" w:hAnsi="Arial" w:cs="Arial"/>
          <w:sz w:val="20"/>
          <w:szCs w:val="20"/>
        </w:rPr>
        <w:t xml:space="preserve">i. serijske nacionalne nominacije z delno spremenjeno vsebino. Na osnovi analize del arhitekta Plečnika v Ljubljani je določila tiste sestavne dele (komponente) serije, ki po njenem mnenju najbolje </w:t>
      </w:r>
      <w:r>
        <w:rPr>
          <w:rFonts w:ascii="Arial" w:hAnsi="Arial" w:cs="Arial"/>
          <w:sz w:val="20"/>
          <w:szCs w:val="20"/>
        </w:rPr>
        <w:t xml:space="preserve">ponazarjajo </w:t>
      </w:r>
      <w:r w:rsidRPr="001E272A">
        <w:rPr>
          <w:rFonts w:ascii="Arial" w:hAnsi="Arial" w:cs="Arial"/>
          <w:sz w:val="20"/>
          <w:szCs w:val="20"/>
        </w:rPr>
        <w:t xml:space="preserve">vrednote, kot so predpisane v kriterijih in atributih, in ki utemeljujejo vpis na Seznam svetovne dediščine. Konec januarja 2018 je </w:t>
      </w:r>
      <w:r>
        <w:rPr>
          <w:rFonts w:ascii="Arial" w:hAnsi="Arial" w:cs="Arial"/>
          <w:sz w:val="20"/>
          <w:szCs w:val="20"/>
        </w:rPr>
        <w:t xml:space="preserve">ministrstvo </w:t>
      </w:r>
      <w:r w:rsidRPr="001E272A">
        <w:rPr>
          <w:rFonts w:ascii="Arial" w:hAnsi="Arial" w:cs="Arial"/>
          <w:sz w:val="20"/>
          <w:szCs w:val="20"/>
        </w:rPr>
        <w:t xml:space="preserve">v sodelovanju z </w:t>
      </w:r>
      <w:r>
        <w:rPr>
          <w:rFonts w:ascii="Arial" w:hAnsi="Arial" w:cs="Arial"/>
          <w:sz w:val="20"/>
          <w:szCs w:val="20"/>
        </w:rPr>
        <w:t>Ministrstvom za zunanje zadeve</w:t>
      </w:r>
      <w:r w:rsidR="00F65338">
        <w:rPr>
          <w:rFonts w:ascii="Arial" w:hAnsi="Arial" w:cs="Arial"/>
          <w:sz w:val="20"/>
          <w:szCs w:val="20"/>
        </w:rPr>
        <w:t xml:space="preserve"> in</w:t>
      </w:r>
      <w:r>
        <w:rPr>
          <w:rFonts w:ascii="Arial" w:hAnsi="Arial" w:cs="Arial"/>
          <w:sz w:val="20"/>
          <w:szCs w:val="20"/>
        </w:rPr>
        <w:t xml:space="preserve"> V</w:t>
      </w:r>
      <w:r w:rsidRPr="001E272A">
        <w:rPr>
          <w:rFonts w:ascii="Arial" w:hAnsi="Arial" w:cs="Arial"/>
          <w:sz w:val="20"/>
          <w:szCs w:val="20"/>
        </w:rPr>
        <w:t xml:space="preserve">eleposlaništvom v Parizu oddalo na Center za svetovno dediščino posodobljen vpis na Poskusni seznam z naslovom </w:t>
      </w:r>
      <w:r w:rsidR="002F041F">
        <w:rPr>
          <w:rFonts w:ascii="Arial" w:hAnsi="Arial" w:cs="Arial"/>
          <w:sz w:val="20"/>
          <w:szCs w:val="20"/>
        </w:rPr>
        <w:t>»</w:t>
      </w:r>
      <w:r w:rsidRPr="001E272A">
        <w:rPr>
          <w:rFonts w:ascii="Arial" w:hAnsi="Arial" w:cs="Arial"/>
          <w:sz w:val="20"/>
          <w:szCs w:val="20"/>
        </w:rPr>
        <w:t>Brezčasna, humanistična arhitektura Jožeta Plečnika«, saj prvotni vpis ni več odražal novo načrtovane nacionalne nominacije.</w:t>
      </w:r>
    </w:p>
    <w:p w:rsidR="008879AD" w:rsidRDefault="008879AD" w:rsidP="002F041F">
      <w:pPr>
        <w:tabs>
          <w:tab w:val="left" w:pos="-1276"/>
        </w:tabs>
        <w:spacing w:after="0" w:line="240" w:lineRule="auto"/>
        <w:ind w:left="-74"/>
        <w:jc w:val="both"/>
        <w:rPr>
          <w:rFonts w:ascii="Arial" w:hAnsi="Arial" w:cs="Arial"/>
          <w:color w:val="000000"/>
          <w:sz w:val="20"/>
          <w:szCs w:val="20"/>
          <w:lang w:eastAsia="sl-SI"/>
        </w:rPr>
      </w:pPr>
    </w:p>
    <w:p w:rsidR="00AA5F2D" w:rsidRPr="007D40A4" w:rsidRDefault="005E1F5C" w:rsidP="002F041F">
      <w:pPr>
        <w:numPr>
          <w:ilvl w:val="0"/>
          <w:numId w:val="16"/>
        </w:numPr>
        <w:tabs>
          <w:tab w:val="clear" w:pos="720"/>
          <w:tab w:val="left" w:pos="-1276"/>
        </w:tabs>
        <w:spacing w:after="0" w:line="240" w:lineRule="auto"/>
        <w:ind w:left="284"/>
        <w:jc w:val="both"/>
        <w:rPr>
          <w:rFonts w:ascii="Arial" w:hAnsi="Arial" w:cs="Arial"/>
          <w:b/>
          <w:sz w:val="20"/>
          <w:szCs w:val="20"/>
        </w:rPr>
      </w:pPr>
      <w:r>
        <w:rPr>
          <w:rFonts w:ascii="Arial" w:hAnsi="Arial" w:cs="Arial"/>
          <w:b/>
          <w:sz w:val="20"/>
          <w:szCs w:val="20"/>
        </w:rPr>
        <w:t>Nominacija</w:t>
      </w:r>
      <w:r w:rsidR="00AA5F2D" w:rsidRPr="007D40A4">
        <w:rPr>
          <w:rFonts w:ascii="Arial" w:hAnsi="Arial" w:cs="Arial"/>
          <w:b/>
          <w:sz w:val="20"/>
          <w:szCs w:val="20"/>
        </w:rPr>
        <w:t>:</w:t>
      </w:r>
    </w:p>
    <w:p w:rsidR="001E2CB1" w:rsidRDefault="001E2CB1">
      <w:pPr>
        <w:autoSpaceDE w:val="0"/>
        <w:autoSpaceDN w:val="0"/>
        <w:adjustRightInd w:val="0"/>
        <w:spacing w:after="0" w:line="240" w:lineRule="auto"/>
        <w:jc w:val="both"/>
        <w:rPr>
          <w:rFonts w:ascii="Arial" w:hAnsi="Arial" w:cs="Arial"/>
          <w:sz w:val="20"/>
          <w:szCs w:val="20"/>
        </w:rPr>
      </w:pPr>
    </w:p>
    <w:p w:rsidR="001E272A" w:rsidRDefault="001E272A">
      <w:pPr>
        <w:spacing w:after="0" w:line="240" w:lineRule="auto"/>
        <w:jc w:val="both"/>
        <w:rPr>
          <w:rFonts w:ascii="Arial" w:hAnsi="Arial" w:cs="Arial"/>
          <w:sz w:val="20"/>
          <w:szCs w:val="20"/>
        </w:rPr>
      </w:pPr>
      <w:r>
        <w:rPr>
          <w:rFonts w:ascii="Arial" w:hAnsi="Arial" w:cs="Arial"/>
          <w:sz w:val="20"/>
          <w:szCs w:val="20"/>
        </w:rPr>
        <w:t>Nominacija je pripravljena v skladu s Konvencijo o varstvu svetovne</w:t>
      </w:r>
      <w:r w:rsidR="00F65338">
        <w:rPr>
          <w:rFonts w:ascii="Arial" w:hAnsi="Arial" w:cs="Arial"/>
          <w:sz w:val="20"/>
          <w:szCs w:val="20"/>
        </w:rPr>
        <w:t xml:space="preserve"> kulturne</w:t>
      </w:r>
      <w:r>
        <w:rPr>
          <w:rFonts w:ascii="Arial" w:hAnsi="Arial" w:cs="Arial"/>
          <w:sz w:val="20"/>
          <w:szCs w:val="20"/>
        </w:rPr>
        <w:t xml:space="preserve"> in naravne dediščine</w:t>
      </w:r>
      <w:r w:rsidRPr="000B6E8E">
        <w:rPr>
          <w:rFonts w:ascii="Arial" w:hAnsi="Arial" w:cs="Arial"/>
          <w:sz w:val="20"/>
          <w:szCs w:val="20"/>
        </w:rPr>
        <w:t xml:space="preserve"> (Uradni list SFRJ – Mednarodne pogodbe, št. 56/74)</w:t>
      </w:r>
      <w:r>
        <w:rPr>
          <w:rFonts w:ascii="Arial" w:hAnsi="Arial" w:cs="Arial"/>
          <w:sz w:val="20"/>
          <w:szCs w:val="20"/>
        </w:rPr>
        <w:t xml:space="preserve">, ki je bila sprejeta 1972, v </w:t>
      </w:r>
      <w:r w:rsidRPr="00320EB1">
        <w:rPr>
          <w:rFonts w:ascii="Arial" w:hAnsi="Arial" w:cs="Arial"/>
          <w:sz w:val="20"/>
          <w:szCs w:val="20"/>
        </w:rPr>
        <w:t>Slovenij</w:t>
      </w:r>
      <w:r>
        <w:rPr>
          <w:rFonts w:ascii="Arial" w:hAnsi="Arial" w:cs="Arial"/>
          <w:sz w:val="20"/>
          <w:szCs w:val="20"/>
        </w:rPr>
        <w:t xml:space="preserve">i pa sta za njeno </w:t>
      </w:r>
      <w:r w:rsidR="002F041F">
        <w:rPr>
          <w:rFonts w:ascii="Arial" w:hAnsi="Arial" w:cs="Arial"/>
          <w:sz w:val="20"/>
          <w:szCs w:val="20"/>
        </w:rPr>
        <w:t>izvajanje</w:t>
      </w:r>
      <w:r>
        <w:rPr>
          <w:rFonts w:ascii="Arial" w:hAnsi="Arial" w:cs="Arial"/>
          <w:sz w:val="20"/>
          <w:szCs w:val="20"/>
        </w:rPr>
        <w:t xml:space="preserve"> pristojni Ministrstvo za kulturo in Ministrstvo za okolje in prostor. K</w:t>
      </w:r>
      <w:r w:rsidRPr="00F06C27">
        <w:rPr>
          <w:rFonts w:ascii="Arial" w:hAnsi="Arial" w:cs="Arial"/>
          <w:sz w:val="20"/>
          <w:szCs w:val="20"/>
        </w:rPr>
        <w:t xml:space="preserve">onvencija je edinstven mednarodni akt, ki ščiti </w:t>
      </w:r>
      <w:r>
        <w:rPr>
          <w:rFonts w:ascii="Arial" w:hAnsi="Arial" w:cs="Arial"/>
          <w:sz w:val="20"/>
          <w:szCs w:val="20"/>
        </w:rPr>
        <w:t xml:space="preserve">tiste </w:t>
      </w:r>
      <w:r w:rsidRPr="00F06C27">
        <w:rPr>
          <w:rFonts w:ascii="Arial" w:hAnsi="Arial" w:cs="Arial"/>
          <w:sz w:val="20"/>
          <w:szCs w:val="20"/>
        </w:rPr>
        <w:t xml:space="preserve">kulturne in naravne znamenitosti, ki imajo </w:t>
      </w:r>
      <w:r w:rsidR="00F65338">
        <w:rPr>
          <w:rFonts w:ascii="Arial" w:hAnsi="Arial" w:cs="Arial"/>
          <w:sz w:val="20"/>
          <w:szCs w:val="20"/>
        </w:rPr>
        <w:t>izjemno</w:t>
      </w:r>
      <w:r w:rsidRPr="00F06C27">
        <w:rPr>
          <w:rFonts w:ascii="Arial" w:hAnsi="Arial" w:cs="Arial"/>
          <w:sz w:val="20"/>
          <w:szCs w:val="20"/>
        </w:rPr>
        <w:t xml:space="preserve"> vrednost za vse narode in za človeštvo v celoti. Doslej je konvencijo p</w:t>
      </w:r>
      <w:r>
        <w:rPr>
          <w:rFonts w:ascii="Arial" w:hAnsi="Arial" w:cs="Arial"/>
          <w:sz w:val="20"/>
          <w:szCs w:val="20"/>
        </w:rPr>
        <w:t>odpisalo 193 držav članic UNESCO,</w:t>
      </w:r>
      <w:r w:rsidRPr="00F06C27">
        <w:rPr>
          <w:rFonts w:ascii="Arial" w:hAnsi="Arial" w:cs="Arial"/>
          <w:sz w:val="20"/>
          <w:szCs w:val="20"/>
        </w:rPr>
        <w:t xml:space="preserve"> kar jo uvršča v sam vrh mednarodnih normativnih inštrumentov. </w:t>
      </w:r>
      <w:r>
        <w:rPr>
          <w:rFonts w:ascii="Arial" w:hAnsi="Arial" w:cs="Arial"/>
          <w:sz w:val="20"/>
          <w:szCs w:val="20"/>
        </w:rPr>
        <w:t xml:space="preserve">V kategoriji </w:t>
      </w:r>
      <w:r w:rsidRPr="00F06C27">
        <w:rPr>
          <w:rFonts w:ascii="Arial" w:hAnsi="Arial" w:cs="Arial"/>
          <w:sz w:val="20"/>
          <w:szCs w:val="20"/>
        </w:rPr>
        <w:t xml:space="preserve">kulturne dediščine sta na </w:t>
      </w:r>
      <w:r>
        <w:rPr>
          <w:rFonts w:ascii="Arial" w:hAnsi="Arial" w:cs="Arial"/>
          <w:sz w:val="20"/>
          <w:szCs w:val="20"/>
        </w:rPr>
        <w:t>S</w:t>
      </w:r>
      <w:r w:rsidRPr="00F06C27">
        <w:rPr>
          <w:rFonts w:ascii="Arial" w:hAnsi="Arial" w:cs="Arial"/>
          <w:sz w:val="20"/>
          <w:szCs w:val="20"/>
        </w:rPr>
        <w:t xml:space="preserve">eznam svetovne dediščine vpisani dve spomeniški območji v Sloveniji, in sicer: prazgodovinska kolišča na Igu na Ljubljanskem barju v okviru transnacionalnega serijskega območja prazgodovinskih kolišč okoli Alp (vpis leta 2011, šest držav) in dediščina živega srebra v Idriji, skupaj s španskim </w:t>
      </w:r>
      <w:proofErr w:type="spellStart"/>
      <w:r w:rsidRPr="00F06C27">
        <w:rPr>
          <w:rFonts w:ascii="Arial" w:hAnsi="Arial" w:cs="Arial"/>
          <w:sz w:val="20"/>
          <w:szCs w:val="20"/>
        </w:rPr>
        <w:t>Almadénom</w:t>
      </w:r>
      <w:proofErr w:type="spellEnd"/>
      <w:r w:rsidRPr="00F06C27">
        <w:rPr>
          <w:rFonts w:ascii="Arial" w:hAnsi="Arial" w:cs="Arial"/>
          <w:sz w:val="20"/>
          <w:szCs w:val="20"/>
        </w:rPr>
        <w:t xml:space="preserve"> (vpis leta 2012)</w:t>
      </w:r>
      <w:r>
        <w:rPr>
          <w:rFonts w:ascii="Arial" w:hAnsi="Arial" w:cs="Arial"/>
          <w:sz w:val="20"/>
          <w:szCs w:val="20"/>
        </w:rPr>
        <w:t xml:space="preserve">; še dve </w:t>
      </w:r>
      <w:r w:rsidR="002F0118">
        <w:rPr>
          <w:rFonts w:ascii="Arial" w:hAnsi="Arial" w:cs="Arial"/>
          <w:sz w:val="20"/>
          <w:szCs w:val="20"/>
        </w:rPr>
        <w:t>spomeniški območji sta vpisani v kategoriji narava.</w:t>
      </w:r>
    </w:p>
    <w:p w:rsidR="001E272A" w:rsidRDefault="001E272A">
      <w:pPr>
        <w:autoSpaceDE w:val="0"/>
        <w:autoSpaceDN w:val="0"/>
        <w:adjustRightInd w:val="0"/>
        <w:spacing w:after="0" w:line="240" w:lineRule="auto"/>
        <w:jc w:val="both"/>
        <w:rPr>
          <w:rFonts w:ascii="Arial" w:hAnsi="Arial" w:cs="Arial"/>
          <w:sz w:val="20"/>
          <w:szCs w:val="20"/>
        </w:rPr>
      </w:pPr>
    </w:p>
    <w:p w:rsidR="002F0118" w:rsidRDefault="002F041F">
      <w:pPr>
        <w:autoSpaceDE w:val="0"/>
        <w:autoSpaceDN w:val="0"/>
        <w:adjustRightInd w:val="0"/>
        <w:spacing w:after="0" w:line="240" w:lineRule="auto"/>
        <w:jc w:val="both"/>
        <w:rPr>
          <w:rFonts w:ascii="Arial" w:hAnsi="Arial" w:cs="Arial"/>
          <w:i/>
          <w:iCs/>
          <w:sz w:val="20"/>
          <w:szCs w:val="20"/>
        </w:rPr>
      </w:pPr>
      <w:proofErr w:type="spellStart"/>
      <w:r>
        <w:rPr>
          <w:rFonts w:ascii="Arial" w:hAnsi="Arial" w:cs="Arial"/>
          <w:sz w:val="20"/>
          <w:szCs w:val="20"/>
        </w:rPr>
        <w:t>Nominacijski</w:t>
      </w:r>
      <w:proofErr w:type="spellEnd"/>
      <w:r>
        <w:rPr>
          <w:rFonts w:ascii="Arial" w:hAnsi="Arial" w:cs="Arial"/>
          <w:sz w:val="20"/>
          <w:szCs w:val="20"/>
        </w:rPr>
        <w:t xml:space="preserve"> dosje </w:t>
      </w:r>
      <w:r w:rsidR="002F0118">
        <w:rPr>
          <w:rFonts w:ascii="Arial" w:hAnsi="Arial" w:cs="Arial"/>
          <w:sz w:val="20"/>
          <w:szCs w:val="20"/>
        </w:rPr>
        <w:t xml:space="preserve">temelji na Operativnih smernicah za implementacijo Konvencije o svetovni dediščini, ki natančno določajo obliko </w:t>
      </w:r>
      <w:proofErr w:type="spellStart"/>
      <w:r w:rsidR="002F0118">
        <w:rPr>
          <w:rFonts w:ascii="Arial" w:hAnsi="Arial" w:cs="Arial"/>
          <w:sz w:val="20"/>
          <w:szCs w:val="20"/>
        </w:rPr>
        <w:t>nominacijskega</w:t>
      </w:r>
      <w:proofErr w:type="spellEnd"/>
      <w:r w:rsidR="002F0118">
        <w:rPr>
          <w:rFonts w:ascii="Arial" w:hAnsi="Arial" w:cs="Arial"/>
          <w:sz w:val="20"/>
          <w:szCs w:val="20"/>
        </w:rPr>
        <w:t xml:space="preserve"> dosjeja in predpisane dokumentacije, vnaprej </w:t>
      </w:r>
      <w:r w:rsidR="002F0118">
        <w:rPr>
          <w:rFonts w:ascii="Arial" w:hAnsi="Arial" w:cs="Arial"/>
          <w:sz w:val="20"/>
          <w:szCs w:val="20"/>
        </w:rPr>
        <w:lastRenderedPageBreak/>
        <w:t xml:space="preserve">določene </w:t>
      </w:r>
      <w:r w:rsidR="002F0118" w:rsidRPr="002F0118">
        <w:rPr>
          <w:rFonts w:ascii="Arial" w:hAnsi="Arial" w:cs="Arial"/>
          <w:sz w:val="20"/>
          <w:szCs w:val="20"/>
        </w:rPr>
        <w:t xml:space="preserve">kriterije za vpis, postopke in </w:t>
      </w:r>
      <w:proofErr w:type="spellStart"/>
      <w:r w:rsidR="002F0118" w:rsidRPr="002F0118">
        <w:rPr>
          <w:rFonts w:ascii="Arial" w:hAnsi="Arial" w:cs="Arial"/>
          <w:sz w:val="20"/>
          <w:szCs w:val="20"/>
        </w:rPr>
        <w:t>časovnico</w:t>
      </w:r>
      <w:proofErr w:type="spellEnd"/>
      <w:r w:rsidR="002F0118" w:rsidRPr="002F0118">
        <w:rPr>
          <w:rFonts w:ascii="Arial" w:hAnsi="Arial" w:cs="Arial"/>
          <w:sz w:val="20"/>
          <w:szCs w:val="20"/>
        </w:rPr>
        <w:t>. Pripravljen je v angleškem jeziku, kot uradnem jeziku UNESCO, obsega okoli 800 strani in nosi naslov »</w:t>
      </w:r>
      <w:r w:rsidR="002F0118" w:rsidRPr="002F0118">
        <w:rPr>
          <w:rFonts w:ascii="Arial" w:hAnsi="Arial" w:cs="Arial"/>
          <w:i/>
          <w:iCs/>
          <w:sz w:val="20"/>
          <w:szCs w:val="20"/>
        </w:rPr>
        <w:t xml:space="preserve">Ljubljana: </w:t>
      </w:r>
      <w:proofErr w:type="spellStart"/>
      <w:r w:rsidR="002F0118" w:rsidRPr="002F0118">
        <w:rPr>
          <w:rFonts w:ascii="Arial" w:hAnsi="Arial" w:cs="Arial"/>
          <w:i/>
          <w:iCs/>
          <w:sz w:val="20"/>
          <w:szCs w:val="20"/>
        </w:rPr>
        <w:t>The</w:t>
      </w:r>
      <w:proofErr w:type="spellEnd"/>
      <w:r w:rsidR="002F0118" w:rsidRPr="002F0118">
        <w:rPr>
          <w:rFonts w:ascii="Arial" w:hAnsi="Arial" w:cs="Arial"/>
          <w:i/>
          <w:iCs/>
          <w:sz w:val="20"/>
          <w:szCs w:val="20"/>
        </w:rPr>
        <w:t xml:space="preserve"> </w:t>
      </w:r>
      <w:proofErr w:type="spellStart"/>
      <w:r w:rsidR="002F0118" w:rsidRPr="002F0118">
        <w:rPr>
          <w:rFonts w:ascii="Arial" w:hAnsi="Arial" w:cs="Arial"/>
          <w:i/>
          <w:iCs/>
          <w:sz w:val="20"/>
          <w:szCs w:val="20"/>
        </w:rPr>
        <w:t>Timeless</w:t>
      </w:r>
      <w:proofErr w:type="spellEnd"/>
      <w:r w:rsidR="002F0118" w:rsidRPr="002F0118">
        <w:rPr>
          <w:rFonts w:ascii="Arial" w:hAnsi="Arial" w:cs="Arial"/>
          <w:i/>
          <w:iCs/>
          <w:sz w:val="20"/>
          <w:szCs w:val="20"/>
        </w:rPr>
        <w:t xml:space="preserve">, Human </w:t>
      </w:r>
      <w:proofErr w:type="spellStart"/>
      <w:r w:rsidR="002F0118" w:rsidRPr="002F0118">
        <w:rPr>
          <w:rFonts w:ascii="Arial" w:hAnsi="Arial" w:cs="Arial"/>
          <w:i/>
          <w:iCs/>
          <w:sz w:val="20"/>
          <w:szCs w:val="20"/>
        </w:rPr>
        <w:t>Capital</w:t>
      </w:r>
      <w:proofErr w:type="spellEnd"/>
      <w:r w:rsidR="002F0118" w:rsidRPr="002F0118">
        <w:rPr>
          <w:rFonts w:ascii="Arial" w:hAnsi="Arial" w:cs="Arial"/>
          <w:i/>
          <w:iCs/>
          <w:sz w:val="20"/>
          <w:szCs w:val="20"/>
        </w:rPr>
        <w:t xml:space="preserve"> </w:t>
      </w:r>
      <w:proofErr w:type="spellStart"/>
      <w:r w:rsidR="002F0118" w:rsidRPr="002F0118">
        <w:rPr>
          <w:rFonts w:ascii="Arial" w:hAnsi="Arial" w:cs="Arial"/>
          <w:i/>
          <w:iCs/>
          <w:sz w:val="20"/>
          <w:szCs w:val="20"/>
        </w:rPr>
        <w:t>Designed</w:t>
      </w:r>
      <w:proofErr w:type="spellEnd"/>
      <w:r w:rsidR="002F0118" w:rsidRPr="002F0118">
        <w:rPr>
          <w:rFonts w:ascii="Arial" w:hAnsi="Arial" w:cs="Arial"/>
          <w:i/>
          <w:iCs/>
          <w:sz w:val="20"/>
          <w:szCs w:val="20"/>
        </w:rPr>
        <w:t xml:space="preserve"> </w:t>
      </w:r>
      <w:proofErr w:type="spellStart"/>
      <w:r w:rsidR="002F0118" w:rsidRPr="002F0118">
        <w:rPr>
          <w:rFonts w:ascii="Arial" w:hAnsi="Arial" w:cs="Arial"/>
          <w:i/>
          <w:iCs/>
          <w:sz w:val="20"/>
          <w:szCs w:val="20"/>
        </w:rPr>
        <w:t>by</w:t>
      </w:r>
      <w:proofErr w:type="spellEnd"/>
      <w:r w:rsidR="002F0118" w:rsidRPr="002F0118">
        <w:rPr>
          <w:rFonts w:ascii="Arial" w:hAnsi="Arial" w:cs="Arial"/>
          <w:i/>
          <w:iCs/>
          <w:sz w:val="20"/>
          <w:szCs w:val="20"/>
        </w:rPr>
        <w:t xml:space="preserve"> Jože Plečnik«</w:t>
      </w:r>
      <w:r w:rsidR="002F0118">
        <w:rPr>
          <w:rFonts w:ascii="Arial" w:hAnsi="Arial" w:cs="Arial"/>
          <w:i/>
          <w:iCs/>
          <w:sz w:val="20"/>
          <w:szCs w:val="20"/>
        </w:rPr>
        <w:t>.</w:t>
      </w:r>
    </w:p>
    <w:p w:rsidR="007C2E4E" w:rsidRDefault="007C2E4E">
      <w:pPr>
        <w:autoSpaceDE w:val="0"/>
        <w:autoSpaceDN w:val="0"/>
        <w:adjustRightInd w:val="0"/>
        <w:spacing w:after="0" w:line="240" w:lineRule="auto"/>
        <w:jc w:val="both"/>
        <w:rPr>
          <w:rFonts w:ascii="Arial" w:hAnsi="Arial" w:cs="Arial"/>
          <w:i/>
          <w:iCs/>
          <w:sz w:val="20"/>
          <w:szCs w:val="20"/>
        </w:rPr>
      </w:pPr>
    </w:p>
    <w:p w:rsidR="007C2E4E" w:rsidRPr="007C2E4E" w:rsidRDefault="007C2E4E">
      <w:pPr>
        <w:autoSpaceDE w:val="0"/>
        <w:autoSpaceDN w:val="0"/>
        <w:adjustRightInd w:val="0"/>
        <w:spacing w:after="0" w:line="240" w:lineRule="auto"/>
        <w:jc w:val="both"/>
        <w:rPr>
          <w:rFonts w:ascii="Arial" w:hAnsi="Arial" w:cs="Arial"/>
          <w:sz w:val="20"/>
          <w:szCs w:val="20"/>
        </w:rPr>
      </w:pPr>
      <w:r>
        <w:rPr>
          <w:rFonts w:ascii="Arial" w:hAnsi="Arial" w:cs="Arial"/>
          <w:iCs/>
          <w:sz w:val="20"/>
          <w:szCs w:val="20"/>
        </w:rPr>
        <w:t>Rok za oddajo dosjeja je 31. 1.</w:t>
      </w:r>
      <w:r w:rsidR="00F266FF">
        <w:rPr>
          <w:rFonts w:ascii="Arial" w:hAnsi="Arial" w:cs="Arial"/>
          <w:iCs/>
          <w:sz w:val="20"/>
          <w:szCs w:val="20"/>
        </w:rPr>
        <w:t xml:space="preserve"> 2020</w:t>
      </w:r>
      <w:r>
        <w:rPr>
          <w:rFonts w:ascii="Arial" w:hAnsi="Arial" w:cs="Arial"/>
          <w:iCs/>
          <w:sz w:val="20"/>
          <w:szCs w:val="20"/>
        </w:rPr>
        <w:t xml:space="preserve">, s čimer je nominacija uradno sprejeta in </w:t>
      </w:r>
      <w:r w:rsidR="00F65338">
        <w:rPr>
          <w:rFonts w:ascii="Arial" w:hAnsi="Arial" w:cs="Arial"/>
          <w:iCs/>
          <w:sz w:val="20"/>
          <w:szCs w:val="20"/>
        </w:rPr>
        <w:t>vključena v</w:t>
      </w:r>
      <w:r>
        <w:rPr>
          <w:rFonts w:ascii="Arial" w:hAnsi="Arial" w:cs="Arial"/>
          <w:iCs/>
          <w:sz w:val="20"/>
          <w:szCs w:val="20"/>
        </w:rPr>
        <w:t xml:space="preserve"> </w:t>
      </w:r>
      <w:proofErr w:type="spellStart"/>
      <w:r>
        <w:rPr>
          <w:rFonts w:ascii="Arial" w:hAnsi="Arial" w:cs="Arial"/>
          <w:iCs/>
          <w:sz w:val="20"/>
          <w:szCs w:val="20"/>
        </w:rPr>
        <w:t>evalvacijsk</w:t>
      </w:r>
      <w:r w:rsidR="00F65338">
        <w:rPr>
          <w:rFonts w:ascii="Arial" w:hAnsi="Arial" w:cs="Arial"/>
          <w:iCs/>
          <w:sz w:val="20"/>
          <w:szCs w:val="20"/>
        </w:rPr>
        <w:t>i</w:t>
      </w:r>
      <w:proofErr w:type="spellEnd"/>
      <w:r>
        <w:rPr>
          <w:rFonts w:ascii="Arial" w:hAnsi="Arial" w:cs="Arial"/>
          <w:iCs/>
          <w:sz w:val="20"/>
          <w:szCs w:val="20"/>
        </w:rPr>
        <w:t xml:space="preserve"> ciklus  2020-2021. Postopek </w:t>
      </w:r>
      <w:r w:rsidR="00F65338">
        <w:rPr>
          <w:rFonts w:ascii="Arial" w:hAnsi="Arial" w:cs="Arial"/>
          <w:iCs/>
          <w:sz w:val="20"/>
          <w:szCs w:val="20"/>
        </w:rPr>
        <w:t xml:space="preserve">evalvacije </w:t>
      </w:r>
      <w:r>
        <w:rPr>
          <w:rFonts w:ascii="Arial" w:hAnsi="Arial" w:cs="Arial"/>
          <w:iCs/>
          <w:sz w:val="20"/>
          <w:szCs w:val="20"/>
        </w:rPr>
        <w:t>vključuje obisk terenskega ocenjevalca posvetovalnega telesa ICOMOS na terenu, kabinetno evalvacijo in pripravo strokovnega mnenja ICOMOS. Odbor za svetovno dediščino bo nominacijo predvidoma prvič obravnaval na zasedanju julija 2021, možne odločitve pa so vpis, odlog (dopolnitev nominacije, možna vložitev naslednje leto), preložitev nominacije (za večje konceptualne popravke, kar vključuje tudi ponovno terensko evalvacijo) ali negativn</w:t>
      </w:r>
      <w:r w:rsidR="00F65338">
        <w:rPr>
          <w:rFonts w:ascii="Arial" w:hAnsi="Arial" w:cs="Arial"/>
          <w:iCs/>
          <w:sz w:val="20"/>
          <w:szCs w:val="20"/>
        </w:rPr>
        <w:t>a</w:t>
      </w:r>
      <w:r>
        <w:rPr>
          <w:rFonts w:ascii="Arial" w:hAnsi="Arial" w:cs="Arial"/>
          <w:iCs/>
          <w:sz w:val="20"/>
          <w:szCs w:val="20"/>
        </w:rPr>
        <w:t xml:space="preserve"> odločitev (ki pomeni konec projekta v predlagani obliki). </w:t>
      </w:r>
    </w:p>
    <w:p w:rsidR="00DA02A6" w:rsidRPr="00D61809" w:rsidRDefault="00DA02A6">
      <w:pPr>
        <w:tabs>
          <w:tab w:val="left" w:pos="-1276"/>
        </w:tabs>
        <w:spacing w:after="0" w:line="240" w:lineRule="auto"/>
        <w:ind w:left="-74"/>
        <w:jc w:val="both"/>
        <w:rPr>
          <w:rFonts w:ascii="Arial" w:hAnsi="Arial" w:cs="Arial"/>
          <w:sz w:val="20"/>
          <w:szCs w:val="20"/>
        </w:rPr>
      </w:pPr>
    </w:p>
    <w:p w:rsidR="00D53650" w:rsidRDefault="005E1F5C" w:rsidP="002522F0">
      <w:pPr>
        <w:numPr>
          <w:ilvl w:val="0"/>
          <w:numId w:val="16"/>
        </w:numPr>
        <w:tabs>
          <w:tab w:val="clear" w:pos="720"/>
          <w:tab w:val="left" w:pos="-1276"/>
        </w:tabs>
        <w:spacing w:after="0" w:line="240" w:lineRule="auto"/>
        <w:ind w:left="284"/>
        <w:jc w:val="both"/>
        <w:rPr>
          <w:rFonts w:ascii="Arial" w:hAnsi="Arial" w:cs="Arial"/>
          <w:b/>
          <w:sz w:val="20"/>
          <w:szCs w:val="20"/>
        </w:rPr>
      </w:pPr>
      <w:r>
        <w:rPr>
          <w:rFonts w:ascii="Arial" w:hAnsi="Arial" w:cs="Arial"/>
          <w:b/>
          <w:sz w:val="20"/>
          <w:szCs w:val="20"/>
        </w:rPr>
        <w:t xml:space="preserve">Sestava </w:t>
      </w:r>
      <w:proofErr w:type="spellStart"/>
      <w:r>
        <w:rPr>
          <w:rFonts w:ascii="Arial" w:hAnsi="Arial" w:cs="Arial"/>
          <w:b/>
          <w:sz w:val="20"/>
          <w:szCs w:val="20"/>
        </w:rPr>
        <w:t>nominacij</w:t>
      </w:r>
      <w:r w:rsidR="00F266FF">
        <w:rPr>
          <w:rFonts w:ascii="Arial" w:hAnsi="Arial" w:cs="Arial"/>
          <w:b/>
          <w:sz w:val="20"/>
          <w:szCs w:val="20"/>
        </w:rPr>
        <w:t>skega</w:t>
      </w:r>
      <w:proofErr w:type="spellEnd"/>
      <w:r w:rsidR="00F266FF">
        <w:rPr>
          <w:rFonts w:ascii="Arial" w:hAnsi="Arial" w:cs="Arial"/>
          <w:b/>
          <w:sz w:val="20"/>
          <w:szCs w:val="20"/>
        </w:rPr>
        <w:t xml:space="preserve"> dosjeja</w:t>
      </w:r>
      <w:r w:rsidR="002F0118">
        <w:rPr>
          <w:rFonts w:ascii="Arial" w:hAnsi="Arial" w:cs="Arial"/>
          <w:b/>
          <w:sz w:val="20"/>
          <w:szCs w:val="20"/>
        </w:rPr>
        <w:t xml:space="preserve"> in zaveze države pogodbenice</w:t>
      </w:r>
      <w:r>
        <w:rPr>
          <w:rFonts w:ascii="Arial" w:hAnsi="Arial" w:cs="Arial"/>
          <w:b/>
          <w:sz w:val="20"/>
          <w:szCs w:val="20"/>
        </w:rPr>
        <w:t>:</w:t>
      </w:r>
    </w:p>
    <w:p w:rsidR="005E1F5C" w:rsidRPr="005E1F5C" w:rsidRDefault="005E1F5C">
      <w:pPr>
        <w:tabs>
          <w:tab w:val="left" w:pos="-1276"/>
        </w:tabs>
        <w:spacing w:after="0" w:line="240" w:lineRule="auto"/>
        <w:ind w:left="284"/>
        <w:jc w:val="both"/>
        <w:rPr>
          <w:rFonts w:ascii="Arial" w:hAnsi="Arial" w:cs="Arial"/>
          <w:b/>
          <w:sz w:val="20"/>
          <w:szCs w:val="20"/>
        </w:rPr>
      </w:pPr>
    </w:p>
    <w:p w:rsidR="00023FC6" w:rsidRDefault="002F0118">
      <w:pPr>
        <w:spacing w:after="0" w:line="240" w:lineRule="auto"/>
        <w:jc w:val="both"/>
        <w:rPr>
          <w:rFonts w:ascii="Arial" w:hAnsi="Arial" w:cs="Arial"/>
          <w:sz w:val="20"/>
          <w:szCs w:val="20"/>
        </w:rPr>
      </w:pPr>
      <w:r>
        <w:rPr>
          <w:rFonts w:ascii="Arial" w:hAnsi="Arial" w:cs="Arial"/>
          <w:sz w:val="20"/>
          <w:szCs w:val="20"/>
        </w:rPr>
        <w:t xml:space="preserve">Nominacija vključuje spomeniško območje z </w:t>
      </w:r>
      <w:r w:rsidR="00837416">
        <w:rPr>
          <w:rFonts w:ascii="Arial" w:hAnsi="Arial" w:cs="Arial"/>
          <w:sz w:val="20"/>
          <w:szCs w:val="20"/>
        </w:rPr>
        <w:t>izbran</w:t>
      </w:r>
      <w:r>
        <w:rPr>
          <w:rFonts w:ascii="Arial" w:hAnsi="Arial" w:cs="Arial"/>
          <w:sz w:val="20"/>
          <w:szCs w:val="20"/>
        </w:rPr>
        <w:t>imi</w:t>
      </w:r>
      <w:r w:rsidR="00837416">
        <w:rPr>
          <w:rFonts w:ascii="Arial" w:hAnsi="Arial" w:cs="Arial"/>
          <w:sz w:val="20"/>
          <w:szCs w:val="20"/>
        </w:rPr>
        <w:t xml:space="preserve"> stavbn</w:t>
      </w:r>
      <w:r>
        <w:rPr>
          <w:rFonts w:ascii="Arial" w:hAnsi="Arial" w:cs="Arial"/>
          <w:sz w:val="20"/>
          <w:szCs w:val="20"/>
        </w:rPr>
        <w:t>imi</w:t>
      </w:r>
      <w:r w:rsidR="00837416">
        <w:rPr>
          <w:rFonts w:ascii="Arial" w:hAnsi="Arial" w:cs="Arial"/>
          <w:sz w:val="20"/>
          <w:szCs w:val="20"/>
        </w:rPr>
        <w:t xml:space="preserve"> in urbanističn</w:t>
      </w:r>
      <w:r>
        <w:rPr>
          <w:rFonts w:ascii="Arial" w:hAnsi="Arial" w:cs="Arial"/>
          <w:sz w:val="20"/>
          <w:szCs w:val="20"/>
        </w:rPr>
        <w:t>imi</w:t>
      </w:r>
      <w:r w:rsidR="00837416">
        <w:rPr>
          <w:rFonts w:ascii="Arial" w:hAnsi="Arial" w:cs="Arial"/>
          <w:sz w:val="20"/>
          <w:szCs w:val="20"/>
        </w:rPr>
        <w:t xml:space="preserve"> ureditv</w:t>
      </w:r>
      <w:r>
        <w:rPr>
          <w:rFonts w:ascii="Arial" w:hAnsi="Arial" w:cs="Arial"/>
          <w:sz w:val="20"/>
          <w:szCs w:val="20"/>
        </w:rPr>
        <w:t>ami</w:t>
      </w:r>
      <w:r w:rsidR="00837416">
        <w:rPr>
          <w:rFonts w:ascii="Arial" w:hAnsi="Arial" w:cs="Arial"/>
          <w:sz w:val="20"/>
          <w:szCs w:val="20"/>
        </w:rPr>
        <w:t>, ki je nastal</w:t>
      </w:r>
      <w:r>
        <w:rPr>
          <w:rFonts w:ascii="Arial" w:hAnsi="Arial" w:cs="Arial"/>
          <w:sz w:val="20"/>
          <w:szCs w:val="20"/>
        </w:rPr>
        <w:t>o</w:t>
      </w:r>
      <w:r w:rsidR="00837416">
        <w:rPr>
          <w:rFonts w:ascii="Arial" w:hAnsi="Arial" w:cs="Arial"/>
          <w:sz w:val="20"/>
          <w:szCs w:val="20"/>
        </w:rPr>
        <w:t xml:space="preserve"> v strnjenem obdobju med obema svetovnimi vojnama</w:t>
      </w:r>
      <w:r>
        <w:rPr>
          <w:rFonts w:ascii="Arial" w:hAnsi="Arial" w:cs="Arial"/>
          <w:sz w:val="20"/>
          <w:szCs w:val="20"/>
        </w:rPr>
        <w:t xml:space="preserve"> </w:t>
      </w:r>
      <w:r w:rsidR="00837416">
        <w:rPr>
          <w:rFonts w:ascii="Arial" w:hAnsi="Arial" w:cs="Arial"/>
          <w:sz w:val="20"/>
          <w:szCs w:val="20"/>
        </w:rPr>
        <w:t>kot rezultat dela arhitekta Jožeta Plečnika. Arhitekt je pri svojih zasnovah izhajal iz že grajenega mesta ter ga, upoštevajoč njegove kvalitete, topografske danosti prostora in arhitekturne dosežke preteklih dob, povezal in nadgradil v prepoznavno celoto, ki jo danes imenujemo</w:t>
      </w:r>
      <w:r>
        <w:rPr>
          <w:rFonts w:ascii="Arial" w:hAnsi="Arial" w:cs="Arial"/>
          <w:sz w:val="20"/>
          <w:szCs w:val="20"/>
        </w:rPr>
        <w:t xml:space="preserve"> tudi</w:t>
      </w:r>
      <w:r w:rsidR="00837416">
        <w:rPr>
          <w:rFonts w:ascii="Arial" w:hAnsi="Arial" w:cs="Arial"/>
          <w:sz w:val="20"/>
          <w:szCs w:val="20"/>
        </w:rPr>
        <w:t xml:space="preserve"> </w:t>
      </w:r>
      <w:r>
        <w:rPr>
          <w:rFonts w:ascii="Arial" w:hAnsi="Arial" w:cs="Arial"/>
          <w:sz w:val="20"/>
          <w:szCs w:val="20"/>
        </w:rPr>
        <w:t>»</w:t>
      </w:r>
      <w:r w:rsidR="00837416">
        <w:rPr>
          <w:rFonts w:ascii="Arial" w:hAnsi="Arial" w:cs="Arial"/>
          <w:sz w:val="20"/>
          <w:szCs w:val="20"/>
        </w:rPr>
        <w:t>Plečnikova Ljubljana</w:t>
      </w:r>
      <w:r>
        <w:rPr>
          <w:rFonts w:ascii="Arial" w:hAnsi="Arial" w:cs="Arial"/>
          <w:sz w:val="20"/>
          <w:szCs w:val="20"/>
        </w:rPr>
        <w:t>«</w:t>
      </w:r>
      <w:r w:rsidR="00837416">
        <w:rPr>
          <w:rFonts w:ascii="Arial" w:hAnsi="Arial" w:cs="Arial"/>
          <w:sz w:val="20"/>
          <w:szCs w:val="20"/>
        </w:rPr>
        <w:t xml:space="preserve">. Šest sestavnih delov serije </w:t>
      </w:r>
      <w:r w:rsidR="00023FC6">
        <w:rPr>
          <w:rFonts w:ascii="Arial" w:hAnsi="Arial" w:cs="Arial"/>
          <w:sz w:val="20"/>
          <w:szCs w:val="20"/>
        </w:rPr>
        <w:t xml:space="preserve">obsega vodno os mesta (nabrežja Ljubljanice </w:t>
      </w:r>
      <w:r w:rsidR="00837416">
        <w:rPr>
          <w:rFonts w:ascii="Arial" w:hAnsi="Arial" w:cs="Arial"/>
          <w:sz w:val="20"/>
          <w:szCs w:val="20"/>
        </w:rPr>
        <w:t xml:space="preserve"> </w:t>
      </w:r>
      <w:r w:rsidR="00023FC6">
        <w:rPr>
          <w:rFonts w:ascii="Arial" w:hAnsi="Arial" w:cs="Arial"/>
          <w:sz w:val="20"/>
          <w:szCs w:val="20"/>
        </w:rPr>
        <w:t>z mostovi, od Trnovskega pristana do Zapornice), kopensko os (Vegova ulica z N</w:t>
      </w:r>
      <w:r>
        <w:rPr>
          <w:rFonts w:ascii="Arial" w:hAnsi="Arial" w:cs="Arial"/>
          <w:sz w:val="20"/>
          <w:szCs w:val="20"/>
        </w:rPr>
        <w:t>arodno in univerzitetno knjižnico</w:t>
      </w:r>
      <w:r w:rsidR="00023FC6">
        <w:rPr>
          <w:rFonts w:ascii="Arial" w:hAnsi="Arial" w:cs="Arial"/>
          <w:sz w:val="20"/>
          <w:szCs w:val="20"/>
        </w:rPr>
        <w:t>, Kongresni trg s parkom Zvezda), ureditev arheološkega parka (Rimski zid), kompleks mesta mrtvih (Plečnikove Žale – vrt vseh svetih)</w:t>
      </w:r>
      <w:r w:rsidR="00F65338">
        <w:rPr>
          <w:rFonts w:ascii="Arial" w:hAnsi="Arial" w:cs="Arial"/>
          <w:sz w:val="20"/>
          <w:szCs w:val="20"/>
        </w:rPr>
        <w:t xml:space="preserve"> ter</w:t>
      </w:r>
      <w:r w:rsidR="00023FC6">
        <w:rPr>
          <w:rFonts w:ascii="Arial" w:hAnsi="Arial" w:cs="Arial"/>
          <w:sz w:val="20"/>
          <w:szCs w:val="20"/>
        </w:rPr>
        <w:t xml:space="preserve"> cerkvi v ruralnem (c. sv. Mihaela) in delavskem predmestju (c. sv. Frančiška Asiškega). Vse zaznamuje prepoznaven arhitekturni jezik, odkrivanje konteksta mesta, raznolikost pomenov in funkcij, ekonomičnost posegov ter predvsem ustvarjanje po meri človeka.</w:t>
      </w:r>
    </w:p>
    <w:p w:rsidR="008879AD" w:rsidRDefault="008879AD">
      <w:pPr>
        <w:spacing w:after="0" w:line="240" w:lineRule="auto"/>
        <w:jc w:val="both"/>
        <w:rPr>
          <w:rFonts w:ascii="Arial" w:hAnsi="Arial" w:cs="Arial"/>
          <w:sz w:val="20"/>
          <w:szCs w:val="20"/>
        </w:rPr>
      </w:pPr>
    </w:p>
    <w:p w:rsidR="008E086B" w:rsidRDefault="002F0118">
      <w:pPr>
        <w:spacing w:after="0" w:line="240" w:lineRule="auto"/>
        <w:jc w:val="both"/>
        <w:rPr>
          <w:rFonts w:ascii="Arial" w:hAnsi="Arial" w:cs="Arial"/>
          <w:sz w:val="20"/>
          <w:szCs w:val="20"/>
        </w:rPr>
      </w:pPr>
      <w:r>
        <w:rPr>
          <w:rFonts w:ascii="Arial" w:hAnsi="Arial" w:cs="Arial"/>
          <w:sz w:val="20"/>
          <w:szCs w:val="20"/>
        </w:rPr>
        <w:t xml:space="preserve">Poglavja </w:t>
      </w:r>
      <w:proofErr w:type="spellStart"/>
      <w:r>
        <w:rPr>
          <w:rFonts w:ascii="Arial" w:hAnsi="Arial" w:cs="Arial"/>
          <w:sz w:val="20"/>
          <w:szCs w:val="20"/>
        </w:rPr>
        <w:t>nominacij</w:t>
      </w:r>
      <w:r w:rsidR="00F266FF">
        <w:rPr>
          <w:rFonts w:ascii="Arial" w:hAnsi="Arial" w:cs="Arial"/>
          <w:sz w:val="20"/>
          <w:szCs w:val="20"/>
        </w:rPr>
        <w:t>skega</w:t>
      </w:r>
      <w:proofErr w:type="spellEnd"/>
      <w:r w:rsidR="00F266FF">
        <w:rPr>
          <w:rFonts w:ascii="Arial" w:hAnsi="Arial" w:cs="Arial"/>
          <w:sz w:val="20"/>
          <w:szCs w:val="20"/>
        </w:rPr>
        <w:t xml:space="preserve"> dosjeja</w:t>
      </w:r>
      <w:r>
        <w:rPr>
          <w:rFonts w:ascii="Arial" w:hAnsi="Arial" w:cs="Arial"/>
          <w:sz w:val="20"/>
          <w:szCs w:val="20"/>
        </w:rPr>
        <w:t xml:space="preserve"> </w:t>
      </w:r>
      <w:r w:rsidR="00FC55BF">
        <w:rPr>
          <w:rFonts w:ascii="Arial" w:hAnsi="Arial" w:cs="Arial"/>
          <w:sz w:val="20"/>
          <w:szCs w:val="20"/>
        </w:rPr>
        <w:t xml:space="preserve">so: Povzetek, Identifikacija spomeniškega območja (vključno z natančnimi kartami spomeniškega območja in njegovim vplivnim območjem), Opis spomeniškega območja (zgodovinski razvoj in sedanje stanje), Utemeljitev za vpis (kriteriji, izjava o avtentičnosti in integriteti, pravna zaščita in upravljanje, primerjalna analiza in predlagana izjava o </w:t>
      </w:r>
      <w:r w:rsidR="00FC55BF" w:rsidRPr="00FC55BF">
        <w:rPr>
          <w:rFonts w:ascii="Arial" w:hAnsi="Arial" w:cs="Arial"/>
          <w:i/>
          <w:sz w:val="20"/>
          <w:szCs w:val="20"/>
        </w:rPr>
        <w:t>izjemni univerzalni vrednosti</w:t>
      </w:r>
      <w:r w:rsidR="00FC55BF">
        <w:rPr>
          <w:rFonts w:ascii="Arial" w:hAnsi="Arial" w:cs="Arial"/>
          <w:sz w:val="20"/>
          <w:szCs w:val="20"/>
        </w:rPr>
        <w:t>), Stanje ohranjenosti spomeniškega območja in dejavniki, ki nanj vplivajo (sedanje stanje, dejavniki</w:t>
      </w:r>
      <w:r w:rsidR="008E086B">
        <w:rPr>
          <w:rFonts w:ascii="Arial" w:hAnsi="Arial" w:cs="Arial"/>
          <w:sz w:val="20"/>
          <w:szCs w:val="20"/>
        </w:rPr>
        <w:t xml:space="preserve"> vpliva)</w:t>
      </w:r>
      <w:r w:rsidR="00FC55BF">
        <w:rPr>
          <w:rFonts w:ascii="Arial" w:hAnsi="Arial" w:cs="Arial"/>
          <w:sz w:val="20"/>
          <w:szCs w:val="20"/>
        </w:rPr>
        <w:t>,</w:t>
      </w:r>
      <w:r w:rsidR="008E086B">
        <w:rPr>
          <w:rFonts w:ascii="Arial" w:hAnsi="Arial" w:cs="Arial"/>
          <w:sz w:val="20"/>
          <w:szCs w:val="20"/>
        </w:rPr>
        <w:t xml:space="preserve"> Zaščita in upravljanje spomeniškega območja (lastništvo, pravna zaščita, upravljavski sistem, kadrovski in finančni pogoji), Spremljanje stanja (dejavniki, administrativne ureditve), Dokumentacija (fotografije, karte, besedila pravnih aktov, popisi in bibliografija), Pristojne institucije (pripravljavci, uradne državne in lokalne institucije), Podpis države pogodbenice, Aneksi.</w:t>
      </w:r>
    </w:p>
    <w:p w:rsidR="008E086B" w:rsidRDefault="008E086B">
      <w:pPr>
        <w:spacing w:after="0" w:line="240" w:lineRule="auto"/>
        <w:jc w:val="both"/>
        <w:rPr>
          <w:rFonts w:ascii="Arial" w:hAnsi="Arial" w:cs="Arial"/>
          <w:sz w:val="20"/>
          <w:szCs w:val="20"/>
        </w:rPr>
      </w:pPr>
    </w:p>
    <w:p w:rsidR="002F0118" w:rsidRDefault="00F266FF">
      <w:pPr>
        <w:spacing w:after="0" w:line="240" w:lineRule="auto"/>
        <w:jc w:val="both"/>
        <w:rPr>
          <w:rFonts w:ascii="Arial" w:hAnsi="Arial" w:cs="Arial"/>
          <w:sz w:val="20"/>
          <w:szCs w:val="20"/>
        </w:rPr>
      </w:pPr>
      <w:proofErr w:type="spellStart"/>
      <w:r>
        <w:rPr>
          <w:rFonts w:ascii="Arial" w:hAnsi="Arial" w:cs="Arial"/>
          <w:sz w:val="20"/>
          <w:szCs w:val="20"/>
        </w:rPr>
        <w:t>Nominacijski</w:t>
      </w:r>
      <w:proofErr w:type="spellEnd"/>
      <w:r>
        <w:rPr>
          <w:rFonts w:ascii="Arial" w:hAnsi="Arial" w:cs="Arial"/>
          <w:sz w:val="20"/>
          <w:szCs w:val="20"/>
        </w:rPr>
        <w:t xml:space="preserve"> dosje</w:t>
      </w:r>
      <w:r w:rsidR="008E086B">
        <w:rPr>
          <w:rFonts w:ascii="Arial" w:hAnsi="Arial" w:cs="Arial"/>
          <w:sz w:val="20"/>
          <w:szCs w:val="20"/>
        </w:rPr>
        <w:t xml:space="preserve"> vključuje posamične upravljavske načrte za spomenike in spomeniška območja, ki so razglašeni za spomenik državnega pomena in jih </w:t>
      </w:r>
      <w:r>
        <w:rPr>
          <w:rFonts w:ascii="Arial" w:hAnsi="Arial" w:cs="Arial"/>
          <w:sz w:val="20"/>
          <w:szCs w:val="20"/>
        </w:rPr>
        <w:t xml:space="preserve">v </w:t>
      </w:r>
      <w:r w:rsidR="008E086B">
        <w:rPr>
          <w:rFonts w:ascii="Arial" w:hAnsi="Arial" w:cs="Arial"/>
          <w:sz w:val="20"/>
          <w:szCs w:val="20"/>
        </w:rPr>
        <w:t>sklad</w:t>
      </w:r>
      <w:r>
        <w:rPr>
          <w:rFonts w:ascii="Arial" w:hAnsi="Arial" w:cs="Arial"/>
          <w:sz w:val="20"/>
          <w:szCs w:val="20"/>
        </w:rPr>
        <w:t>u</w:t>
      </w:r>
      <w:r w:rsidR="008E086B">
        <w:rPr>
          <w:rFonts w:ascii="Arial" w:hAnsi="Arial" w:cs="Arial"/>
          <w:sz w:val="20"/>
          <w:szCs w:val="20"/>
        </w:rPr>
        <w:t xml:space="preserve"> s 60. členom </w:t>
      </w:r>
      <w:r w:rsidR="008E086B" w:rsidRPr="008E086B">
        <w:rPr>
          <w:rFonts w:ascii="Arial" w:hAnsi="Arial" w:cs="Arial"/>
          <w:sz w:val="20"/>
          <w:szCs w:val="20"/>
        </w:rPr>
        <w:t>Zakon</w:t>
      </w:r>
      <w:r w:rsidR="008E086B">
        <w:rPr>
          <w:rFonts w:ascii="Arial" w:hAnsi="Arial" w:cs="Arial"/>
          <w:sz w:val="20"/>
          <w:szCs w:val="20"/>
        </w:rPr>
        <w:t>a</w:t>
      </w:r>
      <w:r w:rsidR="008E086B" w:rsidRPr="008E086B">
        <w:rPr>
          <w:rFonts w:ascii="Arial" w:hAnsi="Arial" w:cs="Arial"/>
          <w:sz w:val="20"/>
          <w:szCs w:val="20"/>
        </w:rPr>
        <w:t xml:space="preserve"> o varstvu kulturne dediščine (Uradni list RS, št. 16/08, 123/08, 8/11 – ORZVKD39, 90/12, 111/13, 32/16 in 21/18 – </w:t>
      </w:r>
      <w:proofErr w:type="spellStart"/>
      <w:r w:rsidR="008E086B" w:rsidRPr="008E086B">
        <w:rPr>
          <w:rFonts w:ascii="Arial" w:hAnsi="Arial" w:cs="Arial"/>
          <w:sz w:val="20"/>
          <w:szCs w:val="20"/>
        </w:rPr>
        <w:t>ZNOrg</w:t>
      </w:r>
      <w:proofErr w:type="spellEnd"/>
      <w:r w:rsidR="008E086B" w:rsidRPr="008E086B">
        <w:rPr>
          <w:rFonts w:ascii="Arial" w:hAnsi="Arial" w:cs="Arial"/>
          <w:sz w:val="20"/>
          <w:szCs w:val="20"/>
        </w:rPr>
        <w:t xml:space="preserve">) </w:t>
      </w:r>
      <w:r w:rsidR="008E086B">
        <w:rPr>
          <w:rFonts w:ascii="Arial" w:hAnsi="Arial" w:cs="Arial"/>
          <w:sz w:val="20"/>
          <w:szCs w:val="20"/>
        </w:rPr>
        <w:t xml:space="preserve">sprejme organi, ki je sprejel akt o razglasitvi spomenika. </w:t>
      </w:r>
      <w:r w:rsidR="00061C1E">
        <w:rPr>
          <w:rFonts w:ascii="Arial" w:hAnsi="Arial" w:cs="Arial"/>
          <w:sz w:val="20"/>
          <w:szCs w:val="20"/>
        </w:rPr>
        <w:t xml:space="preserve">Prav tako določa skupnega upravljavca spomeniškega območja, ki je odgovoren za usklajeno in koordinirano upravljanje, skrb za ohranjanje stanja in razvijanje potencialov spomeniškega območja, povezovanje posamičnih deležnikov ter sodelovanje pri vsebinah, povezanih s predstavljanjem in promocijo spomeniškega območja kot enovite celote. Upravljavski sistem, predlagan v nominaciji, nadgrajuje že vzpostavljen sistem ravnanja in upravljanja z nepremičninami, za katere so odgovorni njihovi lastniki ali upravljavci, ter tudi sistem javne službe </w:t>
      </w:r>
      <w:r w:rsidR="00F65338">
        <w:rPr>
          <w:rFonts w:ascii="Arial" w:hAnsi="Arial" w:cs="Arial"/>
          <w:sz w:val="20"/>
          <w:szCs w:val="20"/>
        </w:rPr>
        <w:t>varstva kulturne</w:t>
      </w:r>
      <w:r w:rsidR="00061C1E">
        <w:rPr>
          <w:rFonts w:ascii="Arial" w:hAnsi="Arial" w:cs="Arial"/>
          <w:sz w:val="20"/>
          <w:szCs w:val="20"/>
        </w:rPr>
        <w:t xml:space="preserve"> dediščine in njenega financiranja na državni in lokalni ravni. Naloge skupnega upravljavca so poverjene Muzeju za arhitekturo in oblikovanje (MAO). Stroške aktivnosti upravljanja po vpisu na Seznam svetovne dediščine bosta prevzela ministrstvo (financiranje zaposlenega v MAO</w:t>
      </w:r>
      <w:r w:rsidR="007C2E4E">
        <w:rPr>
          <w:rFonts w:ascii="Arial" w:hAnsi="Arial" w:cs="Arial"/>
          <w:sz w:val="20"/>
          <w:szCs w:val="20"/>
        </w:rPr>
        <w:t xml:space="preserve"> za izvajanje aktivnosti </w:t>
      </w:r>
      <w:r w:rsidR="00061C1E">
        <w:rPr>
          <w:rFonts w:ascii="Arial" w:hAnsi="Arial" w:cs="Arial"/>
          <w:sz w:val="20"/>
          <w:szCs w:val="20"/>
        </w:rPr>
        <w:t xml:space="preserve">skupnega upravljavca, </w:t>
      </w:r>
      <w:r w:rsidR="007C2E4E">
        <w:rPr>
          <w:rFonts w:ascii="Arial" w:hAnsi="Arial" w:cs="Arial"/>
          <w:sz w:val="20"/>
          <w:szCs w:val="20"/>
        </w:rPr>
        <w:t xml:space="preserve">financiranje </w:t>
      </w:r>
      <w:r w:rsidR="00061C1E">
        <w:rPr>
          <w:rFonts w:ascii="Arial" w:hAnsi="Arial" w:cs="Arial"/>
          <w:sz w:val="20"/>
          <w:szCs w:val="20"/>
        </w:rPr>
        <w:t>program</w:t>
      </w:r>
      <w:r w:rsidR="007C2E4E">
        <w:rPr>
          <w:rFonts w:ascii="Arial" w:hAnsi="Arial" w:cs="Arial"/>
          <w:sz w:val="20"/>
          <w:szCs w:val="20"/>
        </w:rPr>
        <w:t>ov</w:t>
      </w:r>
      <w:r w:rsidR="00061C1E">
        <w:rPr>
          <w:rFonts w:ascii="Arial" w:hAnsi="Arial" w:cs="Arial"/>
          <w:sz w:val="20"/>
          <w:szCs w:val="20"/>
        </w:rPr>
        <w:t xml:space="preserve">  in projekt</w:t>
      </w:r>
      <w:r w:rsidR="007C2E4E">
        <w:rPr>
          <w:rFonts w:ascii="Arial" w:hAnsi="Arial" w:cs="Arial"/>
          <w:sz w:val="20"/>
          <w:szCs w:val="20"/>
        </w:rPr>
        <w:t>ov</w:t>
      </w:r>
      <w:r w:rsidR="00061C1E">
        <w:rPr>
          <w:rFonts w:ascii="Arial" w:hAnsi="Arial" w:cs="Arial"/>
          <w:sz w:val="20"/>
          <w:szCs w:val="20"/>
        </w:rPr>
        <w:t xml:space="preserve"> s področja arhitekturne dediščine</w:t>
      </w:r>
      <w:r w:rsidR="007C2E4E">
        <w:rPr>
          <w:rFonts w:ascii="Arial" w:hAnsi="Arial" w:cs="Arial"/>
          <w:sz w:val="20"/>
          <w:szCs w:val="20"/>
        </w:rPr>
        <w:t xml:space="preserve"> v MAO</w:t>
      </w:r>
      <w:r w:rsidR="00061C1E">
        <w:rPr>
          <w:rFonts w:ascii="Arial" w:hAnsi="Arial" w:cs="Arial"/>
          <w:sz w:val="20"/>
          <w:szCs w:val="20"/>
        </w:rPr>
        <w:t>) in Mestna občina Ljubljana (financiranje zaposlenega na MOL</w:t>
      </w:r>
      <w:r w:rsidR="007C2E4E">
        <w:rPr>
          <w:rFonts w:ascii="Arial" w:hAnsi="Arial" w:cs="Arial"/>
          <w:sz w:val="20"/>
          <w:szCs w:val="20"/>
        </w:rPr>
        <w:t xml:space="preserve"> za </w:t>
      </w:r>
      <w:r w:rsidR="00061C1E">
        <w:rPr>
          <w:rFonts w:ascii="Arial" w:hAnsi="Arial" w:cs="Arial"/>
          <w:sz w:val="20"/>
          <w:szCs w:val="20"/>
        </w:rPr>
        <w:t>koordinacij</w:t>
      </w:r>
      <w:r w:rsidR="007C2E4E">
        <w:rPr>
          <w:rFonts w:ascii="Arial" w:hAnsi="Arial" w:cs="Arial"/>
          <w:sz w:val="20"/>
          <w:szCs w:val="20"/>
        </w:rPr>
        <w:t>o</w:t>
      </w:r>
      <w:r w:rsidR="00061C1E">
        <w:rPr>
          <w:rFonts w:ascii="Arial" w:hAnsi="Arial" w:cs="Arial"/>
          <w:sz w:val="20"/>
          <w:szCs w:val="20"/>
        </w:rPr>
        <w:t xml:space="preserve"> in </w:t>
      </w:r>
      <w:r w:rsidR="007C2E4E">
        <w:rPr>
          <w:rFonts w:ascii="Arial" w:hAnsi="Arial" w:cs="Arial"/>
          <w:sz w:val="20"/>
          <w:szCs w:val="20"/>
        </w:rPr>
        <w:t>usklajevanje</w:t>
      </w:r>
      <w:r w:rsidR="00061C1E">
        <w:rPr>
          <w:rFonts w:ascii="Arial" w:hAnsi="Arial" w:cs="Arial"/>
          <w:sz w:val="20"/>
          <w:szCs w:val="20"/>
        </w:rPr>
        <w:t xml:space="preserve"> </w:t>
      </w:r>
      <w:r w:rsidR="007C2E4E">
        <w:rPr>
          <w:rFonts w:ascii="Arial" w:hAnsi="Arial" w:cs="Arial"/>
          <w:sz w:val="20"/>
          <w:szCs w:val="20"/>
        </w:rPr>
        <w:t xml:space="preserve">aktivnosti upravljanja in ravnanja z dediščino MOL, </w:t>
      </w:r>
      <w:r w:rsidR="00061C1E">
        <w:rPr>
          <w:rFonts w:ascii="Arial" w:hAnsi="Arial" w:cs="Arial"/>
          <w:sz w:val="20"/>
          <w:szCs w:val="20"/>
        </w:rPr>
        <w:t>projekt</w:t>
      </w:r>
      <w:r w:rsidR="007C2E4E">
        <w:rPr>
          <w:rFonts w:ascii="Arial" w:hAnsi="Arial" w:cs="Arial"/>
          <w:sz w:val="20"/>
          <w:szCs w:val="20"/>
        </w:rPr>
        <w:t>e</w:t>
      </w:r>
      <w:r w:rsidR="00061C1E">
        <w:rPr>
          <w:rFonts w:ascii="Arial" w:hAnsi="Arial" w:cs="Arial"/>
          <w:sz w:val="20"/>
          <w:szCs w:val="20"/>
        </w:rPr>
        <w:t xml:space="preserve"> kulturnega turizma</w:t>
      </w:r>
      <w:r w:rsidR="007C2E4E">
        <w:rPr>
          <w:rFonts w:ascii="Arial" w:hAnsi="Arial" w:cs="Arial"/>
          <w:sz w:val="20"/>
          <w:szCs w:val="20"/>
        </w:rPr>
        <w:t xml:space="preserve">, promocijo spomeniškega območja, ter financiranje </w:t>
      </w:r>
      <w:r w:rsidR="00061C1E">
        <w:rPr>
          <w:rFonts w:ascii="Arial" w:hAnsi="Arial" w:cs="Arial"/>
          <w:sz w:val="20"/>
          <w:szCs w:val="20"/>
        </w:rPr>
        <w:t>program</w:t>
      </w:r>
      <w:r w:rsidR="007C2E4E">
        <w:rPr>
          <w:rFonts w:ascii="Arial" w:hAnsi="Arial" w:cs="Arial"/>
          <w:sz w:val="20"/>
          <w:szCs w:val="20"/>
        </w:rPr>
        <w:t>ov</w:t>
      </w:r>
      <w:r w:rsidR="00061C1E">
        <w:rPr>
          <w:rFonts w:ascii="Arial" w:hAnsi="Arial" w:cs="Arial"/>
          <w:sz w:val="20"/>
          <w:szCs w:val="20"/>
        </w:rPr>
        <w:t xml:space="preserve"> in projekt</w:t>
      </w:r>
      <w:r w:rsidR="007C2E4E">
        <w:rPr>
          <w:rFonts w:ascii="Arial" w:hAnsi="Arial" w:cs="Arial"/>
          <w:sz w:val="20"/>
          <w:szCs w:val="20"/>
        </w:rPr>
        <w:t>ov</w:t>
      </w:r>
      <w:r w:rsidR="00061C1E">
        <w:rPr>
          <w:rFonts w:ascii="Arial" w:hAnsi="Arial" w:cs="Arial"/>
          <w:sz w:val="20"/>
          <w:szCs w:val="20"/>
        </w:rPr>
        <w:t xml:space="preserve"> s področja arhitekturne dediščine v </w:t>
      </w:r>
      <w:r w:rsidR="007C2E4E">
        <w:rPr>
          <w:rFonts w:ascii="Arial" w:hAnsi="Arial" w:cs="Arial"/>
          <w:sz w:val="20"/>
          <w:szCs w:val="20"/>
        </w:rPr>
        <w:t xml:space="preserve">občinskem javnem zavodu </w:t>
      </w:r>
      <w:r w:rsidR="00061C1E">
        <w:rPr>
          <w:rFonts w:ascii="Arial" w:hAnsi="Arial" w:cs="Arial"/>
          <w:sz w:val="20"/>
          <w:szCs w:val="20"/>
        </w:rPr>
        <w:t>Muzej in galerij</w:t>
      </w:r>
      <w:r w:rsidR="007C2E4E">
        <w:rPr>
          <w:rFonts w:ascii="Arial" w:hAnsi="Arial" w:cs="Arial"/>
          <w:sz w:val="20"/>
          <w:szCs w:val="20"/>
        </w:rPr>
        <w:t>e</w:t>
      </w:r>
      <w:r w:rsidR="00061C1E">
        <w:rPr>
          <w:rFonts w:ascii="Arial" w:hAnsi="Arial" w:cs="Arial"/>
          <w:sz w:val="20"/>
          <w:szCs w:val="20"/>
        </w:rPr>
        <w:t xml:space="preserve"> mesta Ljubljana)</w:t>
      </w:r>
      <w:r w:rsidR="007C2E4E">
        <w:rPr>
          <w:rFonts w:ascii="Arial" w:hAnsi="Arial" w:cs="Arial"/>
          <w:sz w:val="20"/>
          <w:szCs w:val="20"/>
        </w:rPr>
        <w:t>.</w:t>
      </w:r>
    </w:p>
    <w:p w:rsidR="00837416" w:rsidRDefault="00837416">
      <w:pPr>
        <w:spacing w:after="0" w:line="240" w:lineRule="auto"/>
        <w:jc w:val="both"/>
        <w:rPr>
          <w:rFonts w:ascii="Arial" w:hAnsi="Arial" w:cs="Arial"/>
          <w:sz w:val="20"/>
          <w:szCs w:val="20"/>
        </w:rPr>
      </w:pPr>
    </w:p>
    <w:p w:rsidR="00B42B8A" w:rsidRDefault="00B42B8A">
      <w:pPr>
        <w:tabs>
          <w:tab w:val="left" w:pos="-1276"/>
        </w:tabs>
        <w:spacing w:after="0" w:line="240" w:lineRule="auto"/>
        <w:ind w:left="-76"/>
        <w:jc w:val="both"/>
        <w:rPr>
          <w:rFonts w:ascii="Arial" w:hAnsi="Arial" w:cs="Arial"/>
          <w:color w:val="000000"/>
          <w:sz w:val="20"/>
          <w:szCs w:val="20"/>
          <w:lang w:eastAsia="sl-SI"/>
        </w:rPr>
      </w:pPr>
    </w:p>
    <w:sectPr w:rsidR="00B42B8A"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1F" w:rsidRDefault="002F041F">
      <w:pPr>
        <w:spacing w:after="0" w:line="240" w:lineRule="auto"/>
      </w:pPr>
      <w:r>
        <w:separator/>
      </w:r>
    </w:p>
  </w:endnote>
  <w:endnote w:type="continuationSeparator" w:id="0">
    <w:p w:rsidR="002F041F" w:rsidRDefault="002F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1F" w:rsidRDefault="002F041F">
      <w:pPr>
        <w:spacing w:after="0" w:line="240" w:lineRule="auto"/>
      </w:pPr>
      <w:r>
        <w:separator/>
      </w:r>
    </w:p>
  </w:footnote>
  <w:footnote w:type="continuationSeparator" w:id="0">
    <w:p w:rsidR="002F041F" w:rsidRDefault="002F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1F" w:rsidRPr="00E21FF9" w:rsidRDefault="002F041F"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F041F" w:rsidRPr="008F3500" w:rsidRDefault="002F041F"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1F" w:rsidRPr="008F3500" w:rsidRDefault="002F041F" w:rsidP="00E455F9">
    <w:pPr>
      <w:pStyle w:val="Glava"/>
      <w:tabs>
        <w:tab w:val="clear" w:pos="4320"/>
        <w:tab w:val="clear" w:pos="8640"/>
        <w:tab w:val="left" w:pos="5112"/>
      </w:tabs>
      <w:spacing w:line="240" w:lineRule="exact"/>
      <w:rPr>
        <w:rFonts w:cs="Arial"/>
        <w:sz w:val="16"/>
      </w:rPr>
    </w:pPr>
    <w:r w:rsidRPr="008F3500">
      <w:rPr>
        <w:rFonts w:cs="Arial"/>
        <w:sz w:val="16"/>
      </w:rPr>
      <w:tab/>
    </w:r>
  </w:p>
  <w:p w:rsidR="002F041F" w:rsidRPr="008F3500" w:rsidRDefault="002F041F"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suff w:val="space"/>
      <w:lvlText w:val="%1."/>
      <w:lvlJc w:val="left"/>
    </w:lvl>
  </w:abstractNum>
  <w:abstractNum w:abstractNumId="1" w15:restartNumberingAfterBreak="0">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00B01BBA"/>
    <w:multiLevelType w:val="hybridMultilevel"/>
    <w:tmpl w:val="EF10CD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15:restartNumberingAfterBreak="0">
    <w:nsid w:val="170B3BFC"/>
    <w:multiLevelType w:val="hybridMultilevel"/>
    <w:tmpl w:val="09AC777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9441F1"/>
    <w:multiLevelType w:val="hybridMultilevel"/>
    <w:tmpl w:val="9EB407B8"/>
    <w:lvl w:ilvl="0" w:tplc="04240001">
      <w:start w:val="1"/>
      <w:numFmt w:val="bullet"/>
      <w:lvlText w:val=""/>
      <w:lvlJc w:val="left"/>
      <w:pPr>
        <w:ind w:left="369" w:hanging="360"/>
      </w:pPr>
      <w:rPr>
        <w:rFonts w:ascii="Symbol" w:hAnsi="Symbol" w:hint="default"/>
      </w:rPr>
    </w:lvl>
    <w:lvl w:ilvl="1" w:tplc="04240003" w:tentative="1">
      <w:start w:val="1"/>
      <w:numFmt w:val="bullet"/>
      <w:lvlText w:val="o"/>
      <w:lvlJc w:val="left"/>
      <w:pPr>
        <w:ind w:left="1089" w:hanging="360"/>
      </w:pPr>
      <w:rPr>
        <w:rFonts w:ascii="Courier New" w:hAnsi="Courier New" w:cs="Courier New" w:hint="default"/>
      </w:rPr>
    </w:lvl>
    <w:lvl w:ilvl="2" w:tplc="04240005" w:tentative="1">
      <w:start w:val="1"/>
      <w:numFmt w:val="bullet"/>
      <w:lvlText w:val=""/>
      <w:lvlJc w:val="left"/>
      <w:pPr>
        <w:ind w:left="1809" w:hanging="360"/>
      </w:pPr>
      <w:rPr>
        <w:rFonts w:ascii="Wingdings" w:hAnsi="Wingdings" w:hint="default"/>
      </w:rPr>
    </w:lvl>
    <w:lvl w:ilvl="3" w:tplc="04240001" w:tentative="1">
      <w:start w:val="1"/>
      <w:numFmt w:val="bullet"/>
      <w:lvlText w:val=""/>
      <w:lvlJc w:val="left"/>
      <w:pPr>
        <w:ind w:left="2529" w:hanging="360"/>
      </w:pPr>
      <w:rPr>
        <w:rFonts w:ascii="Symbol" w:hAnsi="Symbol" w:hint="default"/>
      </w:rPr>
    </w:lvl>
    <w:lvl w:ilvl="4" w:tplc="04240003" w:tentative="1">
      <w:start w:val="1"/>
      <w:numFmt w:val="bullet"/>
      <w:lvlText w:val="o"/>
      <w:lvlJc w:val="left"/>
      <w:pPr>
        <w:ind w:left="3249" w:hanging="360"/>
      </w:pPr>
      <w:rPr>
        <w:rFonts w:ascii="Courier New" w:hAnsi="Courier New" w:cs="Courier New" w:hint="default"/>
      </w:rPr>
    </w:lvl>
    <w:lvl w:ilvl="5" w:tplc="04240005" w:tentative="1">
      <w:start w:val="1"/>
      <w:numFmt w:val="bullet"/>
      <w:lvlText w:val=""/>
      <w:lvlJc w:val="left"/>
      <w:pPr>
        <w:ind w:left="3969" w:hanging="360"/>
      </w:pPr>
      <w:rPr>
        <w:rFonts w:ascii="Wingdings" w:hAnsi="Wingdings" w:hint="default"/>
      </w:rPr>
    </w:lvl>
    <w:lvl w:ilvl="6" w:tplc="04240001" w:tentative="1">
      <w:start w:val="1"/>
      <w:numFmt w:val="bullet"/>
      <w:lvlText w:val=""/>
      <w:lvlJc w:val="left"/>
      <w:pPr>
        <w:ind w:left="4689" w:hanging="360"/>
      </w:pPr>
      <w:rPr>
        <w:rFonts w:ascii="Symbol" w:hAnsi="Symbol" w:hint="default"/>
      </w:rPr>
    </w:lvl>
    <w:lvl w:ilvl="7" w:tplc="04240003" w:tentative="1">
      <w:start w:val="1"/>
      <w:numFmt w:val="bullet"/>
      <w:lvlText w:val="o"/>
      <w:lvlJc w:val="left"/>
      <w:pPr>
        <w:ind w:left="5409" w:hanging="360"/>
      </w:pPr>
      <w:rPr>
        <w:rFonts w:ascii="Courier New" w:hAnsi="Courier New" w:cs="Courier New" w:hint="default"/>
      </w:rPr>
    </w:lvl>
    <w:lvl w:ilvl="8" w:tplc="04240005" w:tentative="1">
      <w:start w:val="1"/>
      <w:numFmt w:val="bullet"/>
      <w:lvlText w:val=""/>
      <w:lvlJc w:val="left"/>
      <w:pPr>
        <w:ind w:left="6129"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4778EA"/>
    <w:multiLevelType w:val="hybridMultilevel"/>
    <w:tmpl w:val="E43A2F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5"/>
  </w:num>
  <w:num w:numId="5">
    <w:abstractNumId w:val="13"/>
    <w:lvlOverride w:ilvl="0">
      <w:startOverride w:val="1"/>
    </w:lvlOverride>
  </w:num>
  <w:num w:numId="6">
    <w:abstractNumId w:val="6"/>
  </w:num>
  <w:num w:numId="7">
    <w:abstractNumId w:val="10"/>
  </w:num>
  <w:num w:numId="8">
    <w:abstractNumId w:val="22"/>
  </w:num>
  <w:num w:numId="9">
    <w:abstractNumId w:val="23"/>
  </w:num>
  <w:num w:numId="10">
    <w:abstractNumId w:val="26"/>
  </w:num>
  <w:num w:numId="11">
    <w:abstractNumId w:val="16"/>
  </w:num>
  <w:num w:numId="12">
    <w:abstractNumId w:val="11"/>
  </w:num>
  <w:num w:numId="13">
    <w:abstractNumId w:val="21"/>
  </w:num>
  <w:num w:numId="14">
    <w:abstractNumId w:val="14"/>
  </w:num>
  <w:num w:numId="15">
    <w:abstractNumId w:val="25"/>
  </w:num>
  <w:num w:numId="16">
    <w:abstractNumId w:val="7"/>
  </w:num>
  <w:num w:numId="17">
    <w:abstractNumId w:val="2"/>
  </w:num>
  <w:num w:numId="18">
    <w:abstractNumId w:val="1"/>
  </w:num>
  <w:num w:numId="19">
    <w:abstractNumId w:val="3"/>
  </w:num>
  <w:num w:numId="20">
    <w:abstractNumId w:val="20"/>
  </w:num>
  <w:num w:numId="21">
    <w:abstractNumId w:val="15"/>
  </w:num>
  <w:num w:numId="22">
    <w:abstractNumId w:val="19"/>
  </w:num>
  <w:num w:numId="23">
    <w:abstractNumId w:val="8"/>
  </w:num>
  <w:num w:numId="24">
    <w:abstractNumId w:val="0"/>
  </w:num>
  <w:num w:numId="25">
    <w:abstractNumId w:val="24"/>
  </w:num>
  <w:num w:numId="26">
    <w:abstractNumId w:val="9"/>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AD1"/>
    <w:rsid w:val="00004471"/>
    <w:rsid w:val="00015901"/>
    <w:rsid w:val="000205D3"/>
    <w:rsid w:val="00023FC6"/>
    <w:rsid w:val="000274E1"/>
    <w:rsid w:val="0003686A"/>
    <w:rsid w:val="00046811"/>
    <w:rsid w:val="0005523A"/>
    <w:rsid w:val="00056B93"/>
    <w:rsid w:val="00061C1E"/>
    <w:rsid w:val="00066F97"/>
    <w:rsid w:val="00080218"/>
    <w:rsid w:val="00083F33"/>
    <w:rsid w:val="000932A4"/>
    <w:rsid w:val="00096CE9"/>
    <w:rsid w:val="000A7770"/>
    <w:rsid w:val="000B6AA9"/>
    <w:rsid w:val="000B6E8E"/>
    <w:rsid w:val="000D1C23"/>
    <w:rsid w:val="000E1B82"/>
    <w:rsid w:val="000E1DF0"/>
    <w:rsid w:val="000F3660"/>
    <w:rsid w:val="000F4685"/>
    <w:rsid w:val="000F58A0"/>
    <w:rsid w:val="000F6CEA"/>
    <w:rsid w:val="00105250"/>
    <w:rsid w:val="00105FDB"/>
    <w:rsid w:val="00107ED0"/>
    <w:rsid w:val="00115CA8"/>
    <w:rsid w:val="00123C30"/>
    <w:rsid w:val="001427DA"/>
    <w:rsid w:val="0014345A"/>
    <w:rsid w:val="001611AF"/>
    <w:rsid w:val="001727B5"/>
    <w:rsid w:val="00186022"/>
    <w:rsid w:val="00191657"/>
    <w:rsid w:val="001938DF"/>
    <w:rsid w:val="00196FAF"/>
    <w:rsid w:val="001A3F19"/>
    <w:rsid w:val="001B0C4B"/>
    <w:rsid w:val="001B223E"/>
    <w:rsid w:val="001C1FE9"/>
    <w:rsid w:val="001C3F54"/>
    <w:rsid w:val="001D275B"/>
    <w:rsid w:val="001D69E0"/>
    <w:rsid w:val="001E272A"/>
    <w:rsid w:val="001E2CB1"/>
    <w:rsid w:val="001E30B5"/>
    <w:rsid w:val="001E6744"/>
    <w:rsid w:val="001F39F2"/>
    <w:rsid w:val="00211CCB"/>
    <w:rsid w:val="0021227E"/>
    <w:rsid w:val="002238DC"/>
    <w:rsid w:val="002378ED"/>
    <w:rsid w:val="00247EFD"/>
    <w:rsid w:val="002515ED"/>
    <w:rsid w:val="002522F0"/>
    <w:rsid w:val="0027556A"/>
    <w:rsid w:val="002848E0"/>
    <w:rsid w:val="00291034"/>
    <w:rsid w:val="002914D9"/>
    <w:rsid w:val="002A7713"/>
    <w:rsid w:val="002B17E6"/>
    <w:rsid w:val="002B3051"/>
    <w:rsid w:val="002B5786"/>
    <w:rsid w:val="002B7FB5"/>
    <w:rsid w:val="002C5AE2"/>
    <w:rsid w:val="002D49BA"/>
    <w:rsid w:val="002D512B"/>
    <w:rsid w:val="002D655B"/>
    <w:rsid w:val="002E4B14"/>
    <w:rsid w:val="002F0118"/>
    <w:rsid w:val="002F041F"/>
    <w:rsid w:val="002F13F7"/>
    <w:rsid w:val="00301492"/>
    <w:rsid w:val="003049A8"/>
    <w:rsid w:val="003068B9"/>
    <w:rsid w:val="00310B0B"/>
    <w:rsid w:val="00312A33"/>
    <w:rsid w:val="00315765"/>
    <w:rsid w:val="00320402"/>
    <w:rsid w:val="00320EB1"/>
    <w:rsid w:val="00345B58"/>
    <w:rsid w:val="00345F62"/>
    <w:rsid w:val="003462C5"/>
    <w:rsid w:val="003627E8"/>
    <w:rsid w:val="00372466"/>
    <w:rsid w:val="00377B80"/>
    <w:rsid w:val="003907F0"/>
    <w:rsid w:val="0039448B"/>
    <w:rsid w:val="003A369E"/>
    <w:rsid w:val="003B428F"/>
    <w:rsid w:val="003B75F6"/>
    <w:rsid w:val="003C0DC2"/>
    <w:rsid w:val="003D1FDF"/>
    <w:rsid w:val="003E5B68"/>
    <w:rsid w:val="003E6374"/>
    <w:rsid w:val="00400F76"/>
    <w:rsid w:val="00403488"/>
    <w:rsid w:val="00403820"/>
    <w:rsid w:val="0040758D"/>
    <w:rsid w:val="00407734"/>
    <w:rsid w:val="00424799"/>
    <w:rsid w:val="00433CBA"/>
    <w:rsid w:val="00456E4C"/>
    <w:rsid w:val="00457498"/>
    <w:rsid w:val="0046092C"/>
    <w:rsid w:val="00472136"/>
    <w:rsid w:val="00474128"/>
    <w:rsid w:val="00494F71"/>
    <w:rsid w:val="004B0801"/>
    <w:rsid w:val="004D569C"/>
    <w:rsid w:val="004E4A50"/>
    <w:rsid w:val="004F27D6"/>
    <w:rsid w:val="004F6CC3"/>
    <w:rsid w:val="00510C89"/>
    <w:rsid w:val="00511110"/>
    <w:rsid w:val="00514AE4"/>
    <w:rsid w:val="00514ED9"/>
    <w:rsid w:val="005155D1"/>
    <w:rsid w:val="00520146"/>
    <w:rsid w:val="00526E04"/>
    <w:rsid w:val="005346AE"/>
    <w:rsid w:val="0055085E"/>
    <w:rsid w:val="005522F0"/>
    <w:rsid w:val="00553AC9"/>
    <w:rsid w:val="00556221"/>
    <w:rsid w:val="00562C7C"/>
    <w:rsid w:val="0056436D"/>
    <w:rsid w:val="005654ED"/>
    <w:rsid w:val="00566D1C"/>
    <w:rsid w:val="00567941"/>
    <w:rsid w:val="005771B7"/>
    <w:rsid w:val="00580808"/>
    <w:rsid w:val="0059195C"/>
    <w:rsid w:val="00594B90"/>
    <w:rsid w:val="0059610E"/>
    <w:rsid w:val="005B4049"/>
    <w:rsid w:val="005B7448"/>
    <w:rsid w:val="005C111B"/>
    <w:rsid w:val="005C2ED6"/>
    <w:rsid w:val="005C3202"/>
    <w:rsid w:val="005C5F18"/>
    <w:rsid w:val="005D4A4B"/>
    <w:rsid w:val="005E0062"/>
    <w:rsid w:val="005E1F5C"/>
    <w:rsid w:val="005E54C1"/>
    <w:rsid w:val="005F267F"/>
    <w:rsid w:val="005F3DC6"/>
    <w:rsid w:val="006018ED"/>
    <w:rsid w:val="006214A9"/>
    <w:rsid w:val="00622FB4"/>
    <w:rsid w:val="0062441A"/>
    <w:rsid w:val="00633FC1"/>
    <w:rsid w:val="0064172A"/>
    <w:rsid w:val="00642B87"/>
    <w:rsid w:val="00644E67"/>
    <w:rsid w:val="0066463A"/>
    <w:rsid w:val="00666D64"/>
    <w:rsid w:val="0068294E"/>
    <w:rsid w:val="00684108"/>
    <w:rsid w:val="0068465E"/>
    <w:rsid w:val="006939DB"/>
    <w:rsid w:val="00697AD9"/>
    <w:rsid w:val="006A5437"/>
    <w:rsid w:val="006B64E9"/>
    <w:rsid w:val="006C1DDA"/>
    <w:rsid w:val="006C5B64"/>
    <w:rsid w:val="006D3923"/>
    <w:rsid w:val="006D42A8"/>
    <w:rsid w:val="006E2EA8"/>
    <w:rsid w:val="006E719C"/>
    <w:rsid w:val="006F15D7"/>
    <w:rsid w:val="006F5D32"/>
    <w:rsid w:val="00700D26"/>
    <w:rsid w:val="00713E43"/>
    <w:rsid w:val="00717D84"/>
    <w:rsid w:val="00721715"/>
    <w:rsid w:val="0072478A"/>
    <w:rsid w:val="007533E6"/>
    <w:rsid w:val="00755DBB"/>
    <w:rsid w:val="00764AD1"/>
    <w:rsid w:val="0077561B"/>
    <w:rsid w:val="00777E42"/>
    <w:rsid w:val="007917EF"/>
    <w:rsid w:val="00792470"/>
    <w:rsid w:val="007C0F10"/>
    <w:rsid w:val="007C2E4E"/>
    <w:rsid w:val="007D039D"/>
    <w:rsid w:val="007D142A"/>
    <w:rsid w:val="007D40A4"/>
    <w:rsid w:val="007D54DE"/>
    <w:rsid w:val="007E309C"/>
    <w:rsid w:val="008004EF"/>
    <w:rsid w:val="00816013"/>
    <w:rsid w:val="00837416"/>
    <w:rsid w:val="00837786"/>
    <w:rsid w:val="00854C9E"/>
    <w:rsid w:val="00857954"/>
    <w:rsid w:val="008607D0"/>
    <w:rsid w:val="00875C62"/>
    <w:rsid w:val="00877F10"/>
    <w:rsid w:val="008879AD"/>
    <w:rsid w:val="008926F5"/>
    <w:rsid w:val="008946A0"/>
    <w:rsid w:val="008D1B3E"/>
    <w:rsid w:val="008E086B"/>
    <w:rsid w:val="008E4146"/>
    <w:rsid w:val="008E487F"/>
    <w:rsid w:val="0090150F"/>
    <w:rsid w:val="00904191"/>
    <w:rsid w:val="00910641"/>
    <w:rsid w:val="00911785"/>
    <w:rsid w:val="0091603C"/>
    <w:rsid w:val="00916805"/>
    <w:rsid w:val="009472D1"/>
    <w:rsid w:val="0095434A"/>
    <w:rsid w:val="00955443"/>
    <w:rsid w:val="00956616"/>
    <w:rsid w:val="00966A98"/>
    <w:rsid w:val="0097506A"/>
    <w:rsid w:val="009873BF"/>
    <w:rsid w:val="009A4A5C"/>
    <w:rsid w:val="009B0BE3"/>
    <w:rsid w:val="009C0202"/>
    <w:rsid w:val="009C1A27"/>
    <w:rsid w:val="009D3853"/>
    <w:rsid w:val="009D6468"/>
    <w:rsid w:val="009D7B6D"/>
    <w:rsid w:val="009F4224"/>
    <w:rsid w:val="009F5358"/>
    <w:rsid w:val="00A04C33"/>
    <w:rsid w:val="00A101F0"/>
    <w:rsid w:val="00A10BDA"/>
    <w:rsid w:val="00A12B51"/>
    <w:rsid w:val="00A154F5"/>
    <w:rsid w:val="00A162C0"/>
    <w:rsid w:val="00A16F0C"/>
    <w:rsid w:val="00A17B9E"/>
    <w:rsid w:val="00A2404D"/>
    <w:rsid w:val="00A24E98"/>
    <w:rsid w:val="00A35EA6"/>
    <w:rsid w:val="00A46A75"/>
    <w:rsid w:val="00A6022E"/>
    <w:rsid w:val="00A67A16"/>
    <w:rsid w:val="00A935D0"/>
    <w:rsid w:val="00AA2725"/>
    <w:rsid w:val="00AA3C9A"/>
    <w:rsid w:val="00AA5F2D"/>
    <w:rsid w:val="00AA65A3"/>
    <w:rsid w:val="00AB05D7"/>
    <w:rsid w:val="00AB6116"/>
    <w:rsid w:val="00AE36D8"/>
    <w:rsid w:val="00AE52D8"/>
    <w:rsid w:val="00AF6426"/>
    <w:rsid w:val="00B103A4"/>
    <w:rsid w:val="00B15587"/>
    <w:rsid w:val="00B20E32"/>
    <w:rsid w:val="00B33655"/>
    <w:rsid w:val="00B42B8A"/>
    <w:rsid w:val="00B61AE9"/>
    <w:rsid w:val="00B61E75"/>
    <w:rsid w:val="00B67E60"/>
    <w:rsid w:val="00B75756"/>
    <w:rsid w:val="00B8794C"/>
    <w:rsid w:val="00B97D89"/>
    <w:rsid w:val="00BA16C7"/>
    <w:rsid w:val="00BA56F2"/>
    <w:rsid w:val="00BB0DBE"/>
    <w:rsid w:val="00BC33DA"/>
    <w:rsid w:val="00BC76BF"/>
    <w:rsid w:val="00BD28D0"/>
    <w:rsid w:val="00BD69B3"/>
    <w:rsid w:val="00BE6492"/>
    <w:rsid w:val="00BF29D8"/>
    <w:rsid w:val="00BF5451"/>
    <w:rsid w:val="00C01882"/>
    <w:rsid w:val="00C11944"/>
    <w:rsid w:val="00C1793B"/>
    <w:rsid w:val="00C210C6"/>
    <w:rsid w:val="00C2389F"/>
    <w:rsid w:val="00C31E0B"/>
    <w:rsid w:val="00C34D12"/>
    <w:rsid w:val="00C431DA"/>
    <w:rsid w:val="00C549E4"/>
    <w:rsid w:val="00C61B61"/>
    <w:rsid w:val="00C71C7A"/>
    <w:rsid w:val="00C72BC0"/>
    <w:rsid w:val="00C81974"/>
    <w:rsid w:val="00C81C0D"/>
    <w:rsid w:val="00C96E2F"/>
    <w:rsid w:val="00CA5013"/>
    <w:rsid w:val="00CA59B8"/>
    <w:rsid w:val="00CA5A4C"/>
    <w:rsid w:val="00CA5AA9"/>
    <w:rsid w:val="00CD31BF"/>
    <w:rsid w:val="00D0401B"/>
    <w:rsid w:val="00D202CF"/>
    <w:rsid w:val="00D24915"/>
    <w:rsid w:val="00D30C20"/>
    <w:rsid w:val="00D41914"/>
    <w:rsid w:val="00D44A58"/>
    <w:rsid w:val="00D53650"/>
    <w:rsid w:val="00D6086B"/>
    <w:rsid w:val="00D61809"/>
    <w:rsid w:val="00D732F0"/>
    <w:rsid w:val="00D7363A"/>
    <w:rsid w:val="00D73C39"/>
    <w:rsid w:val="00D73D26"/>
    <w:rsid w:val="00D91D69"/>
    <w:rsid w:val="00D92410"/>
    <w:rsid w:val="00D944E2"/>
    <w:rsid w:val="00D97DAE"/>
    <w:rsid w:val="00DA02A6"/>
    <w:rsid w:val="00DB5586"/>
    <w:rsid w:val="00DC2174"/>
    <w:rsid w:val="00DC5B02"/>
    <w:rsid w:val="00DE238C"/>
    <w:rsid w:val="00DE7754"/>
    <w:rsid w:val="00DF3371"/>
    <w:rsid w:val="00DF6FD4"/>
    <w:rsid w:val="00E00267"/>
    <w:rsid w:val="00E007F5"/>
    <w:rsid w:val="00E01DD3"/>
    <w:rsid w:val="00E10CFB"/>
    <w:rsid w:val="00E125BE"/>
    <w:rsid w:val="00E2027F"/>
    <w:rsid w:val="00E2577D"/>
    <w:rsid w:val="00E32E7F"/>
    <w:rsid w:val="00E455F9"/>
    <w:rsid w:val="00E457F8"/>
    <w:rsid w:val="00E56927"/>
    <w:rsid w:val="00E62C29"/>
    <w:rsid w:val="00E67E58"/>
    <w:rsid w:val="00E753E6"/>
    <w:rsid w:val="00E76F82"/>
    <w:rsid w:val="00E822CC"/>
    <w:rsid w:val="00E82EFE"/>
    <w:rsid w:val="00E86252"/>
    <w:rsid w:val="00E930A7"/>
    <w:rsid w:val="00E966B4"/>
    <w:rsid w:val="00EA658A"/>
    <w:rsid w:val="00EA721B"/>
    <w:rsid w:val="00EA7688"/>
    <w:rsid w:val="00EB0B7D"/>
    <w:rsid w:val="00EB781D"/>
    <w:rsid w:val="00EC1544"/>
    <w:rsid w:val="00EC28EF"/>
    <w:rsid w:val="00EC4121"/>
    <w:rsid w:val="00EC5C10"/>
    <w:rsid w:val="00ED16EC"/>
    <w:rsid w:val="00ED2471"/>
    <w:rsid w:val="00ED649C"/>
    <w:rsid w:val="00EE255E"/>
    <w:rsid w:val="00EE392C"/>
    <w:rsid w:val="00F10B57"/>
    <w:rsid w:val="00F266FF"/>
    <w:rsid w:val="00F35B62"/>
    <w:rsid w:val="00F365ED"/>
    <w:rsid w:val="00F4001E"/>
    <w:rsid w:val="00F61AD2"/>
    <w:rsid w:val="00F65338"/>
    <w:rsid w:val="00F66639"/>
    <w:rsid w:val="00F74A47"/>
    <w:rsid w:val="00F80081"/>
    <w:rsid w:val="00F826AE"/>
    <w:rsid w:val="00F84256"/>
    <w:rsid w:val="00F875CF"/>
    <w:rsid w:val="00F90768"/>
    <w:rsid w:val="00F92141"/>
    <w:rsid w:val="00F926C7"/>
    <w:rsid w:val="00F966DE"/>
    <w:rsid w:val="00FA0B4A"/>
    <w:rsid w:val="00FA2B20"/>
    <w:rsid w:val="00FA3038"/>
    <w:rsid w:val="00FC0ADC"/>
    <w:rsid w:val="00FC31F5"/>
    <w:rsid w:val="00FC4FEB"/>
    <w:rsid w:val="00FC55BF"/>
    <w:rsid w:val="00FC5F13"/>
    <w:rsid w:val="00FD1143"/>
    <w:rsid w:val="00FD1787"/>
    <w:rsid w:val="00FD4105"/>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FAE389"/>
  <w15:docId w15:val="{71A03C36-58E0-472B-944A-AA362194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20146"/>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styleId="Krepko">
    <w:name w:val="Strong"/>
    <w:basedOn w:val="Privzetapisavaodstavka"/>
    <w:uiPriority w:val="22"/>
    <w:qFormat/>
    <w:rsid w:val="00553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3A7F-E149-4F5B-B694-069D936D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vl_gr.dot</Template>
  <TotalTime>15</TotalTime>
  <Pages>7</Pages>
  <Words>3330</Words>
  <Characters>18981</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22267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Ksenija Kovačec Naglič</cp:lastModifiedBy>
  <cp:revision>4</cp:revision>
  <cp:lastPrinted>2020-01-08T13:02:00Z</cp:lastPrinted>
  <dcterms:created xsi:type="dcterms:W3CDTF">2020-01-15T09:17:00Z</dcterms:created>
  <dcterms:modified xsi:type="dcterms:W3CDTF">2020-01-15T15:49:00Z</dcterms:modified>
</cp:coreProperties>
</file>