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8D" w:rsidRPr="000B57EC" w:rsidRDefault="00240B8D" w:rsidP="000B57EC">
      <w:pPr>
        <w:pStyle w:val="Header"/>
        <w:tabs>
          <w:tab w:val="clear" w:pos="4320"/>
          <w:tab w:val="clear" w:pos="8640"/>
          <w:tab w:val="left" w:pos="5112"/>
        </w:tabs>
        <w:spacing w:before="120" w:line="240" w:lineRule="exact"/>
        <w:rPr>
          <w:rFonts w:cs="Arial"/>
          <w:sz w:val="16"/>
        </w:rPr>
      </w:pPr>
    </w:p>
    <w:p w:rsidR="000C045B" w:rsidRDefault="000C045B" w:rsidP="00E63505">
      <w:pPr>
        <w:pStyle w:val="Header"/>
        <w:tabs>
          <w:tab w:val="clear" w:pos="4320"/>
          <w:tab w:val="clear" w:pos="8640"/>
          <w:tab w:val="left" w:pos="5112"/>
        </w:tabs>
        <w:spacing w:line="240" w:lineRule="exact"/>
        <w:rPr>
          <w:rFonts w:cs="Arial"/>
          <w:sz w:val="16"/>
        </w:rPr>
        <w:sectPr w:rsidR="000C045B" w:rsidSect="001800E4">
          <w:headerReference w:type="default" r:id="rId9"/>
          <w:footerReference w:type="default" r:id="rId10"/>
          <w:headerReference w:type="first" r:id="rId11"/>
          <w:pgSz w:w="11906" w:h="16838"/>
          <w:pgMar w:top="2382" w:right="1418" w:bottom="1418" w:left="1418" w:header="708" w:footer="708" w:gutter="0"/>
          <w:cols w:space="708"/>
          <w:docGrid w:linePitch="360"/>
        </w:sect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D1759" w:rsidTr="005F456B">
        <w:trPr>
          <w:gridAfter w:val="2"/>
          <w:wAfter w:w="3067" w:type="dxa"/>
        </w:trPr>
        <w:tc>
          <w:tcPr>
            <w:tcW w:w="6096" w:type="dxa"/>
            <w:gridSpan w:val="2"/>
          </w:tcPr>
          <w:p w:rsidR="00D731F3" w:rsidRPr="008D1759" w:rsidRDefault="00D731F3" w:rsidP="00003D39">
            <w:pPr>
              <w:pStyle w:val="Neotevilenodstavek"/>
              <w:spacing w:before="0" w:after="0" w:line="260" w:lineRule="exact"/>
              <w:jc w:val="left"/>
              <w:rPr>
                <w:sz w:val="20"/>
                <w:szCs w:val="20"/>
              </w:rPr>
            </w:pPr>
            <w:r>
              <w:rPr>
                <w:sz w:val="20"/>
                <w:szCs w:val="20"/>
              </w:rPr>
              <w:lastRenderedPageBreak/>
              <w:t xml:space="preserve">Številka: </w:t>
            </w:r>
            <w:r w:rsidR="008D1398">
              <w:rPr>
                <w:sz w:val="20"/>
                <w:szCs w:val="20"/>
              </w:rPr>
              <w:t>410-121/2016</w:t>
            </w:r>
            <w:r w:rsidR="00087B98">
              <w:rPr>
                <w:sz w:val="20"/>
                <w:szCs w:val="20"/>
              </w:rPr>
              <w:t>/</w:t>
            </w:r>
            <w:r w:rsidR="00737D43">
              <w:rPr>
                <w:sz w:val="20"/>
                <w:szCs w:val="20"/>
              </w:rPr>
              <w:t>41</w:t>
            </w:r>
            <w:bookmarkStart w:id="0" w:name="_GoBack"/>
            <w:bookmarkEnd w:id="0"/>
          </w:p>
        </w:tc>
      </w:tr>
      <w:tr w:rsidR="00D731F3" w:rsidRPr="008D1759" w:rsidTr="005F456B">
        <w:trPr>
          <w:gridAfter w:val="2"/>
          <w:wAfter w:w="3067" w:type="dxa"/>
        </w:trPr>
        <w:tc>
          <w:tcPr>
            <w:tcW w:w="6096" w:type="dxa"/>
            <w:gridSpan w:val="2"/>
          </w:tcPr>
          <w:p w:rsidR="00D731F3" w:rsidRPr="008D1759" w:rsidRDefault="00D731F3" w:rsidP="00C15BE7">
            <w:pPr>
              <w:pStyle w:val="Neotevilenodstavek"/>
              <w:spacing w:before="0" w:after="0" w:line="260" w:lineRule="exact"/>
              <w:jc w:val="left"/>
              <w:rPr>
                <w:sz w:val="20"/>
                <w:szCs w:val="20"/>
              </w:rPr>
            </w:pPr>
            <w:r>
              <w:rPr>
                <w:sz w:val="20"/>
                <w:szCs w:val="20"/>
              </w:rPr>
              <w:t xml:space="preserve">Ljubljana, </w:t>
            </w:r>
            <w:r w:rsidR="00EA61DC">
              <w:rPr>
                <w:sz w:val="20"/>
                <w:szCs w:val="20"/>
              </w:rPr>
              <w:t>dne</w:t>
            </w:r>
            <w:r w:rsidR="008D1398">
              <w:rPr>
                <w:sz w:val="20"/>
                <w:szCs w:val="20"/>
              </w:rPr>
              <w:t xml:space="preserve"> </w:t>
            </w:r>
            <w:r w:rsidR="00C15BE7">
              <w:rPr>
                <w:sz w:val="20"/>
                <w:szCs w:val="20"/>
              </w:rPr>
              <w:t>30</w:t>
            </w:r>
            <w:r w:rsidR="00012027">
              <w:rPr>
                <w:sz w:val="20"/>
                <w:szCs w:val="20"/>
              </w:rPr>
              <w:t xml:space="preserve">. </w:t>
            </w:r>
            <w:r w:rsidR="00EB681F">
              <w:rPr>
                <w:sz w:val="20"/>
                <w:szCs w:val="20"/>
              </w:rPr>
              <w:t>1</w:t>
            </w:r>
            <w:r w:rsidR="00035613">
              <w:rPr>
                <w:sz w:val="20"/>
                <w:szCs w:val="20"/>
              </w:rPr>
              <w:t>1</w:t>
            </w:r>
            <w:r w:rsidR="00163EBE">
              <w:rPr>
                <w:sz w:val="20"/>
                <w:szCs w:val="20"/>
              </w:rPr>
              <w:t>. 20</w:t>
            </w:r>
            <w:r w:rsidR="00035613">
              <w:rPr>
                <w:sz w:val="20"/>
                <w:szCs w:val="20"/>
              </w:rPr>
              <w:t>20</w:t>
            </w:r>
          </w:p>
        </w:tc>
      </w:tr>
      <w:tr w:rsidR="00D731F3" w:rsidRPr="008D1759" w:rsidTr="005F456B">
        <w:trPr>
          <w:gridAfter w:val="2"/>
          <w:wAfter w:w="3067" w:type="dxa"/>
        </w:trPr>
        <w:tc>
          <w:tcPr>
            <w:tcW w:w="6096" w:type="dxa"/>
            <w:gridSpan w:val="2"/>
          </w:tcPr>
          <w:p w:rsidR="00D731F3" w:rsidRPr="00594B90" w:rsidRDefault="00EA61DC" w:rsidP="00EA61DC">
            <w:pPr>
              <w:pStyle w:val="Neotevilenodstavek"/>
              <w:spacing w:before="0" w:after="0" w:line="260" w:lineRule="exact"/>
              <w:jc w:val="left"/>
              <w:rPr>
                <w:sz w:val="20"/>
                <w:szCs w:val="20"/>
              </w:rPr>
            </w:pPr>
            <w:r>
              <w:rPr>
                <w:iCs/>
                <w:sz w:val="20"/>
                <w:szCs w:val="20"/>
              </w:rPr>
              <w:t>EVA: /</w:t>
            </w:r>
          </w:p>
        </w:tc>
      </w:tr>
      <w:tr w:rsidR="00D731F3" w:rsidRPr="008D1759" w:rsidTr="005F456B">
        <w:trPr>
          <w:gridAfter w:val="2"/>
          <w:wAfter w:w="3067" w:type="dxa"/>
        </w:trPr>
        <w:tc>
          <w:tcPr>
            <w:tcW w:w="6096" w:type="dxa"/>
            <w:gridSpan w:val="2"/>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9F36C5" w:rsidP="005F456B">
            <w:pPr>
              <w:rPr>
                <w:rFonts w:cs="Arial"/>
                <w:szCs w:val="20"/>
              </w:rPr>
            </w:pPr>
            <w:hyperlink r:id="rId12" w:history="1">
              <w:r w:rsidR="00D731F3" w:rsidRPr="008D1759">
                <w:rPr>
                  <w:rStyle w:val="Hyperlink"/>
                  <w:szCs w:val="20"/>
                </w:rPr>
                <w:t>Gp.gs@gov.si</w:t>
              </w:r>
            </w:hyperlink>
          </w:p>
          <w:p w:rsidR="00D731F3" w:rsidRPr="008D1759" w:rsidRDefault="00D731F3" w:rsidP="005F456B">
            <w:pPr>
              <w:rPr>
                <w:rFonts w:cs="Arial"/>
                <w:szCs w:val="20"/>
              </w:rPr>
            </w:pPr>
          </w:p>
        </w:tc>
      </w:tr>
      <w:tr w:rsidR="00D731F3" w:rsidRPr="008D1759" w:rsidTr="005F456B">
        <w:tc>
          <w:tcPr>
            <w:tcW w:w="9163" w:type="dxa"/>
            <w:gridSpan w:val="4"/>
          </w:tcPr>
          <w:p w:rsidR="00D731F3" w:rsidRPr="008D1759" w:rsidRDefault="00D731F3" w:rsidP="008D1398">
            <w:pPr>
              <w:pStyle w:val="Naslovpredpisa"/>
              <w:spacing w:before="0" w:after="0" w:line="260" w:lineRule="exact"/>
              <w:ind w:left="964" w:hanging="964"/>
              <w:jc w:val="left"/>
              <w:rPr>
                <w:sz w:val="20"/>
                <w:szCs w:val="20"/>
              </w:rPr>
            </w:pPr>
            <w:r>
              <w:rPr>
                <w:sz w:val="20"/>
                <w:szCs w:val="20"/>
              </w:rPr>
              <w:t xml:space="preserve">ZADEVA: </w:t>
            </w:r>
            <w:bookmarkStart w:id="1" w:name="OLE_LINK1"/>
            <w:bookmarkStart w:id="2" w:name="OLE_LINK2"/>
            <w:r w:rsidR="008D1398">
              <w:rPr>
                <w:sz w:val="20"/>
                <w:szCs w:val="20"/>
              </w:rPr>
              <w:t>Povečanje namenskega premoženja Sklada Republike Slovenije za nasledstvo</w:t>
            </w:r>
            <w:r w:rsidR="00A06316" w:rsidRPr="00A06316">
              <w:rPr>
                <w:bCs/>
                <w:sz w:val="20"/>
                <w:szCs w:val="20"/>
              </w:rPr>
              <w:t xml:space="preserve"> </w:t>
            </w:r>
            <w:r w:rsidR="00A06316" w:rsidRPr="00A06316">
              <w:rPr>
                <w:sz w:val="20"/>
                <w:szCs w:val="20"/>
              </w:rPr>
              <w:t>– predlog za obravnavo</w:t>
            </w:r>
            <w:bookmarkEnd w:id="1"/>
            <w:bookmarkEnd w:id="2"/>
          </w:p>
        </w:tc>
      </w:tr>
      <w:tr w:rsidR="00D731F3" w:rsidRPr="008D1759" w:rsidTr="005F456B">
        <w:tc>
          <w:tcPr>
            <w:tcW w:w="9163" w:type="dxa"/>
            <w:gridSpan w:val="4"/>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5F456B">
        <w:tc>
          <w:tcPr>
            <w:tcW w:w="9163" w:type="dxa"/>
            <w:gridSpan w:val="4"/>
          </w:tcPr>
          <w:p w:rsidR="00B1473D" w:rsidRDefault="00B43F5B" w:rsidP="00B60F1B">
            <w:pPr>
              <w:tabs>
                <w:tab w:val="left" w:pos="180"/>
              </w:tabs>
              <w:spacing w:before="60" w:after="60"/>
              <w:jc w:val="both"/>
              <w:rPr>
                <w:rFonts w:cs="Arial"/>
                <w:snapToGrid w:val="0"/>
                <w:szCs w:val="20"/>
              </w:rPr>
            </w:pPr>
            <w:r w:rsidRPr="00B43F5B">
              <w:rPr>
                <w:rFonts w:cs="Arial"/>
                <w:snapToGrid w:val="0"/>
                <w:szCs w:val="20"/>
              </w:rPr>
              <w:t xml:space="preserve">Na podlagi </w:t>
            </w:r>
            <w:r w:rsidR="00BC5F4C">
              <w:rPr>
                <w:rFonts w:cs="Arial"/>
                <w:snapToGrid w:val="0"/>
                <w:szCs w:val="20"/>
              </w:rPr>
              <w:t xml:space="preserve">11. člena Zakona o Skladu </w:t>
            </w:r>
            <w:r w:rsidR="00EA27D0">
              <w:rPr>
                <w:rFonts w:cs="Arial"/>
                <w:snapToGrid w:val="0"/>
                <w:szCs w:val="20"/>
              </w:rPr>
              <w:t>R</w:t>
            </w:r>
            <w:r w:rsidR="00BC5F4C">
              <w:rPr>
                <w:rFonts w:cs="Arial"/>
                <w:snapToGrid w:val="0"/>
                <w:szCs w:val="20"/>
              </w:rPr>
              <w:t xml:space="preserve">epublike Slovenije za nasledstvo in visokem predstavniku Republike Slovenije za nasledstvo (Uradni list RS, št. 29/06, 105/09 – </w:t>
            </w:r>
            <w:proofErr w:type="spellStart"/>
            <w:r w:rsidR="00BC5F4C">
              <w:rPr>
                <w:rFonts w:cs="Arial"/>
                <w:snapToGrid w:val="0"/>
                <w:szCs w:val="20"/>
              </w:rPr>
              <w:t>odl</w:t>
            </w:r>
            <w:proofErr w:type="spellEnd"/>
            <w:r w:rsidR="00BC5F4C">
              <w:rPr>
                <w:rFonts w:cs="Arial"/>
                <w:snapToGrid w:val="0"/>
                <w:szCs w:val="20"/>
              </w:rPr>
              <w:t>. US in 59/10)</w:t>
            </w:r>
            <w:r w:rsidR="00A3183E">
              <w:rPr>
                <w:rFonts w:cs="Arial"/>
                <w:snapToGrid w:val="0"/>
                <w:szCs w:val="20"/>
              </w:rPr>
              <w:t xml:space="preserve"> v zvezi s</w:t>
            </w:r>
            <w:r w:rsidR="00EA27D0">
              <w:rPr>
                <w:rFonts w:cs="Arial"/>
                <w:snapToGrid w:val="0"/>
                <w:szCs w:val="20"/>
              </w:rPr>
              <w:t xml:space="preserve"> </w:t>
            </w:r>
            <w:r w:rsidR="00A3183E">
              <w:rPr>
                <w:rFonts w:cs="Arial"/>
                <w:snapToGrid w:val="0"/>
                <w:szCs w:val="20"/>
              </w:rPr>
              <w:t xml:space="preserve">prvim odstavkom 8. člena </w:t>
            </w:r>
            <w:r w:rsidR="00BC5F4C">
              <w:rPr>
                <w:rFonts w:cs="Arial"/>
                <w:snapToGrid w:val="0"/>
                <w:szCs w:val="20"/>
              </w:rPr>
              <w:t xml:space="preserve">Akta o ustanovitvi Sklada Republike Slovenije za nasledstvo, javnega sklada (Uradni list RS, št. 40/06, 3/18 in 83/18) </w:t>
            </w:r>
            <w:r w:rsidRPr="00B43F5B">
              <w:rPr>
                <w:rFonts w:cs="Arial"/>
                <w:snapToGrid w:val="0"/>
                <w:szCs w:val="20"/>
              </w:rPr>
              <w:t xml:space="preserve">je Vlada Republike Slovenije na ……. seji dne …….. pod točko … sprejela naslednji </w:t>
            </w:r>
          </w:p>
          <w:p w:rsidR="00B60F1B" w:rsidRDefault="00B60F1B" w:rsidP="00B60F1B">
            <w:pPr>
              <w:tabs>
                <w:tab w:val="left" w:pos="180"/>
              </w:tabs>
              <w:spacing w:before="60" w:after="60"/>
              <w:jc w:val="both"/>
              <w:rPr>
                <w:rFonts w:cs="Arial"/>
                <w:snapToGrid w:val="0"/>
                <w:szCs w:val="20"/>
              </w:rPr>
            </w:pPr>
          </w:p>
          <w:p w:rsidR="00B1473D" w:rsidRDefault="002C0B01" w:rsidP="00B60F1B">
            <w:pPr>
              <w:tabs>
                <w:tab w:val="left" w:pos="180"/>
              </w:tabs>
              <w:spacing w:before="60" w:after="60"/>
              <w:jc w:val="center"/>
              <w:rPr>
                <w:rFonts w:cs="Arial"/>
                <w:snapToGrid w:val="0"/>
                <w:szCs w:val="20"/>
              </w:rPr>
            </w:pPr>
            <w:r>
              <w:rPr>
                <w:rFonts w:cs="Arial"/>
                <w:snapToGrid w:val="0"/>
                <w:szCs w:val="20"/>
              </w:rPr>
              <w:t>SKLEP</w:t>
            </w:r>
            <w:r w:rsidR="00B1473D" w:rsidRPr="00B1473D">
              <w:rPr>
                <w:rFonts w:cs="Arial"/>
                <w:snapToGrid w:val="0"/>
                <w:szCs w:val="20"/>
              </w:rPr>
              <w:t>:</w:t>
            </w:r>
          </w:p>
          <w:p w:rsidR="00B1473D" w:rsidRPr="00717EDD" w:rsidRDefault="00B1473D" w:rsidP="00B1473D">
            <w:pPr>
              <w:tabs>
                <w:tab w:val="left" w:pos="180"/>
              </w:tabs>
              <w:spacing w:line="240" w:lineRule="auto"/>
              <w:jc w:val="center"/>
              <w:rPr>
                <w:rFonts w:cs="Arial"/>
                <w:snapToGrid w:val="0"/>
                <w:szCs w:val="20"/>
              </w:rPr>
            </w:pPr>
          </w:p>
          <w:p w:rsidR="00EC77BF" w:rsidRPr="00EC77BF" w:rsidRDefault="00932065" w:rsidP="00051006">
            <w:pPr>
              <w:pStyle w:val="ListParagraph"/>
              <w:numPr>
                <w:ilvl w:val="0"/>
                <w:numId w:val="13"/>
              </w:numPr>
              <w:ind w:left="459"/>
              <w:jc w:val="both"/>
              <w:rPr>
                <w:rFonts w:cs="Arial"/>
                <w:color w:val="000000"/>
                <w:szCs w:val="20"/>
              </w:rPr>
            </w:pPr>
            <w:r w:rsidRPr="00932065">
              <w:rPr>
                <w:rFonts w:cs="Arial"/>
                <w:color w:val="000000"/>
                <w:szCs w:val="20"/>
              </w:rPr>
              <w:t>Vlada Republike Slovenije poveča namensko premoženje Sklada Republike Slovenije za nasledstvo, javnega sklada</w:t>
            </w:r>
            <w:r w:rsidR="00745BB9">
              <w:rPr>
                <w:rFonts w:cs="Arial"/>
                <w:color w:val="000000"/>
                <w:szCs w:val="20"/>
              </w:rPr>
              <w:t>,</w:t>
            </w:r>
            <w:r w:rsidRPr="00932065">
              <w:rPr>
                <w:rFonts w:cs="Arial"/>
                <w:color w:val="000000"/>
                <w:szCs w:val="20"/>
              </w:rPr>
              <w:t xml:space="preserve"> za </w:t>
            </w:r>
            <w:r w:rsidR="00F62263">
              <w:rPr>
                <w:rFonts w:cs="Arial"/>
                <w:color w:val="000000"/>
                <w:szCs w:val="20"/>
              </w:rPr>
              <w:t>300 delnic Alta banke A.D., Beograd</w:t>
            </w:r>
            <w:r w:rsidR="005D673E">
              <w:rPr>
                <w:rFonts w:cs="Arial"/>
                <w:color w:val="000000"/>
                <w:szCs w:val="20"/>
              </w:rPr>
              <w:t>,</w:t>
            </w:r>
            <w:r w:rsidR="00F62263">
              <w:rPr>
                <w:rFonts w:cs="Arial"/>
                <w:color w:val="000000"/>
                <w:szCs w:val="20"/>
              </w:rPr>
              <w:t xml:space="preserve"> v </w:t>
            </w:r>
            <w:r w:rsidR="00025ED6">
              <w:rPr>
                <w:rFonts w:cs="Arial"/>
                <w:color w:val="000000"/>
                <w:szCs w:val="20"/>
              </w:rPr>
              <w:t>skupni vrednosti 12.720,49 EUR na dan 30. 9. 2020</w:t>
            </w:r>
            <w:r w:rsidRPr="00932065">
              <w:rPr>
                <w:rFonts w:cs="Arial"/>
                <w:color w:val="000000"/>
                <w:szCs w:val="20"/>
              </w:rPr>
              <w:t>.</w:t>
            </w:r>
          </w:p>
          <w:p w:rsidR="00EC77BF" w:rsidRDefault="00EC77BF" w:rsidP="00051006">
            <w:pPr>
              <w:ind w:left="459"/>
              <w:jc w:val="both"/>
              <w:rPr>
                <w:rFonts w:cs="Arial"/>
                <w:color w:val="000000"/>
                <w:szCs w:val="20"/>
              </w:rPr>
            </w:pPr>
          </w:p>
          <w:p w:rsidR="001E77BE" w:rsidRPr="00EC77BF" w:rsidRDefault="00EC77BF" w:rsidP="00051006">
            <w:pPr>
              <w:pStyle w:val="ListParagraph"/>
              <w:numPr>
                <w:ilvl w:val="0"/>
                <w:numId w:val="13"/>
              </w:numPr>
              <w:ind w:left="459"/>
              <w:jc w:val="both"/>
              <w:rPr>
                <w:rFonts w:cs="Arial"/>
                <w:color w:val="000000"/>
                <w:szCs w:val="20"/>
              </w:rPr>
            </w:pPr>
            <w:r>
              <w:rPr>
                <w:rFonts w:cs="Arial"/>
                <w:color w:val="000000"/>
                <w:szCs w:val="20"/>
              </w:rPr>
              <w:t xml:space="preserve">Vlada Republike Slovenije ugotavlja, da zaradi </w:t>
            </w:r>
            <w:r w:rsidR="00932065">
              <w:rPr>
                <w:rFonts w:cs="Arial"/>
                <w:color w:val="000000"/>
                <w:szCs w:val="20"/>
              </w:rPr>
              <w:t>povečanja</w:t>
            </w:r>
            <w:r>
              <w:rPr>
                <w:rFonts w:cs="Arial"/>
                <w:color w:val="000000"/>
                <w:szCs w:val="20"/>
              </w:rPr>
              <w:t xml:space="preserve"> namenskega premoženja iz prejšnje točke, tečajnih razlik ter spremembe vrednosti kapitalskih naložb</w:t>
            </w:r>
            <w:r w:rsidRPr="00EC77BF">
              <w:rPr>
                <w:rFonts w:cs="Arial"/>
                <w:color w:val="000000"/>
                <w:szCs w:val="20"/>
              </w:rPr>
              <w:t xml:space="preserve"> </w:t>
            </w:r>
            <w:r w:rsidR="00051006">
              <w:rPr>
                <w:rFonts w:cs="Arial"/>
                <w:color w:val="000000"/>
                <w:szCs w:val="20"/>
              </w:rPr>
              <w:t xml:space="preserve">znaša na dan </w:t>
            </w:r>
            <w:r w:rsidR="00025ED6">
              <w:rPr>
                <w:rFonts w:cs="Arial"/>
                <w:color w:val="000000"/>
                <w:szCs w:val="20"/>
              </w:rPr>
              <w:t>30</w:t>
            </w:r>
            <w:r w:rsidR="00051006">
              <w:rPr>
                <w:rFonts w:cs="Arial"/>
                <w:color w:val="000000"/>
                <w:szCs w:val="20"/>
              </w:rPr>
              <w:t xml:space="preserve">. </w:t>
            </w:r>
            <w:r w:rsidR="00025ED6">
              <w:rPr>
                <w:rFonts w:cs="Arial"/>
                <w:color w:val="000000"/>
                <w:szCs w:val="20"/>
              </w:rPr>
              <w:t>9</w:t>
            </w:r>
            <w:r w:rsidR="00051006">
              <w:rPr>
                <w:rFonts w:cs="Arial"/>
                <w:color w:val="000000"/>
                <w:szCs w:val="20"/>
              </w:rPr>
              <w:t>. 20</w:t>
            </w:r>
            <w:r w:rsidR="00025ED6">
              <w:rPr>
                <w:rFonts w:cs="Arial"/>
                <w:color w:val="000000"/>
                <w:szCs w:val="20"/>
              </w:rPr>
              <w:t>20</w:t>
            </w:r>
            <w:r w:rsidR="00051006">
              <w:rPr>
                <w:rFonts w:cs="Arial"/>
                <w:color w:val="000000"/>
                <w:szCs w:val="20"/>
              </w:rPr>
              <w:t xml:space="preserve"> </w:t>
            </w:r>
            <w:r w:rsidR="00273758">
              <w:rPr>
                <w:rFonts w:cs="Arial"/>
                <w:color w:val="000000"/>
                <w:szCs w:val="20"/>
              </w:rPr>
              <w:t xml:space="preserve">vrednost </w:t>
            </w:r>
            <w:r w:rsidRPr="00EC77BF">
              <w:rPr>
                <w:rFonts w:cs="Arial"/>
                <w:color w:val="000000"/>
                <w:szCs w:val="20"/>
              </w:rPr>
              <w:t>namensk</w:t>
            </w:r>
            <w:r w:rsidR="00273758">
              <w:rPr>
                <w:rFonts w:cs="Arial"/>
                <w:color w:val="000000"/>
                <w:szCs w:val="20"/>
              </w:rPr>
              <w:t>ega</w:t>
            </w:r>
            <w:r w:rsidRPr="00EC77BF">
              <w:rPr>
                <w:rFonts w:cs="Arial"/>
                <w:color w:val="000000"/>
                <w:szCs w:val="20"/>
              </w:rPr>
              <w:t xml:space="preserve"> premoženj</w:t>
            </w:r>
            <w:r w:rsidR="00273758">
              <w:rPr>
                <w:rFonts w:cs="Arial"/>
                <w:color w:val="000000"/>
                <w:szCs w:val="20"/>
              </w:rPr>
              <w:t>a</w:t>
            </w:r>
            <w:r w:rsidRPr="00EC77BF">
              <w:rPr>
                <w:rFonts w:cs="Arial"/>
                <w:color w:val="000000"/>
                <w:szCs w:val="20"/>
              </w:rPr>
              <w:t xml:space="preserve"> Sklada Republike Slovenije za nasledstvo, javnega sklada, </w:t>
            </w:r>
            <w:r w:rsidR="00273758">
              <w:rPr>
                <w:rFonts w:cs="Arial"/>
                <w:color w:val="000000"/>
                <w:szCs w:val="20"/>
              </w:rPr>
              <w:t>t</w:t>
            </w:r>
            <w:r w:rsidRPr="00EC77BF">
              <w:rPr>
                <w:rFonts w:cs="Arial"/>
                <w:color w:val="000000"/>
                <w:szCs w:val="20"/>
              </w:rPr>
              <w:t xml:space="preserve">o je denarnih sredstev ter naložb v Ljubljansko banko d. d., Ljubljana, ter </w:t>
            </w:r>
            <w:r w:rsidR="00025ED6">
              <w:rPr>
                <w:rFonts w:cs="Arial"/>
                <w:color w:val="000000"/>
                <w:szCs w:val="20"/>
              </w:rPr>
              <w:t>Alta</w:t>
            </w:r>
            <w:r w:rsidRPr="00EC77BF">
              <w:rPr>
                <w:rFonts w:cs="Arial"/>
                <w:color w:val="000000"/>
                <w:szCs w:val="20"/>
              </w:rPr>
              <w:t xml:space="preserve"> banko A.</w:t>
            </w:r>
            <w:r w:rsidR="00025ED6">
              <w:rPr>
                <w:rFonts w:cs="Arial"/>
                <w:color w:val="000000"/>
                <w:szCs w:val="20"/>
              </w:rPr>
              <w:t>D</w:t>
            </w:r>
            <w:r w:rsidRPr="00EC77BF">
              <w:rPr>
                <w:rFonts w:cs="Arial"/>
                <w:color w:val="000000"/>
                <w:szCs w:val="20"/>
              </w:rPr>
              <w:t>., Beograd</w:t>
            </w:r>
            <w:r>
              <w:rPr>
                <w:rFonts w:cs="Arial"/>
                <w:color w:val="000000"/>
                <w:szCs w:val="20"/>
              </w:rPr>
              <w:t xml:space="preserve">, </w:t>
            </w:r>
            <w:r w:rsidR="008C7929" w:rsidRPr="00EC77BF">
              <w:rPr>
                <w:rFonts w:cs="Arial"/>
                <w:color w:val="000000"/>
                <w:szCs w:val="20"/>
              </w:rPr>
              <w:t>22</w:t>
            </w:r>
            <w:r w:rsidR="00025ED6">
              <w:rPr>
                <w:rFonts w:cs="Arial"/>
                <w:color w:val="000000"/>
                <w:szCs w:val="20"/>
              </w:rPr>
              <w:t>2</w:t>
            </w:r>
            <w:r w:rsidR="008C7929" w:rsidRPr="00EC77BF">
              <w:rPr>
                <w:rFonts w:cs="Arial"/>
                <w:color w:val="000000"/>
                <w:szCs w:val="20"/>
              </w:rPr>
              <w:t>.</w:t>
            </w:r>
            <w:r w:rsidR="00025ED6">
              <w:rPr>
                <w:rFonts w:cs="Arial"/>
                <w:color w:val="000000"/>
                <w:szCs w:val="20"/>
              </w:rPr>
              <w:t>630</w:t>
            </w:r>
            <w:r w:rsidR="008C7929" w:rsidRPr="00EC77BF">
              <w:rPr>
                <w:rFonts w:cs="Arial"/>
                <w:color w:val="000000"/>
                <w:szCs w:val="20"/>
              </w:rPr>
              <w:t>.</w:t>
            </w:r>
            <w:r w:rsidR="00932065">
              <w:rPr>
                <w:rFonts w:cs="Arial"/>
                <w:color w:val="000000"/>
                <w:szCs w:val="20"/>
              </w:rPr>
              <w:t>8</w:t>
            </w:r>
            <w:r w:rsidR="00025ED6">
              <w:rPr>
                <w:rFonts w:cs="Arial"/>
                <w:color w:val="000000"/>
                <w:szCs w:val="20"/>
              </w:rPr>
              <w:t>31</w:t>
            </w:r>
            <w:r w:rsidR="008C7929" w:rsidRPr="00EC77BF">
              <w:rPr>
                <w:rFonts w:cs="Arial"/>
                <w:color w:val="000000"/>
                <w:szCs w:val="20"/>
              </w:rPr>
              <w:t>,</w:t>
            </w:r>
            <w:r w:rsidR="00025ED6">
              <w:rPr>
                <w:rFonts w:cs="Arial"/>
                <w:color w:val="000000"/>
                <w:szCs w:val="20"/>
              </w:rPr>
              <w:t>71</w:t>
            </w:r>
            <w:r w:rsidR="008D1398" w:rsidRPr="00EC77BF">
              <w:rPr>
                <w:rFonts w:cs="Arial"/>
                <w:color w:val="000000"/>
                <w:szCs w:val="20"/>
              </w:rPr>
              <w:t xml:space="preserve"> EUR.</w:t>
            </w:r>
          </w:p>
          <w:p w:rsidR="0085288A" w:rsidRDefault="0085288A" w:rsidP="00B60F1B">
            <w:pPr>
              <w:tabs>
                <w:tab w:val="left" w:pos="180"/>
              </w:tabs>
              <w:spacing w:before="60" w:after="60"/>
              <w:jc w:val="both"/>
              <w:rPr>
                <w:rFonts w:cs="Arial"/>
                <w:b/>
                <w:snapToGrid w:val="0"/>
                <w:szCs w:val="20"/>
              </w:rPr>
            </w:pPr>
          </w:p>
          <w:p w:rsidR="00741896" w:rsidRPr="00717EDD" w:rsidRDefault="00741896" w:rsidP="00B60F1B">
            <w:pPr>
              <w:tabs>
                <w:tab w:val="left" w:pos="180"/>
              </w:tabs>
              <w:spacing w:before="60" w:after="60"/>
              <w:jc w:val="both"/>
              <w:rPr>
                <w:rFonts w:cs="Arial"/>
                <w:b/>
                <w:snapToGrid w:val="0"/>
                <w:szCs w:val="20"/>
              </w:rPr>
            </w:pPr>
          </w:p>
          <w:p w:rsidR="0085288A" w:rsidRPr="0085288A" w:rsidRDefault="00025ED6" w:rsidP="00B60F1B">
            <w:pPr>
              <w:tabs>
                <w:tab w:val="left" w:pos="180"/>
              </w:tabs>
              <w:spacing w:before="60" w:after="60" w:line="240" w:lineRule="auto"/>
              <w:ind w:firstLine="6271"/>
              <w:jc w:val="both"/>
              <w:rPr>
                <w:rFonts w:cs="Arial"/>
                <w:iCs/>
                <w:snapToGrid w:val="0"/>
                <w:szCs w:val="20"/>
              </w:rPr>
            </w:pPr>
            <w:r>
              <w:rPr>
                <w:rFonts w:cs="Arial"/>
                <w:iCs/>
                <w:snapToGrid w:val="0"/>
                <w:szCs w:val="20"/>
              </w:rPr>
              <w:t>dr. Božo Predalič</w:t>
            </w:r>
          </w:p>
          <w:p w:rsidR="0085288A" w:rsidRPr="0085288A" w:rsidRDefault="008C7929" w:rsidP="00B60F1B">
            <w:pPr>
              <w:tabs>
                <w:tab w:val="left" w:pos="180"/>
              </w:tabs>
              <w:spacing w:before="60" w:after="60" w:line="240" w:lineRule="auto"/>
              <w:ind w:firstLine="5988"/>
              <w:jc w:val="both"/>
              <w:rPr>
                <w:rFonts w:cs="Arial"/>
                <w:iCs/>
                <w:snapToGrid w:val="0"/>
                <w:szCs w:val="20"/>
              </w:rPr>
            </w:pPr>
            <w:r>
              <w:rPr>
                <w:rFonts w:cs="Arial"/>
                <w:iCs/>
                <w:snapToGrid w:val="0"/>
                <w:szCs w:val="20"/>
              </w:rPr>
              <w:t>GENERALNI</w:t>
            </w:r>
            <w:r w:rsidR="0085288A" w:rsidRPr="0085288A">
              <w:rPr>
                <w:rFonts w:cs="Arial"/>
                <w:iCs/>
                <w:snapToGrid w:val="0"/>
                <w:szCs w:val="20"/>
              </w:rPr>
              <w:t xml:space="preserve"> SEKRETAR</w:t>
            </w:r>
          </w:p>
          <w:p w:rsidR="0085288A" w:rsidRDefault="0085288A" w:rsidP="0085288A">
            <w:pPr>
              <w:tabs>
                <w:tab w:val="left" w:pos="180"/>
              </w:tabs>
              <w:spacing w:line="240" w:lineRule="auto"/>
              <w:jc w:val="both"/>
              <w:rPr>
                <w:rFonts w:cs="Arial"/>
                <w:snapToGrid w:val="0"/>
                <w:szCs w:val="20"/>
              </w:rPr>
            </w:pPr>
          </w:p>
          <w:p w:rsidR="00741896" w:rsidRPr="0085288A" w:rsidRDefault="00741896" w:rsidP="0085288A">
            <w:pPr>
              <w:tabs>
                <w:tab w:val="left" w:pos="180"/>
              </w:tabs>
              <w:spacing w:line="240" w:lineRule="auto"/>
              <w:jc w:val="both"/>
              <w:rPr>
                <w:rFonts w:cs="Arial"/>
                <w:snapToGrid w:val="0"/>
                <w:szCs w:val="20"/>
              </w:rPr>
            </w:pPr>
          </w:p>
          <w:p w:rsidR="0085288A" w:rsidRPr="0085288A" w:rsidRDefault="0085288A" w:rsidP="0085288A">
            <w:pPr>
              <w:tabs>
                <w:tab w:val="left" w:pos="180"/>
              </w:tabs>
              <w:spacing w:line="240" w:lineRule="auto"/>
              <w:jc w:val="both"/>
              <w:rPr>
                <w:rFonts w:cs="Arial"/>
                <w:snapToGrid w:val="0"/>
                <w:szCs w:val="20"/>
              </w:rPr>
            </w:pPr>
            <w:r w:rsidRPr="0085288A">
              <w:rPr>
                <w:rFonts w:cs="Arial"/>
                <w:snapToGrid w:val="0"/>
                <w:szCs w:val="20"/>
              </w:rPr>
              <w:t>SKLEP PREJMEJO:</w:t>
            </w:r>
          </w:p>
          <w:p w:rsidR="00B0535F" w:rsidRPr="00B0535F" w:rsidRDefault="00B0535F" w:rsidP="00E65715">
            <w:pPr>
              <w:numPr>
                <w:ilvl w:val="0"/>
                <w:numId w:val="9"/>
              </w:numPr>
              <w:tabs>
                <w:tab w:val="left" w:pos="180"/>
              </w:tabs>
              <w:spacing w:line="240" w:lineRule="auto"/>
              <w:jc w:val="both"/>
              <w:rPr>
                <w:rFonts w:cs="Arial"/>
                <w:snapToGrid w:val="0"/>
                <w:szCs w:val="20"/>
              </w:rPr>
            </w:pPr>
            <w:r w:rsidRPr="00B0535F">
              <w:rPr>
                <w:rFonts w:cs="Arial"/>
                <w:snapToGrid w:val="0"/>
                <w:szCs w:val="20"/>
              </w:rPr>
              <w:t>Sklad Republike Slovenije za nasledstvo, javni sklad;</w:t>
            </w:r>
          </w:p>
          <w:p w:rsidR="00B0535F" w:rsidRPr="00B0535F" w:rsidRDefault="00B0535F" w:rsidP="00E65715">
            <w:pPr>
              <w:numPr>
                <w:ilvl w:val="0"/>
                <w:numId w:val="9"/>
              </w:numPr>
              <w:tabs>
                <w:tab w:val="left" w:pos="180"/>
              </w:tabs>
              <w:spacing w:line="240" w:lineRule="auto"/>
              <w:jc w:val="both"/>
              <w:rPr>
                <w:rFonts w:cs="Arial"/>
                <w:snapToGrid w:val="0"/>
                <w:szCs w:val="20"/>
              </w:rPr>
            </w:pPr>
            <w:r w:rsidRPr="00B0535F">
              <w:rPr>
                <w:rFonts w:cs="Arial"/>
                <w:snapToGrid w:val="0"/>
                <w:szCs w:val="20"/>
              </w:rPr>
              <w:t>Ministrstvo za finance;</w:t>
            </w:r>
          </w:p>
          <w:p w:rsidR="00B0535F" w:rsidRPr="00B0535F" w:rsidRDefault="00B0535F" w:rsidP="00E65715">
            <w:pPr>
              <w:numPr>
                <w:ilvl w:val="0"/>
                <w:numId w:val="9"/>
              </w:numPr>
              <w:tabs>
                <w:tab w:val="left" w:pos="180"/>
              </w:tabs>
              <w:spacing w:line="240" w:lineRule="auto"/>
              <w:jc w:val="both"/>
              <w:rPr>
                <w:rFonts w:cs="Arial"/>
                <w:snapToGrid w:val="0"/>
                <w:szCs w:val="20"/>
              </w:rPr>
            </w:pPr>
            <w:r w:rsidRPr="00B0535F">
              <w:rPr>
                <w:rFonts w:cs="Arial"/>
                <w:snapToGrid w:val="0"/>
                <w:szCs w:val="20"/>
              </w:rPr>
              <w:t>Služba Vlade Republike Slovenije za zakonodajo;</w:t>
            </w:r>
          </w:p>
          <w:p w:rsidR="00B0535F" w:rsidRPr="00B0535F" w:rsidRDefault="00B0535F" w:rsidP="00E65715">
            <w:pPr>
              <w:numPr>
                <w:ilvl w:val="0"/>
                <w:numId w:val="9"/>
              </w:numPr>
              <w:tabs>
                <w:tab w:val="left" w:pos="180"/>
              </w:tabs>
              <w:spacing w:line="240" w:lineRule="auto"/>
              <w:jc w:val="both"/>
              <w:rPr>
                <w:rFonts w:cs="Arial"/>
                <w:snapToGrid w:val="0"/>
                <w:szCs w:val="20"/>
              </w:rPr>
            </w:pPr>
            <w:r w:rsidRPr="00B0535F">
              <w:rPr>
                <w:rFonts w:cs="Arial"/>
                <w:snapToGrid w:val="0"/>
                <w:szCs w:val="20"/>
              </w:rPr>
              <w:t>Generalni sekretariat Vlade Republike Slovenije.</w:t>
            </w:r>
          </w:p>
          <w:p w:rsidR="00E5187D" w:rsidRPr="00757EF0" w:rsidRDefault="00E5187D" w:rsidP="00B0535F">
            <w:pPr>
              <w:tabs>
                <w:tab w:val="left" w:pos="180"/>
              </w:tabs>
              <w:spacing w:line="240" w:lineRule="auto"/>
              <w:ind w:left="720"/>
              <w:jc w:val="both"/>
              <w:rPr>
                <w:rFonts w:cs="Arial"/>
                <w:snapToGrid w:val="0"/>
                <w:szCs w:val="20"/>
              </w:rPr>
            </w:pP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4"/>
          </w:tcPr>
          <w:p w:rsidR="00D731F3" w:rsidRPr="008D1759" w:rsidRDefault="00F74F71" w:rsidP="005F456B">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D731F3" w:rsidRPr="008D1759" w:rsidTr="005F456B">
        <w:tc>
          <w:tcPr>
            <w:tcW w:w="9163" w:type="dxa"/>
            <w:gridSpan w:val="4"/>
          </w:tcPr>
          <w:p w:rsidR="00F74F71" w:rsidRPr="00F74F71" w:rsidRDefault="00F74F71" w:rsidP="00F74F71">
            <w:pPr>
              <w:spacing w:line="240" w:lineRule="auto"/>
              <w:ind w:left="714" w:hanging="357"/>
              <w:rPr>
                <w:szCs w:val="20"/>
              </w:rPr>
            </w:pPr>
            <w:r w:rsidRPr="00F74F71">
              <w:rPr>
                <w:iCs/>
                <w:szCs w:val="20"/>
              </w:rPr>
              <w:t>-</w:t>
            </w:r>
            <w:r w:rsidRPr="00F74F71">
              <w:rPr>
                <w:iCs/>
                <w:szCs w:val="20"/>
              </w:rPr>
              <w:tab/>
            </w:r>
            <w:r w:rsidR="005D673E">
              <w:rPr>
                <w:iCs/>
                <w:szCs w:val="20"/>
              </w:rPr>
              <w:t xml:space="preserve">mag. </w:t>
            </w:r>
            <w:r w:rsidR="005D673E">
              <w:rPr>
                <w:szCs w:val="20"/>
              </w:rPr>
              <w:t>Aleksander Nagode</w:t>
            </w:r>
            <w:r w:rsidRPr="00F74F71">
              <w:rPr>
                <w:szCs w:val="20"/>
              </w:rPr>
              <w:t>, generaln</w:t>
            </w:r>
            <w:r w:rsidR="005D673E">
              <w:rPr>
                <w:szCs w:val="20"/>
              </w:rPr>
              <w:t>i</w:t>
            </w:r>
            <w:r w:rsidRPr="00F74F71">
              <w:rPr>
                <w:szCs w:val="20"/>
              </w:rPr>
              <w:t xml:space="preserve"> direktor, Ministrstvo za finance;</w:t>
            </w:r>
          </w:p>
          <w:p w:rsidR="00F74F71" w:rsidRDefault="00F74F71" w:rsidP="00F74F71">
            <w:pPr>
              <w:spacing w:line="240" w:lineRule="auto"/>
              <w:ind w:left="714" w:hanging="357"/>
              <w:rPr>
                <w:szCs w:val="20"/>
              </w:rPr>
            </w:pPr>
            <w:r w:rsidRPr="00F74F71">
              <w:rPr>
                <w:szCs w:val="20"/>
              </w:rPr>
              <w:t>-</w:t>
            </w:r>
            <w:r w:rsidRPr="00F74F71">
              <w:rPr>
                <w:szCs w:val="20"/>
              </w:rPr>
              <w:tab/>
            </w:r>
            <w:r w:rsidR="005D673E">
              <w:rPr>
                <w:szCs w:val="20"/>
              </w:rPr>
              <w:t>Goran Kitić</w:t>
            </w:r>
            <w:r w:rsidRPr="00F74F71">
              <w:rPr>
                <w:szCs w:val="20"/>
              </w:rPr>
              <w:t xml:space="preserve">, vodja Sektorja za </w:t>
            </w:r>
            <w:r w:rsidR="005D673E">
              <w:rPr>
                <w:szCs w:val="20"/>
              </w:rPr>
              <w:t>upravljanje z javnim premoženjem</w:t>
            </w:r>
            <w:r w:rsidR="009C12C3">
              <w:rPr>
                <w:szCs w:val="20"/>
              </w:rPr>
              <w:t>, Ministrstvo za finance;</w:t>
            </w:r>
          </w:p>
          <w:p w:rsidR="00D731F3" w:rsidRPr="009C12C3" w:rsidRDefault="00882F9D" w:rsidP="008C7929">
            <w:pPr>
              <w:spacing w:line="240" w:lineRule="auto"/>
              <w:ind w:left="714" w:hanging="357"/>
              <w:rPr>
                <w:szCs w:val="20"/>
              </w:rPr>
            </w:pPr>
            <w:r>
              <w:rPr>
                <w:szCs w:val="20"/>
              </w:rPr>
              <w:lastRenderedPageBreak/>
              <w:t xml:space="preserve">-     </w:t>
            </w:r>
            <w:r w:rsidR="00E0253F">
              <w:rPr>
                <w:szCs w:val="20"/>
              </w:rPr>
              <w:t>Igor Tavzes</w:t>
            </w:r>
            <w:r>
              <w:rPr>
                <w:szCs w:val="20"/>
              </w:rPr>
              <w:t xml:space="preserve">, </w:t>
            </w:r>
            <w:r w:rsidR="008C7929">
              <w:rPr>
                <w:szCs w:val="20"/>
              </w:rPr>
              <w:t>podsekretar</w:t>
            </w:r>
            <w:r w:rsidR="003442DE">
              <w:rPr>
                <w:szCs w:val="20"/>
              </w:rPr>
              <w:t>, Ministrstvo za finance.</w:t>
            </w:r>
          </w:p>
        </w:tc>
      </w:tr>
      <w:tr w:rsidR="00D731F3" w:rsidRPr="008D1759" w:rsidTr="005F456B">
        <w:tc>
          <w:tcPr>
            <w:tcW w:w="9163" w:type="dxa"/>
            <w:gridSpan w:val="4"/>
          </w:tcPr>
          <w:p w:rsidR="00D731F3" w:rsidRPr="005F3DC6" w:rsidRDefault="00D731F3" w:rsidP="005F456B">
            <w:pPr>
              <w:pStyle w:val="Neotevilenodstavek"/>
              <w:spacing w:before="0" w:after="0" w:line="260" w:lineRule="exact"/>
              <w:rPr>
                <w:b/>
                <w:iCs/>
                <w:sz w:val="20"/>
                <w:szCs w:val="20"/>
              </w:rPr>
            </w:pPr>
            <w:proofErr w:type="spellStart"/>
            <w:r>
              <w:rPr>
                <w:b/>
                <w:iCs/>
                <w:sz w:val="20"/>
                <w:szCs w:val="20"/>
              </w:rPr>
              <w:lastRenderedPageBreak/>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4"/>
          </w:tcPr>
          <w:p w:rsidR="00D731F3" w:rsidRPr="008D1759" w:rsidRDefault="00F74F71" w:rsidP="005F456B">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4"/>
          </w:tcPr>
          <w:p w:rsidR="00D731F3" w:rsidRPr="00D43F59" w:rsidRDefault="00F74F71" w:rsidP="00F74F71">
            <w:pPr>
              <w:pStyle w:val="Neotevilenodstavek"/>
              <w:spacing w:before="0" w:after="0" w:line="260" w:lineRule="exact"/>
              <w:rPr>
                <w:b/>
                <w:sz w:val="20"/>
                <w:szCs w:val="20"/>
              </w:rPr>
            </w:pPr>
            <w:r>
              <w:rPr>
                <w:iCs/>
                <w:sz w:val="20"/>
                <w:szCs w:val="20"/>
              </w:rPr>
              <w:t>/</w:t>
            </w:r>
          </w:p>
        </w:tc>
      </w:tr>
      <w:tr w:rsidR="00D731F3" w:rsidRPr="008D1759" w:rsidTr="005F456B">
        <w:tc>
          <w:tcPr>
            <w:tcW w:w="9163" w:type="dxa"/>
            <w:gridSpan w:val="4"/>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731F3" w:rsidRPr="008D1759" w:rsidTr="005F456B">
        <w:tc>
          <w:tcPr>
            <w:tcW w:w="9163" w:type="dxa"/>
            <w:gridSpan w:val="4"/>
          </w:tcPr>
          <w:p w:rsidR="00D731F3" w:rsidRPr="00A12B51" w:rsidRDefault="00F74F71" w:rsidP="005F456B">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4"/>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731F3" w:rsidRPr="008D1759" w:rsidRDefault="0004356B" w:rsidP="005F456B">
            <w:pPr>
              <w:pStyle w:val="Neotevilenodstavek"/>
              <w:spacing w:before="0" w:after="0" w:line="260" w:lineRule="exact"/>
              <w:jc w:val="center"/>
              <w:rPr>
                <w:iCs/>
                <w:sz w:val="20"/>
                <w:szCs w:val="20"/>
              </w:rPr>
            </w:pPr>
            <w:r>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A24E98" w:rsidRDefault="00D731F3" w:rsidP="005F456B">
            <w:pPr>
              <w:pStyle w:val="Neotevilenodstavek"/>
              <w:spacing w:before="0" w:after="0" w:line="260" w:lineRule="exact"/>
              <w:jc w:val="center"/>
              <w:rPr>
                <w:sz w:val="20"/>
                <w:szCs w:val="20"/>
              </w:rPr>
            </w:pPr>
            <w:r w:rsidRPr="008D1759">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E65715">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E65715">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E65715">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9163" w:type="dxa"/>
            <w:gridSpan w:val="4"/>
            <w:tcBorders>
              <w:top w:val="single" w:sz="4" w:space="0" w:color="auto"/>
              <w:left w:val="single" w:sz="4" w:space="0" w:color="auto"/>
              <w:bottom w:val="single" w:sz="4" w:space="0" w:color="auto"/>
              <w:right w:val="single" w:sz="4" w:space="0" w:color="auto"/>
            </w:tcBorders>
          </w:tcPr>
          <w:p w:rsidR="00D731F3" w:rsidRPr="00F74F71" w:rsidRDefault="00D731F3" w:rsidP="00F74F71">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Heading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sz w:val="20"/>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sz w:val="20"/>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jc w:val="center"/>
              <w:rPr>
                <w:rFonts w:cs="Arial"/>
                <w:b w:val="0"/>
                <w:sz w:val="20"/>
                <w:szCs w:val="20"/>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Heading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Heading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sz w:val="20"/>
                <w:szCs w:val="20"/>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Heading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sz w:val="20"/>
                <w:szCs w:val="20"/>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8D1759" w:rsidRDefault="00D731F3" w:rsidP="005F456B">
            <w:pPr>
              <w:pStyle w:val="Heading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Heading1"/>
              <w:keepNext w:val="0"/>
              <w:widowControl w:val="0"/>
              <w:tabs>
                <w:tab w:val="left" w:pos="360"/>
              </w:tabs>
              <w:spacing w:before="0" w:after="0"/>
              <w:rPr>
                <w:rFonts w:cs="Arial"/>
                <w:sz w:val="20"/>
                <w:szCs w:val="20"/>
              </w:rPr>
            </w:pPr>
          </w:p>
        </w:tc>
      </w:tr>
      <w:tr w:rsidR="00D731F3" w:rsidRPr="008D1759"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
        </w:trPr>
        <w:tc>
          <w:tcPr>
            <w:tcW w:w="9200" w:type="dxa"/>
            <w:gridSpan w:val="9"/>
          </w:tcPr>
          <w:p w:rsidR="00D731F3" w:rsidRPr="008D1759" w:rsidRDefault="00D731F3" w:rsidP="00F74F71">
            <w:pPr>
              <w:widowControl w:val="0"/>
              <w:ind w:left="284"/>
              <w:jc w:val="both"/>
              <w:rPr>
                <w:szCs w:val="20"/>
              </w:rPr>
            </w:pPr>
          </w:p>
        </w:tc>
      </w:tr>
      <w:tr w:rsidR="00D731F3" w:rsidRPr="00D063BD"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6"/>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D731F3" w:rsidRDefault="00D731F3" w:rsidP="00D731F3">
            <w:pPr>
              <w:rPr>
                <w:rFonts w:cs="Arial"/>
                <w:b/>
                <w:szCs w:val="20"/>
              </w:rPr>
            </w:pPr>
            <w:proofErr w:type="spellStart"/>
            <w:r w:rsidRPr="00D731F3">
              <w:rPr>
                <w:rFonts w:cs="Arial"/>
                <w:b/>
                <w:szCs w:val="20"/>
              </w:rPr>
              <w:t>7.b</w:t>
            </w:r>
            <w:proofErr w:type="spellEnd"/>
            <w:r w:rsidRPr="00D731F3">
              <w:rPr>
                <w:rFonts w:cs="Arial"/>
                <w:b/>
                <w:szCs w:val="20"/>
              </w:rPr>
              <w:t xml:space="preserve"> Predstavitev ocene finančnih posledic pod 40.000 EUR:</w:t>
            </w:r>
          </w:p>
          <w:p w:rsidR="00671DDA" w:rsidRPr="00D731F3" w:rsidRDefault="0004356B" w:rsidP="0004356B">
            <w:pPr>
              <w:rPr>
                <w:rFonts w:cs="Arial"/>
                <w:b/>
                <w:szCs w:val="20"/>
              </w:rPr>
            </w:pPr>
            <w:r>
              <w:rPr>
                <w:rFonts w:cs="Arial"/>
                <w:b/>
                <w:szCs w:val="20"/>
              </w:rPr>
              <w:t>/</w:t>
            </w: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E65715">
            <w:pPr>
              <w:pStyle w:val="Neotevilenodstavek"/>
              <w:widowControl w:val="0"/>
              <w:numPr>
                <w:ilvl w:val="1"/>
                <w:numId w:val="7"/>
              </w:numPr>
              <w:spacing w:before="0" w:after="0" w:line="260" w:lineRule="exact"/>
              <w:rPr>
                <w:iCs/>
                <w:sz w:val="20"/>
                <w:szCs w:val="20"/>
              </w:rPr>
            </w:pPr>
            <w:r w:rsidRPr="00171E3B">
              <w:rPr>
                <w:iCs/>
                <w:sz w:val="20"/>
                <w:szCs w:val="20"/>
              </w:rPr>
              <w:lastRenderedPageBreak/>
              <w:t>pristojnosti občin,</w:t>
            </w:r>
          </w:p>
          <w:p w:rsidR="003F4D18" w:rsidRPr="00171E3B" w:rsidRDefault="003F4D18" w:rsidP="00E65715">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E65715">
            <w:pPr>
              <w:pStyle w:val="Neotevilenodstavek"/>
              <w:widowControl w:val="0"/>
              <w:numPr>
                <w:ilvl w:val="1"/>
                <w:numId w:val="7"/>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lastRenderedPageBreak/>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171E3B" w:rsidRDefault="00FE1B5A" w:rsidP="005F456B">
            <w:pPr>
              <w:pStyle w:val="Neotevilenodstavek"/>
              <w:widowControl w:val="0"/>
              <w:spacing w:before="0" w:after="0" w:line="260" w:lineRule="exact"/>
              <w:rPr>
                <w:iCs/>
                <w:sz w:val="20"/>
                <w:szCs w:val="20"/>
              </w:rPr>
            </w:pPr>
            <w:r>
              <w:rPr>
                <w:iCs/>
                <w:sz w:val="20"/>
                <w:szCs w:val="20"/>
              </w:rPr>
              <w:lastRenderedPageBreak/>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rsidR="00D731F3" w:rsidRPr="00171E3B" w:rsidRDefault="00D731F3" w:rsidP="00E65715">
            <w:pPr>
              <w:pStyle w:val="Neotevilenodstavek"/>
              <w:widowControl w:val="0"/>
              <w:numPr>
                <w:ilvl w:val="0"/>
                <w:numId w:val="8"/>
              </w:numPr>
              <w:spacing w:before="0" w:after="0" w:line="260" w:lineRule="exact"/>
              <w:rPr>
                <w:iCs/>
                <w:sz w:val="20"/>
                <w:szCs w:val="20"/>
              </w:rPr>
            </w:pPr>
            <w:r w:rsidRPr="00171E3B">
              <w:rPr>
                <w:iCs/>
                <w:sz w:val="20"/>
                <w:szCs w:val="20"/>
              </w:rPr>
              <w:t>Skupnost</w:t>
            </w:r>
            <w:r w:rsidR="00FE1B5A">
              <w:rPr>
                <w:iCs/>
                <w:sz w:val="20"/>
                <w:szCs w:val="20"/>
              </w:rPr>
              <w:t>i</w:t>
            </w:r>
            <w:r w:rsidR="00F74F71">
              <w:rPr>
                <w:iCs/>
                <w:sz w:val="20"/>
                <w:szCs w:val="20"/>
              </w:rPr>
              <w:t xml:space="preserve"> občin Slovenije SOS: </w:t>
            </w:r>
            <w:r w:rsidRPr="00171E3B">
              <w:rPr>
                <w:iCs/>
                <w:sz w:val="20"/>
                <w:szCs w:val="20"/>
              </w:rPr>
              <w:t>NE</w:t>
            </w:r>
          </w:p>
          <w:p w:rsidR="00D731F3" w:rsidRPr="00171E3B" w:rsidRDefault="00D731F3" w:rsidP="00E6571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00F74F71">
              <w:rPr>
                <w:iCs/>
                <w:sz w:val="20"/>
                <w:szCs w:val="20"/>
              </w:rPr>
              <w:t xml:space="preserve"> občin Slovenije ZOS: </w:t>
            </w:r>
            <w:r w:rsidRPr="00171E3B">
              <w:rPr>
                <w:iCs/>
                <w:sz w:val="20"/>
                <w:szCs w:val="20"/>
              </w:rPr>
              <w:t>NE</w:t>
            </w:r>
          </w:p>
          <w:p w:rsidR="00D731F3" w:rsidRPr="00F74F71" w:rsidRDefault="00D731F3" w:rsidP="00E6571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w:t>
            </w:r>
            <w:r w:rsidR="00F74F71">
              <w:rPr>
                <w:iCs/>
                <w:sz w:val="20"/>
                <w:szCs w:val="20"/>
              </w:rPr>
              <w:t xml:space="preserve">estnih občin Slovenije ZMOS: </w:t>
            </w:r>
            <w:r w:rsidRPr="00171E3B">
              <w:rPr>
                <w:iCs/>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D063BD" w:rsidRDefault="00F94AA6" w:rsidP="00F74F71">
            <w:pPr>
              <w:pStyle w:val="Neotevilenodstavek"/>
              <w:widowControl w:val="0"/>
              <w:spacing w:before="0" w:after="0" w:line="260" w:lineRule="exact"/>
              <w:rPr>
                <w:iCs/>
                <w:sz w:val="20"/>
                <w:szCs w:val="20"/>
              </w:rPr>
            </w:pPr>
            <w:r>
              <w:rPr>
                <w:iCs/>
                <w:sz w:val="20"/>
                <w:szCs w:val="20"/>
              </w:rPr>
              <w:t>Predlog gradiva ni takšne narave, da bi bila potrebna predhodna objava na spletu.</w:t>
            </w:r>
          </w:p>
        </w:tc>
      </w:tr>
      <w:tr w:rsidR="00F94AA6"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94AA6" w:rsidRPr="00D063BD" w:rsidRDefault="00F94AA6" w:rsidP="00F74F71">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Default="00D731F3" w:rsidP="005F456B">
            <w:pPr>
              <w:pStyle w:val="Poglavje"/>
              <w:widowControl w:val="0"/>
              <w:spacing w:before="0" w:after="0" w:line="260" w:lineRule="exact"/>
              <w:ind w:left="3400"/>
              <w:jc w:val="left"/>
              <w:rPr>
                <w:sz w:val="20"/>
                <w:szCs w:val="20"/>
              </w:rPr>
            </w:pPr>
          </w:p>
          <w:p w:rsidR="007F62EB" w:rsidRDefault="007F62EB" w:rsidP="005F456B">
            <w:pPr>
              <w:pStyle w:val="Poglavje"/>
              <w:widowControl w:val="0"/>
              <w:spacing w:before="0" w:after="0" w:line="260" w:lineRule="exact"/>
              <w:ind w:left="3400"/>
              <w:jc w:val="left"/>
              <w:rPr>
                <w:sz w:val="20"/>
                <w:szCs w:val="20"/>
              </w:rPr>
            </w:pPr>
          </w:p>
          <w:p w:rsidR="007F62EB" w:rsidRDefault="007F62EB" w:rsidP="005F456B">
            <w:pPr>
              <w:pStyle w:val="Poglavje"/>
              <w:widowControl w:val="0"/>
              <w:spacing w:before="0" w:after="0" w:line="260" w:lineRule="exact"/>
              <w:ind w:left="3400"/>
              <w:jc w:val="left"/>
              <w:rPr>
                <w:sz w:val="20"/>
                <w:szCs w:val="20"/>
              </w:rPr>
            </w:pPr>
          </w:p>
          <w:p w:rsidR="00D731F3" w:rsidRPr="00B36404" w:rsidRDefault="007F62EB" w:rsidP="005F456B">
            <w:pPr>
              <w:pStyle w:val="Poglavje"/>
              <w:widowControl w:val="0"/>
              <w:spacing w:before="0" w:after="0" w:line="260" w:lineRule="exact"/>
              <w:ind w:left="3400"/>
              <w:jc w:val="left"/>
              <w:rPr>
                <w:sz w:val="20"/>
                <w:szCs w:val="20"/>
              </w:rPr>
            </w:pPr>
            <w:r>
              <w:rPr>
                <w:sz w:val="20"/>
                <w:szCs w:val="20"/>
              </w:rPr>
              <w:tab/>
            </w:r>
            <w:r>
              <w:rPr>
                <w:sz w:val="20"/>
                <w:szCs w:val="20"/>
              </w:rPr>
              <w:tab/>
            </w:r>
            <w:r>
              <w:rPr>
                <w:sz w:val="20"/>
                <w:szCs w:val="20"/>
              </w:rPr>
              <w:tab/>
            </w:r>
            <w:r w:rsidR="00645A85">
              <w:rPr>
                <w:sz w:val="20"/>
                <w:szCs w:val="20"/>
              </w:rPr>
              <w:t xml:space="preserve">           </w:t>
            </w:r>
            <w:r w:rsidR="00C919A2">
              <w:rPr>
                <w:sz w:val="20"/>
                <w:szCs w:val="20"/>
              </w:rPr>
              <w:t xml:space="preserve">   </w:t>
            </w:r>
            <w:r w:rsidR="007726BD">
              <w:rPr>
                <w:sz w:val="20"/>
                <w:szCs w:val="20"/>
              </w:rPr>
              <w:t xml:space="preserve">mag. </w:t>
            </w:r>
            <w:r w:rsidR="005D673E">
              <w:rPr>
                <w:sz w:val="20"/>
                <w:szCs w:val="20"/>
              </w:rPr>
              <w:t>Andrej Šircelj</w:t>
            </w:r>
          </w:p>
          <w:p w:rsidR="00D731F3" w:rsidRDefault="00B36404" w:rsidP="005F456B">
            <w:pPr>
              <w:pStyle w:val="Poglavje"/>
              <w:widowControl w:val="0"/>
              <w:spacing w:before="0" w:after="0" w:line="260" w:lineRule="exact"/>
              <w:ind w:left="3400"/>
              <w:jc w:val="left"/>
              <w:rPr>
                <w:sz w:val="20"/>
                <w:szCs w:val="20"/>
              </w:rPr>
            </w:pPr>
            <w:r>
              <w:rPr>
                <w:sz w:val="20"/>
                <w:szCs w:val="20"/>
              </w:rPr>
              <w:t xml:space="preserve">            </w:t>
            </w:r>
            <w:r w:rsidR="005A2B8C">
              <w:rPr>
                <w:sz w:val="20"/>
                <w:szCs w:val="20"/>
              </w:rPr>
              <w:t xml:space="preserve">     </w:t>
            </w:r>
            <w:r w:rsidR="00E0253F">
              <w:rPr>
                <w:sz w:val="20"/>
                <w:szCs w:val="20"/>
              </w:rPr>
              <w:t xml:space="preserve">          </w:t>
            </w:r>
            <w:r w:rsidR="005A2B8C">
              <w:rPr>
                <w:sz w:val="20"/>
                <w:szCs w:val="20"/>
              </w:rPr>
              <w:t xml:space="preserve"> </w:t>
            </w:r>
            <w:r w:rsidR="003A5531">
              <w:rPr>
                <w:sz w:val="20"/>
                <w:szCs w:val="20"/>
              </w:rPr>
              <w:t xml:space="preserve">             </w:t>
            </w:r>
            <w:r w:rsidR="005D673E">
              <w:rPr>
                <w:sz w:val="20"/>
                <w:szCs w:val="20"/>
              </w:rPr>
              <w:t xml:space="preserve">            MINISTER</w:t>
            </w:r>
          </w:p>
          <w:p w:rsidR="00B36404" w:rsidRDefault="00B36404" w:rsidP="005F456B">
            <w:pPr>
              <w:pStyle w:val="Poglavje"/>
              <w:widowControl w:val="0"/>
              <w:spacing w:before="0" w:after="0" w:line="260" w:lineRule="exact"/>
              <w:ind w:left="3400"/>
              <w:jc w:val="left"/>
              <w:rPr>
                <w:sz w:val="20"/>
                <w:szCs w:val="20"/>
              </w:rPr>
            </w:pPr>
          </w:p>
          <w:p w:rsidR="00B36404" w:rsidRPr="00D063BD" w:rsidRDefault="00B36404" w:rsidP="008C0848">
            <w:pPr>
              <w:spacing w:line="240" w:lineRule="atLeast"/>
              <w:ind w:left="5664"/>
              <w:rPr>
                <w:szCs w:val="20"/>
              </w:rPr>
            </w:pPr>
          </w:p>
        </w:tc>
      </w:tr>
    </w:tbl>
    <w:p w:rsidR="008C0848" w:rsidRDefault="008C0848" w:rsidP="008C0848">
      <w:pPr>
        <w:pStyle w:val="Poglavje"/>
        <w:widowControl w:val="0"/>
        <w:spacing w:before="0" w:after="0" w:line="260" w:lineRule="exact"/>
        <w:jc w:val="left"/>
        <w:rPr>
          <w:sz w:val="20"/>
          <w:szCs w:val="20"/>
        </w:rPr>
      </w:pPr>
    </w:p>
    <w:p w:rsidR="008C0848" w:rsidRDefault="008C0848" w:rsidP="008C0848">
      <w:pPr>
        <w:pStyle w:val="Poglavje"/>
        <w:widowControl w:val="0"/>
        <w:spacing w:before="0" w:after="0" w:line="260" w:lineRule="exact"/>
        <w:jc w:val="left"/>
        <w:rPr>
          <w:sz w:val="20"/>
          <w:szCs w:val="20"/>
        </w:rPr>
      </w:pPr>
    </w:p>
    <w:p w:rsidR="000B5ADC" w:rsidRPr="002E1B23" w:rsidRDefault="008C0848" w:rsidP="002E1B23">
      <w:pPr>
        <w:pStyle w:val="Naslovpredpisa"/>
        <w:spacing w:line="240" w:lineRule="auto"/>
        <w:jc w:val="left"/>
        <w:rPr>
          <w:sz w:val="20"/>
          <w:szCs w:val="20"/>
        </w:rPr>
      </w:pPr>
      <w:r w:rsidRPr="008C0848">
        <w:rPr>
          <w:sz w:val="20"/>
          <w:szCs w:val="20"/>
        </w:rPr>
        <w:t>PRILOGE:</w:t>
      </w:r>
    </w:p>
    <w:p w:rsidR="008C0848" w:rsidRPr="00853E08" w:rsidRDefault="00805389" w:rsidP="00E65715">
      <w:pPr>
        <w:pStyle w:val="ListParagraph"/>
        <w:numPr>
          <w:ilvl w:val="0"/>
          <w:numId w:val="3"/>
        </w:numPr>
        <w:autoSpaceDE w:val="0"/>
        <w:autoSpaceDN w:val="0"/>
        <w:adjustRightInd w:val="0"/>
        <w:jc w:val="both"/>
        <w:rPr>
          <w:rFonts w:cs="Arial"/>
          <w:b/>
          <w:szCs w:val="20"/>
        </w:rPr>
      </w:pPr>
      <w:r>
        <w:rPr>
          <w:rFonts w:cs="Arial"/>
          <w:snapToGrid w:val="0"/>
          <w:szCs w:val="20"/>
        </w:rPr>
        <w:t xml:space="preserve">Priloga 1: </w:t>
      </w:r>
      <w:r w:rsidR="007B2CED">
        <w:rPr>
          <w:rFonts w:cs="Arial"/>
          <w:snapToGrid w:val="0"/>
          <w:szCs w:val="20"/>
        </w:rPr>
        <w:t>Predlog sklepa</w:t>
      </w:r>
    </w:p>
    <w:p w:rsidR="00853E08" w:rsidRPr="00E5130D" w:rsidRDefault="00805389" w:rsidP="00E65715">
      <w:pPr>
        <w:pStyle w:val="ListParagraph"/>
        <w:numPr>
          <w:ilvl w:val="0"/>
          <w:numId w:val="3"/>
        </w:numPr>
        <w:autoSpaceDE w:val="0"/>
        <w:autoSpaceDN w:val="0"/>
        <w:adjustRightInd w:val="0"/>
        <w:jc w:val="both"/>
        <w:rPr>
          <w:rFonts w:cs="Arial"/>
          <w:b/>
          <w:szCs w:val="20"/>
        </w:rPr>
      </w:pPr>
      <w:r>
        <w:rPr>
          <w:rFonts w:cs="Arial"/>
          <w:snapToGrid w:val="0"/>
          <w:szCs w:val="20"/>
        </w:rPr>
        <w:t xml:space="preserve">Priloga 2: </w:t>
      </w:r>
      <w:r w:rsidR="000E6798">
        <w:rPr>
          <w:rFonts w:cs="Arial"/>
          <w:snapToGrid w:val="0"/>
          <w:szCs w:val="20"/>
        </w:rPr>
        <w:t>Obrazložitev</w:t>
      </w:r>
    </w:p>
    <w:p w:rsidR="00D731F3" w:rsidRPr="00805389" w:rsidRDefault="00D731F3" w:rsidP="00805389">
      <w:pPr>
        <w:keepLines/>
        <w:framePr w:w="9962" w:wrap="auto" w:hAnchor="text" w:x="1300"/>
        <w:autoSpaceDE w:val="0"/>
        <w:autoSpaceDN w:val="0"/>
        <w:adjustRightInd w:val="0"/>
        <w:ind w:left="360"/>
        <w:jc w:val="both"/>
        <w:rPr>
          <w:rFonts w:cs="Arial"/>
          <w:szCs w:val="20"/>
        </w:rPr>
        <w:sectPr w:rsidR="00D731F3" w:rsidRPr="00805389" w:rsidSect="001800E4">
          <w:headerReference w:type="default" r:id="rId13"/>
          <w:type w:val="continuous"/>
          <w:pgSz w:w="11906" w:h="16838"/>
          <w:pgMar w:top="2382" w:right="1418" w:bottom="1418" w:left="1418" w:header="708" w:footer="708" w:gutter="0"/>
          <w:cols w:space="708"/>
          <w:docGrid w:linePitch="360"/>
        </w:sectPr>
      </w:pPr>
    </w:p>
    <w:p w:rsidR="00923C30" w:rsidRPr="00292532" w:rsidRDefault="00923C30" w:rsidP="002E1B23">
      <w:pPr>
        <w:tabs>
          <w:tab w:val="left" w:pos="180"/>
        </w:tabs>
        <w:autoSpaceDE w:val="0"/>
        <w:autoSpaceDN w:val="0"/>
        <w:adjustRightInd w:val="0"/>
        <w:spacing w:line="240" w:lineRule="auto"/>
        <w:jc w:val="both"/>
        <w:rPr>
          <w:rFonts w:cs="Arial"/>
          <w:b/>
          <w:color w:val="000000"/>
          <w:sz w:val="22"/>
          <w:szCs w:val="22"/>
        </w:rPr>
      </w:pPr>
    </w:p>
    <w:p w:rsidR="009664EE" w:rsidRDefault="007B2CED" w:rsidP="007B2CED">
      <w:pPr>
        <w:spacing w:line="240" w:lineRule="auto"/>
        <w:jc w:val="right"/>
        <w:rPr>
          <w:rFonts w:cs="Arial"/>
          <w:b/>
          <w:color w:val="000000"/>
          <w:szCs w:val="20"/>
        </w:rPr>
      </w:pPr>
      <w:r>
        <w:rPr>
          <w:rFonts w:cs="Arial"/>
          <w:b/>
          <w:color w:val="000000"/>
          <w:szCs w:val="20"/>
        </w:rPr>
        <w:t>Priloga 1</w:t>
      </w:r>
    </w:p>
    <w:p w:rsidR="009664EE" w:rsidRDefault="009664EE" w:rsidP="007B2CED">
      <w:pPr>
        <w:spacing w:line="240" w:lineRule="auto"/>
        <w:jc w:val="right"/>
        <w:rPr>
          <w:rFonts w:cs="Arial"/>
          <w:b/>
          <w:color w:val="000000"/>
          <w:szCs w:val="20"/>
        </w:rPr>
      </w:pPr>
    </w:p>
    <w:p w:rsidR="009664EE" w:rsidRDefault="009664EE" w:rsidP="009664EE">
      <w:pPr>
        <w:spacing w:line="240" w:lineRule="auto"/>
        <w:jc w:val="center"/>
        <w:rPr>
          <w:rFonts w:cs="Arial"/>
          <w:b/>
          <w:color w:val="000000"/>
          <w:szCs w:val="20"/>
        </w:rPr>
      </w:pPr>
      <w:r>
        <w:rPr>
          <w:rFonts w:cs="Arial"/>
          <w:b/>
          <w:color w:val="000000"/>
          <w:szCs w:val="20"/>
        </w:rPr>
        <w:t>PREDLOG SKLEPA</w:t>
      </w:r>
    </w:p>
    <w:p w:rsidR="009664EE" w:rsidRDefault="009664EE" w:rsidP="009664EE">
      <w:pPr>
        <w:spacing w:line="240" w:lineRule="auto"/>
        <w:jc w:val="both"/>
        <w:rPr>
          <w:rFonts w:cs="Arial"/>
          <w:b/>
          <w:color w:val="000000"/>
          <w:szCs w:val="20"/>
        </w:rPr>
      </w:pPr>
    </w:p>
    <w:p w:rsidR="00741896" w:rsidRDefault="00741896" w:rsidP="009664EE">
      <w:pPr>
        <w:spacing w:line="240" w:lineRule="auto"/>
        <w:jc w:val="both"/>
        <w:rPr>
          <w:rFonts w:cs="Arial"/>
          <w:b/>
          <w:color w:val="000000"/>
          <w:szCs w:val="20"/>
        </w:rPr>
      </w:pPr>
    </w:p>
    <w:p w:rsidR="00745BB9" w:rsidRDefault="00745BB9" w:rsidP="00745BB9">
      <w:pPr>
        <w:tabs>
          <w:tab w:val="left" w:pos="180"/>
        </w:tabs>
        <w:spacing w:before="60" w:after="60"/>
        <w:jc w:val="both"/>
        <w:rPr>
          <w:rFonts w:cs="Arial"/>
          <w:snapToGrid w:val="0"/>
          <w:szCs w:val="20"/>
        </w:rPr>
      </w:pPr>
      <w:r w:rsidRPr="00B43F5B">
        <w:rPr>
          <w:rFonts w:cs="Arial"/>
          <w:snapToGrid w:val="0"/>
          <w:szCs w:val="20"/>
        </w:rPr>
        <w:t xml:space="preserve">Na podlagi </w:t>
      </w:r>
      <w:r>
        <w:rPr>
          <w:rFonts w:cs="Arial"/>
          <w:snapToGrid w:val="0"/>
          <w:szCs w:val="20"/>
        </w:rPr>
        <w:t xml:space="preserve">11. člena Zakona o Skladu Republike Slovenije za nasledstvo in visokem predstavniku Republike Slovenije za nasledstvo (Uradni list RS, št. 29/06, 105/09 – </w:t>
      </w:r>
      <w:proofErr w:type="spellStart"/>
      <w:r>
        <w:rPr>
          <w:rFonts w:cs="Arial"/>
          <w:snapToGrid w:val="0"/>
          <w:szCs w:val="20"/>
        </w:rPr>
        <w:t>odl</w:t>
      </w:r>
      <w:proofErr w:type="spellEnd"/>
      <w:r>
        <w:rPr>
          <w:rFonts w:cs="Arial"/>
          <w:snapToGrid w:val="0"/>
          <w:szCs w:val="20"/>
        </w:rPr>
        <w:t xml:space="preserve">. US in 59/10) v zvezi s prvim odstavkom 8. člena Akta o ustanovitvi Sklada Republike Slovenije za nasledstvo, javnega sklada (Uradni list RS, št. 40/06, 3/18 in 83/18) </w:t>
      </w:r>
      <w:r w:rsidRPr="00B43F5B">
        <w:rPr>
          <w:rFonts w:cs="Arial"/>
          <w:snapToGrid w:val="0"/>
          <w:szCs w:val="20"/>
        </w:rPr>
        <w:t xml:space="preserve">je Vlada Republike Slovenije na ……. seji dne …….. pod točko … sprejela naslednji </w:t>
      </w:r>
    </w:p>
    <w:p w:rsidR="00745BB9" w:rsidRDefault="00745BB9" w:rsidP="00745BB9">
      <w:pPr>
        <w:tabs>
          <w:tab w:val="left" w:pos="180"/>
        </w:tabs>
        <w:spacing w:before="60" w:after="60"/>
        <w:jc w:val="both"/>
        <w:rPr>
          <w:rFonts w:cs="Arial"/>
          <w:snapToGrid w:val="0"/>
          <w:szCs w:val="20"/>
        </w:rPr>
      </w:pPr>
    </w:p>
    <w:p w:rsidR="00745BB9" w:rsidRDefault="00745BB9" w:rsidP="00745BB9">
      <w:pPr>
        <w:tabs>
          <w:tab w:val="left" w:pos="180"/>
        </w:tabs>
        <w:spacing w:before="60" w:after="60"/>
        <w:jc w:val="center"/>
        <w:rPr>
          <w:rFonts w:cs="Arial"/>
          <w:snapToGrid w:val="0"/>
          <w:szCs w:val="20"/>
        </w:rPr>
      </w:pPr>
      <w:r>
        <w:rPr>
          <w:rFonts w:cs="Arial"/>
          <w:snapToGrid w:val="0"/>
          <w:szCs w:val="20"/>
        </w:rPr>
        <w:t>SKLEP</w:t>
      </w:r>
      <w:r w:rsidRPr="00B1473D">
        <w:rPr>
          <w:rFonts w:cs="Arial"/>
          <w:snapToGrid w:val="0"/>
          <w:szCs w:val="20"/>
        </w:rPr>
        <w:t>:</w:t>
      </w:r>
    </w:p>
    <w:p w:rsidR="00745BB9" w:rsidRPr="00717EDD" w:rsidRDefault="00745BB9" w:rsidP="00745BB9">
      <w:pPr>
        <w:tabs>
          <w:tab w:val="left" w:pos="180"/>
        </w:tabs>
        <w:spacing w:line="240" w:lineRule="auto"/>
        <w:jc w:val="center"/>
        <w:rPr>
          <w:rFonts w:cs="Arial"/>
          <w:snapToGrid w:val="0"/>
          <w:szCs w:val="20"/>
        </w:rPr>
      </w:pPr>
    </w:p>
    <w:p w:rsidR="00745BB9" w:rsidRPr="00EC77BF" w:rsidRDefault="00745BB9" w:rsidP="00745BB9">
      <w:pPr>
        <w:pStyle w:val="ListParagraph"/>
        <w:numPr>
          <w:ilvl w:val="0"/>
          <w:numId w:val="15"/>
        </w:numPr>
        <w:ind w:left="426"/>
        <w:jc w:val="both"/>
        <w:rPr>
          <w:rFonts w:cs="Arial"/>
          <w:color w:val="000000"/>
          <w:szCs w:val="20"/>
        </w:rPr>
      </w:pPr>
      <w:r w:rsidRPr="00932065">
        <w:rPr>
          <w:rFonts w:cs="Arial"/>
          <w:color w:val="000000"/>
          <w:szCs w:val="20"/>
        </w:rPr>
        <w:t>Vlada Republike Slovenije poveča namensko premoženje Sklada Republike Slovenije za nasledstvo, javnega sklada</w:t>
      </w:r>
      <w:r>
        <w:rPr>
          <w:rFonts w:cs="Arial"/>
          <w:color w:val="000000"/>
          <w:szCs w:val="20"/>
        </w:rPr>
        <w:t>,</w:t>
      </w:r>
      <w:r w:rsidRPr="00932065">
        <w:rPr>
          <w:rFonts w:cs="Arial"/>
          <w:color w:val="000000"/>
          <w:szCs w:val="20"/>
        </w:rPr>
        <w:t xml:space="preserve"> za </w:t>
      </w:r>
      <w:r w:rsidR="005D673E" w:rsidRPr="005D673E">
        <w:rPr>
          <w:rFonts w:cs="Arial"/>
          <w:color w:val="000000"/>
          <w:szCs w:val="20"/>
        </w:rPr>
        <w:t>300 delnic Alta banke A.D., Beograd, v skupni vrednosti 12.720,49 EUR na dan 30. 9. 2020</w:t>
      </w:r>
      <w:r w:rsidRPr="00932065">
        <w:rPr>
          <w:rFonts w:cs="Arial"/>
          <w:color w:val="000000"/>
          <w:szCs w:val="20"/>
        </w:rPr>
        <w:t>.</w:t>
      </w:r>
    </w:p>
    <w:p w:rsidR="00745BB9" w:rsidRDefault="00745BB9" w:rsidP="00745BB9">
      <w:pPr>
        <w:ind w:left="426"/>
        <w:jc w:val="both"/>
        <w:rPr>
          <w:rFonts w:cs="Arial"/>
          <w:color w:val="000000"/>
          <w:szCs w:val="20"/>
        </w:rPr>
      </w:pPr>
    </w:p>
    <w:p w:rsidR="00745BB9" w:rsidRPr="00EC77BF" w:rsidRDefault="005D673E" w:rsidP="00745BB9">
      <w:pPr>
        <w:pStyle w:val="ListParagraph"/>
        <w:numPr>
          <w:ilvl w:val="0"/>
          <w:numId w:val="15"/>
        </w:numPr>
        <w:ind w:left="426"/>
        <w:jc w:val="both"/>
        <w:rPr>
          <w:rFonts w:cs="Arial"/>
          <w:color w:val="000000"/>
          <w:szCs w:val="20"/>
        </w:rPr>
      </w:pPr>
      <w:r w:rsidRPr="005D673E">
        <w:rPr>
          <w:rFonts w:cs="Arial"/>
          <w:color w:val="000000"/>
          <w:szCs w:val="20"/>
        </w:rPr>
        <w:t>Vlada Republike Slovenije ugotavlja, da zaradi povečanja namenskega premoženja iz prejšnje točke, tečajnih razlik ter spremembe vrednosti kapitalskih naložb znaša na dan 30. 9. 2020 vrednost namenskega premoženja Sklada Republike Slovenije za nasledstvo, javnega sklada, to je denarnih sredstev ter naložb v Ljubljansko banko d. d., Ljubljana, ter Alta banko A.D., Beograd, 222.630.831,71 EUR.</w:t>
      </w:r>
    </w:p>
    <w:p w:rsidR="00745BB9" w:rsidRDefault="00745BB9" w:rsidP="00745BB9">
      <w:pPr>
        <w:tabs>
          <w:tab w:val="left" w:pos="180"/>
        </w:tabs>
        <w:spacing w:before="60" w:after="60"/>
        <w:jc w:val="both"/>
        <w:rPr>
          <w:rFonts w:cs="Arial"/>
          <w:b/>
          <w:snapToGrid w:val="0"/>
          <w:szCs w:val="20"/>
        </w:rPr>
      </w:pPr>
    </w:p>
    <w:p w:rsidR="00745BB9" w:rsidRPr="00717EDD" w:rsidRDefault="00745BB9" w:rsidP="00745BB9">
      <w:pPr>
        <w:tabs>
          <w:tab w:val="left" w:pos="180"/>
        </w:tabs>
        <w:spacing w:before="60" w:after="60"/>
        <w:jc w:val="both"/>
        <w:rPr>
          <w:rFonts w:cs="Arial"/>
          <w:b/>
          <w:snapToGrid w:val="0"/>
          <w:szCs w:val="20"/>
        </w:rPr>
      </w:pPr>
    </w:p>
    <w:p w:rsidR="00745BB9" w:rsidRPr="0085288A" w:rsidRDefault="005D673E" w:rsidP="00745BB9">
      <w:pPr>
        <w:tabs>
          <w:tab w:val="left" w:pos="180"/>
        </w:tabs>
        <w:spacing w:before="60" w:after="60" w:line="240" w:lineRule="auto"/>
        <w:ind w:firstLine="6271"/>
        <w:jc w:val="both"/>
        <w:rPr>
          <w:rFonts w:cs="Arial"/>
          <w:iCs/>
          <w:snapToGrid w:val="0"/>
          <w:szCs w:val="20"/>
        </w:rPr>
      </w:pPr>
      <w:r>
        <w:rPr>
          <w:rFonts w:cs="Arial"/>
          <w:iCs/>
          <w:snapToGrid w:val="0"/>
          <w:szCs w:val="20"/>
        </w:rPr>
        <w:t>dr. Božo Predalič</w:t>
      </w:r>
    </w:p>
    <w:p w:rsidR="00745BB9" w:rsidRPr="0085288A" w:rsidRDefault="00745BB9" w:rsidP="00745BB9">
      <w:pPr>
        <w:tabs>
          <w:tab w:val="left" w:pos="180"/>
        </w:tabs>
        <w:spacing w:before="60" w:after="60" w:line="240" w:lineRule="auto"/>
        <w:ind w:firstLine="5988"/>
        <w:jc w:val="both"/>
        <w:rPr>
          <w:rFonts w:cs="Arial"/>
          <w:iCs/>
          <w:snapToGrid w:val="0"/>
          <w:szCs w:val="20"/>
        </w:rPr>
      </w:pPr>
      <w:r>
        <w:rPr>
          <w:rFonts w:cs="Arial"/>
          <w:iCs/>
          <w:snapToGrid w:val="0"/>
          <w:szCs w:val="20"/>
        </w:rPr>
        <w:t>GENERALNI</w:t>
      </w:r>
      <w:r w:rsidRPr="0085288A">
        <w:rPr>
          <w:rFonts w:cs="Arial"/>
          <w:iCs/>
          <w:snapToGrid w:val="0"/>
          <w:szCs w:val="20"/>
        </w:rPr>
        <w:t xml:space="preserve"> SEKRETAR</w:t>
      </w:r>
    </w:p>
    <w:p w:rsidR="00745BB9" w:rsidRDefault="00745BB9" w:rsidP="00745BB9">
      <w:pPr>
        <w:tabs>
          <w:tab w:val="left" w:pos="180"/>
        </w:tabs>
        <w:spacing w:line="240" w:lineRule="auto"/>
        <w:jc w:val="both"/>
        <w:rPr>
          <w:rFonts w:cs="Arial"/>
          <w:snapToGrid w:val="0"/>
          <w:szCs w:val="20"/>
        </w:rPr>
      </w:pPr>
    </w:p>
    <w:p w:rsidR="00745BB9" w:rsidRPr="0085288A" w:rsidRDefault="00745BB9" w:rsidP="00745BB9">
      <w:pPr>
        <w:tabs>
          <w:tab w:val="left" w:pos="180"/>
        </w:tabs>
        <w:spacing w:line="240" w:lineRule="auto"/>
        <w:jc w:val="both"/>
        <w:rPr>
          <w:rFonts w:cs="Arial"/>
          <w:snapToGrid w:val="0"/>
          <w:szCs w:val="20"/>
        </w:rPr>
      </w:pPr>
    </w:p>
    <w:p w:rsidR="00745BB9" w:rsidRPr="0085288A" w:rsidRDefault="00745BB9" w:rsidP="00745BB9">
      <w:pPr>
        <w:tabs>
          <w:tab w:val="left" w:pos="180"/>
        </w:tabs>
        <w:spacing w:line="240" w:lineRule="auto"/>
        <w:jc w:val="both"/>
        <w:rPr>
          <w:rFonts w:cs="Arial"/>
          <w:snapToGrid w:val="0"/>
          <w:szCs w:val="20"/>
        </w:rPr>
      </w:pPr>
      <w:r w:rsidRPr="0085288A">
        <w:rPr>
          <w:rFonts w:cs="Arial"/>
          <w:snapToGrid w:val="0"/>
          <w:szCs w:val="20"/>
        </w:rPr>
        <w:t>SKLEP PREJMEJO:</w:t>
      </w:r>
    </w:p>
    <w:p w:rsidR="00745BB9" w:rsidRPr="00B0535F" w:rsidRDefault="00745BB9" w:rsidP="00745BB9">
      <w:pPr>
        <w:numPr>
          <w:ilvl w:val="0"/>
          <w:numId w:val="9"/>
        </w:numPr>
        <w:tabs>
          <w:tab w:val="left" w:pos="180"/>
        </w:tabs>
        <w:spacing w:line="240" w:lineRule="auto"/>
        <w:jc w:val="both"/>
        <w:rPr>
          <w:rFonts w:cs="Arial"/>
          <w:snapToGrid w:val="0"/>
          <w:szCs w:val="20"/>
        </w:rPr>
      </w:pPr>
      <w:r w:rsidRPr="00B0535F">
        <w:rPr>
          <w:rFonts w:cs="Arial"/>
          <w:snapToGrid w:val="0"/>
          <w:szCs w:val="20"/>
        </w:rPr>
        <w:t>Sklad Republike Slovenije za nasledstvo, javni sklad;</w:t>
      </w:r>
    </w:p>
    <w:p w:rsidR="00745BB9" w:rsidRPr="00B0535F" w:rsidRDefault="00745BB9" w:rsidP="00745BB9">
      <w:pPr>
        <w:numPr>
          <w:ilvl w:val="0"/>
          <w:numId w:val="9"/>
        </w:numPr>
        <w:tabs>
          <w:tab w:val="left" w:pos="180"/>
        </w:tabs>
        <w:spacing w:line="240" w:lineRule="auto"/>
        <w:jc w:val="both"/>
        <w:rPr>
          <w:rFonts w:cs="Arial"/>
          <w:snapToGrid w:val="0"/>
          <w:szCs w:val="20"/>
        </w:rPr>
      </w:pPr>
      <w:r w:rsidRPr="00B0535F">
        <w:rPr>
          <w:rFonts w:cs="Arial"/>
          <w:snapToGrid w:val="0"/>
          <w:szCs w:val="20"/>
        </w:rPr>
        <w:t>Ministrstvo za finance;</w:t>
      </w:r>
    </w:p>
    <w:p w:rsidR="00745BB9" w:rsidRDefault="00745BB9" w:rsidP="00745BB9">
      <w:pPr>
        <w:numPr>
          <w:ilvl w:val="0"/>
          <w:numId w:val="9"/>
        </w:numPr>
        <w:tabs>
          <w:tab w:val="left" w:pos="180"/>
        </w:tabs>
        <w:spacing w:line="240" w:lineRule="auto"/>
        <w:jc w:val="both"/>
        <w:rPr>
          <w:rFonts w:cs="Arial"/>
          <w:snapToGrid w:val="0"/>
          <w:szCs w:val="20"/>
        </w:rPr>
      </w:pPr>
      <w:r w:rsidRPr="00745BB9">
        <w:rPr>
          <w:rFonts w:cs="Arial"/>
          <w:snapToGrid w:val="0"/>
          <w:szCs w:val="20"/>
        </w:rPr>
        <w:t>Služba Vlade Republike Slovenije za zakonodajo;</w:t>
      </w:r>
    </w:p>
    <w:p w:rsidR="007B2CED" w:rsidRPr="00745BB9" w:rsidRDefault="00745BB9" w:rsidP="00745BB9">
      <w:pPr>
        <w:numPr>
          <w:ilvl w:val="0"/>
          <w:numId w:val="9"/>
        </w:numPr>
        <w:tabs>
          <w:tab w:val="left" w:pos="180"/>
        </w:tabs>
        <w:spacing w:line="240" w:lineRule="auto"/>
        <w:jc w:val="both"/>
        <w:rPr>
          <w:rFonts w:cs="Arial"/>
          <w:snapToGrid w:val="0"/>
          <w:szCs w:val="20"/>
        </w:rPr>
      </w:pPr>
      <w:r w:rsidRPr="00745BB9">
        <w:rPr>
          <w:rFonts w:cs="Arial"/>
          <w:snapToGrid w:val="0"/>
          <w:szCs w:val="20"/>
        </w:rPr>
        <w:t>Generalni sekretariat Vlade Republike Slovenije.</w:t>
      </w:r>
      <w:r w:rsidR="007B2CED" w:rsidRPr="00745BB9">
        <w:rPr>
          <w:rFonts w:cs="Arial"/>
          <w:b/>
          <w:color w:val="000000"/>
          <w:szCs w:val="20"/>
        </w:rPr>
        <w:br w:type="page"/>
      </w:r>
    </w:p>
    <w:p w:rsidR="001546F7" w:rsidRDefault="001546F7" w:rsidP="001546F7">
      <w:pPr>
        <w:spacing w:line="276" w:lineRule="auto"/>
        <w:ind w:firstLine="720"/>
        <w:jc w:val="right"/>
        <w:rPr>
          <w:rFonts w:cs="Arial"/>
          <w:b/>
          <w:color w:val="000000"/>
          <w:szCs w:val="20"/>
        </w:rPr>
      </w:pPr>
      <w:r>
        <w:rPr>
          <w:rFonts w:cs="Arial"/>
          <w:b/>
          <w:color w:val="000000"/>
          <w:szCs w:val="20"/>
        </w:rPr>
        <w:lastRenderedPageBreak/>
        <w:t>Priloga 2</w:t>
      </w:r>
    </w:p>
    <w:p w:rsidR="006A4C54" w:rsidRDefault="006A4C54" w:rsidP="00D9689F">
      <w:pPr>
        <w:pStyle w:val="podpisi"/>
        <w:jc w:val="center"/>
        <w:rPr>
          <w:rFonts w:cs="Arial"/>
          <w:b/>
          <w:color w:val="000000"/>
          <w:szCs w:val="20"/>
          <w:lang w:val="sl-SI"/>
        </w:rPr>
      </w:pPr>
    </w:p>
    <w:p w:rsidR="0017391C" w:rsidRDefault="000E6798" w:rsidP="00D9689F">
      <w:pPr>
        <w:pStyle w:val="podpisi"/>
        <w:jc w:val="center"/>
        <w:rPr>
          <w:rFonts w:cs="Arial"/>
          <w:b/>
          <w:color w:val="000000"/>
          <w:szCs w:val="20"/>
          <w:lang w:val="sl-SI"/>
        </w:rPr>
      </w:pPr>
      <w:r>
        <w:rPr>
          <w:rFonts w:cs="Arial"/>
          <w:b/>
          <w:color w:val="000000"/>
          <w:szCs w:val="20"/>
          <w:lang w:val="sl-SI"/>
        </w:rPr>
        <w:t>OBRAZLOŽITEV</w:t>
      </w:r>
    </w:p>
    <w:p w:rsidR="006A4C54" w:rsidRDefault="006A4C54" w:rsidP="00D9689F">
      <w:pPr>
        <w:pStyle w:val="podpisi"/>
        <w:jc w:val="center"/>
        <w:rPr>
          <w:rFonts w:cs="Arial"/>
          <w:b/>
          <w:szCs w:val="20"/>
          <w:lang w:val="sl-SI"/>
        </w:rPr>
      </w:pPr>
    </w:p>
    <w:p w:rsidR="00B0535F" w:rsidRPr="00B0535F" w:rsidRDefault="00B0535F" w:rsidP="00B0535F">
      <w:pPr>
        <w:spacing w:line="288" w:lineRule="auto"/>
        <w:jc w:val="both"/>
        <w:rPr>
          <w:rFonts w:cs="Arial"/>
          <w:color w:val="000000"/>
          <w:szCs w:val="20"/>
          <w:lang w:eastAsia="ar-SA"/>
        </w:rPr>
      </w:pPr>
      <w:r w:rsidRPr="00B0535F">
        <w:rPr>
          <w:rFonts w:cs="Arial"/>
          <w:color w:val="000000"/>
          <w:szCs w:val="20"/>
          <w:lang w:eastAsia="ar-SA"/>
        </w:rPr>
        <w:t xml:space="preserve">Sklad Republike Slovenije za nasledstvo, javni sklad, (v nadaljevanju: Sklad) je ustanovljen na podlagi Zakona o Skladu Republike Slovenije za nasledstvo in visokem predstavniku Republike Slovenije za nasledstvo (Uradni list RS, št. 29/06, 105/09 – </w:t>
      </w:r>
      <w:proofErr w:type="spellStart"/>
      <w:r w:rsidRPr="00B0535F">
        <w:rPr>
          <w:rFonts w:cs="Arial"/>
          <w:color w:val="000000"/>
          <w:szCs w:val="20"/>
          <w:lang w:eastAsia="ar-SA"/>
        </w:rPr>
        <w:t>odl</w:t>
      </w:r>
      <w:proofErr w:type="spellEnd"/>
      <w:r w:rsidRPr="00B0535F">
        <w:rPr>
          <w:rFonts w:cs="Arial"/>
          <w:color w:val="000000"/>
          <w:szCs w:val="20"/>
          <w:lang w:eastAsia="ar-SA"/>
        </w:rPr>
        <w:t>. US in 59/10; v nadaljevanju: ZSNVPN) z namenom izvajanja Sporazuma o vprašanjih nasledstva (Uradni list RS – M</w:t>
      </w:r>
      <w:r w:rsidR="00407E8B">
        <w:rPr>
          <w:rFonts w:cs="Arial"/>
          <w:color w:val="000000"/>
          <w:szCs w:val="20"/>
          <w:lang w:eastAsia="ar-SA"/>
        </w:rPr>
        <w:t>ednarodne pogodbe</w:t>
      </w:r>
      <w:r w:rsidRPr="00B0535F">
        <w:rPr>
          <w:rFonts w:cs="Arial"/>
          <w:color w:val="000000"/>
          <w:szCs w:val="20"/>
          <w:lang w:eastAsia="ar-SA"/>
        </w:rPr>
        <w:t>, št. 20/02</w:t>
      </w:r>
      <w:r w:rsidR="00FD720B">
        <w:rPr>
          <w:rFonts w:cs="Arial"/>
          <w:color w:val="000000"/>
          <w:szCs w:val="20"/>
          <w:lang w:eastAsia="ar-SA"/>
        </w:rPr>
        <w:t xml:space="preserve">; </w:t>
      </w:r>
      <w:r w:rsidRPr="00B0535F">
        <w:rPr>
          <w:rFonts w:cs="Arial"/>
          <w:color w:val="000000"/>
          <w:szCs w:val="20"/>
          <w:lang w:eastAsia="ar-SA"/>
        </w:rPr>
        <w:t>v nadaljevanju: S</w:t>
      </w:r>
      <w:r w:rsidR="00B54F2F">
        <w:rPr>
          <w:rFonts w:cs="Arial"/>
          <w:color w:val="000000"/>
          <w:szCs w:val="20"/>
          <w:lang w:eastAsia="ar-SA"/>
        </w:rPr>
        <w:t>VN</w:t>
      </w:r>
      <w:r w:rsidRPr="00B0535F">
        <w:rPr>
          <w:rFonts w:cs="Arial"/>
          <w:color w:val="000000"/>
          <w:szCs w:val="20"/>
          <w:lang w:eastAsia="ar-SA"/>
        </w:rPr>
        <w:t>) in s tem v zvezi za uveljavljanje pravic in poravnavanje obveznosti Republike Slovenije v postopku delitve premoženja, pravic in obveznosti nekdanje SFRJ ter opravljanja drugih nalog, povezanih z vprašanji nasledstva nekdanje SFRJ.</w:t>
      </w:r>
    </w:p>
    <w:p w:rsidR="008C7929" w:rsidRPr="00B0535F" w:rsidRDefault="008C7929" w:rsidP="00B0535F">
      <w:pPr>
        <w:spacing w:line="288" w:lineRule="auto"/>
        <w:jc w:val="both"/>
        <w:rPr>
          <w:rFonts w:cs="Arial"/>
          <w:color w:val="000000"/>
          <w:szCs w:val="20"/>
          <w:lang w:eastAsia="ar-SA"/>
        </w:rPr>
      </w:pPr>
    </w:p>
    <w:p w:rsidR="00741F49" w:rsidRDefault="003A5531" w:rsidP="00B0535F">
      <w:pPr>
        <w:spacing w:line="288" w:lineRule="auto"/>
        <w:jc w:val="both"/>
        <w:rPr>
          <w:rFonts w:cs="Arial"/>
          <w:color w:val="000000"/>
          <w:szCs w:val="20"/>
          <w:lang w:eastAsia="ar-SA"/>
        </w:rPr>
      </w:pPr>
      <w:r w:rsidRPr="00B0535F">
        <w:rPr>
          <w:rFonts w:cs="Arial"/>
          <w:color w:val="000000"/>
          <w:szCs w:val="20"/>
          <w:lang w:eastAsia="ar-SA"/>
        </w:rPr>
        <w:t xml:space="preserve">Vlada Republike Slovenije kot ustanovitelj Sklada odloča tudi o povečanjih in zmanjšanjih namenskega premoženja Sklada, kar se vpiše v sodni register. </w:t>
      </w:r>
      <w:r w:rsidR="003C26FB">
        <w:rPr>
          <w:rFonts w:cs="Arial"/>
          <w:color w:val="000000"/>
          <w:szCs w:val="20"/>
          <w:lang w:eastAsia="ar-SA"/>
        </w:rPr>
        <w:t>V</w:t>
      </w:r>
      <w:r w:rsidR="003C26FB" w:rsidRPr="00B0535F">
        <w:rPr>
          <w:rFonts w:cs="Arial"/>
          <w:color w:val="000000"/>
          <w:szCs w:val="20"/>
          <w:lang w:eastAsia="ar-SA"/>
        </w:rPr>
        <w:t xml:space="preserve"> skladu s prvim odstavkom 11. člena ZSNVPN </w:t>
      </w:r>
      <w:r w:rsidR="003C26FB">
        <w:rPr>
          <w:rFonts w:cs="Arial"/>
          <w:color w:val="000000"/>
          <w:szCs w:val="20"/>
          <w:lang w:eastAsia="ar-SA"/>
        </w:rPr>
        <w:t xml:space="preserve">ter prvim odstavkom 8. člena </w:t>
      </w:r>
      <w:r w:rsidR="003C26FB" w:rsidRPr="00B0535F">
        <w:rPr>
          <w:rFonts w:cs="Arial"/>
          <w:color w:val="000000"/>
          <w:szCs w:val="20"/>
          <w:lang w:eastAsia="ar-SA"/>
        </w:rPr>
        <w:t>Akta o ustanovitvi Sklada Republike Slovenije za nasledstvo, javnega sklada, (Uradni list RS, št. 40/06</w:t>
      </w:r>
      <w:r w:rsidR="003C26FB">
        <w:rPr>
          <w:rFonts w:cs="Arial"/>
          <w:color w:val="000000"/>
          <w:szCs w:val="20"/>
          <w:lang w:eastAsia="ar-SA"/>
        </w:rPr>
        <w:t>, 3/18 in 83/18</w:t>
      </w:r>
      <w:r w:rsidR="003C26FB" w:rsidRPr="00B0535F">
        <w:rPr>
          <w:rFonts w:cs="Arial"/>
          <w:color w:val="000000"/>
          <w:szCs w:val="20"/>
          <w:lang w:eastAsia="ar-SA"/>
        </w:rPr>
        <w:t>)</w:t>
      </w:r>
      <w:r w:rsidR="003C26FB">
        <w:rPr>
          <w:rFonts w:cs="Arial"/>
          <w:color w:val="000000"/>
          <w:szCs w:val="20"/>
          <w:lang w:eastAsia="ar-SA"/>
        </w:rPr>
        <w:t xml:space="preserve"> je namensko premoženje Sklada </w:t>
      </w:r>
      <w:r w:rsidR="001C5548" w:rsidRPr="001C5548">
        <w:rPr>
          <w:rFonts w:cs="Arial"/>
          <w:color w:val="000000"/>
          <w:szCs w:val="20"/>
          <w:lang w:eastAsia="ar-SA"/>
        </w:rPr>
        <w:t xml:space="preserve">premoženje, ki ga prevzame s preoblikovanjem Sklada Republike Slovenije za sukcesijo, </w:t>
      </w:r>
      <w:r w:rsidR="003C26FB">
        <w:rPr>
          <w:rFonts w:cs="Arial"/>
          <w:color w:val="000000"/>
          <w:szCs w:val="20"/>
          <w:lang w:eastAsia="ar-SA"/>
        </w:rPr>
        <w:t>p</w:t>
      </w:r>
      <w:r w:rsidRPr="00B0535F">
        <w:rPr>
          <w:rFonts w:cs="Arial"/>
          <w:color w:val="000000"/>
          <w:szCs w:val="20"/>
          <w:lang w:eastAsia="ar-SA"/>
        </w:rPr>
        <w:t xml:space="preserve">remoženje, ki ga Republika Slovenija </w:t>
      </w:r>
      <w:r>
        <w:rPr>
          <w:rFonts w:cs="Arial"/>
          <w:color w:val="000000"/>
          <w:szCs w:val="20"/>
          <w:lang w:eastAsia="ar-SA"/>
        </w:rPr>
        <w:t>prejme</w:t>
      </w:r>
      <w:r w:rsidRPr="00B0535F">
        <w:rPr>
          <w:rFonts w:cs="Arial"/>
          <w:color w:val="000000"/>
          <w:szCs w:val="20"/>
          <w:lang w:eastAsia="ar-SA"/>
        </w:rPr>
        <w:t xml:space="preserve"> na podlagi </w:t>
      </w:r>
      <w:r w:rsidR="00B54F2F">
        <w:rPr>
          <w:rFonts w:cs="Arial"/>
          <w:color w:val="000000"/>
          <w:szCs w:val="20"/>
          <w:lang w:eastAsia="ar-SA"/>
        </w:rPr>
        <w:t>SVN</w:t>
      </w:r>
      <w:r w:rsidRPr="00B0535F">
        <w:rPr>
          <w:rFonts w:cs="Arial"/>
          <w:color w:val="000000"/>
          <w:szCs w:val="20"/>
          <w:lang w:eastAsia="ar-SA"/>
        </w:rPr>
        <w:t xml:space="preserve">, </w:t>
      </w:r>
      <w:r w:rsidR="003C26FB">
        <w:rPr>
          <w:rFonts w:cs="Arial"/>
          <w:color w:val="000000"/>
          <w:szCs w:val="20"/>
          <w:lang w:eastAsia="ar-SA"/>
        </w:rPr>
        <w:t>ter drugo premoženje, ki ga na Sklad prenese Republika Slovenija.</w:t>
      </w:r>
      <w:r w:rsidRPr="00B0535F">
        <w:rPr>
          <w:rFonts w:cs="Arial"/>
          <w:color w:val="000000"/>
          <w:szCs w:val="20"/>
          <w:lang w:eastAsia="ar-SA"/>
        </w:rPr>
        <w:t xml:space="preserve"> </w:t>
      </w:r>
      <w:r w:rsidR="00337B12">
        <w:rPr>
          <w:rFonts w:cs="Arial"/>
          <w:color w:val="000000"/>
          <w:szCs w:val="20"/>
          <w:lang w:eastAsia="ar-SA"/>
        </w:rPr>
        <w:t xml:space="preserve">Drugi odstavek </w:t>
      </w:r>
      <w:r w:rsidRPr="00B0535F">
        <w:rPr>
          <w:rFonts w:cs="Arial"/>
          <w:color w:val="000000"/>
          <w:szCs w:val="20"/>
          <w:lang w:eastAsia="ar-SA"/>
        </w:rPr>
        <w:t>10. člen</w:t>
      </w:r>
      <w:r w:rsidR="00337B12">
        <w:rPr>
          <w:rFonts w:cs="Arial"/>
          <w:color w:val="000000"/>
          <w:szCs w:val="20"/>
          <w:lang w:eastAsia="ar-SA"/>
        </w:rPr>
        <w:t>a</w:t>
      </w:r>
      <w:r w:rsidRPr="00B0535F">
        <w:rPr>
          <w:rFonts w:cs="Arial"/>
          <w:color w:val="000000"/>
          <w:szCs w:val="20"/>
          <w:lang w:eastAsia="ar-SA"/>
        </w:rPr>
        <w:t xml:space="preserve"> Akta o ustanovitvi Sklada Republike Slovenije za nasledstvo, javnega sklada, določa</w:t>
      </w:r>
      <w:r w:rsidR="003C26FB">
        <w:rPr>
          <w:rFonts w:cs="Arial"/>
          <w:color w:val="000000"/>
          <w:szCs w:val="20"/>
          <w:lang w:eastAsia="ar-SA"/>
        </w:rPr>
        <w:t>,</w:t>
      </w:r>
      <w:r w:rsidRPr="00B0535F">
        <w:rPr>
          <w:rFonts w:cs="Arial"/>
          <w:color w:val="000000"/>
          <w:szCs w:val="20"/>
          <w:lang w:eastAsia="ar-SA"/>
        </w:rPr>
        <w:t xml:space="preserve"> da se sprememba vrednosti</w:t>
      </w:r>
      <w:r>
        <w:rPr>
          <w:rFonts w:cs="Arial"/>
          <w:color w:val="000000"/>
          <w:szCs w:val="20"/>
          <w:lang w:eastAsia="ar-SA"/>
        </w:rPr>
        <w:t xml:space="preserve"> namenskega premoženja </w:t>
      </w:r>
      <w:r w:rsidR="00337B12">
        <w:rPr>
          <w:rFonts w:cs="Arial"/>
          <w:color w:val="000000"/>
          <w:szCs w:val="20"/>
          <w:lang w:eastAsia="ar-SA"/>
        </w:rPr>
        <w:t>vpiše v sodni register</w:t>
      </w:r>
      <w:r>
        <w:rPr>
          <w:rFonts w:cs="Arial"/>
          <w:color w:val="000000"/>
          <w:szCs w:val="20"/>
          <w:lang w:eastAsia="ar-SA"/>
        </w:rPr>
        <w:t xml:space="preserve"> najmanj enkrat letno</w:t>
      </w:r>
      <w:r w:rsidRPr="00B0535F">
        <w:rPr>
          <w:rFonts w:cs="Arial"/>
          <w:color w:val="000000"/>
          <w:szCs w:val="20"/>
          <w:lang w:eastAsia="ar-SA"/>
        </w:rPr>
        <w:t>.</w:t>
      </w:r>
    </w:p>
    <w:p w:rsidR="00741F49" w:rsidRDefault="00741F49" w:rsidP="00B0535F">
      <w:pPr>
        <w:spacing w:line="288" w:lineRule="auto"/>
        <w:jc w:val="both"/>
        <w:rPr>
          <w:rFonts w:cs="Arial"/>
          <w:color w:val="000000"/>
          <w:szCs w:val="20"/>
          <w:lang w:eastAsia="ar-SA"/>
        </w:rPr>
      </w:pPr>
    </w:p>
    <w:p w:rsidR="00817088" w:rsidRDefault="001C5548" w:rsidP="00B0535F">
      <w:pPr>
        <w:spacing w:line="288" w:lineRule="auto"/>
        <w:jc w:val="both"/>
      </w:pPr>
      <w:r>
        <w:rPr>
          <w:rFonts w:cs="Arial"/>
          <w:color w:val="000000"/>
          <w:szCs w:val="20"/>
          <w:lang w:eastAsia="ar-SA"/>
        </w:rPr>
        <w:t xml:space="preserve">Sklad je 9. 7. 2020 prejel 300 delnic Alta banke A.D., Beograd (prej JUBMES banka A.D., Beograd) iz naslova </w:t>
      </w:r>
      <w:proofErr w:type="spellStart"/>
      <w:r>
        <w:rPr>
          <w:rFonts w:cs="Arial"/>
          <w:color w:val="000000"/>
          <w:szCs w:val="20"/>
          <w:lang w:eastAsia="ar-SA"/>
        </w:rPr>
        <w:t>cesijskih</w:t>
      </w:r>
      <w:proofErr w:type="spellEnd"/>
      <w:r>
        <w:rPr>
          <w:rFonts w:cs="Arial"/>
          <w:color w:val="000000"/>
          <w:szCs w:val="20"/>
          <w:lang w:eastAsia="ar-SA"/>
        </w:rPr>
        <w:t xml:space="preserve"> pogodb, sklenjenih na podlagi 15. člena Zakona o </w:t>
      </w:r>
      <w:r w:rsidRPr="001C5548">
        <w:rPr>
          <w:rFonts w:cs="Arial"/>
          <w:color w:val="000000"/>
          <w:szCs w:val="20"/>
          <w:lang w:eastAsia="ar-SA"/>
        </w:rPr>
        <w:t xml:space="preserve">Skladu Republike Slovenije za sukcesijo (Uradni list RS, št. 10/93, 38/94, 40/97, 7/03 – </w:t>
      </w:r>
      <w:proofErr w:type="spellStart"/>
      <w:r w:rsidRPr="001C5548">
        <w:rPr>
          <w:rFonts w:cs="Arial"/>
          <w:color w:val="000000"/>
          <w:szCs w:val="20"/>
          <w:lang w:eastAsia="ar-SA"/>
        </w:rPr>
        <w:t>odl</w:t>
      </w:r>
      <w:proofErr w:type="spellEnd"/>
      <w:r w:rsidRPr="001C5548">
        <w:rPr>
          <w:rFonts w:cs="Arial"/>
          <w:color w:val="000000"/>
          <w:szCs w:val="20"/>
          <w:lang w:eastAsia="ar-SA"/>
        </w:rPr>
        <w:t>. US in 86/04 – ZPSSJAN)</w:t>
      </w:r>
      <w:r>
        <w:rPr>
          <w:rFonts w:cs="Arial"/>
          <w:color w:val="000000"/>
          <w:szCs w:val="20"/>
          <w:lang w:eastAsia="ar-SA"/>
        </w:rPr>
        <w:t xml:space="preserve"> med Skladom Republike Slovenije za Sukcesijo in tremi bankami iz takratnega sistema Ljubljanske banke d.</w:t>
      </w:r>
      <w:r w:rsidR="0011625A">
        <w:rPr>
          <w:rFonts w:cs="Arial"/>
          <w:color w:val="000000"/>
          <w:szCs w:val="20"/>
          <w:lang w:eastAsia="ar-SA"/>
        </w:rPr>
        <w:t xml:space="preserve"> </w:t>
      </w:r>
      <w:r>
        <w:rPr>
          <w:rFonts w:cs="Arial"/>
          <w:color w:val="000000"/>
          <w:szCs w:val="20"/>
          <w:lang w:eastAsia="ar-SA"/>
        </w:rPr>
        <w:t xml:space="preserve">d., Ljubljana. Vrednost prejetih delnic na dan </w:t>
      </w:r>
      <w:r w:rsidR="005D673E">
        <w:rPr>
          <w:rFonts w:cs="Arial"/>
          <w:color w:val="000000"/>
          <w:szCs w:val="20"/>
          <w:lang w:eastAsia="ar-SA"/>
        </w:rPr>
        <w:t>30</w:t>
      </w:r>
      <w:r>
        <w:rPr>
          <w:rFonts w:cs="Arial"/>
          <w:color w:val="000000"/>
          <w:szCs w:val="20"/>
          <w:lang w:eastAsia="ar-SA"/>
        </w:rPr>
        <w:t xml:space="preserve">. </w:t>
      </w:r>
      <w:r w:rsidR="005D673E">
        <w:rPr>
          <w:rFonts w:cs="Arial"/>
          <w:color w:val="000000"/>
          <w:szCs w:val="20"/>
          <w:lang w:eastAsia="ar-SA"/>
        </w:rPr>
        <w:t>9</w:t>
      </w:r>
      <w:r>
        <w:rPr>
          <w:rFonts w:cs="Arial"/>
          <w:color w:val="000000"/>
          <w:szCs w:val="20"/>
          <w:lang w:eastAsia="ar-SA"/>
        </w:rPr>
        <w:t xml:space="preserve">. 2020 znaša </w:t>
      </w:r>
      <w:r w:rsidR="005D673E" w:rsidRPr="005D673E">
        <w:rPr>
          <w:rFonts w:cs="Arial"/>
          <w:color w:val="000000"/>
          <w:szCs w:val="20"/>
          <w:lang w:eastAsia="ar-SA"/>
        </w:rPr>
        <w:t>12.720,49 EUR</w:t>
      </w:r>
      <w:r>
        <w:rPr>
          <w:rFonts w:cs="Arial"/>
          <w:color w:val="000000"/>
          <w:szCs w:val="20"/>
          <w:lang w:eastAsia="ar-SA"/>
        </w:rPr>
        <w:t>.</w:t>
      </w:r>
      <w:r w:rsidR="00DB2779">
        <w:t xml:space="preserve"> </w:t>
      </w:r>
    </w:p>
    <w:p w:rsidR="00817088" w:rsidRDefault="00817088" w:rsidP="00B0535F">
      <w:pPr>
        <w:spacing w:line="288" w:lineRule="auto"/>
        <w:jc w:val="both"/>
        <w:rPr>
          <w:rFonts w:cs="Arial"/>
          <w:color w:val="000000"/>
          <w:szCs w:val="20"/>
          <w:lang w:eastAsia="ar-SA"/>
        </w:rPr>
      </w:pPr>
    </w:p>
    <w:p w:rsidR="00DB2779" w:rsidRDefault="00DB2779" w:rsidP="00B0535F">
      <w:pPr>
        <w:spacing w:line="288" w:lineRule="auto"/>
        <w:jc w:val="both"/>
        <w:rPr>
          <w:rFonts w:cs="Arial"/>
          <w:color w:val="000000"/>
          <w:szCs w:val="20"/>
          <w:lang w:eastAsia="ar-SA"/>
        </w:rPr>
      </w:pPr>
      <w:r>
        <w:rPr>
          <w:rFonts w:cs="Arial"/>
          <w:color w:val="000000"/>
          <w:szCs w:val="20"/>
          <w:lang w:eastAsia="ar-SA"/>
        </w:rPr>
        <w:t xml:space="preserve">Glede na določbo prvega odstavka 11. člena ZSNVPN omenjena sredstva predstavljajo namensko premoženje Sklada. Zato se Vladi Republike Slovenije predlaga, da poveča namensko premoženje Sklada za </w:t>
      </w:r>
      <w:r w:rsidR="001C517A">
        <w:rPr>
          <w:rFonts w:cs="Arial"/>
          <w:color w:val="000000"/>
          <w:szCs w:val="20"/>
          <w:lang w:eastAsia="ar-SA"/>
        </w:rPr>
        <w:t>omenjena</w:t>
      </w:r>
      <w:r>
        <w:rPr>
          <w:rFonts w:cs="Arial"/>
          <w:color w:val="000000"/>
          <w:szCs w:val="20"/>
          <w:lang w:eastAsia="ar-SA"/>
        </w:rPr>
        <w:t xml:space="preserve"> sredstva.</w:t>
      </w:r>
    </w:p>
    <w:p w:rsidR="0027465B" w:rsidRDefault="0027465B" w:rsidP="00C919A2">
      <w:pPr>
        <w:spacing w:line="288" w:lineRule="auto"/>
        <w:jc w:val="both"/>
        <w:rPr>
          <w:rFonts w:cs="Arial"/>
          <w:color w:val="000000"/>
          <w:szCs w:val="20"/>
          <w:lang w:eastAsia="ar-SA"/>
        </w:rPr>
      </w:pPr>
    </w:p>
    <w:p w:rsidR="00DB2779" w:rsidRDefault="00612668" w:rsidP="00C919A2">
      <w:pPr>
        <w:spacing w:line="288" w:lineRule="auto"/>
        <w:jc w:val="both"/>
        <w:rPr>
          <w:rFonts w:cs="Arial"/>
          <w:color w:val="000000"/>
          <w:szCs w:val="20"/>
          <w:lang w:eastAsia="ar-SA"/>
        </w:rPr>
      </w:pPr>
      <w:r>
        <w:rPr>
          <w:rFonts w:cs="Arial"/>
          <w:color w:val="000000"/>
          <w:szCs w:val="20"/>
          <w:lang w:eastAsia="ar-SA"/>
        </w:rPr>
        <w:t>V sodni register je vpisano namensko premoženje Sklada n</w:t>
      </w:r>
      <w:r w:rsidRPr="00612668">
        <w:rPr>
          <w:rFonts w:cs="Arial"/>
          <w:color w:val="000000"/>
          <w:szCs w:val="20"/>
          <w:lang w:eastAsia="ar-SA"/>
        </w:rPr>
        <w:t>a dan 3</w:t>
      </w:r>
      <w:r w:rsidR="00DB2779">
        <w:rPr>
          <w:rFonts w:cs="Arial"/>
          <w:color w:val="000000"/>
          <w:szCs w:val="20"/>
          <w:lang w:eastAsia="ar-SA"/>
        </w:rPr>
        <w:t>1</w:t>
      </w:r>
      <w:r w:rsidRPr="00612668">
        <w:rPr>
          <w:rFonts w:cs="Arial"/>
          <w:color w:val="000000"/>
          <w:szCs w:val="20"/>
          <w:lang w:eastAsia="ar-SA"/>
        </w:rPr>
        <w:t>. 1</w:t>
      </w:r>
      <w:r w:rsidR="00F62263">
        <w:rPr>
          <w:rFonts w:cs="Arial"/>
          <w:color w:val="000000"/>
          <w:szCs w:val="20"/>
          <w:lang w:eastAsia="ar-SA"/>
        </w:rPr>
        <w:t>0</w:t>
      </w:r>
      <w:r w:rsidRPr="00612668">
        <w:rPr>
          <w:rFonts w:cs="Arial"/>
          <w:color w:val="000000"/>
          <w:szCs w:val="20"/>
          <w:lang w:eastAsia="ar-SA"/>
        </w:rPr>
        <w:t>. 201</w:t>
      </w:r>
      <w:r w:rsidR="00F62263">
        <w:rPr>
          <w:rFonts w:cs="Arial"/>
          <w:color w:val="000000"/>
          <w:szCs w:val="20"/>
          <w:lang w:eastAsia="ar-SA"/>
        </w:rPr>
        <w:t>9</w:t>
      </w:r>
      <w:r>
        <w:rPr>
          <w:rFonts w:cs="Arial"/>
          <w:color w:val="000000"/>
          <w:szCs w:val="20"/>
          <w:lang w:eastAsia="ar-SA"/>
        </w:rPr>
        <w:t xml:space="preserve"> </w:t>
      </w:r>
      <w:r w:rsidR="001C517A">
        <w:rPr>
          <w:rFonts w:cs="Arial"/>
          <w:color w:val="000000"/>
          <w:szCs w:val="20"/>
          <w:lang w:eastAsia="ar-SA"/>
        </w:rPr>
        <w:t xml:space="preserve">v </w:t>
      </w:r>
      <w:r w:rsidR="009A47B1">
        <w:rPr>
          <w:rFonts w:cs="Arial"/>
          <w:color w:val="000000"/>
          <w:szCs w:val="20"/>
          <w:lang w:eastAsia="ar-SA"/>
        </w:rPr>
        <w:t>denarnih sredst</w:t>
      </w:r>
      <w:r w:rsidR="001C517A" w:rsidRPr="001C517A">
        <w:rPr>
          <w:rFonts w:cs="Arial"/>
          <w:color w:val="000000"/>
          <w:szCs w:val="20"/>
          <w:lang w:eastAsia="ar-SA"/>
        </w:rPr>
        <w:t>v</w:t>
      </w:r>
      <w:r w:rsidR="009A47B1">
        <w:rPr>
          <w:rFonts w:cs="Arial"/>
          <w:color w:val="000000"/>
          <w:szCs w:val="20"/>
          <w:lang w:eastAsia="ar-SA"/>
        </w:rPr>
        <w:t>ih</w:t>
      </w:r>
      <w:r w:rsidR="001C517A" w:rsidRPr="001C517A">
        <w:rPr>
          <w:rFonts w:cs="Arial"/>
          <w:color w:val="000000"/>
          <w:szCs w:val="20"/>
          <w:lang w:eastAsia="ar-SA"/>
        </w:rPr>
        <w:t xml:space="preserve"> ter </w:t>
      </w:r>
      <w:r w:rsidR="00EB681F">
        <w:rPr>
          <w:rFonts w:cs="Arial"/>
          <w:color w:val="000000"/>
          <w:szCs w:val="20"/>
          <w:lang w:eastAsia="ar-SA"/>
        </w:rPr>
        <w:t xml:space="preserve">kapitalskih </w:t>
      </w:r>
      <w:r w:rsidR="001C517A" w:rsidRPr="001C517A">
        <w:rPr>
          <w:rFonts w:cs="Arial"/>
          <w:color w:val="000000"/>
          <w:szCs w:val="20"/>
          <w:lang w:eastAsia="ar-SA"/>
        </w:rPr>
        <w:t>naložb</w:t>
      </w:r>
      <w:r w:rsidR="001C517A">
        <w:rPr>
          <w:rFonts w:cs="Arial"/>
          <w:color w:val="000000"/>
          <w:szCs w:val="20"/>
          <w:lang w:eastAsia="ar-SA"/>
        </w:rPr>
        <w:t>ah</w:t>
      </w:r>
      <w:r w:rsidR="00EB681F">
        <w:rPr>
          <w:rFonts w:cs="Arial"/>
          <w:color w:val="000000"/>
          <w:szCs w:val="20"/>
          <w:lang w:eastAsia="ar-SA"/>
        </w:rPr>
        <w:t xml:space="preserve"> </w:t>
      </w:r>
      <w:r w:rsidR="00EB681F" w:rsidRPr="00EB681F">
        <w:rPr>
          <w:rFonts w:cs="Arial"/>
          <w:color w:val="000000"/>
          <w:szCs w:val="20"/>
          <w:lang w:eastAsia="ar-SA"/>
        </w:rPr>
        <w:t>v višini 22</w:t>
      </w:r>
      <w:r w:rsidR="00F62263">
        <w:rPr>
          <w:rFonts w:cs="Arial"/>
          <w:color w:val="000000"/>
          <w:szCs w:val="20"/>
          <w:lang w:eastAsia="ar-SA"/>
        </w:rPr>
        <w:t>5</w:t>
      </w:r>
      <w:r w:rsidR="00EB681F" w:rsidRPr="00EB681F">
        <w:rPr>
          <w:rFonts w:cs="Arial"/>
          <w:color w:val="000000"/>
          <w:szCs w:val="20"/>
          <w:lang w:eastAsia="ar-SA"/>
        </w:rPr>
        <w:t>.</w:t>
      </w:r>
      <w:r w:rsidR="00F62263">
        <w:rPr>
          <w:rFonts w:cs="Arial"/>
          <w:color w:val="000000"/>
          <w:szCs w:val="20"/>
          <w:lang w:eastAsia="ar-SA"/>
        </w:rPr>
        <w:t>299</w:t>
      </w:r>
      <w:r w:rsidR="00EB681F" w:rsidRPr="00EB681F">
        <w:rPr>
          <w:rFonts w:cs="Arial"/>
          <w:color w:val="000000"/>
          <w:szCs w:val="20"/>
          <w:lang w:eastAsia="ar-SA"/>
        </w:rPr>
        <w:t>.</w:t>
      </w:r>
      <w:r w:rsidR="00F62263">
        <w:rPr>
          <w:rFonts w:cs="Arial"/>
          <w:color w:val="000000"/>
          <w:szCs w:val="20"/>
          <w:lang w:eastAsia="ar-SA"/>
        </w:rPr>
        <w:t>8</w:t>
      </w:r>
      <w:r w:rsidR="00EB681F" w:rsidRPr="00EB681F">
        <w:rPr>
          <w:rFonts w:cs="Arial"/>
          <w:color w:val="000000"/>
          <w:szCs w:val="20"/>
          <w:lang w:eastAsia="ar-SA"/>
        </w:rPr>
        <w:t>70,</w:t>
      </w:r>
      <w:r w:rsidR="00F62263">
        <w:rPr>
          <w:rFonts w:cs="Arial"/>
          <w:color w:val="000000"/>
          <w:szCs w:val="20"/>
          <w:lang w:eastAsia="ar-SA"/>
        </w:rPr>
        <w:t>35</w:t>
      </w:r>
      <w:r w:rsidR="00EB681F" w:rsidRPr="00EB681F">
        <w:rPr>
          <w:rFonts w:cs="Arial"/>
          <w:color w:val="000000"/>
          <w:szCs w:val="20"/>
          <w:lang w:eastAsia="ar-SA"/>
        </w:rPr>
        <w:t xml:space="preserve"> EUR.</w:t>
      </w:r>
      <w:r w:rsidR="001C517A" w:rsidRPr="001C517A">
        <w:rPr>
          <w:rFonts w:cs="Arial"/>
          <w:color w:val="000000"/>
          <w:szCs w:val="20"/>
          <w:lang w:eastAsia="ar-SA"/>
        </w:rPr>
        <w:t xml:space="preserve"> </w:t>
      </w:r>
      <w:r w:rsidR="00631F52">
        <w:rPr>
          <w:rFonts w:cs="Arial"/>
          <w:color w:val="000000"/>
          <w:szCs w:val="20"/>
          <w:lang w:eastAsia="ar-SA"/>
        </w:rPr>
        <w:t xml:space="preserve">Stanje denarnih sredstev namenskega premoženja Sklada znaša na dan 30. 9. 2020 </w:t>
      </w:r>
      <w:r w:rsidR="00631F52" w:rsidRPr="00631F52">
        <w:rPr>
          <w:rFonts w:cs="Arial"/>
          <w:color w:val="000000"/>
          <w:szCs w:val="20"/>
          <w:lang w:eastAsia="ar-SA"/>
        </w:rPr>
        <w:t>2.235.555,59</w:t>
      </w:r>
      <w:r w:rsidR="00631F52">
        <w:rPr>
          <w:rFonts w:cs="Arial"/>
          <w:color w:val="000000"/>
          <w:szCs w:val="20"/>
          <w:lang w:eastAsia="ar-SA"/>
        </w:rPr>
        <w:t> </w:t>
      </w:r>
      <w:r w:rsidR="00631F52" w:rsidRPr="00631F52">
        <w:rPr>
          <w:rFonts w:cs="Arial"/>
          <w:color w:val="000000"/>
          <w:szCs w:val="20"/>
          <w:lang w:eastAsia="ar-SA"/>
        </w:rPr>
        <w:t>CHF, 1.23</w:t>
      </w:r>
      <w:r w:rsidR="00631F52">
        <w:rPr>
          <w:rFonts w:cs="Arial"/>
          <w:color w:val="000000"/>
          <w:szCs w:val="20"/>
          <w:lang w:eastAsia="ar-SA"/>
        </w:rPr>
        <w:t>9.707,66 GBP, 58.434.422,62 USD in</w:t>
      </w:r>
      <w:r w:rsidR="00631F52" w:rsidRPr="00631F52">
        <w:rPr>
          <w:rFonts w:cs="Arial"/>
          <w:color w:val="000000"/>
          <w:szCs w:val="20"/>
          <w:lang w:eastAsia="ar-SA"/>
        </w:rPr>
        <w:t xml:space="preserve"> </w:t>
      </w:r>
      <w:r w:rsidR="00631F52">
        <w:rPr>
          <w:rFonts w:cs="Arial"/>
          <w:color w:val="000000"/>
          <w:szCs w:val="20"/>
          <w:lang w:eastAsia="ar-SA"/>
        </w:rPr>
        <w:t>51.938.955,25</w:t>
      </w:r>
      <w:r w:rsidR="00631F52" w:rsidRPr="00631F52">
        <w:rPr>
          <w:rFonts w:cs="Arial"/>
          <w:color w:val="000000"/>
          <w:szCs w:val="20"/>
          <w:lang w:eastAsia="ar-SA"/>
        </w:rPr>
        <w:t xml:space="preserve"> </w:t>
      </w:r>
      <w:r w:rsidR="00631F52">
        <w:rPr>
          <w:rFonts w:cs="Arial"/>
          <w:color w:val="000000"/>
          <w:szCs w:val="20"/>
          <w:lang w:eastAsia="ar-SA"/>
        </w:rPr>
        <w:t xml:space="preserve">EUR, kar preračunano po referenčnem tečaju ECB na dan 30. 9. 2020 znaša </w:t>
      </w:r>
      <w:r w:rsidR="00631F52" w:rsidRPr="00631F52">
        <w:rPr>
          <w:rFonts w:cs="Arial"/>
          <w:color w:val="000000"/>
          <w:szCs w:val="20"/>
          <w:lang w:eastAsia="ar-SA"/>
        </w:rPr>
        <w:t>105.276.779,4</w:t>
      </w:r>
      <w:r w:rsidR="00644CE8">
        <w:rPr>
          <w:rFonts w:cs="Arial"/>
          <w:color w:val="000000"/>
          <w:szCs w:val="20"/>
          <w:lang w:eastAsia="ar-SA"/>
        </w:rPr>
        <w:t>5</w:t>
      </w:r>
      <w:r w:rsidR="00631F52">
        <w:rPr>
          <w:rFonts w:cs="Arial"/>
          <w:color w:val="000000"/>
          <w:szCs w:val="20"/>
          <w:lang w:eastAsia="ar-SA"/>
        </w:rPr>
        <w:t xml:space="preserve"> EUR.</w:t>
      </w:r>
      <w:r w:rsidR="0027465B">
        <w:rPr>
          <w:rFonts w:cs="Arial"/>
          <w:color w:val="000000"/>
          <w:szCs w:val="20"/>
          <w:lang w:eastAsia="ar-SA"/>
        </w:rPr>
        <w:t xml:space="preserve"> </w:t>
      </w:r>
      <w:r w:rsidR="001C517A">
        <w:rPr>
          <w:rFonts w:cs="Arial"/>
          <w:color w:val="000000"/>
          <w:szCs w:val="20"/>
          <w:lang w:eastAsia="ar-SA"/>
        </w:rPr>
        <w:t>Na podlagi predlaganega povečanja namenskega premoženja Sklada</w:t>
      </w:r>
      <w:r w:rsidR="00745BB9">
        <w:rPr>
          <w:rFonts w:cs="Arial"/>
          <w:color w:val="000000"/>
          <w:szCs w:val="20"/>
          <w:lang w:eastAsia="ar-SA"/>
        </w:rPr>
        <w:t xml:space="preserve"> in</w:t>
      </w:r>
      <w:r w:rsidR="001C517A">
        <w:rPr>
          <w:rFonts w:cs="Arial"/>
          <w:color w:val="000000"/>
          <w:szCs w:val="20"/>
          <w:lang w:eastAsia="ar-SA"/>
        </w:rPr>
        <w:t xml:space="preserve"> ob upoštevanju tečajnih razlik ter sprememb vrednosti kapitalskih naložb, ki sestavljajo namensko premoženje Sklada</w:t>
      </w:r>
      <w:r w:rsidR="00745BB9">
        <w:rPr>
          <w:rFonts w:cs="Arial"/>
          <w:color w:val="000000"/>
          <w:szCs w:val="20"/>
          <w:lang w:eastAsia="ar-SA"/>
        </w:rPr>
        <w:t>,</w:t>
      </w:r>
      <w:r w:rsidR="001C517A">
        <w:rPr>
          <w:rFonts w:cs="Arial"/>
          <w:color w:val="000000"/>
          <w:szCs w:val="20"/>
          <w:lang w:eastAsia="ar-SA"/>
        </w:rPr>
        <w:t xml:space="preserve"> znaša na dan 3</w:t>
      </w:r>
      <w:r w:rsidR="00F62263">
        <w:rPr>
          <w:rFonts w:cs="Arial"/>
          <w:color w:val="000000"/>
          <w:szCs w:val="20"/>
          <w:lang w:eastAsia="ar-SA"/>
        </w:rPr>
        <w:t>0</w:t>
      </w:r>
      <w:r w:rsidR="001C517A">
        <w:rPr>
          <w:rFonts w:cs="Arial"/>
          <w:color w:val="000000"/>
          <w:szCs w:val="20"/>
          <w:lang w:eastAsia="ar-SA"/>
        </w:rPr>
        <w:t xml:space="preserve">. </w:t>
      </w:r>
      <w:r w:rsidR="00F62263">
        <w:rPr>
          <w:rFonts w:cs="Arial"/>
          <w:color w:val="000000"/>
          <w:szCs w:val="20"/>
          <w:lang w:eastAsia="ar-SA"/>
        </w:rPr>
        <w:t>9</w:t>
      </w:r>
      <w:r w:rsidR="001C517A">
        <w:rPr>
          <w:rFonts w:cs="Arial"/>
          <w:color w:val="000000"/>
          <w:szCs w:val="20"/>
          <w:lang w:eastAsia="ar-SA"/>
        </w:rPr>
        <w:t>. 20</w:t>
      </w:r>
      <w:r w:rsidR="00F62263">
        <w:rPr>
          <w:rFonts w:cs="Arial"/>
          <w:color w:val="000000"/>
          <w:szCs w:val="20"/>
          <w:lang w:eastAsia="ar-SA"/>
        </w:rPr>
        <w:t>20</w:t>
      </w:r>
      <w:r w:rsidR="001C517A">
        <w:rPr>
          <w:rFonts w:cs="Arial"/>
          <w:color w:val="000000"/>
          <w:szCs w:val="20"/>
          <w:lang w:eastAsia="ar-SA"/>
        </w:rPr>
        <w:t xml:space="preserve"> vrednost namenskega premoženja Sklada, to je denarnih sredstev ter naložb</w:t>
      </w:r>
      <w:r w:rsidR="001C517A" w:rsidRPr="001C517A">
        <w:rPr>
          <w:rFonts w:cs="Arial"/>
          <w:color w:val="000000"/>
          <w:szCs w:val="20"/>
          <w:lang w:eastAsia="ar-SA"/>
        </w:rPr>
        <w:t xml:space="preserve"> </w:t>
      </w:r>
      <w:r w:rsidR="001C517A">
        <w:rPr>
          <w:rFonts w:cs="Arial"/>
          <w:color w:val="000000"/>
          <w:szCs w:val="20"/>
          <w:lang w:eastAsia="ar-SA"/>
        </w:rPr>
        <w:t xml:space="preserve">v </w:t>
      </w:r>
      <w:r w:rsidR="001C517A" w:rsidRPr="00612668">
        <w:rPr>
          <w:rFonts w:cs="Arial"/>
          <w:color w:val="000000"/>
          <w:szCs w:val="20"/>
          <w:lang w:eastAsia="ar-SA"/>
        </w:rPr>
        <w:t xml:space="preserve">Ljubljansko banko d. d., Ljubljana, ter </w:t>
      </w:r>
      <w:r w:rsidR="00F62263">
        <w:rPr>
          <w:rFonts w:cs="Arial"/>
          <w:color w:val="000000"/>
          <w:szCs w:val="20"/>
          <w:lang w:eastAsia="ar-SA"/>
        </w:rPr>
        <w:t>Alta</w:t>
      </w:r>
      <w:r w:rsidR="001C517A" w:rsidRPr="00612668">
        <w:rPr>
          <w:rFonts w:cs="Arial"/>
          <w:color w:val="000000"/>
          <w:szCs w:val="20"/>
          <w:lang w:eastAsia="ar-SA"/>
        </w:rPr>
        <w:t xml:space="preserve"> banko A.</w:t>
      </w:r>
      <w:r w:rsidR="00F62263">
        <w:rPr>
          <w:rFonts w:cs="Arial"/>
          <w:color w:val="000000"/>
          <w:szCs w:val="20"/>
          <w:lang w:eastAsia="ar-SA"/>
        </w:rPr>
        <w:t>D</w:t>
      </w:r>
      <w:r w:rsidR="001C517A" w:rsidRPr="00612668">
        <w:rPr>
          <w:rFonts w:cs="Arial"/>
          <w:color w:val="000000"/>
          <w:szCs w:val="20"/>
          <w:lang w:eastAsia="ar-SA"/>
        </w:rPr>
        <w:t>., Beograd, 22</w:t>
      </w:r>
      <w:r w:rsidR="00F62263">
        <w:rPr>
          <w:rFonts w:cs="Arial"/>
          <w:color w:val="000000"/>
          <w:szCs w:val="20"/>
          <w:lang w:eastAsia="ar-SA"/>
        </w:rPr>
        <w:t>2</w:t>
      </w:r>
      <w:r w:rsidR="001C517A" w:rsidRPr="00612668">
        <w:rPr>
          <w:rFonts w:cs="Arial"/>
          <w:color w:val="000000"/>
          <w:szCs w:val="20"/>
          <w:lang w:eastAsia="ar-SA"/>
        </w:rPr>
        <w:t>.</w:t>
      </w:r>
      <w:r w:rsidR="00F62263">
        <w:rPr>
          <w:rFonts w:cs="Arial"/>
          <w:color w:val="000000"/>
          <w:szCs w:val="20"/>
          <w:lang w:eastAsia="ar-SA"/>
        </w:rPr>
        <w:t>630</w:t>
      </w:r>
      <w:r w:rsidR="001C517A" w:rsidRPr="00612668">
        <w:rPr>
          <w:rFonts w:cs="Arial"/>
          <w:color w:val="000000"/>
          <w:szCs w:val="20"/>
          <w:lang w:eastAsia="ar-SA"/>
        </w:rPr>
        <w:t>.</w:t>
      </w:r>
      <w:r w:rsidR="00745BB9">
        <w:rPr>
          <w:rFonts w:cs="Arial"/>
          <w:color w:val="000000"/>
          <w:szCs w:val="20"/>
          <w:lang w:eastAsia="ar-SA"/>
        </w:rPr>
        <w:t>8</w:t>
      </w:r>
      <w:r w:rsidR="00F62263">
        <w:rPr>
          <w:rFonts w:cs="Arial"/>
          <w:color w:val="000000"/>
          <w:szCs w:val="20"/>
          <w:lang w:eastAsia="ar-SA"/>
        </w:rPr>
        <w:t>31</w:t>
      </w:r>
      <w:r w:rsidR="001C517A" w:rsidRPr="00612668">
        <w:rPr>
          <w:rFonts w:cs="Arial"/>
          <w:color w:val="000000"/>
          <w:szCs w:val="20"/>
          <w:lang w:eastAsia="ar-SA"/>
        </w:rPr>
        <w:t>,</w:t>
      </w:r>
      <w:r w:rsidR="00F62263">
        <w:rPr>
          <w:rFonts w:cs="Arial"/>
          <w:color w:val="000000"/>
          <w:szCs w:val="20"/>
          <w:lang w:eastAsia="ar-SA"/>
        </w:rPr>
        <w:t>71</w:t>
      </w:r>
      <w:r w:rsidR="001C517A" w:rsidRPr="00612668">
        <w:rPr>
          <w:rFonts w:cs="Arial"/>
          <w:color w:val="000000"/>
          <w:szCs w:val="20"/>
          <w:lang w:eastAsia="ar-SA"/>
        </w:rPr>
        <w:t xml:space="preserve"> EUR</w:t>
      </w:r>
      <w:r w:rsidR="001C517A">
        <w:rPr>
          <w:rFonts w:cs="Arial"/>
          <w:color w:val="000000"/>
          <w:szCs w:val="20"/>
          <w:lang w:eastAsia="ar-SA"/>
        </w:rPr>
        <w:t xml:space="preserve">. </w:t>
      </w:r>
    </w:p>
    <w:p w:rsidR="00DB2779" w:rsidRDefault="00DB2779" w:rsidP="00C919A2">
      <w:pPr>
        <w:spacing w:line="288" w:lineRule="auto"/>
        <w:jc w:val="both"/>
        <w:rPr>
          <w:rFonts w:cs="Arial"/>
          <w:color w:val="000000"/>
          <w:szCs w:val="20"/>
          <w:lang w:eastAsia="ar-SA"/>
        </w:rPr>
      </w:pPr>
    </w:p>
    <w:p w:rsidR="00051006" w:rsidRDefault="00051006" w:rsidP="00C919A2">
      <w:pPr>
        <w:spacing w:line="288" w:lineRule="auto"/>
        <w:jc w:val="both"/>
        <w:rPr>
          <w:rFonts w:cs="Arial"/>
          <w:color w:val="000000"/>
          <w:szCs w:val="20"/>
          <w:lang w:eastAsia="ar-SA"/>
        </w:rPr>
      </w:pPr>
      <w:r>
        <w:rPr>
          <w:rFonts w:cs="Arial"/>
          <w:color w:val="000000"/>
          <w:szCs w:val="20"/>
          <w:lang w:eastAsia="ar-SA"/>
        </w:rPr>
        <w:t>S predlaganim gradivom se Vladi Republike Slovenije predlaga</w:t>
      </w:r>
      <w:r w:rsidR="00CB38F4">
        <w:rPr>
          <w:rFonts w:cs="Arial"/>
          <w:color w:val="000000"/>
          <w:szCs w:val="20"/>
          <w:lang w:eastAsia="ar-SA"/>
        </w:rPr>
        <w:t xml:space="preserve"> tudi</w:t>
      </w:r>
      <w:r>
        <w:rPr>
          <w:rFonts w:cs="Arial"/>
          <w:color w:val="000000"/>
          <w:szCs w:val="20"/>
          <w:lang w:eastAsia="ar-SA"/>
        </w:rPr>
        <w:t xml:space="preserve">, da ugotovi </w:t>
      </w:r>
      <w:r w:rsidR="00C37DEA">
        <w:rPr>
          <w:rFonts w:cs="Arial"/>
          <w:color w:val="000000"/>
          <w:szCs w:val="20"/>
          <w:lang w:eastAsia="ar-SA"/>
        </w:rPr>
        <w:t xml:space="preserve">novo </w:t>
      </w:r>
      <w:r>
        <w:rPr>
          <w:rFonts w:cs="Arial"/>
          <w:color w:val="000000"/>
          <w:szCs w:val="20"/>
          <w:lang w:eastAsia="ar-SA"/>
        </w:rPr>
        <w:t>vrednost namenskega premoženja</w:t>
      </w:r>
      <w:r w:rsidR="00C37DEA">
        <w:rPr>
          <w:rFonts w:cs="Arial"/>
          <w:color w:val="000000"/>
          <w:szCs w:val="20"/>
          <w:lang w:eastAsia="ar-SA"/>
        </w:rPr>
        <w:t>, in sicer</w:t>
      </w:r>
      <w:r>
        <w:rPr>
          <w:rFonts w:cs="Arial"/>
          <w:color w:val="000000"/>
          <w:szCs w:val="20"/>
          <w:lang w:eastAsia="ar-SA"/>
        </w:rPr>
        <w:t xml:space="preserve"> na dan 3</w:t>
      </w:r>
      <w:r w:rsidR="00F62263">
        <w:rPr>
          <w:rFonts w:cs="Arial"/>
          <w:color w:val="000000"/>
          <w:szCs w:val="20"/>
          <w:lang w:eastAsia="ar-SA"/>
        </w:rPr>
        <w:t>0</w:t>
      </w:r>
      <w:r>
        <w:rPr>
          <w:rFonts w:cs="Arial"/>
          <w:color w:val="000000"/>
          <w:szCs w:val="20"/>
          <w:lang w:eastAsia="ar-SA"/>
        </w:rPr>
        <w:t xml:space="preserve">. </w:t>
      </w:r>
      <w:r w:rsidR="00F62263">
        <w:rPr>
          <w:rFonts w:cs="Arial"/>
          <w:color w:val="000000"/>
          <w:szCs w:val="20"/>
          <w:lang w:eastAsia="ar-SA"/>
        </w:rPr>
        <w:t>9</w:t>
      </w:r>
      <w:r>
        <w:rPr>
          <w:rFonts w:cs="Arial"/>
          <w:color w:val="000000"/>
          <w:szCs w:val="20"/>
          <w:lang w:eastAsia="ar-SA"/>
        </w:rPr>
        <w:t>. 20</w:t>
      </w:r>
      <w:r w:rsidR="00F62263">
        <w:rPr>
          <w:rFonts w:cs="Arial"/>
          <w:color w:val="000000"/>
          <w:szCs w:val="20"/>
          <w:lang w:eastAsia="ar-SA"/>
        </w:rPr>
        <w:t>20, ki bo nato vpisana v sodni register</w:t>
      </w:r>
      <w:r>
        <w:rPr>
          <w:rFonts w:cs="Arial"/>
          <w:color w:val="000000"/>
          <w:szCs w:val="20"/>
          <w:lang w:eastAsia="ar-SA"/>
        </w:rPr>
        <w:t>.</w:t>
      </w:r>
    </w:p>
    <w:p w:rsidR="000E6798" w:rsidRPr="00612668" w:rsidRDefault="000E6798" w:rsidP="000E6798">
      <w:pPr>
        <w:spacing w:line="288" w:lineRule="auto"/>
        <w:jc w:val="both"/>
        <w:rPr>
          <w:rFonts w:cs="Arial"/>
          <w:color w:val="000000"/>
          <w:szCs w:val="20"/>
          <w:lang w:eastAsia="ar-SA"/>
        </w:rPr>
      </w:pPr>
    </w:p>
    <w:p w:rsidR="00B84183" w:rsidRPr="00671DA0" w:rsidRDefault="00B84183" w:rsidP="000E6798">
      <w:pPr>
        <w:jc w:val="both"/>
        <w:rPr>
          <w:rFonts w:cs="Arial"/>
          <w:szCs w:val="20"/>
          <w:lang w:eastAsia="sl-SI"/>
        </w:rPr>
      </w:pPr>
    </w:p>
    <w:sectPr w:rsidR="00B84183" w:rsidRPr="00671DA0" w:rsidSect="00663B4E">
      <w:head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C5" w:rsidRDefault="009F36C5">
      <w:r>
        <w:separator/>
      </w:r>
    </w:p>
  </w:endnote>
  <w:endnote w:type="continuationSeparator" w:id="0">
    <w:p w:rsidR="009F36C5" w:rsidRDefault="009F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3"/>
      <w:gridCol w:w="3083"/>
      <w:gridCol w:w="3120"/>
    </w:tblGrid>
    <w:tr w:rsidR="00853E08" w:rsidRPr="006A4C54" w:rsidTr="006A4C54">
      <w:trPr>
        <w:trHeight w:val="284"/>
      </w:trPr>
      <w:tc>
        <w:tcPr>
          <w:tcW w:w="3083" w:type="dxa"/>
          <w:shd w:val="clear" w:color="auto" w:fill="auto"/>
        </w:tcPr>
        <w:p w:rsidR="00853E08" w:rsidRPr="006A4C54" w:rsidRDefault="00853E08" w:rsidP="006A4C54">
          <w:pPr>
            <w:pStyle w:val="Footer"/>
            <w:spacing w:line="240" w:lineRule="auto"/>
            <w:jc w:val="right"/>
            <w:rPr>
              <w:szCs w:val="20"/>
            </w:rPr>
          </w:pPr>
        </w:p>
      </w:tc>
      <w:tc>
        <w:tcPr>
          <w:tcW w:w="3083" w:type="dxa"/>
        </w:tcPr>
        <w:p w:rsidR="00853E08" w:rsidRPr="006A4C54" w:rsidRDefault="00853E08" w:rsidP="006A4C54">
          <w:pPr>
            <w:pStyle w:val="Footer"/>
            <w:spacing w:line="240" w:lineRule="auto"/>
            <w:jc w:val="right"/>
            <w:rPr>
              <w:szCs w:val="20"/>
            </w:rPr>
          </w:pPr>
        </w:p>
      </w:tc>
      <w:tc>
        <w:tcPr>
          <w:tcW w:w="3120" w:type="dxa"/>
          <w:shd w:val="clear" w:color="auto" w:fill="auto"/>
        </w:tcPr>
        <w:p w:rsidR="00853E08" w:rsidRPr="006A4C54" w:rsidRDefault="00C66EA3" w:rsidP="006A4C54">
          <w:pPr>
            <w:pStyle w:val="Footer"/>
            <w:spacing w:line="240" w:lineRule="auto"/>
            <w:jc w:val="right"/>
            <w:rPr>
              <w:szCs w:val="20"/>
            </w:rPr>
          </w:pPr>
          <w:r w:rsidRPr="006A4C54">
            <w:rPr>
              <w:szCs w:val="20"/>
            </w:rPr>
            <w:fldChar w:fldCharType="begin"/>
          </w:r>
          <w:r w:rsidR="00853E08" w:rsidRPr="006A4C54">
            <w:rPr>
              <w:szCs w:val="20"/>
            </w:rPr>
            <w:instrText xml:space="preserve"> PAGE  \* Arabic  \* MERGEFORMAT </w:instrText>
          </w:r>
          <w:r w:rsidRPr="006A4C54">
            <w:rPr>
              <w:szCs w:val="20"/>
            </w:rPr>
            <w:fldChar w:fldCharType="separate"/>
          </w:r>
          <w:r w:rsidR="000C3E59">
            <w:rPr>
              <w:noProof/>
              <w:szCs w:val="20"/>
            </w:rPr>
            <w:t>1</w:t>
          </w:r>
          <w:r w:rsidRPr="006A4C54">
            <w:rPr>
              <w:szCs w:val="20"/>
            </w:rPr>
            <w:fldChar w:fldCharType="end"/>
          </w:r>
          <w:r w:rsidR="00853E08" w:rsidRPr="006A4C54">
            <w:rPr>
              <w:szCs w:val="20"/>
            </w:rPr>
            <w:t xml:space="preserve"> / </w:t>
          </w:r>
          <w:fldSimple w:instr=" NUMPAGES  \* Arabic  \* MERGEFORMAT ">
            <w:r w:rsidR="000C3E59" w:rsidRPr="000C3E59">
              <w:rPr>
                <w:noProof/>
                <w:szCs w:val="20"/>
              </w:rPr>
              <w:t>6</w:t>
            </w:r>
          </w:fldSimple>
        </w:p>
      </w:tc>
    </w:tr>
  </w:tbl>
  <w:p w:rsidR="00663B4E" w:rsidRDefault="00663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C5" w:rsidRDefault="009F36C5">
      <w:r>
        <w:separator/>
      </w:r>
    </w:p>
  </w:footnote>
  <w:footnote w:type="continuationSeparator" w:id="0">
    <w:p w:rsidR="009F36C5" w:rsidRDefault="009F3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E4" w:rsidRDefault="00327F02" w:rsidP="001800E4">
    <w:pPr>
      <w:pStyle w:val="Header"/>
      <w:tabs>
        <w:tab w:val="clear" w:pos="4320"/>
        <w:tab w:val="clear" w:pos="8640"/>
        <w:tab w:val="left" w:pos="5112"/>
      </w:tabs>
      <w:spacing w:before="120" w:line="240" w:lineRule="exact"/>
      <w:rPr>
        <w:rFonts w:cs="Arial"/>
        <w:sz w:val="16"/>
      </w:rPr>
    </w:pPr>
    <w:r>
      <w:rPr>
        <w:rFonts w:cs="Arial"/>
        <w:b/>
        <w:noProof/>
        <w:szCs w:val="20"/>
        <w:lang w:eastAsia="sl-SI"/>
      </w:rPr>
      <w:drawing>
        <wp:anchor distT="0" distB="0" distL="114300" distR="114300" simplePos="0" relativeHeight="251662336" behindDoc="0" locked="0" layoutInCell="1" allowOverlap="1">
          <wp:simplePos x="0" y="0"/>
          <wp:positionH relativeFrom="page">
            <wp:posOffset>227330</wp:posOffset>
          </wp:positionH>
          <wp:positionV relativeFrom="page">
            <wp:posOffset>154940</wp:posOffset>
          </wp:positionV>
          <wp:extent cx="4321175" cy="971550"/>
          <wp:effectExtent l="0" t="0" r="3175" b="0"/>
          <wp:wrapSquare wrapText="bothSides"/>
          <wp:docPr id="1"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175" cy="971550"/>
                  </a:xfrm>
                  <a:prstGeom prst="rect">
                    <a:avLst/>
                  </a:prstGeom>
                  <a:noFill/>
                  <a:ln>
                    <a:noFill/>
                  </a:ln>
                </pic:spPr>
              </pic:pic>
            </a:graphicData>
          </a:graphic>
        </wp:anchor>
      </w:drawing>
    </w:r>
  </w:p>
  <w:p w:rsidR="001800E4" w:rsidRDefault="001800E4" w:rsidP="001800E4">
    <w:pPr>
      <w:pStyle w:val="Header"/>
      <w:tabs>
        <w:tab w:val="clear" w:pos="4320"/>
        <w:tab w:val="clear" w:pos="8640"/>
        <w:tab w:val="left" w:pos="5112"/>
      </w:tabs>
      <w:spacing w:before="120" w:line="240" w:lineRule="exact"/>
      <w:rPr>
        <w:rFonts w:cs="Arial"/>
        <w:sz w:val="16"/>
      </w:rPr>
    </w:pPr>
  </w:p>
  <w:p w:rsidR="001800E4" w:rsidRDefault="001800E4" w:rsidP="001800E4">
    <w:pPr>
      <w:pStyle w:val="Header"/>
      <w:tabs>
        <w:tab w:val="clear" w:pos="4320"/>
        <w:tab w:val="clear" w:pos="8640"/>
        <w:tab w:val="left" w:pos="5112"/>
      </w:tabs>
      <w:spacing w:before="120" w:line="240" w:lineRule="exact"/>
      <w:rPr>
        <w:rFonts w:cs="Arial"/>
        <w:sz w:val="16"/>
      </w:rPr>
    </w:pPr>
  </w:p>
  <w:p w:rsidR="001800E4" w:rsidRPr="008F3500" w:rsidRDefault="001800E4" w:rsidP="001800E4">
    <w:pPr>
      <w:pStyle w:val="Header"/>
      <w:tabs>
        <w:tab w:val="clear" w:pos="4320"/>
        <w:tab w:val="clear" w:pos="8640"/>
        <w:tab w:val="left" w:pos="5112"/>
      </w:tabs>
      <w:spacing w:before="120" w:line="240" w:lineRule="exact"/>
      <w:rPr>
        <w:rFonts w:cs="Arial"/>
        <w:sz w:val="16"/>
      </w:rPr>
    </w:pPr>
    <w:r>
      <w:rPr>
        <w:rFonts w:cs="Arial"/>
        <w:sz w:val="16"/>
      </w:rPr>
      <w:t>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rsidR="001800E4" w:rsidRPr="008F3500" w:rsidRDefault="001800E4" w:rsidP="001800E4">
    <w:pPr>
      <w:pStyle w:val="Header"/>
      <w:tabs>
        <w:tab w:val="clear" w:pos="4320"/>
        <w:tab w:val="clear" w:pos="8640"/>
        <w:tab w:val="left" w:pos="5112"/>
      </w:tabs>
      <w:spacing w:line="240" w:lineRule="exact"/>
      <w:rPr>
        <w:rFonts w:cs="Arial"/>
        <w:sz w:val="16"/>
      </w:rPr>
    </w:pPr>
    <w:r>
      <w:rPr>
        <w:rFonts w:cs="Arial"/>
        <w:sz w:val="16"/>
      </w:rPr>
      <w:tab/>
      <w:t>F: 01-369-6609</w:t>
    </w:r>
  </w:p>
  <w:p w:rsidR="001800E4" w:rsidRPr="008F3500" w:rsidRDefault="001800E4" w:rsidP="001800E4">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066AB9" w:rsidRDefault="001800E4" w:rsidP="001800E4">
    <w:pPr>
      <w:pStyle w:val="Header"/>
    </w:pPr>
    <w:r w:rsidRPr="008F3500">
      <w:rPr>
        <w:rFonts w:cs="Arial"/>
        <w:sz w:val="16"/>
      </w:rPr>
      <w:tab/>
    </w:r>
    <w:r>
      <w:rPr>
        <w:rFonts w:cs="Arial"/>
        <w:sz w:val="16"/>
      </w:rPr>
      <w:t xml:space="preserve">                                                           </w:t>
    </w:r>
    <w:proofErr w:type="spellStart"/>
    <w:r>
      <w:rPr>
        <w:rFonts w:cs="Arial"/>
        <w:sz w:val="16"/>
      </w:rPr>
      <w:t>www.mf.gov.si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F3" w:rsidRPr="00E21FF9" w:rsidRDefault="00D731F3" w:rsidP="005F456B">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D731F3" w:rsidP="005F456B">
    <w:pPr>
      <w:pStyle w:val="Header"/>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B9" w:rsidRDefault="00066A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6B" w:rsidRPr="008F3500" w:rsidRDefault="005F456B" w:rsidP="005F456B">
    <w:pPr>
      <w:pStyle w:val="Header"/>
      <w:tabs>
        <w:tab w:val="clear" w:pos="4320"/>
        <w:tab w:val="clear" w:pos="8640"/>
        <w:tab w:val="left" w:pos="5112"/>
      </w:tabs>
      <w:spacing w:line="240" w:lineRule="exact"/>
      <w:rPr>
        <w:rFonts w:cs="Arial"/>
        <w:sz w:val="16"/>
      </w:rPr>
    </w:pPr>
    <w:r w:rsidRPr="008F3500">
      <w:rPr>
        <w:rFonts w:cs="Arial"/>
        <w:sz w:val="16"/>
      </w:rPr>
      <w:tab/>
    </w:r>
  </w:p>
  <w:p w:rsidR="005F456B" w:rsidRPr="008F3500" w:rsidRDefault="005F456B" w:rsidP="005F456B">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52D"/>
    <w:multiLevelType w:val="hybridMultilevel"/>
    <w:tmpl w:val="8D9E6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nsid w:val="23B74E92"/>
    <w:multiLevelType w:val="hybridMultilevel"/>
    <w:tmpl w:val="2E002BE4"/>
    <w:lvl w:ilvl="0" w:tplc="A1D865D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nsid w:val="2E134D93"/>
    <w:multiLevelType w:val="hybridMultilevel"/>
    <w:tmpl w:val="BA7A5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49450E4"/>
    <w:multiLevelType w:val="hybridMultilevel"/>
    <w:tmpl w:val="BA7A5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5C511E3"/>
    <w:multiLevelType w:val="hybridMultilevel"/>
    <w:tmpl w:val="B4629FF2"/>
    <w:lvl w:ilvl="0" w:tplc="9C48EC1E">
      <w:start w:val="1"/>
      <w:numFmt w:val="decimal"/>
      <w:lvlText w:val="%1."/>
      <w:lvlJc w:val="left"/>
      <w:pPr>
        <w:tabs>
          <w:tab w:val="num" w:pos="600"/>
        </w:tabs>
        <w:ind w:left="600" w:hanging="360"/>
      </w:pPr>
      <w:rPr>
        <w:rFonts w:ascii="Arial" w:hAnsi="Arial" w:cs="Arial" w:hint="default"/>
        <w:sz w:val="20"/>
        <w:szCs w:val="20"/>
      </w:rPr>
    </w:lvl>
    <w:lvl w:ilvl="1" w:tplc="CD14F98C">
      <w:start w:val="5"/>
      <w:numFmt w:val="bullet"/>
      <w:lvlText w:val="-"/>
      <w:lvlJc w:val="left"/>
      <w:pPr>
        <w:tabs>
          <w:tab w:val="num" w:pos="1320"/>
        </w:tabs>
        <w:ind w:left="1320" w:hanging="360"/>
      </w:pPr>
      <w:rPr>
        <w:rFonts w:ascii="Arial" w:eastAsia="Times New Roman" w:hAnsi="Arial" w:cs="Arial" w:hint="default"/>
      </w:rPr>
    </w:lvl>
    <w:lvl w:ilvl="2" w:tplc="04240001">
      <w:start w:val="1"/>
      <w:numFmt w:val="bullet"/>
      <w:lvlText w:val=""/>
      <w:lvlJc w:val="left"/>
      <w:pPr>
        <w:tabs>
          <w:tab w:val="num" w:pos="2220"/>
        </w:tabs>
        <w:ind w:left="2220" w:hanging="360"/>
      </w:pPr>
      <w:rPr>
        <w:rFonts w:ascii="Symbol" w:hAnsi="Symbol" w:hint="default"/>
      </w:r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247A05"/>
    <w:multiLevelType w:val="hybridMultilevel"/>
    <w:tmpl w:val="51A6B5C6"/>
    <w:lvl w:ilvl="0" w:tplc="FF48F37A">
      <w:start w:val="1"/>
      <w:numFmt w:val="decimal"/>
      <w:lvlText w:val="%1)"/>
      <w:lvlJc w:val="left"/>
      <w:pPr>
        <w:ind w:left="720" w:hanging="360"/>
      </w:pPr>
      <w:rPr>
        <w:rFonts w:ascii="Arial" w:eastAsia="Times New Roman" w:hAnsi="Arial" w:cs="Arial"/>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9D26B3C"/>
    <w:multiLevelType w:val="hybridMultilevel"/>
    <w:tmpl w:val="BA7A5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37F30C0"/>
    <w:multiLevelType w:val="hybridMultilevel"/>
    <w:tmpl w:val="CA3C1F20"/>
    <w:lvl w:ilvl="0" w:tplc="56684B7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0"/>
  </w:num>
  <w:num w:numId="4">
    <w:abstractNumId w:val="7"/>
    <w:lvlOverride w:ilvl="0">
      <w:startOverride w:val="1"/>
    </w:lvlOverride>
  </w:num>
  <w:num w:numId="5">
    <w:abstractNumId w:val="1"/>
  </w:num>
  <w:num w:numId="6">
    <w:abstractNumId w:val="11"/>
  </w:num>
  <w:num w:numId="7">
    <w:abstractNumId w:val="12"/>
  </w:num>
  <w:num w:numId="8">
    <w:abstractNumId w:val="8"/>
  </w:num>
  <w:num w:numId="9">
    <w:abstractNumId w:val="14"/>
  </w:num>
  <w:num w:numId="10">
    <w:abstractNumId w:val="5"/>
  </w:num>
  <w:num w:numId="11">
    <w:abstractNumId w:val="0"/>
  </w:num>
  <w:num w:numId="12">
    <w:abstractNumId w:val="2"/>
  </w:num>
  <w:num w:numId="13">
    <w:abstractNumId w:val="13"/>
  </w:num>
  <w:num w:numId="14">
    <w:abstractNumId w:val="4"/>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3D39"/>
    <w:rsid w:val="000068DB"/>
    <w:rsid w:val="0001084A"/>
    <w:rsid w:val="00012027"/>
    <w:rsid w:val="00014F01"/>
    <w:rsid w:val="000151E4"/>
    <w:rsid w:val="0001648C"/>
    <w:rsid w:val="00016ADC"/>
    <w:rsid w:val="000171DF"/>
    <w:rsid w:val="00023A88"/>
    <w:rsid w:val="00025D7B"/>
    <w:rsid w:val="00025ED6"/>
    <w:rsid w:val="0003519C"/>
    <w:rsid w:val="00035613"/>
    <w:rsid w:val="00036784"/>
    <w:rsid w:val="00042A7A"/>
    <w:rsid w:val="00042E7D"/>
    <w:rsid w:val="000430B9"/>
    <w:rsid w:val="0004356B"/>
    <w:rsid w:val="00044302"/>
    <w:rsid w:val="00045DD1"/>
    <w:rsid w:val="00046719"/>
    <w:rsid w:val="00050203"/>
    <w:rsid w:val="00051006"/>
    <w:rsid w:val="00054E3E"/>
    <w:rsid w:val="00056967"/>
    <w:rsid w:val="0006413B"/>
    <w:rsid w:val="00065784"/>
    <w:rsid w:val="00066AB9"/>
    <w:rsid w:val="00074184"/>
    <w:rsid w:val="0007453D"/>
    <w:rsid w:val="000803BC"/>
    <w:rsid w:val="00083770"/>
    <w:rsid w:val="00083F7C"/>
    <w:rsid w:val="00085A77"/>
    <w:rsid w:val="00087B98"/>
    <w:rsid w:val="00091809"/>
    <w:rsid w:val="00091A0E"/>
    <w:rsid w:val="000A3DFC"/>
    <w:rsid w:val="000A6850"/>
    <w:rsid w:val="000A6C2B"/>
    <w:rsid w:val="000A7238"/>
    <w:rsid w:val="000B1395"/>
    <w:rsid w:val="000B35CD"/>
    <w:rsid w:val="000B3E1E"/>
    <w:rsid w:val="000B57EC"/>
    <w:rsid w:val="000B5ADC"/>
    <w:rsid w:val="000C045B"/>
    <w:rsid w:val="000C3E59"/>
    <w:rsid w:val="000C482D"/>
    <w:rsid w:val="000C53A2"/>
    <w:rsid w:val="000C7274"/>
    <w:rsid w:val="000D39CF"/>
    <w:rsid w:val="000D3D9B"/>
    <w:rsid w:val="000D7829"/>
    <w:rsid w:val="000E1A1B"/>
    <w:rsid w:val="000E4461"/>
    <w:rsid w:val="000E6798"/>
    <w:rsid w:val="000F7AEB"/>
    <w:rsid w:val="0010000A"/>
    <w:rsid w:val="00102521"/>
    <w:rsid w:val="001123A8"/>
    <w:rsid w:val="00115B5B"/>
    <w:rsid w:val="0011625A"/>
    <w:rsid w:val="00122757"/>
    <w:rsid w:val="0012472F"/>
    <w:rsid w:val="00130327"/>
    <w:rsid w:val="001357B2"/>
    <w:rsid w:val="00137A5D"/>
    <w:rsid w:val="001458C4"/>
    <w:rsid w:val="00145EA3"/>
    <w:rsid w:val="001478DB"/>
    <w:rsid w:val="00151AFF"/>
    <w:rsid w:val="001546F7"/>
    <w:rsid w:val="0016276A"/>
    <w:rsid w:val="00163EBE"/>
    <w:rsid w:val="0016539B"/>
    <w:rsid w:val="001664DA"/>
    <w:rsid w:val="00170BD8"/>
    <w:rsid w:val="00171E3B"/>
    <w:rsid w:val="0017391C"/>
    <w:rsid w:val="00174049"/>
    <w:rsid w:val="001741B5"/>
    <w:rsid w:val="0017478F"/>
    <w:rsid w:val="001800E4"/>
    <w:rsid w:val="0018551D"/>
    <w:rsid w:val="001903C2"/>
    <w:rsid w:val="00191186"/>
    <w:rsid w:val="00195B47"/>
    <w:rsid w:val="0019610B"/>
    <w:rsid w:val="00197825"/>
    <w:rsid w:val="001A5A26"/>
    <w:rsid w:val="001B0EBC"/>
    <w:rsid w:val="001B44CE"/>
    <w:rsid w:val="001C02CF"/>
    <w:rsid w:val="001C456B"/>
    <w:rsid w:val="001C517A"/>
    <w:rsid w:val="001C5548"/>
    <w:rsid w:val="001C5A2B"/>
    <w:rsid w:val="001C5B3F"/>
    <w:rsid w:val="001D0E98"/>
    <w:rsid w:val="001D2263"/>
    <w:rsid w:val="001E3495"/>
    <w:rsid w:val="001E77BE"/>
    <w:rsid w:val="001F1B55"/>
    <w:rsid w:val="001F2726"/>
    <w:rsid w:val="001F34A1"/>
    <w:rsid w:val="001F449F"/>
    <w:rsid w:val="002009BF"/>
    <w:rsid w:val="00200A48"/>
    <w:rsid w:val="0020219D"/>
    <w:rsid w:val="00202A77"/>
    <w:rsid w:val="002030C1"/>
    <w:rsid w:val="00205FFB"/>
    <w:rsid w:val="002065B0"/>
    <w:rsid w:val="0021321A"/>
    <w:rsid w:val="00213E65"/>
    <w:rsid w:val="00214666"/>
    <w:rsid w:val="00216C3A"/>
    <w:rsid w:val="00220E67"/>
    <w:rsid w:val="002221E7"/>
    <w:rsid w:val="00222FEB"/>
    <w:rsid w:val="00225918"/>
    <w:rsid w:val="002263B6"/>
    <w:rsid w:val="00226834"/>
    <w:rsid w:val="002268DA"/>
    <w:rsid w:val="002305B4"/>
    <w:rsid w:val="002306DA"/>
    <w:rsid w:val="002311D4"/>
    <w:rsid w:val="002324BE"/>
    <w:rsid w:val="002365B9"/>
    <w:rsid w:val="00240B8D"/>
    <w:rsid w:val="00240DC1"/>
    <w:rsid w:val="002432E6"/>
    <w:rsid w:val="002446DE"/>
    <w:rsid w:val="00246CB6"/>
    <w:rsid w:val="00254697"/>
    <w:rsid w:val="0025710D"/>
    <w:rsid w:val="002578BC"/>
    <w:rsid w:val="00257BDA"/>
    <w:rsid w:val="00262106"/>
    <w:rsid w:val="00262C3D"/>
    <w:rsid w:val="00263ED0"/>
    <w:rsid w:val="00271CE5"/>
    <w:rsid w:val="00273758"/>
    <w:rsid w:val="0027465B"/>
    <w:rsid w:val="00276D30"/>
    <w:rsid w:val="00280A07"/>
    <w:rsid w:val="0028175F"/>
    <w:rsid w:val="00282020"/>
    <w:rsid w:val="002832C2"/>
    <w:rsid w:val="00283EA7"/>
    <w:rsid w:val="002855F5"/>
    <w:rsid w:val="00285BD5"/>
    <w:rsid w:val="002869BF"/>
    <w:rsid w:val="00291908"/>
    <w:rsid w:val="00292532"/>
    <w:rsid w:val="00292C75"/>
    <w:rsid w:val="00296C22"/>
    <w:rsid w:val="002A234D"/>
    <w:rsid w:val="002A2B69"/>
    <w:rsid w:val="002A2D5D"/>
    <w:rsid w:val="002A57EA"/>
    <w:rsid w:val="002A5B52"/>
    <w:rsid w:val="002A61F0"/>
    <w:rsid w:val="002A7B24"/>
    <w:rsid w:val="002B3F3A"/>
    <w:rsid w:val="002B568B"/>
    <w:rsid w:val="002C0B01"/>
    <w:rsid w:val="002C1FA5"/>
    <w:rsid w:val="002C2184"/>
    <w:rsid w:val="002C4BAD"/>
    <w:rsid w:val="002C71C1"/>
    <w:rsid w:val="002D459A"/>
    <w:rsid w:val="002D5EB8"/>
    <w:rsid w:val="002E1B23"/>
    <w:rsid w:val="002E448C"/>
    <w:rsid w:val="002E61BD"/>
    <w:rsid w:val="002F32F9"/>
    <w:rsid w:val="003024B5"/>
    <w:rsid w:val="0030431F"/>
    <w:rsid w:val="003054EB"/>
    <w:rsid w:val="003079AF"/>
    <w:rsid w:val="00312DF1"/>
    <w:rsid w:val="00315946"/>
    <w:rsid w:val="00315C1E"/>
    <w:rsid w:val="0031684C"/>
    <w:rsid w:val="00316FAD"/>
    <w:rsid w:val="00323182"/>
    <w:rsid w:val="00323BBF"/>
    <w:rsid w:val="00327F02"/>
    <w:rsid w:val="00334149"/>
    <w:rsid w:val="00334214"/>
    <w:rsid w:val="00337B12"/>
    <w:rsid w:val="0034238B"/>
    <w:rsid w:val="003442DE"/>
    <w:rsid w:val="00344862"/>
    <w:rsid w:val="00347733"/>
    <w:rsid w:val="003502E6"/>
    <w:rsid w:val="00354652"/>
    <w:rsid w:val="00355C8B"/>
    <w:rsid w:val="003636BF"/>
    <w:rsid w:val="00370553"/>
    <w:rsid w:val="00371442"/>
    <w:rsid w:val="0037563D"/>
    <w:rsid w:val="00381614"/>
    <w:rsid w:val="003845B4"/>
    <w:rsid w:val="0038482F"/>
    <w:rsid w:val="003849A6"/>
    <w:rsid w:val="00386873"/>
    <w:rsid w:val="00387B1A"/>
    <w:rsid w:val="00387CA7"/>
    <w:rsid w:val="00387DCE"/>
    <w:rsid w:val="003943B6"/>
    <w:rsid w:val="003A17A3"/>
    <w:rsid w:val="003A35E5"/>
    <w:rsid w:val="003A4BBA"/>
    <w:rsid w:val="003A5531"/>
    <w:rsid w:val="003A66CC"/>
    <w:rsid w:val="003C17A0"/>
    <w:rsid w:val="003C26FB"/>
    <w:rsid w:val="003C4A63"/>
    <w:rsid w:val="003C5EE5"/>
    <w:rsid w:val="003C79FD"/>
    <w:rsid w:val="003D09F6"/>
    <w:rsid w:val="003D47DD"/>
    <w:rsid w:val="003D6C22"/>
    <w:rsid w:val="003E1A05"/>
    <w:rsid w:val="003E1C74"/>
    <w:rsid w:val="003E2FD3"/>
    <w:rsid w:val="003E398F"/>
    <w:rsid w:val="003E677E"/>
    <w:rsid w:val="003F4D18"/>
    <w:rsid w:val="003F792B"/>
    <w:rsid w:val="0040094D"/>
    <w:rsid w:val="004060D1"/>
    <w:rsid w:val="00407E8B"/>
    <w:rsid w:val="00407FC7"/>
    <w:rsid w:val="00411B47"/>
    <w:rsid w:val="00412443"/>
    <w:rsid w:val="004130E9"/>
    <w:rsid w:val="004148C1"/>
    <w:rsid w:val="00425972"/>
    <w:rsid w:val="0043418B"/>
    <w:rsid w:val="004356A5"/>
    <w:rsid w:val="004435D8"/>
    <w:rsid w:val="00453343"/>
    <w:rsid w:val="004537B0"/>
    <w:rsid w:val="004539BD"/>
    <w:rsid w:val="00454DC5"/>
    <w:rsid w:val="00455543"/>
    <w:rsid w:val="004657EE"/>
    <w:rsid w:val="00465F5F"/>
    <w:rsid w:val="00466C28"/>
    <w:rsid w:val="00470659"/>
    <w:rsid w:val="004740E2"/>
    <w:rsid w:val="00476592"/>
    <w:rsid w:val="00476F7E"/>
    <w:rsid w:val="00477434"/>
    <w:rsid w:val="0049286C"/>
    <w:rsid w:val="004939F4"/>
    <w:rsid w:val="004A20F8"/>
    <w:rsid w:val="004A2659"/>
    <w:rsid w:val="004A39E1"/>
    <w:rsid w:val="004B1F18"/>
    <w:rsid w:val="004C20C7"/>
    <w:rsid w:val="004C47DD"/>
    <w:rsid w:val="004D3018"/>
    <w:rsid w:val="004D5877"/>
    <w:rsid w:val="004E3051"/>
    <w:rsid w:val="004E63F7"/>
    <w:rsid w:val="004F02DF"/>
    <w:rsid w:val="004F073A"/>
    <w:rsid w:val="004F3466"/>
    <w:rsid w:val="004F4D98"/>
    <w:rsid w:val="00505188"/>
    <w:rsid w:val="0051633F"/>
    <w:rsid w:val="0052048B"/>
    <w:rsid w:val="00524227"/>
    <w:rsid w:val="00526246"/>
    <w:rsid w:val="00526309"/>
    <w:rsid w:val="005369EC"/>
    <w:rsid w:val="00545365"/>
    <w:rsid w:val="005515F8"/>
    <w:rsid w:val="00555B3B"/>
    <w:rsid w:val="00561749"/>
    <w:rsid w:val="00563DE9"/>
    <w:rsid w:val="005652B3"/>
    <w:rsid w:val="00566004"/>
    <w:rsid w:val="00567106"/>
    <w:rsid w:val="00570ABC"/>
    <w:rsid w:val="0057423D"/>
    <w:rsid w:val="005746C4"/>
    <w:rsid w:val="00575586"/>
    <w:rsid w:val="0058216A"/>
    <w:rsid w:val="00582500"/>
    <w:rsid w:val="005943C9"/>
    <w:rsid w:val="005952AB"/>
    <w:rsid w:val="00597CC2"/>
    <w:rsid w:val="00597D98"/>
    <w:rsid w:val="005A21B4"/>
    <w:rsid w:val="005A2B8C"/>
    <w:rsid w:val="005A7C4F"/>
    <w:rsid w:val="005B2855"/>
    <w:rsid w:val="005B5F37"/>
    <w:rsid w:val="005B6022"/>
    <w:rsid w:val="005B698F"/>
    <w:rsid w:val="005C07C1"/>
    <w:rsid w:val="005D4B00"/>
    <w:rsid w:val="005D4FC4"/>
    <w:rsid w:val="005D566B"/>
    <w:rsid w:val="005D673E"/>
    <w:rsid w:val="005E1D3C"/>
    <w:rsid w:val="005E1EC6"/>
    <w:rsid w:val="005E7DDF"/>
    <w:rsid w:val="005F456B"/>
    <w:rsid w:val="005F67C5"/>
    <w:rsid w:val="00604AEA"/>
    <w:rsid w:val="006058FB"/>
    <w:rsid w:val="00612668"/>
    <w:rsid w:val="00613098"/>
    <w:rsid w:val="00616C3D"/>
    <w:rsid w:val="00617501"/>
    <w:rsid w:val="00617F65"/>
    <w:rsid w:val="00623527"/>
    <w:rsid w:val="00624736"/>
    <w:rsid w:val="00625AE6"/>
    <w:rsid w:val="00626C77"/>
    <w:rsid w:val="00631D1D"/>
    <w:rsid w:val="00631F52"/>
    <w:rsid w:val="00632253"/>
    <w:rsid w:val="00635219"/>
    <w:rsid w:val="0064164F"/>
    <w:rsid w:val="00642714"/>
    <w:rsid w:val="006437DA"/>
    <w:rsid w:val="0064449A"/>
    <w:rsid w:val="00644CE8"/>
    <w:rsid w:val="006455CE"/>
    <w:rsid w:val="00645A85"/>
    <w:rsid w:val="00650413"/>
    <w:rsid w:val="00653236"/>
    <w:rsid w:val="00653868"/>
    <w:rsid w:val="00655841"/>
    <w:rsid w:val="006623D8"/>
    <w:rsid w:val="00663B4E"/>
    <w:rsid w:val="00667C80"/>
    <w:rsid w:val="00671DA0"/>
    <w:rsid w:val="00671DDA"/>
    <w:rsid w:val="0067282B"/>
    <w:rsid w:val="00673BDB"/>
    <w:rsid w:val="00681B0D"/>
    <w:rsid w:val="0068266E"/>
    <w:rsid w:val="00686180"/>
    <w:rsid w:val="006914F5"/>
    <w:rsid w:val="006A4C54"/>
    <w:rsid w:val="006B7FD6"/>
    <w:rsid w:val="006C7DDF"/>
    <w:rsid w:val="006D152E"/>
    <w:rsid w:val="006D71AA"/>
    <w:rsid w:val="006D74B0"/>
    <w:rsid w:val="006E1ED6"/>
    <w:rsid w:val="006E46D7"/>
    <w:rsid w:val="006E4FD0"/>
    <w:rsid w:val="006E57EA"/>
    <w:rsid w:val="006F1DAC"/>
    <w:rsid w:val="0070245B"/>
    <w:rsid w:val="007025C6"/>
    <w:rsid w:val="0070667A"/>
    <w:rsid w:val="0071314F"/>
    <w:rsid w:val="0071360D"/>
    <w:rsid w:val="00713848"/>
    <w:rsid w:val="00716F59"/>
    <w:rsid w:val="00717EDD"/>
    <w:rsid w:val="00720715"/>
    <w:rsid w:val="00723F61"/>
    <w:rsid w:val="0072631B"/>
    <w:rsid w:val="00727141"/>
    <w:rsid w:val="00727612"/>
    <w:rsid w:val="00733017"/>
    <w:rsid w:val="00735D29"/>
    <w:rsid w:val="00737D43"/>
    <w:rsid w:val="00741896"/>
    <w:rsid w:val="00741F49"/>
    <w:rsid w:val="00745A76"/>
    <w:rsid w:val="00745BAA"/>
    <w:rsid w:val="00745BB9"/>
    <w:rsid w:val="007500AA"/>
    <w:rsid w:val="007564E8"/>
    <w:rsid w:val="007567B4"/>
    <w:rsid w:val="00756A6E"/>
    <w:rsid w:val="00757EF0"/>
    <w:rsid w:val="00763470"/>
    <w:rsid w:val="007638ED"/>
    <w:rsid w:val="007645EA"/>
    <w:rsid w:val="00765A72"/>
    <w:rsid w:val="007726BD"/>
    <w:rsid w:val="00774FD4"/>
    <w:rsid w:val="00775C7B"/>
    <w:rsid w:val="00780E4A"/>
    <w:rsid w:val="00783310"/>
    <w:rsid w:val="00784416"/>
    <w:rsid w:val="007908BD"/>
    <w:rsid w:val="007947AF"/>
    <w:rsid w:val="007958EE"/>
    <w:rsid w:val="007A48A5"/>
    <w:rsid w:val="007A4A6D"/>
    <w:rsid w:val="007A63C6"/>
    <w:rsid w:val="007B1167"/>
    <w:rsid w:val="007B1D71"/>
    <w:rsid w:val="007B2CED"/>
    <w:rsid w:val="007B2E75"/>
    <w:rsid w:val="007B4173"/>
    <w:rsid w:val="007B6048"/>
    <w:rsid w:val="007C0347"/>
    <w:rsid w:val="007C35A5"/>
    <w:rsid w:val="007C3DB4"/>
    <w:rsid w:val="007D163B"/>
    <w:rsid w:val="007D1BCF"/>
    <w:rsid w:val="007D2491"/>
    <w:rsid w:val="007D3317"/>
    <w:rsid w:val="007D3611"/>
    <w:rsid w:val="007D4171"/>
    <w:rsid w:val="007D75CF"/>
    <w:rsid w:val="007E0440"/>
    <w:rsid w:val="007E6DC5"/>
    <w:rsid w:val="007E7A4B"/>
    <w:rsid w:val="007F3DE4"/>
    <w:rsid w:val="007F4591"/>
    <w:rsid w:val="007F4678"/>
    <w:rsid w:val="007F62EB"/>
    <w:rsid w:val="00802965"/>
    <w:rsid w:val="00805389"/>
    <w:rsid w:val="00806B23"/>
    <w:rsid w:val="00810955"/>
    <w:rsid w:val="00814FD0"/>
    <w:rsid w:val="0081574D"/>
    <w:rsid w:val="008162F8"/>
    <w:rsid w:val="00817088"/>
    <w:rsid w:val="00822DDC"/>
    <w:rsid w:val="008236A0"/>
    <w:rsid w:val="0083183A"/>
    <w:rsid w:val="00832BC0"/>
    <w:rsid w:val="0083563F"/>
    <w:rsid w:val="00841C45"/>
    <w:rsid w:val="00841F6C"/>
    <w:rsid w:val="0085288A"/>
    <w:rsid w:val="00853D3C"/>
    <w:rsid w:val="00853E08"/>
    <w:rsid w:val="008655EF"/>
    <w:rsid w:val="0086563B"/>
    <w:rsid w:val="00873CDB"/>
    <w:rsid w:val="008762A6"/>
    <w:rsid w:val="0088043C"/>
    <w:rsid w:val="00882F9D"/>
    <w:rsid w:val="00884889"/>
    <w:rsid w:val="00884C16"/>
    <w:rsid w:val="00884D62"/>
    <w:rsid w:val="00886DC7"/>
    <w:rsid w:val="008906C9"/>
    <w:rsid w:val="00891842"/>
    <w:rsid w:val="00892B08"/>
    <w:rsid w:val="00892CBA"/>
    <w:rsid w:val="008A1FF8"/>
    <w:rsid w:val="008A2D01"/>
    <w:rsid w:val="008A2E39"/>
    <w:rsid w:val="008A4E64"/>
    <w:rsid w:val="008A57DC"/>
    <w:rsid w:val="008A6171"/>
    <w:rsid w:val="008A7254"/>
    <w:rsid w:val="008B1BE8"/>
    <w:rsid w:val="008B5405"/>
    <w:rsid w:val="008B6DB0"/>
    <w:rsid w:val="008B73DB"/>
    <w:rsid w:val="008C0848"/>
    <w:rsid w:val="008C10AE"/>
    <w:rsid w:val="008C1159"/>
    <w:rsid w:val="008C54AE"/>
    <w:rsid w:val="008C5738"/>
    <w:rsid w:val="008C6947"/>
    <w:rsid w:val="008C7536"/>
    <w:rsid w:val="008C7929"/>
    <w:rsid w:val="008D04F0"/>
    <w:rsid w:val="008D1398"/>
    <w:rsid w:val="008D42ED"/>
    <w:rsid w:val="008D4588"/>
    <w:rsid w:val="008E4C8D"/>
    <w:rsid w:val="008E73B2"/>
    <w:rsid w:val="008F0BF6"/>
    <w:rsid w:val="008F3500"/>
    <w:rsid w:val="0090191B"/>
    <w:rsid w:val="009027EF"/>
    <w:rsid w:val="009028F0"/>
    <w:rsid w:val="00902CDA"/>
    <w:rsid w:val="0091209E"/>
    <w:rsid w:val="00913182"/>
    <w:rsid w:val="00917668"/>
    <w:rsid w:val="00923A5E"/>
    <w:rsid w:val="00923C30"/>
    <w:rsid w:val="00924E3C"/>
    <w:rsid w:val="00926B39"/>
    <w:rsid w:val="00932065"/>
    <w:rsid w:val="009329D2"/>
    <w:rsid w:val="00934499"/>
    <w:rsid w:val="00934764"/>
    <w:rsid w:val="00935DFC"/>
    <w:rsid w:val="00936B7C"/>
    <w:rsid w:val="009416D3"/>
    <w:rsid w:val="0094226F"/>
    <w:rsid w:val="0094343F"/>
    <w:rsid w:val="00944BD1"/>
    <w:rsid w:val="009551C3"/>
    <w:rsid w:val="00957301"/>
    <w:rsid w:val="009612BB"/>
    <w:rsid w:val="00963059"/>
    <w:rsid w:val="009664EE"/>
    <w:rsid w:val="00970C3A"/>
    <w:rsid w:val="00970D99"/>
    <w:rsid w:val="00973FA6"/>
    <w:rsid w:val="009827A6"/>
    <w:rsid w:val="00982F97"/>
    <w:rsid w:val="0099191A"/>
    <w:rsid w:val="00995C2F"/>
    <w:rsid w:val="00995D19"/>
    <w:rsid w:val="00995EBC"/>
    <w:rsid w:val="009A0350"/>
    <w:rsid w:val="009A34D8"/>
    <w:rsid w:val="009A47B1"/>
    <w:rsid w:val="009A53F9"/>
    <w:rsid w:val="009B662F"/>
    <w:rsid w:val="009B7535"/>
    <w:rsid w:val="009C12C3"/>
    <w:rsid w:val="009C381D"/>
    <w:rsid w:val="009C503F"/>
    <w:rsid w:val="009C740A"/>
    <w:rsid w:val="009D425C"/>
    <w:rsid w:val="009D5EA5"/>
    <w:rsid w:val="009D5FB1"/>
    <w:rsid w:val="009E2D55"/>
    <w:rsid w:val="009F17EB"/>
    <w:rsid w:val="009F36C5"/>
    <w:rsid w:val="009F4F7D"/>
    <w:rsid w:val="009F7438"/>
    <w:rsid w:val="009F7455"/>
    <w:rsid w:val="009F748C"/>
    <w:rsid w:val="00A01126"/>
    <w:rsid w:val="00A06316"/>
    <w:rsid w:val="00A125C5"/>
    <w:rsid w:val="00A12F2E"/>
    <w:rsid w:val="00A14FB2"/>
    <w:rsid w:val="00A2451C"/>
    <w:rsid w:val="00A27DAD"/>
    <w:rsid w:val="00A3183E"/>
    <w:rsid w:val="00A35A76"/>
    <w:rsid w:val="00A36724"/>
    <w:rsid w:val="00A4037A"/>
    <w:rsid w:val="00A41F35"/>
    <w:rsid w:val="00A44A33"/>
    <w:rsid w:val="00A45C94"/>
    <w:rsid w:val="00A45DEB"/>
    <w:rsid w:val="00A46CAD"/>
    <w:rsid w:val="00A65EE7"/>
    <w:rsid w:val="00A6683C"/>
    <w:rsid w:val="00A70133"/>
    <w:rsid w:val="00A75685"/>
    <w:rsid w:val="00A76A15"/>
    <w:rsid w:val="00A770A6"/>
    <w:rsid w:val="00A77411"/>
    <w:rsid w:val="00A813B1"/>
    <w:rsid w:val="00A81873"/>
    <w:rsid w:val="00A81933"/>
    <w:rsid w:val="00A81DF6"/>
    <w:rsid w:val="00A87059"/>
    <w:rsid w:val="00A91B87"/>
    <w:rsid w:val="00A92963"/>
    <w:rsid w:val="00A96DA3"/>
    <w:rsid w:val="00AA261D"/>
    <w:rsid w:val="00AA316E"/>
    <w:rsid w:val="00AA5360"/>
    <w:rsid w:val="00AA6638"/>
    <w:rsid w:val="00AA7E85"/>
    <w:rsid w:val="00AB36C4"/>
    <w:rsid w:val="00AC32B2"/>
    <w:rsid w:val="00AC3E26"/>
    <w:rsid w:val="00AE574E"/>
    <w:rsid w:val="00AE7C82"/>
    <w:rsid w:val="00AF237E"/>
    <w:rsid w:val="00AF3D2C"/>
    <w:rsid w:val="00B005DF"/>
    <w:rsid w:val="00B01187"/>
    <w:rsid w:val="00B01259"/>
    <w:rsid w:val="00B01660"/>
    <w:rsid w:val="00B0535F"/>
    <w:rsid w:val="00B10EA3"/>
    <w:rsid w:val="00B110BE"/>
    <w:rsid w:val="00B13DFD"/>
    <w:rsid w:val="00B1473D"/>
    <w:rsid w:val="00B16C47"/>
    <w:rsid w:val="00B17141"/>
    <w:rsid w:val="00B27CD0"/>
    <w:rsid w:val="00B31575"/>
    <w:rsid w:val="00B33F6A"/>
    <w:rsid w:val="00B36404"/>
    <w:rsid w:val="00B36F33"/>
    <w:rsid w:val="00B43F5B"/>
    <w:rsid w:val="00B443D2"/>
    <w:rsid w:val="00B44CFD"/>
    <w:rsid w:val="00B47FB9"/>
    <w:rsid w:val="00B51D37"/>
    <w:rsid w:val="00B526D1"/>
    <w:rsid w:val="00B54687"/>
    <w:rsid w:val="00B54F2F"/>
    <w:rsid w:val="00B60F1B"/>
    <w:rsid w:val="00B62162"/>
    <w:rsid w:val="00B656E6"/>
    <w:rsid w:val="00B678C5"/>
    <w:rsid w:val="00B7077A"/>
    <w:rsid w:val="00B71B6B"/>
    <w:rsid w:val="00B7457C"/>
    <w:rsid w:val="00B75CB0"/>
    <w:rsid w:val="00B810F4"/>
    <w:rsid w:val="00B83873"/>
    <w:rsid w:val="00B84183"/>
    <w:rsid w:val="00B8547D"/>
    <w:rsid w:val="00B91404"/>
    <w:rsid w:val="00B93CAB"/>
    <w:rsid w:val="00BA2384"/>
    <w:rsid w:val="00BA4C98"/>
    <w:rsid w:val="00BA570E"/>
    <w:rsid w:val="00BB7723"/>
    <w:rsid w:val="00BC0428"/>
    <w:rsid w:val="00BC14C6"/>
    <w:rsid w:val="00BC23E7"/>
    <w:rsid w:val="00BC5F4C"/>
    <w:rsid w:val="00BD16A5"/>
    <w:rsid w:val="00BD503B"/>
    <w:rsid w:val="00BE2A18"/>
    <w:rsid w:val="00BE3528"/>
    <w:rsid w:val="00BE6A8B"/>
    <w:rsid w:val="00BE7E50"/>
    <w:rsid w:val="00BF3662"/>
    <w:rsid w:val="00BF4AC4"/>
    <w:rsid w:val="00BF7668"/>
    <w:rsid w:val="00C00D5C"/>
    <w:rsid w:val="00C01FC9"/>
    <w:rsid w:val="00C03C26"/>
    <w:rsid w:val="00C1141A"/>
    <w:rsid w:val="00C15BE7"/>
    <w:rsid w:val="00C168C4"/>
    <w:rsid w:val="00C17E26"/>
    <w:rsid w:val="00C250D5"/>
    <w:rsid w:val="00C32082"/>
    <w:rsid w:val="00C35666"/>
    <w:rsid w:val="00C3717E"/>
    <w:rsid w:val="00C37DEA"/>
    <w:rsid w:val="00C40DAB"/>
    <w:rsid w:val="00C43078"/>
    <w:rsid w:val="00C51227"/>
    <w:rsid w:val="00C54997"/>
    <w:rsid w:val="00C6545D"/>
    <w:rsid w:val="00C66EA3"/>
    <w:rsid w:val="00C7084E"/>
    <w:rsid w:val="00C72CA9"/>
    <w:rsid w:val="00C73F21"/>
    <w:rsid w:val="00C77726"/>
    <w:rsid w:val="00C7779D"/>
    <w:rsid w:val="00C82D35"/>
    <w:rsid w:val="00C90D3A"/>
    <w:rsid w:val="00C919A2"/>
    <w:rsid w:val="00C92898"/>
    <w:rsid w:val="00C94C42"/>
    <w:rsid w:val="00CA38D6"/>
    <w:rsid w:val="00CA4340"/>
    <w:rsid w:val="00CB0089"/>
    <w:rsid w:val="00CB009A"/>
    <w:rsid w:val="00CB38F4"/>
    <w:rsid w:val="00CB575E"/>
    <w:rsid w:val="00CB7D1D"/>
    <w:rsid w:val="00CC130D"/>
    <w:rsid w:val="00CC55DD"/>
    <w:rsid w:val="00CD410E"/>
    <w:rsid w:val="00CD4B28"/>
    <w:rsid w:val="00CE5238"/>
    <w:rsid w:val="00CE6F66"/>
    <w:rsid w:val="00CE7514"/>
    <w:rsid w:val="00CF372F"/>
    <w:rsid w:val="00CF5341"/>
    <w:rsid w:val="00CF61F9"/>
    <w:rsid w:val="00D04605"/>
    <w:rsid w:val="00D056A5"/>
    <w:rsid w:val="00D06D69"/>
    <w:rsid w:val="00D07A20"/>
    <w:rsid w:val="00D10AF7"/>
    <w:rsid w:val="00D11F4C"/>
    <w:rsid w:val="00D168FC"/>
    <w:rsid w:val="00D20F7C"/>
    <w:rsid w:val="00D248DE"/>
    <w:rsid w:val="00D34348"/>
    <w:rsid w:val="00D434EE"/>
    <w:rsid w:val="00D44CF6"/>
    <w:rsid w:val="00D47307"/>
    <w:rsid w:val="00D55E93"/>
    <w:rsid w:val="00D56202"/>
    <w:rsid w:val="00D57060"/>
    <w:rsid w:val="00D65130"/>
    <w:rsid w:val="00D65A7E"/>
    <w:rsid w:val="00D6626E"/>
    <w:rsid w:val="00D6790B"/>
    <w:rsid w:val="00D730FD"/>
    <w:rsid w:val="00D731F3"/>
    <w:rsid w:val="00D8542D"/>
    <w:rsid w:val="00D870C3"/>
    <w:rsid w:val="00D90AC9"/>
    <w:rsid w:val="00D93AC1"/>
    <w:rsid w:val="00D93F2E"/>
    <w:rsid w:val="00D9689F"/>
    <w:rsid w:val="00DA20CA"/>
    <w:rsid w:val="00DA2173"/>
    <w:rsid w:val="00DA22A3"/>
    <w:rsid w:val="00DB1DEE"/>
    <w:rsid w:val="00DB2779"/>
    <w:rsid w:val="00DC049F"/>
    <w:rsid w:val="00DC2BF7"/>
    <w:rsid w:val="00DC3CD5"/>
    <w:rsid w:val="00DC479E"/>
    <w:rsid w:val="00DC4C65"/>
    <w:rsid w:val="00DC6A71"/>
    <w:rsid w:val="00DC6B42"/>
    <w:rsid w:val="00DD6A71"/>
    <w:rsid w:val="00DD7BB1"/>
    <w:rsid w:val="00DF2D21"/>
    <w:rsid w:val="00DF41FA"/>
    <w:rsid w:val="00DF7205"/>
    <w:rsid w:val="00E00573"/>
    <w:rsid w:val="00E00CC8"/>
    <w:rsid w:val="00E01330"/>
    <w:rsid w:val="00E0253F"/>
    <w:rsid w:val="00E0357D"/>
    <w:rsid w:val="00E04BCB"/>
    <w:rsid w:val="00E05025"/>
    <w:rsid w:val="00E123F0"/>
    <w:rsid w:val="00E14E6C"/>
    <w:rsid w:val="00E21FF9"/>
    <w:rsid w:val="00E23C90"/>
    <w:rsid w:val="00E2449A"/>
    <w:rsid w:val="00E25B88"/>
    <w:rsid w:val="00E34364"/>
    <w:rsid w:val="00E352BD"/>
    <w:rsid w:val="00E368D4"/>
    <w:rsid w:val="00E44B90"/>
    <w:rsid w:val="00E45D0B"/>
    <w:rsid w:val="00E46CDD"/>
    <w:rsid w:val="00E46D0D"/>
    <w:rsid w:val="00E476B4"/>
    <w:rsid w:val="00E50C9E"/>
    <w:rsid w:val="00E5130D"/>
    <w:rsid w:val="00E5187D"/>
    <w:rsid w:val="00E529E6"/>
    <w:rsid w:val="00E52A08"/>
    <w:rsid w:val="00E63057"/>
    <w:rsid w:val="00E63505"/>
    <w:rsid w:val="00E64844"/>
    <w:rsid w:val="00E65715"/>
    <w:rsid w:val="00E66E32"/>
    <w:rsid w:val="00E70C96"/>
    <w:rsid w:val="00E70FE6"/>
    <w:rsid w:val="00E72B05"/>
    <w:rsid w:val="00E7403D"/>
    <w:rsid w:val="00E775FD"/>
    <w:rsid w:val="00E83827"/>
    <w:rsid w:val="00E92BF2"/>
    <w:rsid w:val="00E93091"/>
    <w:rsid w:val="00E93D70"/>
    <w:rsid w:val="00E973B7"/>
    <w:rsid w:val="00EA27D0"/>
    <w:rsid w:val="00EA4AEA"/>
    <w:rsid w:val="00EA61DC"/>
    <w:rsid w:val="00EB529C"/>
    <w:rsid w:val="00EB681F"/>
    <w:rsid w:val="00EC177B"/>
    <w:rsid w:val="00EC1D16"/>
    <w:rsid w:val="00EC39F3"/>
    <w:rsid w:val="00EC566D"/>
    <w:rsid w:val="00EC617C"/>
    <w:rsid w:val="00EC77BF"/>
    <w:rsid w:val="00ED0397"/>
    <w:rsid w:val="00ED1C3E"/>
    <w:rsid w:val="00ED6F43"/>
    <w:rsid w:val="00EE0578"/>
    <w:rsid w:val="00EE6AB7"/>
    <w:rsid w:val="00EE6E68"/>
    <w:rsid w:val="00EF0C51"/>
    <w:rsid w:val="00EF132D"/>
    <w:rsid w:val="00EF4502"/>
    <w:rsid w:val="00F03612"/>
    <w:rsid w:val="00F10F23"/>
    <w:rsid w:val="00F22DE1"/>
    <w:rsid w:val="00F240BB"/>
    <w:rsid w:val="00F266A8"/>
    <w:rsid w:val="00F31E5E"/>
    <w:rsid w:val="00F31E8C"/>
    <w:rsid w:val="00F37062"/>
    <w:rsid w:val="00F40B42"/>
    <w:rsid w:val="00F40CC6"/>
    <w:rsid w:val="00F43584"/>
    <w:rsid w:val="00F45BB5"/>
    <w:rsid w:val="00F54A96"/>
    <w:rsid w:val="00F57FED"/>
    <w:rsid w:val="00F601E2"/>
    <w:rsid w:val="00F62263"/>
    <w:rsid w:val="00F7074B"/>
    <w:rsid w:val="00F74F71"/>
    <w:rsid w:val="00F7798B"/>
    <w:rsid w:val="00F77D3C"/>
    <w:rsid w:val="00F8199B"/>
    <w:rsid w:val="00F821BE"/>
    <w:rsid w:val="00F84FE3"/>
    <w:rsid w:val="00F87C31"/>
    <w:rsid w:val="00F9274B"/>
    <w:rsid w:val="00F94AA6"/>
    <w:rsid w:val="00FA4D1F"/>
    <w:rsid w:val="00FA55BE"/>
    <w:rsid w:val="00FB01FE"/>
    <w:rsid w:val="00FB2EBD"/>
    <w:rsid w:val="00FB5509"/>
    <w:rsid w:val="00FC51A2"/>
    <w:rsid w:val="00FD711A"/>
    <w:rsid w:val="00FD720B"/>
    <w:rsid w:val="00FE1B5A"/>
    <w:rsid w:val="00FE3728"/>
    <w:rsid w:val="00FE4404"/>
    <w:rsid w:val="00FF3E24"/>
    <w:rsid w:val="00FF647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896"/>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
    <w:name w:val="Heading 1 Char"/>
    <w:aliases w:val="NASLOV Char"/>
    <w:link w:val="Heading1"/>
    <w:rsid w:val="00D731F3"/>
    <w:rPr>
      <w:rFonts w:ascii="Arial" w:hAnsi="Arial"/>
      <w:b/>
      <w:kern w:val="32"/>
      <w:sz w:val="28"/>
      <w:szCs w:val="32"/>
    </w:rPr>
  </w:style>
  <w:style w:type="character" w:styleId="CommentReference">
    <w:name w:val="annotation reference"/>
    <w:rsid w:val="00D731F3"/>
    <w:rPr>
      <w:sz w:val="16"/>
      <w:szCs w:val="16"/>
    </w:rPr>
  </w:style>
  <w:style w:type="paragraph" w:styleId="CommentText">
    <w:name w:val="annotation text"/>
    <w:basedOn w:val="Normal"/>
    <w:link w:val="CommentTextChar"/>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CommentTextChar">
    <w:name w:val="Comment Text Char"/>
    <w:link w:val="CommentText"/>
    <w:rsid w:val="00D731F3"/>
    <w:rPr>
      <w:lang w:eastAsia="en-US"/>
    </w:rPr>
  </w:style>
  <w:style w:type="paragraph" w:styleId="BalloonText">
    <w:name w:val="Balloon Text"/>
    <w:basedOn w:val="Normal"/>
    <w:link w:val="BalloonTextChar"/>
    <w:rsid w:val="00D731F3"/>
    <w:pPr>
      <w:spacing w:line="240" w:lineRule="auto"/>
    </w:pPr>
    <w:rPr>
      <w:rFonts w:ascii="Tahoma" w:hAnsi="Tahoma" w:cs="Tahoma"/>
      <w:sz w:val="16"/>
      <w:szCs w:val="16"/>
    </w:rPr>
  </w:style>
  <w:style w:type="character" w:customStyle="1" w:styleId="BalloonTextChar">
    <w:name w:val="Balloon Text Char"/>
    <w:link w:val="BalloonText"/>
    <w:rsid w:val="00D731F3"/>
    <w:rPr>
      <w:rFonts w:ascii="Tahoma" w:hAnsi="Tahoma" w:cs="Tahoma"/>
      <w:sz w:val="16"/>
      <w:szCs w:val="16"/>
      <w:lang w:eastAsia="en-US"/>
    </w:rPr>
  </w:style>
  <w:style w:type="paragraph" w:styleId="CommentSubject">
    <w:name w:val="annotation subject"/>
    <w:basedOn w:val="CommentText"/>
    <w:next w:val="CommentText"/>
    <w:link w:val="CommentSubjectChar"/>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rsid w:val="00671DDA"/>
    <w:rPr>
      <w:rFonts w:ascii="Arial" w:hAnsi="Arial"/>
      <w:b/>
      <w:bCs/>
      <w:lang w:eastAsia="en-US"/>
    </w:rPr>
  </w:style>
  <w:style w:type="paragraph" w:styleId="ListParagraph">
    <w:name w:val="List Paragraph"/>
    <w:basedOn w:val="Normal"/>
    <w:uiPriority w:val="99"/>
    <w:qFormat/>
    <w:rsid w:val="008C0848"/>
    <w:pPr>
      <w:spacing w:line="260" w:lineRule="atLeast"/>
      <w:ind w:left="708"/>
    </w:pPr>
  </w:style>
  <w:style w:type="paragraph" w:styleId="FootnoteText">
    <w:name w:val="footnote text"/>
    <w:basedOn w:val="Normal"/>
    <w:link w:val="FootnoteTextChar"/>
    <w:rsid w:val="00716F59"/>
    <w:pPr>
      <w:spacing w:line="240" w:lineRule="auto"/>
    </w:pPr>
    <w:rPr>
      <w:szCs w:val="20"/>
    </w:rPr>
  </w:style>
  <w:style w:type="character" w:customStyle="1" w:styleId="FootnoteTextChar">
    <w:name w:val="Footnote Text Char"/>
    <w:basedOn w:val="DefaultParagraphFont"/>
    <w:link w:val="FootnoteText"/>
    <w:rsid w:val="00716F59"/>
    <w:rPr>
      <w:rFonts w:ascii="Arial" w:hAnsi="Arial"/>
      <w:lang w:eastAsia="en-US"/>
    </w:rPr>
  </w:style>
  <w:style w:type="character" w:styleId="FootnoteReference">
    <w:name w:val="footnote reference"/>
    <w:basedOn w:val="DefaultParagraphFont"/>
    <w:rsid w:val="00716F59"/>
    <w:rPr>
      <w:vertAlign w:val="superscript"/>
    </w:rPr>
  </w:style>
  <w:style w:type="paragraph" w:styleId="BodyTextIndent2">
    <w:name w:val="Body Text Indent 2"/>
    <w:basedOn w:val="Normal"/>
    <w:link w:val="BodyTextIndent2Char"/>
    <w:rsid w:val="00387CA7"/>
    <w:pPr>
      <w:suppressAutoHyphens/>
      <w:spacing w:after="120" w:line="480" w:lineRule="auto"/>
      <w:ind w:left="283"/>
    </w:pPr>
    <w:rPr>
      <w:rFonts w:ascii="Times New Roman" w:hAnsi="Times New Roman"/>
      <w:sz w:val="24"/>
      <w:lang w:eastAsia="ar-SA"/>
    </w:rPr>
  </w:style>
  <w:style w:type="character" w:customStyle="1" w:styleId="BodyTextIndent2Char">
    <w:name w:val="Body Text Indent 2 Char"/>
    <w:basedOn w:val="DefaultParagraphFont"/>
    <w:link w:val="BodyTextIndent2"/>
    <w:rsid w:val="00387CA7"/>
    <w:rPr>
      <w:sz w:val="24"/>
      <w:szCs w:val="24"/>
      <w:lang w:eastAsia="ar-SA"/>
    </w:rPr>
  </w:style>
  <w:style w:type="paragraph" w:styleId="BodyText">
    <w:name w:val="Body Text"/>
    <w:basedOn w:val="Normal"/>
    <w:link w:val="BodyTextChar"/>
    <w:rsid w:val="000E6798"/>
    <w:pPr>
      <w:spacing w:after="120" w:line="260" w:lineRule="atLeast"/>
    </w:pPr>
    <w:rPr>
      <w:lang w:val="en-US"/>
    </w:rPr>
  </w:style>
  <w:style w:type="character" w:customStyle="1" w:styleId="BodyTextChar">
    <w:name w:val="Body Text Char"/>
    <w:basedOn w:val="DefaultParagraphFont"/>
    <w:link w:val="BodyText"/>
    <w:rsid w:val="000E6798"/>
    <w:rPr>
      <w:rFonts w:ascii="Arial" w:hAnsi="Arial"/>
      <w:szCs w:val="24"/>
      <w:lang w:val="en-US" w:eastAsia="en-US"/>
    </w:rPr>
  </w:style>
  <w:style w:type="character" w:styleId="PageNumber">
    <w:name w:val="page number"/>
    <w:basedOn w:val="DefaultParagraphFont"/>
    <w:rsid w:val="00165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896"/>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
    <w:name w:val="Heading 1 Char"/>
    <w:aliases w:val="NASLOV Char"/>
    <w:link w:val="Heading1"/>
    <w:rsid w:val="00D731F3"/>
    <w:rPr>
      <w:rFonts w:ascii="Arial" w:hAnsi="Arial"/>
      <w:b/>
      <w:kern w:val="32"/>
      <w:sz w:val="28"/>
      <w:szCs w:val="32"/>
    </w:rPr>
  </w:style>
  <w:style w:type="character" w:styleId="CommentReference">
    <w:name w:val="annotation reference"/>
    <w:rsid w:val="00D731F3"/>
    <w:rPr>
      <w:sz w:val="16"/>
      <w:szCs w:val="16"/>
    </w:rPr>
  </w:style>
  <w:style w:type="paragraph" w:styleId="CommentText">
    <w:name w:val="annotation text"/>
    <w:basedOn w:val="Normal"/>
    <w:link w:val="CommentTextChar"/>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CommentTextChar">
    <w:name w:val="Comment Text Char"/>
    <w:link w:val="CommentText"/>
    <w:rsid w:val="00D731F3"/>
    <w:rPr>
      <w:lang w:eastAsia="en-US"/>
    </w:rPr>
  </w:style>
  <w:style w:type="paragraph" w:styleId="BalloonText">
    <w:name w:val="Balloon Text"/>
    <w:basedOn w:val="Normal"/>
    <w:link w:val="BalloonTextChar"/>
    <w:rsid w:val="00D731F3"/>
    <w:pPr>
      <w:spacing w:line="240" w:lineRule="auto"/>
    </w:pPr>
    <w:rPr>
      <w:rFonts w:ascii="Tahoma" w:hAnsi="Tahoma" w:cs="Tahoma"/>
      <w:sz w:val="16"/>
      <w:szCs w:val="16"/>
    </w:rPr>
  </w:style>
  <w:style w:type="character" w:customStyle="1" w:styleId="BalloonTextChar">
    <w:name w:val="Balloon Text Char"/>
    <w:link w:val="BalloonText"/>
    <w:rsid w:val="00D731F3"/>
    <w:rPr>
      <w:rFonts w:ascii="Tahoma" w:hAnsi="Tahoma" w:cs="Tahoma"/>
      <w:sz w:val="16"/>
      <w:szCs w:val="16"/>
      <w:lang w:eastAsia="en-US"/>
    </w:rPr>
  </w:style>
  <w:style w:type="paragraph" w:styleId="CommentSubject">
    <w:name w:val="annotation subject"/>
    <w:basedOn w:val="CommentText"/>
    <w:next w:val="CommentText"/>
    <w:link w:val="CommentSubjectChar"/>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rsid w:val="00671DDA"/>
    <w:rPr>
      <w:rFonts w:ascii="Arial" w:hAnsi="Arial"/>
      <w:b/>
      <w:bCs/>
      <w:lang w:eastAsia="en-US"/>
    </w:rPr>
  </w:style>
  <w:style w:type="paragraph" w:styleId="ListParagraph">
    <w:name w:val="List Paragraph"/>
    <w:basedOn w:val="Normal"/>
    <w:uiPriority w:val="99"/>
    <w:qFormat/>
    <w:rsid w:val="008C0848"/>
    <w:pPr>
      <w:spacing w:line="260" w:lineRule="atLeast"/>
      <w:ind w:left="708"/>
    </w:pPr>
  </w:style>
  <w:style w:type="paragraph" w:styleId="FootnoteText">
    <w:name w:val="footnote text"/>
    <w:basedOn w:val="Normal"/>
    <w:link w:val="FootnoteTextChar"/>
    <w:rsid w:val="00716F59"/>
    <w:pPr>
      <w:spacing w:line="240" w:lineRule="auto"/>
    </w:pPr>
    <w:rPr>
      <w:szCs w:val="20"/>
    </w:rPr>
  </w:style>
  <w:style w:type="character" w:customStyle="1" w:styleId="FootnoteTextChar">
    <w:name w:val="Footnote Text Char"/>
    <w:basedOn w:val="DefaultParagraphFont"/>
    <w:link w:val="FootnoteText"/>
    <w:rsid w:val="00716F59"/>
    <w:rPr>
      <w:rFonts w:ascii="Arial" w:hAnsi="Arial"/>
      <w:lang w:eastAsia="en-US"/>
    </w:rPr>
  </w:style>
  <w:style w:type="character" w:styleId="FootnoteReference">
    <w:name w:val="footnote reference"/>
    <w:basedOn w:val="DefaultParagraphFont"/>
    <w:rsid w:val="00716F59"/>
    <w:rPr>
      <w:vertAlign w:val="superscript"/>
    </w:rPr>
  </w:style>
  <w:style w:type="paragraph" w:styleId="BodyTextIndent2">
    <w:name w:val="Body Text Indent 2"/>
    <w:basedOn w:val="Normal"/>
    <w:link w:val="BodyTextIndent2Char"/>
    <w:rsid w:val="00387CA7"/>
    <w:pPr>
      <w:suppressAutoHyphens/>
      <w:spacing w:after="120" w:line="480" w:lineRule="auto"/>
      <w:ind w:left="283"/>
    </w:pPr>
    <w:rPr>
      <w:rFonts w:ascii="Times New Roman" w:hAnsi="Times New Roman"/>
      <w:sz w:val="24"/>
      <w:lang w:eastAsia="ar-SA"/>
    </w:rPr>
  </w:style>
  <w:style w:type="character" w:customStyle="1" w:styleId="BodyTextIndent2Char">
    <w:name w:val="Body Text Indent 2 Char"/>
    <w:basedOn w:val="DefaultParagraphFont"/>
    <w:link w:val="BodyTextIndent2"/>
    <w:rsid w:val="00387CA7"/>
    <w:rPr>
      <w:sz w:val="24"/>
      <w:szCs w:val="24"/>
      <w:lang w:eastAsia="ar-SA"/>
    </w:rPr>
  </w:style>
  <w:style w:type="paragraph" w:styleId="BodyText">
    <w:name w:val="Body Text"/>
    <w:basedOn w:val="Normal"/>
    <w:link w:val="BodyTextChar"/>
    <w:rsid w:val="000E6798"/>
    <w:pPr>
      <w:spacing w:after="120" w:line="260" w:lineRule="atLeast"/>
    </w:pPr>
    <w:rPr>
      <w:lang w:val="en-US"/>
    </w:rPr>
  </w:style>
  <w:style w:type="character" w:customStyle="1" w:styleId="BodyTextChar">
    <w:name w:val="Body Text Char"/>
    <w:basedOn w:val="DefaultParagraphFont"/>
    <w:link w:val="BodyText"/>
    <w:rsid w:val="000E6798"/>
    <w:rPr>
      <w:rFonts w:ascii="Arial" w:hAnsi="Arial"/>
      <w:szCs w:val="24"/>
      <w:lang w:val="en-US" w:eastAsia="en-US"/>
    </w:rPr>
  </w:style>
  <w:style w:type="character" w:styleId="PageNumber">
    <w:name w:val="page number"/>
    <w:basedOn w:val="DefaultParagraphFont"/>
    <w:rsid w:val="0016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gs@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70ED-390E-45DA-9E15-B684B02A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1389</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Indea d.o.o.</Company>
  <LinksUpToDate>false</LinksUpToDate>
  <CharactersWithSpaces>9291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cp:lastModifiedBy>
  <cp:revision>3</cp:revision>
  <cp:lastPrinted>2019-12-03T08:41:00Z</cp:lastPrinted>
  <dcterms:created xsi:type="dcterms:W3CDTF">2020-11-30T13:31:00Z</dcterms:created>
  <dcterms:modified xsi:type="dcterms:W3CDTF">2020-11-30T13:44:00Z</dcterms:modified>
</cp:coreProperties>
</file>