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B1C" w:rsidRPr="00AE085E" w:rsidRDefault="00186B1C" w:rsidP="00186B1C">
      <w:pPr>
        <w:pStyle w:val="Glava"/>
        <w:tabs>
          <w:tab w:val="clear" w:pos="4320"/>
          <w:tab w:val="clear" w:pos="8640"/>
          <w:tab w:val="left" w:pos="5112"/>
        </w:tabs>
        <w:spacing w:before="120" w:line="240" w:lineRule="exact"/>
        <w:rPr>
          <w:rFonts w:cs="Arial"/>
          <w:szCs w:val="20"/>
        </w:rPr>
      </w:pPr>
    </w:p>
    <w:p w:rsidR="00186B1C" w:rsidRPr="00AE085E" w:rsidRDefault="00844A0A" w:rsidP="00186B1C">
      <w:pPr>
        <w:pStyle w:val="Glava"/>
        <w:tabs>
          <w:tab w:val="clear" w:pos="4320"/>
          <w:tab w:val="clear" w:pos="8640"/>
          <w:tab w:val="left" w:pos="5112"/>
        </w:tabs>
        <w:spacing w:before="120" w:line="240" w:lineRule="exact"/>
        <w:rPr>
          <w:rFonts w:cs="Arial"/>
          <w:szCs w:val="20"/>
        </w:rPr>
      </w:pPr>
      <w:r w:rsidRPr="00AE085E">
        <w:rPr>
          <w:rFonts w:cs="Arial"/>
          <w:noProof/>
          <w:szCs w:val="20"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1125855"/>
            <wp:effectExtent l="0" t="0" r="0" b="0"/>
            <wp:wrapSquare wrapText="bothSides"/>
            <wp:docPr id="2" name="Slika 2" descr="1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7EA">
        <w:rPr>
          <w:rFonts w:cs="Arial"/>
          <w:szCs w:val="20"/>
        </w:rPr>
        <w:t xml:space="preserve">     </w:t>
      </w:r>
      <w:r w:rsidR="00186B1C" w:rsidRPr="00AE085E">
        <w:rPr>
          <w:rFonts w:cs="Arial"/>
          <w:szCs w:val="20"/>
        </w:rPr>
        <w:t>Erjavčeva 15, 1000 Ljubljana</w:t>
      </w:r>
      <w:r w:rsidR="00186B1C" w:rsidRPr="00AE085E">
        <w:rPr>
          <w:rFonts w:cs="Arial"/>
          <w:szCs w:val="20"/>
        </w:rPr>
        <w:tab/>
        <w:t>T: 01 230 80 00, 01 230 80 01</w:t>
      </w:r>
    </w:p>
    <w:p w:rsidR="00186B1C" w:rsidRPr="00AE085E" w:rsidRDefault="00186B1C" w:rsidP="00186B1C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outlineLvl w:val="0"/>
        <w:rPr>
          <w:rFonts w:cs="Arial"/>
          <w:szCs w:val="20"/>
        </w:rPr>
      </w:pPr>
      <w:r w:rsidRPr="00AE085E">
        <w:rPr>
          <w:rFonts w:cs="Arial"/>
          <w:szCs w:val="20"/>
        </w:rPr>
        <w:tab/>
        <w:t xml:space="preserve">F: 01 230 80 17 </w:t>
      </w:r>
    </w:p>
    <w:p w:rsidR="00186B1C" w:rsidRPr="00AE085E" w:rsidRDefault="00186B1C" w:rsidP="00186B1C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outlineLvl w:val="0"/>
        <w:rPr>
          <w:rFonts w:cs="Arial"/>
          <w:szCs w:val="20"/>
        </w:rPr>
      </w:pPr>
      <w:r w:rsidRPr="00AE085E">
        <w:rPr>
          <w:rFonts w:cs="Arial"/>
          <w:szCs w:val="20"/>
        </w:rPr>
        <w:tab/>
        <w:t>E: urad.slovenci@gov.si</w:t>
      </w:r>
    </w:p>
    <w:p w:rsidR="00186B1C" w:rsidRPr="00AE085E" w:rsidRDefault="00186B1C" w:rsidP="00186B1C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Cs w:val="20"/>
        </w:rPr>
      </w:pPr>
      <w:r w:rsidRPr="00AE085E">
        <w:rPr>
          <w:rFonts w:cs="Arial"/>
          <w:szCs w:val="20"/>
        </w:rPr>
        <w:tab/>
        <w:t>www.uszs.gov.si</w:t>
      </w:r>
    </w:p>
    <w:p w:rsidR="00186B1C" w:rsidRPr="00AE085E" w:rsidRDefault="00186B1C" w:rsidP="00186B1C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</w:p>
    <w:p w:rsidR="00186B1C" w:rsidRDefault="00186B1C" w:rsidP="00186B1C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</w:p>
    <w:p w:rsidR="00573861" w:rsidRDefault="00573861" w:rsidP="00186B1C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</w:p>
    <w:p w:rsidR="00573861" w:rsidRPr="00AE085E" w:rsidRDefault="00573861" w:rsidP="00186B1C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</w:p>
    <w:p w:rsidR="00186B1C" w:rsidRPr="00AE085E" w:rsidRDefault="00186B1C" w:rsidP="00186B1C">
      <w:pPr>
        <w:pStyle w:val="Odstavekseznama1"/>
        <w:spacing w:line="260" w:lineRule="exact"/>
        <w:ind w:left="0" w:firstLine="708"/>
        <w:rPr>
          <w:rFonts w:ascii="Arial" w:hAnsi="Arial" w:cs="Arial"/>
          <w:b/>
          <w:sz w:val="20"/>
          <w:szCs w:val="20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186B1C" w:rsidRPr="00AE085E" w:rsidTr="00EC432F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 xml:space="preserve">Številka: </w:t>
            </w:r>
            <w:r w:rsidR="00A03AEC">
              <w:rPr>
                <w:sz w:val="20"/>
                <w:szCs w:val="20"/>
              </w:rPr>
              <w:t>00</w:t>
            </w:r>
            <w:r w:rsidR="00316409">
              <w:rPr>
                <w:sz w:val="20"/>
                <w:szCs w:val="20"/>
              </w:rPr>
              <w:t>43</w:t>
            </w:r>
            <w:r w:rsidR="00A03AEC">
              <w:rPr>
                <w:sz w:val="20"/>
                <w:szCs w:val="20"/>
              </w:rPr>
              <w:t>-</w:t>
            </w:r>
            <w:r w:rsidR="00316409">
              <w:rPr>
                <w:sz w:val="20"/>
                <w:szCs w:val="20"/>
              </w:rPr>
              <w:t>2</w:t>
            </w:r>
            <w:r w:rsidR="00A03AEC">
              <w:rPr>
                <w:sz w:val="20"/>
                <w:szCs w:val="20"/>
              </w:rPr>
              <w:t>/20</w:t>
            </w:r>
            <w:r w:rsidR="005F2C58">
              <w:rPr>
                <w:sz w:val="20"/>
                <w:szCs w:val="20"/>
              </w:rPr>
              <w:t>20</w:t>
            </w:r>
            <w:r w:rsidR="00A03AEC">
              <w:rPr>
                <w:sz w:val="20"/>
                <w:szCs w:val="20"/>
              </w:rPr>
              <w:t>/</w:t>
            </w:r>
            <w:r w:rsidR="00316409">
              <w:rPr>
                <w:sz w:val="20"/>
                <w:szCs w:val="20"/>
              </w:rPr>
              <w:t>12</w:t>
            </w:r>
          </w:p>
        </w:tc>
      </w:tr>
      <w:tr w:rsidR="00186B1C" w:rsidRPr="00AE085E" w:rsidTr="00EC432F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 xml:space="preserve">Ljubljana, </w:t>
            </w:r>
            <w:r w:rsidR="00E14E84">
              <w:rPr>
                <w:sz w:val="20"/>
                <w:szCs w:val="20"/>
              </w:rPr>
              <w:t xml:space="preserve">7. 7. </w:t>
            </w:r>
            <w:r w:rsidR="00974FEF">
              <w:rPr>
                <w:sz w:val="20"/>
                <w:szCs w:val="20"/>
              </w:rPr>
              <w:t>20</w:t>
            </w:r>
            <w:r w:rsidR="004436DB">
              <w:rPr>
                <w:sz w:val="20"/>
                <w:szCs w:val="20"/>
              </w:rPr>
              <w:t>20</w:t>
            </w:r>
          </w:p>
        </w:tc>
      </w:tr>
      <w:tr w:rsidR="00186B1C" w:rsidRPr="00AE085E" w:rsidTr="00EC432F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EVA /</w:t>
            </w:r>
          </w:p>
        </w:tc>
      </w:tr>
      <w:tr w:rsidR="00186B1C" w:rsidRPr="00AE085E" w:rsidTr="00EC432F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186B1C" w:rsidRPr="00AE085E" w:rsidRDefault="00186B1C" w:rsidP="00EC432F">
            <w:pPr>
              <w:rPr>
                <w:rFonts w:cs="Arial"/>
                <w:szCs w:val="20"/>
              </w:rPr>
            </w:pPr>
          </w:p>
          <w:p w:rsidR="00186B1C" w:rsidRPr="00AE085E" w:rsidRDefault="00186B1C" w:rsidP="00EC432F">
            <w:pPr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GENERALNI SEKRETARIAT VLADE REPUBLIKE SLOVENIJE</w:t>
            </w:r>
          </w:p>
          <w:p w:rsidR="00186B1C" w:rsidRPr="00AE085E" w:rsidRDefault="00E05BCB" w:rsidP="00EC432F">
            <w:pPr>
              <w:rPr>
                <w:rFonts w:cs="Arial"/>
                <w:szCs w:val="20"/>
              </w:rPr>
            </w:pPr>
            <w:hyperlink r:id="rId8" w:history="1">
              <w:r w:rsidR="00186B1C" w:rsidRPr="00AE085E">
                <w:rPr>
                  <w:rStyle w:val="Hiperpovezava"/>
                  <w:rFonts w:cs="Arial"/>
                  <w:color w:val="auto"/>
                  <w:szCs w:val="20"/>
                </w:rPr>
                <w:t>Gp.gs@gov.si</w:t>
              </w:r>
            </w:hyperlink>
          </w:p>
          <w:p w:rsidR="00186B1C" w:rsidRPr="00AE085E" w:rsidRDefault="00186B1C" w:rsidP="00EC432F">
            <w:pPr>
              <w:rPr>
                <w:rFonts w:cs="Arial"/>
                <w:szCs w:val="20"/>
              </w:rPr>
            </w:pPr>
          </w:p>
        </w:tc>
      </w:tr>
      <w:tr w:rsidR="00186B1C" w:rsidRPr="00AE085E" w:rsidTr="00EC432F">
        <w:tc>
          <w:tcPr>
            <w:tcW w:w="9163" w:type="dxa"/>
            <w:gridSpan w:val="4"/>
          </w:tcPr>
          <w:p w:rsidR="000868D3" w:rsidRDefault="000868D3" w:rsidP="00575EC3">
            <w:pPr>
              <w:pStyle w:val="Naslovpredpisa"/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  <w:p w:rsidR="00575EC3" w:rsidRPr="00CE3037" w:rsidRDefault="00186B1C" w:rsidP="00575EC3">
            <w:pPr>
              <w:pStyle w:val="Naslovpredpisa"/>
              <w:spacing w:before="0" w:after="0" w:line="240" w:lineRule="auto"/>
              <w:jc w:val="left"/>
              <w:rPr>
                <w:bCs/>
                <w:color w:val="000000"/>
                <w:sz w:val="20"/>
                <w:szCs w:val="20"/>
              </w:rPr>
            </w:pPr>
            <w:r w:rsidRPr="00CE3037">
              <w:rPr>
                <w:sz w:val="20"/>
                <w:szCs w:val="20"/>
              </w:rPr>
              <w:t xml:space="preserve">ZADEVA: </w:t>
            </w:r>
            <w:r w:rsidR="00E94168">
              <w:rPr>
                <w:sz w:val="20"/>
                <w:szCs w:val="20"/>
              </w:rPr>
              <w:t xml:space="preserve">Predlog odgovora na </w:t>
            </w:r>
            <w:r w:rsidR="004A0577">
              <w:rPr>
                <w:sz w:val="20"/>
                <w:szCs w:val="20"/>
              </w:rPr>
              <w:t>poizvedbo</w:t>
            </w:r>
            <w:r w:rsidR="000868D3" w:rsidRPr="000868D3">
              <w:rPr>
                <w:sz w:val="20"/>
                <w:szCs w:val="20"/>
              </w:rPr>
              <w:t xml:space="preserve"> Varuha človekovih pravic Republike Slovenije v zvezi z namestitvijo repatriiranih oseb in ustanovitvijo doma za priseljevanje</w:t>
            </w:r>
            <w:r w:rsidR="00CE3037" w:rsidRPr="00CE3037">
              <w:rPr>
                <w:sz w:val="20"/>
                <w:szCs w:val="20"/>
              </w:rPr>
              <w:t>– predlog za obravnavo</w:t>
            </w:r>
          </w:p>
          <w:p w:rsidR="00575EC3" w:rsidRPr="00AE085E" w:rsidRDefault="00575EC3" w:rsidP="00175882">
            <w:pPr>
              <w:pStyle w:val="Naslovpredpisa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</w:tc>
      </w:tr>
      <w:tr w:rsidR="00186B1C" w:rsidRPr="00AE085E" w:rsidTr="00EC432F">
        <w:tc>
          <w:tcPr>
            <w:tcW w:w="9163" w:type="dxa"/>
            <w:gridSpan w:val="4"/>
          </w:tcPr>
          <w:p w:rsidR="00186B1C" w:rsidRPr="00AE085E" w:rsidRDefault="00186B1C" w:rsidP="00EC432F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1. Predlog sklepov vlade:</w:t>
            </w:r>
          </w:p>
        </w:tc>
      </w:tr>
      <w:tr w:rsidR="00186B1C" w:rsidRPr="00AE085E" w:rsidTr="00EC432F">
        <w:tc>
          <w:tcPr>
            <w:tcW w:w="9163" w:type="dxa"/>
            <w:gridSpan w:val="4"/>
          </w:tcPr>
          <w:p w:rsidR="00186B1C" w:rsidRPr="00AE085E" w:rsidRDefault="00186B1C" w:rsidP="00EC432F">
            <w:pPr>
              <w:widowControl w:val="0"/>
              <w:suppressAutoHyphens/>
              <w:spacing w:line="240" w:lineRule="auto"/>
              <w:ind w:right="250"/>
              <w:jc w:val="both"/>
              <w:rPr>
                <w:rFonts w:cs="Arial"/>
                <w:bCs/>
                <w:szCs w:val="20"/>
              </w:rPr>
            </w:pPr>
          </w:p>
          <w:p w:rsidR="00904AED" w:rsidRPr="00AE085E" w:rsidRDefault="00904AED" w:rsidP="00EC432F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 xml:space="preserve">Na podlagi šestega odstavka 21. člena Zakona o Vladi Republike Slovenije (Uradni list RS, št. 24/05 – uradno prečiščeno besedilo, 109/08, 38/10 – ZUKN, </w:t>
            </w:r>
            <w:hyperlink r:id="rId9" w:history="1">
              <w:r w:rsidRPr="00AE085E">
                <w:rPr>
                  <w:iCs/>
                  <w:sz w:val="20"/>
                  <w:szCs w:val="20"/>
                </w:rPr>
                <w:t>8/12</w:t>
              </w:r>
            </w:hyperlink>
            <w:r w:rsidRPr="00AE085E">
              <w:rPr>
                <w:iCs/>
                <w:sz w:val="20"/>
                <w:szCs w:val="20"/>
              </w:rPr>
              <w:t xml:space="preserve">, </w:t>
            </w:r>
            <w:hyperlink r:id="rId10" w:history="1">
              <w:r w:rsidRPr="00AE085E">
                <w:rPr>
                  <w:iCs/>
                  <w:sz w:val="20"/>
                  <w:szCs w:val="20"/>
                </w:rPr>
                <w:t>21/13</w:t>
              </w:r>
            </w:hyperlink>
            <w:r w:rsidRPr="00AE085E">
              <w:rPr>
                <w:iCs/>
                <w:sz w:val="20"/>
                <w:szCs w:val="20"/>
              </w:rPr>
              <w:t xml:space="preserve">, </w:t>
            </w:r>
            <w:hyperlink r:id="rId11" w:history="1">
              <w:r w:rsidRPr="00AE085E">
                <w:rPr>
                  <w:iCs/>
                  <w:sz w:val="20"/>
                  <w:szCs w:val="20"/>
                </w:rPr>
                <w:t>47/13</w:t>
              </w:r>
            </w:hyperlink>
            <w:r w:rsidR="00EA7E23">
              <w:rPr>
                <w:iCs/>
                <w:sz w:val="20"/>
                <w:szCs w:val="20"/>
              </w:rPr>
              <w:t xml:space="preserve"> – ZDU-1G, </w:t>
            </w:r>
            <w:hyperlink r:id="rId12" w:history="1">
              <w:r w:rsidRPr="00AE085E">
                <w:rPr>
                  <w:iCs/>
                  <w:sz w:val="20"/>
                  <w:szCs w:val="20"/>
                </w:rPr>
                <w:t>65/14</w:t>
              </w:r>
            </w:hyperlink>
            <w:r w:rsidR="00EA7E23">
              <w:rPr>
                <w:iCs/>
                <w:sz w:val="20"/>
                <w:szCs w:val="20"/>
              </w:rPr>
              <w:t xml:space="preserve"> in 55/17</w:t>
            </w:r>
            <w:r w:rsidRPr="00AE085E">
              <w:rPr>
                <w:iCs/>
                <w:sz w:val="20"/>
                <w:szCs w:val="20"/>
              </w:rPr>
              <w:t>), je Vlada Republike Slovenije na svoji . . . seji dne . . . pod točko . . . sprejela naslednji</w:t>
            </w:r>
            <w:r w:rsidR="00A26EE2" w:rsidRPr="00AE085E">
              <w:rPr>
                <w:iCs/>
                <w:sz w:val="20"/>
                <w:szCs w:val="20"/>
              </w:rPr>
              <w:t xml:space="preserve">                                                                 </w:t>
            </w:r>
          </w:p>
          <w:p w:rsidR="00904AED" w:rsidRDefault="00904AED" w:rsidP="00EC432F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DD279E" w:rsidRPr="00AE085E" w:rsidRDefault="00DD279E" w:rsidP="00EC432F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A26EE2" w:rsidRPr="00AE085E" w:rsidRDefault="00A26EE2" w:rsidP="006F01D3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S K L E P</w:t>
            </w:r>
          </w:p>
          <w:p w:rsidR="00EC432F" w:rsidRPr="00AE085E" w:rsidRDefault="00EC432F" w:rsidP="00EC432F">
            <w:pPr>
              <w:spacing w:line="240" w:lineRule="auto"/>
              <w:ind w:right="249"/>
              <w:jc w:val="both"/>
              <w:rPr>
                <w:rFonts w:cs="Arial"/>
                <w:szCs w:val="20"/>
              </w:rPr>
            </w:pPr>
          </w:p>
          <w:p w:rsidR="001619E3" w:rsidRPr="00E9382B" w:rsidRDefault="001619E3" w:rsidP="00EC432F">
            <w:pPr>
              <w:spacing w:line="240" w:lineRule="auto"/>
              <w:ind w:right="249"/>
              <w:jc w:val="both"/>
              <w:rPr>
                <w:rFonts w:cs="Arial"/>
                <w:szCs w:val="20"/>
              </w:rPr>
            </w:pPr>
          </w:p>
          <w:p w:rsidR="00575EC3" w:rsidRPr="00E9382B" w:rsidRDefault="00175882" w:rsidP="007F2902">
            <w:pPr>
              <w:spacing w:line="240" w:lineRule="auto"/>
              <w:ind w:right="249"/>
              <w:jc w:val="both"/>
              <w:rPr>
                <w:rFonts w:cs="Arial"/>
                <w:szCs w:val="20"/>
              </w:rPr>
            </w:pPr>
            <w:r w:rsidRPr="00E9382B">
              <w:rPr>
                <w:rFonts w:cs="Arial"/>
                <w:szCs w:val="20"/>
              </w:rPr>
              <w:t xml:space="preserve">Vlada Republike Slovenije </w:t>
            </w:r>
            <w:r w:rsidR="00974FEF" w:rsidRPr="00E9382B">
              <w:rPr>
                <w:rFonts w:cs="Arial"/>
                <w:szCs w:val="20"/>
              </w:rPr>
              <w:t xml:space="preserve">je </w:t>
            </w:r>
            <w:r w:rsidR="00976DDF" w:rsidRPr="00E9382B">
              <w:rPr>
                <w:rFonts w:cs="Arial"/>
                <w:szCs w:val="20"/>
              </w:rPr>
              <w:t>sprejela odgovor</w:t>
            </w:r>
            <w:r w:rsidR="00974FEF" w:rsidRPr="00E9382B">
              <w:rPr>
                <w:rFonts w:cs="Arial"/>
                <w:szCs w:val="20"/>
              </w:rPr>
              <w:t xml:space="preserve"> </w:t>
            </w:r>
            <w:r w:rsidR="000868D3" w:rsidRPr="000868D3">
              <w:rPr>
                <w:rFonts w:cs="Arial"/>
                <w:szCs w:val="20"/>
              </w:rPr>
              <w:t xml:space="preserve">na </w:t>
            </w:r>
            <w:r w:rsidR="00CB7A6B">
              <w:rPr>
                <w:rFonts w:cs="Arial"/>
                <w:szCs w:val="20"/>
              </w:rPr>
              <w:t>poizvedbo</w:t>
            </w:r>
            <w:r w:rsidR="000868D3" w:rsidRPr="000868D3">
              <w:rPr>
                <w:rFonts w:cs="Arial"/>
                <w:szCs w:val="20"/>
              </w:rPr>
              <w:t xml:space="preserve"> Varuha človekovih pravic Republike Slovenije v zvezi z namestitvijo repatriiranih oseb in ustanovitvijo doma za priseljevanje </w:t>
            </w:r>
            <w:r w:rsidR="00F7151F" w:rsidRPr="00E9382B">
              <w:rPr>
                <w:rFonts w:cs="Arial"/>
                <w:szCs w:val="20"/>
              </w:rPr>
              <w:t xml:space="preserve">in ga posreduje </w:t>
            </w:r>
            <w:r w:rsidR="000868D3">
              <w:rPr>
                <w:rFonts w:cs="Arial"/>
                <w:szCs w:val="20"/>
              </w:rPr>
              <w:t xml:space="preserve">Varuhu človekovih pravic </w:t>
            </w:r>
            <w:r w:rsidR="000868D3" w:rsidRPr="000868D3">
              <w:rPr>
                <w:rFonts w:cs="Arial"/>
                <w:szCs w:val="20"/>
              </w:rPr>
              <w:t>Republike Slovenije</w:t>
            </w:r>
            <w:r w:rsidR="00974FEF" w:rsidRPr="00E9382B">
              <w:rPr>
                <w:rFonts w:cs="Arial"/>
                <w:szCs w:val="20"/>
              </w:rPr>
              <w:t>.</w:t>
            </w:r>
          </w:p>
          <w:p w:rsidR="00EC432F" w:rsidRPr="00AE085E" w:rsidRDefault="00EC432F" w:rsidP="00EC432F">
            <w:pPr>
              <w:spacing w:line="240" w:lineRule="auto"/>
              <w:ind w:left="360" w:right="249"/>
              <w:jc w:val="both"/>
              <w:rPr>
                <w:rFonts w:cs="Arial"/>
                <w:szCs w:val="20"/>
              </w:rPr>
            </w:pPr>
          </w:p>
          <w:p w:rsidR="002D2697" w:rsidRPr="00AE085E" w:rsidRDefault="002D2697" w:rsidP="00C062C5">
            <w:pPr>
              <w:spacing w:line="240" w:lineRule="auto"/>
              <w:ind w:right="249"/>
              <w:jc w:val="both"/>
              <w:rPr>
                <w:rFonts w:cs="Arial"/>
                <w:szCs w:val="20"/>
              </w:rPr>
            </w:pPr>
          </w:p>
          <w:p w:rsidR="000868D3" w:rsidRDefault="00A26EE2" w:rsidP="00EC432F">
            <w:pPr>
              <w:spacing w:line="240" w:lineRule="auto"/>
              <w:ind w:right="249"/>
              <w:jc w:val="both"/>
              <w:rPr>
                <w:rFonts w:cs="Arial"/>
                <w:bCs/>
                <w:szCs w:val="20"/>
              </w:rPr>
            </w:pPr>
            <w:r w:rsidRPr="00AE085E">
              <w:rPr>
                <w:rFonts w:cs="Arial"/>
                <w:bCs/>
                <w:szCs w:val="20"/>
              </w:rPr>
              <w:t xml:space="preserve">                                                                            </w:t>
            </w:r>
            <w:r w:rsidR="0045211E">
              <w:rPr>
                <w:rFonts w:cs="Arial"/>
                <w:bCs/>
                <w:szCs w:val="20"/>
              </w:rPr>
              <w:t xml:space="preserve">        </w:t>
            </w:r>
            <w:r w:rsidR="00F43894">
              <w:rPr>
                <w:rFonts w:cs="Arial"/>
                <w:bCs/>
                <w:szCs w:val="20"/>
              </w:rPr>
              <w:t xml:space="preserve"> </w:t>
            </w:r>
            <w:r w:rsidR="000868D3" w:rsidRPr="000868D3">
              <w:rPr>
                <w:rFonts w:cs="Arial"/>
                <w:bCs/>
                <w:szCs w:val="20"/>
              </w:rPr>
              <w:t>dr. Božo Predalič</w:t>
            </w:r>
          </w:p>
          <w:p w:rsidR="00A26EE2" w:rsidRDefault="00A26EE2" w:rsidP="00EC432F">
            <w:pPr>
              <w:spacing w:line="240" w:lineRule="auto"/>
              <w:ind w:right="249"/>
              <w:jc w:val="both"/>
              <w:rPr>
                <w:rFonts w:cs="Arial"/>
                <w:bCs/>
                <w:szCs w:val="20"/>
              </w:rPr>
            </w:pPr>
            <w:r w:rsidRPr="00AE085E">
              <w:rPr>
                <w:rFonts w:cs="Arial"/>
                <w:bCs/>
                <w:szCs w:val="20"/>
              </w:rPr>
              <w:t xml:space="preserve">                                                    </w:t>
            </w:r>
            <w:r w:rsidR="00955AFE" w:rsidRPr="00AE085E">
              <w:rPr>
                <w:rFonts w:cs="Arial"/>
                <w:bCs/>
                <w:szCs w:val="20"/>
              </w:rPr>
              <w:t xml:space="preserve">                            </w:t>
            </w:r>
            <w:r w:rsidR="0045211E">
              <w:rPr>
                <w:rFonts w:cs="Arial"/>
                <w:bCs/>
                <w:szCs w:val="20"/>
              </w:rPr>
              <w:t>GENERALNI SEKRETAR</w:t>
            </w:r>
          </w:p>
          <w:p w:rsidR="00C062C5" w:rsidRDefault="00C062C5" w:rsidP="00EC432F">
            <w:pPr>
              <w:spacing w:line="240" w:lineRule="auto"/>
              <w:ind w:right="249"/>
              <w:jc w:val="both"/>
              <w:rPr>
                <w:rFonts w:cs="Arial"/>
                <w:bCs/>
                <w:szCs w:val="20"/>
              </w:rPr>
            </w:pPr>
          </w:p>
          <w:p w:rsidR="00EC432F" w:rsidRPr="00AE085E" w:rsidRDefault="00EC432F" w:rsidP="00EC432F">
            <w:pPr>
              <w:spacing w:line="240" w:lineRule="auto"/>
              <w:ind w:right="249"/>
              <w:jc w:val="both"/>
              <w:rPr>
                <w:rFonts w:cs="Arial"/>
                <w:bCs/>
                <w:szCs w:val="20"/>
              </w:rPr>
            </w:pPr>
            <w:r w:rsidRPr="00AE085E">
              <w:rPr>
                <w:rFonts w:cs="Arial"/>
                <w:bCs/>
                <w:szCs w:val="20"/>
              </w:rPr>
              <w:t xml:space="preserve">Sklep prejmejo: </w:t>
            </w:r>
          </w:p>
          <w:p w:rsidR="000868D3" w:rsidRDefault="00EC432F" w:rsidP="00EC432F">
            <w:pPr>
              <w:spacing w:line="240" w:lineRule="auto"/>
              <w:ind w:right="249"/>
              <w:jc w:val="both"/>
              <w:rPr>
                <w:rFonts w:cs="Arial"/>
                <w:bCs/>
                <w:szCs w:val="20"/>
              </w:rPr>
            </w:pPr>
            <w:r w:rsidRPr="00AE085E">
              <w:rPr>
                <w:rFonts w:cs="Arial"/>
                <w:bCs/>
                <w:szCs w:val="20"/>
              </w:rPr>
              <w:t>-</w:t>
            </w:r>
            <w:r w:rsidR="000868D3">
              <w:rPr>
                <w:rFonts w:cs="Arial"/>
                <w:bCs/>
                <w:szCs w:val="20"/>
              </w:rPr>
              <w:t xml:space="preserve"> </w:t>
            </w:r>
            <w:r w:rsidR="000868D3" w:rsidRPr="000868D3">
              <w:rPr>
                <w:rFonts w:cs="Arial"/>
                <w:bCs/>
                <w:szCs w:val="20"/>
              </w:rPr>
              <w:t xml:space="preserve">Varuh človekovih pravic Republike Slovenije </w:t>
            </w:r>
          </w:p>
          <w:p w:rsidR="004436DB" w:rsidRDefault="000868D3" w:rsidP="00EC432F">
            <w:pPr>
              <w:spacing w:line="240" w:lineRule="auto"/>
              <w:ind w:right="249"/>
              <w:jc w:val="both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- </w:t>
            </w:r>
            <w:r w:rsidR="00EC432F" w:rsidRPr="00AE085E">
              <w:rPr>
                <w:rFonts w:cs="Arial"/>
                <w:bCs/>
                <w:szCs w:val="20"/>
              </w:rPr>
              <w:t>Urad Vlade RS za Slovence v zamejstvu in po svetu</w:t>
            </w:r>
          </w:p>
          <w:p w:rsidR="009E1FCE" w:rsidRDefault="009E1FCE" w:rsidP="00EC432F">
            <w:pPr>
              <w:spacing w:line="240" w:lineRule="auto"/>
              <w:ind w:right="249"/>
              <w:jc w:val="both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- Ministrstvo za delo, družino, socialne zadeve in enake možnosti</w:t>
            </w:r>
          </w:p>
          <w:p w:rsidR="005847FE" w:rsidRDefault="005847FE" w:rsidP="005847FE">
            <w:pPr>
              <w:spacing w:line="240" w:lineRule="auto"/>
              <w:ind w:right="249"/>
              <w:jc w:val="both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- Ministrstvo za zunanje zadeve</w:t>
            </w:r>
          </w:p>
          <w:p w:rsidR="00974FEF" w:rsidRPr="004436DB" w:rsidRDefault="00974FEF" w:rsidP="00EC432F">
            <w:pPr>
              <w:spacing w:line="240" w:lineRule="auto"/>
              <w:ind w:right="249"/>
              <w:jc w:val="both"/>
              <w:rPr>
                <w:rFonts w:cs="Arial"/>
                <w:bCs/>
                <w:szCs w:val="20"/>
              </w:rPr>
            </w:pPr>
            <w:r>
              <w:rPr>
                <w:rFonts w:cs="Arial"/>
                <w:szCs w:val="20"/>
              </w:rPr>
              <w:t>- Služba Vlade RS za zakonodajo</w:t>
            </w:r>
          </w:p>
          <w:p w:rsidR="00AF36CB" w:rsidRPr="00AE085E" w:rsidRDefault="00AF36CB" w:rsidP="00C062C5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186B1C" w:rsidRPr="00AE085E" w:rsidTr="00EC432F">
        <w:tc>
          <w:tcPr>
            <w:tcW w:w="9163" w:type="dxa"/>
            <w:gridSpan w:val="4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AE085E">
              <w:rPr>
                <w:b/>
                <w:sz w:val="20"/>
                <w:szCs w:val="20"/>
              </w:rPr>
              <w:t>2. Predlog za obravnavo predloga zakona po nujnem ali skrajšanem postopku v državnem zboru z obrazložitvijo razlogov:</w:t>
            </w:r>
          </w:p>
        </w:tc>
      </w:tr>
      <w:tr w:rsidR="00186B1C" w:rsidRPr="00AE085E" w:rsidTr="00EC432F">
        <w:tc>
          <w:tcPr>
            <w:tcW w:w="9163" w:type="dxa"/>
            <w:gridSpan w:val="4"/>
          </w:tcPr>
          <w:p w:rsidR="00186B1C" w:rsidRPr="00AE085E" w:rsidRDefault="00EC432F" w:rsidP="00EC432F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/</w:t>
            </w:r>
          </w:p>
        </w:tc>
      </w:tr>
      <w:tr w:rsidR="00186B1C" w:rsidRPr="00AE085E" w:rsidTr="00EC432F">
        <w:tc>
          <w:tcPr>
            <w:tcW w:w="9163" w:type="dxa"/>
            <w:gridSpan w:val="4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AE085E">
              <w:rPr>
                <w:b/>
                <w:sz w:val="20"/>
                <w:szCs w:val="20"/>
              </w:rPr>
              <w:t>3.a Osebe, odgovorne za strokovno pripravo in usklajenost gradiva:</w:t>
            </w:r>
          </w:p>
        </w:tc>
      </w:tr>
      <w:tr w:rsidR="00186B1C" w:rsidRPr="00AE085E" w:rsidTr="00EC432F">
        <w:tc>
          <w:tcPr>
            <w:tcW w:w="9163" w:type="dxa"/>
            <w:gridSpan w:val="4"/>
          </w:tcPr>
          <w:p w:rsidR="005668E1" w:rsidRDefault="00DB7EAA" w:rsidP="00974FEF">
            <w:pPr>
              <w:numPr>
                <w:ilvl w:val="0"/>
                <w:numId w:val="27"/>
              </w:numPr>
              <w:spacing w:line="240" w:lineRule="auto"/>
              <w:ind w:right="24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</w:t>
            </w:r>
            <w:r w:rsidR="000868D3">
              <w:rPr>
                <w:rFonts w:cs="Arial"/>
                <w:szCs w:val="20"/>
              </w:rPr>
              <w:t>r. Helena Jaklitsch</w:t>
            </w:r>
            <w:r w:rsidR="005668E1" w:rsidRPr="00AE085E">
              <w:rPr>
                <w:rFonts w:cs="Arial"/>
                <w:szCs w:val="20"/>
              </w:rPr>
              <w:t>,  ministr</w:t>
            </w:r>
            <w:r w:rsidR="000868D3">
              <w:rPr>
                <w:rFonts w:cs="Arial"/>
                <w:szCs w:val="20"/>
              </w:rPr>
              <w:t>ica</w:t>
            </w:r>
            <w:r w:rsidR="005668E1" w:rsidRPr="00AE085E">
              <w:rPr>
                <w:rFonts w:cs="Arial"/>
                <w:szCs w:val="20"/>
              </w:rPr>
              <w:t>, Urad Vlade RS za Slovence v zamejstvu in po svetu</w:t>
            </w:r>
          </w:p>
          <w:p w:rsidR="00EB1860" w:rsidRPr="000868D3" w:rsidRDefault="00DB7EAA" w:rsidP="000868D3">
            <w:pPr>
              <w:numPr>
                <w:ilvl w:val="0"/>
                <w:numId w:val="27"/>
              </w:numPr>
              <w:spacing w:line="240" w:lineRule="auto"/>
              <w:ind w:right="24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</w:t>
            </w:r>
            <w:r w:rsidR="000868D3">
              <w:rPr>
                <w:rFonts w:cs="Arial"/>
                <w:szCs w:val="20"/>
              </w:rPr>
              <w:t>r. Dejan Valentinčič, državni sekretar</w:t>
            </w:r>
            <w:r w:rsidR="00EB1860">
              <w:rPr>
                <w:rFonts w:cs="Arial"/>
                <w:szCs w:val="20"/>
              </w:rPr>
              <w:t xml:space="preserve">, </w:t>
            </w:r>
            <w:r w:rsidR="00EB1860" w:rsidRPr="00AE085E">
              <w:rPr>
                <w:rFonts w:cs="Arial"/>
                <w:szCs w:val="20"/>
              </w:rPr>
              <w:t>Urad Vlade RS za Slovence v zamejstvu in po svetu</w:t>
            </w:r>
          </w:p>
        </w:tc>
      </w:tr>
      <w:tr w:rsidR="00186B1C" w:rsidRPr="00AE085E" w:rsidTr="00EC432F">
        <w:tc>
          <w:tcPr>
            <w:tcW w:w="9163" w:type="dxa"/>
            <w:gridSpan w:val="4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AE085E">
              <w:rPr>
                <w:b/>
                <w:iCs/>
                <w:sz w:val="20"/>
                <w:szCs w:val="20"/>
              </w:rPr>
              <w:t xml:space="preserve">3.b Zunanji strokovnjaki, ki so </w:t>
            </w:r>
            <w:r w:rsidRPr="00AE085E">
              <w:rPr>
                <w:b/>
                <w:sz w:val="20"/>
                <w:szCs w:val="20"/>
              </w:rPr>
              <w:t>sodelovali pri pripravi dela ali celotnega gradiva:</w:t>
            </w:r>
          </w:p>
        </w:tc>
      </w:tr>
      <w:tr w:rsidR="00186B1C" w:rsidRPr="00AE085E" w:rsidTr="00EC432F">
        <w:tc>
          <w:tcPr>
            <w:tcW w:w="9163" w:type="dxa"/>
            <w:gridSpan w:val="4"/>
          </w:tcPr>
          <w:p w:rsidR="00186B1C" w:rsidRPr="00AE085E" w:rsidRDefault="005668E1" w:rsidP="00EC432F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/</w:t>
            </w:r>
          </w:p>
        </w:tc>
      </w:tr>
      <w:tr w:rsidR="00186B1C" w:rsidRPr="00AE085E" w:rsidTr="00EC432F">
        <w:tc>
          <w:tcPr>
            <w:tcW w:w="9163" w:type="dxa"/>
            <w:gridSpan w:val="4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AE085E">
              <w:rPr>
                <w:b/>
                <w:sz w:val="20"/>
                <w:szCs w:val="20"/>
              </w:rPr>
              <w:lastRenderedPageBreak/>
              <w:t>4. Predstavniki vlade, ki bodo sodelovali pri delu državnega zbora:</w:t>
            </w:r>
          </w:p>
        </w:tc>
      </w:tr>
      <w:tr w:rsidR="00186B1C" w:rsidRPr="00AE085E" w:rsidTr="00EC432F">
        <w:tc>
          <w:tcPr>
            <w:tcW w:w="9163" w:type="dxa"/>
            <w:gridSpan w:val="4"/>
          </w:tcPr>
          <w:p w:rsidR="00186B1C" w:rsidRPr="00AE085E" w:rsidRDefault="00EC432F" w:rsidP="00EC432F">
            <w:pPr>
              <w:pStyle w:val="Neotevilenodstavek"/>
              <w:spacing w:before="0" w:after="0" w:line="260" w:lineRule="exact"/>
              <w:rPr>
                <w:b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/</w:t>
            </w:r>
          </w:p>
        </w:tc>
      </w:tr>
      <w:tr w:rsidR="00186B1C" w:rsidRPr="00AE085E" w:rsidTr="00EC432F">
        <w:tc>
          <w:tcPr>
            <w:tcW w:w="9163" w:type="dxa"/>
            <w:gridSpan w:val="4"/>
          </w:tcPr>
          <w:p w:rsidR="00186B1C" w:rsidRPr="00AE085E" w:rsidRDefault="00186B1C" w:rsidP="00EC432F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5. Kratek povzetek gradiva:</w:t>
            </w:r>
          </w:p>
        </w:tc>
      </w:tr>
      <w:tr w:rsidR="00186B1C" w:rsidRPr="00AE085E" w:rsidTr="00EC432F">
        <w:tc>
          <w:tcPr>
            <w:tcW w:w="9163" w:type="dxa"/>
            <w:gridSpan w:val="4"/>
          </w:tcPr>
          <w:p w:rsidR="00186B1C" w:rsidRPr="00AE085E" w:rsidRDefault="00EC432F" w:rsidP="00EC432F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/</w:t>
            </w:r>
          </w:p>
        </w:tc>
      </w:tr>
      <w:tr w:rsidR="00186B1C" w:rsidRPr="00AE085E" w:rsidTr="00EC432F">
        <w:tc>
          <w:tcPr>
            <w:tcW w:w="9163" w:type="dxa"/>
            <w:gridSpan w:val="4"/>
          </w:tcPr>
          <w:p w:rsidR="00186B1C" w:rsidRPr="00AE085E" w:rsidRDefault="00186B1C" w:rsidP="00EC432F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6. Presoja posledic za:</w:t>
            </w:r>
          </w:p>
        </w:tc>
      </w:tr>
      <w:tr w:rsidR="00186B1C" w:rsidRPr="00AE085E" w:rsidTr="00EC432F">
        <w:tc>
          <w:tcPr>
            <w:tcW w:w="1448" w:type="dxa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2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NE</w:t>
            </w:r>
          </w:p>
        </w:tc>
      </w:tr>
      <w:tr w:rsidR="00186B1C" w:rsidRPr="00AE085E" w:rsidTr="00EC432F">
        <w:tc>
          <w:tcPr>
            <w:tcW w:w="1448" w:type="dxa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2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NE</w:t>
            </w:r>
          </w:p>
        </w:tc>
      </w:tr>
      <w:tr w:rsidR="00186B1C" w:rsidRPr="00AE085E" w:rsidTr="00EC432F">
        <w:tc>
          <w:tcPr>
            <w:tcW w:w="1448" w:type="dxa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2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NE</w:t>
            </w:r>
          </w:p>
        </w:tc>
      </w:tr>
      <w:tr w:rsidR="00186B1C" w:rsidRPr="00AE085E" w:rsidTr="00EC432F">
        <w:tc>
          <w:tcPr>
            <w:tcW w:w="1448" w:type="dxa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2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gospodarstvo, zlasti</w:t>
            </w:r>
            <w:r w:rsidRPr="00AE085E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NE</w:t>
            </w:r>
          </w:p>
        </w:tc>
      </w:tr>
      <w:tr w:rsidR="00186B1C" w:rsidRPr="00AE085E" w:rsidTr="00EC432F">
        <w:tc>
          <w:tcPr>
            <w:tcW w:w="1448" w:type="dxa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2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AE085E">
              <w:rPr>
                <w:bCs/>
                <w:sz w:val="20"/>
                <w:szCs w:val="20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NE</w:t>
            </w:r>
          </w:p>
        </w:tc>
      </w:tr>
      <w:tr w:rsidR="00186B1C" w:rsidRPr="00AE085E" w:rsidTr="00EC432F">
        <w:tc>
          <w:tcPr>
            <w:tcW w:w="1448" w:type="dxa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2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AE085E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NE</w:t>
            </w:r>
          </w:p>
        </w:tc>
      </w:tr>
      <w:tr w:rsidR="00186B1C" w:rsidRPr="00AE085E" w:rsidTr="00EC432F">
        <w:tc>
          <w:tcPr>
            <w:tcW w:w="1448" w:type="dxa"/>
            <w:tcBorders>
              <w:bottom w:val="single" w:sz="4" w:space="0" w:color="auto"/>
            </w:tcBorders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AE085E">
              <w:rPr>
                <w:bCs/>
                <w:sz w:val="20"/>
                <w:szCs w:val="20"/>
              </w:rPr>
              <w:t>dokumente razvojnega načrtovanja:</w:t>
            </w:r>
          </w:p>
          <w:p w:rsidR="00186B1C" w:rsidRPr="00AE085E" w:rsidRDefault="00186B1C" w:rsidP="00EC432F">
            <w:pPr>
              <w:pStyle w:val="Neotevilenodstavek"/>
              <w:numPr>
                <w:ilvl w:val="0"/>
                <w:numId w:val="13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AE085E">
              <w:rPr>
                <w:bCs/>
                <w:sz w:val="20"/>
                <w:szCs w:val="20"/>
              </w:rPr>
              <w:t>nacionalne dokumente razvojnega načrtovanja</w:t>
            </w:r>
          </w:p>
          <w:p w:rsidR="00186B1C" w:rsidRPr="00AE085E" w:rsidRDefault="00186B1C" w:rsidP="00EC432F">
            <w:pPr>
              <w:pStyle w:val="Neotevilenodstavek"/>
              <w:numPr>
                <w:ilvl w:val="0"/>
                <w:numId w:val="13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AE085E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:rsidR="00186B1C" w:rsidRPr="00AE085E" w:rsidRDefault="00186B1C" w:rsidP="00EC432F">
            <w:pPr>
              <w:pStyle w:val="Neotevilenodstavek"/>
              <w:numPr>
                <w:ilvl w:val="0"/>
                <w:numId w:val="13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AE085E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186B1C" w:rsidRPr="00AE085E" w:rsidRDefault="00186B1C" w:rsidP="00EC432F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NE</w:t>
            </w:r>
          </w:p>
        </w:tc>
      </w:tr>
      <w:tr w:rsidR="00186B1C" w:rsidRPr="00AE085E" w:rsidTr="00EC432F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1C" w:rsidRPr="00AE085E" w:rsidRDefault="00186B1C" w:rsidP="00EC432F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7.a Predstavitev ocene finančnih posledic nad 40.000 EUR:</w:t>
            </w:r>
          </w:p>
          <w:p w:rsidR="00186B1C" w:rsidRPr="00AE085E" w:rsidRDefault="00186B1C" w:rsidP="00EC432F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</w:p>
        </w:tc>
      </w:tr>
    </w:tbl>
    <w:p w:rsidR="00186B1C" w:rsidRPr="00AE085E" w:rsidRDefault="00186B1C" w:rsidP="00186B1C">
      <w:pPr>
        <w:rPr>
          <w:rFonts w:cs="Arial"/>
          <w:vanish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4"/>
        <w:gridCol w:w="871"/>
        <w:gridCol w:w="1397"/>
        <w:gridCol w:w="487"/>
        <w:gridCol w:w="940"/>
        <w:gridCol w:w="677"/>
        <w:gridCol w:w="381"/>
        <w:gridCol w:w="300"/>
        <w:gridCol w:w="2093"/>
      </w:tblGrid>
      <w:tr w:rsidR="00186B1C" w:rsidRPr="00AE085E" w:rsidTr="00EC432F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86B1C" w:rsidRPr="00AE085E" w:rsidRDefault="00186B1C" w:rsidP="00EC432F">
            <w:pPr>
              <w:pStyle w:val="Naslov1"/>
              <w:keepNext w:val="0"/>
              <w:pageBreakBefore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AE085E">
              <w:rPr>
                <w:rFonts w:cs="Arial"/>
                <w:sz w:val="20"/>
                <w:szCs w:val="20"/>
              </w:rPr>
              <w:lastRenderedPageBreak/>
              <w:t>I. Ocena finančnih posledic, ki niso načrtovane v sprejetem proračunu</w:t>
            </w:r>
          </w:p>
        </w:tc>
      </w:tr>
      <w:tr w:rsidR="00186B1C" w:rsidRPr="00AE085E" w:rsidTr="006F6C94">
        <w:trPr>
          <w:cantSplit/>
          <w:trHeight w:val="276"/>
        </w:trPr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Tekoče leto (t)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t + 1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t + 2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t + 3</w:t>
            </w:r>
          </w:p>
        </w:tc>
      </w:tr>
      <w:tr w:rsidR="00186B1C" w:rsidRPr="00AE085E" w:rsidTr="006F6C94">
        <w:trPr>
          <w:cantSplit/>
          <w:trHeight w:val="423"/>
        </w:trPr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widowControl w:val="0"/>
              <w:rPr>
                <w:rFonts w:cs="Arial"/>
                <w:bCs/>
                <w:szCs w:val="20"/>
              </w:rPr>
            </w:pPr>
            <w:r w:rsidRPr="00AE085E">
              <w:rPr>
                <w:rFonts w:cs="Arial"/>
                <w:bCs/>
                <w:szCs w:val="20"/>
              </w:rPr>
              <w:t>Predvideno povečanje (+) ali zmanjšanje (</w:t>
            </w:r>
            <w:r w:rsidRPr="00AE085E">
              <w:rPr>
                <w:rFonts w:cs="Arial"/>
                <w:b/>
                <w:szCs w:val="20"/>
              </w:rPr>
              <w:t>–</w:t>
            </w:r>
            <w:r w:rsidRPr="00AE085E">
              <w:rPr>
                <w:rFonts w:cs="Arial"/>
                <w:bCs/>
                <w:szCs w:val="20"/>
              </w:rPr>
              <w:t xml:space="preserve">) prihodkov državnega proračuna 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186B1C" w:rsidRPr="00AE085E" w:rsidTr="006F6C94">
        <w:trPr>
          <w:cantSplit/>
          <w:trHeight w:val="423"/>
        </w:trPr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widowControl w:val="0"/>
              <w:rPr>
                <w:rFonts w:cs="Arial"/>
                <w:bCs/>
                <w:szCs w:val="20"/>
              </w:rPr>
            </w:pPr>
            <w:r w:rsidRPr="00AE085E">
              <w:rPr>
                <w:rFonts w:cs="Arial"/>
                <w:bCs/>
                <w:szCs w:val="20"/>
              </w:rPr>
              <w:t>Predvideno povečanje (+) ali zmanjšanje (</w:t>
            </w:r>
            <w:r w:rsidRPr="00AE085E">
              <w:rPr>
                <w:rFonts w:cs="Arial"/>
                <w:b/>
                <w:szCs w:val="20"/>
              </w:rPr>
              <w:t>–</w:t>
            </w:r>
            <w:r w:rsidRPr="00AE085E">
              <w:rPr>
                <w:rFonts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186B1C" w:rsidRPr="00AE085E" w:rsidTr="006F6C94">
        <w:trPr>
          <w:cantSplit/>
          <w:trHeight w:val="423"/>
        </w:trPr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widowControl w:val="0"/>
              <w:rPr>
                <w:rFonts w:cs="Arial"/>
                <w:bCs/>
                <w:szCs w:val="20"/>
              </w:rPr>
            </w:pPr>
            <w:r w:rsidRPr="00AE085E">
              <w:rPr>
                <w:rFonts w:cs="Arial"/>
                <w:bCs/>
                <w:szCs w:val="20"/>
              </w:rPr>
              <w:t>Predvideno povečanje (+) ali zmanjšanje (</w:t>
            </w:r>
            <w:r w:rsidRPr="00AE085E">
              <w:rPr>
                <w:rFonts w:cs="Arial"/>
                <w:b/>
                <w:szCs w:val="20"/>
              </w:rPr>
              <w:t>–</w:t>
            </w:r>
            <w:r w:rsidRPr="00AE085E">
              <w:rPr>
                <w:rFonts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186B1C" w:rsidRPr="00AE085E" w:rsidTr="006F6C94">
        <w:trPr>
          <w:cantSplit/>
          <w:trHeight w:val="623"/>
        </w:trPr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widowControl w:val="0"/>
              <w:rPr>
                <w:rFonts w:cs="Arial"/>
                <w:bCs/>
                <w:szCs w:val="20"/>
              </w:rPr>
            </w:pPr>
            <w:r w:rsidRPr="00AE085E">
              <w:rPr>
                <w:rFonts w:cs="Arial"/>
                <w:bCs/>
                <w:szCs w:val="20"/>
              </w:rPr>
              <w:t>Predvideno povečanje (+) ali zmanjšanje (</w:t>
            </w:r>
            <w:r w:rsidRPr="00AE085E">
              <w:rPr>
                <w:rFonts w:cs="Arial"/>
                <w:b/>
                <w:szCs w:val="20"/>
              </w:rPr>
              <w:t>–</w:t>
            </w:r>
            <w:r w:rsidRPr="00AE085E">
              <w:rPr>
                <w:rFonts w:cs="Arial"/>
                <w:bCs/>
                <w:szCs w:val="20"/>
              </w:rPr>
              <w:t>) odhodkov občinskih proračunov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186B1C" w:rsidRPr="00AE085E" w:rsidTr="006F6C94">
        <w:trPr>
          <w:cantSplit/>
          <w:trHeight w:val="423"/>
        </w:trPr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widowControl w:val="0"/>
              <w:rPr>
                <w:rFonts w:cs="Arial"/>
                <w:bCs/>
                <w:szCs w:val="20"/>
              </w:rPr>
            </w:pPr>
            <w:r w:rsidRPr="00AE085E">
              <w:rPr>
                <w:rFonts w:cs="Arial"/>
                <w:bCs/>
                <w:szCs w:val="20"/>
              </w:rPr>
              <w:t>Predvideno povečanje (+) ali zmanjšanje (</w:t>
            </w:r>
            <w:r w:rsidRPr="00AE085E">
              <w:rPr>
                <w:rFonts w:cs="Arial"/>
                <w:b/>
                <w:szCs w:val="20"/>
              </w:rPr>
              <w:t>–</w:t>
            </w:r>
            <w:r w:rsidRPr="00AE085E">
              <w:rPr>
                <w:rFonts w:cs="Arial"/>
                <w:bCs/>
                <w:szCs w:val="20"/>
              </w:rPr>
              <w:t>) obveznosti za druga javnofinančna sredstva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186B1C" w:rsidRPr="00AE085E" w:rsidTr="00EC432F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86B1C" w:rsidRPr="00AE085E" w:rsidRDefault="00186B1C" w:rsidP="00EC432F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AE085E">
              <w:rPr>
                <w:rFonts w:cs="Arial"/>
                <w:sz w:val="20"/>
                <w:szCs w:val="20"/>
              </w:rPr>
              <w:t>II. Finančne posledice za državni proračun</w:t>
            </w:r>
          </w:p>
        </w:tc>
      </w:tr>
      <w:tr w:rsidR="00186B1C" w:rsidRPr="00AE085E" w:rsidTr="00EC432F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86B1C" w:rsidRPr="00AE085E" w:rsidRDefault="00186B1C" w:rsidP="00EC432F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AE085E">
              <w:rPr>
                <w:rFonts w:cs="Arial"/>
                <w:sz w:val="20"/>
                <w:szCs w:val="20"/>
              </w:rPr>
              <w:t>II.a Pravice porabe za izvedbo predlaganih rešitev so zagotovljene:</w:t>
            </w:r>
          </w:p>
        </w:tc>
      </w:tr>
      <w:tr w:rsidR="00186B1C" w:rsidRPr="00AE085E" w:rsidTr="006F6C94">
        <w:trPr>
          <w:cantSplit/>
          <w:trHeight w:val="10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Znesek za t + 1</w:t>
            </w:r>
          </w:p>
        </w:tc>
      </w:tr>
      <w:tr w:rsidR="00186B1C" w:rsidRPr="00AE085E" w:rsidTr="006F6C94">
        <w:trPr>
          <w:cantSplit/>
          <w:trHeight w:val="328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186B1C" w:rsidRPr="00AE085E" w:rsidTr="006F6C94">
        <w:trPr>
          <w:cantSplit/>
          <w:trHeight w:val="95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186B1C" w:rsidRPr="00AE085E" w:rsidTr="006F6C94">
        <w:trPr>
          <w:cantSplit/>
          <w:trHeight w:val="95"/>
        </w:trPr>
        <w:tc>
          <w:tcPr>
            <w:tcW w:w="5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AE085E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widowControl w:val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186B1C" w:rsidRPr="00AE085E" w:rsidTr="00EC432F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86B1C" w:rsidRPr="00AE085E" w:rsidRDefault="00186B1C" w:rsidP="00EC432F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AE085E">
              <w:rPr>
                <w:rFonts w:cs="Arial"/>
                <w:sz w:val="20"/>
                <w:szCs w:val="20"/>
              </w:rPr>
              <w:t>II.b Manjkajoče pravice porabe bodo zagotovljene s prerazporeditvijo:</w:t>
            </w:r>
          </w:p>
        </w:tc>
      </w:tr>
      <w:tr w:rsidR="00186B1C" w:rsidRPr="00AE085E" w:rsidTr="006F6C94">
        <w:trPr>
          <w:cantSplit/>
          <w:trHeight w:val="10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 xml:space="preserve">Šifra in naziv proračunske postavke 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 xml:space="preserve">Znesek za t + 1 </w:t>
            </w:r>
          </w:p>
        </w:tc>
      </w:tr>
      <w:tr w:rsidR="00186B1C" w:rsidRPr="00AE085E" w:rsidTr="006F6C94">
        <w:trPr>
          <w:cantSplit/>
          <w:trHeight w:val="95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186B1C" w:rsidRPr="00AE085E" w:rsidTr="006F6C94">
        <w:trPr>
          <w:cantSplit/>
          <w:trHeight w:val="95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186B1C" w:rsidRPr="00AE085E" w:rsidTr="006F6C94">
        <w:trPr>
          <w:cantSplit/>
          <w:trHeight w:val="95"/>
        </w:trPr>
        <w:tc>
          <w:tcPr>
            <w:tcW w:w="5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AE085E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186B1C" w:rsidRPr="00AE085E" w:rsidTr="00EC432F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86B1C" w:rsidRPr="00AE085E" w:rsidRDefault="00186B1C" w:rsidP="00EC432F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AE085E">
              <w:rPr>
                <w:rFonts w:cs="Arial"/>
                <w:sz w:val="20"/>
                <w:szCs w:val="20"/>
              </w:rPr>
              <w:t>II.c Načrtovana nadomestitev zmanjšanih prihodkov in povečanih odhodkov proračuna:</w:t>
            </w:r>
          </w:p>
        </w:tc>
      </w:tr>
      <w:tr w:rsidR="00186B1C" w:rsidRPr="00AE085E" w:rsidTr="006F6C94">
        <w:trPr>
          <w:cantSplit/>
          <w:trHeight w:val="100"/>
        </w:trPr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Novi prihodki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Znesek za t + 1</w:t>
            </w:r>
          </w:p>
        </w:tc>
      </w:tr>
      <w:tr w:rsidR="00186B1C" w:rsidRPr="00AE085E" w:rsidTr="006F6C94">
        <w:trPr>
          <w:cantSplit/>
          <w:trHeight w:val="95"/>
        </w:trPr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186B1C" w:rsidRPr="00AE085E" w:rsidTr="006F6C94">
        <w:trPr>
          <w:cantSplit/>
          <w:trHeight w:val="95"/>
        </w:trPr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186B1C" w:rsidRPr="00AE085E" w:rsidTr="006F6C94">
        <w:trPr>
          <w:cantSplit/>
          <w:trHeight w:val="95"/>
        </w:trPr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186B1C" w:rsidRPr="00AE085E" w:rsidTr="006F6C94">
        <w:trPr>
          <w:cantSplit/>
          <w:trHeight w:val="95"/>
        </w:trPr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AE085E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1C" w:rsidRPr="00AE085E" w:rsidRDefault="00186B1C" w:rsidP="00EC432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186B1C" w:rsidRPr="00AE085E" w:rsidTr="00EC43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:rsidR="00186B1C" w:rsidRPr="00AE085E" w:rsidRDefault="00186B1C" w:rsidP="00EC432F">
            <w:pPr>
              <w:widowControl w:val="0"/>
              <w:rPr>
                <w:rFonts w:cs="Arial"/>
                <w:b/>
                <w:szCs w:val="20"/>
              </w:rPr>
            </w:pPr>
          </w:p>
          <w:p w:rsidR="00186B1C" w:rsidRPr="00AE085E" w:rsidRDefault="00186B1C" w:rsidP="0079339C">
            <w:pPr>
              <w:widowControl w:val="0"/>
              <w:ind w:left="284"/>
              <w:jc w:val="both"/>
              <w:rPr>
                <w:rFonts w:cs="Arial"/>
                <w:szCs w:val="20"/>
              </w:rPr>
            </w:pPr>
          </w:p>
        </w:tc>
      </w:tr>
      <w:tr w:rsidR="00186B1C" w:rsidRPr="00AE085E" w:rsidTr="00CB6E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35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B1C" w:rsidRDefault="00186B1C" w:rsidP="00974FEF">
            <w:pPr>
              <w:rPr>
                <w:rFonts w:cs="Arial"/>
                <w:b/>
                <w:szCs w:val="20"/>
              </w:rPr>
            </w:pPr>
            <w:r w:rsidRPr="00AE085E">
              <w:rPr>
                <w:rFonts w:cs="Arial"/>
                <w:b/>
                <w:szCs w:val="20"/>
              </w:rPr>
              <w:t>7.b Predstavitev ocene finančnih posledic pod 40.000 EUR:</w:t>
            </w:r>
          </w:p>
          <w:p w:rsidR="00CB6E87" w:rsidRPr="00CB6E87" w:rsidRDefault="00CB6E87" w:rsidP="00974FEF">
            <w:pPr>
              <w:rPr>
                <w:rFonts w:cs="Arial"/>
                <w:szCs w:val="20"/>
              </w:rPr>
            </w:pPr>
            <w:r w:rsidRPr="00CB6E87">
              <w:rPr>
                <w:rFonts w:cs="Arial"/>
                <w:szCs w:val="20"/>
              </w:rPr>
              <w:t>Gradivo nima finančnih posledic.</w:t>
            </w:r>
          </w:p>
        </w:tc>
      </w:tr>
      <w:tr w:rsidR="00186B1C" w:rsidRPr="00AE085E" w:rsidTr="00EC43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B1C" w:rsidRPr="00AE085E" w:rsidRDefault="00186B1C" w:rsidP="00EC432F">
            <w:pPr>
              <w:rPr>
                <w:rFonts w:cs="Arial"/>
                <w:b/>
                <w:szCs w:val="20"/>
              </w:rPr>
            </w:pPr>
            <w:r w:rsidRPr="00AE085E">
              <w:rPr>
                <w:rFonts w:cs="Arial"/>
                <w:b/>
                <w:szCs w:val="20"/>
              </w:rPr>
              <w:lastRenderedPageBreak/>
              <w:t>8. Predstavitev sodelovanja z združenji občin:</w:t>
            </w:r>
          </w:p>
        </w:tc>
      </w:tr>
      <w:tr w:rsidR="00186B1C" w:rsidRPr="00AE085E" w:rsidTr="006F6C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07" w:type="dxa"/>
            <w:gridSpan w:val="7"/>
          </w:tcPr>
          <w:p w:rsidR="00186B1C" w:rsidRPr="00AE085E" w:rsidRDefault="00186B1C" w:rsidP="00EC432F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Vsebina predloženega gradiva (predpisa) vpliva na:</w:t>
            </w:r>
          </w:p>
          <w:p w:rsidR="00186B1C" w:rsidRPr="00AE085E" w:rsidRDefault="00186B1C" w:rsidP="00EC432F">
            <w:pPr>
              <w:pStyle w:val="Neotevilenodstavek"/>
              <w:widowControl w:val="0"/>
              <w:numPr>
                <w:ilvl w:val="1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pristojnosti občin,</w:t>
            </w:r>
          </w:p>
          <w:p w:rsidR="00186B1C" w:rsidRPr="00AE085E" w:rsidRDefault="00186B1C" w:rsidP="00EC432F">
            <w:pPr>
              <w:pStyle w:val="Neotevilenodstavek"/>
              <w:widowControl w:val="0"/>
              <w:numPr>
                <w:ilvl w:val="1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delovanje občin,</w:t>
            </w:r>
          </w:p>
          <w:p w:rsidR="00186B1C" w:rsidRPr="00AE085E" w:rsidRDefault="00186B1C" w:rsidP="00EC432F">
            <w:pPr>
              <w:pStyle w:val="Neotevilenodstavek"/>
              <w:widowControl w:val="0"/>
              <w:numPr>
                <w:ilvl w:val="1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financiranje občin.</w:t>
            </w:r>
          </w:p>
          <w:p w:rsidR="00186B1C" w:rsidRPr="00AE085E" w:rsidRDefault="00186B1C" w:rsidP="00EC432F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iCs/>
                <w:sz w:val="20"/>
                <w:szCs w:val="20"/>
              </w:rPr>
            </w:pPr>
          </w:p>
        </w:tc>
        <w:tc>
          <w:tcPr>
            <w:tcW w:w="2393" w:type="dxa"/>
            <w:gridSpan w:val="2"/>
          </w:tcPr>
          <w:p w:rsidR="00186B1C" w:rsidRPr="00AE085E" w:rsidRDefault="00186B1C" w:rsidP="00EC432F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NE</w:t>
            </w:r>
          </w:p>
        </w:tc>
      </w:tr>
      <w:tr w:rsidR="00186B1C" w:rsidRPr="00AE085E" w:rsidTr="00EC43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186B1C" w:rsidRPr="00AE085E" w:rsidRDefault="00186B1C" w:rsidP="00EC432F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 xml:space="preserve">Gradivo (predpis) je bilo poslano v mnenje: </w:t>
            </w:r>
          </w:p>
          <w:p w:rsidR="00186B1C" w:rsidRPr="00AE085E" w:rsidRDefault="00186B1C" w:rsidP="00EC432F">
            <w:pPr>
              <w:pStyle w:val="Neotevilenodstavek"/>
              <w:widowControl w:val="0"/>
              <w:numPr>
                <w:ilvl w:val="0"/>
                <w:numId w:val="1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Skupnosti občin Slovenije SOS: NE</w:t>
            </w:r>
          </w:p>
          <w:p w:rsidR="00186B1C" w:rsidRPr="00AE085E" w:rsidRDefault="00186B1C" w:rsidP="00EC432F">
            <w:pPr>
              <w:pStyle w:val="Neotevilenodstavek"/>
              <w:widowControl w:val="0"/>
              <w:numPr>
                <w:ilvl w:val="0"/>
                <w:numId w:val="1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Združenju občin Slovenije ZOS: NE</w:t>
            </w:r>
          </w:p>
          <w:p w:rsidR="00186B1C" w:rsidRPr="00AE085E" w:rsidRDefault="00186B1C" w:rsidP="00EC432F">
            <w:pPr>
              <w:pStyle w:val="Neotevilenodstavek"/>
              <w:widowControl w:val="0"/>
              <w:numPr>
                <w:ilvl w:val="0"/>
                <w:numId w:val="1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Združenju mestnih občin Slovenije ZMOS: NE</w:t>
            </w:r>
          </w:p>
          <w:p w:rsidR="00186B1C" w:rsidRPr="00AE085E" w:rsidRDefault="00186B1C" w:rsidP="00EC432F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186B1C" w:rsidRPr="00AE085E" w:rsidRDefault="00186B1C" w:rsidP="00EC432F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Predlogi in pripombe združenj so bili upoštevani:</w:t>
            </w:r>
          </w:p>
          <w:p w:rsidR="00186B1C" w:rsidRPr="00AE085E" w:rsidRDefault="00186B1C" w:rsidP="00EC432F">
            <w:pPr>
              <w:pStyle w:val="Neotevilenodstavek"/>
              <w:widowControl w:val="0"/>
              <w:numPr>
                <w:ilvl w:val="0"/>
                <w:numId w:val="1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v celoti,</w:t>
            </w:r>
          </w:p>
          <w:p w:rsidR="00186B1C" w:rsidRPr="00AE085E" w:rsidRDefault="00186B1C" w:rsidP="00EC432F">
            <w:pPr>
              <w:pStyle w:val="Neotevilenodstavek"/>
              <w:widowControl w:val="0"/>
              <w:numPr>
                <w:ilvl w:val="0"/>
                <w:numId w:val="1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večinoma,</w:t>
            </w:r>
          </w:p>
          <w:p w:rsidR="00186B1C" w:rsidRPr="00AE085E" w:rsidRDefault="00186B1C" w:rsidP="00EC432F">
            <w:pPr>
              <w:pStyle w:val="Neotevilenodstavek"/>
              <w:widowControl w:val="0"/>
              <w:numPr>
                <w:ilvl w:val="0"/>
                <w:numId w:val="1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delno,</w:t>
            </w:r>
          </w:p>
          <w:p w:rsidR="00186B1C" w:rsidRPr="00AE085E" w:rsidRDefault="00186B1C" w:rsidP="00EC432F">
            <w:pPr>
              <w:pStyle w:val="Neotevilenodstavek"/>
              <w:widowControl w:val="0"/>
              <w:numPr>
                <w:ilvl w:val="0"/>
                <w:numId w:val="1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niso bili upoštevani.</w:t>
            </w:r>
          </w:p>
          <w:p w:rsidR="00186B1C" w:rsidRPr="00AE085E" w:rsidRDefault="00186B1C" w:rsidP="00EC432F">
            <w:pPr>
              <w:pStyle w:val="Neotevilenodstavek"/>
              <w:widowControl w:val="0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</w:p>
          <w:p w:rsidR="00186B1C" w:rsidRPr="00AE085E" w:rsidRDefault="00186B1C" w:rsidP="00EC432F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Bistveni predlogi in pripombe, ki niso bili upoštevani.</w:t>
            </w:r>
          </w:p>
          <w:p w:rsidR="00186B1C" w:rsidRPr="00AE085E" w:rsidRDefault="00186B1C" w:rsidP="00EC432F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186B1C" w:rsidRPr="00AE085E" w:rsidTr="00EC43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:rsidR="00186B1C" w:rsidRPr="00AE085E" w:rsidRDefault="00186B1C" w:rsidP="00EC432F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AE085E">
              <w:rPr>
                <w:b/>
                <w:sz w:val="20"/>
                <w:szCs w:val="20"/>
              </w:rPr>
              <w:t>9. Predstavitev sodelovanja javnosti:</w:t>
            </w:r>
          </w:p>
        </w:tc>
      </w:tr>
      <w:tr w:rsidR="00186B1C" w:rsidRPr="00AE085E" w:rsidTr="006F6C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07" w:type="dxa"/>
            <w:gridSpan w:val="7"/>
          </w:tcPr>
          <w:p w:rsidR="00186B1C" w:rsidRPr="00AE085E" w:rsidRDefault="00186B1C" w:rsidP="00EC432F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393" w:type="dxa"/>
            <w:gridSpan w:val="2"/>
          </w:tcPr>
          <w:p w:rsidR="00186B1C" w:rsidRPr="00AE085E" w:rsidRDefault="00186B1C" w:rsidP="00EC432F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NE</w:t>
            </w:r>
          </w:p>
        </w:tc>
      </w:tr>
      <w:tr w:rsidR="00186B1C" w:rsidRPr="00AE085E" w:rsidTr="00EC43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186B1C" w:rsidRPr="00AE085E" w:rsidRDefault="000868D3" w:rsidP="00EC432F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868D3">
              <w:rPr>
                <w:iCs/>
                <w:sz w:val="20"/>
                <w:szCs w:val="20"/>
              </w:rPr>
              <w:t xml:space="preserve">Na podlagi 9. člena Poslovnika Vlade Republike Slovenije </w:t>
            </w:r>
            <w:r w:rsidR="007F36B4">
              <w:rPr>
                <w:iCs/>
                <w:sz w:val="20"/>
                <w:szCs w:val="20"/>
              </w:rPr>
              <w:t>p</w:t>
            </w:r>
            <w:r w:rsidR="007F36B4" w:rsidRPr="007F36B4">
              <w:rPr>
                <w:iCs/>
                <w:sz w:val="20"/>
                <w:szCs w:val="20"/>
              </w:rPr>
              <w:t>ri obravnavi gradiva sodelovanje javnosti ni bilo potrebno.</w:t>
            </w:r>
          </w:p>
        </w:tc>
      </w:tr>
      <w:tr w:rsidR="00186B1C" w:rsidRPr="00AE085E" w:rsidTr="00EC43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186B1C" w:rsidRPr="00AE085E" w:rsidRDefault="00186B1C" w:rsidP="00EC06E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186B1C" w:rsidRPr="00AE085E" w:rsidTr="006F6C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07" w:type="dxa"/>
            <w:gridSpan w:val="7"/>
            <w:vAlign w:val="center"/>
          </w:tcPr>
          <w:p w:rsidR="00186B1C" w:rsidRPr="00AE085E" w:rsidRDefault="00186B1C" w:rsidP="00EC432F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AE085E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393" w:type="dxa"/>
            <w:gridSpan w:val="2"/>
            <w:vAlign w:val="center"/>
          </w:tcPr>
          <w:p w:rsidR="00186B1C" w:rsidRPr="00AE085E" w:rsidRDefault="00186B1C" w:rsidP="00EC432F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NE</w:t>
            </w:r>
          </w:p>
        </w:tc>
      </w:tr>
      <w:tr w:rsidR="00186B1C" w:rsidRPr="00AE085E" w:rsidTr="006F6C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07" w:type="dxa"/>
            <w:gridSpan w:val="7"/>
            <w:vAlign w:val="center"/>
          </w:tcPr>
          <w:p w:rsidR="00186B1C" w:rsidRPr="00AE085E" w:rsidRDefault="00186B1C" w:rsidP="00EC432F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AE085E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393" w:type="dxa"/>
            <w:gridSpan w:val="2"/>
            <w:vAlign w:val="center"/>
          </w:tcPr>
          <w:p w:rsidR="00186B1C" w:rsidRPr="00AE085E" w:rsidRDefault="00186B1C" w:rsidP="00EC432F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NE</w:t>
            </w:r>
          </w:p>
        </w:tc>
      </w:tr>
      <w:tr w:rsidR="00186B1C" w:rsidRPr="00AE085E" w:rsidTr="00EC43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B1C" w:rsidRPr="00AE085E" w:rsidRDefault="00186B1C" w:rsidP="00EC432F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6F6C94" w:rsidRPr="00AE085E" w:rsidRDefault="006F6C94" w:rsidP="00EC432F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6F6C94" w:rsidRPr="00AE085E" w:rsidRDefault="006F6C94" w:rsidP="00EC432F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6F6C94" w:rsidRPr="00AE085E" w:rsidRDefault="006F6C94" w:rsidP="00EC432F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186B1C" w:rsidRPr="00AE085E" w:rsidRDefault="00FB7132" w:rsidP="006F6C94">
            <w:pPr>
              <w:pStyle w:val="Poglavje"/>
              <w:widowControl w:val="0"/>
              <w:spacing w:before="0" w:after="0" w:line="260" w:lineRule="exact"/>
              <w:ind w:left="467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0868D3">
              <w:rPr>
                <w:sz w:val="20"/>
                <w:szCs w:val="20"/>
              </w:rPr>
              <w:t>r. Helena Jaklitsch</w:t>
            </w:r>
          </w:p>
          <w:p w:rsidR="00EC06E6" w:rsidRPr="00AE085E" w:rsidRDefault="006F6C94" w:rsidP="006F6C94">
            <w:pPr>
              <w:pStyle w:val="Poglavje"/>
              <w:widowControl w:val="0"/>
              <w:spacing w:before="0" w:after="0" w:line="260" w:lineRule="exact"/>
              <w:ind w:left="4672"/>
              <w:jc w:val="left"/>
              <w:rPr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 xml:space="preserve">     </w:t>
            </w:r>
            <w:r w:rsidR="000868D3">
              <w:rPr>
                <w:sz w:val="20"/>
                <w:szCs w:val="20"/>
              </w:rPr>
              <w:t xml:space="preserve"> </w:t>
            </w:r>
            <w:r w:rsidR="00EC06E6" w:rsidRPr="00AE085E">
              <w:rPr>
                <w:sz w:val="20"/>
                <w:szCs w:val="20"/>
              </w:rPr>
              <w:t>MINISTR</w:t>
            </w:r>
            <w:r w:rsidR="000868D3">
              <w:rPr>
                <w:sz w:val="20"/>
                <w:szCs w:val="20"/>
              </w:rPr>
              <w:t>ICA</w:t>
            </w:r>
          </w:p>
          <w:p w:rsidR="006F6C94" w:rsidRPr="00AE085E" w:rsidRDefault="006F6C94" w:rsidP="006F6C94">
            <w:pPr>
              <w:pStyle w:val="Poglavje"/>
              <w:widowControl w:val="0"/>
              <w:spacing w:before="0" w:after="0" w:line="260" w:lineRule="exact"/>
              <w:ind w:left="4672"/>
              <w:jc w:val="left"/>
              <w:rPr>
                <w:sz w:val="20"/>
                <w:szCs w:val="20"/>
              </w:rPr>
            </w:pPr>
          </w:p>
          <w:p w:rsidR="006F6C94" w:rsidRPr="00AE085E" w:rsidRDefault="006F6C94" w:rsidP="006F6C94">
            <w:pPr>
              <w:pStyle w:val="Poglavje"/>
              <w:widowControl w:val="0"/>
              <w:spacing w:before="0" w:after="0" w:line="260" w:lineRule="exact"/>
              <w:ind w:left="4672"/>
              <w:jc w:val="left"/>
              <w:rPr>
                <w:sz w:val="20"/>
                <w:szCs w:val="20"/>
              </w:rPr>
            </w:pPr>
          </w:p>
        </w:tc>
      </w:tr>
    </w:tbl>
    <w:p w:rsidR="00186B1C" w:rsidRPr="00AE085E" w:rsidRDefault="00186B1C" w:rsidP="004867CB">
      <w:pPr>
        <w:keepLines/>
        <w:framePr w:w="11060" w:h="1038" w:hRule="exact" w:wrap="auto" w:hAnchor="page" w:x="1599"/>
        <w:rPr>
          <w:rFonts w:cs="Arial"/>
          <w:szCs w:val="20"/>
        </w:rPr>
        <w:sectPr w:rsidR="00186B1C" w:rsidRPr="00AE085E" w:rsidSect="00EC432F">
          <w:headerReference w:type="first" r:id="rId13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:rsidR="0046342A" w:rsidRPr="008E7EC3" w:rsidRDefault="0046342A" w:rsidP="00E05BCB">
      <w:pPr>
        <w:tabs>
          <w:tab w:val="left" w:pos="-1276"/>
        </w:tabs>
        <w:spacing w:line="360" w:lineRule="auto"/>
        <w:jc w:val="both"/>
        <w:rPr>
          <w:rFonts w:cs="Arial"/>
          <w:szCs w:val="20"/>
        </w:rPr>
      </w:pPr>
    </w:p>
    <w:p w:rsidR="009F3524" w:rsidRDefault="00E9382B" w:rsidP="009F3524">
      <w:pPr>
        <w:pStyle w:val="Naslovpredpisa"/>
        <w:spacing w:before="0" w:after="0" w:line="260" w:lineRule="exact"/>
        <w:rPr>
          <w:bCs/>
          <w:sz w:val="20"/>
          <w:szCs w:val="20"/>
        </w:rPr>
      </w:pPr>
      <w:r w:rsidRPr="00B32665">
        <w:rPr>
          <w:sz w:val="20"/>
          <w:szCs w:val="20"/>
        </w:rPr>
        <w:t>O</w:t>
      </w:r>
      <w:r w:rsidR="00E05BCB">
        <w:rPr>
          <w:sz w:val="20"/>
          <w:szCs w:val="20"/>
        </w:rPr>
        <w:t>d</w:t>
      </w:r>
      <w:r w:rsidRPr="00B32665">
        <w:rPr>
          <w:sz w:val="20"/>
          <w:szCs w:val="20"/>
        </w:rPr>
        <w:t xml:space="preserve">govor na </w:t>
      </w:r>
      <w:r w:rsidR="00CB7A6B">
        <w:rPr>
          <w:bCs/>
          <w:sz w:val="20"/>
          <w:szCs w:val="20"/>
        </w:rPr>
        <w:t>poizvedbo</w:t>
      </w:r>
      <w:r w:rsidR="009F3524" w:rsidRPr="009F3524">
        <w:rPr>
          <w:bCs/>
          <w:sz w:val="20"/>
          <w:szCs w:val="20"/>
        </w:rPr>
        <w:t xml:space="preserve"> Varuha človekovih pravic Republike Slovenije</w:t>
      </w:r>
    </w:p>
    <w:p w:rsidR="00974FEF" w:rsidRPr="00B32665" w:rsidRDefault="009F3524" w:rsidP="009F3524">
      <w:pPr>
        <w:pStyle w:val="Naslovpredpisa"/>
        <w:spacing w:before="0" w:after="0" w:line="260" w:lineRule="exact"/>
        <w:rPr>
          <w:i/>
          <w:szCs w:val="20"/>
        </w:rPr>
      </w:pPr>
      <w:r w:rsidRPr="009F3524">
        <w:rPr>
          <w:bCs/>
          <w:sz w:val="20"/>
          <w:szCs w:val="20"/>
        </w:rPr>
        <w:t>v zvezi</w:t>
      </w:r>
      <w:r>
        <w:rPr>
          <w:bCs/>
          <w:sz w:val="20"/>
          <w:szCs w:val="20"/>
        </w:rPr>
        <w:t xml:space="preserve"> </w:t>
      </w:r>
      <w:r w:rsidRPr="009F3524">
        <w:rPr>
          <w:bCs/>
          <w:sz w:val="20"/>
          <w:szCs w:val="20"/>
        </w:rPr>
        <w:t>z namestitvijo repatriiranih oseb in ustanovitvijo doma za priseljevanje</w:t>
      </w:r>
    </w:p>
    <w:p w:rsidR="00974FEF" w:rsidRPr="00B32665" w:rsidRDefault="00974FEF" w:rsidP="00974FEF">
      <w:pPr>
        <w:suppressAutoHyphens/>
        <w:autoSpaceDN w:val="0"/>
        <w:jc w:val="both"/>
        <w:textAlignment w:val="baseline"/>
        <w:rPr>
          <w:rFonts w:cs="Arial"/>
          <w:szCs w:val="20"/>
        </w:rPr>
      </w:pPr>
    </w:p>
    <w:p w:rsidR="002F79C9" w:rsidRDefault="002F79C9" w:rsidP="002F79C9">
      <w:pPr>
        <w:rPr>
          <w:rFonts w:cs="Arial"/>
          <w:szCs w:val="20"/>
        </w:rPr>
      </w:pPr>
    </w:p>
    <w:p w:rsidR="00CB7A6B" w:rsidRDefault="00CB7A6B" w:rsidP="00CB7A6B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Na Vlad</w:t>
      </w:r>
      <w:r w:rsidR="004A0577">
        <w:rPr>
          <w:rFonts w:cs="Arial"/>
          <w:szCs w:val="20"/>
        </w:rPr>
        <w:t>o</w:t>
      </w:r>
      <w:r>
        <w:rPr>
          <w:rFonts w:cs="Arial"/>
          <w:szCs w:val="20"/>
        </w:rPr>
        <w:t xml:space="preserve"> Republike Slovenije je Varuh človekovih pravic Republike Slovenije naslovil pisno vprašanje v zvezi z namestitvijo repatriiranih oseb in ustanovitvijo doma za priseljeva</w:t>
      </w:r>
      <w:r w:rsidR="009E1FCE">
        <w:rPr>
          <w:rFonts w:cs="Arial"/>
          <w:szCs w:val="20"/>
        </w:rPr>
        <w:t>n</w:t>
      </w:r>
      <w:r>
        <w:rPr>
          <w:rFonts w:cs="Arial"/>
          <w:szCs w:val="20"/>
        </w:rPr>
        <w:t>je</w:t>
      </w:r>
      <w:r w:rsidR="004A0577">
        <w:rPr>
          <w:rFonts w:cs="Arial"/>
          <w:szCs w:val="20"/>
        </w:rPr>
        <w:t xml:space="preserve"> na podlagi</w:t>
      </w:r>
      <w:r>
        <w:rPr>
          <w:rFonts w:cs="Arial"/>
          <w:szCs w:val="20"/>
        </w:rPr>
        <w:t xml:space="preserve"> 79. člen</w:t>
      </w:r>
      <w:r w:rsidR="004A0577">
        <w:rPr>
          <w:rFonts w:cs="Arial"/>
          <w:szCs w:val="20"/>
        </w:rPr>
        <w:t>a</w:t>
      </w:r>
      <w:r>
        <w:rPr>
          <w:rFonts w:cs="Arial"/>
          <w:szCs w:val="20"/>
        </w:rPr>
        <w:t xml:space="preserve"> Zakon</w:t>
      </w:r>
      <w:r w:rsidR="009E1FCE">
        <w:rPr>
          <w:rFonts w:cs="Arial"/>
          <w:szCs w:val="20"/>
        </w:rPr>
        <w:t>a</w:t>
      </w:r>
      <w:r>
        <w:rPr>
          <w:rFonts w:cs="Arial"/>
          <w:szCs w:val="20"/>
        </w:rPr>
        <w:t xml:space="preserve"> o odnosih Republike Slovenije s Slovenci zunaj njenih meja. Varuh sprašuje tudi konkretno</w:t>
      </w:r>
      <w:r w:rsidR="00EE5299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kateri resor sedanja vlada vidi kot tisti, ki naj bi bil pristojen za to področje in tudi im</w:t>
      </w:r>
      <w:r w:rsidR="009E1FCE">
        <w:rPr>
          <w:rFonts w:cs="Arial"/>
          <w:szCs w:val="20"/>
        </w:rPr>
        <w:t>a</w:t>
      </w:r>
      <w:r>
        <w:rPr>
          <w:rFonts w:cs="Arial"/>
          <w:szCs w:val="20"/>
        </w:rPr>
        <w:t xml:space="preserve"> na voljo ustrezne finančne, kadrovske in tehnične zmožnosti za reševanje predmetne problematike.</w:t>
      </w:r>
    </w:p>
    <w:p w:rsidR="00CB7A6B" w:rsidRDefault="00CB7A6B" w:rsidP="00CB7A6B">
      <w:pPr>
        <w:jc w:val="both"/>
        <w:rPr>
          <w:rFonts w:cs="Arial"/>
          <w:szCs w:val="20"/>
        </w:rPr>
      </w:pPr>
    </w:p>
    <w:p w:rsidR="00CB7A6B" w:rsidRDefault="00CB7A6B" w:rsidP="00CB7A6B">
      <w:pPr>
        <w:jc w:val="both"/>
        <w:rPr>
          <w:rFonts w:eastAsia="Calibri" w:cs="Arial"/>
          <w:szCs w:val="20"/>
          <w:lang w:eastAsia="sl-SI"/>
        </w:rPr>
      </w:pPr>
      <w:r>
        <w:rPr>
          <w:rFonts w:eastAsia="Calibri" w:cs="Arial"/>
          <w:szCs w:val="20"/>
          <w:lang w:eastAsia="sl-SI"/>
        </w:rPr>
        <w:t>Določbe Zakona o odnosih Republike Slovenije s Slovenci zunaj njenih meja (</w:t>
      </w:r>
      <w:r w:rsidR="00982F94">
        <w:rPr>
          <w:rFonts w:eastAsia="Calibri" w:cs="Arial"/>
          <w:szCs w:val="20"/>
          <w:lang w:eastAsia="sl-SI"/>
        </w:rPr>
        <w:t xml:space="preserve">dalje </w:t>
      </w:r>
      <w:r>
        <w:rPr>
          <w:rFonts w:eastAsia="Calibri" w:cs="Arial"/>
          <w:szCs w:val="20"/>
          <w:lang w:eastAsia="sl-SI"/>
        </w:rPr>
        <w:t>ZORSZNM), ki določajo repatriacijo oseb slovenskega rodu v Republiko Slovenijo ter pravice repatriiranih oseb, so bile do sedaj uporabljene dvakrat. Leta 2013 je bilo v Republiko Slovenijo repatriiranih osem oseb iz Sirije</w:t>
      </w:r>
      <w:r w:rsidR="00EE5299">
        <w:rPr>
          <w:rFonts w:eastAsia="Calibri" w:cs="Arial"/>
          <w:szCs w:val="20"/>
          <w:lang w:eastAsia="sl-SI"/>
        </w:rPr>
        <w:t>, le</w:t>
      </w:r>
      <w:r>
        <w:rPr>
          <w:rFonts w:eastAsia="Calibri" w:cs="Arial"/>
          <w:szCs w:val="20"/>
          <w:lang w:eastAsia="sl-SI"/>
        </w:rPr>
        <w:t>ta 2019 se je pričela repatriacija oseb slovenskega rodu iz Bolivarske republike Venezuele. Do sedaj je bilo iz Venezuele repatriiranih 23 oseb</w:t>
      </w:r>
      <w:r w:rsidR="00EE5299">
        <w:rPr>
          <w:rFonts w:eastAsia="Calibri" w:cs="Arial"/>
          <w:szCs w:val="20"/>
          <w:lang w:eastAsia="sl-SI"/>
        </w:rPr>
        <w:t>, vendar p</w:t>
      </w:r>
      <w:r>
        <w:rPr>
          <w:rFonts w:eastAsia="Calibri" w:cs="Arial"/>
          <w:szCs w:val="20"/>
          <w:lang w:eastAsia="sl-SI"/>
        </w:rPr>
        <w:t xml:space="preserve">roces še ni zaključen, </w:t>
      </w:r>
      <w:r w:rsidR="00EE5299">
        <w:rPr>
          <w:rFonts w:eastAsia="Calibri" w:cs="Arial"/>
          <w:szCs w:val="20"/>
          <w:lang w:eastAsia="sl-SI"/>
        </w:rPr>
        <w:t>saj je bil</w:t>
      </w:r>
      <w:r w:rsidR="005640F6">
        <w:rPr>
          <w:rFonts w:eastAsia="Calibri" w:cs="Arial"/>
          <w:szCs w:val="20"/>
          <w:lang w:eastAsia="sl-SI"/>
        </w:rPr>
        <w:t xml:space="preserve"> prekinjen</w:t>
      </w:r>
      <w:r w:rsidR="00EE5299">
        <w:rPr>
          <w:rFonts w:eastAsia="Calibri" w:cs="Arial"/>
          <w:szCs w:val="20"/>
          <w:lang w:eastAsia="sl-SI"/>
        </w:rPr>
        <w:t xml:space="preserve"> zaradi pandemije Covid-19</w:t>
      </w:r>
      <w:r>
        <w:rPr>
          <w:rFonts w:eastAsia="Calibri" w:cs="Arial"/>
          <w:szCs w:val="20"/>
          <w:lang w:eastAsia="sl-SI"/>
        </w:rPr>
        <w:t xml:space="preserve">. Po koncu pandemije se bo proces repatriacije nadaljeval, </w:t>
      </w:r>
      <w:r w:rsidR="00175095">
        <w:rPr>
          <w:rFonts w:eastAsia="Calibri" w:cs="Arial"/>
          <w:szCs w:val="20"/>
          <w:lang w:eastAsia="sl-SI"/>
        </w:rPr>
        <w:t>saj je nekaj rojakov poziti</w:t>
      </w:r>
      <w:r w:rsidR="009E1FCE">
        <w:rPr>
          <w:rFonts w:eastAsia="Calibri" w:cs="Arial"/>
          <w:szCs w:val="20"/>
          <w:lang w:eastAsia="sl-SI"/>
        </w:rPr>
        <w:t>vn</w:t>
      </w:r>
      <w:r w:rsidR="00175095">
        <w:rPr>
          <w:rFonts w:eastAsia="Calibri" w:cs="Arial"/>
          <w:szCs w:val="20"/>
          <w:lang w:eastAsia="sl-SI"/>
        </w:rPr>
        <w:t>e odločbe za repatriacijo že prejelo, a jim je potovanje zamaknila karantena</w:t>
      </w:r>
      <w:r w:rsidR="00EE5299">
        <w:rPr>
          <w:rFonts w:eastAsia="Calibri" w:cs="Arial"/>
          <w:szCs w:val="20"/>
          <w:lang w:eastAsia="sl-SI"/>
        </w:rPr>
        <w:t xml:space="preserve"> oz. onemogočeno potovanje zaradi ustavljenih letalskih povezav. </w:t>
      </w:r>
      <w:r w:rsidR="00175095">
        <w:rPr>
          <w:rFonts w:eastAsia="Calibri" w:cs="Arial"/>
          <w:szCs w:val="20"/>
          <w:lang w:eastAsia="sl-SI"/>
        </w:rPr>
        <w:t xml:space="preserve"> </w:t>
      </w:r>
    </w:p>
    <w:p w:rsidR="00175095" w:rsidRDefault="00175095" w:rsidP="00CB7A6B">
      <w:pPr>
        <w:jc w:val="both"/>
        <w:rPr>
          <w:rFonts w:eastAsia="Calibri" w:cs="Arial"/>
          <w:szCs w:val="20"/>
          <w:lang w:eastAsia="sl-SI"/>
        </w:rPr>
      </w:pPr>
    </w:p>
    <w:p w:rsidR="00175095" w:rsidRDefault="009E1FCE" w:rsidP="00175095">
      <w:pPr>
        <w:jc w:val="both"/>
        <w:rPr>
          <w:rFonts w:eastAsia="Calibri" w:cs="Arial"/>
          <w:szCs w:val="20"/>
          <w:lang w:eastAsia="sl-SI"/>
        </w:rPr>
      </w:pPr>
      <w:r>
        <w:rPr>
          <w:rFonts w:eastAsia="Calibri" w:cs="Arial"/>
          <w:szCs w:val="20"/>
          <w:lang w:eastAsia="sl-SI"/>
        </w:rPr>
        <w:t xml:space="preserve">Glede možnosti, ki jo daje 79. člen </w:t>
      </w:r>
      <w:r w:rsidR="00EE5299">
        <w:rPr>
          <w:rFonts w:cs="Arial"/>
          <w:szCs w:val="20"/>
        </w:rPr>
        <w:t>Zakona o odnosih Republike Slovenije s Slovenci zunaj njenih meja</w:t>
      </w:r>
      <w:r>
        <w:rPr>
          <w:rFonts w:eastAsia="Calibri" w:cs="Arial"/>
          <w:szCs w:val="20"/>
          <w:lang w:eastAsia="sl-SI"/>
        </w:rPr>
        <w:t xml:space="preserve">, </w:t>
      </w:r>
      <w:r w:rsidR="00EE5299">
        <w:rPr>
          <w:rFonts w:eastAsia="Calibri" w:cs="Arial"/>
          <w:szCs w:val="20"/>
          <w:lang w:eastAsia="sl-SI"/>
        </w:rPr>
        <w:t>gre za</w:t>
      </w:r>
      <w:r>
        <w:rPr>
          <w:rFonts w:eastAsia="Calibri" w:cs="Arial"/>
          <w:szCs w:val="20"/>
          <w:lang w:eastAsia="sl-SI"/>
        </w:rPr>
        <w:t xml:space="preserve"> ustanovitev d</w:t>
      </w:r>
      <w:r w:rsidR="00175095" w:rsidRPr="008A2C96">
        <w:rPr>
          <w:rFonts w:eastAsia="Calibri" w:cs="Arial"/>
          <w:szCs w:val="20"/>
          <w:lang w:eastAsia="sl-SI"/>
        </w:rPr>
        <w:t>om</w:t>
      </w:r>
      <w:r>
        <w:rPr>
          <w:rFonts w:eastAsia="Calibri" w:cs="Arial"/>
          <w:szCs w:val="20"/>
          <w:lang w:eastAsia="sl-SI"/>
        </w:rPr>
        <w:t>a</w:t>
      </w:r>
      <w:r w:rsidR="00175095" w:rsidRPr="008A2C96">
        <w:rPr>
          <w:rFonts w:eastAsia="Calibri" w:cs="Arial"/>
          <w:szCs w:val="20"/>
          <w:lang w:eastAsia="sl-SI"/>
        </w:rPr>
        <w:t xml:space="preserve"> za priseljevanje,</w:t>
      </w:r>
      <w:r>
        <w:rPr>
          <w:rFonts w:eastAsia="Calibri" w:cs="Arial"/>
          <w:szCs w:val="20"/>
          <w:lang w:eastAsia="sl-SI"/>
        </w:rPr>
        <w:t xml:space="preserve"> vlada pojasnjuje, da</w:t>
      </w:r>
      <w:r w:rsidR="00EE5299">
        <w:rPr>
          <w:rFonts w:eastAsia="Calibri" w:cs="Arial"/>
          <w:szCs w:val="20"/>
          <w:lang w:eastAsia="sl-SI"/>
        </w:rPr>
        <w:t xml:space="preserve"> takšna zakonska možnost do sedaj ni bila uporabljena</w:t>
      </w:r>
      <w:r w:rsidR="00175095">
        <w:rPr>
          <w:rFonts w:eastAsia="Calibri" w:cs="Arial"/>
          <w:szCs w:val="20"/>
          <w:lang w:eastAsia="sl-SI"/>
        </w:rPr>
        <w:t>. Leta 2013 so bile</w:t>
      </w:r>
      <w:r w:rsidR="005678BE">
        <w:rPr>
          <w:rFonts w:eastAsia="Calibri" w:cs="Arial"/>
          <w:szCs w:val="20"/>
          <w:lang w:eastAsia="sl-SI"/>
        </w:rPr>
        <w:t xml:space="preserve"> tako</w:t>
      </w:r>
      <w:r w:rsidR="00175095">
        <w:rPr>
          <w:rFonts w:eastAsia="Calibri" w:cs="Arial"/>
          <w:szCs w:val="20"/>
          <w:lang w:eastAsia="sl-SI"/>
        </w:rPr>
        <w:t xml:space="preserve"> repatriirane osebe nastanjene v organizaciji Ministrstva za delo, družino, socialne zadeve in enake možnosti, območnega Centra za socialno delo in občine, v kateri so bile repatriirane osebe nastanjene. Leta 2019 so bile repatriirane osebe nastanjene </w:t>
      </w:r>
      <w:r w:rsidR="00175095" w:rsidRPr="00BA79BF">
        <w:rPr>
          <w:rFonts w:eastAsia="Calibri" w:cs="Arial"/>
          <w:szCs w:val="20"/>
          <w:lang w:eastAsia="sl-SI"/>
        </w:rPr>
        <w:t>pri humanitarno naravnanih zasebnikih in sorodnikih repatriiranih oseb.</w:t>
      </w:r>
    </w:p>
    <w:p w:rsidR="00175095" w:rsidRDefault="00175095" w:rsidP="00175095">
      <w:pPr>
        <w:jc w:val="both"/>
        <w:rPr>
          <w:rFonts w:eastAsia="Calibri" w:cs="Arial"/>
          <w:szCs w:val="20"/>
          <w:lang w:eastAsia="sl-SI"/>
        </w:rPr>
      </w:pPr>
    </w:p>
    <w:p w:rsidR="00175095" w:rsidRDefault="00175095" w:rsidP="00175095">
      <w:pPr>
        <w:jc w:val="both"/>
        <w:rPr>
          <w:rFonts w:eastAsia="Calibri" w:cs="Arial"/>
          <w:szCs w:val="20"/>
          <w:lang w:eastAsia="sl-SI"/>
        </w:rPr>
      </w:pPr>
      <w:r>
        <w:rPr>
          <w:rFonts w:eastAsia="Calibri" w:cs="Arial"/>
          <w:szCs w:val="20"/>
          <w:lang w:eastAsia="sl-SI"/>
        </w:rPr>
        <w:t xml:space="preserve">Pri preučevanju </w:t>
      </w:r>
      <w:r w:rsidR="005678BE">
        <w:rPr>
          <w:rFonts w:eastAsia="Calibri" w:cs="Arial"/>
          <w:szCs w:val="20"/>
          <w:lang w:eastAsia="sl-SI"/>
        </w:rPr>
        <w:t>ustreznih</w:t>
      </w:r>
      <w:r>
        <w:rPr>
          <w:rFonts w:eastAsia="Calibri" w:cs="Arial"/>
          <w:szCs w:val="20"/>
          <w:lang w:eastAsia="sl-SI"/>
        </w:rPr>
        <w:t xml:space="preserve"> rešitev se glede možnosti ustanovitve enotnega doma za priseljevanje, kot izhaja iz dobesednega razumevanja </w:t>
      </w:r>
      <w:bookmarkStart w:id="0" w:name="_Hlk44326091"/>
      <w:r>
        <w:rPr>
          <w:rFonts w:eastAsia="Calibri" w:cs="Arial"/>
          <w:szCs w:val="20"/>
          <w:lang w:eastAsia="sl-SI"/>
        </w:rPr>
        <w:t>79. člena ZORSSZNM</w:t>
      </w:r>
      <w:bookmarkEnd w:id="0"/>
      <w:r>
        <w:rPr>
          <w:rFonts w:eastAsia="Calibri" w:cs="Arial"/>
          <w:szCs w:val="20"/>
          <w:lang w:eastAsia="sl-SI"/>
        </w:rPr>
        <w:t xml:space="preserve">, pojavlja več pomislekov in rešitev ni nujno optimalna. Ustanovitev trajnega doma pomeni konstanten strošek vzdrževanja in skrb za </w:t>
      </w:r>
      <w:r w:rsidR="00982F94">
        <w:rPr>
          <w:rFonts w:eastAsia="Calibri" w:cs="Arial"/>
          <w:szCs w:val="20"/>
          <w:lang w:eastAsia="sl-SI"/>
        </w:rPr>
        <w:t xml:space="preserve">njegovo </w:t>
      </w:r>
      <w:r>
        <w:rPr>
          <w:rFonts w:eastAsia="Calibri" w:cs="Arial"/>
          <w:szCs w:val="20"/>
          <w:lang w:eastAsia="sl-SI"/>
        </w:rPr>
        <w:t xml:space="preserve">stalno obratovanje. Upoštevajoč, da ni mogoče predvideti če in kdaj bo Republika Slovenija </w:t>
      </w:r>
      <w:r w:rsidR="00982F94">
        <w:rPr>
          <w:rFonts w:eastAsia="Calibri" w:cs="Arial"/>
          <w:szCs w:val="20"/>
          <w:lang w:eastAsia="sl-SI"/>
        </w:rPr>
        <w:t xml:space="preserve">zopet </w:t>
      </w:r>
      <w:r>
        <w:rPr>
          <w:rFonts w:eastAsia="Calibri" w:cs="Arial"/>
          <w:szCs w:val="20"/>
          <w:lang w:eastAsia="sl-SI"/>
        </w:rPr>
        <w:t xml:space="preserve">izvajala repatriacijo, iz katere države in kakšno bi bilo število repatriiranih oseb, bi </w:t>
      </w:r>
      <w:r w:rsidR="005678BE">
        <w:rPr>
          <w:rFonts w:eastAsia="Calibri" w:cs="Arial"/>
          <w:szCs w:val="20"/>
          <w:lang w:eastAsia="sl-SI"/>
        </w:rPr>
        <w:t xml:space="preserve">bil </w:t>
      </w:r>
      <w:r>
        <w:rPr>
          <w:rFonts w:eastAsia="Calibri" w:cs="Arial"/>
          <w:szCs w:val="20"/>
          <w:lang w:eastAsia="sl-SI"/>
        </w:rPr>
        <w:t>takšen dom težko funkcionalen. Dodaten</w:t>
      </w:r>
      <w:r w:rsidR="005678BE">
        <w:rPr>
          <w:rFonts w:eastAsia="Calibri" w:cs="Arial"/>
          <w:szCs w:val="20"/>
          <w:lang w:eastAsia="sl-SI"/>
        </w:rPr>
        <w:t>, vendar zelo tehten</w:t>
      </w:r>
      <w:r>
        <w:rPr>
          <w:rFonts w:eastAsia="Calibri" w:cs="Arial"/>
          <w:szCs w:val="20"/>
          <w:lang w:eastAsia="sl-SI"/>
        </w:rPr>
        <w:t xml:space="preserve"> pomislek predstavlja dejstvo, da skupna nastanitev večjega števila oseb iz tuje države otežuje njihovo integracijo v slovensko družbo. Izkušnje nekaterih evropskih držav, ki so se pri repatriaciji iz Bolivarske republike Venezuele poslužile takšnega modela, kažejo, da </w:t>
      </w:r>
      <w:r w:rsidR="00982F94">
        <w:rPr>
          <w:rFonts w:eastAsia="Calibri" w:cs="Arial"/>
          <w:szCs w:val="20"/>
          <w:lang w:eastAsia="sl-SI"/>
        </w:rPr>
        <w:t xml:space="preserve">se </w:t>
      </w:r>
      <w:r>
        <w:rPr>
          <w:rFonts w:eastAsia="Calibri" w:cs="Arial"/>
          <w:szCs w:val="20"/>
          <w:lang w:eastAsia="sl-SI"/>
        </w:rPr>
        <w:t>repatriirane osebe</w:t>
      </w:r>
      <w:r w:rsidR="00982F94">
        <w:rPr>
          <w:rFonts w:eastAsia="Calibri" w:cs="Arial"/>
          <w:szCs w:val="20"/>
          <w:lang w:eastAsia="sl-SI"/>
        </w:rPr>
        <w:t>, zaradi jezikovne navezave in težje integracije v družbo države, ki jih je repatriirala, odločajo za odhod</w:t>
      </w:r>
      <w:r>
        <w:rPr>
          <w:rFonts w:eastAsia="Calibri" w:cs="Arial"/>
          <w:szCs w:val="20"/>
          <w:lang w:eastAsia="sl-SI"/>
        </w:rPr>
        <w:t xml:space="preserve"> v Kraljevino Španijo. </w:t>
      </w:r>
    </w:p>
    <w:p w:rsidR="00175095" w:rsidRDefault="00175095" w:rsidP="00175095">
      <w:pPr>
        <w:jc w:val="both"/>
        <w:rPr>
          <w:rFonts w:eastAsia="Calibri" w:cs="Arial"/>
          <w:szCs w:val="20"/>
          <w:lang w:eastAsia="sl-SI"/>
        </w:rPr>
      </w:pPr>
    </w:p>
    <w:p w:rsidR="005678BE" w:rsidRDefault="00175095" w:rsidP="005678BE">
      <w:pPr>
        <w:jc w:val="both"/>
        <w:rPr>
          <w:rFonts w:eastAsia="Calibri" w:cs="Arial"/>
          <w:szCs w:val="20"/>
          <w:lang w:eastAsia="sl-SI"/>
        </w:rPr>
      </w:pPr>
      <w:r>
        <w:rPr>
          <w:rFonts w:eastAsia="Calibri" w:cs="Arial"/>
          <w:szCs w:val="20"/>
          <w:lang w:eastAsia="sl-SI"/>
        </w:rPr>
        <w:t xml:space="preserve">Upoštevajoč navedeno se kot najboljša možnost kaže nastanitev v organizaciji države v individualnih enotah za vsako družino posebej. </w:t>
      </w:r>
      <w:r w:rsidRPr="00BA79BF">
        <w:rPr>
          <w:rFonts w:eastAsia="Calibri" w:cs="Arial"/>
          <w:szCs w:val="20"/>
          <w:lang w:eastAsia="sl-SI"/>
        </w:rPr>
        <w:t>79. člen ZORSSZNM</w:t>
      </w:r>
      <w:r>
        <w:rPr>
          <w:rFonts w:eastAsia="Calibri" w:cs="Arial"/>
          <w:szCs w:val="20"/>
          <w:lang w:eastAsia="sl-SI"/>
        </w:rPr>
        <w:t xml:space="preserve"> </w:t>
      </w:r>
      <w:r w:rsidR="00982F94">
        <w:rPr>
          <w:rFonts w:eastAsia="Calibri" w:cs="Arial"/>
          <w:szCs w:val="20"/>
          <w:lang w:eastAsia="sl-SI"/>
        </w:rPr>
        <w:t xml:space="preserve">se tako smiselno udejanja </w:t>
      </w:r>
      <w:r>
        <w:rPr>
          <w:rFonts w:eastAsia="Calibri" w:cs="Arial"/>
          <w:szCs w:val="20"/>
          <w:lang w:eastAsia="sl-SI"/>
        </w:rPr>
        <w:t>v obliki zagotovitve več nastanitvenih kapacitet, ki omogoča</w:t>
      </w:r>
      <w:r w:rsidR="00982F94">
        <w:rPr>
          <w:rFonts w:eastAsia="Calibri" w:cs="Arial"/>
          <w:szCs w:val="20"/>
          <w:lang w:eastAsia="sl-SI"/>
        </w:rPr>
        <w:t xml:space="preserve">jo </w:t>
      </w:r>
      <w:r>
        <w:rPr>
          <w:rFonts w:eastAsia="Calibri" w:cs="Arial"/>
          <w:szCs w:val="20"/>
          <w:lang w:eastAsia="sl-SI"/>
        </w:rPr>
        <w:t>razpršeno nastanitev repatriiranih oseb in posledično njihovo lažjo in hitrejšo integracijo.</w:t>
      </w:r>
      <w:r w:rsidR="00530277">
        <w:rPr>
          <w:rFonts w:eastAsia="Calibri" w:cs="Arial"/>
          <w:szCs w:val="20"/>
          <w:lang w:eastAsia="sl-SI"/>
        </w:rPr>
        <w:t xml:space="preserve"> 79. člen ZORSSZNM vladi </w:t>
      </w:r>
      <w:r w:rsidR="005678BE">
        <w:rPr>
          <w:rFonts w:eastAsia="Calibri" w:cs="Arial"/>
          <w:szCs w:val="20"/>
          <w:lang w:eastAsia="sl-SI"/>
        </w:rPr>
        <w:t>tudi sicer</w:t>
      </w:r>
      <w:r w:rsidR="00530277">
        <w:rPr>
          <w:rFonts w:eastAsia="Calibri" w:cs="Arial"/>
          <w:szCs w:val="20"/>
          <w:lang w:eastAsia="sl-SI"/>
        </w:rPr>
        <w:t xml:space="preserve"> neposredno </w:t>
      </w:r>
      <w:r w:rsidR="005678BE">
        <w:rPr>
          <w:rFonts w:eastAsia="Calibri" w:cs="Arial"/>
          <w:szCs w:val="20"/>
          <w:lang w:eastAsia="sl-SI"/>
        </w:rPr>
        <w:t xml:space="preserve">ne </w:t>
      </w:r>
      <w:r w:rsidR="00530277">
        <w:rPr>
          <w:rFonts w:eastAsia="Calibri" w:cs="Arial"/>
          <w:szCs w:val="20"/>
          <w:lang w:eastAsia="sl-SI"/>
        </w:rPr>
        <w:t>nalaga obveznosti ustanovitve dom za priseljevanje, ampak vladi daje zgolj možnos</w:t>
      </w:r>
      <w:r w:rsidR="005640F6">
        <w:rPr>
          <w:rFonts w:eastAsia="Calibri" w:cs="Arial"/>
          <w:szCs w:val="20"/>
          <w:lang w:eastAsia="sl-SI"/>
        </w:rPr>
        <w:t>t</w:t>
      </w:r>
      <w:r w:rsidR="00530277">
        <w:rPr>
          <w:rFonts w:eastAsia="Calibri" w:cs="Arial"/>
          <w:szCs w:val="20"/>
          <w:lang w:eastAsia="sl-SI"/>
        </w:rPr>
        <w:t xml:space="preserve"> </w:t>
      </w:r>
      <w:r w:rsidR="00530277" w:rsidRPr="00982F94">
        <w:rPr>
          <w:rFonts w:eastAsia="Calibri" w:cs="Arial"/>
          <w:szCs w:val="20"/>
          <w:lang w:eastAsia="sl-SI"/>
        </w:rPr>
        <w:t>(lahko) ustanovitve takšnega doma.</w:t>
      </w:r>
      <w:r w:rsidR="005678BE" w:rsidRPr="005678BE">
        <w:rPr>
          <w:rFonts w:eastAsia="Calibri" w:cs="Arial"/>
          <w:szCs w:val="20"/>
          <w:lang w:eastAsia="sl-SI"/>
        </w:rPr>
        <w:t xml:space="preserve"> </w:t>
      </w:r>
    </w:p>
    <w:p w:rsidR="00982F94" w:rsidRDefault="00982F94" w:rsidP="005678BE">
      <w:pPr>
        <w:jc w:val="both"/>
        <w:rPr>
          <w:rFonts w:eastAsia="Calibri" w:cs="Arial"/>
          <w:szCs w:val="20"/>
          <w:lang w:eastAsia="sl-SI"/>
        </w:rPr>
      </w:pPr>
    </w:p>
    <w:p w:rsidR="005678BE" w:rsidRDefault="00982F94" w:rsidP="005678BE">
      <w:pPr>
        <w:jc w:val="both"/>
        <w:rPr>
          <w:rFonts w:eastAsia="Calibri" w:cs="Arial"/>
          <w:szCs w:val="20"/>
          <w:lang w:eastAsia="sl-SI"/>
        </w:rPr>
      </w:pPr>
      <w:r>
        <w:rPr>
          <w:rFonts w:eastAsia="Calibri" w:cs="Arial"/>
          <w:szCs w:val="20"/>
          <w:lang w:eastAsia="sl-SI"/>
        </w:rPr>
        <w:t xml:space="preserve">V zvezi z vprašanjem, povezanim z resornim ministrstvom, vlada pojasnjuje, da </w:t>
      </w:r>
      <w:r w:rsidR="005678BE" w:rsidRPr="00BA79BF">
        <w:rPr>
          <w:rFonts w:eastAsia="Calibri" w:cs="Arial"/>
          <w:szCs w:val="20"/>
          <w:lang w:eastAsia="sl-SI"/>
        </w:rPr>
        <w:t>ZORSSZNM</w:t>
      </w:r>
      <w:r w:rsidR="005678BE">
        <w:rPr>
          <w:rFonts w:eastAsia="Calibri" w:cs="Arial"/>
          <w:szCs w:val="20"/>
          <w:lang w:eastAsia="sl-SI"/>
        </w:rPr>
        <w:t xml:space="preserve"> ne določa konkretnega resorja, ki bi bilo zadolženo za ustanovitev in upravljanje doma za oskrbo. Do sedaj se je rešitve iskalo skupaj, z dialogom v okviru </w:t>
      </w:r>
      <w:r w:rsidRPr="00982F94">
        <w:rPr>
          <w:rFonts w:eastAsia="Calibri" w:cs="Arial"/>
          <w:szCs w:val="20"/>
          <w:lang w:eastAsia="sl-SI"/>
        </w:rPr>
        <w:t>Medresorsko delovno skupino za spremljanje in koordiniranje izvajanja postopka repatriacije oseb slovenskega rodu iz Bolivarske republike Venezuele v Republiko Slovenijo</w:t>
      </w:r>
      <w:r>
        <w:rPr>
          <w:rFonts w:eastAsia="Calibri" w:cs="Arial"/>
          <w:szCs w:val="20"/>
          <w:lang w:eastAsia="sl-SI"/>
        </w:rPr>
        <w:t>, v katero so vključena ministrstva, katerih pristojnosti so povezane s tem vprašanjem</w:t>
      </w:r>
      <w:r w:rsidR="005678BE">
        <w:rPr>
          <w:rFonts w:eastAsia="Calibri" w:cs="Arial"/>
          <w:szCs w:val="20"/>
          <w:lang w:eastAsia="sl-SI"/>
        </w:rPr>
        <w:t>. Nastanitvene rešitve za repatriirane osebe, ki naj bi v Republiko Slovenijo prihajale v bližnji prihodnosti, se bo iskalo v okviru medresorske delovne skupine, glede na število, frekvenco in strukturo prihajajočih repatriianih oseb. Ob tem poudarjamo, da je ena izmed zavez aktualne vlade v koalicijski pogodbi tudi zagotovitev dovoljšnjih finančnih sredstev za izvedbo in dokončanje repatriacije.</w:t>
      </w:r>
    </w:p>
    <w:p w:rsidR="00175095" w:rsidRDefault="00175095" w:rsidP="00175095">
      <w:pPr>
        <w:jc w:val="both"/>
        <w:rPr>
          <w:rFonts w:eastAsia="Calibri" w:cs="Arial"/>
          <w:szCs w:val="20"/>
          <w:lang w:eastAsia="sl-SI"/>
        </w:rPr>
      </w:pPr>
    </w:p>
    <w:p w:rsidR="00982F94" w:rsidRDefault="00530277" w:rsidP="00530277">
      <w:pPr>
        <w:jc w:val="both"/>
        <w:rPr>
          <w:rFonts w:eastAsia="Calibri" w:cs="Arial"/>
          <w:szCs w:val="20"/>
          <w:lang w:eastAsia="sl-SI"/>
        </w:rPr>
      </w:pPr>
      <w:bookmarkStart w:id="1" w:name="_GoBack"/>
      <w:bookmarkEnd w:id="1"/>
      <w:r>
        <w:rPr>
          <w:rFonts w:eastAsia="Calibri" w:cs="Arial"/>
          <w:szCs w:val="20"/>
          <w:lang w:eastAsia="sl-SI"/>
        </w:rPr>
        <w:t>Za uspešno izvedbo repatriacije ter integracijo repatriiranih oseb v slovensko družbo je potrebno dobro medresorsko sodelovanje, saj se problematika dotika več resorjev</w:t>
      </w:r>
      <w:r w:rsidR="005678BE">
        <w:rPr>
          <w:rFonts w:eastAsia="Calibri" w:cs="Arial"/>
          <w:szCs w:val="20"/>
          <w:lang w:eastAsia="sl-SI"/>
        </w:rPr>
        <w:t>, zaradi česar zaenkrat tudi ni bilo posebej določeno resorno ministrstvo.</w:t>
      </w:r>
      <w:r w:rsidR="005640F6">
        <w:rPr>
          <w:rFonts w:eastAsia="Calibri" w:cs="Arial"/>
          <w:szCs w:val="20"/>
          <w:lang w:eastAsia="sl-SI"/>
        </w:rPr>
        <w:t xml:space="preserve"> </w:t>
      </w:r>
      <w:r w:rsidR="005640F6" w:rsidRPr="005640F6">
        <w:rPr>
          <w:rFonts w:eastAsia="Calibri" w:cs="Arial"/>
          <w:szCs w:val="20"/>
          <w:lang w:eastAsia="sl-SI"/>
        </w:rPr>
        <w:t>Leta 2013 je vodenje medresorske delovne skupine prevzelo Ministrstvo za delo, družino, socialne zadeve in enake možnosti, leta 2019 pa Urad Vlade RS za Slovence v zamejstvu in po svetu (USZS).</w:t>
      </w:r>
      <w:r w:rsidR="005640F6">
        <w:rPr>
          <w:rFonts w:eastAsia="Calibri" w:cs="Arial"/>
          <w:szCs w:val="20"/>
          <w:lang w:eastAsia="sl-SI"/>
        </w:rPr>
        <w:t xml:space="preserve"> </w:t>
      </w:r>
    </w:p>
    <w:p w:rsidR="00982F94" w:rsidRDefault="00982F94" w:rsidP="00530277">
      <w:pPr>
        <w:jc w:val="both"/>
        <w:rPr>
          <w:rFonts w:eastAsia="Calibri" w:cs="Arial"/>
          <w:szCs w:val="20"/>
          <w:lang w:eastAsia="sl-SI"/>
        </w:rPr>
      </w:pPr>
    </w:p>
    <w:p w:rsidR="005640F6" w:rsidRDefault="005640F6" w:rsidP="00530277">
      <w:pPr>
        <w:jc w:val="both"/>
        <w:rPr>
          <w:rFonts w:eastAsia="Calibri" w:cs="Arial"/>
          <w:szCs w:val="20"/>
          <w:lang w:eastAsia="sl-SI"/>
        </w:rPr>
      </w:pPr>
      <w:r>
        <w:rPr>
          <w:rFonts w:eastAsia="Calibri" w:cs="Arial"/>
          <w:szCs w:val="20"/>
          <w:lang w:eastAsia="sl-SI"/>
        </w:rPr>
        <w:t xml:space="preserve">V </w:t>
      </w:r>
      <w:r w:rsidR="00300A01">
        <w:rPr>
          <w:rFonts w:eastAsia="Calibri" w:cs="Arial"/>
          <w:szCs w:val="20"/>
          <w:lang w:eastAsia="sl-SI"/>
        </w:rPr>
        <w:t>M</w:t>
      </w:r>
      <w:r>
        <w:rPr>
          <w:rFonts w:eastAsia="Calibri" w:cs="Arial"/>
          <w:szCs w:val="20"/>
          <w:lang w:eastAsia="sl-SI"/>
        </w:rPr>
        <w:t>edresorski delovni skupini</w:t>
      </w:r>
      <w:r w:rsidR="00300A01">
        <w:rPr>
          <w:rFonts w:eastAsia="Calibri" w:cs="Arial"/>
          <w:szCs w:val="20"/>
          <w:lang w:eastAsia="sl-SI"/>
        </w:rPr>
        <w:t xml:space="preserve"> </w:t>
      </w:r>
      <w:r w:rsidR="00300A01" w:rsidRPr="00300A01">
        <w:rPr>
          <w:rFonts w:eastAsia="Calibri" w:cs="Arial"/>
          <w:szCs w:val="20"/>
          <w:lang w:eastAsia="sl-SI"/>
        </w:rPr>
        <w:t>za pripravo akcijskega načrta postopka repatriacije oseb slovenskega rodu iz Bolivarske republike Venezuele v Republiko Slovenijo in nadaljnje spremljanje in koordiniranje postopka repatriacije</w:t>
      </w:r>
      <w:r w:rsidR="00300A01">
        <w:rPr>
          <w:rFonts w:eastAsia="Calibri" w:cs="Arial"/>
          <w:szCs w:val="20"/>
          <w:lang w:eastAsia="sl-SI"/>
        </w:rPr>
        <w:t xml:space="preserve"> so do sedaj</w:t>
      </w:r>
      <w:r>
        <w:rPr>
          <w:rFonts w:eastAsia="Calibri" w:cs="Arial"/>
          <w:szCs w:val="20"/>
          <w:lang w:eastAsia="sl-SI"/>
        </w:rPr>
        <w:t xml:space="preserve"> sodel</w:t>
      </w:r>
      <w:r w:rsidR="00300A01">
        <w:rPr>
          <w:rFonts w:eastAsia="Calibri" w:cs="Arial"/>
          <w:szCs w:val="20"/>
          <w:lang w:eastAsia="sl-SI"/>
        </w:rPr>
        <w:t>ovali</w:t>
      </w:r>
      <w:r>
        <w:rPr>
          <w:rFonts w:eastAsia="Calibri" w:cs="Arial"/>
          <w:szCs w:val="20"/>
          <w:lang w:eastAsia="sl-SI"/>
        </w:rPr>
        <w:t xml:space="preserve"> predstavniki Ministrstva za zunanje zadeve (pristojno za oceno, ali </w:t>
      </w:r>
      <w:r w:rsidRPr="005640F6">
        <w:rPr>
          <w:rFonts w:eastAsia="Calibri" w:cs="Arial"/>
          <w:szCs w:val="20"/>
          <w:lang w:eastAsia="sl-SI"/>
        </w:rPr>
        <w:t>je mogoče krizo v neki državi obravnavati kot tako hudo politično ali drugačno krizo, da je repatriacija upravičena</w:t>
      </w:r>
      <w:r w:rsidR="00982F94">
        <w:rPr>
          <w:rFonts w:eastAsia="Calibri" w:cs="Arial"/>
          <w:szCs w:val="20"/>
          <w:lang w:eastAsia="sl-SI"/>
        </w:rPr>
        <w:t>,</w:t>
      </w:r>
      <w:r>
        <w:rPr>
          <w:rFonts w:eastAsia="Calibri" w:cs="Arial"/>
          <w:szCs w:val="20"/>
          <w:lang w:eastAsia="sl-SI"/>
        </w:rPr>
        <w:t xml:space="preserve"> ter za logistično izvedbo repatriacije do prihoda repatriiranih oseb na ozemlje Republike Slovenije), Urad Vlade RS za Slovence v zamejstvu in po svetu (</w:t>
      </w:r>
      <w:r w:rsidRPr="005640F6">
        <w:rPr>
          <w:rFonts w:eastAsia="Calibri" w:cs="Arial"/>
          <w:szCs w:val="20"/>
          <w:lang w:eastAsia="sl-SI"/>
        </w:rPr>
        <w:t>ocenjuje, ali posamezni prosilci izpolnjujejo pogoje za repatriacijo in izdaja odločbe</w:t>
      </w:r>
      <w:r>
        <w:rPr>
          <w:rFonts w:eastAsia="Calibri" w:cs="Arial"/>
          <w:szCs w:val="20"/>
          <w:lang w:eastAsia="sl-SI"/>
        </w:rPr>
        <w:t xml:space="preserve">), Ministrstvo za delo, družino, socialne zadeve in enake možnosti (pristojno za ureditev socialnih pravic in socialne oskrbe posameznikov s statusom repatriirane osebe), Ministrstvo za zdravje (pristojno za ureditev 15 mesečnega zdravstvenega varstva repatriiranih oseb, kot jim je zagotovljena po </w:t>
      </w:r>
      <w:r w:rsidRPr="005640F6">
        <w:rPr>
          <w:rFonts w:eastAsia="Calibri" w:cs="Arial"/>
          <w:szCs w:val="20"/>
          <w:lang w:eastAsia="sl-SI"/>
        </w:rPr>
        <w:t>ZORSSZNM</w:t>
      </w:r>
      <w:r>
        <w:rPr>
          <w:rFonts w:eastAsia="Calibri" w:cs="Arial"/>
          <w:szCs w:val="20"/>
          <w:lang w:eastAsia="sl-SI"/>
        </w:rPr>
        <w:t>), Ministrstvo za izobraževanje, znanost in šport (pristojno za vključevanje repatriiranih oseb v izobraževalni sistem, za priznavanje v tujini pridobljene izobrazbe ter sodelovanje pri organizaciji tečajev slovenščine za repatriirane osebe)</w:t>
      </w:r>
      <w:r w:rsidR="00FC4362">
        <w:rPr>
          <w:rFonts w:eastAsia="Calibri" w:cs="Arial"/>
          <w:szCs w:val="20"/>
          <w:lang w:eastAsia="sl-SI"/>
        </w:rPr>
        <w:t>,</w:t>
      </w:r>
      <w:r>
        <w:rPr>
          <w:rFonts w:eastAsia="Calibri" w:cs="Arial"/>
          <w:szCs w:val="20"/>
          <w:lang w:eastAsia="sl-SI"/>
        </w:rPr>
        <w:t xml:space="preserve"> Ministrstvo za notranje zadeve (pristojno za urejanje osebnih statusov repatriiranih oseb, še posebej po preteku 15 mesečnega roka repatriirane osebe)</w:t>
      </w:r>
      <w:r w:rsidR="00FC4362">
        <w:rPr>
          <w:rFonts w:eastAsia="Calibri" w:cs="Arial"/>
          <w:szCs w:val="20"/>
          <w:lang w:eastAsia="sl-SI"/>
        </w:rPr>
        <w:t xml:space="preserve"> in Ministrstvo za finance (zagotovitev potrebnih sredstev za izvedbo repatriacije in proračunska skladnost).</w:t>
      </w:r>
    </w:p>
    <w:p w:rsidR="005640F6" w:rsidRDefault="005640F6" w:rsidP="00530277">
      <w:pPr>
        <w:jc w:val="both"/>
        <w:rPr>
          <w:rFonts w:eastAsia="Calibri" w:cs="Arial"/>
          <w:szCs w:val="20"/>
          <w:lang w:eastAsia="sl-SI"/>
        </w:rPr>
      </w:pPr>
    </w:p>
    <w:p w:rsidR="009E1FCE" w:rsidRDefault="009E1FCE" w:rsidP="00175095">
      <w:pPr>
        <w:jc w:val="both"/>
        <w:rPr>
          <w:rFonts w:eastAsia="Calibri" w:cs="Arial"/>
          <w:szCs w:val="20"/>
          <w:lang w:eastAsia="sl-SI"/>
        </w:rPr>
      </w:pPr>
    </w:p>
    <w:p w:rsidR="009E1FCE" w:rsidRDefault="009E1FCE" w:rsidP="009E1FCE">
      <w:pPr>
        <w:pStyle w:val="datumtevilka"/>
        <w:rPr>
          <w:rFonts w:cs="Arial"/>
        </w:rPr>
      </w:pPr>
    </w:p>
    <w:p w:rsidR="009E1FCE" w:rsidRDefault="009E1FCE" w:rsidP="00175095">
      <w:pPr>
        <w:jc w:val="both"/>
        <w:rPr>
          <w:rFonts w:eastAsia="Calibri" w:cs="Arial"/>
          <w:szCs w:val="20"/>
          <w:lang w:eastAsia="sl-SI"/>
        </w:rPr>
      </w:pPr>
    </w:p>
    <w:p w:rsidR="00175095" w:rsidRDefault="00175095" w:rsidP="00175095">
      <w:pPr>
        <w:jc w:val="both"/>
        <w:rPr>
          <w:rFonts w:eastAsia="Calibri" w:cs="Arial"/>
          <w:szCs w:val="20"/>
          <w:lang w:eastAsia="sl-SI"/>
        </w:rPr>
      </w:pPr>
    </w:p>
    <w:p w:rsidR="00175095" w:rsidRDefault="00175095" w:rsidP="00CB7A6B">
      <w:pPr>
        <w:jc w:val="both"/>
        <w:rPr>
          <w:rFonts w:eastAsia="Calibri" w:cs="Arial"/>
          <w:szCs w:val="20"/>
          <w:lang w:eastAsia="sl-SI"/>
        </w:rPr>
      </w:pPr>
    </w:p>
    <w:p w:rsidR="00CB7A6B" w:rsidRDefault="00CB7A6B" w:rsidP="00CB7A6B">
      <w:pPr>
        <w:jc w:val="both"/>
        <w:rPr>
          <w:rFonts w:cs="Arial"/>
          <w:szCs w:val="20"/>
        </w:rPr>
      </w:pPr>
    </w:p>
    <w:p w:rsidR="00CB7A6B" w:rsidRDefault="00CB7A6B" w:rsidP="00CB7A6B">
      <w:pPr>
        <w:jc w:val="both"/>
        <w:rPr>
          <w:rFonts w:cs="Arial"/>
          <w:szCs w:val="20"/>
        </w:rPr>
      </w:pPr>
    </w:p>
    <w:p w:rsidR="00CB7A6B" w:rsidRDefault="00CB7A6B" w:rsidP="00CB7A6B">
      <w:pPr>
        <w:jc w:val="both"/>
      </w:pPr>
    </w:p>
    <w:p w:rsidR="00D20A09" w:rsidRDefault="00D20A09" w:rsidP="002F79C9">
      <w:pPr>
        <w:suppressAutoHyphens/>
        <w:autoSpaceDN w:val="0"/>
        <w:jc w:val="both"/>
        <w:textAlignment w:val="baseline"/>
        <w:rPr>
          <w:rFonts w:cs="Arial"/>
          <w:szCs w:val="20"/>
        </w:rPr>
      </w:pPr>
    </w:p>
    <w:sectPr w:rsidR="00D20A09" w:rsidSect="00374379">
      <w:pgSz w:w="11906" w:h="16838"/>
      <w:pgMar w:top="136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277" w:rsidRDefault="00530277" w:rsidP="00EC06E6">
      <w:pPr>
        <w:pStyle w:val="Poglavje"/>
      </w:pPr>
      <w:r>
        <w:separator/>
      </w:r>
    </w:p>
  </w:endnote>
  <w:endnote w:type="continuationSeparator" w:id="0">
    <w:p w:rsidR="00530277" w:rsidRDefault="00530277" w:rsidP="00EC06E6">
      <w:pPr>
        <w:pStyle w:val="Poglavj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277" w:rsidRDefault="00530277" w:rsidP="00EC06E6">
      <w:pPr>
        <w:pStyle w:val="Poglavje"/>
      </w:pPr>
      <w:r>
        <w:separator/>
      </w:r>
    </w:p>
  </w:footnote>
  <w:footnote w:type="continuationSeparator" w:id="0">
    <w:p w:rsidR="00530277" w:rsidRDefault="00530277" w:rsidP="00EC06E6">
      <w:pPr>
        <w:pStyle w:val="Poglavj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277" w:rsidRPr="00E21FF9" w:rsidRDefault="00530277" w:rsidP="00EC432F">
    <w:pPr>
      <w:pStyle w:val="Glava"/>
      <w:tabs>
        <w:tab w:val="clear" w:pos="4320"/>
        <w:tab w:val="clear" w:pos="8640"/>
      </w:tabs>
      <w:spacing w:line="240" w:lineRule="exact"/>
      <w:jc w:val="right"/>
      <w:rPr>
        <w:rFonts w:cs="Arial"/>
        <w:b/>
        <w:szCs w:val="20"/>
      </w:rPr>
    </w:pPr>
    <w:r w:rsidRPr="00E21FF9">
      <w:rPr>
        <w:rFonts w:cs="Arial"/>
        <w:b/>
        <w:szCs w:val="20"/>
      </w:rPr>
      <w:t>PRILOGA 1</w:t>
    </w:r>
    <w:r w:rsidRPr="00E21FF9">
      <w:rPr>
        <w:rFonts w:cs="Arial"/>
        <w:b/>
        <w:szCs w:val="20"/>
      </w:rPr>
      <w:tab/>
    </w:r>
  </w:p>
  <w:p w:rsidR="00530277" w:rsidRPr="008F3500" w:rsidRDefault="00530277" w:rsidP="00EC432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653AD"/>
    <w:multiLevelType w:val="hybridMultilevel"/>
    <w:tmpl w:val="6B96D7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A07FF0"/>
    <w:multiLevelType w:val="hybridMultilevel"/>
    <w:tmpl w:val="E45E6D42"/>
    <w:lvl w:ilvl="0" w:tplc="CDCEFA32">
      <w:start w:val="1"/>
      <w:numFmt w:val="decimal"/>
      <w:pStyle w:val="Alineazaodstavkom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" w15:restartNumberingAfterBreak="0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B0C3A"/>
    <w:multiLevelType w:val="multilevel"/>
    <w:tmpl w:val="7A4AF212"/>
    <w:lvl w:ilvl="0">
      <w:start w:val="1"/>
      <w:numFmt w:val="bullet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245D3043"/>
    <w:multiLevelType w:val="hybridMultilevel"/>
    <w:tmpl w:val="4DD42D00"/>
    <w:lvl w:ilvl="0" w:tplc="FD22A3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DF446F"/>
    <w:multiLevelType w:val="hybridMultilevel"/>
    <w:tmpl w:val="DB0277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F0CE6"/>
    <w:multiLevelType w:val="hybridMultilevel"/>
    <w:tmpl w:val="0B787E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41FEA"/>
    <w:multiLevelType w:val="hybridMultilevel"/>
    <w:tmpl w:val="375AE98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303512"/>
    <w:multiLevelType w:val="hybridMultilevel"/>
    <w:tmpl w:val="D03ABF6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D747F"/>
    <w:multiLevelType w:val="hybridMultilevel"/>
    <w:tmpl w:val="C93ECFB2"/>
    <w:lvl w:ilvl="0" w:tplc="1480CBF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463016"/>
    <w:multiLevelType w:val="hybridMultilevel"/>
    <w:tmpl w:val="05E2217E"/>
    <w:lvl w:ilvl="0" w:tplc="3176FB52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2666C7"/>
    <w:multiLevelType w:val="hybridMultilevel"/>
    <w:tmpl w:val="36ACAF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DA48A4"/>
    <w:multiLevelType w:val="hybridMultilevel"/>
    <w:tmpl w:val="E81C10E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D370E5"/>
    <w:multiLevelType w:val="hybridMultilevel"/>
    <w:tmpl w:val="7B48DE8E"/>
    <w:lvl w:ilvl="0" w:tplc="40EAB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845091A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9"/>
  </w:num>
  <w:num w:numId="4">
    <w:abstractNumId w:val="10"/>
    <w:lvlOverride w:ilvl="0">
      <w:startOverride w:val="1"/>
    </w:lvlOverride>
  </w:num>
  <w:num w:numId="5">
    <w:abstractNumId w:val="11"/>
  </w:num>
  <w:num w:numId="6">
    <w:abstractNumId w:val="6"/>
  </w:num>
  <w:num w:numId="7">
    <w:abstractNumId w:val="0"/>
  </w:num>
  <w:num w:numId="8">
    <w:abstractNumId w:val="16"/>
  </w:num>
  <w:num w:numId="9">
    <w:abstractNumId w:val="18"/>
  </w:num>
  <w:num w:numId="10">
    <w:abstractNumId w:val="3"/>
  </w:num>
  <w:num w:numId="11">
    <w:abstractNumId w:val="4"/>
  </w:num>
  <w:num w:numId="12">
    <w:abstractNumId w:val="20"/>
  </w:num>
  <w:num w:numId="13">
    <w:abstractNumId w:val="17"/>
  </w:num>
  <w:num w:numId="14">
    <w:abstractNumId w:val="24"/>
  </w:num>
  <w:num w:numId="15">
    <w:abstractNumId w:val="27"/>
  </w:num>
  <w:num w:numId="16">
    <w:abstractNumId w:val="14"/>
  </w:num>
  <w:num w:numId="17">
    <w:abstractNumId w:val="8"/>
  </w:num>
  <w:num w:numId="18">
    <w:abstractNumId w:val="26"/>
  </w:num>
  <w:num w:numId="19">
    <w:abstractNumId w:val="13"/>
  </w:num>
  <w:num w:numId="20">
    <w:abstractNumId w:val="22"/>
  </w:num>
  <w:num w:numId="21">
    <w:abstractNumId w:val="12"/>
  </w:num>
  <w:num w:numId="22">
    <w:abstractNumId w:val="19"/>
  </w:num>
  <w:num w:numId="23">
    <w:abstractNumId w:val="25"/>
  </w:num>
  <w:num w:numId="24">
    <w:abstractNumId w:val="1"/>
  </w:num>
  <w:num w:numId="25">
    <w:abstractNumId w:val="2"/>
  </w:num>
  <w:num w:numId="26">
    <w:abstractNumId w:val="23"/>
  </w:num>
  <w:num w:numId="27">
    <w:abstractNumId w:val="21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B1C"/>
    <w:rsid w:val="00010270"/>
    <w:rsid w:val="0001515D"/>
    <w:rsid w:val="00017231"/>
    <w:rsid w:val="00025199"/>
    <w:rsid w:val="000274CF"/>
    <w:rsid w:val="000352C1"/>
    <w:rsid w:val="0003576B"/>
    <w:rsid w:val="00047EA9"/>
    <w:rsid w:val="00051B3C"/>
    <w:rsid w:val="000620AC"/>
    <w:rsid w:val="0006704A"/>
    <w:rsid w:val="00072894"/>
    <w:rsid w:val="000771A3"/>
    <w:rsid w:val="0008021F"/>
    <w:rsid w:val="00083643"/>
    <w:rsid w:val="000868D3"/>
    <w:rsid w:val="00092CB9"/>
    <w:rsid w:val="00095039"/>
    <w:rsid w:val="000969FB"/>
    <w:rsid w:val="000A131B"/>
    <w:rsid w:val="000B0065"/>
    <w:rsid w:val="000B0C49"/>
    <w:rsid w:val="000B3575"/>
    <w:rsid w:val="000B39EB"/>
    <w:rsid w:val="000C02DC"/>
    <w:rsid w:val="000C3F11"/>
    <w:rsid w:val="000C6D66"/>
    <w:rsid w:val="000C7B51"/>
    <w:rsid w:val="000E5409"/>
    <w:rsid w:val="001035B8"/>
    <w:rsid w:val="00107FB8"/>
    <w:rsid w:val="00111620"/>
    <w:rsid w:val="00114B1D"/>
    <w:rsid w:val="001240E7"/>
    <w:rsid w:val="001376CB"/>
    <w:rsid w:val="001436D8"/>
    <w:rsid w:val="0014780A"/>
    <w:rsid w:val="00150802"/>
    <w:rsid w:val="00160FFC"/>
    <w:rsid w:val="001619E3"/>
    <w:rsid w:val="001641DD"/>
    <w:rsid w:val="00166DCE"/>
    <w:rsid w:val="00175095"/>
    <w:rsid w:val="00175882"/>
    <w:rsid w:val="001772C4"/>
    <w:rsid w:val="001815FB"/>
    <w:rsid w:val="0018327F"/>
    <w:rsid w:val="00183ADB"/>
    <w:rsid w:val="00186B1C"/>
    <w:rsid w:val="001947FE"/>
    <w:rsid w:val="001974E6"/>
    <w:rsid w:val="001A01C9"/>
    <w:rsid w:val="001A54F2"/>
    <w:rsid w:val="001A7486"/>
    <w:rsid w:val="001B4BF1"/>
    <w:rsid w:val="001B4E64"/>
    <w:rsid w:val="001B5E6D"/>
    <w:rsid w:val="001C2706"/>
    <w:rsid w:val="001C4A74"/>
    <w:rsid w:val="001D6BBD"/>
    <w:rsid w:val="001E5BB9"/>
    <w:rsid w:val="001F1349"/>
    <w:rsid w:val="001F2269"/>
    <w:rsid w:val="00204FFE"/>
    <w:rsid w:val="002114E0"/>
    <w:rsid w:val="00217CE2"/>
    <w:rsid w:val="0022035F"/>
    <w:rsid w:val="00227C1F"/>
    <w:rsid w:val="00233242"/>
    <w:rsid w:val="0024547F"/>
    <w:rsid w:val="002677BD"/>
    <w:rsid w:val="002721EE"/>
    <w:rsid w:val="00283B63"/>
    <w:rsid w:val="00285711"/>
    <w:rsid w:val="00286A34"/>
    <w:rsid w:val="00286EE4"/>
    <w:rsid w:val="0028750D"/>
    <w:rsid w:val="00292478"/>
    <w:rsid w:val="00294B03"/>
    <w:rsid w:val="0029520F"/>
    <w:rsid w:val="00295DE0"/>
    <w:rsid w:val="002A0325"/>
    <w:rsid w:val="002A0BD8"/>
    <w:rsid w:val="002A2A05"/>
    <w:rsid w:val="002A66CE"/>
    <w:rsid w:val="002B0573"/>
    <w:rsid w:val="002B449B"/>
    <w:rsid w:val="002C1C24"/>
    <w:rsid w:val="002D2697"/>
    <w:rsid w:val="002E26CE"/>
    <w:rsid w:val="002E4483"/>
    <w:rsid w:val="002E7DA7"/>
    <w:rsid w:val="002F39F4"/>
    <w:rsid w:val="002F45DA"/>
    <w:rsid w:val="002F5E07"/>
    <w:rsid w:val="002F738B"/>
    <w:rsid w:val="002F79C9"/>
    <w:rsid w:val="00300A01"/>
    <w:rsid w:val="003020BD"/>
    <w:rsid w:val="00304CBC"/>
    <w:rsid w:val="00316409"/>
    <w:rsid w:val="003213F2"/>
    <w:rsid w:val="00322CCC"/>
    <w:rsid w:val="00323BB8"/>
    <w:rsid w:val="003411C7"/>
    <w:rsid w:val="00343B3C"/>
    <w:rsid w:val="003512D2"/>
    <w:rsid w:val="00356061"/>
    <w:rsid w:val="0036514B"/>
    <w:rsid w:val="003679A9"/>
    <w:rsid w:val="003716C5"/>
    <w:rsid w:val="00374379"/>
    <w:rsid w:val="00375211"/>
    <w:rsid w:val="0038155F"/>
    <w:rsid w:val="00382D94"/>
    <w:rsid w:val="00393A18"/>
    <w:rsid w:val="003A0C7B"/>
    <w:rsid w:val="003A0FFB"/>
    <w:rsid w:val="003A194D"/>
    <w:rsid w:val="003A54FF"/>
    <w:rsid w:val="003B05D6"/>
    <w:rsid w:val="003B1080"/>
    <w:rsid w:val="003B5F43"/>
    <w:rsid w:val="003C1454"/>
    <w:rsid w:val="003E64EE"/>
    <w:rsid w:val="003F14E0"/>
    <w:rsid w:val="004012BF"/>
    <w:rsid w:val="00411A12"/>
    <w:rsid w:val="004160AF"/>
    <w:rsid w:val="004200F3"/>
    <w:rsid w:val="004336C1"/>
    <w:rsid w:val="00436711"/>
    <w:rsid w:val="0044087D"/>
    <w:rsid w:val="004436DB"/>
    <w:rsid w:val="004450DE"/>
    <w:rsid w:val="004474A3"/>
    <w:rsid w:val="0045211E"/>
    <w:rsid w:val="004561D6"/>
    <w:rsid w:val="00462D16"/>
    <w:rsid w:val="0046342A"/>
    <w:rsid w:val="004635A2"/>
    <w:rsid w:val="00475830"/>
    <w:rsid w:val="004867CB"/>
    <w:rsid w:val="00493019"/>
    <w:rsid w:val="0049727E"/>
    <w:rsid w:val="004A0577"/>
    <w:rsid w:val="004A14C5"/>
    <w:rsid w:val="004A28CD"/>
    <w:rsid w:val="004B183A"/>
    <w:rsid w:val="004B72FE"/>
    <w:rsid w:val="004C022A"/>
    <w:rsid w:val="004C48E9"/>
    <w:rsid w:val="004D1A85"/>
    <w:rsid w:val="004D1BAC"/>
    <w:rsid w:val="004D40B3"/>
    <w:rsid w:val="004E51D5"/>
    <w:rsid w:val="004E6121"/>
    <w:rsid w:val="004F62C9"/>
    <w:rsid w:val="004F696B"/>
    <w:rsid w:val="004F77D1"/>
    <w:rsid w:val="00501B28"/>
    <w:rsid w:val="00504D86"/>
    <w:rsid w:val="00516DCD"/>
    <w:rsid w:val="00521A7C"/>
    <w:rsid w:val="00523724"/>
    <w:rsid w:val="005249F8"/>
    <w:rsid w:val="00524F4C"/>
    <w:rsid w:val="00525F8F"/>
    <w:rsid w:val="00530277"/>
    <w:rsid w:val="005371F5"/>
    <w:rsid w:val="00544FAF"/>
    <w:rsid w:val="005461C4"/>
    <w:rsid w:val="00554C88"/>
    <w:rsid w:val="0056085C"/>
    <w:rsid w:val="005625BD"/>
    <w:rsid w:val="005640F6"/>
    <w:rsid w:val="005647EF"/>
    <w:rsid w:val="005668E1"/>
    <w:rsid w:val="005678BE"/>
    <w:rsid w:val="00573861"/>
    <w:rsid w:val="00573F13"/>
    <w:rsid w:val="00575EC3"/>
    <w:rsid w:val="00576E13"/>
    <w:rsid w:val="005827F9"/>
    <w:rsid w:val="005847FE"/>
    <w:rsid w:val="005A0034"/>
    <w:rsid w:val="005A4684"/>
    <w:rsid w:val="005A7F71"/>
    <w:rsid w:val="005B319B"/>
    <w:rsid w:val="005B4057"/>
    <w:rsid w:val="005C2588"/>
    <w:rsid w:val="005D6F9D"/>
    <w:rsid w:val="005E04B1"/>
    <w:rsid w:val="005E0555"/>
    <w:rsid w:val="005E2863"/>
    <w:rsid w:val="005F26D2"/>
    <w:rsid w:val="005F2B63"/>
    <w:rsid w:val="005F2C58"/>
    <w:rsid w:val="005F3EBC"/>
    <w:rsid w:val="0060284E"/>
    <w:rsid w:val="00606B61"/>
    <w:rsid w:val="00606DB3"/>
    <w:rsid w:val="0061353B"/>
    <w:rsid w:val="00617439"/>
    <w:rsid w:val="00651F73"/>
    <w:rsid w:val="0065487F"/>
    <w:rsid w:val="00657CC0"/>
    <w:rsid w:val="00663EB2"/>
    <w:rsid w:val="006642E0"/>
    <w:rsid w:val="00666220"/>
    <w:rsid w:val="0067383B"/>
    <w:rsid w:val="006771FD"/>
    <w:rsid w:val="00677749"/>
    <w:rsid w:val="006957DB"/>
    <w:rsid w:val="00697362"/>
    <w:rsid w:val="006A3F81"/>
    <w:rsid w:val="006B0747"/>
    <w:rsid w:val="006B08F9"/>
    <w:rsid w:val="006B5087"/>
    <w:rsid w:val="006D3C81"/>
    <w:rsid w:val="006F01D3"/>
    <w:rsid w:val="006F0A89"/>
    <w:rsid w:val="006F25C1"/>
    <w:rsid w:val="006F56EA"/>
    <w:rsid w:val="006F6C94"/>
    <w:rsid w:val="00700110"/>
    <w:rsid w:val="00705A2D"/>
    <w:rsid w:val="00712026"/>
    <w:rsid w:val="007164D6"/>
    <w:rsid w:val="00726E4A"/>
    <w:rsid w:val="0075045A"/>
    <w:rsid w:val="00750649"/>
    <w:rsid w:val="007854B6"/>
    <w:rsid w:val="0079339C"/>
    <w:rsid w:val="007A369B"/>
    <w:rsid w:val="007B076E"/>
    <w:rsid w:val="007B5DE5"/>
    <w:rsid w:val="007C2AF2"/>
    <w:rsid w:val="007C2C4F"/>
    <w:rsid w:val="007C6C7E"/>
    <w:rsid w:val="007D358A"/>
    <w:rsid w:val="007D662C"/>
    <w:rsid w:val="007D6651"/>
    <w:rsid w:val="007F2902"/>
    <w:rsid w:val="007F36B4"/>
    <w:rsid w:val="008020C4"/>
    <w:rsid w:val="00807A0A"/>
    <w:rsid w:val="00810F42"/>
    <w:rsid w:val="008217EA"/>
    <w:rsid w:val="00821B6C"/>
    <w:rsid w:val="0082227D"/>
    <w:rsid w:val="00832318"/>
    <w:rsid w:val="00832F41"/>
    <w:rsid w:val="00833A35"/>
    <w:rsid w:val="0083454D"/>
    <w:rsid w:val="0083726B"/>
    <w:rsid w:val="008401BF"/>
    <w:rsid w:val="00844A0A"/>
    <w:rsid w:val="0085415D"/>
    <w:rsid w:val="00861F62"/>
    <w:rsid w:val="008842A9"/>
    <w:rsid w:val="0089397B"/>
    <w:rsid w:val="0089713E"/>
    <w:rsid w:val="008A180A"/>
    <w:rsid w:val="008A342F"/>
    <w:rsid w:val="008A66EC"/>
    <w:rsid w:val="008B7F43"/>
    <w:rsid w:val="008C4387"/>
    <w:rsid w:val="008C5F90"/>
    <w:rsid w:val="008C6D78"/>
    <w:rsid w:val="008D6A0D"/>
    <w:rsid w:val="008E0351"/>
    <w:rsid w:val="008E7EC3"/>
    <w:rsid w:val="008F20C4"/>
    <w:rsid w:val="00904AED"/>
    <w:rsid w:val="00905509"/>
    <w:rsid w:val="00906008"/>
    <w:rsid w:val="00906AB0"/>
    <w:rsid w:val="00917CC5"/>
    <w:rsid w:val="00922346"/>
    <w:rsid w:val="009242B9"/>
    <w:rsid w:val="00945443"/>
    <w:rsid w:val="00945EF3"/>
    <w:rsid w:val="0095510E"/>
    <w:rsid w:val="00955AFE"/>
    <w:rsid w:val="00963080"/>
    <w:rsid w:val="00973E0E"/>
    <w:rsid w:val="009746B9"/>
    <w:rsid w:val="00974FEF"/>
    <w:rsid w:val="009768D9"/>
    <w:rsid w:val="00976DDF"/>
    <w:rsid w:val="00981DF9"/>
    <w:rsid w:val="00982D71"/>
    <w:rsid w:val="00982F94"/>
    <w:rsid w:val="009861FC"/>
    <w:rsid w:val="0098670B"/>
    <w:rsid w:val="00995A25"/>
    <w:rsid w:val="009B458C"/>
    <w:rsid w:val="009D1BA4"/>
    <w:rsid w:val="009D693A"/>
    <w:rsid w:val="009E1FCE"/>
    <w:rsid w:val="009F3524"/>
    <w:rsid w:val="009F477D"/>
    <w:rsid w:val="009F4AEA"/>
    <w:rsid w:val="00A02A3F"/>
    <w:rsid w:val="00A03AEC"/>
    <w:rsid w:val="00A058B1"/>
    <w:rsid w:val="00A20822"/>
    <w:rsid w:val="00A26EE2"/>
    <w:rsid w:val="00A312A6"/>
    <w:rsid w:val="00A33916"/>
    <w:rsid w:val="00A34F54"/>
    <w:rsid w:val="00A46F27"/>
    <w:rsid w:val="00A50CBD"/>
    <w:rsid w:val="00A51D71"/>
    <w:rsid w:val="00A54251"/>
    <w:rsid w:val="00A55E5E"/>
    <w:rsid w:val="00A60D4B"/>
    <w:rsid w:val="00A71B66"/>
    <w:rsid w:val="00A7461D"/>
    <w:rsid w:val="00A7522A"/>
    <w:rsid w:val="00A7622C"/>
    <w:rsid w:val="00A84641"/>
    <w:rsid w:val="00A93609"/>
    <w:rsid w:val="00A950AC"/>
    <w:rsid w:val="00AA081A"/>
    <w:rsid w:val="00AA24AD"/>
    <w:rsid w:val="00AA3BFB"/>
    <w:rsid w:val="00AA563D"/>
    <w:rsid w:val="00AA7F85"/>
    <w:rsid w:val="00AB6ED0"/>
    <w:rsid w:val="00AC2554"/>
    <w:rsid w:val="00AC65A8"/>
    <w:rsid w:val="00AD429D"/>
    <w:rsid w:val="00AD632B"/>
    <w:rsid w:val="00AE0368"/>
    <w:rsid w:val="00AE085E"/>
    <w:rsid w:val="00AE106C"/>
    <w:rsid w:val="00AE294F"/>
    <w:rsid w:val="00AF36CB"/>
    <w:rsid w:val="00AF3924"/>
    <w:rsid w:val="00AF39EB"/>
    <w:rsid w:val="00AF4321"/>
    <w:rsid w:val="00AF54A9"/>
    <w:rsid w:val="00B02068"/>
    <w:rsid w:val="00B07C6D"/>
    <w:rsid w:val="00B25F8A"/>
    <w:rsid w:val="00B32665"/>
    <w:rsid w:val="00B333BB"/>
    <w:rsid w:val="00B3722B"/>
    <w:rsid w:val="00B470AD"/>
    <w:rsid w:val="00B4749F"/>
    <w:rsid w:val="00B500DD"/>
    <w:rsid w:val="00B5303F"/>
    <w:rsid w:val="00B60E82"/>
    <w:rsid w:val="00B611F3"/>
    <w:rsid w:val="00B762CF"/>
    <w:rsid w:val="00B76710"/>
    <w:rsid w:val="00B838F5"/>
    <w:rsid w:val="00B8432A"/>
    <w:rsid w:val="00B97127"/>
    <w:rsid w:val="00B9726A"/>
    <w:rsid w:val="00BA200D"/>
    <w:rsid w:val="00BA7AE3"/>
    <w:rsid w:val="00BB17AE"/>
    <w:rsid w:val="00BC5640"/>
    <w:rsid w:val="00BD6705"/>
    <w:rsid w:val="00BE174D"/>
    <w:rsid w:val="00BE24E9"/>
    <w:rsid w:val="00BF55AC"/>
    <w:rsid w:val="00C062C5"/>
    <w:rsid w:val="00C07966"/>
    <w:rsid w:val="00C15CC7"/>
    <w:rsid w:val="00C16342"/>
    <w:rsid w:val="00C17AE3"/>
    <w:rsid w:val="00C3118C"/>
    <w:rsid w:val="00C327C2"/>
    <w:rsid w:val="00C47A0D"/>
    <w:rsid w:val="00C50647"/>
    <w:rsid w:val="00C51885"/>
    <w:rsid w:val="00C558DE"/>
    <w:rsid w:val="00C56463"/>
    <w:rsid w:val="00C61AE2"/>
    <w:rsid w:val="00C62A93"/>
    <w:rsid w:val="00C659FA"/>
    <w:rsid w:val="00C66EF6"/>
    <w:rsid w:val="00C705A5"/>
    <w:rsid w:val="00C803D9"/>
    <w:rsid w:val="00C867E3"/>
    <w:rsid w:val="00C91148"/>
    <w:rsid w:val="00C93D14"/>
    <w:rsid w:val="00C95EE3"/>
    <w:rsid w:val="00CA072A"/>
    <w:rsid w:val="00CA16CA"/>
    <w:rsid w:val="00CA175D"/>
    <w:rsid w:val="00CA1B35"/>
    <w:rsid w:val="00CA336F"/>
    <w:rsid w:val="00CA36A6"/>
    <w:rsid w:val="00CA4159"/>
    <w:rsid w:val="00CA6645"/>
    <w:rsid w:val="00CB27C9"/>
    <w:rsid w:val="00CB6E87"/>
    <w:rsid w:val="00CB7A6B"/>
    <w:rsid w:val="00CC23EA"/>
    <w:rsid w:val="00CC75CD"/>
    <w:rsid w:val="00CD0F1D"/>
    <w:rsid w:val="00CD4C04"/>
    <w:rsid w:val="00CE04CE"/>
    <w:rsid w:val="00CE3037"/>
    <w:rsid w:val="00CE50EB"/>
    <w:rsid w:val="00CE54E1"/>
    <w:rsid w:val="00CE632A"/>
    <w:rsid w:val="00D06D70"/>
    <w:rsid w:val="00D10AEB"/>
    <w:rsid w:val="00D17D6F"/>
    <w:rsid w:val="00D20A09"/>
    <w:rsid w:val="00D27673"/>
    <w:rsid w:val="00D37C56"/>
    <w:rsid w:val="00D54D06"/>
    <w:rsid w:val="00D56C0C"/>
    <w:rsid w:val="00D62305"/>
    <w:rsid w:val="00D627F5"/>
    <w:rsid w:val="00D807E9"/>
    <w:rsid w:val="00D82E4F"/>
    <w:rsid w:val="00D83FFC"/>
    <w:rsid w:val="00D84F23"/>
    <w:rsid w:val="00D91C1D"/>
    <w:rsid w:val="00D92A63"/>
    <w:rsid w:val="00DA6525"/>
    <w:rsid w:val="00DB1E69"/>
    <w:rsid w:val="00DB49A1"/>
    <w:rsid w:val="00DB7EAA"/>
    <w:rsid w:val="00DD1449"/>
    <w:rsid w:val="00DD279E"/>
    <w:rsid w:val="00DD3700"/>
    <w:rsid w:val="00DD3D36"/>
    <w:rsid w:val="00DD4F5F"/>
    <w:rsid w:val="00DD7816"/>
    <w:rsid w:val="00DE743D"/>
    <w:rsid w:val="00E05BCB"/>
    <w:rsid w:val="00E10CE7"/>
    <w:rsid w:val="00E13D91"/>
    <w:rsid w:val="00E14E84"/>
    <w:rsid w:val="00E20EA2"/>
    <w:rsid w:val="00E2472F"/>
    <w:rsid w:val="00E41008"/>
    <w:rsid w:val="00E44208"/>
    <w:rsid w:val="00E6470C"/>
    <w:rsid w:val="00E66A35"/>
    <w:rsid w:val="00E72845"/>
    <w:rsid w:val="00E73123"/>
    <w:rsid w:val="00E805AB"/>
    <w:rsid w:val="00E9382B"/>
    <w:rsid w:val="00E93C37"/>
    <w:rsid w:val="00E93FF6"/>
    <w:rsid w:val="00E94168"/>
    <w:rsid w:val="00E9716A"/>
    <w:rsid w:val="00EA2F98"/>
    <w:rsid w:val="00EA353F"/>
    <w:rsid w:val="00EA4123"/>
    <w:rsid w:val="00EA4503"/>
    <w:rsid w:val="00EA7E23"/>
    <w:rsid w:val="00EB1860"/>
    <w:rsid w:val="00EB52A5"/>
    <w:rsid w:val="00EB60C6"/>
    <w:rsid w:val="00EC014C"/>
    <w:rsid w:val="00EC06E6"/>
    <w:rsid w:val="00EC432F"/>
    <w:rsid w:val="00ED387F"/>
    <w:rsid w:val="00EE035F"/>
    <w:rsid w:val="00EE0379"/>
    <w:rsid w:val="00EE3319"/>
    <w:rsid w:val="00EE4B92"/>
    <w:rsid w:val="00EE5299"/>
    <w:rsid w:val="00EF1DAD"/>
    <w:rsid w:val="00EF7B81"/>
    <w:rsid w:val="00F015CD"/>
    <w:rsid w:val="00F04604"/>
    <w:rsid w:val="00F1000C"/>
    <w:rsid w:val="00F157E2"/>
    <w:rsid w:val="00F246B9"/>
    <w:rsid w:val="00F2523D"/>
    <w:rsid w:val="00F25872"/>
    <w:rsid w:val="00F27814"/>
    <w:rsid w:val="00F333C8"/>
    <w:rsid w:val="00F3653A"/>
    <w:rsid w:val="00F36AA7"/>
    <w:rsid w:val="00F410C5"/>
    <w:rsid w:val="00F43894"/>
    <w:rsid w:val="00F503DC"/>
    <w:rsid w:val="00F56559"/>
    <w:rsid w:val="00F70FD4"/>
    <w:rsid w:val="00F7151F"/>
    <w:rsid w:val="00F82A40"/>
    <w:rsid w:val="00F91F69"/>
    <w:rsid w:val="00FA13B4"/>
    <w:rsid w:val="00FA379E"/>
    <w:rsid w:val="00FA4AAD"/>
    <w:rsid w:val="00FB7132"/>
    <w:rsid w:val="00FC066F"/>
    <w:rsid w:val="00FC2D9D"/>
    <w:rsid w:val="00FC4362"/>
    <w:rsid w:val="00FC5290"/>
    <w:rsid w:val="00FC56D5"/>
    <w:rsid w:val="00FC6D0D"/>
    <w:rsid w:val="00FD2873"/>
    <w:rsid w:val="00FD7EA4"/>
    <w:rsid w:val="00FE279B"/>
    <w:rsid w:val="00FE56FF"/>
    <w:rsid w:val="00FE77C7"/>
    <w:rsid w:val="00FF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4C99A0"/>
  <w15:docId w15:val="{5CE278CF-8119-4694-8ED8-4A8B9A3A9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186B1C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186B1C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186B1C"/>
    <w:pPr>
      <w:tabs>
        <w:tab w:val="center" w:pos="4320"/>
        <w:tab w:val="right" w:pos="8640"/>
      </w:tabs>
    </w:pPr>
  </w:style>
  <w:style w:type="character" w:styleId="Hiperpovezava">
    <w:name w:val="Hyperlink"/>
    <w:rsid w:val="00186B1C"/>
    <w:rPr>
      <w:color w:val="0000FF"/>
      <w:u w:val="single"/>
    </w:rPr>
  </w:style>
  <w:style w:type="paragraph" w:customStyle="1" w:styleId="podpisi">
    <w:name w:val="podpisi"/>
    <w:basedOn w:val="Navaden"/>
    <w:qFormat/>
    <w:rsid w:val="00186B1C"/>
    <w:pPr>
      <w:tabs>
        <w:tab w:val="left" w:pos="3402"/>
      </w:tabs>
    </w:pPr>
    <w:rPr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186B1C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186B1C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186B1C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186B1C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Poglavje">
    <w:name w:val="Poglavje"/>
    <w:basedOn w:val="Navaden"/>
    <w:qFormat/>
    <w:rsid w:val="00186B1C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186B1C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186B1C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186B1C"/>
    <w:pPr>
      <w:numPr>
        <w:numId w:val="3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186B1C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Alineazaodstavkom">
    <w:name w:val="Alinea za odstavkom"/>
    <w:basedOn w:val="Navaden"/>
    <w:link w:val="AlineazaodstavkomZnak"/>
    <w:qFormat/>
    <w:rsid w:val="00186B1C"/>
    <w:pPr>
      <w:numPr>
        <w:numId w:val="25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186B1C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stavekseznama1">
    <w:name w:val="Odstavek seznama1"/>
    <w:basedOn w:val="Navaden"/>
    <w:qFormat/>
    <w:rsid w:val="00186B1C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186B1C"/>
    <w:pPr>
      <w:tabs>
        <w:tab w:val="num" w:pos="645"/>
      </w:tabs>
      <w:overflowPunct w:val="0"/>
      <w:autoSpaceDE w:val="0"/>
      <w:autoSpaceDN w:val="0"/>
      <w:adjustRightInd w:val="0"/>
      <w:spacing w:line="200" w:lineRule="exact"/>
      <w:ind w:left="645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rsid w:val="00186B1C"/>
    <w:rPr>
      <w:rFonts w:ascii="Arial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186B1C"/>
    <w:rPr>
      <w:rFonts w:ascii="Arial" w:hAnsi="Arial"/>
      <w:lang w:eastAsia="sl-SI" w:bidi="ar-SA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186B1C"/>
    <w:pPr>
      <w:numPr>
        <w:numId w:val="4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186B1C"/>
  </w:style>
  <w:style w:type="character" w:customStyle="1" w:styleId="OdsekZnak">
    <w:name w:val="Odsek Znak"/>
    <w:basedOn w:val="OddelekZnak1"/>
    <w:link w:val="Odsek"/>
    <w:rsid w:val="00186B1C"/>
    <w:rPr>
      <w:rFonts w:ascii="Arial" w:hAnsi="Arial" w:cs="Arial"/>
      <w:b/>
      <w:sz w:val="22"/>
      <w:szCs w:val="22"/>
      <w:lang w:val="sl-SI" w:eastAsia="sl-SI" w:bidi="ar-SA"/>
    </w:rPr>
  </w:style>
  <w:style w:type="character" w:customStyle="1" w:styleId="GlavaZnak">
    <w:name w:val="Glava Znak"/>
    <w:link w:val="Glava"/>
    <w:rsid w:val="00186B1C"/>
    <w:rPr>
      <w:rFonts w:ascii="Arial" w:hAnsi="Arial"/>
      <w:szCs w:val="24"/>
      <w:lang w:val="sl-SI" w:eastAsia="en-US" w:bidi="ar-SA"/>
    </w:rPr>
  </w:style>
  <w:style w:type="character" w:customStyle="1" w:styleId="Naslov1Znak">
    <w:name w:val="Naslov 1 Znak"/>
    <w:aliases w:val="NASLOV Znak"/>
    <w:link w:val="Naslov1"/>
    <w:rsid w:val="00186B1C"/>
    <w:rPr>
      <w:rFonts w:ascii="Arial" w:hAnsi="Arial"/>
      <w:b/>
      <w:kern w:val="32"/>
      <w:sz w:val="28"/>
      <w:szCs w:val="32"/>
      <w:lang w:val="sl-SI" w:eastAsia="sl-SI" w:bidi="ar-SA"/>
    </w:rPr>
  </w:style>
  <w:style w:type="paragraph" w:styleId="Zgradbadokumenta">
    <w:name w:val="Document Map"/>
    <w:basedOn w:val="Navaden"/>
    <w:semiHidden/>
    <w:rsid w:val="00186B1C"/>
    <w:pPr>
      <w:shd w:val="clear" w:color="auto" w:fill="000080"/>
    </w:pPr>
    <w:rPr>
      <w:rFonts w:ascii="Tahoma" w:hAnsi="Tahoma" w:cs="Tahoma"/>
      <w:szCs w:val="20"/>
    </w:rPr>
  </w:style>
  <w:style w:type="paragraph" w:customStyle="1" w:styleId="Citat1">
    <w:name w:val="Citat1"/>
    <w:basedOn w:val="Navaden"/>
    <w:next w:val="Navaden"/>
    <w:link w:val="QuoteChar"/>
    <w:qFormat/>
    <w:rsid w:val="001035B8"/>
    <w:pPr>
      <w:spacing w:line="240" w:lineRule="auto"/>
    </w:pPr>
    <w:rPr>
      <w:rFonts w:ascii="Times New Roman" w:hAnsi="Times New Roman"/>
      <w:i/>
      <w:iCs/>
      <w:color w:val="000000"/>
      <w:sz w:val="24"/>
    </w:rPr>
  </w:style>
  <w:style w:type="character" w:customStyle="1" w:styleId="QuoteChar">
    <w:name w:val="Quote Char"/>
    <w:link w:val="Citat1"/>
    <w:rsid w:val="001035B8"/>
    <w:rPr>
      <w:i/>
      <w:iCs/>
      <w:color w:val="000000"/>
      <w:sz w:val="24"/>
      <w:szCs w:val="24"/>
      <w:lang w:val="sl-SI" w:eastAsia="en-US" w:bidi="ar-SA"/>
    </w:rPr>
  </w:style>
  <w:style w:type="paragraph" w:styleId="Navadensplet">
    <w:name w:val="Normal (Web)"/>
    <w:basedOn w:val="Navaden"/>
    <w:rsid w:val="00E10CE7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styleId="Besedilooblaka">
    <w:name w:val="Balloon Text"/>
    <w:basedOn w:val="Navaden"/>
    <w:semiHidden/>
    <w:rsid w:val="0075045A"/>
    <w:rPr>
      <w:rFonts w:ascii="Tahoma" w:hAnsi="Tahoma" w:cs="Tahoma"/>
      <w:sz w:val="16"/>
      <w:szCs w:val="16"/>
    </w:rPr>
  </w:style>
  <w:style w:type="character" w:customStyle="1" w:styleId="st">
    <w:name w:val="st"/>
    <w:basedOn w:val="Privzetapisavaodstavka"/>
    <w:rsid w:val="00FC5290"/>
  </w:style>
  <w:style w:type="character" w:styleId="Poudarek">
    <w:name w:val="Emphasis"/>
    <w:qFormat/>
    <w:rsid w:val="00FC5290"/>
    <w:rPr>
      <w:i/>
      <w:iCs/>
    </w:rPr>
  </w:style>
  <w:style w:type="paragraph" w:styleId="Brezrazmikov">
    <w:name w:val="No Spacing"/>
    <w:uiPriority w:val="1"/>
    <w:qFormat/>
    <w:rsid w:val="002F79C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atumtevilka">
    <w:name w:val="datum številka"/>
    <w:basedOn w:val="Navaden"/>
    <w:qFormat/>
    <w:rsid w:val="009E1FCE"/>
    <w:pPr>
      <w:tabs>
        <w:tab w:val="left" w:pos="1701"/>
      </w:tabs>
    </w:pPr>
    <w:rPr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6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uradni-list.si/1/objava.jsp?sop=2014-01-27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3-01-178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radni-list.si/1/objava.jsp?sop=2013-01-07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2-01-026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1550</Words>
  <Characters>10012</Characters>
  <Application>Microsoft Office Word</Application>
  <DocSecurity>0</DocSecurity>
  <Lines>83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Erjavčeva 15, 1000 Ljubljana</vt:lpstr>
      <vt:lpstr>Erjavčeva 15, 1000 Ljubljana</vt:lpstr>
    </vt:vector>
  </TitlesOfParts>
  <Company>Test</Company>
  <LinksUpToDate>false</LinksUpToDate>
  <CharactersWithSpaces>11539</CharactersWithSpaces>
  <SharedDoc>false</SharedDoc>
  <HLinks>
    <vt:vector size="30" baseType="variant">
      <vt:variant>
        <vt:i4>7798827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http://www.uradni-list.si/1/objava.jsp?sop=2014-01-2739</vt:lpwstr>
      </vt:variant>
      <vt:variant>
        <vt:lpwstr/>
      </vt:variant>
      <vt:variant>
        <vt:i4>8323116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http://www.uradni-list.si/1/objava.jsp?sop=2013-01-1783</vt:lpwstr>
      </vt:variant>
      <vt:variant>
        <vt:lpwstr/>
      </vt:variant>
      <vt:variant>
        <vt:i4>8257580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http://www.uradni-list.si/1/objava.jsp?sop=2013-01-0787</vt:lpwstr>
      </vt:variant>
      <vt:variant>
        <vt:lpwstr/>
      </vt:variant>
      <vt:variant>
        <vt:i4>7340072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http://www.uradni-list.si/1/objava.jsp?sop=2012-01-0268</vt:lpwstr>
      </vt:variant>
      <vt:variant>
        <vt:lpwstr/>
      </vt:variant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Erjavčeva 15, 1000 Ljubljana</dc:title>
  <dc:subject/>
  <dc:creator>ntoplak</dc:creator>
  <cp:keywords/>
  <dc:description/>
  <cp:lastModifiedBy>Suzana Martinez</cp:lastModifiedBy>
  <cp:revision>4</cp:revision>
  <cp:lastPrinted>2020-01-31T07:09:00Z</cp:lastPrinted>
  <dcterms:created xsi:type="dcterms:W3CDTF">2020-07-07T10:49:00Z</dcterms:created>
  <dcterms:modified xsi:type="dcterms:W3CDTF">2020-07-07T10:51:00Z</dcterms:modified>
</cp:coreProperties>
</file>