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2D2A22">
      <w:pPr>
        <w:pStyle w:val="datumtevilka"/>
        <w:rPr>
          <w:rFonts w:cs="Arial"/>
          <w:color w:val="000000"/>
        </w:rPr>
      </w:pPr>
    </w:p>
    <w:p w:rsidR="003636EA" w:rsidRDefault="003636EA" w:rsidP="002D2A22">
      <w:pPr>
        <w:pStyle w:val="datumtevilka"/>
        <w:rPr>
          <w:rFonts w:cs="Arial"/>
          <w:color w:val="000000"/>
        </w:rPr>
      </w:pPr>
    </w:p>
    <w:p w:rsidR="003636EA" w:rsidRPr="002760DC" w:rsidRDefault="003636EA" w:rsidP="002D2A22">
      <w:pPr>
        <w:pStyle w:val="datumtevilka"/>
      </w:pPr>
      <w:r w:rsidRPr="002760DC">
        <w:rPr>
          <w:rFonts w:cs="Arial"/>
          <w:color w:val="000000"/>
        </w:rPr>
        <w:tab/>
      </w:r>
    </w:p>
    <w:p w:rsidR="003636EA" w:rsidRPr="002760DC" w:rsidRDefault="003636EA" w:rsidP="002D2A22">
      <w:pPr>
        <w:pStyle w:val="datumtevilka"/>
      </w:pPr>
      <w:r w:rsidRPr="002760DC">
        <w:t xml:space="preserve">Številka: </w:t>
      </w:r>
      <w:r w:rsidRPr="002760DC">
        <w:tab/>
      </w:r>
      <w:r w:rsidR="002575F9">
        <w:rPr>
          <w:rFonts w:cs="Arial"/>
          <w:color w:val="000000"/>
        </w:rPr>
        <w:t>35501-22/2021/3</w:t>
      </w:r>
    </w:p>
    <w:p w:rsidR="003636EA" w:rsidRPr="002760DC" w:rsidRDefault="003636EA" w:rsidP="002D2A2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2575F9">
        <w:rPr>
          <w:rFonts w:cs="Arial"/>
          <w:color w:val="000000"/>
        </w:rPr>
        <w:t>17. 12. 2021</w:t>
      </w:r>
      <w:r w:rsidRPr="002760DC">
        <w:t xml:space="preserve"> </w:t>
      </w:r>
    </w:p>
    <w:p w:rsidR="003636EA" w:rsidRPr="002760DC" w:rsidRDefault="003636EA" w:rsidP="002D2A22"/>
    <w:p w:rsidR="003636EA" w:rsidRDefault="003636EA" w:rsidP="002D2A2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0D14F0" w:rsidP="002D2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006C92">
        <w:rPr>
          <w:rFonts w:cs="Arial"/>
        </w:rPr>
        <w:t xml:space="preserve">Na podlagi 141. člena Zakona o vodah (Uradni list RS, št. 67/02, 2/04 – ZZdrl-A, 41/04 – ZVO-1, 57/08, 57/12, 100/13, 40/14, 56/15 in 65/20) ter drugega odstavka 37. člena Poslovnika Vlade Republike Slovenije (Uradni list RS, št. 43/01, 23/02 – popr., 54/03, 103/03, 114/04, 26/06, 21/07, 32/10, 73/10, 95/11, 64/12, </w:t>
      </w:r>
      <w:r w:rsidRPr="00006C92">
        <w:rPr>
          <w:rFonts w:cs="Arial"/>
          <w:szCs w:val="20"/>
        </w:rPr>
        <w:t>10/14, 164/20, 35/21</w:t>
      </w:r>
      <w:r>
        <w:rPr>
          <w:rFonts w:cs="Arial"/>
          <w:szCs w:val="20"/>
        </w:rPr>
        <w:t>,</w:t>
      </w:r>
      <w:r w:rsidRPr="00006C92">
        <w:rPr>
          <w:rFonts w:cs="Arial"/>
          <w:szCs w:val="20"/>
        </w:rPr>
        <w:t xml:space="preserve"> 51/21</w:t>
      </w:r>
      <w:r>
        <w:rPr>
          <w:rFonts w:cs="Arial"/>
          <w:szCs w:val="20"/>
        </w:rPr>
        <w:t xml:space="preserve"> in 114/21</w:t>
      </w:r>
      <w:r w:rsidRPr="00006C92">
        <w:rPr>
          <w:rFonts w:cs="Arial"/>
        </w:rPr>
        <w:t>)</w:t>
      </w:r>
      <w:r>
        <w:rPr>
          <w:rFonts w:cs="Arial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2575F9">
        <w:rPr>
          <w:rFonts w:cs="Arial"/>
          <w:color w:val="000000"/>
          <w:szCs w:val="20"/>
        </w:rPr>
        <w:t>107.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17. 12. </w:t>
      </w:r>
      <w:r w:rsidR="002575F9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>
        <w:rPr>
          <w:rFonts w:cs="Arial"/>
          <w:color w:val="000000"/>
          <w:szCs w:val="20"/>
        </w:rPr>
        <w:t>1.</w:t>
      </w:r>
      <w:r w:rsidR="002575F9">
        <w:rPr>
          <w:rFonts w:cs="Arial"/>
          <w:color w:val="000000"/>
          <w:szCs w:val="20"/>
        </w:rPr>
        <w:t>12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2D2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2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2A2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2D2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54028" w:rsidRPr="00006C92" w:rsidRDefault="00E54028" w:rsidP="002D2A22">
      <w:pPr>
        <w:autoSpaceDE w:val="0"/>
        <w:autoSpaceDN w:val="0"/>
        <w:adjustRightInd w:val="0"/>
        <w:rPr>
          <w:rFonts w:cs="Arial"/>
        </w:rPr>
      </w:pPr>
    </w:p>
    <w:p w:rsidR="00E54028" w:rsidRPr="00006C92" w:rsidRDefault="00E54028" w:rsidP="002D2A22">
      <w:pPr>
        <w:numPr>
          <w:ilvl w:val="0"/>
          <w:numId w:val="4"/>
        </w:numPr>
        <w:tabs>
          <w:tab w:val="clear" w:pos="1260"/>
        </w:tabs>
        <w:ind w:left="709" w:right="72" w:hanging="709"/>
        <w:jc w:val="both"/>
        <w:rPr>
          <w:rFonts w:cs="Arial"/>
          <w:snapToGrid w:val="0"/>
        </w:rPr>
      </w:pPr>
      <w:r w:rsidRPr="00006C92">
        <w:rPr>
          <w:rFonts w:cs="Arial"/>
          <w:snapToGrid w:val="0"/>
        </w:rPr>
        <w:t xml:space="preserve">Vlada Republike Slovenije sklene Aneks št. </w:t>
      </w:r>
      <w:r w:rsidRPr="00006C92">
        <w:t xml:space="preserve">2 </w:t>
      </w:r>
      <w:r w:rsidRPr="00006C92">
        <w:rPr>
          <w:snapToGrid w:val="0"/>
          <w:szCs w:val="20"/>
        </w:rPr>
        <w:t xml:space="preserve">h </w:t>
      </w:r>
      <w:r>
        <w:rPr>
          <w:snapToGrid w:val="0"/>
          <w:szCs w:val="20"/>
        </w:rPr>
        <w:t>K</w:t>
      </w:r>
      <w:r w:rsidRPr="00006C92">
        <w:rPr>
          <w:snapToGrid w:val="0"/>
          <w:szCs w:val="20"/>
        </w:rPr>
        <w:t xml:space="preserve">oncesijski pogodbi št. </w:t>
      </w:r>
      <w:r w:rsidRPr="00006C92">
        <w:rPr>
          <w:szCs w:val="20"/>
        </w:rPr>
        <w:t>01407-7/2015 z dne 28.</w:t>
      </w:r>
      <w:r>
        <w:rPr>
          <w:szCs w:val="20"/>
        </w:rPr>
        <w:t> </w:t>
      </w:r>
      <w:r w:rsidRPr="00006C92">
        <w:rPr>
          <w:szCs w:val="20"/>
        </w:rPr>
        <w:t>1.</w:t>
      </w:r>
      <w:r>
        <w:rPr>
          <w:szCs w:val="20"/>
        </w:rPr>
        <w:t> </w:t>
      </w:r>
      <w:r w:rsidRPr="00006C92">
        <w:rPr>
          <w:szCs w:val="20"/>
        </w:rPr>
        <w:t xml:space="preserve">2016 v zvezi z rabo termalne vode iz vrtin Mt-1/60, Mt-4/74, Mt-6/83 in </w:t>
      </w:r>
      <w:r>
        <w:rPr>
          <w:szCs w:val="20"/>
        </w:rPr>
        <w:br/>
        <w:t xml:space="preserve">Mt-7/93 za </w:t>
      </w:r>
      <w:r w:rsidRPr="00006C92">
        <w:rPr>
          <w:szCs w:val="20"/>
        </w:rPr>
        <w:t>ogrevanj</w:t>
      </w:r>
      <w:r>
        <w:rPr>
          <w:szCs w:val="20"/>
        </w:rPr>
        <w:t xml:space="preserve">e </w:t>
      </w:r>
      <w:r w:rsidRPr="00006C92">
        <w:rPr>
          <w:szCs w:val="20"/>
        </w:rPr>
        <w:t>in</w:t>
      </w:r>
      <w:r>
        <w:rPr>
          <w:szCs w:val="20"/>
        </w:rPr>
        <w:t xml:space="preserve"> potrebe kopališča Terme 3000 – Moravske </w:t>
      </w:r>
      <w:r w:rsidRPr="00006C92">
        <w:rPr>
          <w:szCs w:val="20"/>
        </w:rPr>
        <w:t>Toplice</w:t>
      </w:r>
      <w:r>
        <w:rPr>
          <w:szCs w:val="20"/>
        </w:rPr>
        <w:t xml:space="preserve"> s koncesionarjem Sava Turizem d. d., Dunajska cesta 152, 1000 Ljubljana</w:t>
      </w:r>
      <w:r w:rsidRPr="00006C92">
        <w:rPr>
          <w:rFonts w:cs="Arial"/>
          <w:snapToGrid w:val="0"/>
        </w:rPr>
        <w:t xml:space="preserve">. </w:t>
      </w:r>
    </w:p>
    <w:p w:rsidR="00E54028" w:rsidRPr="00006C92" w:rsidRDefault="00E54028" w:rsidP="002D2A22">
      <w:pPr>
        <w:ind w:left="709" w:right="72" w:hanging="709"/>
        <w:rPr>
          <w:rFonts w:cs="Arial"/>
          <w:snapToGrid w:val="0"/>
        </w:rPr>
      </w:pPr>
    </w:p>
    <w:p w:rsidR="00E54028" w:rsidRPr="00006C92" w:rsidRDefault="00E54028" w:rsidP="002D2A22">
      <w:pPr>
        <w:numPr>
          <w:ilvl w:val="0"/>
          <w:numId w:val="4"/>
        </w:numPr>
        <w:tabs>
          <w:tab w:val="clear" w:pos="1260"/>
          <w:tab w:val="num" w:pos="709"/>
        </w:tabs>
        <w:ind w:left="709" w:hanging="709"/>
        <w:jc w:val="both"/>
        <w:rPr>
          <w:rFonts w:cs="Arial"/>
          <w:szCs w:val="20"/>
        </w:rPr>
      </w:pPr>
      <w:r w:rsidRPr="00006C92">
        <w:rPr>
          <w:rFonts w:cs="Arial"/>
          <w:snapToGrid w:val="0"/>
        </w:rPr>
        <w:t xml:space="preserve">Za podpis </w:t>
      </w:r>
      <w:r>
        <w:rPr>
          <w:rFonts w:cs="Arial"/>
          <w:snapToGrid w:val="0"/>
        </w:rPr>
        <w:t>aneksa iz prejšnje točke</w:t>
      </w:r>
      <w:r w:rsidRPr="00006C92">
        <w:rPr>
          <w:szCs w:val="20"/>
        </w:rPr>
        <w:t xml:space="preserve"> </w:t>
      </w:r>
      <w:r w:rsidRPr="00006C92">
        <w:rPr>
          <w:rFonts w:cs="Arial"/>
          <w:snapToGrid w:val="0"/>
        </w:rPr>
        <w:t>se pooblasti</w:t>
      </w:r>
      <w:r w:rsidRPr="00006C92">
        <w:t xml:space="preserve"> </w:t>
      </w:r>
      <w:r w:rsidRPr="00006C92">
        <w:rPr>
          <w:rFonts w:cs="Arial"/>
          <w:szCs w:val="20"/>
          <w:lang w:eastAsia="sl-SI"/>
        </w:rPr>
        <w:t>mag. Andrej Vizjak,</w:t>
      </w:r>
      <w:r w:rsidRPr="00006C92">
        <w:rPr>
          <w:rFonts w:cs="Arial"/>
        </w:rPr>
        <w:t xml:space="preserve"> minister za okolje in prostor</w:t>
      </w:r>
      <w:r w:rsidRPr="00006C92">
        <w:rPr>
          <w:rFonts w:cs="Arial"/>
          <w:snapToGrid w:val="0"/>
        </w:rPr>
        <w:t>.</w:t>
      </w:r>
      <w:r w:rsidRPr="00006C92">
        <w:rPr>
          <w:rFonts w:cs="Arial"/>
          <w:szCs w:val="20"/>
        </w:rPr>
        <w:t xml:space="preserve"> </w:t>
      </w:r>
    </w:p>
    <w:p w:rsidR="002575F9" w:rsidRDefault="002575F9" w:rsidP="002D2A22">
      <w:pPr>
        <w:ind w:hanging="800"/>
      </w:pPr>
    </w:p>
    <w:p w:rsidR="003636EA" w:rsidRPr="002760DC" w:rsidRDefault="003636EA" w:rsidP="002D2A2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2D2A2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2575F9" w:rsidP="002D2A2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2575F9" w:rsidP="002D2A2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2D2A2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2A2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2A22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54028" w:rsidRDefault="00E54028" w:rsidP="002D2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54028" w:rsidRDefault="00E54028" w:rsidP="002D2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E54028" w:rsidRPr="00E54028" w:rsidRDefault="00E54028" w:rsidP="002D2A22">
      <w:pPr>
        <w:pStyle w:val="Odstavekseznama"/>
        <w:numPr>
          <w:ilvl w:val="0"/>
          <w:numId w:val="9"/>
        </w:numPr>
        <w:ind w:right="-759" w:hanging="720"/>
        <w:rPr>
          <w:rFonts w:cs="Arial"/>
        </w:rPr>
      </w:pPr>
      <w:r w:rsidRPr="00E54028">
        <w:rPr>
          <w:rFonts w:cs="Arial"/>
        </w:rPr>
        <w:t xml:space="preserve">Aneks št. </w:t>
      </w:r>
      <w:r w:rsidRPr="00E54028">
        <w:rPr>
          <w:rFonts w:cs="Arial"/>
          <w:snapToGrid w:val="0"/>
          <w:szCs w:val="20"/>
        </w:rPr>
        <w:t xml:space="preserve">2 h Koncesijski pogodbi št. </w:t>
      </w:r>
      <w:r w:rsidRPr="00E54028">
        <w:rPr>
          <w:szCs w:val="20"/>
        </w:rPr>
        <w:t>01407-7/2015 z dne 28. 1. 2016</w:t>
      </w:r>
    </w:p>
    <w:p w:rsidR="00E54028" w:rsidRDefault="00E54028" w:rsidP="002D2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2D2A2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575F9" w:rsidRDefault="002575F9" w:rsidP="002D2A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Sava Turizem d. d., Dunajska cesta 152, 1000 Ljubljana</w:t>
      </w:r>
      <w:r w:rsidR="00E54028">
        <w:rPr>
          <w:rFonts w:cs="Arial"/>
          <w:color w:val="000000"/>
          <w:szCs w:val="20"/>
        </w:rPr>
        <w:t xml:space="preserve"> (brez priloge)</w:t>
      </w:r>
    </w:p>
    <w:p w:rsidR="002575F9" w:rsidRDefault="002575F9" w:rsidP="002D2A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</w:t>
      </w:r>
      <w:r w:rsidR="00E54028">
        <w:rPr>
          <w:rFonts w:cs="Arial"/>
          <w:color w:val="000000"/>
          <w:szCs w:val="20"/>
        </w:rPr>
        <w:t>nistrstvo za okolje in prostor</w:t>
      </w:r>
    </w:p>
    <w:p w:rsidR="002575F9" w:rsidRDefault="00E54028" w:rsidP="002D2A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2575F9" w:rsidRDefault="002575F9" w:rsidP="002D2A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E54028">
        <w:rPr>
          <w:rFonts w:cs="Arial"/>
          <w:color w:val="000000"/>
          <w:szCs w:val="20"/>
        </w:rPr>
        <w:t>ublike Slovenije za zakonodajo</w:t>
      </w:r>
    </w:p>
    <w:p w:rsidR="003636EA" w:rsidRPr="002760DC" w:rsidRDefault="002575F9" w:rsidP="002D2A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Urad Vlade Republike Slovenije za komuniciranje </w:t>
      </w:r>
    </w:p>
    <w:p w:rsidR="003636EA" w:rsidRDefault="003636EA" w:rsidP="002D2A2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2D2A2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2D2A2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2D2A2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73" w:rsidRDefault="00EE1673" w:rsidP="00767987">
      <w:pPr>
        <w:spacing w:line="240" w:lineRule="auto"/>
      </w:pPr>
      <w:r>
        <w:separator/>
      </w:r>
    </w:p>
  </w:endnote>
  <w:endnote w:type="continuationSeparator" w:id="0">
    <w:p w:rsidR="00EE1673" w:rsidRDefault="00EE1673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D" w:rsidRDefault="008B50F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73" w:rsidRDefault="00EE1673" w:rsidP="00767987">
      <w:pPr>
        <w:spacing w:line="240" w:lineRule="auto"/>
      </w:pPr>
      <w:r>
        <w:separator/>
      </w:r>
    </w:p>
  </w:footnote>
  <w:footnote w:type="continuationSeparator" w:id="0">
    <w:p w:rsidR="00EE1673" w:rsidRDefault="00EE1673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D" w:rsidRDefault="008B50F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FD" w:rsidRDefault="008B50F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33C1"/>
    <w:multiLevelType w:val="hybridMultilevel"/>
    <w:tmpl w:val="2A2098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43F7E"/>
    <w:multiLevelType w:val="hybridMultilevel"/>
    <w:tmpl w:val="11064E96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7BB3"/>
    <w:multiLevelType w:val="hybridMultilevel"/>
    <w:tmpl w:val="0B0C23FA"/>
    <w:lvl w:ilvl="0" w:tplc="0424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657B"/>
    <w:multiLevelType w:val="hybridMultilevel"/>
    <w:tmpl w:val="B3FEB838"/>
    <w:lvl w:ilvl="0" w:tplc="7B7A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" w15:restartNumberingAfterBreak="0">
    <w:nsid w:val="7D0E4CAF"/>
    <w:multiLevelType w:val="hybridMultilevel"/>
    <w:tmpl w:val="06CABFC0"/>
    <w:lvl w:ilvl="0" w:tplc="AA8AE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D14F0"/>
    <w:rsid w:val="000E21B2"/>
    <w:rsid w:val="00204177"/>
    <w:rsid w:val="002327EE"/>
    <w:rsid w:val="002575F9"/>
    <w:rsid w:val="002D2A22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D3B46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B50FD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54028"/>
    <w:rsid w:val="00EE1673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Sara Pernuš</cp:lastModifiedBy>
  <cp:revision>5</cp:revision>
  <dcterms:created xsi:type="dcterms:W3CDTF">2021-12-14T08:47:00Z</dcterms:created>
  <dcterms:modified xsi:type="dcterms:W3CDTF">2021-12-14T14:54:00Z</dcterms:modified>
</cp:coreProperties>
</file>