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4EFD090" w14:textId="7A4B4A20" w:rsidR="005D0683" w:rsidRDefault="00986B92">
      <w:pPr>
        <w:spacing w:before="40"/>
        <w:ind w:right="-3"/>
        <w:rPr>
          <w:rFonts w:ascii="Arial" w:hAnsi="Arial" w:cs="Arial"/>
          <w:sz w:val="20"/>
          <w:szCs w:val="20"/>
          <w:lang w:eastAsia="sl-SI"/>
        </w:rPr>
      </w:pPr>
      <w:r>
        <w:rPr>
          <w:noProof/>
          <w:lang w:eastAsia="sl-SI"/>
        </w:rPr>
        <w:drawing>
          <wp:anchor distT="0" distB="0" distL="114935" distR="114935" simplePos="0" relativeHeight="251657216" behindDoc="0" locked="0" layoutInCell="1" allowOverlap="1" wp14:anchorId="4823B9B5" wp14:editId="0481955A">
            <wp:simplePos x="0" y="0"/>
            <wp:positionH relativeFrom="column">
              <wp:posOffset>-205740</wp:posOffset>
            </wp:positionH>
            <wp:positionV relativeFrom="paragraph">
              <wp:posOffset>-169545</wp:posOffset>
            </wp:positionV>
            <wp:extent cx="3121025" cy="375920"/>
            <wp:effectExtent l="0" t="0" r="0" b="0"/>
            <wp:wrapNone/>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21025" cy="37592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2F2107E5" w14:textId="77777777" w:rsidR="005D0683" w:rsidRDefault="005D0683">
      <w:pPr>
        <w:spacing w:before="60"/>
        <w:ind w:right="-3"/>
        <w:rPr>
          <w:rFonts w:ascii="Arial" w:hAnsi="Arial" w:cs="Arial"/>
          <w:sz w:val="20"/>
          <w:szCs w:val="20"/>
        </w:rPr>
      </w:pPr>
    </w:p>
    <w:p w14:paraId="21389F1B" w14:textId="385A3F68" w:rsidR="005D0683" w:rsidRDefault="00986B92">
      <w:pPr>
        <w:spacing w:before="60"/>
        <w:ind w:right="-3"/>
        <w:rPr>
          <w:rFonts w:ascii="Arial" w:hAnsi="Arial" w:cs="Arial"/>
          <w:sz w:val="20"/>
          <w:szCs w:val="20"/>
          <w:lang w:eastAsia="sl-SI"/>
        </w:rPr>
      </w:pPr>
      <w:r>
        <w:rPr>
          <w:noProof/>
          <w:lang w:eastAsia="sl-SI"/>
        </w:rPr>
        <mc:AlternateContent>
          <mc:Choice Requires="wps">
            <w:drawing>
              <wp:anchor distT="0" distB="0" distL="114935" distR="114935" simplePos="0" relativeHeight="251658240" behindDoc="1" locked="0" layoutInCell="1" allowOverlap="1" wp14:anchorId="1D982AED" wp14:editId="24A3BB6E">
                <wp:simplePos x="0" y="0"/>
                <wp:positionH relativeFrom="column">
                  <wp:posOffset>1404620</wp:posOffset>
                </wp:positionH>
                <wp:positionV relativeFrom="paragraph">
                  <wp:posOffset>9076055</wp:posOffset>
                </wp:positionV>
                <wp:extent cx="4790440" cy="579755"/>
                <wp:effectExtent l="0" t="0" r="127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0440" cy="5797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01EB7C" w14:textId="77777777" w:rsidR="005D0683" w:rsidRDefault="005D0683">
                            <w:pPr>
                              <w:rPr>
                                <w:color w:val="000000"/>
                                <w:spacing w:val="-2"/>
                                <w:sz w:val="16"/>
                                <w:szCs w:val="16"/>
                                <w:lang w:eastAsia="sl-S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982AED" id="_x0000_t202" coordsize="21600,21600" o:spt="202" path="m,l,21600r21600,l21600,xe">
                <v:stroke joinstyle="miter"/>
                <v:path gradientshapeok="t" o:connecttype="rect"/>
              </v:shapetype>
              <v:shape id="Text Box 2" o:spid="_x0000_s1026" type="#_x0000_t202" style="position:absolute;margin-left:110.6pt;margin-top:714.65pt;width:377.2pt;height:45.65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" stroked="f">
                <v:textbox inset="0,0,0,0">
                  <w:txbxContent>
                    <w:p w14:paraId="0E01EB7C" w14:textId="77777777" w:rsidR="005D0683" w:rsidRDefault="005D0683">
                      <w:pPr>
                        <w:rPr>
                          <w:color w:val="000000"/>
                          <w:spacing w:val="-2"/>
                          <w:sz w:val="16"/>
                          <w:szCs w:val="16"/>
                          <w:lang w:eastAsia="sl-SI"/>
                        </w:rPr>
                      </w:pPr>
                    </w:p>
                  </w:txbxContent>
                </v:textbox>
              </v:shape>
            </w:pict>
          </mc:Fallback>
        </mc:AlternateContent>
      </w:r>
    </w:p>
    <w:p w14:paraId="143C8A28" w14:textId="77777777" w:rsidR="005D0683" w:rsidRDefault="005D0683">
      <w:pPr>
        <w:pStyle w:val="Glava"/>
        <w:tabs>
          <w:tab w:val="clear" w:pos="4320"/>
          <w:tab w:val="clear" w:pos="8640"/>
          <w:tab w:val="left" w:pos="5112"/>
        </w:tabs>
        <w:spacing w:before="120" w:line="240" w:lineRule="exact"/>
        <w:rPr>
          <w:szCs w:val="20"/>
          <w:lang w:val="sl-SI"/>
        </w:rPr>
      </w:pPr>
      <w:r>
        <w:rPr>
          <w:rFonts w:eastAsia="Arial"/>
          <w:szCs w:val="20"/>
          <w:lang w:val="sl-SI" w:eastAsia="ar-SA"/>
        </w:rPr>
        <w:t xml:space="preserve">     </w:t>
      </w:r>
      <w:r>
        <w:rPr>
          <w:szCs w:val="20"/>
          <w:lang w:val="sl-SI"/>
        </w:rPr>
        <w:t>Langusova ulica 4, 1535 Ljubljana</w:t>
      </w:r>
      <w:r>
        <w:rPr>
          <w:szCs w:val="20"/>
          <w:lang w:val="sl-SI"/>
        </w:rPr>
        <w:tab/>
        <w:t>T: 01 478 80 00</w:t>
      </w:r>
    </w:p>
    <w:p w14:paraId="718CCE9C" w14:textId="77777777" w:rsidR="005D0683" w:rsidRDefault="005D0683">
      <w:pPr>
        <w:pStyle w:val="Glava"/>
        <w:tabs>
          <w:tab w:val="clear" w:pos="4320"/>
          <w:tab w:val="clear" w:pos="8640"/>
          <w:tab w:val="left" w:pos="5112"/>
        </w:tabs>
        <w:spacing w:line="240" w:lineRule="exact"/>
        <w:rPr>
          <w:szCs w:val="20"/>
          <w:lang w:val="sl-SI"/>
        </w:rPr>
      </w:pPr>
      <w:r>
        <w:rPr>
          <w:szCs w:val="20"/>
          <w:lang w:val="sl-SI"/>
        </w:rPr>
        <w:tab/>
        <w:t xml:space="preserve">F: 01 478 81 39 </w:t>
      </w:r>
    </w:p>
    <w:p w14:paraId="41DF2BB6" w14:textId="77777777" w:rsidR="005D0683" w:rsidRDefault="005D0683">
      <w:pPr>
        <w:pStyle w:val="Glava"/>
        <w:tabs>
          <w:tab w:val="clear" w:pos="4320"/>
          <w:tab w:val="clear" w:pos="8640"/>
          <w:tab w:val="left" w:pos="5112"/>
        </w:tabs>
        <w:spacing w:line="240" w:lineRule="exact"/>
        <w:rPr>
          <w:szCs w:val="20"/>
          <w:lang w:val="sl-SI"/>
        </w:rPr>
      </w:pPr>
      <w:r>
        <w:rPr>
          <w:szCs w:val="20"/>
          <w:lang w:val="sl-SI"/>
        </w:rPr>
        <w:tab/>
        <w:t>E: gp.mzip@gov.si</w:t>
      </w:r>
    </w:p>
    <w:p w14:paraId="299CB478" w14:textId="77777777" w:rsidR="005D0683" w:rsidRDefault="005D0683">
      <w:pPr>
        <w:pStyle w:val="Glava"/>
        <w:tabs>
          <w:tab w:val="clear" w:pos="4320"/>
          <w:tab w:val="clear" w:pos="8640"/>
          <w:tab w:val="left" w:pos="5112"/>
        </w:tabs>
        <w:spacing w:line="240" w:lineRule="exact"/>
        <w:rPr>
          <w:b/>
          <w:szCs w:val="20"/>
          <w:lang w:val="sl-SI"/>
        </w:rPr>
      </w:pPr>
      <w:r>
        <w:rPr>
          <w:szCs w:val="20"/>
          <w:lang w:val="sl-SI"/>
        </w:rPr>
        <w:tab/>
        <w:t>www.mzip.gov.si</w:t>
      </w:r>
    </w:p>
    <w:p w14:paraId="7BC420C7" w14:textId="77777777" w:rsidR="005D0683" w:rsidRDefault="005D0683">
      <w:pPr>
        <w:pStyle w:val="Glava"/>
        <w:tabs>
          <w:tab w:val="clear" w:pos="4320"/>
          <w:tab w:val="clear" w:pos="8640"/>
          <w:tab w:val="left" w:pos="5112"/>
        </w:tabs>
        <w:rPr>
          <w:b/>
          <w:szCs w:val="20"/>
          <w:lang w:val="sl-SI"/>
        </w:rPr>
      </w:pPr>
    </w:p>
    <w:tbl>
      <w:tblPr>
        <w:tblW w:w="0" w:type="auto"/>
        <w:tblInd w:w="5" w:type="dxa"/>
        <w:tblLayout w:type="fixed"/>
        <w:tblCellMar>
          <w:left w:w="0" w:type="dxa"/>
          <w:right w:w="0" w:type="dxa"/>
        </w:tblCellMar>
        <w:tblLook w:val="0000" w:firstRow="0" w:lastRow="0" w:firstColumn="0" w:lastColumn="0" w:noHBand="0" w:noVBand="0"/>
      </w:tblPr>
      <w:tblGrid>
        <w:gridCol w:w="1448"/>
        <w:gridCol w:w="4658"/>
        <w:gridCol w:w="786"/>
        <w:gridCol w:w="2281"/>
      </w:tblGrid>
      <w:tr w:rsidR="005D0683" w14:paraId="5B4DDFED" w14:textId="77777777">
        <w:tc>
          <w:tcPr>
            <w:tcW w:w="6106" w:type="dxa"/>
            <w:gridSpan w:val="2"/>
            <w:tcBorders>
              <w:top w:val="single" w:sz="4" w:space="0" w:color="000000"/>
              <w:left w:val="single" w:sz="4" w:space="0" w:color="000000"/>
              <w:bottom w:val="single" w:sz="4" w:space="0" w:color="000000"/>
            </w:tcBorders>
            <w:shd w:val="clear" w:color="auto" w:fill="auto"/>
          </w:tcPr>
          <w:p w14:paraId="2E2A738C" w14:textId="46CD82B2" w:rsidR="005D0683" w:rsidRDefault="005D0683" w:rsidP="00C70A49">
            <w:pPr>
              <w:pStyle w:val="Neotevilenodstavek"/>
              <w:spacing w:before="0" w:after="0" w:line="260" w:lineRule="exact"/>
              <w:jc w:val="left"/>
            </w:pPr>
            <w:r>
              <w:rPr>
                <w:sz w:val="20"/>
                <w:szCs w:val="20"/>
              </w:rPr>
              <w:t xml:space="preserve">Številka: </w:t>
            </w:r>
            <w:r w:rsidR="00CA6069">
              <w:rPr>
                <w:sz w:val="20"/>
                <w:szCs w:val="20"/>
              </w:rPr>
              <w:t>360-9/2021/80</w:t>
            </w:r>
          </w:p>
        </w:tc>
        <w:tc>
          <w:tcPr>
            <w:tcW w:w="3067" w:type="dxa"/>
            <w:gridSpan w:val="2"/>
            <w:tcBorders>
              <w:left w:val="single" w:sz="4" w:space="0" w:color="000000"/>
            </w:tcBorders>
            <w:shd w:val="clear" w:color="auto" w:fill="auto"/>
          </w:tcPr>
          <w:p w14:paraId="2D9F8213" w14:textId="77777777" w:rsidR="005D0683" w:rsidRDefault="005D0683">
            <w:pPr>
              <w:snapToGrid w:val="0"/>
              <w:rPr>
                <w:rFonts w:ascii="Arial" w:hAnsi="Arial" w:cs="Arial"/>
                <w:iCs/>
                <w:sz w:val="20"/>
                <w:szCs w:val="20"/>
              </w:rPr>
            </w:pPr>
          </w:p>
        </w:tc>
      </w:tr>
      <w:tr w:rsidR="005D0683" w14:paraId="5447B8A3" w14:textId="77777777">
        <w:tc>
          <w:tcPr>
            <w:tcW w:w="6106" w:type="dxa"/>
            <w:gridSpan w:val="2"/>
            <w:tcBorders>
              <w:top w:val="single" w:sz="4" w:space="0" w:color="000000"/>
              <w:left w:val="single" w:sz="4" w:space="0" w:color="000000"/>
              <w:bottom w:val="single" w:sz="4" w:space="0" w:color="000000"/>
            </w:tcBorders>
            <w:shd w:val="clear" w:color="auto" w:fill="auto"/>
          </w:tcPr>
          <w:p w14:paraId="55947CCF" w14:textId="50D3F25D" w:rsidR="005D0683" w:rsidRDefault="00397D1D" w:rsidP="00C70A49">
            <w:pPr>
              <w:pStyle w:val="Neotevilenodstavek"/>
              <w:spacing w:before="0" w:after="0" w:line="260" w:lineRule="exact"/>
              <w:jc w:val="left"/>
            </w:pPr>
            <w:r>
              <w:rPr>
                <w:sz w:val="20"/>
                <w:szCs w:val="20"/>
              </w:rPr>
              <w:t>Ljubljana,</w:t>
            </w:r>
            <w:r w:rsidR="00B478A2">
              <w:rPr>
                <w:sz w:val="20"/>
                <w:szCs w:val="20"/>
              </w:rPr>
              <w:t xml:space="preserve"> </w:t>
            </w:r>
            <w:r w:rsidR="00CA6069">
              <w:rPr>
                <w:sz w:val="20"/>
                <w:szCs w:val="20"/>
              </w:rPr>
              <w:t>23. 12. 2021</w:t>
            </w:r>
          </w:p>
        </w:tc>
        <w:tc>
          <w:tcPr>
            <w:tcW w:w="3067" w:type="dxa"/>
            <w:gridSpan w:val="2"/>
            <w:tcBorders>
              <w:left w:val="single" w:sz="4" w:space="0" w:color="000000"/>
            </w:tcBorders>
            <w:shd w:val="clear" w:color="auto" w:fill="auto"/>
          </w:tcPr>
          <w:p w14:paraId="3C84F8C0" w14:textId="77777777" w:rsidR="005D0683" w:rsidRDefault="005D0683">
            <w:pPr>
              <w:snapToGrid w:val="0"/>
              <w:rPr>
                <w:rFonts w:ascii="Arial" w:hAnsi="Arial" w:cs="Arial"/>
                <w:iCs/>
                <w:sz w:val="20"/>
                <w:szCs w:val="20"/>
              </w:rPr>
            </w:pPr>
          </w:p>
        </w:tc>
      </w:tr>
      <w:tr w:rsidR="005D0683" w14:paraId="16A32C64" w14:textId="77777777">
        <w:tc>
          <w:tcPr>
            <w:tcW w:w="6106" w:type="dxa"/>
            <w:gridSpan w:val="2"/>
            <w:tcBorders>
              <w:top w:val="single" w:sz="4" w:space="0" w:color="000000"/>
              <w:left w:val="single" w:sz="4" w:space="0" w:color="000000"/>
              <w:bottom w:val="single" w:sz="4" w:space="0" w:color="000000"/>
            </w:tcBorders>
            <w:shd w:val="clear" w:color="auto" w:fill="auto"/>
          </w:tcPr>
          <w:p w14:paraId="5E832BB7" w14:textId="77777777" w:rsidR="005D0683" w:rsidRDefault="005D0683" w:rsidP="007D1B5D">
            <w:pPr>
              <w:pStyle w:val="Neotevilenodstavek"/>
              <w:spacing w:before="0" w:after="0" w:line="260" w:lineRule="exact"/>
              <w:jc w:val="left"/>
            </w:pPr>
            <w:r>
              <w:rPr>
                <w:sz w:val="20"/>
                <w:szCs w:val="20"/>
              </w:rPr>
              <w:t xml:space="preserve">EVA: </w:t>
            </w:r>
          </w:p>
        </w:tc>
        <w:tc>
          <w:tcPr>
            <w:tcW w:w="3067" w:type="dxa"/>
            <w:gridSpan w:val="2"/>
            <w:tcBorders>
              <w:left w:val="single" w:sz="4" w:space="0" w:color="000000"/>
            </w:tcBorders>
            <w:shd w:val="clear" w:color="auto" w:fill="auto"/>
          </w:tcPr>
          <w:p w14:paraId="6930F7E6" w14:textId="77777777" w:rsidR="005D0683" w:rsidRDefault="005D0683">
            <w:pPr>
              <w:snapToGrid w:val="0"/>
              <w:rPr>
                <w:iCs/>
                <w:sz w:val="20"/>
                <w:szCs w:val="20"/>
              </w:rPr>
            </w:pPr>
          </w:p>
        </w:tc>
      </w:tr>
      <w:tr w:rsidR="005D0683" w14:paraId="18CBAABB" w14:textId="77777777">
        <w:tc>
          <w:tcPr>
            <w:tcW w:w="6106" w:type="dxa"/>
            <w:gridSpan w:val="2"/>
            <w:tcBorders>
              <w:top w:val="single" w:sz="4" w:space="0" w:color="000000"/>
              <w:left w:val="single" w:sz="4" w:space="0" w:color="000000"/>
              <w:bottom w:val="single" w:sz="4" w:space="0" w:color="000000"/>
            </w:tcBorders>
            <w:shd w:val="clear" w:color="auto" w:fill="auto"/>
          </w:tcPr>
          <w:p w14:paraId="0CEAB925" w14:textId="77777777" w:rsidR="005D0683" w:rsidRDefault="005D0683">
            <w:pPr>
              <w:snapToGrid w:val="0"/>
              <w:spacing w:line="260" w:lineRule="exact"/>
              <w:rPr>
                <w:rFonts w:ascii="Arial" w:hAnsi="Arial" w:cs="Arial"/>
                <w:iCs/>
                <w:sz w:val="20"/>
                <w:szCs w:val="20"/>
              </w:rPr>
            </w:pPr>
          </w:p>
          <w:p w14:paraId="23CD787D" w14:textId="77777777" w:rsidR="005D0683" w:rsidRDefault="005D0683">
            <w:pPr>
              <w:spacing w:line="260" w:lineRule="exact"/>
            </w:pPr>
            <w:r>
              <w:rPr>
                <w:rFonts w:ascii="Arial" w:hAnsi="Arial" w:cs="Arial"/>
                <w:sz w:val="20"/>
                <w:szCs w:val="20"/>
              </w:rPr>
              <w:t>GENERALNI SEKRETARIAT VLADE REPUBLIKE SLOVENIJE</w:t>
            </w:r>
          </w:p>
          <w:p w14:paraId="1C942828" w14:textId="77777777" w:rsidR="005D0683" w:rsidRDefault="00003E40">
            <w:pPr>
              <w:spacing w:line="260" w:lineRule="exact"/>
              <w:rPr>
                <w:rFonts w:ascii="Arial" w:hAnsi="Arial" w:cs="Arial"/>
                <w:sz w:val="20"/>
                <w:szCs w:val="20"/>
              </w:rPr>
            </w:pPr>
            <w:hyperlink r:id="rId8" w:history="1">
              <w:r w:rsidR="005D0683">
                <w:rPr>
                  <w:rStyle w:val="Hiperpovezava"/>
                  <w:rFonts w:ascii="Arial" w:hAnsi="Arial" w:cs="Arial"/>
                  <w:color w:val="auto"/>
                  <w:sz w:val="20"/>
                  <w:szCs w:val="20"/>
                </w:rPr>
                <w:t>Gp.gs@gov.si</w:t>
              </w:r>
            </w:hyperlink>
          </w:p>
          <w:p w14:paraId="7AD54AB6" w14:textId="77777777" w:rsidR="005D0683" w:rsidRDefault="005D0683">
            <w:pPr>
              <w:spacing w:line="260" w:lineRule="exact"/>
              <w:rPr>
                <w:rFonts w:ascii="Arial" w:hAnsi="Arial" w:cs="Arial"/>
                <w:sz w:val="20"/>
                <w:szCs w:val="20"/>
              </w:rPr>
            </w:pPr>
          </w:p>
          <w:p w14:paraId="63A0338F" w14:textId="77777777" w:rsidR="005D0683" w:rsidRDefault="005D0683">
            <w:pPr>
              <w:spacing w:line="260" w:lineRule="exact"/>
              <w:rPr>
                <w:rFonts w:ascii="Arial" w:hAnsi="Arial" w:cs="Arial"/>
                <w:sz w:val="20"/>
                <w:szCs w:val="20"/>
              </w:rPr>
            </w:pPr>
          </w:p>
        </w:tc>
        <w:tc>
          <w:tcPr>
            <w:tcW w:w="3067" w:type="dxa"/>
            <w:gridSpan w:val="2"/>
            <w:tcBorders>
              <w:left w:val="single" w:sz="4" w:space="0" w:color="000000"/>
            </w:tcBorders>
            <w:shd w:val="clear" w:color="auto" w:fill="auto"/>
          </w:tcPr>
          <w:p w14:paraId="13E6D024" w14:textId="77777777" w:rsidR="005D0683" w:rsidRDefault="005D0683">
            <w:pPr>
              <w:snapToGrid w:val="0"/>
              <w:rPr>
                <w:rFonts w:ascii="Arial" w:hAnsi="Arial" w:cs="Arial"/>
                <w:iCs/>
                <w:sz w:val="20"/>
                <w:szCs w:val="20"/>
              </w:rPr>
            </w:pPr>
          </w:p>
        </w:tc>
      </w:tr>
      <w:tr w:rsidR="005D0683" w14:paraId="2F18B932" w14:textId="77777777">
        <w:tblPrEx>
          <w:tblCellMar>
            <w:left w:w="108" w:type="dxa"/>
            <w:right w:w="108" w:type="dxa"/>
          </w:tblCellMar>
        </w:tblPrEx>
        <w:tc>
          <w:tcPr>
            <w:tcW w:w="9173" w:type="dxa"/>
            <w:gridSpan w:val="4"/>
            <w:tcBorders>
              <w:top w:val="single" w:sz="4" w:space="0" w:color="000000"/>
              <w:left w:val="single" w:sz="4" w:space="0" w:color="000000"/>
              <w:bottom w:val="single" w:sz="4" w:space="0" w:color="000000"/>
              <w:right w:val="single" w:sz="4" w:space="0" w:color="000000"/>
            </w:tcBorders>
            <w:shd w:val="clear" w:color="auto" w:fill="auto"/>
          </w:tcPr>
          <w:p w14:paraId="58617D82" w14:textId="77777777" w:rsidR="005D0683" w:rsidRDefault="005D0683" w:rsidP="00C70A49">
            <w:pPr>
              <w:spacing w:line="260" w:lineRule="exact"/>
              <w:jc w:val="both"/>
              <w:rPr>
                <w:rFonts w:ascii="Arial" w:hAnsi="Arial" w:cs="Arial"/>
                <w:b/>
                <w:sz w:val="20"/>
                <w:szCs w:val="20"/>
              </w:rPr>
            </w:pPr>
            <w:r>
              <w:rPr>
                <w:rFonts w:ascii="Arial" w:hAnsi="Arial" w:cs="Arial"/>
                <w:b/>
                <w:sz w:val="20"/>
                <w:szCs w:val="20"/>
              </w:rPr>
              <w:t>ZADEVA:</w:t>
            </w:r>
            <w:r w:rsidR="008C4001">
              <w:rPr>
                <w:rFonts w:ascii="Arial" w:hAnsi="Arial" w:cs="Arial"/>
                <w:b/>
                <w:sz w:val="20"/>
                <w:szCs w:val="20"/>
              </w:rPr>
              <w:t xml:space="preserve"> </w:t>
            </w:r>
            <w:r w:rsidR="008C4001" w:rsidRPr="008C4001">
              <w:rPr>
                <w:rFonts w:ascii="Arial" w:hAnsi="Arial" w:cs="Arial"/>
                <w:b/>
                <w:sz w:val="20"/>
                <w:szCs w:val="20"/>
              </w:rPr>
              <w:t xml:space="preserve">Informacija o nameravanem podpisu </w:t>
            </w:r>
            <w:r w:rsidR="00C70A49">
              <w:rPr>
                <w:rFonts w:ascii="Arial" w:hAnsi="Arial" w:cs="Arial"/>
                <w:b/>
                <w:sz w:val="20"/>
                <w:szCs w:val="20"/>
              </w:rPr>
              <w:t>pisma podpore pobudi Evropske komisije o ustanovitvi Partnerstva Evropske unije za majhne modularne reaktorje</w:t>
            </w:r>
            <w:r w:rsidR="00BB13DE">
              <w:rPr>
                <w:rFonts w:ascii="Arial" w:hAnsi="Arial" w:cs="Arial"/>
                <w:b/>
                <w:sz w:val="20"/>
                <w:szCs w:val="20"/>
              </w:rPr>
              <w:t xml:space="preserve"> </w:t>
            </w:r>
            <w:r w:rsidR="00E45EEC">
              <w:rPr>
                <w:rFonts w:ascii="Arial" w:hAnsi="Arial" w:cs="Arial"/>
                <w:b/>
                <w:sz w:val="20"/>
                <w:szCs w:val="20"/>
              </w:rPr>
              <w:t>– predlog za obrav</w:t>
            </w:r>
            <w:r w:rsidR="008C4001">
              <w:rPr>
                <w:rFonts w:ascii="Arial" w:hAnsi="Arial" w:cs="Arial"/>
                <w:b/>
                <w:sz w:val="20"/>
                <w:szCs w:val="20"/>
              </w:rPr>
              <w:t>navo</w:t>
            </w:r>
          </w:p>
        </w:tc>
      </w:tr>
      <w:tr w:rsidR="005D0683" w14:paraId="38627254" w14:textId="77777777">
        <w:tblPrEx>
          <w:tblCellMar>
            <w:left w:w="108" w:type="dxa"/>
            <w:right w:w="108" w:type="dxa"/>
          </w:tblCellMar>
        </w:tblPrEx>
        <w:tc>
          <w:tcPr>
            <w:tcW w:w="9173" w:type="dxa"/>
            <w:gridSpan w:val="4"/>
            <w:tcBorders>
              <w:top w:val="single" w:sz="4" w:space="0" w:color="000000"/>
              <w:left w:val="single" w:sz="4" w:space="0" w:color="000000"/>
              <w:bottom w:val="single" w:sz="4" w:space="0" w:color="000000"/>
              <w:right w:val="single" w:sz="4" w:space="0" w:color="000000"/>
            </w:tcBorders>
            <w:shd w:val="clear" w:color="auto" w:fill="auto"/>
          </w:tcPr>
          <w:p w14:paraId="62858C41" w14:textId="77777777" w:rsidR="005D0683" w:rsidRDefault="005D0683">
            <w:pPr>
              <w:pStyle w:val="Poglavje"/>
              <w:spacing w:before="0" w:after="0" w:line="260" w:lineRule="exact"/>
              <w:jc w:val="left"/>
            </w:pPr>
            <w:r>
              <w:rPr>
                <w:sz w:val="20"/>
                <w:szCs w:val="20"/>
              </w:rPr>
              <w:t>1. Predlog sklepov vlade:</w:t>
            </w:r>
          </w:p>
        </w:tc>
      </w:tr>
      <w:tr w:rsidR="005D0683" w14:paraId="5D18D211" w14:textId="77777777">
        <w:tblPrEx>
          <w:tblCellMar>
            <w:left w:w="108" w:type="dxa"/>
            <w:right w:w="108" w:type="dxa"/>
          </w:tblCellMar>
        </w:tblPrEx>
        <w:tc>
          <w:tcPr>
            <w:tcW w:w="9173" w:type="dxa"/>
            <w:gridSpan w:val="4"/>
            <w:tcBorders>
              <w:top w:val="single" w:sz="4" w:space="0" w:color="000000"/>
              <w:left w:val="single" w:sz="4" w:space="0" w:color="000000"/>
              <w:bottom w:val="single" w:sz="4" w:space="0" w:color="000000"/>
              <w:right w:val="single" w:sz="4" w:space="0" w:color="000000"/>
            </w:tcBorders>
            <w:shd w:val="clear" w:color="auto" w:fill="auto"/>
          </w:tcPr>
          <w:p w14:paraId="33C8DCC1" w14:textId="77777777" w:rsidR="005D0683" w:rsidRDefault="005D0683">
            <w:pPr>
              <w:tabs>
                <w:tab w:val="left" w:pos="900"/>
                <w:tab w:val="left" w:pos="9638"/>
                <w:tab w:val="left" w:pos="10204"/>
              </w:tabs>
              <w:spacing w:line="260" w:lineRule="exact"/>
              <w:ind w:right="304"/>
              <w:jc w:val="both"/>
              <w:rPr>
                <w:rFonts w:ascii="Arial" w:hAnsi="Arial" w:cs="Arial"/>
                <w:sz w:val="20"/>
                <w:szCs w:val="20"/>
              </w:rPr>
            </w:pPr>
            <w:r w:rsidRPr="007F2234">
              <w:rPr>
                <w:rFonts w:ascii="Arial" w:hAnsi="Arial" w:cs="Arial"/>
                <w:iCs/>
                <w:sz w:val="20"/>
                <w:szCs w:val="20"/>
              </w:rPr>
              <w:t xml:space="preserve">Na podlagi šestega odstavka 21. člena Zakona o Vladi Republike Slovenije (Uradni list RS, št. </w:t>
            </w:r>
            <w:r w:rsidR="00003E40">
              <w:fldChar w:fldCharType="begin"/>
            </w:r>
            <w:r w:rsidR="00003E40">
              <w:instrText xml:space="preserve"> HYPERLINK "http://www.uradni-list.si/1/objava.jsp?urlurid=2005823" \l "_blank" </w:instrText>
            </w:r>
            <w:r w:rsidR="00003E40">
              <w:fldChar w:fldCharType="separate"/>
            </w:r>
            <w:r w:rsidRPr="00FA6322">
              <w:rPr>
                <w:rStyle w:val="Hiperpovezava"/>
                <w:rFonts w:ascii="Arial" w:hAnsi="Arial" w:cs="Arial"/>
                <w:bCs/>
                <w:color w:val="auto"/>
                <w:sz w:val="20"/>
                <w:szCs w:val="20"/>
                <w:u w:val="none"/>
              </w:rPr>
              <w:t>24/05</w:t>
            </w:r>
            <w:r w:rsidR="00003E40">
              <w:rPr>
                <w:rStyle w:val="Hiperpovezava"/>
                <w:rFonts w:ascii="Arial" w:hAnsi="Arial" w:cs="Arial"/>
                <w:bCs/>
                <w:color w:val="auto"/>
                <w:sz w:val="20"/>
                <w:szCs w:val="20"/>
                <w:u w:val="none"/>
              </w:rPr>
              <w:fldChar w:fldCharType="end"/>
            </w:r>
            <w:r w:rsidRPr="00FA6322">
              <w:rPr>
                <w:rFonts w:ascii="Arial" w:hAnsi="Arial" w:cs="Arial"/>
                <w:bCs/>
                <w:sz w:val="20"/>
                <w:szCs w:val="20"/>
              </w:rPr>
              <w:t xml:space="preserve"> -</w:t>
            </w:r>
            <w:r w:rsidRPr="007F2234">
              <w:rPr>
                <w:rFonts w:ascii="Arial" w:hAnsi="Arial" w:cs="Arial"/>
                <w:bCs/>
                <w:sz w:val="20"/>
                <w:szCs w:val="20"/>
              </w:rPr>
              <w:t xml:space="preserve"> uradno prečiščeno besedilo, </w:t>
            </w:r>
            <w:hyperlink r:id="rId9" w:anchor="_blank" w:history="1">
              <w:r w:rsidRPr="007F2234">
                <w:rPr>
                  <w:rStyle w:val="Hiperpovezava"/>
                  <w:rFonts w:ascii="Arial" w:hAnsi="Arial" w:cs="Arial"/>
                  <w:bCs/>
                  <w:color w:val="auto"/>
                  <w:sz w:val="20"/>
                  <w:szCs w:val="20"/>
                  <w:u w:val="none"/>
                </w:rPr>
                <w:t>109/08</w:t>
              </w:r>
            </w:hyperlink>
            <w:r w:rsidRPr="007F2234">
              <w:rPr>
                <w:rFonts w:ascii="Arial" w:hAnsi="Arial" w:cs="Arial"/>
                <w:bCs/>
                <w:sz w:val="20"/>
                <w:szCs w:val="20"/>
              </w:rPr>
              <w:t xml:space="preserve">, </w:t>
            </w:r>
            <w:hyperlink r:id="rId10" w:anchor="_blank" w:history="1">
              <w:r w:rsidRPr="007F2234">
                <w:rPr>
                  <w:rStyle w:val="Hiperpovezava"/>
                  <w:rFonts w:ascii="Arial" w:hAnsi="Arial" w:cs="Arial"/>
                  <w:bCs/>
                  <w:color w:val="auto"/>
                  <w:sz w:val="20"/>
                  <w:szCs w:val="20"/>
                  <w:u w:val="none"/>
                </w:rPr>
                <w:t>38/10</w:t>
              </w:r>
            </w:hyperlink>
            <w:r w:rsidRPr="007F2234">
              <w:rPr>
                <w:rFonts w:ascii="Arial" w:hAnsi="Arial" w:cs="Arial"/>
                <w:bCs/>
                <w:sz w:val="20"/>
                <w:szCs w:val="20"/>
              </w:rPr>
              <w:t xml:space="preserve"> - ZUKN, </w:t>
            </w:r>
            <w:hyperlink r:id="rId11" w:anchor="_blank" w:history="1">
              <w:r w:rsidRPr="007F2234">
                <w:rPr>
                  <w:rStyle w:val="Hiperpovezava"/>
                  <w:rFonts w:ascii="Arial" w:hAnsi="Arial" w:cs="Arial"/>
                  <w:bCs/>
                  <w:color w:val="auto"/>
                  <w:sz w:val="20"/>
                  <w:szCs w:val="20"/>
                  <w:u w:val="none"/>
                </w:rPr>
                <w:t>8/12</w:t>
              </w:r>
            </w:hyperlink>
            <w:r w:rsidRPr="007F2234">
              <w:rPr>
                <w:rFonts w:ascii="Arial" w:hAnsi="Arial" w:cs="Arial"/>
                <w:bCs/>
                <w:sz w:val="20"/>
                <w:szCs w:val="20"/>
              </w:rPr>
              <w:t xml:space="preserve">, </w:t>
            </w:r>
            <w:hyperlink r:id="rId12" w:anchor="_blank" w:history="1">
              <w:r w:rsidRPr="007F2234">
                <w:rPr>
                  <w:rStyle w:val="Hiperpovezava"/>
                  <w:rFonts w:ascii="Arial" w:hAnsi="Arial" w:cs="Arial"/>
                  <w:bCs/>
                  <w:color w:val="auto"/>
                  <w:sz w:val="20"/>
                  <w:szCs w:val="20"/>
                  <w:u w:val="none"/>
                </w:rPr>
                <w:t>21/13</w:t>
              </w:r>
            </w:hyperlink>
            <w:r w:rsidRPr="007F2234">
              <w:rPr>
                <w:rFonts w:ascii="Arial" w:hAnsi="Arial" w:cs="Arial"/>
                <w:bCs/>
                <w:sz w:val="20"/>
                <w:szCs w:val="20"/>
              </w:rPr>
              <w:t xml:space="preserve">, </w:t>
            </w:r>
            <w:hyperlink r:id="rId13" w:anchor="_blank" w:history="1">
              <w:r w:rsidRPr="007F2234">
                <w:rPr>
                  <w:rStyle w:val="Hiperpovezava"/>
                  <w:rFonts w:ascii="Arial" w:hAnsi="Arial" w:cs="Arial"/>
                  <w:bCs/>
                  <w:color w:val="auto"/>
                  <w:sz w:val="20"/>
                  <w:szCs w:val="20"/>
                  <w:u w:val="none"/>
                </w:rPr>
                <w:t>47/13</w:t>
              </w:r>
            </w:hyperlink>
            <w:r w:rsidRPr="007F2234">
              <w:rPr>
                <w:rFonts w:ascii="Arial" w:hAnsi="Arial" w:cs="Arial"/>
                <w:bCs/>
                <w:sz w:val="20"/>
                <w:szCs w:val="20"/>
              </w:rPr>
              <w:t xml:space="preserve"> - ZDU-1G,  </w:t>
            </w:r>
            <w:hyperlink r:id="rId14" w:anchor="_blank" w:history="1">
              <w:r w:rsidRPr="007F2234">
                <w:rPr>
                  <w:rStyle w:val="Hiperpovezava"/>
                  <w:rFonts w:ascii="Arial" w:hAnsi="Arial" w:cs="Arial"/>
                  <w:bCs/>
                  <w:color w:val="auto"/>
                  <w:sz w:val="20"/>
                  <w:szCs w:val="20"/>
                  <w:u w:val="none"/>
                </w:rPr>
                <w:t>65/14</w:t>
              </w:r>
            </w:hyperlink>
            <w:r w:rsidRPr="007F2234">
              <w:rPr>
                <w:rFonts w:ascii="Arial" w:hAnsi="Arial" w:cs="Arial"/>
                <w:sz w:val="20"/>
                <w:szCs w:val="20"/>
              </w:rPr>
              <w:t xml:space="preserve"> in 55/17</w:t>
            </w:r>
            <w:r w:rsidRPr="007F2234">
              <w:rPr>
                <w:rFonts w:ascii="Arial" w:hAnsi="Arial" w:cs="Arial"/>
                <w:bCs/>
                <w:sz w:val="20"/>
                <w:szCs w:val="20"/>
              </w:rPr>
              <w:t xml:space="preserve">) in </w:t>
            </w:r>
            <w:r w:rsidR="002C311B">
              <w:rPr>
                <w:rFonts w:ascii="Arial" w:hAnsi="Arial" w:cs="Arial"/>
                <w:bCs/>
                <w:sz w:val="20"/>
                <w:szCs w:val="20"/>
              </w:rPr>
              <w:t xml:space="preserve">desetega odstavka </w:t>
            </w:r>
            <w:r w:rsidR="002A3235" w:rsidRPr="007F2234">
              <w:rPr>
                <w:rFonts w:ascii="Arial" w:hAnsi="Arial" w:cs="Arial"/>
                <w:bCs/>
                <w:sz w:val="20"/>
                <w:szCs w:val="20"/>
              </w:rPr>
              <w:t>75. člena Zakona o zunanjih zadevah (Uradni list RS, št. 113/03 – uradno prečišče</w:t>
            </w:r>
            <w:r w:rsidR="002A3235" w:rsidRPr="002A3235">
              <w:rPr>
                <w:rFonts w:ascii="Arial" w:hAnsi="Arial" w:cs="Arial"/>
                <w:bCs/>
                <w:sz w:val="20"/>
                <w:szCs w:val="20"/>
              </w:rPr>
              <w:t xml:space="preserve">no besedilo, 20/06 – ZNOMCMO, 76/08, 108/09, 80/10 – ZUTD, 31/15 in 30/18 – </w:t>
            </w:r>
            <w:proofErr w:type="spellStart"/>
            <w:r w:rsidR="002A3235" w:rsidRPr="002A3235">
              <w:rPr>
                <w:rFonts w:ascii="Arial" w:hAnsi="Arial" w:cs="Arial"/>
                <w:bCs/>
                <w:sz w:val="20"/>
                <w:szCs w:val="20"/>
              </w:rPr>
              <w:t>ZKZaš</w:t>
            </w:r>
            <w:proofErr w:type="spellEnd"/>
            <w:r w:rsidR="002A3235" w:rsidRPr="002A3235">
              <w:rPr>
                <w:rFonts w:ascii="Arial" w:hAnsi="Arial" w:cs="Arial"/>
                <w:bCs/>
                <w:sz w:val="20"/>
                <w:szCs w:val="20"/>
              </w:rPr>
              <w:t>)</w:t>
            </w:r>
            <w:r w:rsidR="002A3235">
              <w:rPr>
                <w:rFonts w:ascii="Arial" w:hAnsi="Arial" w:cs="Arial"/>
                <w:bCs/>
                <w:sz w:val="20"/>
                <w:szCs w:val="20"/>
              </w:rPr>
              <w:t xml:space="preserve"> </w:t>
            </w:r>
            <w:r w:rsidR="002A3235" w:rsidRPr="002A3235">
              <w:rPr>
                <w:rFonts w:ascii="Arial" w:hAnsi="Arial" w:cs="Arial"/>
                <w:bCs/>
                <w:sz w:val="20"/>
                <w:szCs w:val="20"/>
              </w:rPr>
              <w:t>je Vlada Republike Slovenije na ............. seji  dne ............ sprejela naslednji sklep:</w:t>
            </w:r>
          </w:p>
          <w:p w14:paraId="3BC9A298" w14:textId="77777777" w:rsidR="005D0683" w:rsidRDefault="005D0683">
            <w:pPr>
              <w:tabs>
                <w:tab w:val="left" w:pos="900"/>
                <w:tab w:val="left" w:pos="9638"/>
                <w:tab w:val="left" w:pos="10204"/>
              </w:tabs>
              <w:spacing w:line="260" w:lineRule="exact"/>
              <w:ind w:right="304"/>
              <w:jc w:val="both"/>
              <w:rPr>
                <w:rFonts w:ascii="Arial" w:hAnsi="Arial" w:cs="Arial"/>
                <w:sz w:val="20"/>
                <w:szCs w:val="20"/>
              </w:rPr>
            </w:pPr>
          </w:p>
          <w:p w14:paraId="416F69D3" w14:textId="77777777" w:rsidR="005D0683" w:rsidRDefault="005D0683">
            <w:pPr>
              <w:tabs>
                <w:tab w:val="left" w:pos="900"/>
                <w:tab w:val="left" w:pos="9638"/>
                <w:tab w:val="left" w:pos="10204"/>
              </w:tabs>
              <w:spacing w:line="260" w:lineRule="exact"/>
              <w:ind w:right="304"/>
              <w:jc w:val="both"/>
              <w:rPr>
                <w:rFonts w:ascii="Arial" w:hAnsi="Arial" w:cs="Arial"/>
                <w:sz w:val="20"/>
                <w:szCs w:val="20"/>
              </w:rPr>
            </w:pPr>
          </w:p>
          <w:p w14:paraId="6A3B9DDD" w14:textId="77777777" w:rsidR="005D0683" w:rsidRDefault="005D0683">
            <w:pPr>
              <w:tabs>
                <w:tab w:val="left" w:pos="900"/>
                <w:tab w:val="left" w:pos="9638"/>
                <w:tab w:val="left" w:pos="10204"/>
              </w:tabs>
              <w:spacing w:line="260" w:lineRule="exact"/>
              <w:ind w:right="304"/>
              <w:jc w:val="center"/>
              <w:rPr>
                <w:rFonts w:ascii="Arial" w:hAnsi="Arial" w:cs="Arial"/>
                <w:sz w:val="20"/>
                <w:szCs w:val="20"/>
              </w:rPr>
            </w:pPr>
            <w:r>
              <w:rPr>
                <w:rFonts w:ascii="Arial" w:hAnsi="Arial" w:cs="Arial"/>
                <w:sz w:val="20"/>
                <w:szCs w:val="20"/>
              </w:rPr>
              <w:t>S K L E P:</w:t>
            </w:r>
          </w:p>
          <w:p w14:paraId="0C241BCD" w14:textId="77777777" w:rsidR="005D0683" w:rsidRDefault="005D0683">
            <w:pPr>
              <w:spacing w:line="260" w:lineRule="exact"/>
              <w:rPr>
                <w:rFonts w:ascii="Arial" w:hAnsi="Arial" w:cs="Arial"/>
                <w:sz w:val="20"/>
                <w:szCs w:val="20"/>
              </w:rPr>
            </w:pPr>
          </w:p>
          <w:p w14:paraId="604B4C41" w14:textId="1BDE507C" w:rsidR="005D0683" w:rsidRDefault="002A3235" w:rsidP="00FA6322">
            <w:pPr>
              <w:spacing w:line="260" w:lineRule="exact"/>
              <w:jc w:val="both"/>
              <w:rPr>
                <w:rFonts w:ascii="Arial" w:hAnsi="Arial" w:cs="Arial"/>
                <w:sz w:val="20"/>
                <w:szCs w:val="20"/>
              </w:rPr>
            </w:pPr>
            <w:r w:rsidRPr="002A3235">
              <w:rPr>
                <w:rFonts w:ascii="Arial" w:hAnsi="Arial" w:cs="Arial"/>
                <w:sz w:val="20"/>
                <w:szCs w:val="20"/>
              </w:rPr>
              <w:t>Vlada Republi</w:t>
            </w:r>
            <w:r w:rsidR="00CB3443">
              <w:rPr>
                <w:rFonts w:ascii="Arial" w:hAnsi="Arial" w:cs="Arial"/>
                <w:sz w:val="20"/>
                <w:szCs w:val="20"/>
              </w:rPr>
              <w:t xml:space="preserve">ke Slovenije se je seznanila z </w:t>
            </w:r>
            <w:r w:rsidR="00524662">
              <w:rPr>
                <w:rFonts w:ascii="Arial" w:hAnsi="Arial" w:cs="Arial"/>
                <w:sz w:val="20"/>
                <w:szCs w:val="20"/>
              </w:rPr>
              <w:t>I</w:t>
            </w:r>
            <w:r w:rsidRPr="002A3235">
              <w:rPr>
                <w:rFonts w:ascii="Arial" w:hAnsi="Arial" w:cs="Arial"/>
                <w:sz w:val="20"/>
                <w:szCs w:val="20"/>
              </w:rPr>
              <w:t>nformacijo o</w:t>
            </w:r>
            <w:r w:rsidR="00C70A49">
              <w:rPr>
                <w:rFonts w:ascii="Arial" w:hAnsi="Arial" w:cs="Arial"/>
                <w:sz w:val="20"/>
                <w:szCs w:val="20"/>
              </w:rPr>
              <w:t xml:space="preserve"> </w:t>
            </w:r>
            <w:r w:rsidR="00244789">
              <w:rPr>
                <w:rFonts w:ascii="Arial" w:hAnsi="Arial" w:cs="Arial"/>
                <w:sz w:val="20"/>
                <w:szCs w:val="20"/>
              </w:rPr>
              <w:t xml:space="preserve">nameravanem podpisu </w:t>
            </w:r>
            <w:r w:rsidR="00C70A49" w:rsidRPr="00C70A49">
              <w:rPr>
                <w:rFonts w:ascii="Arial" w:hAnsi="Arial" w:cs="Arial"/>
                <w:sz w:val="20"/>
                <w:szCs w:val="20"/>
              </w:rPr>
              <w:t>pisma podpore pobudi Evropske komisije o ustanovitvi Partnerstva Evropske unije za majhne modularne reaktorje</w:t>
            </w:r>
            <w:r w:rsidR="004C09DF">
              <w:rPr>
                <w:rFonts w:ascii="Arial" w:hAnsi="Arial" w:cs="Arial"/>
                <w:sz w:val="20"/>
                <w:szCs w:val="20"/>
              </w:rPr>
              <w:t>.</w:t>
            </w:r>
          </w:p>
          <w:p w14:paraId="43B95013" w14:textId="77777777" w:rsidR="00C242B3" w:rsidRDefault="00C242B3" w:rsidP="002A3235">
            <w:pPr>
              <w:spacing w:line="260" w:lineRule="exact"/>
              <w:jc w:val="both"/>
              <w:rPr>
                <w:rFonts w:ascii="Arial" w:hAnsi="Arial" w:cs="Arial"/>
                <w:sz w:val="20"/>
                <w:szCs w:val="20"/>
              </w:rPr>
            </w:pPr>
          </w:p>
          <w:p w14:paraId="3741C969" w14:textId="77777777" w:rsidR="005D0683" w:rsidRDefault="005D0683">
            <w:pPr>
              <w:tabs>
                <w:tab w:val="left" w:pos="900"/>
                <w:tab w:val="left" w:pos="9638"/>
                <w:tab w:val="left" w:pos="10204"/>
              </w:tabs>
              <w:spacing w:line="260" w:lineRule="exact"/>
              <w:ind w:right="304"/>
              <w:jc w:val="both"/>
              <w:rPr>
                <w:rFonts w:ascii="Arial" w:hAnsi="Arial" w:cs="Arial"/>
                <w:sz w:val="20"/>
                <w:szCs w:val="20"/>
              </w:rPr>
            </w:pPr>
          </w:p>
          <w:p w14:paraId="71D8992F" w14:textId="77777777" w:rsidR="005D0683" w:rsidRPr="00C11BDE" w:rsidRDefault="005D0683">
            <w:pPr>
              <w:pStyle w:val="Neotevilenodstavek"/>
              <w:spacing w:before="0" w:after="0" w:line="260" w:lineRule="exact"/>
              <w:ind w:left="720"/>
              <w:rPr>
                <w:bCs/>
                <w:iCs/>
                <w:sz w:val="20"/>
                <w:szCs w:val="20"/>
              </w:rPr>
            </w:pPr>
            <w:r w:rsidRPr="00C11BDE">
              <w:rPr>
                <w:rFonts w:eastAsia="Arial"/>
                <w:bCs/>
                <w:iCs/>
                <w:sz w:val="20"/>
                <w:szCs w:val="20"/>
              </w:rPr>
              <w:t xml:space="preserve">                                                                     </w:t>
            </w:r>
          </w:p>
          <w:p w14:paraId="6982ACCD" w14:textId="0EBC5086" w:rsidR="00C11BDE" w:rsidRPr="00C11BDE" w:rsidRDefault="005D0683" w:rsidP="00C11BDE">
            <w:pPr>
              <w:autoSpaceDE w:val="0"/>
              <w:spacing w:line="240" w:lineRule="atLeast"/>
              <w:jc w:val="both"/>
              <w:rPr>
                <w:rFonts w:ascii="Arial" w:hAnsi="Arial" w:cs="Arial"/>
                <w:bCs/>
                <w:iCs/>
                <w:sz w:val="20"/>
                <w:szCs w:val="20"/>
              </w:rPr>
            </w:pPr>
            <w:r w:rsidRPr="00C11BDE">
              <w:rPr>
                <w:rFonts w:ascii="Arial" w:hAnsi="Arial" w:cs="Arial"/>
                <w:bCs/>
                <w:iCs/>
                <w:sz w:val="20"/>
                <w:szCs w:val="20"/>
              </w:rPr>
              <w:t xml:space="preserve">                                                                                                  </w:t>
            </w:r>
            <w:r w:rsidR="00C11BDE" w:rsidRPr="00C11BDE">
              <w:rPr>
                <w:rFonts w:ascii="Arial" w:hAnsi="Arial" w:cs="Arial"/>
                <w:bCs/>
                <w:iCs/>
                <w:sz w:val="20"/>
                <w:szCs w:val="20"/>
              </w:rPr>
              <w:t xml:space="preserve">mag. Janja </w:t>
            </w:r>
            <w:proofErr w:type="spellStart"/>
            <w:r w:rsidR="00C11BDE" w:rsidRPr="00C11BDE">
              <w:rPr>
                <w:rFonts w:ascii="Arial" w:hAnsi="Arial" w:cs="Arial"/>
                <w:bCs/>
                <w:iCs/>
                <w:sz w:val="20"/>
                <w:szCs w:val="20"/>
              </w:rPr>
              <w:t>Garvas</w:t>
            </w:r>
            <w:proofErr w:type="spellEnd"/>
            <w:r w:rsidR="00C11BDE" w:rsidRPr="00C11BDE">
              <w:rPr>
                <w:rFonts w:ascii="Arial" w:hAnsi="Arial" w:cs="Arial"/>
                <w:bCs/>
                <w:iCs/>
                <w:sz w:val="20"/>
                <w:szCs w:val="20"/>
              </w:rPr>
              <w:t xml:space="preserve"> Hočevar </w:t>
            </w:r>
          </w:p>
          <w:p w14:paraId="552C35B9" w14:textId="77777777" w:rsidR="00C11BDE" w:rsidRPr="00C11BDE" w:rsidRDefault="00C11BDE" w:rsidP="00C11BDE">
            <w:pPr>
              <w:autoSpaceDE w:val="0"/>
              <w:spacing w:line="240" w:lineRule="atLeast"/>
              <w:jc w:val="both"/>
              <w:rPr>
                <w:rFonts w:ascii="Arial" w:hAnsi="Arial" w:cs="Arial"/>
                <w:bCs/>
                <w:iCs/>
                <w:sz w:val="20"/>
                <w:szCs w:val="20"/>
              </w:rPr>
            </w:pPr>
            <w:r w:rsidRPr="00C11BDE">
              <w:rPr>
                <w:rFonts w:ascii="Arial" w:hAnsi="Arial" w:cs="Arial"/>
                <w:bCs/>
                <w:iCs/>
                <w:sz w:val="20"/>
                <w:szCs w:val="20"/>
              </w:rPr>
              <w:t xml:space="preserve">                                                                                          </w:t>
            </w:r>
            <w:proofErr w:type="spellStart"/>
            <w:r w:rsidRPr="00C11BDE">
              <w:rPr>
                <w:rFonts w:ascii="Arial" w:hAnsi="Arial" w:cs="Arial"/>
                <w:bCs/>
                <w:iCs/>
                <w:sz w:val="20"/>
                <w:szCs w:val="20"/>
              </w:rPr>
              <w:t>v.d</w:t>
            </w:r>
            <w:proofErr w:type="spellEnd"/>
            <w:r w:rsidRPr="00C11BDE">
              <w:rPr>
                <w:rFonts w:ascii="Arial" w:hAnsi="Arial" w:cs="Arial"/>
                <w:bCs/>
                <w:iCs/>
                <w:sz w:val="20"/>
                <w:szCs w:val="20"/>
              </w:rPr>
              <w:t xml:space="preserve">. GENERALNEGA SEKRETARJA   </w:t>
            </w:r>
          </w:p>
          <w:p w14:paraId="5ABC5B81" w14:textId="1C15E0B6" w:rsidR="005D0683" w:rsidRPr="00C11BDE" w:rsidRDefault="00C11BDE" w:rsidP="00C11BDE">
            <w:pPr>
              <w:autoSpaceDE w:val="0"/>
              <w:spacing w:line="240" w:lineRule="atLeast"/>
              <w:jc w:val="both"/>
              <w:rPr>
                <w:rFonts w:ascii="Arial" w:hAnsi="Arial" w:cs="Arial"/>
                <w:bCs/>
                <w:iCs/>
                <w:sz w:val="20"/>
                <w:szCs w:val="20"/>
              </w:rPr>
            </w:pPr>
            <w:r w:rsidRPr="00C11BDE">
              <w:rPr>
                <w:rFonts w:ascii="Arial" w:hAnsi="Arial" w:cs="Arial"/>
                <w:bCs/>
                <w:iCs/>
                <w:sz w:val="20"/>
                <w:szCs w:val="20"/>
              </w:rPr>
              <w:t xml:space="preserve">     </w:t>
            </w:r>
          </w:p>
          <w:p w14:paraId="070F5D67" w14:textId="77777777" w:rsidR="005D0683" w:rsidRDefault="005D0683">
            <w:pPr>
              <w:pStyle w:val="Neotevilenodstavek"/>
              <w:spacing w:before="0" w:after="0" w:line="260" w:lineRule="exact"/>
              <w:rPr>
                <w:iCs/>
                <w:sz w:val="20"/>
                <w:szCs w:val="20"/>
                <w:lang w:eastAsia="sl-SI"/>
              </w:rPr>
            </w:pPr>
            <w:r>
              <w:rPr>
                <w:iCs/>
                <w:sz w:val="20"/>
                <w:szCs w:val="20"/>
              </w:rPr>
              <w:t>Prejemniki:</w:t>
            </w:r>
          </w:p>
          <w:p w14:paraId="737EDD5B" w14:textId="77777777" w:rsidR="005D0683" w:rsidRDefault="002A3235" w:rsidP="0013172A">
            <w:pPr>
              <w:numPr>
                <w:ilvl w:val="0"/>
                <w:numId w:val="12"/>
              </w:numPr>
              <w:suppressAutoHyphens w:val="0"/>
              <w:ind w:left="714" w:hanging="357"/>
              <w:rPr>
                <w:rFonts w:ascii="Arial" w:hAnsi="Arial" w:cs="Arial"/>
                <w:iCs/>
                <w:sz w:val="20"/>
                <w:szCs w:val="20"/>
                <w:lang w:eastAsia="sl-SI"/>
              </w:rPr>
            </w:pPr>
            <w:r>
              <w:rPr>
                <w:rFonts w:ascii="Arial" w:hAnsi="Arial" w:cs="Arial"/>
                <w:iCs/>
                <w:sz w:val="20"/>
                <w:szCs w:val="20"/>
                <w:lang w:eastAsia="sl-SI"/>
              </w:rPr>
              <w:t>Ministrstvo za zunanje zadeve</w:t>
            </w:r>
            <w:r w:rsidR="00814BCD">
              <w:rPr>
                <w:rFonts w:ascii="Arial" w:hAnsi="Arial" w:cs="Arial"/>
                <w:iCs/>
                <w:sz w:val="20"/>
                <w:szCs w:val="20"/>
                <w:lang w:eastAsia="sl-SI"/>
              </w:rPr>
              <w:t>,</w:t>
            </w:r>
          </w:p>
          <w:p w14:paraId="64FEDAF3" w14:textId="77777777" w:rsidR="00211F57" w:rsidRDefault="00211F57" w:rsidP="0013172A">
            <w:pPr>
              <w:numPr>
                <w:ilvl w:val="0"/>
                <w:numId w:val="12"/>
              </w:numPr>
              <w:suppressAutoHyphens w:val="0"/>
              <w:ind w:left="714" w:hanging="357"/>
              <w:rPr>
                <w:rFonts w:ascii="Arial" w:hAnsi="Arial" w:cs="Arial"/>
                <w:iCs/>
                <w:sz w:val="20"/>
                <w:szCs w:val="20"/>
                <w:lang w:eastAsia="sl-SI"/>
              </w:rPr>
            </w:pPr>
            <w:r>
              <w:rPr>
                <w:rFonts w:ascii="Arial" w:hAnsi="Arial" w:cs="Arial"/>
                <w:iCs/>
                <w:sz w:val="20"/>
                <w:szCs w:val="20"/>
                <w:lang w:eastAsia="sl-SI"/>
              </w:rPr>
              <w:t>Ministrstvo za infrastrukturo</w:t>
            </w:r>
            <w:r w:rsidR="00814BCD">
              <w:rPr>
                <w:rFonts w:ascii="Arial" w:hAnsi="Arial" w:cs="Arial"/>
                <w:iCs/>
                <w:sz w:val="20"/>
                <w:szCs w:val="20"/>
                <w:lang w:eastAsia="sl-SI"/>
              </w:rPr>
              <w:t>,</w:t>
            </w:r>
          </w:p>
          <w:p w14:paraId="202295E3" w14:textId="77777777" w:rsidR="005D0683" w:rsidRDefault="0013172A" w:rsidP="0013172A">
            <w:pPr>
              <w:pStyle w:val="Neotevilenodstavek"/>
              <w:numPr>
                <w:ilvl w:val="0"/>
                <w:numId w:val="12"/>
              </w:numPr>
              <w:spacing w:before="0" w:after="0" w:line="240" w:lineRule="auto"/>
              <w:ind w:left="714" w:hanging="357"/>
              <w:rPr>
                <w:iCs/>
                <w:sz w:val="20"/>
                <w:szCs w:val="20"/>
              </w:rPr>
            </w:pPr>
            <w:r>
              <w:rPr>
                <w:iCs/>
                <w:sz w:val="20"/>
                <w:szCs w:val="20"/>
              </w:rPr>
              <w:t>Služba V</w:t>
            </w:r>
            <w:r w:rsidR="005D0683">
              <w:rPr>
                <w:iCs/>
                <w:sz w:val="20"/>
                <w:szCs w:val="20"/>
              </w:rPr>
              <w:t>lade R</w:t>
            </w:r>
            <w:r>
              <w:rPr>
                <w:iCs/>
                <w:sz w:val="20"/>
                <w:szCs w:val="20"/>
              </w:rPr>
              <w:t xml:space="preserve">epublike </w:t>
            </w:r>
            <w:r w:rsidR="005D0683">
              <w:rPr>
                <w:iCs/>
                <w:sz w:val="20"/>
                <w:szCs w:val="20"/>
              </w:rPr>
              <w:t>S</w:t>
            </w:r>
            <w:r>
              <w:rPr>
                <w:iCs/>
                <w:sz w:val="20"/>
                <w:szCs w:val="20"/>
              </w:rPr>
              <w:t>lovenije</w:t>
            </w:r>
            <w:r w:rsidR="005D0683">
              <w:rPr>
                <w:iCs/>
                <w:sz w:val="20"/>
                <w:szCs w:val="20"/>
              </w:rPr>
              <w:t xml:space="preserve"> za zakonodajo</w:t>
            </w:r>
            <w:r w:rsidR="00814BCD">
              <w:rPr>
                <w:iCs/>
                <w:sz w:val="20"/>
                <w:szCs w:val="20"/>
              </w:rPr>
              <w:t>.</w:t>
            </w:r>
          </w:p>
          <w:p w14:paraId="69DCF7BC" w14:textId="77777777" w:rsidR="005D0683" w:rsidRDefault="005D0683" w:rsidP="007F2234">
            <w:pPr>
              <w:pStyle w:val="Neotevilenodstavek"/>
              <w:spacing w:before="0" w:after="0" w:line="260" w:lineRule="exact"/>
              <w:ind w:left="720"/>
            </w:pPr>
          </w:p>
        </w:tc>
      </w:tr>
      <w:tr w:rsidR="005D0683" w14:paraId="572183A5" w14:textId="77777777">
        <w:tblPrEx>
          <w:tblCellMar>
            <w:left w:w="108" w:type="dxa"/>
            <w:right w:w="108" w:type="dxa"/>
          </w:tblCellMar>
        </w:tblPrEx>
        <w:tc>
          <w:tcPr>
            <w:tcW w:w="9173" w:type="dxa"/>
            <w:gridSpan w:val="4"/>
            <w:tcBorders>
              <w:top w:val="single" w:sz="4" w:space="0" w:color="000000"/>
              <w:left w:val="single" w:sz="4" w:space="0" w:color="000000"/>
              <w:bottom w:val="single" w:sz="4" w:space="0" w:color="000000"/>
              <w:right w:val="single" w:sz="4" w:space="0" w:color="000000"/>
            </w:tcBorders>
            <w:shd w:val="clear" w:color="auto" w:fill="auto"/>
          </w:tcPr>
          <w:p w14:paraId="1C3FD029" w14:textId="77777777" w:rsidR="005D0683" w:rsidRDefault="005D0683">
            <w:pPr>
              <w:pStyle w:val="Neotevilenodstavek"/>
              <w:spacing w:before="0" w:after="0" w:line="260" w:lineRule="exact"/>
            </w:pPr>
            <w:r>
              <w:rPr>
                <w:b/>
                <w:sz w:val="20"/>
                <w:szCs w:val="20"/>
              </w:rPr>
              <w:t>2. Predlog za obravnavo predloga zakona po nujnem ali skrajšanem postopku v državnem zboru z obrazložitvijo razlogov:</w:t>
            </w:r>
          </w:p>
        </w:tc>
      </w:tr>
      <w:tr w:rsidR="005D0683" w14:paraId="6F1D32AA" w14:textId="77777777">
        <w:tblPrEx>
          <w:tblCellMar>
            <w:left w:w="108" w:type="dxa"/>
            <w:right w:w="108" w:type="dxa"/>
          </w:tblCellMar>
        </w:tblPrEx>
        <w:tc>
          <w:tcPr>
            <w:tcW w:w="9173" w:type="dxa"/>
            <w:gridSpan w:val="4"/>
            <w:tcBorders>
              <w:top w:val="single" w:sz="4" w:space="0" w:color="000000"/>
              <w:left w:val="single" w:sz="4" w:space="0" w:color="000000"/>
              <w:bottom w:val="single" w:sz="4" w:space="0" w:color="000000"/>
              <w:right w:val="single" w:sz="4" w:space="0" w:color="000000"/>
            </w:tcBorders>
            <w:shd w:val="clear" w:color="auto" w:fill="auto"/>
          </w:tcPr>
          <w:p w14:paraId="3BC4271C" w14:textId="77777777" w:rsidR="005D0683" w:rsidRDefault="005D0683">
            <w:pPr>
              <w:pStyle w:val="Neotevilenodstavek"/>
              <w:spacing w:before="0" w:after="0" w:line="260" w:lineRule="exact"/>
            </w:pPr>
            <w:r>
              <w:rPr>
                <w:iCs/>
                <w:sz w:val="20"/>
                <w:szCs w:val="20"/>
              </w:rPr>
              <w:t>/</w:t>
            </w:r>
          </w:p>
        </w:tc>
      </w:tr>
      <w:tr w:rsidR="005D0683" w14:paraId="43AAF792" w14:textId="77777777">
        <w:tblPrEx>
          <w:tblCellMar>
            <w:left w:w="108" w:type="dxa"/>
            <w:right w:w="108" w:type="dxa"/>
          </w:tblCellMar>
        </w:tblPrEx>
        <w:tc>
          <w:tcPr>
            <w:tcW w:w="9173" w:type="dxa"/>
            <w:gridSpan w:val="4"/>
            <w:tcBorders>
              <w:top w:val="single" w:sz="4" w:space="0" w:color="000000"/>
              <w:left w:val="single" w:sz="4" w:space="0" w:color="000000"/>
              <w:bottom w:val="single" w:sz="4" w:space="0" w:color="000000"/>
              <w:right w:val="single" w:sz="4" w:space="0" w:color="000000"/>
            </w:tcBorders>
            <w:shd w:val="clear" w:color="auto" w:fill="auto"/>
          </w:tcPr>
          <w:p w14:paraId="4E2D8743" w14:textId="77777777" w:rsidR="005D0683" w:rsidRDefault="005D0683">
            <w:pPr>
              <w:pStyle w:val="Neotevilenodstavek"/>
              <w:spacing w:before="0" w:after="0" w:line="260" w:lineRule="exact"/>
            </w:pPr>
            <w:r>
              <w:rPr>
                <w:b/>
                <w:sz w:val="20"/>
                <w:szCs w:val="20"/>
              </w:rPr>
              <w:t>3.a Osebe, odgovorne za strokovno pripravo in usklajenost gradiva:</w:t>
            </w:r>
          </w:p>
        </w:tc>
      </w:tr>
      <w:tr w:rsidR="005D0683" w14:paraId="583B4E94" w14:textId="77777777">
        <w:tblPrEx>
          <w:tblCellMar>
            <w:left w:w="108" w:type="dxa"/>
            <w:right w:w="108" w:type="dxa"/>
          </w:tblCellMar>
        </w:tblPrEx>
        <w:tc>
          <w:tcPr>
            <w:tcW w:w="9173" w:type="dxa"/>
            <w:gridSpan w:val="4"/>
            <w:tcBorders>
              <w:top w:val="single" w:sz="4" w:space="0" w:color="000000"/>
              <w:left w:val="single" w:sz="4" w:space="0" w:color="000000"/>
              <w:bottom w:val="single" w:sz="4" w:space="0" w:color="000000"/>
              <w:right w:val="single" w:sz="4" w:space="0" w:color="000000"/>
            </w:tcBorders>
            <w:shd w:val="clear" w:color="auto" w:fill="auto"/>
          </w:tcPr>
          <w:p w14:paraId="10E87AE7" w14:textId="77777777" w:rsidR="005D0683" w:rsidRDefault="00E94CB4">
            <w:pPr>
              <w:pStyle w:val="Neotevilenodstavek"/>
              <w:numPr>
                <w:ilvl w:val="0"/>
                <w:numId w:val="11"/>
              </w:numPr>
              <w:spacing w:before="0" w:after="0" w:line="260" w:lineRule="exact"/>
              <w:rPr>
                <w:iCs/>
                <w:sz w:val="20"/>
                <w:szCs w:val="20"/>
              </w:rPr>
            </w:pPr>
            <w:r>
              <w:rPr>
                <w:iCs/>
                <w:sz w:val="20"/>
                <w:szCs w:val="20"/>
              </w:rPr>
              <w:t xml:space="preserve">mag. Hinko </w:t>
            </w:r>
            <w:proofErr w:type="spellStart"/>
            <w:r>
              <w:rPr>
                <w:iCs/>
                <w:sz w:val="20"/>
                <w:szCs w:val="20"/>
              </w:rPr>
              <w:t>Šolinc</w:t>
            </w:r>
            <w:proofErr w:type="spellEnd"/>
            <w:r>
              <w:rPr>
                <w:iCs/>
                <w:sz w:val="20"/>
                <w:szCs w:val="20"/>
              </w:rPr>
              <w:t>, generalni direktor Direktorata za energijo,</w:t>
            </w:r>
          </w:p>
          <w:p w14:paraId="41BFA1BF" w14:textId="77777777" w:rsidR="003C73D4" w:rsidRDefault="00351683">
            <w:pPr>
              <w:pStyle w:val="Neotevilenodstavek"/>
              <w:numPr>
                <w:ilvl w:val="0"/>
                <w:numId w:val="11"/>
              </w:numPr>
              <w:spacing w:before="0" w:after="0" w:line="260" w:lineRule="exact"/>
              <w:rPr>
                <w:iCs/>
                <w:sz w:val="20"/>
                <w:szCs w:val="20"/>
              </w:rPr>
            </w:pPr>
            <w:r>
              <w:rPr>
                <w:iCs/>
                <w:sz w:val="20"/>
                <w:szCs w:val="20"/>
              </w:rPr>
              <w:t xml:space="preserve">mag. </w:t>
            </w:r>
            <w:r w:rsidR="003C73D4">
              <w:rPr>
                <w:iCs/>
                <w:sz w:val="20"/>
                <w:szCs w:val="20"/>
              </w:rPr>
              <w:t xml:space="preserve">Tina Seršen, </w:t>
            </w:r>
            <w:r>
              <w:rPr>
                <w:iCs/>
                <w:sz w:val="20"/>
                <w:szCs w:val="20"/>
              </w:rPr>
              <w:t xml:space="preserve">vodja sektorja </w:t>
            </w:r>
            <w:r w:rsidR="003C73D4">
              <w:rPr>
                <w:iCs/>
                <w:sz w:val="20"/>
                <w:szCs w:val="20"/>
              </w:rPr>
              <w:t>v Direktoratu za energijo</w:t>
            </w:r>
            <w:r w:rsidR="0069140D">
              <w:rPr>
                <w:iCs/>
                <w:sz w:val="20"/>
                <w:szCs w:val="20"/>
              </w:rPr>
              <w:t>,</w:t>
            </w:r>
          </w:p>
          <w:p w14:paraId="6FACEE35" w14:textId="77777777" w:rsidR="003C73D4" w:rsidRDefault="00C70A49" w:rsidP="00C70A49">
            <w:pPr>
              <w:pStyle w:val="Neotevilenodstavek"/>
              <w:numPr>
                <w:ilvl w:val="0"/>
                <w:numId w:val="11"/>
              </w:numPr>
              <w:spacing w:before="0" w:after="0" w:line="260" w:lineRule="exact"/>
            </w:pPr>
            <w:r>
              <w:rPr>
                <w:iCs/>
                <w:sz w:val="20"/>
                <w:szCs w:val="20"/>
              </w:rPr>
              <w:t>Marko Cerar, svetovalec</w:t>
            </w:r>
            <w:r w:rsidR="008C4001" w:rsidRPr="002C3820">
              <w:rPr>
                <w:iCs/>
                <w:sz w:val="20"/>
                <w:szCs w:val="20"/>
              </w:rPr>
              <w:t xml:space="preserve"> v Direktoratu za energijo</w:t>
            </w:r>
            <w:r w:rsidR="0069140D">
              <w:rPr>
                <w:iCs/>
                <w:sz w:val="20"/>
                <w:szCs w:val="20"/>
              </w:rPr>
              <w:t>.</w:t>
            </w:r>
          </w:p>
        </w:tc>
      </w:tr>
      <w:tr w:rsidR="005D0683" w14:paraId="6DD6B4E8" w14:textId="77777777">
        <w:tblPrEx>
          <w:tblCellMar>
            <w:left w:w="108" w:type="dxa"/>
            <w:right w:w="108" w:type="dxa"/>
          </w:tblCellMar>
        </w:tblPrEx>
        <w:tc>
          <w:tcPr>
            <w:tcW w:w="9173" w:type="dxa"/>
            <w:gridSpan w:val="4"/>
            <w:tcBorders>
              <w:top w:val="single" w:sz="4" w:space="0" w:color="000000"/>
              <w:left w:val="single" w:sz="4" w:space="0" w:color="000000"/>
              <w:bottom w:val="single" w:sz="4" w:space="0" w:color="000000"/>
              <w:right w:val="single" w:sz="4" w:space="0" w:color="000000"/>
            </w:tcBorders>
            <w:shd w:val="clear" w:color="auto" w:fill="auto"/>
          </w:tcPr>
          <w:p w14:paraId="7642702F" w14:textId="77777777" w:rsidR="005D0683" w:rsidRDefault="005D0683">
            <w:pPr>
              <w:pStyle w:val="Neotevilenodstavek"/>
              <w:spacing w:before="0" w:after="0" w:line="260" w:lineRule="exact"/>
            </w:pPr>
            <w:r>
              <w:rPr>
                <w:b/>
                <w:iCs/>
                <w:sz w:val="20"/>
                <w:szCs w:val="20"/>
              </w:rPr>
              <w:t xml:space="preserve">3.b Zunanji strokovnjaki, ki so </w:t>
            </w:r>
            <w:r>
              <w:rPr>
                <w:b/>
                <w:sz w:val="20"/>
                <w:szCs w:val="20"/>
              </w:rPr>
              <w:t>sodelovali pri pripravi dela ali celotnega gradiva:</w:t>
            </w:r>
          </w:p>
        </w:tc>
      </w:tr>
      <w:tr w:rsidR="005D0683" w14:paraId="316C6E68" w14:textId="77777777">
        <w:tblPrEx>
          <w:tblCellMar>
            <w:left w:w="108" w:type="dxa"/>
            <w:right w:w="108" w:type="dxa"/>
          </w:tblCellMar>
        </w:tblPrEx>
        <w:tc>
          <w:tcPr>
            <w:tcW w:w="9173" w:type="dxa"/>
            <w:gridSpan w:val="4"/>
            <w:tcBorders>
              <w:top w:val="single" w:sz="4" w:space="0" w:color="000000"/>
              <w:left w:val="single" w:sz="4" w:space="0" w:color="000000"/>
              <w:bottom w:val="single" w:sz="4" w:space="0" w:color="000000"/>
              <w:right w:val="single" w:sz="4" w:space="0" w:color="000000"/>
            </w:tcBorders>
            <w:shd w:val="clear" w:color="auto" w:fill="auto"/>
          </w:tcPr>
          <w:p w14:paraId="60E70F9B" w14:textId="77777777" w:rsidR="005D0683" w:rsidRDefault="005D0683">
            <w:pPr>
              <w:pStyle w:val="Neotevilenodstavek"/>
              <w:spacing w:before="0" w:after="0" w:line="260" w:lineRule="exact"/>
              <w:rPr>
                <w:iCs/>
                <w:sz w:val="20"/>
                <w:szCs w:val="20"/>
              </w:rPr>
            </w:pPr>
            <w:r>
              <w:rPr>
                <w:iCs/>
                <w:sz w:val="20"/>
                <w:szCs w:val="20"/>
              </w:rPr>
              <w:t>Pri pripravi dela zunanji strokovnjaki niso sodelovali.</w:t>
            </w:r>
          </w:p>
          <w:p w14:paraId="1B4E99BB" w14:textId="77777777" w:rsidR="005D0683" w:rsidRDefault="005D0683">
            <w:pPr>
              <w:pStyle w:val="Neotevilenodstavek"/>
              <w:spacing w:before="0" w:after="0" w:line="260" w:lineRule="exact"/>
            </w:pPr>
          </w:p>
        </w:tc>
      </w:tr>
      <w:tr w:rsidR="005D0683" w14:paraId="168B41A2" w14:textId="77777777">
        <w:tblPrEx>
          <w:tblCellMar>
            <w:left w:w="108" w:type="dxa"/>
            <w:right w:w="108" w:type="dxa"/>
          </w:tblCellMar>
        </w:tblPrEx>
        <w:tc>
          <w:tcPr>
            <w:tcW w:w="9173" w:type="dxa"/>
            <w:gridSpan w:val="4"/>
            <w:tcBorders>
              <w:top w:val="single" w:sz="4" w:space="0" w:color="000000"/>
              <w:left w:val="single" w:sz="4" w:space="0" w:color="000000"/>
              <w:bottom w:val="single" w:sz="4" w:space="0" w:color="000000"/>
              <w:right w:val="single" w:sz="4" w:space="0" w:color="000000"/>
            </w:tcBorders>
            <w:shd w:val="clear" w:color="auto" w:fill="auto"/>
          </w:tcPr>
          <w:p w14:paraId="27D44C99" w14:textId="77777777" w:rsidR="005D0683" w:rsidRDefault="005D0683">
            <w:pPr>
              <w:pStyle w:val="Neotevilenodstavek"/>
              <w:spacing w:before="0" w:after="0" w:line="260" w:lineRule="exact"/>
            </w:pPr>
            <w:r>
              <w:rPr>
                <w:b/>
                <w:sz w:val="20"/>
                <w:szCs w:val="20"/>
              </w:rPr>
              <w:t>4. Predstavniki vlade, ki bodo sodelovali pri delu državnega zbora:</w:t>
            </w:r>
          </w:p>
        </w:tc>
      </w:tr>
      <w:tr w:rsidR="005D0683" w14:paraId="7533CBFB" w14:textId="77777777">
        <w:tblPrEx>
          <w:tblCellMar>
            <w:left w:w="108" w:type="dxa"/>
            <w:right w:w="108" w:type="dxa"/>
          </w:tblCellMar>
        </w:tblPrEx>
        <w:tc>
          <w:tcPr>
            <w:tcW w:w="9173" w:type="dxa"/>
            <w:gridSpan w:val="4"/>
            <w:tcBorders>
              <w:top w:val="single" w:sz="4" w:space="0" w:color="000000"/>
              <w:left w:val="single" w:sz="4" w:space="0" w:color="000000"/>
              <w:bottom w:val="single" w:sz="4" w:space="0" w:color="000000"/>
              <w:right w:val="single" w:sz="4" w:space="0" w:color="000000"/>
            </w:tcBorders>
            <w:shd w:val="clear" w:color="auto" w:fill="auto"/>
          </w:tcPr>
          <w:p w14:paraId="7761923B" w14:textId="77777777" w:rsidR="00EB7BF3" w:rsidRPr="00EB7BF3" w:rsidRDefault="00351683" w:rsidP="007F2234">
            <w:pPr>
              <w:pStyle w:val="Neotevilenodstavek"/>
              <w:spacing w:before="0" w:after="0" w:line="260" w:lineRule="exact"/>
              <w:ind w:left="360"/>
              <w:rPr>
                <w:b/>
                <w:iCs/>
                <w:sz w:val="20"/>
                <w:szCs w:val="20"/>
              </w:rPr>
            </w:pPr>
            <w:r>
              <w:rPr>
                <w:iCs/>
                <w:sz w:val="20"/>
                <w:szCs w:val="20"/>
              </w:rPr>
              <w:t>/</w:t>
            </w:r>
          </w:p>
        </w:tc>
      </w:tr>
      <w:tr w:rsidR="005D0683" w14:paraId="693A24D6" w14:textId="77777777">
        <w:tblPrEx>
          <w:tblCellMar>
            <w:left w:w="108" w:type="dxa"/>
            <w:right w:w="108" w:type="dxa"/>
          </w:tblCellMar>
        </w:tblPrEx>
        <w:tc>
          <w:tcPr>
            <w:tcW w:w="9173" w:type="dxa"/>
            <w:gridSpan w:val="4"/>
            <w:tcBorders>
              <w:top w:val="single" w:sz="4" w:space="0" w:color="000000"/>
              <w:left w:val="single" w:sz="4" w:space="0" w:color="000000"/>
              <w:bottom w:val="single" w:sz="4" w:space="0" w:color="000000"/>
              <w:right w:val="single" w:sz="4" w:space="0" w:color="000000"/>
            </w:tcBorders>
            <w:shd w:val="clear" w:color="auto" w:fill="auto"/>
          </w:tcPr>
          <w:p w14:paraId="5F254169" w14:textId="77777777" w:rsidR="0067049D" w:rsidRDefault="005D0683">
            <w:pPr>
              <w:pStyle w:val="Oddelek"/>
              <w:numPr>
                <w:ilvl w:val="0"/>
                <w:numId w:val="0"/>
              </w:numPr>
              <w:spacing w:before="0" w:after="0" w:line="260" w:lineRule="exact"/>
              <w:jc w:val="left"/>
              <w:rPr>
                <w:sz w:val="20"/>
                <w:szCs w:val="20"/>
              </w:rPr>
            </w:pPr>
            <w:r>
              <w:rPr>
                <w:sz w:val="20"/>
                <w:szCs w:val="20"/>
              </w:rPr>
              <w:lastRenderedPageBreak/>
              <w:t>5. Kratek povzetek gradiva:</w:t>
            </w:r>
          </w:p>
          <w:p w14:paraId="334B4245" w14:textId="1F0B43CE" w:rsidR="00340C86" w:rsidRPr="00DF5427" w:rsidRDefault="00DF5427" w:rsidP="00DF5427">
            <w:pPr>
              <w:jc w:val="both"/>
              <w:rPr>
                <w:rFonts w:ascii="Arial" w:eastAsia="Calibri" w:hAnsi="Arial" w:cs="Arial"/>
                <w:sz w:val="20"/>
                <w:szCs w:val="20"/>
                <w:lang w:eastAsia="en-US"/>
              </w:rPr>
            </w:pPr>
            <w:r>
              <w:rPr>
                <w:rFonts w:ascii="Arial" w:eastAsia="Calibri" w:hAnsi="Arial" w:cs="Arial"/>
                <w:sz w:val="20"/>
                <w:szCs w:val="20"/>
                <w:lang w:eastAsia="en-US"/>
              </w:rPr>
              <w:t>Republika Slovenija bo</w:t>
            </w:r>
            <w:r w:rsidRPr="009B5A2C">
              <w:rPr>
                <w:rFonts w:ascii="Arial" w:eastAsia="Calibri" w:hAnsi="Arial" w:cs="Arial"/>
                <w:sz w:val="20"/>
                <w:szCs w:val="20"/>
                <w:lang w:eastAsia="en-US"/>
              </w:rPr>
              <w:t xml:space="preserve"> pristopila k pismu podpore, v katerem države podpisnice pozdravljajo pobudo Evropske komisije o ustanovitvi Partnerstva Evropske unije za ma</w:t>
            </w:r>
            <w:r w:rsidR="00E8169D">
              <w:rPr>
                <w:rFonts w:ascii="Arial" w:eastAsia="Calibri" w:hAnsi="Arial" w:cs="Arial"/>
                <w:sz w:val="20"/>
                <w:szCs w:val="20"/>
                <w:lang w:eastAsia="en-US"/>
              </w:rPr>
              <w:t>jhne</w:t>
            </w:r>
            <w:r w:rsidRPr="009B5A2C">
              <w:rPr>
                <w:rFonts w:ascii="Arial" w:eastAsia="Calibri" w:hAnsi="Arial" w:cs="Arial"/>
                <w:sz w:val="20"/>
                <w:szCs w:val="20"/>
                <w:lang w:eastAsia="en-US"/>
              </w:rPr>
              <w:t xml:space="preserve"> modularne reaktorje</w:t>
            </w:r>
            <w:r>
              <w:rPr>
                <w:rFonts w:ascii="Arial" w:eastAsia="Calibri" w:hAnsi="Arial" w:cs="Arial"/>
                <w:sz w:val="20"/>
                <w:szCs w:val="20"/>
                <w:lang w:eastAsia="en-US"/>
              </w:rPr>
              <w:t xml:space="preserve">. Pismo je naslovljeno na komisarko za energijo Kadri </w:t>
            </w:r>
            <w:proofErr w:type="spellStart"/>
            <w:r>
              <w:rPr>
                <w:rFonts w:ascii="Arial" w:eastAsia="Calibri" w:hAnsi="Arial" w:cs="Arial"/>
                <w:sz w:val="20"/>
                <w:szCs w:val="20"/>
                <w:lang w:eastAsia="en-US"/>
              </w:rPr>
              <w:t>Simson</w:t>
            </w:r>
            <w:proofErr w:type="spellEnd"/>
            <w:r>
              <w:rPr>
                <w:rFonts w:ascii="Arial" w:eastAsia="Calibri" w:hAnsi="Arial" w:cs="Arial"/>
                <w:sz w:val="20"/>
                <w:szCs w:val="20"/>
                <w:lang w:eastAsia="en-US"/>
              </w:rPr>
              <w:t xml:space="preserve">, komisarja za notranji trg </w:t>
            </w:r>
            <w:proofErr w:type="spellStart"/>
            <w:r>
              <w:rPr>
                <w:rFonts w:ascii="Arial" w:eastAsia="Calibri" w:hAnsi="Arial" w:cs="Arial"/>
                <w:sz w:val="20"/>
                <w:szCs w:val="20"/>
                <w:lang w:eastAsia="en-US"/>
              </w:rPr>
              <w:t>Thierryja</w:t>
            </w:r>
            <w:proofErr w:type="spellEnd"/>
            <w:r>
              <w:rPr>
                <w:rFonts w:ascii="Arial" w:eastAsia="Calibri" w:hAnsi="Arial" w:cs="Arial"/>
                <w:sz w:val="20"/>
                <w:szCs w:val="20"/>
                <w:lang w:eastAsia="en-US"/>
              </w:rPr>
              <w:t xml:space="preserve"> </w:t>
            </w:r>
            <w:proofErr w:type="spellStart"/>
            <w:r>
              <w:rPr>
                <w:rFonts w:ascii="Arial" w:eastAsia="Calibri" w:hAnsi="Arial" w:cs="Arial"/>
                <w:sz w:val="20"/>
                <w:szCs w:val="20"/>
                <w:lang w:eastAsia="en-US"/>
              </w:rPr>
              <w:t>Bretona</w:t>
            </w:r>
            <w:proofErr w:type="spellEnd"/>
            <w:r>
              <w:rPr>
                <w:rFonts w:ascii="Arial" w:eastAsia="Calibri" w:hAnsi="Arial" w:cs="Arial"/>
                <w:sz w:val="20"/>
                <w:szCs w:val="20"/>
                <w:lang w:eastAsia="en-US"/>
              </w:rPr>
              <w:t xml:space="preserve"> in komisarko za inovacije, raziskave, kulturo, izobraževanje in mladino </w:t>
            </w:r>
            <w:proofErr w:type="spellStart"/>
            <w:r>
              <w:rPr>
                <w:rFonts w:ascii="Arial" w:eastAsia="Calibri" w:hAnsi="Arial" w:cs="Arial"/>
                <w:sz w:val="20"/>
                <w:szCs w:val="20"/>
                <w:lang w:eastAsia="en-US"/>
              </w:rPr>
              <w:t>Mariyo</w:t>
            </w:r>
            <w:proofErr w:type="spellEnd"/>
            <w:r>
              <w:rPr>
                <w:rFonts w:ascii="Arial" w:eastAsia="Calibri" w:hAnsi="Arial" w:cs="Arial"/>
                <w:sz w:val="20"/>
                <w:szCs w:val="20"/>
                <w:lang w:eastAsia="en-US"/>
              </w:rPr>
              <w:t xml:space="preserve"> Gabriel. </w:t>
            </w:r>
            <w:r w:rsidRPr="00DF5427">
              <w:rPr>
                <w:rFonts w:ascii="Arial" w:eastAsia="Calibri" w:hAnsi="Arial" w:cs="Arial"/>
                <w:sz w:val="20"/>
                <w:szCs w:val="20"/>
                <w:lang w:eastAsia="en-US"/>
              </w:rPr>
              <w:t>Pričakujejo se podpisi držav članic Evropske unije, ki zagovarjajo t. i. tehnološko nevtralnost in upoštevanje prispevka jedrske energije k podnebni nevtralnosti. Pismo podpore bo podpisal minister za infrastrukturo Jernej Vrtovec.</w:t>
            </w:r>
          </w:p>
        </w:tc>
      </w:tr>
      <w:tr w:rsidR="005D0683" w14:paraId="0CFE03E4" w14:textId="77777777">
        <w:tblPrEx>
          <w:tblCellMar>
            <w:left w:w="108" w:type="dxa"/>
            <w:right w:w="108" w:type="dxa"/>
          </w:tblCellMar>
        </w:tblPrEx>
        <w:tc>
          <w:tcPr>
            <w:tcW w:w="9173" w:type="dxa"/>
            <w:gridSpan w:val="4"/>
            <w:tcBorders>
              <w:top w:val="single" w:sz="4" w:space="0" w:color="000000"/>
              <w:left w:val="single" w:sz="4" w:space="0" w:color="000000"/>
              <w:bottom w:val="single" w:sz="4" w:space="0" w:color="000000"/>
              <w:right w:val="single" w:sz="4" w:space="0" w:color="000000"/>
            </w:tcBorders>
            <w:shd w:val="clear" w:color="auto" w:fill="auto"/>
          </w:tcPr>
          <w:p w14:paraId="76A4026D" w14:textId="77777777" w:rsidR="005D0683" w:rsidRDefault="005D0683">
            <w:pPr>
              <w:suppressAutoHyphens w:val="0"/>
              <w:autoSpaceDE w:val="0"/>
              <w:jc w:val="both"/>
              <w:rPr>
                <w:rFonts w:ascii="Arial" w:hAnsi="Arial" w:cs="Arial"/>
                <w:color w:val="000000"/>
                <w:sz w:val="20"/>
                <w:szCs w:val="20"/>
                <w:lang w:eastAsia="sl-SI"/>
              </w:rPr>
            </w:pPr>
          </w:p>
        </w:tc>
      </w:tr>
      <w:tr w:rsidR="005D0683" w14:paraId="68308937" w14:textId="77777777">
        <w:tblPrEx>
          <w:tblCellMar>
            <w:left w:w="108" w:type="dxa"/>
            <w:right w:w="108" w:type="dxa"/>
          </w:tblCellMar>
        </w:tblPrEx>
        <w:tc>
          <w:tcPr>
            <w:tcW w:w="9173" w:type="dxa"/>
            <w:gridSpan w:val="4"/>
            <w:tcBorders>
              <w:top w:val="single" w:sz="4" w:space="0" w:color="000000"/>
              <w:left w:val="single" w:sz="4" w:space="0" w:color="000000"/>
              <w:bottom w:val="single" w:sz="4" w:space="0" w:color="000000"/>
              <w:right w:val="single" w:sz="4" w:space="0" w:color="000000"/>
            </w:tcBorders>
            <w:shd w:val="clear" w:color="auto" w:fill="auto"/>
          </w:tcPr>
          <w:p w14:paraId="07E7F1B6" w14:textId="77777777" w:rsidR="005D0683" w:rsidRDefault="005D0683">
            <w:pPr>
              <w:pStyle w:val="Oddelek"/>
              <w:numPr>
                <w:ilvl w:val="0"/>
                <w:numId w:val="0"/>
              </w:numPr>
              <w:spacing w:before="0" w:after="0" w:line="260" w:lineRule="exact"/>
              <w:jc w:val="left"/>
            </w:pPr>
            <w:r>
              <w:rPr>
                <w:sz w:val="20"/>
                <w:szCs w:val="20"/>
              </w:rPr>
              <w:t>6. Presoja posledic za:</w:t>
            </w:r>
          </w:p>
        </w:tc>
      </w:tr>
      <w:tr w:rsidR="005D0683" w14:paraId="7D16CAC7" w14:textId="77777777">
        <w:tblPrEx>
          <w:tblCellMar>
            <w:left w:w="108" w:type="dxa"/>
            <w:right w:w="108" w:type="dxa"/>
          </w:tblCellMar>
        </w:tblPrEx>
        <w:tc>
          <w:tcPr>
            <w:tcW w:w="1448" w:type="dxa"/>
            <w:tcBorders>
              <w:top w:val="single" w:sz="4" w:space="0" w:color="000000"/>
              <w:left w:val="single" w:sz="4" w:space="0" w:color="000000"/>
              <w:bottom w:val="single" w:sz="4" w:space="0" w:color="000000"/>
            </w:tcBorders>
            <w:shd w:val="clear" w:color="auto" w:fill="auto"/>
          </w:tcPr>
          <w:p w14:paraId="290CE25E" w14:textId="77777777" w:rsidR="005D0683" w:rsidRDefault="005D0683">
            <w:pPr>
              <w:pStyle w:val="Neotevilenodstavek"/>
              <w:spacing w:before="0" w:after="0" w:line="260" w:lineRule="exact"/>
              <w:ind w:left="360"/>
            </w:pPr>
            <w:r>
              <w:rPr>
                <w:iCs/>
                <w:sz w:val="20"/>
                <w:szCs w:val="20"/>
              </w:rPr>
              <w:t>a)</w:t>
            </w:r>
          </w:p>
        </w:tc>
        <w:tc>
          <w:tcPr>
            <w:tcW w:w="5444" w:type="dxa"/>
            <w:gridSpan w:val="2"/>
            <w:tcBorders>
              <w:top w:val="single" w:sz="4" w:space="0" w:color="000000"/>
              <w:left w:val="single" w:sz="4" w:space="0" w:color="000000"/>
              <w:bottom w:val="single" w:sz="4" w:space="0" w:color="000000"/>
            </w:tcBorders>
            <w:shd w:val="clear" w:color="auto" w:fill="auto"/>
          </w:tcPr>
          <w:p w14:paraId="6E54EC63" w14:textId="77777777" w:rsidR="005D0683" w:rsidRDefault="005D0683">
            <w:pPr>
              <w:pStyle w:val="Neotevilenodstavek"/>
              <w:spacing w:before="0" w:after="0" w:line="260" w:lineRule="exact"/>
            </w:pPr>
            <w:r>
              <w:rPr>
                <w:sz w:val="20"/>
                <w:szCs w:val="20"/>
              </w:rPr>
              <w:t>javnofinančna sredstva nad 40.000 EUR v tekočem in naslednjih treh letih</w:t>
            </w:r>
          </w:p>
        </w:tc>
        <w:tc>
          <w:tcPr>
            <w:tcW w:w="22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FD93AA" w14:textId="77777777" w:rsidR="005D0683" w:rsidRDefault="005D0683">
            <w:pPr>
              <w:pStyle w:val="Neotevilenodstavek"/>
              <w:spacing w:before="0" w:after="0" w:line="260" w:lineRule="exact"/>
              <w:jc w:val="center"/>
            </w:pPr>
            <w:r>
              <w:rPr>
                <w:sz w:val="20"/>
                <w:szCs w:val="20"/>
              </w:rPr>
              <w:t>DA/</w:t>
            </w:r>
            <w:r>
              <w:rPr>
                <w:b/>
                <w:sz w:val="20"/>
                <w:szCs w:val="20"/>
              </w:rPr>
              <w:t>NE</w:t>
            </w:r>
          </w:p>
        </w:tc>
      </w:tr>
      <w:tr w:rsidR="005D0683" w14:paraId="50DB9FF6" w14:textId="77777777">
        <w:tblPrEx>
          <w:tblCellMar>
            <w:left w:w="108" w:type="dxa"/>
            <w:right w:w="108" w:type="dxa"/>
          </w:tblCellMar>
        </w:tblPrEx>
        <w:tc>
          <w:tcPr>
            <w:tcW w:w="1448" w:type="dxa"/>
            <w:tcBorders>
              <w:top w:val="single" w:sz="4" w:space="0" w:color="000000"/>
              <w:left w:val="single" w:sz="4" w:space="0" w:color="000000"/>
              <w:bottom w:val="single" w:sz="4" w:space="0" w:color="000000"/>
            </w:tcBorders>
            <w:shd w:val="clear" w:color="auto" w:fill="auto"/>
          </w:tcPr>
          <w:p w14:paraId="6E6E3551" w14:textId="77777777" w:rsidR="005D0683" w:rsidRDefault="005D0683">
            <w:pPr>
              <w:pStyle w:val="Neotevilenodstavek"/>
              <w:spacing w:before="0" w:after="0" w:line="260" w:lineRule="exact"/>
              <w:ind w:left="360"/>
            </w:pPr>
            <w:r>
              <w:rPr>
                <w:iCs/>
                <w:sz w:val="20"/>
                <w:szCs w:val="20"/>
              </w:rPr>
              <w:t>b)</w:t>
            </w:r>
          </w:p>
        </w:tc>
        <w:tc>
          <w:tcPr>
            <w:tcW w:w="5444" w:type="dxa"/>
            <w:gridSpan w:val="2"/>
            <w:tcBorders>
              <w:top w:val="single" w:sz="4" w:space="0" w:color="000000"/>
              <w:left w:val="single" w:sz="4" w:space="0" w:color="000000"/>
              <w:bottom w:val="single" w:sz="4" w:space="0" w:color="000000"/>
            </w:tcBorders>
            <w:shd w:val="clear" w:color="auto" w:fill="auto"/>
          </w:tcPr>
          <w:p w14:paraId="15005C8A" w14:textId="77777777" w:rsidR="005D0683" w:rsidRDefault="005D0683">
            <w:pPr>
              <w:pStyle w:val="Neotevilenodstavek"/>
              <w:spacing w:before="0" w:after="0" w:line="260" w:lineRule="exact"/>
            </w:pPr>
            <w:r>
              <w:rPr>
                <w:bCs/>
                <w:sz w:val="20"/>
                <w:szCs w:val="20"/>
              </w:rPr>
              <w:t>usklajenost slovenskega pravnega reda s pravnim redom Evropske unije</w:t>
            </w:r>
          </w:p>
        </w:tc>
        <w:tc>
          <w:tcPr>
            <w:tcW w:w="22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EAD434" w14:textId="77777777" w:rsidR="005D0683" w:rsidRDefault="005D0683">
            <w:pPr>
              <w:pStyle w:val="Neotevilenodstavek"/>
              <w:spacing w:before="0" w:after="0" w:line="260" w:lineRule="exact"/>
              <w:jc w:val="center"/>
            </w:pPr>
            <w:r>
              <w:rPr>
                <w:sz w:val="20"/>
                <w:szCs w:val="20"/>
              </w:rPr>
              <w:t>DA/</w:t>
            </w:r>
            <w:r>
              <w:rPr>
                <w:b/>
                <w:sz w:val="20"/>
                <w:szCs w:val="20"/>
              </w:rPr>
              <w:t>NE</w:t>
            </w:r>
          </w:p>
        </w:tc>
      </w:tr>
      <w:tr w:rsidR="005D0683" w14:paraId="79E9DE31" w14:textId="77777777">
        <w:tblPrEx>
          <w:tblCellMar>
            <w:left w:w="108" w:type="dxa"/>
            <w:right w:w="108" w:type="dxa"/>
          </w:tblCellMar>
        </w:tblPrEx>
        <w:tc>
          <w:tcPr>
            <w:tcW w:w="1448" w:type="dxa"/>
            <w:tcBorders>
              <w:top w:val="single" w:sz="4" w:space="0" w:color="000000"/>
              <w:left w:val="single" w:sz="4" w:space="0" w:color="000000"/>
              <w:bottom w:val="single" w:sz="4" w:space="0" w:color="000000"/>
            </w:tcBorders>
            <w:shd w:val="clear" w:color="auto" w:fill="auto"/>
          </w:tcPr>
          <w:p w14:paraId="14948EBD" w14:textId="77777777" w:rsidR="005D0683" w:rsidRDefault="005D0683">
            <w:pPr>
              <w:pStyle w:val="Neotevilenodstavek"/>
              <w:spacing w:before="0" w:after="0" w:line="260" w:lineRule="exact"/>
              <w:ind w:left="360"/>
            </w:pPr>
            <w:r>
              <w:rPr>
                <w:iCs/>
                <w:sz w:val="20"/>
                <w:szCs w:val="20"/>
              </w:rPr>
              <w:t>c)</w:t>
            </w:r>
          </w:p>
        </w:tc>
        <w:tc>
          <w:tcPr>
            <w:tcW w:w="5444" w:type="dxa"/>
            <w:gridSpan w:val="2"/>
            <w:tcBorders>
              <w:top w:val="single" w:sz="4" w:space="0" w:color="000000"/>
              <w:left w:val="single" w:sz="4" w:space="0" w:color="000000"/>
              <w:bottom w:val="single" w:sz="4" w:space="0" w:color="000000"/>
            </w:tcBorders>
            <w:shd w:val="clear" w:color="auto" w:fill="auto"/>
          </w:tcPr>
          <w:p w14:paraId="2234B17E" w14:textId="77777777" w:rsidR="005D0683" w:rsidRDefault="005D0683">
            <w:pPr>
              <w:pStyle w:val="Neotevilenodstavek"/>
              <w:spacing w:before="0" w:after="0" w:line="260" w:lineRule="exact"/>
            </w:pPr>
            <w:r>
              <w:rPr>
                <w:sz w:val="20"/>
                <w:szCs w:val="20"/>
              </w:rPr>
              <w:t>administrativne posledice</w:t>
            </w:r>
          </w:p>
        </w:tc>
        <w:tc>
          <w:tcPr>
            <w:tcW w:w="22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89F787" w14:textId="77777777" w:rsidR="005D0683" w:rsidRDefault="005D0683">
            <w:pPr>
              <w:pStyle w:val="Neotevilenodstavek"/>
              <w:spacing w:before="0" w:after="0" w:line="260" w:lineRule="exact"/>
              <w:jc w:val="center"/>
            </w:pPr>
            <w:r>
              <w:rPr>
                <w:sz w:val="20"/>
                <w:szCs w:val="20"/>
              </w:rPr>
              <w:t>DA/</w:t>
            </w:r>
            <w:r>
              <w:rPr>
                <w:b/>
                <w:sz w:val="20"/>
                <w:szCs w:val="20"/>
              </w:rPr>
              <w:t>NE</w:t>
            </w:r>
          </w:p>
        </w:tc>
      </w:tr>
      <w:tr w:rsidR="005D0683" w14:paraId="38620D93" w14:textId="77777777">
        <w:tblPrEx>
          <w:tblCellMar>
            <w:left w:w="108" w:type="dxa"/>
            <w:right w:w="108" w:type="dxa"/>
          </w:tblCellMar>
        </w:tblPrEx>
        <w:tc>
          <w:tcPr>
            <w:tcW w:w="1448" w:type="dxa"/>
            <w:tcBorders>
              <w:top w:val="single" w:sz="4" w:space="0" w:color="000000"/>
              <w:left w:val="single" w:sz="4" w:space="0" w:color="000000"/>
              <w:bottom w:val="single" w:sz="4" w:space="0" w:color="000000"/>
            </w:tcBorders>
            <w:shd w:val="clear" w:color="auto" w:fill="auto"/>
          </w:tcPr>
          <w:p w14:paraId="1BFDEA13" w14:textId="77777777" w:rsidR="005D0683" w:rsidRDefault="005D0683">
            <w:pPr>
              <w:pStyle w:val="Neotevilenodstavek"/>
              <w:spacing w:before="0" w:after="0" w:line="260" w:lineRule="exact"/>
              <w:ind w:left="360"/>
            </w:pPr>
            <w:r>
              <w:rPr>
                <w:iCs/>
                <w:sz w:val="20"/>
                <w:szCs w:val="20"/>
              </w:rPr>
              <w:t>č)</w:t>
            </w:r>
          </w:p>
        </w:tc>
        <w:tc>
          <w:tcPr>
            <w:tcW w:w="5444" w:type="dxa"/>
            <w:gridSpan w:val="2"/>
            <w:tcBorders>
              <w:top w:val="single" w:sz="4" w:space="0" w:color="000000"/>
              <w:left w:val="single" w:sz="4" w:space="0" w:color="000000"/>
              <w:bottom w:val="single" w:sz="4" w:space="0" w:color="000000"/>
            </w:tcBorders>
            <w:shd w:val="clear" w:color="auto" w:fill="auto"/>
          </w:tcPr>
          <w:p w14:paraId="7709A082" w14:textId="77777777" w:rsidR="005D0683" w:rsidRDefault="005D0683">
            <w:pPr>
              <w:pStyle w:val="Neotevilenodstavek"/>
              <w:spacing w:before="0" w:after="0" w:line="260" w:lineRule="exact"/>
            </w:pPr>
            <w:r>
              <w:rPr>
                <w:sz w:val="20"/>
                <w:szCs w:val="20"/>
              </w:rPr>
              <w:t>gospodarstvo, zlasti</w:t>
            </w:r>
            <w:r>
              <w:rPr>
                <w:bCs/>
                <w:sz w:val="20"/>
                <w:szCs w:val="20"/>
              </w:rPr>
              <w:t xml:space="preserve"> mala in srednja podjetja ter konkurenčnost podjetij</w:t>
            </w:r>
          </w:p>
        </w:tc>
        <w:tc>
          <w:tcPr>
            <w:tcW w:w="22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5F919D" w14:textId="77777777" w:rsidR="005D0683" w:rsidRDefault="005D0683">
            <w:pPr>
              <w:pStyle w:val="Neotevilenodstavek"/>
              <w:spacing w:before="0" w:after="0" w:line="260" w:lineRule="exact"/>
              <w:jc w:val="center"/>
            </w:pPr>
            <w:r>
              <w:rPr>
                <w:sz w:val="20"/>
                <w:szCs w:val="20"/>
              </w:rPr>
              <w:t>DA</w:t>
            </w:r>
            <w:r>
              <w:rPr>
                <w:b/>
                <w:sz w:val="20"/>
                <w:szCs w:val="20"/>
              </w:rPr>
              <w:t>/NE</w:t>
            </w:r>
          </w:p>
        </w:tc>
      </w:tr>
      <w:tr w:rsidR="005D0683" w14:paraId="2D73651A" w14:textId="77777777">
        <w:tblPrEx>
          <w:tblCellMar>
            <w:left w:w="108" w:type="dxa"/>
            <w:right w:w="108" w:type="dxa"/>
          </w:tblCellMar>
        </w:tblPrEx>
        <w:tc>
          <w:tcPr>
            <w:tcW w:w="1448" w:type="dxa"/>
            <w:tcBorders>
              <w:top w:val="single" w:sz="4" w:space="0" w:color="000000"/>
              <w:left w:val="single" w:sz="4" w:space="0" w:color="000000"/>
              <w:bottom w:val="single" w:sz="4" w:space="0" w:color="000000"/>
            </w:tcBorders>
            <w:shd w:val="clear" w:color="auto" w:fill="auto"/>
          </w:tcPr>
          <w:p w14:paraId="24AF9C91" w14:textId="77777777" w:rsidR="005D0683" w:rsidRDefault="005D0683">
            <w:pPr>
              <w:pStyle w:val="Neotevilenodstavek"/>
              <w:spacing w:before="0" w:after="0" w:line="260" w:lineRule="exact"/>
              <w:ind w:left="360"/>
            </w:pPr>
            <w:r>
              <w:rPr>
                <w:iCs/>
                <w:sz w:val="20"/>
                <w:szCs w:val="20"/>
              </w:rPr>
              <w:t>d)</w:t>
            </w:r>
          </w:p>
        </w:tc>
        <w:tc>
          <w:tcPr>
            <w:tcW w:w="5444" w:type="dxa"/>
            <w:gridSpan w:val="2"/>
            <w:tcBorders>
              <w:top w:val="single" w:sz="4" w:space="0" w:color="000000"/>
              <w:left w:val="single" w:sz="4" w:space="0" w:color="000000"/>
              <w:bottom w:val="single" w:sz="4" w:space="0" w:color="000000"/>
            </w:tcBorders>
            <w:shd w:val="clear" w:color="auto" w:fill="auto"/>
          </w:tcPr>
          <w:p w14:paraId="00162A31" w14:textId="77777777" w:rsidR="005D0683" w:rsidRDefault="005D0683">
            <w:pPr>
              <w:pStyle w:val="Neotevilenodstavek"/>
              <w:spacing w:before="0" w:after="0" w:line="260" w:lineRule="exact"/>
            </w:pPr>
            <w:r>
              <w:rPr>
                <w:bCs/>
                <w:sz w:val="20"/>
                <w:szCs w:val="20"/>
              </w:rPr>
              <w:t>okolje, vključno s prostorskimi in varstvenimi vidiki</w:t>
            </w:r>
          </w:p>
        </w:tc>
        <w:tc>
          <w:tcPr>
            <w:tcW w:w="22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5D4029" w14:textId="77777777" w:rsidR="005D0683" w:rsidRDefault="005D0683">
            <w:pPr>
              <w:pStyle w:val="Neotevilenodstavek"/>
              <w:spacing w:before="0" w:after="0" w:line="260" w:lineRule="exact"/>
              <w:jc w:val="center"/>
            </w:pPr>
            <w:r>
              <w:rPr>
                <w:sz w:val="20"/>
                <w:szCs w:val="20"/>
              </w:rPr>
              <w:t>DA</w:t>
            </w:r>
            <w:r>
              <w:rPr>
                <w:b/>
                <w:sz w:val="20"/>
                <w:szCs w:val="20"/>
              </w:rPr>
              <w:t>/NE</w:t>
            </w:r>
          </w:p>
        </w:tc>
      </w:tr>
      <w:tr w:rsidR="005D0683" w14:paraId="0C643C38" w14:textId="77777777">
        <w:tblPrEx>
          <w:tblCellMar>
            <w:left w:w="108" w:type="dxa"/>
            <w:right w:w="108" w:type="dxa"/>
          </w:tblCellMar>
        </w:tblPrEx>
        <w:tc>
          <w:tcPr>
            <w:tcW w:w="1448" w:type="dxa"/>
            <w:tcBorders>
              <w:top w:val="single" w:sz="4" w:space="0" w:color="000000"/>
              <w:left w:val="single" w:sz="4" w:space="0" w:color="000000"/>
              <w:bottom w:val="single" w:sz="4" w:space="0" w:color="000000"/>
            </w:tcBorders>
            <w:shd w:val="clear" w:color="auto" w:fill="auto"/>
          </w:tcPr>
          <w:p w14:paraId="3EFA4F77" w14:textId="77777777" w:rsidR="005D0683" w:rsidRDefault="005D0683">
            <w:pPr>
              <w:pStyle w:val="Neotevilenodstavek"/>
              <w:spacing w:before="0" w:after="0" w:line="260" w:lineRule="exact"/>
              <w:ind w:left="360"/>
            </w:pPr>
            <w:r>
              <w:rPr>
                <w:iCs/>
                <w:sz w:val="20"/>
                <w:szCs w:val="20"/>
              </w:rPr>
              <w:t>e)</w:t>
            </w:r>
          </w:p>
        </w:tc>
        <w:tc>
          <w:tcPr>
            <w:tcW w:w="5444" w:type="dxa"/>
            <w:gridSpan w:val="2"/>
            <w:tcBorders>
              <w:top w:val="single" w:sz="4" w:space="0" w:color="000000"/>
              <w:left w:val="single" w:sz="4" w:space="0" w:color="000000"/>
              <w:bottom w:val="single" w:sz="4" w:space="0" w:color="000000"/>
            </w:tcBorders>
            <w:shd w:val="clear" w:color="auto" w:fill="auto"/>
          </w:tcPr>
          <w:p w14:paraId="23C76AD7" w14:textId="77777777" w:rsidR="005D0683" w:rsidRDefault="005D0683">
            <w:pPr>
              <w:pStyle w:val="Neotevilenodstavek"/>
              <w:spacing w:before="0" w:after="0" w:line="260" w:lineRule="exact"/>
            </w:pPr>
            <w:r>
              <w:rPr>
                <w:bCs/>
                <w:sz w:val="20"/>
                <w:szCs w:val="20"/>
              </w:rPr>
              <w:t>socialno področje</w:t>
            </w:r>
          </w:p>
        </w:tc>
        <w:tc>
          <w:tcPr>
            <w:tcW w:w="22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5A6F15" w14:textId="77777777" w:rsidR="005D0683" w:rsidRDefault="005D0683">
            <w:pPr>
              <w:pStyle w:val="Neotevilenodstavek"/>
              <w:spacing w:before="0" w:after="0" w:line="260" w:lineRule="exact"/>
              <w:jc w:val="center"/>
            </w:pPr>
            <w:r>
              <w:rPr>
                <w:sz w:val="20"/>
                <w:szCs w:val="20"/>
              </w:rPr>
              <w:t>DA/</w:t>
            </w:r>
            <w:r>
              <w:rPr>
                <w:b/>
                <w:sz w:val="20"/>
                <w:szCs w:val="20"/>
              </w:rPr>
              <w:t>NE</w:t>
            </w:r>
          </w:p>
        </w:tc>
      </w:tr>
      <w:tr w:rsidR="005D0683" w14:paraId="11E5A818" w14:textId="77777777">
        <w:tblPrEx>
          <w:tblCellMar>
            <w:left w:w="108" w:type="dxa"/>
            <w:right w:w="108" w:type="dxa"/>
          </w:tblCellMar>
        </w:tblPrEx>
        <w:tc>
          <w:tcPr>
            <w:tcW w:w="1448" w:type="dxa"/>
            <w:tcBorders>
              <w:top w:val="single" w:sz="4" w:space="0" w:color="000000"/>
              <w:left w:val="single" w:sz="4" w:space="0" w:color="000000"/>
              <w:bottom w:val="single" w:sz="4" w:space="0" w:color="000000"/>
            </w:tcBorders>
            <w:shd w:val="clear" w:color="auto" w:fill="auto"/>
          </w:tcPr>
          <w:p w14:paraId="7C66DDAC" w14:textId="77777777" w:rsidR="005D0683" w:rsidRDefault="005D0683">
            <w:pPr>
              <w:pStyle w:val="Neotevilenodstavek"/>
              <w:spacing w:before="0" w:after="0" w:line="260" w:lineRule="exact"/>
              <w:ind w:left="360"/>
            </w:pPr>
            <w:r>
              <w:rPr>
                <w:iCs/>
                <w:sz w:val="20"/>
                <w:szCs w:val="20"/>
              </w:rPr>
              <w:t>f)</w:t>
            </w:r>
          </w:p>
        </w:tc>
        <w:tc>
          <w:tcPr>
            <w:tcW w:w="5444" w:type="dxa"/>
            <w:gridSpan w:val="2"/>
            <w:tcBorders>
              <w:top w:val="single" w:sz="4" w:space="0" w:color="000000"/>
              <w:left w:val="single" w:sz="4" w:space="0" w:color="000000"/>
              <w:bottom w:val="single" w:sz="4" w:space="0" w:color="000000"/>
            </w:tcBorders>
            <w:shd w:val="clear" w:color="auto" w:fill="auto"/>
          </w:tcPr>
          <w:p w14:paraId="11530B92" w14:textId="77777777" w:rsidR="005D0683" w:rsidRDefault="005D0683">
            <w:pPr>
              <w:pStyle w:val="Neotevilenodstavek"/>
              <w:spacing w:before="0" w:after="0" w:line="260" w:lineRule="exact"/>
              <w:rPr>
                <w:bCs/>
                <w:sz w:val="20"/>
                <w:szCs w:val="20"/>
              </w:rPr>
            </w:pPr>
            <w:r>
              <w:rPr>
                <w:bCs/>
                <w:sz w:val="20"/>
                <w:szCs w:val="20"/>
              </w:rPr>
              <w:t>dokumente razvojnega načrtovanja:</w:t>
            </w:r>
          </w:p>
          <w:p w14:paraId="39EF8BB9" w14:textId="77777777" w:rsidR="005D0683" w:rsidRDefault="005D0683">
            <w:pPr>
              <w:pStyle w:val="Neotevilenodstavek"/>
              <w:numPr>
                <w:ilvl w:val="0"/>
                <w:numId w:val="10"/>
              </w:numPr>
              <w:spacing w:before="0" w:after="0" w:line="260" w:lineRule="exact"/>
              <w:rPr>
                <w:bCs/>
                <w:sz w:val="20"/>
                <w:szCs w:val="20"/>
              </w:rPr>
            </w:pPr>
            <w:r>
              <w:rPr>
                <w:bCs/>
                <w:sz w:val="20"/>
                <w:szCs w:val="20"/>
              </w:rPr>
              <w:t>nacionalne dokumente razvojnega načrtovanja</w:t>
            </w:r>
          </w:p>
          <w:p w14:paraId="35D00E13" w14:textId="77777777" w:rsidR="005D0683" w:rsidRDefault="005D0683">
            <w:pPr>
              <w:pStyle w:val="Neotevilenodstavek"/>
              <w:numPr>
                <w:ilvl w:val="0"/>
                <w:numId w:val="10"/>
              </w:numPr>
              <w:spacing w:before="0" w:after="0" w:line="260" w:lineRule="exact"/>
            </w:pPr>
            <w:r>
              <w:rPr>
                <w:bCs/>
                <w:sz w:val="20"/>
                <w:szCs w:val="20"/>
              </w:rPr>
              <w:t>razvojne politike na ravni programov po strukturi razvojne klasifikacije programskega proračuna</w:t>
            </w:r>
          </w:p>
        </w:tc>
        <w:tc>
          <w:tcPr>
            <w:tcW w:w="22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B8CEE4" w14:textId="77777777" w:rsidR="005D0683" w:rsidRDefault="005D0683">
            <w:pPr>
              <w:pStyle w:val="Neotevilenodstavek"/>
              <w:spacing w:before="0" w:after="0" w:line="260" w:lineRule="exact"/>
              <w:jc w:val="center"/>
            </w:pPr>
            <w:r w:rsidRPr="00CB3443">
              <w:rPr>
                <w:sz w:val="20"/>
                <w:szCs w:val="20"/>
              </w:rPr>
              <w:t>DA/</w:t>
            </w:r>
            <w:r w:rsidRPr="00CB3443">
              <w:rPr>
                <w:b/>
                <w:sz w:val="20"/>
                <w:szCs w:val="20"/>
              </w:rPr>
              <w:t>NE</w:t>
            </w:r>
          </w:p>
        </w:tc>
      </w:tr>
      <w:tr w:rsidR="005D0683" w14:paraId="4F39A012" w14:textId="77777777">
        <w:tblPrEx>
          <w:tblCellMar>
            <w:left w:w="108" w:type="dxa"/>
            <w:right w:w="108" w:type="dxa"/>
          </w:tblCellMar>
        </w:tblPrEx>
        <w:tc>
          <w:tcPr>
            <w:tcW w:w="9173" w:type="dxa"/>
            <w:gridSpan w:val="4"/>
            <w:tcBorders>
              <w:top w:val="single" w:sz="4" w:space="0" w:color="000000"/>
              <w:left w:val="single" w:sz="4" w:space="0" w:color="000000"/>
              <w:bottom w:val="single" w:sz="4" w:space="0" w:color="000000"/>
              <w:right w:val="single" w:sz="4" w:space="0" w:color="000000"/>
            </w:tcBorders>
            <w:shd w:val="clear" w:color="auto" w:fill="auto"/>
          </w:tcPr>
          <w:p w14:paraId="326E5B17" w14:textId="77777777" w:rsidR="005D0683" w:rsidRDefault="005D0683">
            <w:pPr>
              <w:pStyle w:val="Oddelek"/>
              <w:widowControl w:val="0"/>
              <w:numPr>
                <w:ilvl w:val="0"/>
                <w:numId w:val="0"/>
              </w:numPr>
              <w:spacing w:before="0" w:after="0" w:line="260" w:lineRule="exact"/>
              <w:jc w:val="left"/>
              <w:rPr>
                <w:b w:val="0"/>
                <w:sz w:val="20"/>
                <w:szCs w:val="20"/>
              </w:rPr>
            </w:pPr>
            <w:r>
              <w:rPr>
                <w:sz w:val="20"/>
                <w:szCs w:val="20"/>
              </w:rPr>
              <w:t>7.a Predstavitev ocene finančnih posledic nad 40.000 EUR:</w:t>
            </w:r>
          </w:p>
          <w:p w14:paraId="4EA947F0" w14:textId="77777777" w:rsidR="005D0683" w:rsidRDefault="005D0683">
            <w:pPr>
              <w:pStyle w:val="Oddelek"/>
              <w:widowControl w:val="0"/>
              <w:numPr>
                <w:ilvl w:val="0"/>
                <w:numId w:val="0"/>
              </w:numPr>
              <w:spacing w:before="0" w:after="0" w:line="260" w:lineRule="exact"/>
              <w:jc w:val="left"/>
            </w:pPr>
            <w:r>
              <w:rPr>
                <w:b w:val="0"/>
                <w:sz w:val="20"/>
                <w:szCs w:val="20"/>
              </w:rPr>
              <w:t>(Samo če izberete DA pod točko 6.a.)</w:t>
            </w:r>
          </w:p>
        </w:tc>
      </w:tr>
    </w:tbl>
    <w:p w14:paraId="70BEC33B" w14:textId="77777777" w:rsidR="005D0683" w:rsidRDefault="005D0683">
      <w:pPr>
        <w:spacing w:line="260" w:lineRule="exact"/>
        <w:rPr>
          <w:rFonts w:ascii="Arial" w:hAnsi="Arial" w:cs="Arial"/>
          <w:vanish/>
          <w:sz w:val="20"/>
          <w:szCs w:val="20"/>
        </w:rPr>
      </w:pPr>
    </w:p>
    <w:tbl>
      <w:tblPr>
        <w:tblW w:w="0" w:type="auto"/>
        <w:tblInd w:w="3" w:type="dxa"/>
        <w:tblLayout w:type="fixed"/>
        <w:tblCellMar>
          <w:top w:w="57" w:type="dxa"/>
          <w:bottom w:w="57" w:type="dxa"/>
        </w:tblCellMar>
        <w:tblLook w:val="0000" w:firstRow="0" w:lastRow="0" w:firstColumn="0" w:lastColumn="0" w:noHBand="0" w:noVBand="0"/>
      </w:tblPr>
      <w:tblGrid>
        <w:gridCol w:w="2065"/>
        <w:gridCol w:w="892"/>
        <w:gridCol w:w="1414"/>
        <w:gridCol w:w="417"/>
        <w:gridCol w:w="913"/>
        <w:gridCol w:w="683"/>
        <w:gridCol w:w="385"/>
        <w:gridCol w:w="303"/>
        <w:gridCol w:w="2138"/>
      </w:tblGrid>
      <w:tr w:rsidR="005D0683" w14:paraId="0410AAC4" w14:textId="77777777">
        <w:trPr>
          <w:cantSplit/>
          <w:trHeight w:val="35"/>
        </w:trPr>
        <w:tc>
          <w:tcPr>
            <w:tcW w:w="9210" w:type="dxa"/>
            <w:gridSpan w:val="9"/>
            <w:tcBorders>
              <w:top w:val="single" w:sz="4" w:space="0" w:color="000000"/>
              <w:left w:val="single" w:sz="4" w:space="0" w:color="000000"/>
              <w:bottom w:val="single" w:sz="4" w:space="0" w:color="000000"/>
              <w:right w:val="single" w:sz="4" w:space="0" w:color="000000"/>
            </w:tcBorders>
            <w:shd w:val="clear" w:color="auto" w:fill="D9D9D9"/>
            <w:vAlign w:val="center"/>
          </w:tcPr>
          <w:p w14:paraId="61548F77" w14:textId="77777777" w:rsidR="005D0683" w:rsidRDefault="005D0683">
            <w:pPr>
              <w:pStyle w:val="Naslov1"/>
              <w:keepNext w:val="0"/>
              <w:pageBreakBefore/>
              <w:widowControl w:val="0"/>
              <w:tabs>
                <w:tab w:val="left" w:pos="2340"/>
              </w:tabs>
              <w:spacing w:before="0" w:after="0"/>
              <w:ind w:left="142" w:hanging="142"/>
            </w:pPr>
            <w:r>
              <w:rPr>
                <w:sz w:val="20"/>
                <w:szCs w:val="20"/>
              </w:rPr>
              <w:lastRenderedPageBreak/>
              <w:t>I. Ocena finančnih posledic, ki niso načrtovane v sprejetem proračunu</w:t>
            </w:r>
          </w:p>
        </w:tc>
      </w:tr>
      <w:tr w:rsidR="005D0683" w14:paraId="65E28DEB" w14:textId="77777777">
        <w:tblPrEx>
          <w:tblCellMar>
            <w:top w:w="0" w:type="dxa"/>
            <w:bottom w:w="0" w:type="dxa"/>
          </w:tblCellMar>
        </w:tblPrEx>
        <w:trPr>
          <w:cantSplit/>
          <w:trHeight w:val="276"/>
        </w:trPr>
        <w:tc>
          <w:tcPr>
            <w:tcW w:w="2957" w:type="dxa"/>
            <w:gridSpan w:val="2"/>
            <w:tcBorders>
              <w:top w:val="single" w:sz="4" w:space="0" w:color="000000"/>
              <w:left w:val="single" w:sz="4" w:space="0" w:color="000000"/>
              <w:bottom w:val="single" w:sz="4" w:space="0" w:color="000000"/>
            </w:tcBorders>
            <w:shd w:val="clear" w:color="auto" w:fill="auto"/>
            <w:vAlign w:val="center"/>
          </w:tcPr>
          <w:p w14:paraId="0E73CF36" w14:textId="77777777" w:rsidR="005D0683" w:rsidRDefault="005D0683">
            <w:pPr>
              <w:widowControl w:val="0"/>
              <w:snapToGrid w:val="0"/>
              <w:spacing w:line="260" w:lineRule="exact"/>
              <w:ind w:left="-122" w:right="-112"/>
              <w:jc w:val="center"/>
              <w:rPr>
                <w:rFonts w:ascii="Arial" w:hAnsi="Arial" w:cs="Arial"/>
                <w:sz w:val="20"/>
                <w:szCs w:val="20"/>
              </w:rPr>
            </w:pPr>
          </w:p>
        </w:tc>
        <w:tc>
          <w:tcPr>
            <w:tcW w:w="1831" w:type="dxa"/>
            <w:gridSpan w:val="2"/>
            <w:tcBorders>
              <w:top w:val="single" w:sz="4" w:space="0" w:color="000000"/>
              <w:left w:val="single" w:sz="4" w:space="0" w:color="000000"/>
              <w:bottom w:val="single" w:sz="4" w:space="0" w:color="000000"/>
            </w:tcBorders>
            <w:shd w:val="clear" w:color="auto" w:fill="auto"/>
            <w:vAlign w:val="center"/>
          </w:tcPr>
          <w:p w14:paraId="0BE11254" w14:textId="77777777" w:rsidR="005D0683" w:rsidRDefault="005D0683">
            <w:pPr>
              <w:widowControl w:val="0"/>
              <w:spacing w:line="260" w:lineRule="exact"/>
              <w:jc w:val="center"/>
            </w:pPr>
            <w:r>
              <w:rPr>
                <w:rFonts w:ascii="Arial" w:hAnsi="Arial" w:cs="Arial"/>
                <w:sz w:val="20"/>
                <w:szCs w:val="20"/>
              </w:rPr>
              <w:t>Tekoče leto (t)</w:t>
            </w:r>
          </w:p>
        </w:tc>
        <w:tc>
          <w:tcPr>
            <w:tcW w:w="913" w:type="dxa"/>
            <w:tcBorders>
              <w:top w:val="single" w:sz="4" w:space="0" w:color="000000"/>
              <w:left w:val="single" w:sz="4" w:space="0" w:color="000000"/>
              <w:bottom w:val="single" w:sz="4" w:space="0" w:color="000000"/>
            </w:tcBorders>
            <w:shd w:val="clear" w:color="auto" w:fill="auto"/>
            <w:vAlign w:val="center"/>
          </w:tcPr>
          <w:p w14:paraId="5488CD79" w14:textId="77777777" w:rsidR="005D0683" w:rsidRDefault="005D0683">
            <w:pPr>
              <w:widowControl w:val="0"/>
              <w:spacing w:line="260" w:lineRule="exact"/>
              <w:jc w:val="center"/>
            </w:pPr>
            <w:r>
              <w:rPr>
                <w:rFonts w:ascii="Arial" w:hAnsi="Arial" w:cs="Arial"/>
                <w:sz w:val="20"/>
                <w:szCs w:val="20"/>
              </w:rPr>
              <w:t>t + 1</w:t>
            </w:r>
          </w:p>
        </w:tc>
        <w:tc>
          <w:tcPr>
            <w:tcW w:w="1371" w:type="dxa"/>
            <w:gridSpan w:val="3"/>
            <w:tcBorders>
              <w:top w:val="single" w:sz="4" w:space="0" w:color="000000"/>
              <w:left w:val="single" w:sz="4" w:space="0" w:color="000000"/>
              <w:bottom w:val="single" w:sz="4" w:space="0" w:color="000000"/>
            </w:tcBorders>
            <w:shd w:val="clear" w:color="auto" w:fill="auto"/>
            <w:vAlign w:val="center"/>
          </w:tcPr>
          <w:p w14:paraId="1F3F7433" w14:textId="77777777" w:rsidR="005D0683" w:rsidRDefault="005D0683">
            <w:pPr>
              <w:widowControl w:val="0"/>
              <w:spacing w:line="260" w:lineRule="exact"/>
              <w:jc w:val="center"/>
            </w:pPr>
            <w:r>
              <w:rPr>
                <w:rFonts w:ascii="Arial" w:hAnsi="Arial" w:cs="Arial"/>
                <w:sz w:val="20"/>
                <w:szCs w:val="20"/>
              </w:rPr>
              <w:t>t + 2</w:t>
            </w:r>
          </w:p>
        </w:tc>
        <w:tc>
          <w:tcPr>
            <w:tcW w:w="21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5988D0" w14:textId="77777777" w:rsidR="005D0683" w:rsidRDefault="005D0683">
            <w:pPr>
              <w:widowControl w:val="0"/>
              <w:spacing w:line="260" w:lineRule="exact"/>
              <w:jc w:val="center"/>
            </w:pPr>
            <w:r>
              <w:rPr>
                <w:rFonts w:ascii="Arial" w:hAnsi="Arial" w:cs="Arial"/>
                <w:sz w:val="20"/>
                <w:szCs w:val="20"/>
              </w:rPr>
              <w:t>t + 3</w:t>
            </w:r>
          </w:p>
        </w:tc>
      </w:tr>
      <w:tr w:rsidR="005D0683" w14:paraId="2B842A57" w14:textId="77777777">
        <w:tblPrEx>
          <w:tblCellMar>
            <w:top w:w="0" w:type="dxa"/>
            <w:bottom w:w="0" w:type="dxa"/>
          </w:tblCellMar>
        </w:tblPrEx>
        <w:trPr>
          <w:cantSplit/>
          <w:trHeight w:val="423"/>
        </w:trPr>
        <w:tc>
          <w:tcPr>
            <w:tcW w:w="2957" w:type="dxa"/>
            <w:gridSpan w:val="2"/>
            <w:tcBorders>
              <w:top w:val="single" w:sz="4" w:space="0" w:color="000000"/>
              <w:left w:val="single" w:sz="4" w:space="0" w:color="000000"/>
              <w:bottom w:val="single" w:sz="4" w:space="0" w:color="000000"/>
            </w:tcBorders>
            <w:shd w:val="clear" w:color="auto" w:fill="auto"/>
            <w:vAlign w:val="center"/>
          </w:tcPr>
          <w:p w14:paraId="3F6B61F6" w14:textId="77777777" w:rsidR="005D0683" w:rsidRDefault="005D0683">
            <w:pPr>
              <w:widowControl w:val="0"/>
              <w:spacing w:line="260" w:lineRule="exact"/>
            </w:pPr>
            <w:r>
              <w:rPr>
                <w:rFonts w:ascii="Arial" w:hAnsi="Arial" w:cs="Arial"/>
                <w:bCs/>
                <w:sz w:val="20"/>
                <w:szCs w:val="20"/>
              </w:rPr>
              <w:t>Predvideno povečanje (+) ali zmanjšanje (</w:t>
            </w:r>
            <w:r>
              <w:rPr>
                <w:b/>
                <w:sz w:val="20"/>
                <w:szCs w:val="20"/>
              </w:rPr>
              <w:t>–</w:t>
            </w:r>
            <w:r>
              <w:rPr>
                <w:rFonts w:ascii="Arial" w:hAnsi="Arial" w:cs="Arial"/>
                <w:bCs/>
                <w:sz w:val="20"/>
                <w:szCs w:val="20"/>
              </w:rPr>
              <w:t xml:space="preserve">) prihodkov državnega proračuna </w:t>
            </w:r>
          </w:p>
        </w:tc>
        <w:tc>
          <w:tcPr>
            <w:tcW w:w="1831" w:type="dxa"/>
            <w:gridSpan w:val="2"/>
            <w:tcBorders>
              <w:top w:val="single" w:sz="4" w:space="0" w:color="000000"/>
              <w:left w:val="single" w:sz="4" w:space="0" w:color="000000"/>
              <w:bottom w:val="single" w:sz="4" w:space="0" w:color="000000"/>
            </w:tcBorders>
            <w:shd w:val="clear" w:color="auto" w:fill="auto"/>
            <w:vAlign w:val="center"/>
          </w:tcPr>
          <w:p w14:paraId="159A024C" w14:textId="77777777" w:rsidR="005D0683" w:rsidRDefault="005D0683">
            <w:pPr>
              <w:pStyle w:val="Naslov1"/>
              <w:keepNext w:val="0"/>
              <w:widowControl w:val="0"/>
              <w:tabs>
                <w:tab w:val="left" w:pos="360"/>
              </w:tabs>
              <w:snapToGrid w:val="0"/>
              <w:spacing w:before="0" w:after="0"/>
              <w:jc w:val="center"/>
              <w:rPr>
                <w:b w:val="0"/>
                <w:bCs w:val="0"/>
                <w:sz w:val="20"/>
                <w:szCs w:val="20"/>
              </w:rPr>
            </w:pPr>
          </w:p>
        </w:tc>
        <w:tc>
          <w:tcPr>
            <w:tcW w:w="913" w:type="dxa"/>
            <w:tcBorders>
              <w:top w:val="single" w:sz="4" w:space="0" w:color="000000"/>
              <w:left w:val="single" w:sz="4" w:space="0" w:color="000000"/>
              <w:bottom w:val="single" w:sz="4" w:space="0" w:color="000000"/>
            </w:tcBorders>
            <w:shd w:val="clear" w:color="auto" w:fill="auto"/>
            <w:vAlign w:val="center"/>
          </w:tcPr>
          <w:p w14:paraId="5056CE9D" w14:textId="77777777" w:rsidR="005D0683" w:rsidRDefault="005D0683">
            <w:pPr>
              <w:pStyle w:val="Naslov1"/>
              <w:keepNext w:val="0"/>
              <w:widowControl w:val="0"/>
              <w:tabs>
                <w:tab w:val="left" w:pos="360"/>
              </w:tabs>
              <w:snapToGrid w:val="0"/>
              <w:spacing w:before="0" w:after="0"/>
              <w:jc w:val="center"/>
              <w:rPr>
                <w:b w:val="0"/>
                <w:bCs w:val="0"/>
                <w:sz w:val="20"/>
                <w:szCs w:val="20"/>
              </w:rPr>
            </w:pPr>
          </w:p>
        </w:tc>
        <w:tc>
          <w:tcPr>
            <w:tcW w:w="1371" w:type="dxa"/>
            <w:gridSpan w:val="3"/>
            <w:tcBorders>
              <w:top w:val="single" w:sz="4" w:space="0" w:color="000000"/>
              <w:left w:val="single" w:sz="4" w:space="0" w:color="000000"/>
              <w:bottom w:val="single" w:sz="4" w:space="0" w:color="000000"/>
            </w:tcBorders>
            <w:shd w:val="clear" w:color="auto" w:fill="auto"/>
            <w:vAlign w:val="center"/>
          </w:tcPr>
          <w:p w14:paraId="2D412EEF" w14:textId="77777777" w:rsidR="005D0683" w:rsidRDefault="005D0683">
            <w:pPr>
              <w:pStyle w:val="Naslov1"/>
              <w:keepNext w:val="0"/>
              <w:widowControl w:val="0"/>
              <w:tabs>
                <w:tab w:val="left" w:pos="360"/>
              </w:tabs>
              <w:snapToGrid w:val="0"/>
              <w:spacing w:before="0" w:after="0"/>
              <w:jc w:val="center"/>
              <w:rPr>
                <w:b w:val="0"/>
                <w:bCs w:val="0"/>
                <w:sz w:val="20"/>
                <w:szCs w:val="20"/>
              </w:rPr>
            </w:pPr>
          </w:p>
        </w:tc>
        <w:tc>
          <w:tcPr>
            <w:tcW w:w="21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B24EC2" w14:textId="77777777" w:rsidR="005D0683" w:rsidRDefault="005D0683">
            <w:pPr>
              <w:pStyle w:val="Naslov1"/>
              <w:keepNext w:val="0"/>
              <w:widowControl w:val="0"/>
              <w:tabs>
                <w:tab w:val="left" w:pos="360"/>
              </w:tabs>
              <w:snapToGrid w:val="0"/>
              <w:spacing w:before="0" w:after="0"/>
              <w:jc w:val="center"/>
              <w:rPr>
                <w:b w:val="0"/>
                <w:sz w:val="20"/>
                <w:szCs w:val="20"/>
              </w:rPr>
            </w:pPr>
          </w:p>
        </w:tc>
      </w:tr>
      <w:tr w:rsidR="005D0683" w14:paraId="07C420BC" w14:textId="77777777">
        <w:tblPrEx>
          <w:tblCellMar>
            <w:top w:w="0" w:type="dxa"/>
            <w:bottom w:w="0" w:type="dxa"/>
          </w:tblCellMar>
        </w:tblPrEx>
        <w:trPr>
          <w:cantSplit/>
          <w:trHeight w:val="423"/>
        </w:trPr>
        <w:tc>
          <w:tcPr>
            <w:tcW w:w="2957" w:type="dxa"/>
            <w:gridSpan w:val="2"/>
            <w:tcBorders>
              <w:top w:val="single" w:sz="4" w:space="0" w:color="000000"/>
              <w:left w:val="single" w:sz="4" w:space="0" w:color="000000"/>
              <w:bottom w:val="single" w:sz="4" w:space="0" w:color="000000"/>
            </w:tcBorders>
            <w:shd w:val="clear" w:color="auto" w:fill="auto"/>
            <w:vAlign w:val="center"/>
          </w:tcPr>
          <w:p w14:paraId="0859187C" w14:textId="77777777" w:rsidR="005D0683" w:rsidRDefault="005D0683">
            <w:pPr>
              <w:widowControl w:val="0"/>
              <w:spacing w:line="260" w:lineRule="exact"/>
            </w:pPr>
            <w:r>
              <w:rPr>
                <w:rFonts w:ascii="Arial" w:hAnsi="Arial" w:cs="Arial"/>
                <w:bCs/>
                <w:sz w:val="20"/>
                <w:szCs w:val="20"/>
              </w:rPr>
              <w:t>Predvideno povečanje (+) ali zmanjšanje (</w:t>
            </w:r>
            <w:r>
              <w:rPr>
                <w:b/>
                <w:sz w:val="20"/>
                <w:szCs w:val="20"/>
              </w:rPr>
              <w:t>–</w:t>
            </w:r>
            <w:r>
              <w:rPr>
                <w:rFonts w:ascii="Arial" w:hAnsi="Arial" w:cs="Arial"/>
                <w:bCs/>
                <w:sz w:val="20"/>
                <w:szCs w:val="20"/>
              </w:rPr>
              <w:t xml:space="preserve">) prihodkov občinskih proračunov </w:t>
            </w:r>
          </w:p>
        </w:tc>
        <w:tc>
          <w:tcPr>
            <w:tcW w:w="1831" w:type="dxa"/>
            <w:gridSpan w:val="2"/>
            <w:tcBorders>
              <w:top w:val="single" w:sz="4" w:space="0" w:color="000000"/>
              <w:left w:val="single" w:sz="4" w:space="0" w:color="000000"/>
              <w:bottom w:val="single" w:sz="4" w:space="0" w:color="000000"/>
            </w:tcBorders>
            <w:shd w:val="clear" w:color="auto" w:fill="auto"/>
            <w:vAlign w:val="center"/>
          </w:tcPr>
          <w:p w14:paraId="5D0D0E75" w14:textId="77777777" w:rsidR="005D0683" w:rsidRDefault="005D0683">
            <w:pPr>
              <w:pStyle w:val="Naslov1"/>
              <w:keepNext w:val="0"/>
              <w:widowControl w:val="0"/>
              <w:tabs>
                <w:tab w:val="left" w:pos="360"/>
              </w:tabs>
              <w:snapToGrid w:val="0"/>
              <w:spacing w:before="0" w:after="0"/>
              <w:jc w:val="center"/>
              <w:rPr>
                <w:b w:val="0"/>
                <w:bCs w:val="0"/>
                <w:sz w:val="20"/>
                <w:szCs w:val="20"/>
              </w:rPr>
            </w:pPr>
          </w:p>
        </w:tc>
        <w:tc>
          <w:tcPr>
            <w:tcW w:w="913" w:type="dxa"/>
            <w:tcBorders>
              <w:top w:val="single" w:sz="4" w:space="0" w:color="000000"/>
              <w:left w:val="single" w:sz="4" w:space="0" w:color="000000"/>
              <w:bottom w:val="single" w:sz="4" w:space="0" w:color="000000"/>
            </w:tcBorders>
            <w:shd w:val="clear" w:color="auto" w:fill="auto"/>
            <w:vAlign w:val="center"/>
          </w:tcPr>
          <w:p w14:paraId="58F08E4C" w14:textId="77777777" w:rsidR="005D0683" w:rsidRDefault="005D0683">
            <w:pPr>
              <w:pStyle w:val="Naslov1"/>
              <w:keepNext w:val="0"/>
              <w:widowControl w:val="0"/>
              <w:tabs>
                <w:tab w:val="left" w:pos="360"/>
              </w:tabs>
              <w:snapToGrid w:val="0"/>
              <w:spacing w:before="0" w:after="0"/>
              <w:jc w:val="center"/>
              <w:rPr>
                <w:b w:val="0"/>
                <w:bCs w:val="0"/>
                <w:sz w:val="20"/>
                <w:szCs w:val="20"/>
              </w:rPr>
            </w:pPr>
          </w:p>
        </w:tc>
        <w:tc>
          <w:tcPr>
            <w:tcW w:w="1371" w:type="dxa"/>
            <w:gridSpan w:val="3"/>
            <w:tcBorders>
              <w:top w:val="single" w:sz="4" w:space="0" w:color="000000"/>
              <w:left w:val="single" w:sz="4" w:space="0" w:color="000000"/>
              <w:bottom w:val="single" w:sz="4" w:space="0" w:color="000000"/>
            </w:tcBorders>
            <w:shd w:val="clear" w:color="auto" w:fill="auto"/>
            <w:vAlign w:val="center"/>
          </w:tcPr>
          <w:p w14:paraId="1F8FD3C0" w14:textId="77777777" w:rsidR="005D0683" w:rsidRDefault="005D0683">
            <w:pPr>
              <w:pStyle w:val="Naslov1"/>
              <w:keepNext w:val="0"/>
              <w:widowControl w:val="0"/>
              <w:tabs>
                <w:tab w:val="left" w:pos="360"/>
              </w:tabs>
              <w:snapToGrid w:val="0"/>
              <w:spacing w:before="0" w:after="0"/>
              <w:jc w:val="center"/>
              <w:rPr>
                <w:b w:val="0"/>
                <w:bCs w:val="0"/>
                <w:sz w:val="20"/>
                <w:szCs w:val="20"/>
              </w:rPr>
            </w:pPr>
          </w:p>
        </w:tc>
        <w:tc>
          <w:tcPr>
            <w:tcW w:w="21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BB33EE" w14:textId="77777777" w:rsidR="005D0683" w:rsidRDefault="005D0683">
            <w:pPr>
              <w:pStyle w:val="Naslov1"/>
              <w:keepNext w:val="0"/>
              <w:widowControl w:val="0"/>
              <w:tabs>
                <w:tab w:val="left" w:pos="360"/>
              </w:tabs>
              <w:snapToGrid w:val="0"/>
              <w:spacing w:before="0" w:after="0"/>
              <w:jc w:val="center"/>
              <w:rPr>
                <w:b w:val="0"/>
                <w:sz w:val="20"/>
                <w:szCs w:val="20"/>
              </w:rPr>
            </w:pPr>
          </w:p>
        </w:tc>
      </w:tr>
      <w:tr w:rsidR="005D0683" w14:paraId="3BBCA1D9" w14:textId="77777777">
        <w:tblPrEx>
          <w:tblCellMar>
            <w:top w:w="0" w:type="dxa"/>
            <w:bottom w:w="0" w:type="dxa"/>
          </w:tblCellMar>
        </w:tblPrEx>
        <w:trPr>
          <w:cantSplit/>
          <w:trHeight w:val="423"/>
        </w:trPr>
        <w:tc>
          <w:tcPr>
            <w:tcW w:w="2957" w:type="dxa"/>
            <w:gridSpan w:val="2"/>
            <w:tcBorders>
              <w:top w:val="single" w:sz="4" w:space="0" w:color="000000"/>
              <w:left w:val="single" w:sz="4" w:space="0" w:color="000000"/>
              <w:bottom w:val="single" w:sz="4" w:space="0" w:color="000000"/>
            </w:tcBorders>
            <w:shd w:val="clear" w:color="auto" w:fill="auto"/>
            <w:vAlign w:val="center"/>
          </w:tcPr>
          <w:p w14:paraId="0A2875BC" w14:textId="77777777" w:rsidR="005D0683" w:rsidRDefault="005D0683">
            <w:pPr>
              <w:widowControl w:val="0"/>
              <w:spacing w:line="260" w:lineRule="exact"/>
            </w:pPr>
            <w:r>
              <w:rPr>
                <w:rFonts w:ascii="Arial" w:hAnsi="Arial" w:cs="Arial"/>
                <w:bCs/>
                <w:sz w:val="20"/>
                <w:szCs w:val="20"/>
              </w:rPr>
              <w:t>Predvideno povečanje (+) ali zmanjšanje (</w:t>
            </w:r>
            <w:r>
              <w:rPr>
                <w:b/>
                <w:sz w:val="20"/>
                <w:szCs w:val="20"/>
              </w:rPr>
              <w:t>–</w:t>
            </w:r>
            <w:r>
              <w:rPr>
                <w:rFonts w:ascii="Arial" w:hAnsi="Arial" w:cs="Arial"/>
                <w:bCs/>
                <w:sz w:val="20"/>
                <w:szCs w:val="20"/>
              </w:rPr>
              <w:t xml:space="preserve">) odhodkov državnega proračuna </w:t>
            </w:r>
          </w:p>
        </w:tc>
        <w:tc>
          <w:tcPr>
            <w:tcW w:w="1831" w:type="dxa"/>
            <w:gridSpan w:val="2"/>
            <w:tcBorders>
              <w:top w:val="single" w:sz="4" w:space="0" w:color="000000"/>
              <w:left w:val="single" w:sz="4" w:space="0" w:color="000000"/>
              <w:bottom w:val="single" w:sz="4" w:space="0" w:color="000000"/>
            </w:tcBorders>
            <w:shd w:val="clear" w:color="auto" w:fill="auto"/>
            <w:vAlign w:val="center"/>
          </w:tcPr>
          <w:p w14:paraId="4D3971EE" w14:textId="77777777" w:rsidR="005D0683" w:rsidRDefault="005D0683">
            <w:pPr>
              <w:widowControl w:val="0"/>
              <w:snapToGrid w:val="0"/>
              <w:spacing w:line="260" w:lineRule="exact"/>
              <w:jc w:val="center"/>
              <w:rPr>
                <w:rFonts w:ascii="Arial" w:hAnsi="Arial" w:cs="Arial"/>
                <w:bCs/>
                <w:sz w:val="20"/>
                <w:szCs w:val="20"/>
              </w:rPr>
            </w:pPr>
          </w:p>
        </w:tc>
        <w:tc>
          <w:tcPr>
            <w:tcW w:w="913" w:type="dxa"/>
            <w:tcBorders>
              <w:top w:val="single" w:sz="4" w:space="0" w:color="000000"/>
              <w:left w:val="single" w:sz="4" w:space="0" w:color="000000"/>
              <w:bottom w:val="single" w:sz="4" w:space="0" w:color="000000"/>
            </w:tcBorders>
            <w:shd w:val="clear" w:color="auto" w:fill="auto"/>
            <w:vAlign w:val="center"/>
          </w:tcPr>
          <w:p w14:paraId="2FD49FFD" w14:textId="77777777" w:rsidR="005D0683" w:rsidRDefault="005D0683">
            <w:pPr>
              <w:widowControl w:val="0"/>
              <w:snapToGrid w:val="0"/>
              <w:spacing w:line="260" w:lineRule="exact"/>
              <w:jc w:val="center"/>
              <w:rPr>
                <w:rFonts w:ascii="Arial" w:hAnsi="Arial" w:cs="Arial"/>
                <w:sz w:val="20"/>
                <w:szCs w:val="20"/>
              </w:rPr>
            </w:pPr>
          </w:p>
        </w:tc>
        <w:tc>
          <w:tcPr>
            <w:tcW w:w="1371" w:type="dxa"/>
            <w:gridSpan w:val="3"/>
            <w:tcBorders>
              <w:top w:val="single" w:sz="4" w:space="0" w:color="000000"/>
              <w:left w:val="single" w:sz="4" w:space="0" w:color="000000"/>
              <w:bottom w:val="single" w:sz="4" w:space="0" w:color="000000"/>
            </w:tcBorders>
            <w:shd w:val="clear" w:color="auto" w:fill="auto"/>
            <w:vAlign w:val="center"/>
          </w:tcPr>
          <w:p w14:paraId="0B0A6F4D" w14:textId="77777777" w:rsidR="005D0683" w:rsidRDefault="005D0683">
            <w:pPr>
              <w:widowControl w:val="0"/>
              <w:snapToGrid w:val="0"/>
              <w:spacing w:line="260" w:lineRule="exact"/>
              <w:jc w:val="center"/>
              <w:rPr>
                <w:rFonts w:ascii="Arial" w:hAnsi="Arial" w:cs="Arial"/>
                <w:sz w:val="20"/>
                <w:szCs w:val="20"/>
              </w:rPr>
            </w:pPr>
          </w:p>
        </w:tc>
        <w:tc>
          <w:tcPr>
            <w:tcW w:w="21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5C8DE7" w14:textId="77777777" w:rsidR="005D0683" w:rsidRDefault="005D0683">
            <w:pPr>
              <w:widowControl w:val="0"/>
              <w:snapToGrid w:val="0"/>
              <w:spacing w:line="260" w:lineRule="exact"/>
              <w:jc w:val="center"/>
              <w:rPr>
                <w:rFonts w:ascii="Arial" w:hAnsi="Arial" w:cs="Arial"/>
                <w:sz w:val="20"/>
                <w:szCs w:val="20"/>
              </w:rPr>
            </w:pPr>
          </w:p>
        </w:tc>
      </w:tr>
      <w:tr w:rsidR="005D0683" w14:paraId="7ECCF657" w14:textId="77777777">
        <w:tblPrEx>
          <w:tblCellMar>
            <w:top w:w="0" w:type="dxa"/>
            <w:bottom w:w="0" w:type="dxa"/>
          </w:tblCellMar>
        </w:tblPrEx>
        <w:trPr>
          <w:cantSplit/>
          <w:trHeight w:val="623"/>
        </w:trPr>
        <w:tc>
          <w:tcPr>
            <w:tcW w:w="2957" w:type="dxa"/>
            <w:gridSpan w:val="2"/>
            <w:tcBorders>
              <w:top w:val="single" w:sz="4" w:space="0" w:color="000000"/>
              <w:left w:val="single" w:sz="4" w:space="0" w:color="000000"/>
              <w:bottom w:val="single" w:sz="4" w:space="0" w:color="000000"/>
            </w:tcBorders>
            <w:shd w:val="clear" w:color="auto" w:fill="auto"/>
            <w:vAlign w:val="center"/>
          </w:tcPr>
          <w:p w14:paraId="4E99CDE2" w14:textId="77777777" w:rsidR="005D0683" w:rsidRDefault="005D0683">
            <w:pPr>
              <w:widowControl w:val="0"/>
              <w:spacing w:line="260" w:lineRule="exact"/>
            </w:pPr>
            <w:r>
              <w:rPr>
                <w:rFonts w:ascii="Arial" w:hAnsi="Arial" w:cs="Arial"/>
                <w:bCs/>
                <w:sz w:val="20"/>
                <w:szCs w:val="20"/>
              </w:rPr>
              <w:t>Predvideno povečanje (+) ali zmanjšanje (</w:t>
            </w:r>
            <w:r>
              <w:rPr>
                <w:b/>
                <w:sz w:val="20"/>
                <w:szCs w:val="20"/>
              </w:rPr>
              <w:t>–</w:t>
            </w:r>
            <w:r>
              <w:rPr>
                <w:rFonts w:ascii="Arial" w:hAnsi="Arial" w:cs="Arial"/>
                <w:bCs/>
                <w:sz w:val="20"/>
                <w:szCs w:val="20"/>
              </w:rPr>
              <w:t>) odhodkov občinskih proračunov</w:t>
            </w:r>
          </w:p>
        </w:tc>
        <w:tc>
          <w:tcPr>
            <w:tcW w:w="1831" w:type="dxa"/>
            <w:gridSpan w:val="2"/>
            <w:tcBorders>
              <w:top w:val="single" w:sz="4" w:space="0" w:color="000000"/>
              <w:left w:val="single" w:sz="4" w:space="0" w:color="000000"/>
              <w:bottom w:val="single" w:sz="4" w:space="0" w:color="000000"/>
            </w:tcBorders>
            <w:shd w:val="clear" w:color="auto" w:fill="auto"/>
            <w:vAlign w:val="center"/>
          </w:tcPr>
          <w:p w14:paraId="7D7C3EF3" w14:textId="77777777" w:rsidR="005D0683" w:rsidRDefault="005D0683">
            <w:pPr>
              <w:widowControl w:val="0"/>
              <w:snapToGrid w:val="0"/>
              <w:spacing w:line="260" w:lineRule="exact"/>
              <w:jc w:val="center"/>
              <w:rPr>
                <w:rFonts w:ascii="Arial" w:hAnsi="Arial" w:cs="Arial"/>
                <w:bCs/>
                <w:sz w:val="20"/>
                <w:szCs w:val="20"/>
              </w:rPr>
            </w:pPr>
          </w:p>
        </w:tc>
        <w:tc>
          <w:tcPr>
            <w:tcW w:w="913" w:type="dxa"/>
            <w:tcBorders>
              <w:top w:val="single" w:sz="4" w:space="0" w:color="000000"/>
              <w:left w:val="single" w:sz="4" w:space="0" w:color="000000"/>
              <w:bottom w:val="single" w:sz="4" w:space="0" w:color="000000"/>
            </w:tcBorders>
            <w:shd w:val="clear" w:color="auto" w:fill="auto"/>
            <w:vAlign w:val="center"/>
          </w:tcPr>
          <w:p w14:paraId="2287E70A" w14:textId="77777777" w:rsidR="005D0683" w:rsidRDefault="005D0683">
            <w:pPr>
              <w:widowControl w:val="0"/>
              <w:snapToGrid w:val="0"/>
              <w:spacing w:line="260" w:lineRule="exact"/>
              <w:jc w:val="center"/>
              <w:rPr>
                <w:rFonts w:ascii="Arial" w:hAnsi="Arial" w:cs="Arial"/>
                <w:sz w:val="20"/>
                <w:szCs w:val="20"/>
              </w:rPr>
            </w:pPr>
          </w:p>
        </w:tc>
        <w:tc>
          <w:tcPr>
            <w:tcW w:w="1371" w:type="dxa"/>
            <w:gridSpan w:val="3"/>
            <w:tcBorders>
              <w:top w:val="single" w:sz="4" w:space="0" w:color="000000"/>
              <w:left w:val="single" w:sz="4" w:space="0" w:color="000000"/>
              <w:bottom w:val="single" w:sz="4" w:space="0" w:color="000000"/>
            </w:tcBorders>
            <w:shd w:val="clear" w:color="auto" w:fill="auto"/>
            <w:vAlign w:val="center"/>
          </w:tcPr>
          <w:p w14:paraId="52B740B9" w14:textId="77777777" w:rsidR="005D0683" w:rsidRDefault="005D0683">
            <w:pPr>
              <w:widowControl w:val="0"/>
              <w:snapToGrid w:val="0"/>
              <w:spacing w:line="260" w:lineRule="exact"/>
              <w:jc w:val="center"/>
              <w:rPr>
                <w:rFonts w:ascii="Arial" w:hAnsi="Arial" w:cs="Arial"/>
                <w:sz w:val="20"/>
                <w:szCs w:val="20"/>
              </w:rPr>
            </w:pPr>
          </w:p>
        </w:tc>
        <w:tc>
          <w:tcPr>
            <w:tcW w:w="21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3AEE18" w14:textId="77777777" w:rsidR="005D0683" w:rsidRDefault="005D0683">
            <w:pPr>
              <w:widowControl w:val="0"/>
              <w:snapToGrid w:val="0"/>
              <w:spacing w:line="260" w:lineRule="exact"/>
              <w:jc w:val="center"/>
              <w:rPr>
                <w:rFonts w:ascii="Arial" w:hAnsi="Arial" w:cs="Arial"/>
                <w:sz w:val="20"/>
                <w:szCs w:val="20"/>
              </w:rPr>
            </w:pPr>
          </w:p>
        </w:tc>
      </w:tr>
      <w:tr w:rsidR="005D0683" w14:paraId="5540B95E" w14:textId="77777777">
        <w:tblPrEx>
          <w:tblCellMar>
            <w:top w:w="0" w:type="dxa"/>
            <w:bottom w:w="0" w:type="dxa"/>
          </w:tblCellMar>
        </w:tblPrEx>
        <w:trPr>
          <w:cantSplit/>
          <w:trHeight w:val="423"/>
        </w:trPr>
        <w:tc>
          <w:tcPr>
            <w:tcW w:w="2957" w:type="dxa"/>
            <w:gridSpan w:val="2"/>
            <w:tcBorders>
              <w:top w:val="single" w:sz="4" w:space="0" w:color="000000"/>
              <w:left w:val="single" w:sz="4" w:space="0" w:color="000000"/>
              <w:bottom w:val="single" w:sz="4" w:space="0" w:color="000000"/>
            </w:tcBorders>
            <w:shd w:val="clear" w:color="auto" w:fill="auto"/>
            <w:vAlign w:val="center"/>
          </w:tcPr>
          <w:p w14:paraId="18136FD4" w14:textId="77777777" w:rsidR="005D0683" w:rsidRDefault="005D0683">
            <w:pPr>
              <w:widowControl w:val="0"/>
              <w:spacing w:line="260" w:lineRule="exact"/>
            </w:pPr>
            <w:r>
              <w:rPr>
                <w:rFonts w:ascii="Arial" w:hAnsi="Arial" w:cs="Arial"/>
                <w:bCs/>
                <w:sz w:val="20"/>
                <w:szCs w:val="20"/>
              </w:rPr>
              <w:t>Predvideno povečanje (+) ali zmanjšanje (</w:t>
            </w:r>
            <w:r>
              <w:rPr>
                <w:b/>
                <w:sz w:val="20"/>
                <w:szCs w:val="20"/>
              </w:rPr>
              <w:t>–</w:t>
            </w:r>
            <w:r>
              <w:rPr>
                <w:rFonts w:ascii="Arial" w:hAnsi="Arial" w:cs="Arial"/>
                <w:bCs/>
                <w:sz w:val="20"/>
                <w:szCs w:val="20"/>
              </w:rPr>
              <w:t>) obveznosti za druga javnofinančna sredstva</w:t>
            </w:r>
          </w:p>
        </w:tc>
        <w:tc>
          <w:tcPr>
            <w:tcW w:w="1831" w:type="dxa"/>
            <w:gridSpan w:val="2"/>
            <w:tcBorders>
              <w:top w:val="single" w:sz="4" w:space="0" w:color="000000"/>
              <w:left w:val="single" w:sz="4" w:space="0" w:color="000000"/>
              <w:bottom w:val="single" w:sz="4" w:space="0" w:color="000000"/>
            </w:tcBorders>
            <w:shd w:val="clear" w:color="auto" w:fill="auto"/>
            <w:vAlign w:val="center"/>
          </w:tcPr>
          <w:p w14:paraId="3CB5D42F" w14:textId="77777777" w:rsidR="005D0683" w:rsidRDefault="005D0683">
            <w:pPr>
              <w:pStyle w:val="Naslov1"/>
              <w:keepNext w:val="0"/>
              <w:widowControl w:val="0"/>
              <w:tabs>
                <w:tab w:val="left" w:pos="360"/>
              </w:tabs>
              <w:snapToGrid w:val="0"/>
              <w:spacing w:before="0" w:after="0"/>
              <w:jc w:val="center"/>
              <w:rPr>
                <w:b w:val="0"/>
                <w:bCs w:val="0"/>
                <w:sz w:val="20"/>
                <w:szCs w:val="20"/>
              </w:rPr>
            </w:pPr>
          </w:p>
        </w:tc>
        <w:tc>
          <w:tcPr>
            <w:tcW w:w="913" w:type="dxa"/>
            <w:tcBorders>
              <w:top w:val="single" w:sz="4" w:space="0" w:color="000000"/>
              <w:left w:val="single" w:sz="4" w:space="0" w:color="000000"/>
              <w:bottom w:val="single" w:sz="4" w:space="0" w:color="000000"/>
            </w:tcBorders>
            <w:shd w:val="clear" w:color="auto" w:fill="auto"/>
            <w:vAlign w:val="center"/>
          </w:tcPr>
          <w:p w14:paraId="2699E372" w14:textId="77777777" w:rsidR="005D0683" w:rsidRDefault="005D0683">
            <w:pPr>
              <w:pStyle w:val="Naslov1"/>
              <w:keepNext w:val="0"/>
              <w:widowControl w:val="0"/>
              <w:tabs>
                <w:tab w:val="left" w:pos="360"/>
              </w:tabs>
              <w:snapToGrid w:val="0"/>
              <w:spacing w:before="0" w:after="0"/>
              <w:jc w:val="center"/>
              <w:rPr>
                <w:b w:val="0"/>
                <w:bCs w:val="0"/>
                <w:sz w:val="20"/>
                <w:szCs w:val="20"/>
              </w:rPr>
            </w:pPr>
          </w:p>
        </w:tc>
        <w:tc>
          <w:tcPr>
            <w:tcW w:w="1371" w:type="dxa"/>
            <w:gridSpan w:val="3"/>
            <w:tcBorders>
              <w:top w:val="single" w:sz="4" w:space="0" w:color="000000"/>
              <w:left w:val="single" w:sz="4" w:space="0" w:color="000000"/>
              <w:bottom w:val="single" w:sz="4" w:space="0" w:color="000000"/>
            </w:tcBorders>
            <w:shd w:val="clear" w:color="auto" w:fill="auto"/>
            <w:vAlign w:val="center"/>
          </w:tcPr>
          <w:p w14:paraId="78B7541E" w14:textId="77777777" w:rsidR="005D0683" w:rsidRDefault="005D0683">
            <w:pPr>
              <w:pStyle w:val="Naslov1"/>
              <w:keepNext w:val="0"/>
              <w:widowControl w:val="0"/>
              <w:tabs>
                <w:tab w:val="left" w:pos="360"/>
              </w:tabs>
              <w:snapToGrid w:val="0"/>
              <w:spacing w:before="0" w:after="0"/>
              <w:jc w:val="center"/>
              <w:rPr>
                <w:b w:val="0"/>
                <w:bCs w:val="0"/>
                <w:sz w:val="20"/>
                <w:szCs w:val="20"/>
              </w:rPr>
            </w:pPr>
          </w:p>
        </w:tc>
        <w:tc>
          <w:tcPr>
            <w:tcW w:w="21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22FC95" w14:textId="77777777" w:rsidR="005D0683" w:rsidRDefault="005D0683">
            <w:pPr>
              <w:pStyle w:val="Naslov1"/>
              <w:keepNext w:val="0"/>
              <w:widowControl w:val="0"/>
              <w:tabs>
                <w:tab w:val="left" w:pos="360"/>
              </w:tabs>
              <w:snapToGrid w:val="0"/>
              <w:spacing w:before="0" w:after="0"/>
              <w:jc w:val="center"/>
              <w:rPr>
                <w:b w:val="0"/>
                <w:sz w:val="20"/>
                <w:szCs w:val="20"/>
              </w:rPr>
            </w:pPr>
          </w:p>
        </w:tc>
      </w:tr>
      <w:tr w:rsidR="005D0683" w14:paraId="34C75978" w14:textId="77777777">
        <w:trPr>
          <w:cantSplit/>
          <w:trHeight w:val="257"/>
        </w:trPr>
        <w:tc>
          <w:tcPr>
            <w:tcW w:w="9210" w:type="dxa"/>
            <w:gridSpan w:val="9"/>
            <w:tcBorders>
              <w:top w:val="single" w:sz="4" w:space="0" w:color="000000"/>
              <w:left w:val="single" w:sz="4" w:space="0" w:color="000000"/>
              <w:bottom w:val="single" w:sz="4" w:space="0" w:color="000000"/>
              <w:right w:val="single" w:sz="4" w:space="0" w:color="000000"/>
            </w:tcBorders>
            <w:shd w:val="clear" w:color="auto" w:fill="E0E0E0"/>
            <w:vAlign w:val="center"/>
          </w:tcPr>
          <w:p w14:paraId="2F1431CD" w14:textId="77777777" w:rsidR="005D0683" w:rsidRDefault="005D0683">
            <w:pPr>
              <w:pStyle w:val="Naslov1"/>
              <w:keepNext w:val="0"/>
              <w:widowControl w:val="0"/>
              <w:tabs>
                <w:tab w:val="left" w:pos="2340"/>
              </w:tabs>
              <w:spacing w:before="0" w:after="0"/>
              <w:ind w:left="142" w:hanging="142"/>
            </w:pPr>
            <w:r>
              <w:rPr>
                <w:sz w:val="20"/>
                <w:szCs w:val="20"/>
              </w:rPr>
              <w:t>II. Finančne posledice za državni proračun</w:t>
            </w:r>
          </w:p>
        </w:tc>
      </w:tr>
      <w:tr w:rsidR="005D0683" w14:paraId="0AF82F38" w14:textId="77777777">
        <w:trPr>
          <w:cantSplit/>
          <w:trHeight w:val="257"/>
        </w:trPr>
        <w:tc>
          <w:tcPr>
            <w:tcW w:w="9210" w:type="dxa"/>
            <w:gridSpan w:val="9"/>
            <w:tcBorders>
              <w:top w:val="single" w:sz="4" w:space="0" w:color="000000"/>
              <w:left w:val="single" w:sz="4" w:space="0" w:color="000000"/>
              <w:bottom w:val="single" w:sz="4" w:space="0" w:color="000000"/>
              <w:right w:val="single" w:sz="4" w:space="0" w:color="000000"/>
            </w:tcBorders>
            <w:shd w:val="clear" w:color="auto" w:fill="E0E0E0"/>
            <w:vAlign w:val="center"/>
          </w:tcPr>
          <w:p w14:paraId="5EC01BD2" w14:textId="77777777" w:rsidR="005D0683" w:rsidRDefault="005D0683">
            <w:pPr>
              <w:pStyle w:val="Naslov1"/>
              <w:keepNext w:val="0"/>
              <w:widowControl w:val="0"/>
              <w:tabs>
                <w:tab w:val="left" w:pos="2340"/>
              </w:tabs>
              <w:spacing w:before="0" w:after="0"/>
              <w:ind w:left="142" w:hanging="142"/>
            </w:pPr>
            <w:proofErr w:type="spellStart"/>
            <w:r>
              <w:rPr>
                <w:sz w:val="20"/>
                <w:szCs w:val="20"/>
              </w:rPr>
              <w:t>II.a</w:t>
            </w:r>
            <w:proofErr w:type="spellEnd"/>
            <w:r>
              <w:rPr>
                <w:sz w:val="20"/>
                <w:szCs w:val="20"/>
              </w:rPr>
              <w:t xml:space="preserve"> Pravice porabe za izvedbo predlaganih rešitev so zagotovljene:</w:t>
            </w:r>
          </w:p>
        </w:tc>
      </w:tr>
      <w:tr w:rsidR="005D0683" w14:paraId="2FEDEB9A" w14:textId="77777777">
        <w:tblPrEx>
          <w:tblCellMar>
            <w:top w:w="0" w:type="dxa"/>
            <w:bottom w:w="0" w:type="dxa"/>
          </w:tblCellMar>
        </w:tblPrEx>
        <w:trPr>
          <w:cantSplit/>
          <w:trHeight w:val="100"/>
        </w:trPr>
        <w:tc>
          <w:tcPr>
            <w:tcW w:w="2065" w:type="dxa"/>
            <w:tcBorders>
              <w:top w:val="single" w:sz="4" w:space="0" w:color="000000"/>
              <w:left w:val="single" w:sz="4" w:space="0" w:color="000000"/>
              <w:bottom w:val="single" w:sz="4" w:space="0" w:color="000000"/>
            </w:tcBorders>
            <w:shd w:val="clear" w:color="auto" w:fill="auto"/>
            <w:vAlign w:val="center"/>
          </w:tcPr>
          <w:p w14:paraId="6E382858" w14:textId="77777777" w:rsidR="005D0683" w:rsidRDefault="005D0683">
            <w:pPr>
              <w:widowControl w:val="0"/>
              <w:spacing w:line="260" w:lineRule="exact"/>
              <w:jc w:val="center"/>
            </w:pPr>
            <w:r>
              <w:rPr>
                <w:rFonts w:ascii="Arial" w:hAnsi="Arial" w:cs="Arial"/>
                <w:sz w:val="20"/>
                <w:szCs w:val="20"/>
              </w:rPr>
              <w:t xml:space="preserve">Ime proračunskega uporabnika </w:t>
            </w:r>
          </w:p>
        </w:tc>
        <w:tc>
          <w:tcPr>
            <w:tcW w:w="2306" w:type="dxa"/>
            <w:gridSpan w:val="2"/>
            <w:tcBorders>
              <w:top w:val="single" w:sz="4" w:space="0" w:color="000000"/>
              <w:left w:val="single" w:sz="4" w:space="0" w:color="000000"/>
              <w:bottom w:val="single" w:sz="4" w:space="0" w:color="000000"/>
            </w:tcBorders>
            <w:shd w:val="clear" w:color="auto" w:fill="auto"/>
            <w:vAlign w:val="center"/>
          </w:tcPr>
          <w:p w14:paraId="7B70B03A" w14:textId="77777777" w:rsidR="005D0683" w:rsidRDefault="005D0683">
            <w:pPr>
              <w:widowControl w:val="0"/>
              <w:spacing w:line="260" w:lineRule="exact"/>
              <w:jc w:val="center"/>
            </w:pPr>
            <w:r>
              <w:rPr>
                <w:rFonts w:ascii="Arial" w:hAnsi="Arial" w:cs="Arial"/>
                <w:sz w:val="20"/>
                <w:szCs w:val="20"/>
              </w:rPr>
              <w:t>Šifra in naziv ukrepa, projekta</w:t>
            </w:r>
          </w:p>
        </w:tc>
        <w:tc>
          <w:tcPr>
            <w:tcW w:w="1330" w:type="dxa"/>
            <w:gridSpan w:val="2"/>
            <w:tcBorders>
              <w:top w:val="single" w:sz="4" w:space="0" w:color="000000"/>
              <w:left w:val="single" w:sz="4" w:space="0" w:color="000000"/>
              <w:bottom w:val="single" w:sz="4" w:space="0" w:color="000000"/>
            </w:tcBorders>
            <w:shd w:val="clear" w:color="auto" w:fill="auto"/>
            <w:vAlign w:val="center"/>
          </w:tcPr>
          <w:p w14:paraId="2D258F71" w14:textId="77777777" w:rsidR="005D0683" w:rsidRDefault="005D0683">
            <w:pPr>
              <w:widowControl w:val="0"/>
              <w:spacing w:line="260" w:lineRule="exact"/>
              <w:jc w:val="center"/>
            </w:pPr>
            <w:r>
              <w:rPr>
                <w:rFonts w:ascii="Arial" w:hAnsi="Arial" w:cs="Arial"/>
                <w:sz w:val="20"/>
                <w:szCs w:val="20"/>
              </w:rPr>
              <w:t>Šifra in naziv proračunske postavke</w:t>
            </w:r>
          </w:p>
        </w:tc>
        <w:tc>
          <w:tcPr>
            <w:tcW w:w="1371" w:type="dxa"/>
            <w:gridSpan w:val="3"/>
            <w:tcBorders>
              <w:top w:val="single" w:sz="4" w:space="0" w:color="000000"/>
              <w:left w:val="single" w:sz="4" w:space="0" w:color="000000"/>
              <w:bottom w:val="single" w:sz="4" w:space="0" w:color="000000"/>
            </w:tcBorders>
            <w:shd w:val="clear" w:color="auto" w:fill="auto"/>
            <w:vAlign w:val="center"/>
          </w:tcPr>
          <w:p w14:paraId="14FCAAF5" w14:textId="77777777" w:rsidR="005D0683" w:rsidRDefault="005D0683">
            <w:pPr>
              <w:widowControl w:val="0"/>
              <w:spacing w:line="260" w:lineRule="exact"/>
              <w:jc w:val="center"/>
            </w:pPr>
            <w:r>
              <w:rPr>
                <w:rFonts w:ascii="Arial" w:hAnsi="Arial" w:cs="Arial"/>
                <w:sz w:val="20"/>
                <w:szCs w:val="20"/>
              </w:rPr>
              <w:t>Znesek za tekoče leto (t)</w:t>
            </w:r>
          </w:p>
        </w:tc>
        <w:tc>
          <w:tcPr>
            <w:tcW w:w="21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3748BA" w14:textId="77777777" w:rsidR="005D0683" w:rsidRDefault="005D0683">
            <w:pPr>
              <w:widowControl w:val="0"/>
              <w:spacing w:line="260" w:lineRule="exact"/>
              <w:jc w:val="center"/>
            </w:pPr>
            <w:r>
              <w:rPr>
                <w:rFonts w:ascii="Arial" w:hAnsi="Arial" w:cs="Arial"/>
                <w:sz w:val="20"/>
                <w:szCs w:val="20"/>
              </w:rPr>
              <w:t>Znesek za t + 1</w:t>
            </w:r>
          </w:p>
        </w:tc>
      </w:tr>
      <w:tr w:rsidR="005D0683" w14:paraId="4BC67081" w14:textId="77777777">
        <w:tblPrEx>
          <w:tblCellMar>
            <w:top w:w="0" w:type="dxa"/>
            <w:bottom w:w="0" w:type="dxa"/>
          </w:tblCellMar>
        </w:tblPrEx>
        <w:trPr>
          <w:cantSplit/>
          <w:trHeight w:val="328"/>
        </w:trPr>
        <w:tc>
          <w:tcPr>
            <w:tcW w:w="2065" w:type="dxa"/>
            <w:tcBorders>
              <w:top w:val="single" w:sz="4" w:space="0" w:color="000000"/>
              <w:left w:val="single" w:sz="4" w:space="0" w:color="000000"/>
              <w:bottom w:val="single" w:sz="4" w:space="0" w:color="000000"/>
            </w:tcBorders>
            <w:shd w:val="clear" w:color="auto" w:fill="auto"/>
            <w:vAlign w:val="center"/>
          </w:tcPr>
          <w:p w14:paraId="5574393A" w14:textId="77777777" w:rsidR="005D0683" w:rsidRDefault="005D0683">
            <w:pPr>
              <w:pStyle w:val="Naslov1"/>
              <w:keepNext w:val="0"/>
              <w:widowControl w:val="0"/>
              <w:tabs>
                <w:tab w:val="left" w:pos="360"/>
              </w:tabs>
              <w:snapToGrid w:val="0"/>
              <w:spacing w:before="0" w:after="0"/>
              <w:rPr>
                <w:b w:val="0"/>
                <w:bCs w:val="0"/>
                <w:sz w:val="20"/>
                <w:szCs w:val="20"/>
              </w:rPr>
            </w:pPr>
          </w:p>
        </w:tc>
        <w:tc>
          <w:tcPr>
            <w:tcW w:w="2306" w:type="dxa"/>
            <w:gridSpan w:val="2"/>
            <w:tcBorders>
              <w:top w:val="single" w:sz="4" w:space="0" w:color="000000"/>
              <w:left w:val="single" w:sz="4" w:space="0" w:color="000000"/>
              <w:bottom w:val="single" w:sz="4" w:space="0" w:color="000000"/>
            </w:tcBorders>
            <w:shd w:val="clear" w:color="auto" w:fill="auto"/>
            <w:vAlign w:val="center"/>
          </w:tcPr>
          <w:p w14:paraId="66C44E72" w14:textId="77777777" w:rsidR="005D0683" w:rsidRDefault="005D0683">
            <w:pPr>
              <w:pStyle w:val="Naslov1"/>
              <w:keepNext w:val="0"/>
              <w:widowControl w:val="0"/>
              <w:tabs>
                <w:tab w:val="left" w:pos="360"/>
              </w:tabs>
              <w:snapToGrid w:val="0"/>
              <w:spacing w:before="0" w:after="0"/>
              <w:rPr>
                <w:b w:val="0"/>
                <w:bCs w:val="0"/>
                <w:sz w:val="20"/>
                <w:szCs w:val="20"/>
              </w:rPr>
            </w:pPr>
          </w:p>
        </w:tc>
        <w:tc>
          <w:tcPr>
            <w:tcW w:w="1330" w:type="dxa"/>
            <w:gridSpan w:val="2"/>
            <w:tcBorders>
              <w:top w:val="single" w:sz="4" w:space="0" w:color="000000"/>
              <w:left w:val="single" w:sz="4" w:space="0" w:color="000000"/>
              <w:bottom w:val="single" w:sz="4" w:space="0" w:color="000000"/>
            </w:tcBorders>
            <w:shd w:val="clear" w:color="auto" w:fill="auto"/>
            <w:vAlign w:val="center"/>
          </w:tcPr>
          <w:p w14:paraId="1402463B" w14:textId="77777777" w:rsidR="005D0683" w:rsidRDefault="005D0683">
            <w:pPr>
              <w:pStyle w:val="Naslov1"/>
              <w:keepNext w:val="0"/>
              <w:widowControl w:val="0"/>
              <w:tabs>
                <w:tab w:val="left" w:pos="360"/>
              </w:tabs>
              <w:snapToGrid w:val="0"/>
              <w:spacing w:before="0" w:after="0"/>
              <w:rPr>
                <w:b w:val="0"/>
                <w:bCs w:val="0"/>
                <w:sz w:val="20"/>
                <w:szCs w:val="20"/>
              </w:rPr>
            </w:pPr>
          </w:p>
        </w:tc>
        <w:tc>
          <w:tcPr>
            <w:tcW w:w="1371" w:type="dxa"/>
            <w:gridSpan w:val="3"/>
            <w:tcBorders>
              <w:top w:val="single" w:sz="4" w:space="0" w:color="000000"/>
              <w:left w:val="single" w:sz="4" w:space="0" w:color="000000"/>
              <w:bottom w:val="single" w:sz="4" w:space="0" w:color="000000"/>
            </w:tcBorders>
            <w:shd w:val="clear" w:color="auto" w:fill="auto"/>
            <w:vAlign w:val="center"/>
          </w:tcPr>
          <w:p w14:paraId="364CFE9B" w14:textId="77777777" w:rsidR="005D0683" w:rsidRDefault="005D0683">
            <w:pPr>
              <w:pStyle w:val="Naslov1"/>
              <w:keepNext w:val="0"/>
              <w:widowControl w:val="0"/>
              <w:tabs>
                <w:tab w:val="left" w:pos="360"/>
              </w:tabs>
              <w:snapToGrid w:val="0"/>
              <w:spacing w:before="0" w:after="0"/>
              <w:rPr>
                <w:b w:val="0"/>
                <w:bCs w:val="0"/>
                <w:sz w:val="20"/>
                <w:szCs w:val="20"/>
              </w:rPr>
            </w:pPr>
          </w:p>
        </w:tc>
        <w:tc>
          <w:tcPr>
            <w:tcW w:w="21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D04A7D" w14:textId="77777777" w:rsidR="005D0683" w:rsidRDefault="005D0683">
            <w:pPr>
              <w:pStyle w:val="Naslov1"/>
              <w:keepNext w:val="0"/>
              <w:widowControl w:val="0"/>
              <w:tabs>
                <w:tab w:val="left" w:pos="360"/>
              </w:tabs>
              <w:snapToGrid w:val="0"/>
              <w:spacing w:before="0" w:after="0"/>
              <w:rPr>
                <w:b w:val="0"/>
                <w:bCs w:val="0"/>
                <w:sz w:val="20"/>
                <w:szCs w:val="20"/>
              </w:rPr>
            </w:pPr>
          </w:p>
        </w:tc>
      </w:tr>
      <w:tr w:rsidR="005D0683" w14:paraId="020FFF78" w14:textId="77777777">
        <w:tblPrEx>
          <w:tblCellMar>
            <w:top w:w="0" w:type="dxa"/>
            <w:bottom w:w="0" w:type="dxa"/>
          </w:tblCellMar>
        </w:tblPrEx>
        <w:trPr>
          <w:cantSplit/>
          <w:trHeight w:val="95"/>
        </w:trPr>
        <w:tc>
          <w:tcPr>
            <w:tcW w:w="2065" w:type="dxa"/>
            <w:tcBorders>
              <w:top w:val="single" w:sz="4" w:space="0" w:color="000000"/>
              <w:left w:val="single" w:sz="4" w:space="0" w:color="000000"/>
              <w:bottom w:val="single" w:sz="4" w:space="0" w:color="000000"/>
            </w:tcBorders>
            <w:shd w:val="clear" w:color="auto" w:fill="auto"/>
            <w:vAlign w:val="center"/>
          </w:tcPr>
          <w:p w14:paraId="16D6EF90" w14:textId="77777777" w:rsidR="005D0683" w:rsidRDefault="005D0683">
            <w:pPr>
              <w:pStyle w:val="Naslov1"/>
              <w:keepNext w:val="0"/>
              <w:widowControl w:val="0"/>
              <w:tabs>
                <w:tab w:val="left" w:pos="360"/>
              </w:tabs>
              <w:snapToGrid w:val="0"/>
              <w:spacing w:before="0" w:after="0"/>
              <w:rPr>
                <w:b w:val="0"/>
                <w:bCs w:val="0"/>
                <w:sz w:val="20"/>
                <w:szCs w:val="20"/>
              </w:rPr>
            </w:pPr>
          </w:p>
        </w:tc>
        <w:tc>
          <w:tcPr>
            <w:tcW w:w="2306" w:type="dxa"/>
            <w:gridSpan w:val="2"/>
            <w:tcBorders>
              <w:top w:val="single" w:sz="4" w:space="0" w:color="000000"/>
              <w:left w:val="single" w:sz="4" w:space="0" w:color="000000"/>
              <w:bottom w:val="single" w:sz="4" w:space="0" w:color="000000"/>
            </w:tcBorders>
            <w:shd w:val="clear" w:color="auto" w:fill="auto"/>
            <w:vAlign w:val="center"/>
          </w:tcPr>
          <w:p w14:paraId="4EB133F7" w14:textId="77777777" w:rsidR="005D0683" w:rsidRDefault="005D0683">
            <w:pPr>
              <w:pStyle w:val="Naslov1"/>
              <w:keepNext w:val="0"/>
              <w:widowControl w:val="0"/>
              <w:tabs>
                <w:tab w:val="left" w:pos="360"/>
              </w:tabs>
              <w:snapToGrid w:val="0"/>
              <w:spacing w:before="0" w:after="0"/>
              <w:rPr>
                <w:b w:val="0"/>
                <w:bCs w:val="0"/>
                <w:sz w:val="20"/>
                <w:szCs w:val="20"/>
              </w:rPr>
            </w:pPr>
          </w:p>
        </w:tc>
        <w:tc>
          <w:tcPr>
            <w:tcW w:w="1330" w:type="dxa"/>
            <w:gridSpan w:val="2"/>
            <w:tcBorders>
              <w:top w:val="single" w:sz="4" w:space="0" w:color="000000"/>
              <w:left w:val="single" w:sz="4" w:space="0" w:color="000000"/>
              <w:bottom w:val="single" w:sz="4" w:space="0" w:color="000000"/>
            </w:tcBorders>
            <w:shd w:val="clear" w:color="auto" w:fill="auto"/>
            <w:vAlign w:val="center"/>
          </w:tcPr>
          <w:p w14:paraId="7F235D99" w14:textId="77777777" w:rsidR="005D0683" w:rsidRDefault="005D0683">
            <w:pPr>
              <w:pStyle w:val="Naslov1"/>
              <w:keepNext w:val="0"/>
              <w:widowControl w:val="0"/>
              <w:tabs>
                <w:tab w:val="left" w:pos="360"/>
              </w:tabs>
              <w:snapToGrid w:val="0"/>
              <w:spacing w:before="0" w:after="0"/>
              <w:rPr>
                <w:b w:val="0"/>
                <w:bCs w:val="0"/>
                <w:sz w:val="20"/>
                <w:szCs w:val="20"/>
              </w:rPr>
            </w:pPr>
          </w:p>
        </w:tc>
        <w:tc>
          <w:tcPr>
            <w:tcW w:w="1371" w:type="dxa"/>
            <w:gridSpan w:val="3"/>
            <w:tcBorders>
              <w:top w:val="single" w:sz="4" w:space="0" w:color="000000"/>
              <w:left w:val="single" w:sz="4" w:space="0" w:color="000000"/>
              <w:bottom w:val="single" w:sz="4" w:space="0" w:color="000000"/>
            </w:tcBorders>
            <w:shd w:val="clear" w:color="auto" w:fill="auto"/>
            <w:vAlign w:val="center"/>
          </w:tcPr>
          <w:p w14:paraId="0ACAB2BE" w14:textId="77777777" w:rsidR="005D0683" w:rsidRDefault="005D0683">
            <w:pPr>
              <w:pStyle w:val="Naslov1"/>
              <w:keepNext w:val="0"/>
              <w:widowControl w:val="0"/>
              <w:tabs>
                <w:tab w:val="left" w:pos="360"/>
              </w:tabs>
              <w:snapToGrid w:val="0"/>
              <w:spacing w:before="0" w:after="0"/>
              <w:rPr>
                <w:b w:val="0"/>
                <w:bCs w:val="0"/>
                <w:sz w:val="20"/>
                <w:szCs w:val="20"/>
              </w:rPr>
            </w:pPr>
          </w:p>
        </w:tc>
        <w:tc>
          <w:tcPr>
            <w:tcW w:w="21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37D5C1" w14:textId="77777777" w:rsidR="005D0683" w:rsidRDefault="005D0683">
            <w:pPr>
              <w:pStyle w:val="Naslov1"/>
              <w:keepNext w:val="0"/>
              <w:widowControl w:val="0"/>
              <w:tabs>
                <w:tab w:val="left" w:pos="360"/>
              </w:tabs>
              <w:snapToGrid w:val="0"/>
              <w:spacing w:before="0" w:after="0"/>
              <w:rPr>
                <w:b w:val="0"/>
                <w:bCs w:val="0"/>
                <w:sz w:val="20"/>
                <w:szCs w:val="20"/>
              </w:rPr>
            </w:pPr>
          </w:p>
        </w:tc>
      </w:tr>
      <w:tr w:rsidR="005D0683" w14:paraId="660764BC" w14:textId="77777777">
        <w:tblPrEx>
          <w:tblCellMar>
            <w:top w:w="0" w:type="dxa"/>
            <w:bottom w:w="0" w:type="dxa"/>
          </w:tblCellMar>
        </w:tblPrEx>
        <w:trPr>
          <w:cantSplit/>
          <w:trHeight w:val="95"/>
        </w:trPr>
        <w:tc>
          <w:tcPr>
            <w:tcW w:w="5701" w:type="dxa"/>
            <w:gridSpan w:val="5"/>
            <w:tcBorders>
              <w:top w:val="single" w:sz="4" w:space="0" w:color="000000"/>
              <w:left w:val="single" w:sz="4" w:space="0" w:color="000000"/>
              <w:bottom w:val="single" w:sz="4" w:space="0" w:color="000000"/>
            </w:tcBorders>
            <w:shd w:val="clear" w:color="auto" w:fill="auto"/>
            <w:vAlign w:val="center"/>
          </w:tcPr>
          <w:p w14:paraId="3AC85478" w14:textId="77777777" w:rsidR="005D0683" w:rsidRDefault="005D0683">
            <w:pPr>
              <w:pStyle w:val="Naslov1"/>
              <w:keepNext w:val="0"/>
              <w:widowControl w:val="0"/>
              <w:tabs>
                <w:tab w:val="left" w:pos="360"/>
              </w:tabs>
              <w:spacing w:before="0" w:after="0"/>
            </w:pPr>
            <w:r>
              <w:rPr>
                <w:sz w:val="20"/>
                <w:szCs w:val="20"/>
              </w:rPr>
              <w:t>SKUPAJ</w:t>
            </w:r>
          </w:p>
        </w:tc>
        <w:tc>
          <w:tcPr>
            <w:tcW w:w="1371" w:type="dxa"/>
            <w:gridSpan w:val="3"/>
            <w:tcBorders>
              <w:top w:val="single" w:sz="4" w:space="0" w:color="000000"/>
              <w:left w:val="single" w:sz="4" w:space="0" w:color="000000"/>
              <w:bottom w:val="single" w:sz="4" w:space="0" w:color="000000"/>
            </w:tcBorders>
            <w:shd w:val="clear" w:color="auto" w:fill="auto"/>
            <w:vAlign w:val="center"/>
          </w:tcPr>
          <w:p w14:paraId="325D4A13" w14:textId="77777777" w:rsidR="005D0683" w:rsidRDefault="005D0683">
            <w:pPr>
              <w:widowControl w:val="0"/>
              <w:snapToGrid w:val="0"/>
              <w:spacing w:line="260" w:lineRule="exact"/>
              <w:jc w:val="center"/>
              <w:rPr>
                <w:rFonts w:ascii="Arial" w:hAnsi="Arial" w:cs="Arial"/>
                <w:b/>
                <w:sz w:val="20"/>
                <w:szCs w:val="20"/>
              </w:rPr>
            </w:pPr>
          </w:p>
        </w:tc>
        <w:tc>
          <w:tcPr>
            <w:tcW w:w="21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EF9A83" w14:textId="77777777" w:rsidR="005D0683" w:rsidRDefault="005D0683">
            <w:pPr>
              <w:pStyle w:val="Naslov1"/>
              <w:keepNext w:val="0"/>
              <w:widowControl w:val="0"/>
              <w:tabs>
                <w:tab w:val="left" w:pos="360"/>
              </w:tabs>
              <w:snapToGrid w:val="0"/>
              <w:spacing w:before="0" w:after="0"/>
              <w:rPr>
                <w:sz w:val="20"/>
                <w:szCs w:val="20"/>
              </w:rPr>
            </w:pPr>
          </w:p>
        </w:tc>
      </w:tr>
      <w:tr w:rsidR="005D0683" w14:paraId="409DB2ED" w14:textId="77777777">
        <w:trPr>
          <w:cantSplit/>
          <w:trHeight w:val="294"/>
        </w:trPr>
        <w:tc>
          <w:tcPr>
            <w:tcW w:w="9210" w:type="dxa"/>
            <w:gridSpan w:val="9"/>
            <w:tcBorders>
              <w:top w:val="single" w:sz="4" w:space="0" w:color="000000"/>
              <w:left w:val="single" w:sz="4" w:space="0" w:color="000000"/>
              <w:bottom w:val="single" w:sz="4" w:space="0" w:color="000000"/>
              <w:right w:val="single" w:sz="4" w:space="0" w:color="000000"/>
            </w:tcBorders>
            <w:shd w:val="clear" w:color="auto" w:fill="E0E0E0"/>
            <w:vAlign w:val="center"/>
          </w:tcPr>
          <w:p w14:paraId="44B075A2" w14:textId="77777777" w:rsidR="005D0683" w:rsidRDefault="005D0683">
            <w:pPr>
              <w:pStyle w:val="Naslov1"/>
              <w:keepNext w:val="0"/>
              <w:widowControl w:val="0"/>
              <w:tabs>
                <w:tab w:val="left" w:pos="2340"/>
              </w:tabs>
              <w:spacing w:before="0" w:after="0"/>
            </w:pPr>
            <w:proofErr w:type="spellStart"/>
            <w:r>
              <w:rPr>
                <w:sz w:val="20"/>
                <w:szCs w:val="20"/>
              </w:rPr>
              <w:t>II.b</w:t>
            </w:r>
            <w:proofErr w:type="spellEnd"/>
            <w:r>
              <w:rPr>
                <w:sz w:val="20"/>
                <w:szCs w:val="20"/>
              </w:rPr>
              <w:t xml:space="preserve"> Manjkajoče pravice porabe bodo zagotovljene s prerazporeditvijo:</w:t>
            </w:r>
          </w:p>
        </w:tc>
      </w:tr>
      <w:tr w:rsidR="005D0683" w14:paraId="337D9642" w14:textId="77777777">
        <w:tblPrEx>
          <w:tblCellMar>
            <w:top w:w="0" w:type="dxa"/>
            <w:bottom w:w="0" w:type="dxa"/>
          </w:tblCellMar>
        </w:tblPrEx>
        <w:trPr>
          <w:cantSplit/>
          <w:trHeight w:val="100"/>
        </w:trPr>
        <w:tc>
          <w:tcPr>
            <w:tcW w:w="2065" w:type="dxa"/>
            <w:tcBorders>
              <w:top w:val="single" w:sz="4" w:space="0" w:color="000000"/>
              <w:left w:val="single" w:sz="4" w:space="0" w:color="000000"/>
              <w:bottom w:val="single" w:sz="4" w:space="0" w:color="000000"/>
            </w:tcBorders>
            <w:shd w:val="clear" w:color="auto" w:fill="auto"/>
            <w:vAlign w:val="center"/>
          </w:tcPr>
          <w:p w14:paraId="7CE5F739" w14:textId="77777777" w:rsidR="005D0683" w:rsidRDefault="005D0683">
            <w:pPr>
              <w:widowControl w:val="0"/>
              <w:spacing w:line="260" w:lineRule="exact"/>
              <w:jc w:val="center"/>
            </w:pPr>
            <w:r>
              <w:rPr>
                <w:rFonts w:ascii="Arial" w:hAnsi="Arial" w:cs="Arial"/>
                <w:sz w:val="20"/>
                <w:szCs w:val="20"/>
              </w:rPr>
              <w:t xml:space="preserve">Ime proračunskega uporabnika </w:t>
            </w:r>
          </w:p>
        </w:tc>
        <w:tc>
          <w:tcPr>
            <w:tcW w:w="2306" w:type="dxa"/>
            <w:gridSpan w:val="2"/>
            <w:tcBorders>
              <w:top w:val="single" w:sz="4" w:space="0" w:color="000000"/>
              <w:left w:val="single" w:sz="4" w:space="0" w:color="000000"/>
              <w:bottom w:val="single" w:sz="4" w:space="0" w:color="000000"/>
            </w:tcBorders>
            <w:shd w:val="clear" w:color="auto" w:fill="auto"/>
            <w:vAlign w:val="center"/>
          </w:tcPr>
          <w:p w14:paraId="1D4A50B4" w14:textId="77777777" w:rsidR="005D0683" w:rsidRDefault="005D0683">
            <w:pPr>
              <w:widowControl w:val="0"/>
              <w:spacing w:line="260" w:lineRule="exact"/>
              <w:jc w:val="center"/>
            </w:pPr>
            <w:r>
              <w:rPr>
                <w:rFonts w:ascii="Arial" w:hAnsi="Arial" w:cs="Arial"/>
                <w:sz w:val="20"/>
                <w:szCs w:val="20"/>
              </w:rPr>
              <w:t>Šifra in naziv ukrepa, projekta</w:t>
            </w:r>
          </w:p>
        </w:tc>
        <w:tc>
          <w:tcPr>
            <w:tcW w:w="1330" w:type="dxa"/>
            <w:gridSpan w:val="2"/>
            <w:tcBorders>
              <w:top w:val="single" w:sz="4" w:space="0" w:color="000000"/>
              <w:left w:val="single" w:sz="4" w:space="0" w:color="000000"/>
              <w:bottom w:val="single" w:sz="4" w:space="0" w:color="000000"/>
            </w:tcBorders>
            <w:shd w:val="clear" w:color="auto" w:fill="auto"/>
            <w:vAlign w:val="center"/>
          </w:tcPr>
          <w:p w14:paraId="4706BAC5" w14:textId="77777777" w:rsidR="005D0683" w:rsidRDefault="005D0683">
            <w:pPr>
              <w:widowControl w:val="0"/>
              <w:spacing w:line="260" w:lineRule="exact"/>
              <w:jc w:val="center"/>
            </w:pPr>
            <w:r>
              <w:rPr>
                <w:rFonts w:ascii="Arial" w:hAnsi="Arial" w:cs="Arial"/>
                <w:sz w:val="20"/>
                <w:szCs w:val="20"/>
              </w:rPr>
              <w:t xml:space="preserve">Šifra in naziv proračunske postavke </w:t>
            </w:r>
          </w:p>
        </w:tc>
        <w:tc>
          <w:tcPr>
            <w:tcW w:w="1371" w:type="dxa"/>
            <w:gridSpan w:val="3"/>
            <w:tcBorders>
              <w:top w:val="single" w:sz="4" w:space="0" w:color="000000"/>
              <w:left w:val="single" w:sz="4" w:space="0" w:color="000000"/>
              <w:bottom w:val="single" w:sz="4" w:space="0" w:color="000000"/>
            </w:tcBorders>
            <w:shd w:val="clear" w:color="auto" w:fill="auto"/>
            <w:vAlign w:val="center"/>
          </w:tcPr>
          <w:p w14:paraId="6837E5F0" w14:textId="77777777" w:rsidR="005D0683" w:rsidRDefault="005D0683">
            <w:pPr>
              <w:widowControl w:val="0"/>
              <w:spacing w:line="260" w:lineRule="exact"/>
              <w:jc w:val="center"/>
            </w:pPr>
            <w:r>
              <w:rPr>
                <w:rFonts w:ascii="Arial" w:hAnsi="Arial" w:cs="Arial"/>
                <w:sz w:val="20"/>
                <w:szCs w:val="20"/>
              </w:rPr>
              <w:t>Znesek za tekoče leto (t)</w:t>
            </w:r>
          </w:p>
        </w:tc>
        <w:tc>
          <w:tcPr>
            <w:tcW w:w="21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7D283D" w14:textId="77777777" w:rsidR="005D0683" w:rsidRDefault="005D0683">
            <w:pPr>
              <w:widowControl w:val="0"/>
              <w:spacing w:line="260" w:lineRule="exact"/>
              <w:jc w:val="center"/>
            </w:pPr>
            <w:r>
              <w:rPr>
                <w:rFonts w:ascii="Arial" w:hAnsi="Arial" w:cs="Arial"/>
                <w:sz w:val="20"/>
                <w:szCs w:val="20"/>
              </w:rPr>
              <w:t xml:space="preserve">Znesek za t + 1 </w:t>
            </w:r>
          </w:p>
        </w:tc>
      </w:tr>
      <w:tr w:rsidR="005D0683" w14:paraId="2924A02C" w14:textId="77777777">
        <w:tblPrEx>
          <w:tblCellMar>
            <w:top w:w="0" w:type="dxa"/>
            <w:bottom w:w="0" w:type="dxa"/>
          </w:tblCellMar>
        </w:tblPrEx>
        <w:trPr>
          <w:cantSplit/>
          <w:trHeight w:val="95"/>
        </w:trPr>
        <w:tc>
          <w:tcPr>
            <w:tcW w:w="2065" w:type="dxa"/>
            <w:tcBorders>
              <w:top w:val="single" w:sz="4" w:space="0" w:color="000000"/>
              <w:left w:val="single" w:sz="4" w:space="0" w:color="000000"/>
              <w:bottom w:val="single" w:sz="4" w:space="0" w:color="000000"/>
            </w:tcBorders>
            <w:shd w:val="clear" w:color="auto" w:fill="auto"/>
            <w:vAlign w:val="center"/>
          </w:tcPr>
          <w:p w14:paraId="73FA439B" w14:textId="77777777" w:rsidR="005D0683" w:rsidRDefault="005D0683">
            <w:pPr>
              <w:pStyle w:val="Naslov1"/>
              <w:keepNext w:val="0"/>
              <w:widowControl w:val="0"/>
              <w:tabs>
                <w:tab w:val="left" w:pos="360"/>
              </w:tabs>
              <w:snapToGrid w:val="0"/>
              <w:spacing w:before="0" w:after="0"/>
              <w:rPr>
                <w:b w:val="0"/>
                <w:bCs w:val="0"/>
                <w:sz w:val="20"/>
                <w:szCs w:val="20"/>
              </w:rPr>
            </w:pPr>
          </w:p>
        </w:tc>
        <w:tc>
          <w:tcPr>
            <w:tcW w:w="2306" w:type="dxa"/>
            <w:gridSpan w:val="2"/>
            <w:tcBorders>
              <w:top w:val="single" w:sz="4" w:space="0" w:color="000000"/>
              <w:left w:val="single" w:sz="4" w:space="0" w:color="000000"/>
              <w:bottom w:val="single" w:sz="4" w:space="0" w:color="000000"/>
            </w:tcBorders>
            <w:shd w:val="clear" w:color="auto" w:fill="auto"/>
            <w:vAlign w:val="center"/>
          </w:tcPr>
          <w:p w14:paraId="63008525" w14:textId="77777777" w:rsidR="005D0683" w:rsidRDefault="005D0683">
            <w:pPr>
              <w:pStyle w:val="Naslov1"/>
              <w:keepNext w:val="0"/>
              <w:widowControl w:val="0"/>
              <w:tabs>
                <w:tab w:val="left" w:pos="360"/>
              </w:tabs>
              <w:snapToGrid w:val="0"/>
              <w:spacing w:before="0" w:after="0"/>
              <w:rPr>
                <w:b w:val="0"/>
                <w:bCs w:val="0"/>
                <w:sz w:val="20"/>
                <w:szCs w:val="20"/>
              </w:rPr>
            </w:pPr>
          </w:p>
        </w:tc>
        <w:tc>
          <w:tcPr>
            <w:tcW w:w="1330" w:type="dxa"/>
            <w:gridSpan w:val="2"/>
            <w:tcBorders>
              <w:top w:val="single" w:sz="4" w:space="0" w:color="000000"/>
              <w:left w:val="single" w:sz="4" w:space="0" w:color="000000"/>
              <w:bottom w:val="single" w:sz="4" w:space="0" w:color="000000"/>
            </w:tcBorders>
            <w:shd w:val="clear" w:color="auto" w:fill="auto"/>
            <w:vAlign w:val="center"/>
          </w:tcPr>
          <w:p w14:paraId="2600D5C1" w14:textId="77777777" w:rsidR="005D0683" w:rsidRDefault="005D0683">
            <w:pPr>
              <w:pStyle w:val="Naslov1"/>
              <w:keepNext w:val="0"/>
              <w:widowControl w:val="0"/>
              <w:tabs>
                <w:tab w:val="left" w:pos="360"/>
              </w:tabs>
              <w:snapToGrid w:val="0"/>
              <w:spacing w:before="0" w:after="0"/>
              <w:rPr>
                <w:b w:val="0"/>
                <w:bCs w:val="0"/>
                <w:sz w:val="20"/>
                <w:szCs w:val="20"/>
              </w:rPr>
            </w:pPr>
          </w:p>
        </w:tc>
        <w:tc>
          <w:tcPr>
            <w:tcW w:w="1371" w:type="dxa"/>
            <w:gridSpan w:val="3"/>
            <w:tcBorders>
              <w:top w:val="single" w:sz="4" w:space="0" w:color="000000"/>
              <w:left w:val="single" w:sz="4" w:space="0" w:color="000000"/>
              <w:bottom w:val="single" w:sz="4" w:space="0" w:color="000000"/>
            </w:tcBorders>
            <w:shd w:val="clear" w:color="auto" w:fill="auto"/>
            <w:vAlign w:val="center"/>
          </w:tcPr>
          <w:p w14:paraId="09150384" w14:textId="77777777" w:rsidR="005D0683" w:rsidRDefault="005D0683">
            <w:pPr>
              <w:pStyle w:val="Naslov1"/>
              <w:keepNext w:val="0"/>
              <w:widowControl w:val="0"/>
              <w:tabs>
                <w:tab w:val="left" w:pos="360"/>
              </w:tabs>
              <w:snapToGrid w:val="0"/>
              <w:spacing w:before="0" w:after="0"/>
              <w:rPr>
                <w:b w:val="0"/>
                <w:bCs w:val="0"/>
                <w:sz w:val="20"/>
                <w:szCs w:val="20"/>
              </w:rPr>
            </w:pPr>
          </w:p>
        </w:tc>
        <w:tc>
          <w:tcPr>
            <w:tcW w:w="21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348D7D" w14:textId="77777777" w:rsidR="005D0683" w:rsidRDefault="005D0683">
            <w:pPr>
              <w:pStyle w:val="Naslov1"/>
              <w:keepNext w:val="0"/>
              <w:widowControl w:val="0"/>
              <w:tabs>
                <w:tab w:val="left" w:pos="360"/>
              </w:tabs>
              <w:snapToGrid w:val="0"/>
              <w:spacing w:before="0" w:after="0"/>
              <w:rPr>
                <w:b w:val="0"/>
                <w:bCs w:val="0"/>
                <w:sz w:val="20"/>
                <w:szCs w:val="20"/>
              </w:rPr>
            </w:pPr>
          </w:p>
        </w:tc>
      </w:tr>
      <w:tr w:rsidR="005D0683" w14:paraId="1703EDA8" w14:textId="77777777">
        <w:tblPrEx>
          <w:tblCellMar>
            <w:top w:w="0" w:type="dxa"/>
            <w:bottom w:w="0" w:type="dxa"/>
          </w:tblCellMar>
        </w:tblPrEx>
        <w:trPr>
          <w:cantSplit/>
          <w:trHeight w:val="95"/>
        </w:trPr>
        <w:tc>
          <w:tcPr>
            <w:tcW w:w="2065" w:type="dxa"/>
            <w:tcBorders>
              <w:top w:val="single" w:sz="4" w:space="0" w:color="000000"/>
              <w:left w:val="single" w:sz="4" w:space="0" w:color="000000"/>
              <w:bottom w:val="single" w:sz="4" w:space="0" w:color="000000"/>
            </w:tcBorders>
            <w:shd w:val="clear" w:color="auto" w:fill="auto"/>
            <w:vAlign w:val="center"/>
          </w:tcPr>
          <w:p w14:paraId="7D216E74" w14:textId="77777777" w:rsidR="005D0683" w:rsidRDefault="005D0683">
            <w:pPr>
              <w:pStyle w:val="Naslov1"/>
              <w:keepNext w:val="0"/>
              <w:widowControl w:val="0"/>
              <w:tabs>
                <w:tab w:val="left" w:pos="360"/>
              </w:tabs>
              <w:snapToGrid w:val="0"/>
              <w:spacing w:before="0" w:after="0"/>
              <w:rPr>
                <w:b w:val="0"/>
                <w:bCs w:val="0"/>
                <w:sz w:val="20"/>
                <w:szCs w:val="20"/>
              </w:rPr>
            </w:pPr>
          </w:p>
        </w:tc>
        <w:tc>
          <w:tcPr>
            <w:tcW w:w="2306" w:type="dxa"/>
            <w:gridSpan w:val="2"/>
            <w:tcBorders>
              <w:top w:val="single" w:sz="4" w:space="0" w:color="000000"/>
              <w:left w:val="single" w:sz="4" w:space="0" w:color="000000"/>
              <w:bottom w:val="single" w:sz="4" w:space="0" w:color="000000"/>
            </w:tcBorders>
            <w:shd w:val="clear" w:color="auto" w:fill="auto"/>
            <w:vAlign w:val="center"/>
          </w:tcPr>
          <w:p w14:paraId="06975A5F" w14:textId="77777777" w:rsidR="005D0683" w:rsidRDefault="005D0683">
            <w:pPr>
              <w:pStyle w:val="Naslov1"/>
              <w:keepNext w:val="0"/>
              <w:widowControl w:val="0"/>
              <w:tabs>
                <w:tab w:val="left" w:pos="360"/>
              </w:tabs>
              <w:snapToGrid w:val="0"/>
              <w:spacing w:before="0" w:after="0"/>
              <w:rPr>
                <w:b w:val="0"/>
                <w:bCs w:val="0"/>
                <w:sz w:val="20"/>
                <w:szCs w:val="20"/>
              </w:rPr>
            </w:pPr>
          </w:p>
        </w:tc>
        <w:tc>
          <w:tcPr>
            <w:tcW w:w="1330" w:type="dxa"/>
            <w:gridSpan w:val="2"/>
            <w:tcBorders>
              <w:top w:val="single" w:sz="4" w:space="0" w:color="000000"/>
              <w:left w:val="single" w:sz="4" w:space="0" w:color="000000"/>
              <w:bottom w:val="single" w:sz="4" w:space="0" w:color="000000"/>
            </w:tcBorders>
            <w:shd w:val="clear" w:color="auto" w:fill="auto"/>
            <w:vAlign w:val="center"/>
          </w:tcPr>
          <w:p w14:paraId="7772964C" w14:textId="77777777" w:rsidR="005D0683" w:rsidRDefault="005D0683">
            <w:pPr>
              <w:pStyle w:val="Naslov1"/>
              <w:keepNext w:val="0"/>
              <w:widowControl w:val="0"/>
              <w:tabs>
                <w:tab w:val="left" w:pos="360"/>
              </w:tabs>
              <w:snapToGrid w:val="0"/>
              <w:spacing w:before="0" w:after="0"/>
              <w:rPr>
                <w:b w:val="0"/>
                <w:bCs w:val="0"/>
                <w:sz w:val="20"/>
                <w:szCs w:val="20"/>
              </w:rPr>
            </w:pPr>
          </w:p>
        </w:tc>
        <w:tc>
          <w:tcPr>
            <w:tcW w:w="1371" w:type="dxa"/>
            <w:gridSpan w:val="3"/>
            <w:tcBorders>
              <w:top w:val="single" w:sz="4" w:space="0" w:color="000000"/>
              <w:left w:val="single" w:sz="4" w:space="0" w:color="000000"/>
              <w:bottom w:val="single" w:sz="4" w:space="0" w:color="000000"/>
            </w:tcBorders>
            <w:shd w:val="clear" w:color="auto" w:fill="auto"/>
            <w:vAlign w:val="center"/>
          </w:tcPr>
          <w:p w14:paraId="01FCCCC3" w14:textId="77777777" w:rsidR="005D0683" w:rsidRDefault="005D0683">
            <w:pPr>
              <w:pStyle w:val="Naslov1"/>
              <w:keepNext w:val="0"/>
              <w:widowControl w:val="0"/>
              <w:tabs>
                <w:tab w:val="left" w:pos="360"/>
              </w:tabs>
              <w:snapToGrid w:val="0"/>
              <w:spacing w:before="0" w:after="0"/>
              <w:rPr>
                <w:b w:val="0"/>
                <w:bCs w:val="0"/>
                <w:sz w:val="20"/>
                <w:szCs w:val="20"/>
              </w:rPr>
            </w:pPr>
          </w:p>
        </w:tc>
        <w:tc>
          <w:tcPr>
            <w:tcW w:w="21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47FEB9" w14:textId="77777777" w:rsidR="005D0683" w:rsidRDefault="005D0683">
            <w:pPr>
              <w:pStyle w:val="Naslov1"/>
              <w:keepNext w:val="0"/>
              <w:widowControl w:val="0"/>
              <w:tabs>
                <w:tab w:val="left" w:pos="360"/>
              </w:tabs>
              <w:snapToGrid w:val="0"/>
              <w:spacing w:before="0" w:after="0"/>
              <w:rPr>
                <w:b w:val="0"/>
                <w:bCs w:val="0"/>
                <w:sz w:val="20"/>
                <w:szCs w:val="20"/>
              </w:rPr>
            </w:pPr>
          </w:p>
        </w:tc>
      </w:tr>
      <w:tr w:rsidR="005D0683" w14:paraId="5197DE38" w14:textId="77777777">
        <w:tblPrEx>
          <w:tblCellMar>
            <w:top w:w="0" w:type="dxa"/>
            <w:bottom w:w="0" w:type="dxa"/>
          </w:tblCellMar>
        </w:tblPrEx>
        <w:trPr>
          <w:cantSplit/>
          <w:trHeight w:val="95"/>
        </w:trPr>
        <w:tc>
          <w:tcPr>
            <w:tcW w:w="5701" w:type="dxa"/>
            <w:gridSpan w:val="5"/>
            <w:tcBorders>
              <w:top w:val="single" w:sz="4" w:space="0" w:color="000000"/>
              <w:left w:val="single" w:sz="4" w:space="0" w:color="000000"/>
              <w:bottom w:val="single" w:sz="4" w:space="0" w:color="000000"/>
            </w:tcBorders>
            <w:shd w:val="clear" w:color="auto" w:fill="auto"/>
            <w:vAlign w:val="center"/>
          </w:tcPr>
          <w:p w14:paraId="0CC10679" w14:textId="77777777" w:rsidR="005D0683" w:rsidRDefault="005D0683">
            <w:pPr>
              <w:pStyle w:val="Naslov1"/>
              <w:keepNext w:val="0"/>
              <w:widowControl w:val="0"/>
              <w:tabs>
                <w:tab w:val="left" w:pos="360"/>
              </w:tabs>
              <w:spacing w:before="0" w:after="0"/>
            </w:pPr>
            <w:r>
              <w:rPr>
                <w:sz w:val="20"/>
                <w:szCs w:val="20"/>
              </w:rPr>
              <w:t>SKUPAJ</w:t>
            </w:r>
          </w:p>
        </w:tc>
        <w:tc>
          <w:tcPr>
            <w:tcW w:w="1371" w:type="dxa"/>
            <w:gridSpan w:val="3"/>
            <w:tcBorders>
              <w:top w:val="single" w:sz="4" w:space="0" w:color="000000"/>
              <w:left w:val="single" w:sz="4" w:space="0" w:color="000000"/>
              <w:bottom w:val="single" w:sz="4" w:space="0" w:color="000000"/>
            </w:tcBorders>
            <w:shd w:val="clear" w:color="auto" w:fill="auto"/>
            <w:vAlign w:val="center"/>
          </w:tcPr>
          <w:p w14:paraId="64220B86" w14:textId="77777777" w:rsidR="005D0683" w:rsidRDefault="005D0683">
            <w:pPr>
              <w:pStyle w:val="Naslov1"/>
              <w:keepNext w:val="0"/>
              <w:widowControl w:val="0"/>
              <w:tabs>
                <w:tab w:val="left" w:pos="360"/>
              </w:tabs>
              <w:snapToGrid w:val="0"/>
              <w:spacing w:before="0" w:after="0"/>
              <w:rPr>
                <w:sz w:val="20"/>
                <w:szCs w:val="20"/>
              </w:rPr>
            </w:pPr>
          </w:p>
        </w:tc>
        <w:tc>
          <w:tcPr>
            <w:tcW w:w="21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20FD08" w14:textId="77777777" w:rsidR="005D0683" w:rsidRDefault="005D0683">
            <w:pPr>
              <w:pStyle w:val="Naslov1"/>
              <w:keepNext w:val="0"/>
              <w:widowControl w:val="0"/>
              <w:tabs>
                <w:tab w:val="left" w:pos="360"/>
              </w:tabs>
              <w:snapToGrid w:val="0"/>
              <w:spacing w:before="0" w:after="0"/>
              <w:rPr>
                <w:sz w:val="20"/>
                <w:szCs w:val="20"/>
              </w:rPr>
            </w:pPr>
          </w:p>
        </w:tc>
      </w:tr>
      <w:tr w:rsidR="005D0683" w14:paraId="68B5A12B" w14:textId="77777777">
        <w:trPr>
          <w:cantSplit/>
          <w:trHeight w:val="207"/>
        </w:trPr>
        <w:tc>
          <w:tcPr>
            <w:tcW w:w="9210" w:type="dxa"/>
            <w:gridSpan w:val="9"/>
            <w:tcBorders>
              <w:top w:val="single" w:sz="4" w:space="0" w:color="000000"/>
              <w:left w:val="single" w:sz="4" w:space="0" w:color="000000"/>
              <w:bottom w:val="single" w:sz="4" w:space="0" w:color="000000"/>
              <w:right w:val="single" w:sz="4" w:space="0" w:color="000000"/>
            </w:tcBorders>
            <w:shd w:val="clear" w:color="auto" w:fill="E6E6E6"/>
            <w:vAlign w:val="center"/>
          </w:tcPr>
          <w:p w14:paraId="4A34DAAB" w14:textId="77777777" w:rsidR="005D0683" w:rsidRDefault="005D0683">
            <w:pPr>
              <w:pStyle w:val="Naslov1"/>
              <w:keepNext w:val="0"/>
              <w:widowControl w:val="0"/>
              <w:tabs>
                <w:tab w:val="left" w:pos="2340"/>
              </w:tabs>
              <w:spacing w:before="0" w:after="0"/>
            </w:pPr>
            <w:proofErr w:type="spellStart"/>
            <w:r>
              <w:rPr>
                <w:sz w:val="20"/>
                <w:szCs w:val="20"/>
              </w:rPr>
              <w:t>II.c</w:t>
            </w:r>
            <w:proofErr w:type="spellEnd"/>
            <w:r>
              <w:rPr>
                <w:sz w:val="20"/>
                <w:szCs w:val="20"/>
              </w:rPr>
              <w:t xml:space="preserve"> Načrtovana nadomestitev zmanjšanih prihodkov in povečanih odhodkov proračuna:</w:t>
            </w:r>
          </w:p>
        </w:tc>
      </w:tr>
      <w:tr w:rsidR="005D0683" w14:paraId="041C8767" w14:textId="77777777">
        <w:tblPrEx>
          <w:tblCellMar>
            <w:top w:w="0" w:type="dxa"/>
            <w:bottom w:w="0" w:type="dxa"/>
          </w:tblCellMar>
        </w:tblPrEx>
        <w:trPr>
          <w:cantSplit/>
          <w:trHeight w:val="100"/>
        </w:trPr>
        <w:tc>
          <w:tcPr>
            <w:tcW w:w="4371" w:type="dxa"/>
            <w:gridSpan w:val="3"/>
            <w:tcBorders>
              <w:top w:val="single" w:sz="4" w:space="0" w:color="000000"/>
              <w:left w:val="single" w:sz="4" w:space="0" w:color="000000"/>
              <w:bottom w:val="single" w:sz="4" w:space="0" w:color="000000"/>
            </w:tcBorders>
            <w:shd w:val="clear" w:color="auto" w:fill="auto"/>
            <w:vAlign w:val="center"/>
          </w:tcPr>
          <w:p w14:paraId="1AF4E0AA" w14:textId="77777777" w:rsidR="005D0683" w:rsidRDefault="005D0683">
            <w:pPr>
              <w:widowControl w:val="0"/>
              <w:spacing w:line="260" w:lineRule="exact"/>
              <w:ind w:left="-122" w:right="-112"/>
              <w:jc w:val="center"/>
            </w:pPr>
            <w:r>
              <w:rPr>
                <w:rFonts w:ascii="Arial" w:hAnsi="Arial" w:cs="Arial"/>
                <w:sz w:val="20"/>
                <w:szCs w:val="20"/>
              </w:rPr>
              <w:t>Novi prihodki</w:t>
            </w:r>
          </w:p>
        </w:tc>
        <w:tc>
          <w:tcPr>
            <w:tcW w:w="2013" w:type="dxa"/>
            <w:gridSpan w:val="3"/>
            <w:tcBorders>
              <w:top w:val="single" w:sz="4" w:space="0" w:color="000000"/>
              <w:left w:val="single" w:sz="4" w:space="0" w:color="000000"/>
              <w:bottom w:val="single" w:sz="4" w:space="0" w:color="000000"/>
            </w:tcBorders>
            <w:shd w:val="clear" w:color="auto" w:fill="auto"/>
            <w:vAlign w:val="center"/>
          </w:tcPr>
          <w:p w14:paraId="3F5B9EC4" w14:textId="77777777" w:rsidR="005D0683" w:rsidRDefault="005D0683">
            <w:pPr>
              <w:widowControl w:val="0"/>
              <w:spacing w:line="260" w:lineRule="exact"/>
              <w:ind w:left="-122" w:right="-112"/>
              <w:jc w:val="center"/>
            </w:pPr>
            <w:r>
              <w:rPr>
                <w:rFonts w:ascii="Arial" w:hAnsi="Arial" w:cs="Arial"/>
                <w:sz w:val="20"/>
                <w:szCs w:val="20"/>
              </w:rPr>
              <w:t>Znesek za tekoče leto (t)</w:t>
            </w:r>
          </w:p>
        </w:tc>
        <w:tc>
          <w:tcPr>
            <w:tcW w:w="282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8E6AA35" w14:textId="77777777" w:rsidR="005D0683" w:rsidRDefault="005D0683">
            <w:pPr>
              <w:widowControl w:val="0"/>
              <w:spacing w:line="260" w:lineRule="exact"/>
              <w:ind w:left="-122" w:right="-112"/>
              <w:jc w:val="center"/>
            </w:pPr>
            <w:r>
              <w:rPr>
                <w:rFonts w:ascii="Arial" w:hAnsi="Arial" w:cs="Arial"/>
                <w:sz w:val="20"/>
                <w:szCs w:val="20"/>
              </w:rPr>
              <w:t>Znesek za t + 1</w:t>
            </w:r>
          </w:p>
        </w:tc>
      </w:tr>
      <w:tr w:rsidR="005D0683" w14:paraId="6FA8373F" w14:textId="77777777">
        <w:tblPrEx>
          <w:tblCellMar>
            <w:top w:w="0" w:type="dxa"/>
            <w:bottom w:w="0" w:type="dxa"/>
          </w:tblCellMar>
        </w:tblPrEx>
        <w:trPr>
          <w:cantSplit/>
          <w:trHeight w:val="95"/>
        </w:trPr>
        <w:tc>
          <w:tcPr>
            <w:tcW w:w="4371" w:type="dxa"/>
            <w:gridSpan w:val="3"/>
            <w:tcBorders>
              <w:top w:val="single" w:sz="4" w:space="0" w:color="000000"/>
              <w:left w:val="single" w:sz="4" w:space="0" w:color="000000"/>
              <w:bottom w:val="single" w:sz="4" w:space="0" w:color="000000"/>
            </w:tcBorders>
            <w:shd w:val="clear" w:color="auto" w:fill="auto"/>
            <w:vAlign w:val="center"/>
          </w:tcPr>
          <w:p w14:paraId="55832D38" w14:textId="77777777" w:rsidR="005D0683" w:rsidRDefault="005D0683">
            <w:pPr>
              <w:pStyle w:val="Naslov1"/>
              <w:keepNext w:val="0"/>
              <w:widowControl w:val="0"/>
              <w:tabs>
                <w:tab w:val="left" w:pos="360"/>
              </w:tabs>
              <w:snapToGrid w:val="0"/>
              <w:spacing w:before="0" w:after="0"/>
              <w:rPr>
                <w:b w:val="0"/>
                <w:bCs w:val="0"/>
                <w:sz w:val="20"/>
                <w:szCs w:val="20"/>
              </w:rPr>
            </w:pPr>
          </w:p>
        </w:tc>
        <w:tc>
          <w:tcPr>
            <w:tcW w:w="2013" w:type="dxa"/>
            <w:gridSpan w:val="3"/>
            <w:tcBorders>
              <w:top w:val="single" w:sz="4" w:space="0" w:color="000000"/>
              <w:left w:val="single" w:sz="4" w:space="0" w:color="000000"/>
              <w:bottom w:val="single" w:sz="4" w:space="0" w:color="000000"/>
            </w:tcBorders>
            <w:shd w:val="clear" w:color="auto" w:fill="auto"/>
            <w:vAlign w:val="center"/>
          </w:tcPr>
          <w:p w14:paraId="246A9D07" w14:textId="77777777" w:rsidR="005D0683" w:rsidRDefault="005D0683">
            <w:pPr>
              <w:pStyle w:val="Naslov1"/>
              <w:keepNext w:val="0"/>
              <w:widowControl w:val="0"/>
              <w:tabs>
                <w:tab w:val="left" w:pos="360"/>
              </w:tabs>
              <w:snapToGrid w:val="0"/>
              <w:spacing w:before="0" w:after="0"/>
              <w:rPr>
                <w:b w:val="0"/>
                <w:bCs w:val="0"/>
                <w:sz w:val="20"/>
                <w:szCs w:val="20"/>
              </w:rPr>
            </w:pPr>
          </w:p>
        </w:tc>
        <w:tc>
          <w:tcPr>
            <w:tcW w:w="282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916EDA9" w14:textId="77777777" w:rsidR="005D0683" w:rsidRDefault="005D0683">
            <w:pPr>
              <w:pStyle w:val="Naslov1"/>
              <w:keepNext w:val="0"/>
              <w:widowControl w:val="0"/>
              <w:tabs>
                <w:tab w:val="left" w:pos="360"/>
              </w:tabs>
              <w:snapToGrid w:val="0"/>
              <w:spacing w:before="0" w:after="0"/>
              <w:rPr>
                <w:b w:val="0"/>
                <w:bCs w:val="0"/>
                <w:sz w:val="20"/>
                <w:szCs w:val="20"/>
              </w:rPr>
            </w:pPr>
          </w:p>
        </w:tc>
      </w:tr>
      <w:tr w:rsidR="005D0683" w14:paraId="315C5BAA" w14:textId="77777777">
        <w:tblPrEx>
          <w:tblCellMar>
            <w:top w:w="0" w:type="dxa"/>
            <w:bottom w:w="0" w:type="dxa"/>
          </w:tblCellMar>
        </w:tblPrEx>
        <w:trPr>
          <w:cantSplit/>
          <w:trHeight w:val="95"/>
        </w:trPr>
        <w:tc>
          <w:tcPr>
            <w:tcW w:w="4371" w:type="dxa"/>
            <w:gridSpan w:val="3"/>
            <w:tcBorders>
              <w:top w:val="single" w:sz="4" w:space="0" w:color="000000"/>
              <w:left w:val="single" w:sz="4" w:space="0" w:color="000000"/>
              <w:bottom w:val="single" w:sz="4" w:space="0" w:color="000000"/>
            </w:tcBorders>
            <w:shd w:val="clear" w:color="auto" w:fill="auto"/>
            <w:vAlign w:val="center"/>
          </w:tcPr>
          <w:p w14:paraId="235C5756" w14:textId="77777777" w:rsidR="005D0683" w:rsidRDefault="005D0683">
            <w:pPr>
              <w:pStyle w:val="Naslov1"/>
              <w:keepNext w:val="0"/>
              <w:widowControl w:val="0"/>
              <w:tabs>
                <w:tab w:val="left" w:pos="360"/>
              </w:tabs>
              <w:snapToGrid w:val="0"/>
              <w:spacing w:before="0" w:after="0"/>
              <w:rPr>
                <w:b w:val="0"/>
                <w:bCs w:val="0"/>
                <w:sz w:val="20"/>
                <w:szCs w:val="20"/>
              </w:rPr>
            </w:pPr>
          </w:p>
        </w:tc>
        <w:tc>
          <w:tcPr>
            <w:tcW w:w="2013" w:type="dxa"/>
            <w:gridSpan w:val="3"/>
            <w:tcBorders>
              <w:top w:val="single" w:sz="4" w:space="0" w:color="000000"/>
              <w:left w:val="single" w:sz="4" w:space="0" w:color="000000"/>
              <w:bottom w:val="single" w:sz="4" w:space="0" w:color="000000"/>
            </w:tcBorders>
            <w:shd w:val="clear" w:color="auto" w:fill="auto"/>
            <w:vAlign w:val="center"/>
          </w:tcPr>
          <w:p w14:paraId="288F4401" w14:textId="77777777" w:rsidR="005D0683" w:rsidRDefault="005D0683">
            <w:pPr>
              <w:pStyle w:val="Naslov1"/>
              <w:keepNext w:val="0"/>
              <w:widowControl w:val="0"/>
              <w:tabs>
                <w:tab w:val="left" w:pos="360"/>
              </w:tabs>
              <w:snapToGrid w:val="0"/>
              <w:spacing w:before="0" w:after="0"/>
              <w:rPr>
                <w:b w:val="0"/>
                <w:bCs w:val="0"/>
                <w:sz w:val="20"/>
                <w:szCs w:val="20"/>
              </w:rPr>
            </w:pPr>
          </w:p>
        </w:tc>
        <w:tc>
          <w:tcPr>
            <w:tcW w:w="282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B3091F6" w14:textId="77777777" w:rsidR="005D0683" w:rsidRDefault="005D0683">
            <w:pPr>
              <w:pStyle w:val="Naslov1"/>
              <w:keepNext w:val="0"/>
              <w:widowControl w:val="0"/>
              <w:tabs>
                <w:tab w:val="left" w:pos="360"/>
              </w:tabs>
              <w:snapToGrid w:val="0"/>
              <w:spacing w:before="0" w:after="0"/>
              <w:rPr>
                <w:b w:val="0"/>
                <w:bCs w:val="0"/>
                <w:sz w:val="20"/>
                <w:szCs w:val="20"/>
              </w:rPr>
            </w:pPr>
          </w:p>
        </w:tc>
      </w:tr>
      <w:tr w:rsidR="005D0683" w14:paraId="3E93890D" w14:textId="77777777">
        <w:tblPrEx>
          <w:tblCellMar>
            <w:top w:w="0" w:type="dxa"/>
            <w:bottom w:w="0" w:type="dxa"/>
          </w:tblCellMar>
        </w:tblPrEx>
        <w:trPr>
          <w:cantSplit/>
          <w:trHeight w:val="95"/>
        </w:trPr>
        <w:tc>
          <w:tcPr>
            <w:tcW w:w="4371" w:type="dxa"/>
            <w:gridSpan w:val="3"/>
            <w:tcBorders>
              <w:top w:val="single" w:sz="4" w:space="0" w:color="000000"/>
              <w:left w:val="single" w:sz="4" w:space="0" w:color="000000"/>
              <w:bottom w:val="single" w:sz="4" w:space="0" w:color="000000"/>
            </w:tcBorders>
            <w:shd w:val="clear" w:color="auto" w:fill="auto"/>
            <w:vAlign w:val="center"/>
          </w:tcPr>
          <w:p w14:paraId="3F3565AB" w14:textId="77777777" w:rsidR="005D0683" w:rsidRDefault="005D0683">
            <w:pPr>
              <w:pStyle w:val="Naslov1"/>
              <w:keepNext w:val="0"/>
              <w:widowControl w:val="0"/>
              <w:tabs>
                <w:tab w:val="left" w:pos="360"/>
              </w:tabs>
              <w:snapToGrid w:val="0"/>
              <w:spacing w:before="0" w:after="0"/>
              <w:rPr>
                <w:b w:val="0"/>
                <w:bCs w:val="0"/>
                <w:sz w:val="20"/>
                <w:szCs w:val="20"/>
              </w:rPr>
            </w:pPr>
          </w:p>
        </w:tc>
        <w:tc>
          <w:tcPr>
            <w:tcW w:w="2013" w:type="dxa"/>
            <w:gridSpan w:val="3"/>
            <w:tcBorders>
              <w:top w:val="single" w:sz="4" w:space="0" w:color="000000"/>
              <w:left w:val="single" w:sz="4" w:space="0" w:color="000000"/>
              <w:bottom w:val="single" w:sz="4" w:space="0" w:color="000000"/>
            </w:tcBorders>
            <w:shd w:val="clear" w:color="auto" w:fill="auto"/>
            <w:vAlign w:val="center"/>
          </w:tcPr>
          <w:p w14:paraId="7E8A33F3" w14:textId="77777777" w:rsidR="005D0683" w:rsidRDefault="005D0683">
            <w:pPr>
              <w:pStyle w:val="Naslov1"/>
              <w:keepNext w:val="0"/>
              <w:widowControl w:val="0"/>
              <w:tabs>
                <w:tab w:val="left" w:pos="360"/>
              </w:tabs>
              <w:snapToGrid w:val="0"/>
              <w:spacing w:before="0" w:after="0"/>
              <w:rPr>
                <w:b w:val="0"/>
                <w:bCs w:val="0"/>
                <w:sz w:val="20"/>
                <w:szCs w:val="20"/>
              </w:rPr>
            </w:pPr>
          </w:p>
        </w:tc>
        <w:tc>
          <w:tcPr>
            <w:tcW w:w="282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6F7E186" w14:textId="77777777" w:rsidR="005D0683" w:rsidRDefault="005D0683">
            <w:pPr>
              <w:pStyle w:val="Naslov1"/>
              <w:keepNext w:val="0"/>
              <w:widowControl w:val="0"/>
              <w:tabs>
                <w:tab w:val="left" w:pos="360"/>
              </w:tabs>
              <w:snapToGrid w:val="0"/>
              <w:spacing w:before="0" w:after="0"/>
              <w:rPr>
                <w:b w:val="0"/>
                <w:bCs w:val="0"/>
                <w:sz w:val="20"/>
                <w:szCs w:val="20"/>
              </w:rPr>
            </w:pPr>
          </w:p>
        </w:tc>
      </w:tr>
      <w:tr w:rsidR="005D0683" w14:paraId="6302DB8A" w14:textId="77777777">
        <w:tblPrEx>
          <w:tblCellMar>
            <w:top w:w="0" w:type="dxa"/>
            <w:bottom w:w="0" w:type="dxa"/>
          </w:tblCellMar>
        </w:tblPrEx>
        <w:trPr>
          <w:cantSplit/>
          <w:trHeight w:val="95"/>
        </w:trPr>
        <w:tc>
          <w:tcPr>
            <w:tcW w:w="4371" w:type="dxa"/>
            <w:gridSpan w:val="3"/>
            <w:tcBorders>
              <w:top w:val="single" w:sz="4" w:space="0" w:color="000000"/>
              <w:left w:val="single" w:sz="4" w:space="0" w:color="000000"/>
              <w:bottom w:val="single" w:sz="4" w:space="0" w:color="000000"/>
            </w:tcBorders>
            <w:shd w:val="clear" w:color="auto" w:fill="auto"/>
            <w:vAlign w:val="center"/>
          </w:tcPr>
          <w:p w14:paraId="3CFD9A7B" w14:textId="77777777" w:rsidR="005D0683" w:rsidRDefault="005D0683">
            <w:pPr>
              <w:pStyle w:val="Naslov1"/>
              <w:keepNext w:val="0"/>
              <w:widowControl w:val="0"/>
              <w:tabs>
                <w:tab w:val="left" w:pos="360"/>
              </w:tabs>
              <w:spacing w:before="0" w:after="0"/>
            </w:pPr>
            <w:r>
              <w:rPr>
                <w:sz w:val="20"/>
                <w:szCs w:val="20"/>
              </w:rPr>
              <w:t>SKUPAJ</w:t>
            </w:r>
          </w:p>
        </w:tc>
        <w:tc>
          <w:tcPr>
            <w:tcW w:w="2013" w:type="dxa"/>
            <w:gridSpan w:val="3"/>
            <w:tcBorders>
              <w:top w:val="single" w:sz="4" w:space="0" w:color="000000"/>
              <w:left w:val="single" w:sz="4" w:space="0" w:color="000000"/>
              <w:bottom w:val="single" w:sz="4" w:space="0" w:color="000000"/>
            </w:tcBorders>
            <w:shd w:val="clear" w:color="auto" w:fill="auto"/>
            <w:vAlign w:val="center"/>
          </w:tcPr>
          <w:p w14:paraId="681C2398" w14:textId="77777777" w:rsidR="005D0683" w:rsidRDefault="005D0683">
            <w:pPr>
              <w:pStyle w:val="Naslov1"/>
              <w:keepNext w:val="0"/>
              <w:widowControl w:val="0"/>
              <w:tabs>
                <w:tab w:val="left" w:pos="360"/>
              </w:tabs>
              <w:snapToGrid w:val="0"/>
              <w:spacing w:before="0" w:after="0"/>
              <w:rPr>
                <w:sz w:val="20"/>
                <w:szCs w:val="20"/>
              </w:rPr>
            </w:pPr>
          </w:p>
        </w:tc>
        <w:tc>
          <w:tcPr>
            <w:tcW w:w="282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A8E5FEE" w14:textId="77777777" w:rsidR="005D0683" w:rsidRDefault="005D0683">
            <w:pPr>
              <w:pStyle w:val="Naslov1"/>
              <w:keepNext w:val="0"/>
              <w:widowControl w:val="0"/>
              <w:tabs>
                <w:tab w:val="left" w:pos="360"/>
              </w:tabs>
              <w:snapToGrid w:val="0"/>
              <w:spacing w:before="0" w:after="0"/>
              <w:rPr>
                <w:sz w:val="20"/>
                <w:szCs w:val="20"/>
              </w:rPr>
            </w:pPr>
          </w:p>
        </w:tc>
      </w:tr>
      <w:tr w:rsidR="005D0683" w14:paraId="27BEF2D4" w14:textId="77777777">
        <w:tblPrEx>
          <w:tblCellMar>
            <w:top w:w="0" w:type="dxa"/>
            <w:bottom w:w="0" w:type="dxa"/>
          </w:tblCellMar>
        </w:tblPrEx>
        <w:trPr>
          <w:trHeight w:val="1910"/>
        </w:trPr>
        <w:tc>
          <w:tcPr>
            <w:tcW w:w="9210" w:type="dxa"/>
            <w:gridSpan w:val="9"/>
            <w:tcBorders>
              <w:top w:val="single" w:sz="4" w:space="0" w:color="000000"/>
              <w:left w:val="single" w:sz="4" w:space="0" w:color="000000"/>
              <w:bottom w:val="single" w:sz="4" w:space="0" w:color="000000"/>
              <w:right w:val="single" w:sz="4" w:space="0" w:color="000000"/>
            </w:tcBorders>
            <w:shd w:val="clear" w:color="auto" w:fill="auto"/>
          </w:tcPr>
          <w:p w14:paraId="7FAD322B" w14:textId="77777777" w:rsidR="005D0683" w:rsidRDefault="005D0683">
            <w:pPr>
              <w:widowControl w:val="0"/>
              <w:spacing w:line="260" w:lineRule="exact"/>
              <w:rPr>
                <w:rFonts w:ascii="Arial" w:hAnsi="Arial" w:cs="Arial"/>
                <w:b/>
                <w:sz w:val="20"/>
                <w:szCs w:val="20"/>
                <w:lang w:eastAsia="sl-SI"/>
              </w:rPr>
            </w:pPr>
            <w:r>
              <w:rPr>
                <w:rFonts w:ascii="Arial" w:hAnsi="Arial" w:cs="Arial"/>
                <w:b/>
                <w:sz w:val="20"/>
                <w:szCs w:val="20"/>
              </w:rPr>
              <w:t>OBRAZLOŽITEV:</w:t>
            </w:r>
          </w:p>
          <w:p w14:paraId="326A912F" w14:textId="77777777" w:rsidR="005D0683" w:rsidRDefault="005D0683">
            <w:pPr>
              <w:widowControl w:val="0"/>
              <w:numPr>
                <w:ilvl w:val="0"/>
                <w:numId w:val="4"/>
              </w:numPr>
              <w:spacing w:line="260" w:lineRule="exact"/>
              <w:ind w:left="284" w:hanging="284"/>
              <w:jc w:val="both"/>
              <w:rPr>
                <w:rFonts w:ascii="Arial" w:hAnsi="Arial" w:cs="Arial"/>
                <w:sz w:val="20"/>
                <w:szCs w:val="20"/>
                <w:lang w:eastAsia="sl-SI"/>
              </w:rPr>
            </w:pPr>
            <w:r>
              <w:rPr>
                <w:rFonts w:ascii="Arial" w:hAnsi="Arial" w:cs="Arial"/>
                <w:b/>
                <w:sz w:val="20"/>
                <w:szCs w:val="20"/>
                <w:lang w:eastAsia="sl-SI"/>
              </w:rPr>
              <w:t>Ocena finančnih posledic, ki niso načrtovane v sprejetem proračunu</w:t>
            </w:r>
          </w:p>
          <w:p w14:paraId="3D5091C4" w14:textId="77777777" w:rsidR="005D0683" w:rsidRDefault="005D0683">
            <w:pPr>
              <w:widowControl w:val="0"/>
              <w:spacing w:line="260" w:lineRule="exact"/>
              <w:ind w:left="360" w:hanging="76"/>
              <w:jc w:val="both"/>
              <w:rPr>
                <w:rFonts w:ascii="Arial" w:hAnsi="Arial" w:cs="Arial"/>
                <w:sz w:val="20"/>
                <w:szCs w:val="20"/>
                <w:lang w:eastAsia="sl-SI"/>
              </w:rPr>
            </w:pPr>
            <w:r>
              <w:rPr>
                <w:rFonts w:ascii="Arial" w:hAnsi="Arial" w:cs="Arial"/>
                <w:sz w:val="20"/>
                <w:szCs w:val="20"/>
                <w:lang w:eastAsia="sl-SI"/>
              </w:rPr>
              <w:t>V zvezi s predlaganim vladnim gradivom se navedejo predvidene spremembe (povečanje, zmanjšanje):</w:t>
            </w:r>
          </w:p>
          <w:p w14:paraId="56F4CFF0" w14:textId="77777777" w:rsidR="005D0683" w:rsidRDefault="005D0683">
            <w:pPr>
              <w:widowControl w:val="0"/>
              <w:numPr>
                <w:ilvl w:val="0"/>
                <w:numId w:val="13"/>
              </w:numPr>
              <w:spacing w:line="260" w:lineRule="exact"/>
              <w:jc w:val="both"/>
              <w:rPr>
                <w:rFonts w:ascii="Arial" w:hAnsi="Arial" w:cs="Arial"/>
                <w:sz w:val="20"/>
                <w:szCs w:val="20"/>
                <w:lang w:eastAsia="sl-SI"/>
              </w:rPr>
            </w:pPr>
            <w:r>
              <w:rPr>
                <w:rFonts w:ascii="Arial" w:hAnsi="Arial" w:cs="Arial"/>
                <w:sz w:val="20"/>
                <w:szCs w:val="20"/>
                <w:lang w:eastAsia="sl-SI"/>
              </w:rPr>
              <w:t>prihodkov državnega proračuna in občinskih proračunov,</w:t>
            </w:r>
          </w:p>
          <w:p w14:paraId="08DA0BD3" w14:textId="77777777" w:rsidR="005D0683" w:rsidRDefault="005D0683">
            <w:pPr>
              <w:widowControl w:val="0"/>
              <w:numPr>
                <w:ilvl w:val="0"/>
                <w:numId w:val="13"/>
              </w:numPr>
              <w:spacing w:line="260" w:lineRule="exact"/>
              <w:jc w:val="both"/>
              <w:rPr>
                <w:rFonts w:ascii="Arial" w:hAnsi="Arial" w:cs="Arial"/>
                <w:sz w:val="20"/>
                <w:szCs w:val="20"/>
                <w:lang w:eastAsia="sl-SI"/>
              </w:rPr>
            </w:pPr>
            <w:r>
              <w:rPr>
                <w:rFonts w:ascii="Arial" w:hAnsi="Arial" w:cs="Arial"/>
                <w:sz w:val="20"/>
                <w:szCs w:val="20"/>
                <w:lang w:eastAsia="sl-SI"/>
              </w:rPr>
              <w:t>odhodkov državnega proračuna, ki niso načrtovani na ukrepih oziroma projektih sprejetih proračunov,</w:t>
            </w:r>
          </w:p>
          <w:p w14:paraId="300444C4" w14:textId="77777777" w:rsidR="005D0683" w:rsidRDefault="005D0683">
            <w:pPr>
              <w:widowControl w:val="0"/>
              <w:numPr>
                <w:ilvl w:val="0"/>
                <w:numId w:val="13"/>
              </w:numPr>
              <w:spacing w:line="260" w:lineRule="exact"/>
              <w:jc w:val="both"/>
              <w:rPr>
                <w:rFonts w:ascii="Arial" w:hAnsi="Arial" w:cs="Arial"/>
                <w:sz w:val="20"/>
                <w:szCs w:val="20"/>
                <w:lang w:eastAsia="sl-SI"/>
              </w:rPr>
            </w:pPr>
            <w:r>
              <w:rPr>
                <w:rFonts w:ascii="Arial" w:hAnsi="Arial" w:cs="Arial"/>
                <w:sz w:val="20"/>
                <w:szCs w:val="20"/>
                <w:lang w:eastAsia="sl-SI"/>
              </w:rPr>
              <w:t>obveznosti za druga javnofinančna sredstva (drugi viri), ki niso načrtovana na ukrepih oziroma projektih sprejetih proračunov.</w:t>
            </w:r>
          </w:p>
          <w:p w14:paraId="2ECEE600" w14:textId="77777777" w:rsidR="005D0683" w:rsidRDefault="005D0683">
            <w:pPr>
              <w:widowControl w:val="0"/>
              <w:spacing w:line="260" w:lineRule="exact"/>
              <w:ind w:left="284"/>
              <w:rPr>
                <w:rFonts w:ascii="Arial" w:hAnsi="Arial" w:cs="Arial"/>
                <w:sz w:val="20"/>
                <w:szCs w:val="20"/>
                <w:lang w:eastAsia="sl-SI"/>
              </w:rPr>
            </w:pPr>
          </w:p>
          <w:p w14:paraId="525A5CD3" w14:textId="77777777" w:rsidR="005D0683" w:rsidRDefault="005D0683">
            <w:pPr>
              <w:widowControl w:val="0"/>
              <w:numPr>
                <w:ilvl w:val="0"/>
                <w:numId w:val="4"/>
              </w:numPr>
              <w:spacing w:line="260" w:lineRule="exact"/>
              <w:ind w:left="284" w:hanging="284"/>
              <w:jc w:val="both"/>
              <w:rPr>
                <w:rFonts w:ascii="Arial" w:hAnsi="Arial" w:cs="Arial"/>
                <w:sz w:val="20"/>
                <w:szCs w:val="20"/>
                <w:lang w:eastAsia="sl-SI"/>
              </w:rPr>
            </w:pPr>
            <w:r>
              <w:rPr>
                <w:rFonts w:ascii="Arial" w:hAnsi="Arial" w:cs="Arial"/>
                <w:b/>
                <w:sz w:val="20"/>
                <w:szCs w:val="20"/>
                <w:lang w:eastAsia="sl-SI"/>
              </w:rPr>
              <w:lastRenderedPageBreak/>
              <w:t>Finančne posledice za državni proračun</w:t>
            </w:r>
          </w:p>
          <w:p w14:paraId="6FA7E7C9" w14:textId="77777777" w:rsidR="005D0683" w:rsidRDefault="005D0683">
            <w:pPr>
              <w:widowControl w:val="0"/>
              <w:spacing w:line="260" w:lineRule="exact"/>
              <w:ind w:left="284"/>
              <w:jc w:val="both"/>
              <w:rPr>
                <w:rFonts w:ascii="Arial" w:hAnsi="Arial" w:cs="Arial"/>
                <w:b/>
                <w:sz w:val="20"/>
                <w:szCs w:val="20"/>
                <w:lang w:eastAsia="sl-SI"/>
              </w:rPr>
            </w:pPr>
            <w:r>
              <w:rPr>
                <w:rFonts w:ascii="Arial" w:hAnsi="Arial" w:cs="Arial"/>
                <w:sz w:val="20"/>
                <w:szCs w:val="20"/>
                <w:lang w:eastAsia="sl-SI"/>
              </w:rPr>
              <w:t>Prikazane morajo biti finančne posledice za državni proračun, ki so na proračunskih postavkah načrtovane v dinamiki projektov oziroma ukrepov:</w:t>
            </w:r>
          </w:p>
          <w:p w14:paraId="177401C2" w14:textId="77777777" w:rsidR="005D0683" w:rsidRDefault="005D0683">
            <w:pPr>
              <w:widowControl w:val="0"/>
              <w:spacing w:line="260" w:lineRule="exact"/>
              <w:ind w:left="720"/>
              <w:jc w:val="both"/>
              <w:rPr>
                <w:rFonts w:ascii="Arial" w:hAnsi="Arial" w:cs="Arial"/>
                <w:sz w:val="20"/>
                <w:szCs w:val="20"/>
                <w:lang w:eastAsia="sl-SI"/>
              </w:rPr>
            </w:pPr>
            <w:proofErr w:type="spellStart"/>
            <w:r>
              <w:rPr>
                <w:rFonts w:ascii="Arial" w:hAnsi="Arial" w:cs="Arial"/>
                <w:b/>
                <w:sz w:val="20"/>
                <w:szCs w:val="20"/>
                <w:lang w:eastAsia="sl-SI"/>
              </w:rPr>
              <w:t>II.a</w:t>
            </w:r>
            <w:proofErr w:type="spellEnd"/>
            <w:r>
              <w:rPr>
                <w:rFonts w:ascii="Arial" w:hAnsi="Arial" w:cs="Arial"/>
                <w:b/>
                <w:sz w:val="20"/>
                <w:szCs w:val="20"/>
                <w:lang w:eastAsia="sl-SI"/>
              </w:rPr>
              <w:t xml:space="preserve"> Pravice porabe za izvedbo predlaganih rešitev so zagotovljene:</w:t>
            </w:r>
          </w:p>
          <w:p w14:paraId="58742D24" w14:textId="77777777" w:rsidR="005D0683" w:rsidRDefault="005D0683">
            <w:pPr>
              <w:widowControl w:val="0"/>
              <w:spacing w:line="260" w:lineRule="exact"/>
              <w:ind w:left="284"/>
              <w:jc w:val="both"/>
              <w:rPr>
                <w:rFonts w:ascii="Arial" w:hAnsi="Arial" w:cs="Arial"/>
                <w:sz w:val="20"/>
                <w:szCs w:val="20"/>
                <w:lang w:eastAsia="sl-SI"/>
              </w:rPr>
            </w:pPr>
            <w:r>
              <w:rPr>
                <w:rFonts w:ascii="Arial" w:hAnsi="Arial" w:cs="Arial"/>
                <w:sz w:val="20"/>
                <w:szCs w:val="20"/>
                <w:lang w:eastAsia="sl-SI"/>
              </w:rPr>
              <w:t xml:space="preserve">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w:t>
            </w:r>
            <w:proofErr w:type="spellStart"/>
            <w:r>
              <w:rPr>
                <w:rFonts w:ascii="Arial" w:hAnsi="Arial" w:cs="Arial"/>
                <w:sz w:val="20"/>
                <w:szCs w:val="20"/>
                <w:lang w:eastAsia="sl-SI"/>
              </w:rPr>
              <w:t>II.b</w:t>
            </w:r>
            <w:proofErr w:type="spellEnd"/>
            <w:r>
              <w:rPr>
                <w:rFonts w:ascii="Arial" w:hAnsi="Arial" w:cs="Arial"/>
                <w:sz w:val="20"/>
                <w:szCs w:val="20"/>
                <w:lang w:eastAsia="sl-SI"/>
              </w:rPr>
              <w:t>). Pri uvrstitvi novega projekta oziroma ukrepa v načrt razvojnih programov se navedejo:</w:t>
            </w:r>
          </w:p>
          <w:p w14:paraId="7BF4AAB9" w14:textId="77777777" w:rsidR="005D0683" w:rsidRDefault="005D0683">
            <w:pPr>
              <w:widowControl w:val="0"/>
              <w:numPr>
                <w:ilvl w:val="0"/>
                <w:numId w:val="14"/>
              </w:numPr>
              <w:spacing w:line="260" w:lineRule="exact"/>
              <w:jc w:val="both"/>
              <w:rPr>
                <w:rFonts w:ascii="Arial" w:hAnsi="Arial" w:cs="Arial"/>
                <w:sz w:val="20"/>
                <w:szCs w:val="20"/>
                <w:lang w:eastAsia="sl-SI"/>
              </w:rPr>
            </w:pPr>
            <w:r>
              <w:rPr>
                <w:rFonts w:ascii="Arial" w:hAnsi="Arial" w:cs="Arial"/>
                <w:sz w:val="20"/>
                <w:szCs w:val="20"/>
                <w:lang w:eastAsia="sl-SI"/>
              </w:rPr>
              <w:t>proračunski uporabnik, ki bo financiral novi projekt oziroma ukrep,</w:t>
            </w:r>
          </w:p>
          <w:p w14:paraId="74466394" w14:textId="77777777" w:rsidR="005D0683" w:rsidRDefault="005D0683">
            <w:pPr>
              <w:widowControl w:val="0"/>
              <w:numPr>
                <w:ilvl w:val="0"/>
                <w:numId w:val="14"/>
              </w:numPr>
              <w:spacing w:line="260" w:lineRule="exact"/>
              <w:jc w:val="both"/>
              <w:rPr>
                <w:rFonts w:ascii="Arial" w:hAnsi="Arial" w:cs="Arial"/>
                <w:sz w:val="20"/>
                <w:szCs w:val="20"/>
                <w:lang w:eastAsia="sl-SI"/>
              </w:rPr>
            </w:pPr>
            <w:r>
              <w:rPr>
                <w:rFonts w:ascii="Arial" w:hAnsi="Arial" w:cs="Arial"/>
                <w:sz w:val="20"/>
                <w:szCs w:val="20"/>
                <w:lang w:eastAsia="sl-SI"/>
              </w:rPr>
              <w:t xml:space="preserve">projekt oziroma ukrep, s katerim se bodo dosegli cilji vladnega gradiva, in </w:t>
            </w:r>
          </w:p>
          <w:p w14:paraId="4B672604" w14:textId="77777777" w:rsidR="005D0683" w:rsidRDefault="005D0683">
            <w:pPr>
              <w:widowControl w:val="0"/>
              <w:numPr>
                <w:ilvl w:val="0"/>
                <w:numId w:val="14"/>
              </w:numPr>
              <w:spacing w:line="260" w:lineRule="exact"/>
              <w:jc w:val="both"/>
              <w:rPr>
                <w:rFonts w:ascii="Arial" w:hAnsi="Arial" w:cs="Arial"/>
                <w:sz w:val="20"/>
                <w:szCs w:val="20"/>
                <w:lang w:eastAsia="sl-SI"/>
              </w:rPr>
            </w:pPr>
            <w:r>
              <w:rPr>
                <w:rFonts w:ascii="Arial" w:hAnsi="Arial" w:cs="Arial"/>
                <w:sz w:val="20"/>
                <w:szCs w:val="20"/>
                <w:lang w:eastAsia="sl-SI"/>
              </w:rPr>
              <w:t>proračunske postavke.</w:t>
            </w:r>
          </w:p>
          <w:p w14:paraId="4F2A4E08" w14:textId="77777777" w:rsidR="005D0683" w:rsidRDefault="005D0683">
            <w:pPr>
              <w:widowControl w:val="0"/>
              <w:spacing w:line="260" w:lineRule="exact"/>
              <w:ind w:left="284"/>
              <w:jc w:val="both"/>
              <w:rPr>
                <w:rFonts w:ascii="Arial" w:hAnsi="Arial" w:cs="Arial"/>
                <w:b/>
                <w:sz w:val="20"/>
                <w:szCs w:val="20"/>
                <w:lang w:eastAsia="sl-SI"/>
              </w:rPr>
            </w:pPr>
            <w:r>
              <w:rPr>
                <w:rFonts w:ascii="Arial" w:hAnsi="Arial" w:cs="Arial"/>
                <w:sz w:val="20"/>
                <w:szCs w:val="20"/>
                <w:lang w:eastAsia="sl-SI"/>
              </w:rPr>
              <w:t xml:space="preserve">Za zagotovitev pravic porabe na proračunskih postavkah, s katerih se bo financiral novi projekt oziroma ukrep, je treba izpolniti tudi točko </w:t>
            </w:r>
            <w:proofErr w:type="spellStart"/>
            <w:r>
              <w:rPr>
                <w:rFonts w:ascii="Arial" w:hAnsi="Arial" w:cs="Arial"/>
                <w:sz w:val="20"/>
                <w:szCs w:val="20"/>
                <w:lang w:eastAsia="sl-SI"/>
              </w:rPr>
              <w:t>II.b</w:t>
            </w:r>
            <w:proofErr w:type="spellEnd"/>
            <w:r>
              <w:rPr>
                <w:rFonts w:ascii="Arial" w:hAnsi="Arial" w:cs="Arial"/>
                <w:sz w:val="20"/>
                <w:szCs w:val="20"/>
                <w:lang w:eastAsia="sl-SI"/>
              </w:rPr>
              <w:t>, saj je za novi projekt oziroma ukrep mogoče zagotoviti pravice porabe le s prerazporeditvijo s proračunskih postavk, s katerih se financirajo že sprejeti oziroma veljavni projekti in ukrepi.</w:t>
            </w:r>
          </w:p>
          <w:p w14:paraId="250055EF" w14:textId="77777777" w:rsidR="005D0683" w:rsidRDefault="005D0683">
            <w:pPr>
              <w:widowControl w:val="0"/>
              <w:spacing w:line="260" w:lineRule="exact"/>
              <w:ind w:left="714"/>
              <w:jc w:val="both"/>
              <w:rPr>
                <w:rFonts w:ascii="Arial" w:hAnsi="Arial" w:cs="Arial"/>
                <w:sz w:val="20"/>
                <w:szCs w:val="20"/>
                <w:lang w:eastAsia="sl-SI"/>
              </w:rPr>
            </w:pPr>
            <w:proofErr w:type="spellStart"/>
            <w:r>
              <w:rPr>
                <w:rFonts w:ascii="Arial" w:hAnsi="Arial" w:cs="Arial"/>
                <w:b/>
                <w:sz w:val="20"/>
                <w:szCs w:val="20"/>
                <w:lang w:eastAsia="sl-SI"/>
              </w:rPr>
              <w:t>II.b</w:t>
            </w:r>
            <w:proofErr w:type="spellEnd"/>
            <w:r>
              <w:rPr>
                <w:rFonts w:ascii="Arial" w:hAnsi="Arial" w:cs="Arial"/>
                <w:b/>
                <w:sz w:val="20"/>
                <w:szCs w:val="20"/>
                <w:lang w:eastAsia="sl-SI"/>
              </w:rPr>
              <w:t xml:space="preserve"> Manjkajoče pravice porabe bodo zagotovljene s prerazporeditvijo:</w:t>
            </w:r>
          </w:p>
          <w:p w14:paraId="18ED812D" w14:textId="77777777" w:rsidR="005D0683" w:rsidRDefault="005D0683">
            <w:pPr>
              <w:widowControl w:val="0"/>
              <w:spacing w:line="260" w:lineRule="exact"/>
              <w:ind w:left="284"/>
              <w:jc w:val="both"/>
              <w:rPr>
                <w:rFonts w:ascii="Arial" w:hAnsi="Arial" w:cs="Arial"/>
                <w:b/>
                <w:sz w:val="20"/>
                <w:szCs w:val="20"/>
                <w:lang w:eastAsia="sl-SI"/>
              </w:rPr>
            </w:pPr>
            <w:r>
              <w:rPr>
                <w:rFonts w:ascii="Arial" w:hAnsi="Arial" w:cs="Arial"/>
                <w:sz w:val="20"/>
                <w:szCs w:val="20"/>
                <w:lang w:eastAsia="sl-SI"/>
              </w:rPr>
              <w:t xml:space="preserve">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w:t>
            </w:r>
            <w:proofErr w:type="spellStart"/>
            <w:r>
              <w:rPr>
                <w:rFonts w:ascii="Arial" w:hAnsi="Arial" w:cs="Arial"/>
                <w:sz w:val="20"/>
                <w:szCs w:val="20"/>
                <w:lang w:eastAsia="sl-SI"/>
              </w:rPr>
              <w:t>II.a</w:t>
            </w:r>
            <w:proofErr w:type="spellEnd"/>
            <w:r>
              <w:rPr>
                <w:rFonts w:ascii="Arial" w:hAnsi="Arial" w:cs="Arial"/>
                <w:sz w:val="20"/>
                <w:szCs w:val="20"/>
                <w:lang w:eastAsia="sl-SI"/>
              </w:rPr>
              <w:t>.</w:t>
            </w:r>
          </w:p>
          <w:p w14:paraId="6A815C88" w14:textId="77777777" w:rsidR="005D0683" w:rsidRDefault="005D0683">
            <w:pPr>
              <w:widowControl w:val="0"/>
              <w:spacing w:line="260" w:lineRule="exact"/>
              <w:ind w:left="714"/>
              <w:jc w:val="both"/>
              <w:rPr>
                <w:rFonts w:ascii="Arial" w:hAnsi="Arial" w:cs="Arial"/>
                <w:sz w:val="20"/>
                <w:szCs w:val="20"/>
                <w:lang w:eastAsia="sl-SI"/>
              </w:rPr>
            </w:pPr>
            <w:proofErr w:type="spellStart"/>
            <w:r>
              <w:rPr>
                <w:rFonts w:ascii="Arial" w:hAnsi="Arial" w:cs="Arial"/>
                <w:b/>
                <w:sz w:val="20"/>
                <w:szCs w:val="20"/>
                <w:lang w:eastAsia="sl-SI"/>
              </w:rPr>
              <w:t>II.c</w:t>
            </w:r>
            <w:proofErr w:type="spellEnd"/>
            <w:r>
              <w:rPr>
                <w:rFonts w:ascii="Arial" w:hAnsi="Arial" w:cs="Arial"/>
                <w:b/>
                <w:sz w:val="20"/>
                <w:szCs w:val="20"/>
                <w:lang w:eastAsia="sl-SI"/>
              </w:rPr>
              <w:t xml:space="preserve"> Načrtovana nadomestitev zmanjšanih prihodkov in povečanih odhodkov proračuna:</w:t>
            </w:r>
          </w:p>
          <w:p w14:paraId="7FC7CEA7" w14:textId="77777777" w:rsidR="005D0683" w:rsidRDefault="005D0683">
            <w:pPr>
              <w:widowControl w:val="0"/>
              <w:spacing w:line="260" w:lineRule="exact"/>
              <w:ind w:left="284"/>
              <w:jc w:val="both"/>
              <w:rPr>
                <w:rFonts w:cs="Arial"/>
                <w:sz w:val="20"/>
                <w:szCs w:val="20"/>
                <w:lang w:eastAsia="sl-SI"/>
              </w:rPr>
            </w:pPr>
            <w:r>
              <w:rPr>
                <w:rFonts w:ascii="Arial" w:hAnsi="Arial" w:cs="Arial"/>
                <w:sz w:val="20"/>
                <w:szCs w:val="20"/>
                <w:lang w:eastAsia="sl-SI"/>
              </w:rPr>
              <w:t xml:space="preserve">Če se povečani odhodki (pravice porabe) ne bodo zagotovili tako, kot je določeno v točkah </w:t>
            </w:r>
            <w:proofErr w:type="spellStart"/>
            <w:r>
              <w:rPr>
                <w:rFonts w:ascii="Arial" w:hAnsi="Arial" w:cs="Arial"/>
                <w:sz w:val="20"/>
                <w:szCs w:val="20"/>
                <w:lang w:eastAsia="sl-SI"/>
              </w:rPr>
              <w:t>II.a</w:t>
            </w:r>
            <w:proofErr w:type="spellEnd"/>
            <w:r>
              <w:rPr>
                <w:rFonts w:ascii="Arial" w:hAnsi="Arial" w:cs="Arial"/>
                <w:sz w:val="20"/>
                <w:szCs w:val="20"/>
                <w:lang w:eastAsia="sl-SI"/>
              </w:rPr>
              <w:t xml:space="preserve"> in </w:t>
            </w:r>
            <w:proofErr w:type="spellStart"/>
            <w:r>
              <w:rPr>
                <w:rFonts w:ascii="Arial" w:hAnsi="Arial" w:cs="Arial"/>
                <w:sz w:val="20"/>
                <w:szCs w:val="20"/>
                <w:lang w:eastAsia="sl-SI"/>
              </w:rPr>
              <w:t>II.b</w:t>
            </w:r>
            <w:proofErr w:type="spellEnd"/>
            <w:r>
              <w:rPr>
                <w:rFonts w:ascii="Arial" w:hAnsi="Arial" w:cs="Arial"/>
                <w:sz w:val="20"/>
                <w:szCs w:val="20"/>
                <w:lang w:eastAsia="sl-SI"/>
              </w:rPr>
              <w:t>,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14:paraId="2F4FE989" w14:textId="77777777" w:rsidR="005D0683" w:rsidRDefault="005D0683">
            <w:pPr>
              <w:pStyle w:val="Vrstapredpisa"/>
              <w:widowControl w:val="0"/>
              <w:spacing w:before="0" w:line="260" w:lineRule="exact"/>
              <w:jc w:val="both"/>
              <w:rPr>
                <w:color w:val="auto"/>
                <w:sz w:val="20"/>
                <w:szCs w:val="20"/>
                <w:lang w:eastAsia="sl-SI"/>
              </w:rPr>
            </w:pPr>
          </w:p>
        </w:tc>
      </w:tr>
      <w:tr w:rsidR="005D0683" w14:paraId="147F44B5" w14:textId="77777777">
        <w:tblPrEx>
          <w:tblCellMar>
            <w:top w:w="0" w:type="dxa"/>
            <w:bottom w:w="0" w:type="dxa"/>
          </w:tblCellMar>
        </w:tblPrEx>
        <w:trPr>
          <w:trHeight w:val="805"/>
        </w:trPr>
        <w:tc>
          <w:tcPr>
            <w:tcW w:w="9210" w:type="dxa"/>
            <w:gridSpan w:val="9"/>
            <w:tcBorders>
              <w:top w:val="single" w:sz="4" w:space="0" w:color="000000"/>
              <w:left w:val="single" w:sz="4" w:space="0" w:color="000000"/>
              <w:bottom w:val="single" w:sz="4" w:space="0" w:color="000000"/>
              <w:right w:val="single" w:sz="4" w:space="0" w:color="000000"/>
            </w:tcBorders>
            <w:shd w:val="clear" w:color="auto" w:fill="auto"/>
          </w:tcPr>
          <w:p w14:paraId="6376827C" w14:textId="77777777" w:rsidR="005D0683" w:rsidRDefault="005D0683">
            <w:pPr>
              <w:pStyle w:val="Oddelek"/>
              <w:widowControl w:val="0"/>
              <w:numPr>
                <w:ilvl w:val="0"/>
                <w:numId w:val="0"/>
              </w:numPr>
              <w:spacing w:before="0" w:after="0" w:line="260" w:lineRule="exact"/>
              <w:jc w:val="left"/>
              <w:rPr>
                <w:b w:val="0"/>
                <w:sz w:val="20"/>
                <w:szCs w:val="20"/>
              </w:rPr>
            </w:pPr>
            <w:r>
              <w:rPr>
                <w:sz w:val="20"/>
                <w:szCs w:val="20"/>
              </w:rPr>
              <w:lastRenderedPageBreak/>
              <w:t>7.b Predstavitev ocene finančnih posledic pod 40.000 EUR:</w:t>
            </w:r>
          </w:p>
          <w:p w14:paraId="5478B639" w14:textId="77777777" w:rsidR="005D0683" w:rsidRDefault="005D0683">
            <w:pPr>
              <w:pStyle w:val="Oddelek"/>
              <w:widowControl w:val="0"/>
              <w:numPr>
                <w:ilvl w:val="0"/>
                <w:numId w:val="0"/>
              </w:numPr>
              <w:spacing w:before="0" w:after="0" w:line="260" w:lineRule="exact"/>
              <w:jc w:val="left"/>
              <w:rPr>
                <w:b w:val="0"/>
                <w:sz w:val="20"/>
                <w:szCs w:val="20"/>
              </w:rPr>
            </w:pPr>
            <w:r>
              <w:rPr>
                <w:b w:val="0"/>
                <w:sz w:val="20"/>
                <w:szCs w:val="20"/>
              </w:rPr>
              <w:t>(Samo če izberete NE pod točko 6.a.)</w:t>
            </w:r>
          </w:p>
          <w:p w14:paraId="35F3871E" w14:textId="77777777" w:rsidR="005D0683" w:rsidRDefault="005D0683">
            <w:pPr>
              <w:pStyle w:val="Oddelek"/>
              <w:widowControl w:val="0"/>
              <w:numPr>
                <w:ilvl w:val="0"/>
                <w:numId w:val="0"/>
              </w:numPr>
              <w:spacing w:before="0" w:after="0" w:line="260" w:lineRule="exact"/>
              <w:jc w:val="left"/>
              <w:rPr>
                <w:b w:val="0"/>
                <w:sz w:val="20"/>
                <w:szCs w:val="20"/>
              </w:rPr>
            </w:pPr>
          </w:p>
          <w:p w14:paraId="5A935EA4" w14:textId="77777777" w:rsidR="005D0683" w:rsidRDefault="009B5A2C">
            <w:pPr>
              <w:pStyle w:val="Oddelek"/>
              <w:widowControl w:val="0"/>
              <w:numPr>
                <w:ilvl w:val="0"/>
                <w:numId w:val="0"/>
              </w:numPr>
              <w:spacing w:before="0" w:after="0" w:line="260" w:lineRule="exact"/>
              <w:jc w:val="left"/>
              <w:rPr>
                <w:b w:val="0"/>
                <w:sz w:val="20"/>
                <w:szCs w:val="20"/>
              </w:rPr>
            </w:pPr>
            <w:r>
              <w:rPr>
                <w:b w:val="0"/>
                <w:sz w:val="20"/>
                <w:szCs w:val="20"/>
              </w:rPr>
              <w:t>Pismo podpore</w:t>
            </w:r>
            <w:r w:rsidR="005D0683">
              <w:rPr>
                <w:b w:val="0"/>
                <w:sz w:val="20"/>
                <w:szCs w:val="20"/>
              </w:rPr>
              <w:t xml:space="preserve"> nima neposrednih finančnih posledic.</w:t>
            </w:r>
          </w:p>
          <w:p w14:paraId="62A2A420" w14:textId="77777777" w:rsidR="005D0683" w:rsidRDefault="005D0683">
            <w:pPr>
              <w:pStyle w:val="Oddelek"/>
              <w:widowControl w:val="0"/>
              <w:numPr>
                <w:ilvl w:val="0"/>
                <w:numId w:val="0"/>
              </w:numPr>
              <w:spacing w:before="0" w:after="0" w:line="260" w:lineRule="exact"/>
              <w:jc w:val="left"/>
              <w:rPr>
                <w:b w:val="0"/>
                <w:sz w:val="20"/>
                <w:szCs w:val="20"/>
              </w:rPr>
            </w:pPr>
          </w:p>
        </w:tc>
      </w:tr>
      <w:tr w:rsidR="005D0683" w14:paraId="2B3091E9" w14:textId="77777777">
        <w:tblPrEx>
          <w:tblCellMar>
            <w:top w:w="0" w:type="dxa"/>
            <w:bottom w:w="0" w:type="dxa"/>
          </w:tblCellMar>
        </w:tblPrEx>
        <w:trPr>
          <w:trHeight w:val="291"/>
        </w:trPr>
        <w:tc>
          <w:tcPr>
            <w:tcW w:w="9210" w:type="dxa"/>
            <w:gridSpan w:val="9"/>
            <w:tcBorders>
              <w:top w:val="single" w:sz="4" w:space="0" w:color="000000"/>
              <w:left w:val="single" w:sz="4" w:space="0" w:color="000000"/>
              <w:bottom w:val="single" w:sz="4" w:space="0" w:color="000000"/>
              <w:right w:val="single" w:sz="4" w:space="0" w:color="000000"/>
            </w:tcBorders>
            <w:shd w:val="clear" w:color="auto" w:fill="auto"/>
          </w:tcPr>
          <w:p w14:paraId="717B8880" w14:textId="77777777" w:rsidR="005D0683" w:rsidRDefault="005D0683">
            <w:pPr>
              <w:pStyle w:val="Oddelek"/>
              <w:widowControl w:val="0"/>
              <w:numPr>
                <w:ilvl w:val="0"/>
                <w:numId w:val="0"/>
              </w:numPr>
              <w:jc w:val="left"/>
            </w:pPr>
            <w:r>
              <w:rPr>
                <w:sz w:val="20"/>
                <w:szCs w:val="20"/>
              </w:rPr>
              <w:t>8. Predstavitev sodelovanja z združenji občin:</w:t>
            </w:r>
          </w:p>
        </w:tc>
      </w:tr>
      <w:tr w:rsidR="005D0683" w14:paraId="7B8BEAE1" w14:textId="77777777">
        <w:tblPrEx>
          <w:tblCellMar>
            <w:top w:w="0" w:type="dxa"/>
            <w:bottom w:w="0" w:type="dxa"/>
          </w:tblCellMar>
        </w:tblPrEx>
        <w:tc>
          <w:tcPr>
            <w:tcW w:w="6769" w:type="dxa"/>
            <w:gridSpan w:val="7"/>
            <w:tcBorders>
              <w:top w:val="single" w:sz="4" w:space="0" w:color="000000"/>
              <w:left w:val="single" w:sz="4" w:space="0" w:color="000000"/>
              <w:bottom w:val="single" w:sz="4" w:space="0" w:color="000000"/>
            </w:tcBorders>
            <w:shd w:val="clear" w:color="auto" w:fill="auto"/>
          </w:tcPr>
          <w:p w14:paraId="015A516B" w14:textId="77777777" w:rsidR="005D0683" w:rsidRDefault="005D0683">
            <w:pPr>
              <w:widowControl w:val="0"/>
              <w:overflowPunct w:val="0"/>
              <w:autoSpaceDE w:val="0"/>
              <w:spacing w:line="260" w:lineRule="exact"/>
              <w:jc w:val="both"/>
              <w:textAlignment w:val="baseline"/>
              <w:rPr>
                <w:rFonts w:ascii="Arial" w:hAnsi="Arial" w:cs="Arial"/>
                <w:iCs/>
                <w:sz w:val="20"/>
                <w:szCs w:val="20"/>
                <w:lang w:eastAsia="sl-SI"/>
              </w:rPr>
            </w:pPr>
            <w:r>
              <w:rPr>
                <w:rFonts w:ascii="Arial" w:hAnsi="Arial" w:cs="Arial"/>
                <w:iCs/>
                <w:sz w:val="20"/>
                <w:szCs w:val="20"/>
                <w:lang w:eastAsia="sl-SI"/>
              </w:rPr>
              <w:t>Vsebina predloženega gradiva (predpisa) vpliva na:</w:t>
            </w:r>
          </w:p>
          <w:p w14:paraId="00F22B13" w14:textId="77777777" w:rsidR="005D0683" w:rsidRDefault="005D0683">
            <w:pPr>
              <w:widowControl w:val="0"/>
              <w:numPr>
                <w:ilvl w:val="1"/>
                <w:numId w:val="9"/>
              </w:numPr>
              <w:suppressAutoHyphens w:val="0"/>
              <w:overflowPunct w:val="0"/>
              <w:autoSpaceDE w:val="0"/>
              <w:spacing w:line="260" w:lineRule="exact"/>
              <w:ind w:left="418" w:hanging="426"/>
              <w:jc w:val="both"/>
              <w:textAlignment w:val="baseline"/>
              <w:rPr>
                <w:rFonts w:ascii="Arial" w:hAnsi="Arial" w:cs="Arial"/>
                <w:iCs/>
                <w:sz w:val="20"/>
                <w:szCs w:val="20"/>
                <w:lang w:eastAsia="sl-SI"/>
              </w:rPr>
            </w:pPr>
            <w:r>
              <w:rPr>
                <w:rFonts w:ascii="Arial" w:hAnsi="Arial" w:cs="Arial"/>
                <w:iCs/>
                <w:sz w:val="20"/>
                <w:szCs w:val="20"/>
                <w:lang w:eastAsia="sl-SI"/>
              </w:rPr>
              <w:t>pristojnosti občin,</w:t>
            </w:r>
          </w:p>
          <w:p w14:paraId="656B2A07" w14:textId="77777777" w:rsidR="005D0683" w:rsidRDefault="005D0683">
            <w:pPr>
              <w:widowControl w:val="0"/>
              <w:numPr>
                <w:ilvl w:val="1"/>
                <w:numId w:val="9"/>
              </w:numPr>
              <w:suppressAutoHyphens w:val="0"/>
              <w:overflowPunct w:val="0"/>
              <w:autoSpaceDE w:val="0"/>
              <w:spacing w:line="260" w:lineRule="exact"/>
              <w:ind w:left="418" w:hanging="426"/>
              <w:jc w:val="both"/>
              <w:textAlignment w:val="baseline"/>
              <w:rPr>
                <w:rFonts w:ascii="Arial" w:hAnsi="Arial" w:cs="Arial"/>
                <w:iCs/>
                <w:sz w:val="20"/>
                <w:szCs w:val="20"/>
                <w:lang w:eastAsia="sl-SI"/>
              </w:rPr>
            </w:pPr>
            <w:r>
              <w:rPr>
                <w:rFonts w:ascii="Arial" w:hAnsi="Arial" w:cs="Arial"/>
                <w:iCs/>
                <w:sz w:val="20"/>
                <w:szCs w:val="20"/>
                <w:lang w:eastAsia="sl-SI"/>
              </w:rPr>
              <w:t>delovanje občin,</w:t>
            </w:r>
          </w:p>
          <w:p w14:paraId="5B3847BC" w14:textId="77777777" w:rsidR="005D0683" w:rsidRDefault="005D0683">
            <w:pPr>
              <w:widowControl w:val="0"/>
              <w:numPr>
                <w:ilvl w:val="1"/>
                <w:numId w:val="13"/>
              </w:numPr>
              <w:suppressAutoHyphens w:val="0"/>
              <w:overflowPunct w:val="0"/>
              <w:autoSpaceDE w:val="0"/>
              <w:spacing w:line="260" w:lineRule="exact"/>
              <w:ind w:left="418" w:hanging="426"/>
              <w:jc w:val="both"/>
              <w:textAlignment w:val="baseline"/>
              <w:rPr>
                <w:rFonts w:ascii="Arial" w:hAnsi="Arial" w:cs="Arial"/>
                <w:iCs/>
                <w:sz w:val="20"/>
                <w:szCs w:val="20"/>
                <w:lang w:eastAsia="sl-SI"/>
              </w:rPr>
            </w:pPr>
            <w:r>
              <w:rPr>
                <w:rFonts w:ascii="Arial" w:hAnsi="Arial" w:cs="Arial"/>
                <w:iCs/>
                <w:sz w:val="20"/>
                <w:szCs w:val="20"/>
                <w:lang w:eastAsia="sl-SI"/>
              </w:rPr>
              <w:t>financiranje občin.</w:t>
            </w:r>
          </w:p>
          <w:p w14:paraId="1924EC30" w14:textId="77777777" w:rsidR="005D0683" w:rsidRDefault="005D0683">
            <w:pPr>
              <w:widowControl w:val="0"/>
              <w:overflowPunct w:val="0"/>
              <w:autoSpaceDE w:val="0"/>
              <w:spacing w:line="260" w:lineRule="exact"/>
              <w:ind w:left="1440"/>
              <w:jc w:val="both"/>
              <w:textAlignment w:val="baseline"/>
              <w:rPr>
                <w:rFonts w:ascii="Arial" w:hAnsi="Arial" w:cs="Arial"/>
                <w:iCs/>
                <w:sz w:val="20"/>
                <w:szCs w:val="20"/>
                <w:lang w:eastAsia="sl-SI"/>
              </w:rPr>
            </w:pPr>
          </w:p>
        </w:tc>
        <w:tc>
          <w:tcPr>
            <w:tcW w:w="2441" w:type="dxa"/>
            <w:gridSpan w:val="2"/>
            <w:tcBorders>
              <w:top w:val="single" w:sz="4" w:space="0" w:color="000000"/>
              <w:left w:val="single" w:sz="4" w:space="0" w:color="000000"/>
              <w:bottom w:val="single" w:sz="4" w:space="0" w:color="000000"/>
              <w:right w:val="single" w:sz="4" w:space="0" w:color="000000"/>
            </w:tcBorders>
            <w:shd w:val="clear" w:color="auto" w:fill="auto"/>
          </w:tcPr>
          <w:p w14:paraId="3885AEB3" w14:textId="77777777" w:rsidR="005D0683" w:rsidRDefault="005D0683">
            <w:pPr>
              <w:widowControl w:val="0"/>
              <w:overflowPunct w:val="0"/>
              <w:autoSpaceDE w:val="0"/>
              <w:spacing w:line="260" w:lineRule="exact"/>
              <w:jc w:val="center"/>
              <w:textAlignment w:val="baseline"/>
            </w:pPr>
            <w:r>
              <w:rPr>
                <w:rFonts w:ascii="Arial" w:hAnsi="Arial" w:cs="Arial"/>
                <w:sz w:val="20"/>
                <w:szCs w:val="20"/>
                <w:lang w:eastAsia="sl-SI"/>
              </w:rPr>
              <w:t>DA/</w:t>
            </w:r>
            <w:r>
              <w:rPr>
                <w:rFonts w:ascii="Arial" w:hAnsi="Arial" w:cs="Arial"/>
                <w:b/>
                <w:sz w:val="20"/>
                <w:szCs w:val="20"/>
                <w:lang w:eastAsia="sl-SI"/>
              </w:rPr>
              <w:t>NE</w:t>
            </w:r>
          </w:p>
        </w:tc>
      </w:tr>
      <w:tr w:rsidR="005D0683" w14:paraId="3DD3B14E" w14:textId="77777777">
        <w:tblPrEx>
          <w:tblCellMar>
            <w:top w:w="0" w:type="dxa"/>
            <w:bottom w:w="0" w:type="dxa"/>
          </w:tblCellMar>
        </w:tblPrEx>
        <w:trPr>
          <w:trHeight w:val="274"/>
        </w:trPr>
        <w:tc>
          <w:tcPr>
            <w:tcW w:w="9210" w:type="dxa"/>
            <w:gridSpan w:val="9"/>
            <w:tcBorders>
              <w:top w:val="single" w:sz="4" w:space="0" w:color="000000"/>
              <w:left w:val="single" w:sz="4" w:space="0" w:color="000000"/>
              <w:bottom w:val="single" w:sz="4" w:space="0" w:color="000000"/>
              <w:right w:val="single" w:sz="4" w:space="0" w:color="000000"/>
            </w:tcBorders>
            <w:shd w:val="clear" w:color="auto" w:fill="auto"/>
          </w:tcPr>
          <w:p w14:paraId="41BEC27C" w14:textId="77777777" w:rsidR="005D0683" w:rsidRDefault="005D0683">
            <w:pPr>
              <w:widowControl w:val="0"/>
              <w:overflowPunct w:val="0"/>
              <w:autoSpaceDE w:val="0"/>
              <w:spacing w:line="260" w:lineRule="exact"/>
              <w:jc w:val="both"/>
              <w:textAlignment w:val="baseline"/>
              <w:rPr>
                <w:rFonts w:ascii="Arial" w:hAnsi="Arial" w:cs="Arial"/>
                <w:iCs/>
                <w:sz w:val="20"/>
                <w:szCs w:val="20"/>
                <w:lang w:eastAsia="sl-SI"/>
              </w:rPr>
            </w:pPr>
            <w:r>
              <w:rPr>
                <w:rFonts w:ascii="Arial" w:hAnsi="Arial" w:cs="Arial"/>
                <w:iCs/>
                <w:sz w:val="20"/>
                <w:szCs w:val="20"/>
                <w:lang w:eastAsia="sl-SI"/>
              </w:rPr>
              <w:t xml:space="preserve">Gradivo (predpis) je bilo poslano v mnenje: </w:t>
            </w:r>
          </w:p>
          <w:p w14:paraId="4E37D58E" w14:textId="77777777" w:rsidR="005D0683" w:rsidRDefault="005D0683">
            <w:pPr>
              <w:widowControl w:val="0"/>
              <w:numPr>
                <w:ilvl w:val="0"/>
                <w:numId w:val="8"/>
              </w:numPr>
              <w:suppressAutoHyphens w:val="0"/>
              <w:overflowPunct w:val="0"/>
              <w:autoSpaceDE w:val="0"/>
              <w:spacing w:line="260" w:lineRule="exact"/>
              <w:jc w:val="both"/>
              <w:textAlignment w:val="baseline"/>
              <w:rPr>
                <w:rFonts w:ascii="Arial" w:hAnsi="Arial" w:cs="Arial"/>
                <w:iCs/>
                <w:sz w:val="20"/>
                <w:szCs w:val="20"/>
                <w:lang w:eastAsia="sl-SI"/>
              </w:rPr>
            </w:pPr>
            <w:r>
              <w:rPr>
                <w:rFonts w:ascii="Arial" w:hAnsi="Arial" w:cs="Arial"/>
                <w:iCs/>
                <w:sz w:val="20"/>
                <w:szCs w:val="20"/>
                <w:lang w:eastAsia="sl-SI"/>
              </w:rPr>
              <w:t>Skupnosti občin Slovenije SOS: DA/</w:t>
            </w:r>
            <w:r>
              <w:rPr>
                <w:rFonts w:ascii="Arial" w:hAnsi="Arial" w:cs="Arial"/>
                <w:b/>
                <w:iCs/>
                <w:sz w:val="20"/>
                <w:szCs w:val="20"/>
                <w:lang w:eastAsia="sl-SI"/>
              </w:rPr>
              <w:t>NE</w:t>
            </w:r>
          </w:p>
          <w:p w14:paraId="4F087F81" w14:textId="77777777" w:rsidR="005D0683" w:rsidRDefault="005D0683">
            <w:pPr>
              <w:widowControl w:val="0"/>
              <w:numPr>
                <w:ilvl w:val="0"/>
                <w:numId w:val="8"/>
              </w:numPr>
              <w:suppressAutoHyphens w:val="0"/>
              <w:overflowPunct w:val="0"/>
              <w:autoSpaceDE w:val="0"/>
              <w:spacing w:line="260" w:lineRule="exact"/>
              <w:jc w:val="both"/>
              <w:textAlignment w:val="baseline"/>
              <w:rPr>
                <w:rFonts w:ascii="Arial" w:hAnsi="Arial" w:cs="Arial"/>
                <w:iCs/>
                <w:sz w:val="20"/>
                <w:szCs w:val="20"/>
                <w:lang w:eastAsia="sl-SI"/>
              </w:rPr>
            </w:pPr>
            <w:r>
              <w:rPr>
                <w:rFonts w:ascii="Arial" w:hAnsi="Arial" w:cs="Arial"/>
                <w:iCs/>
                <w:sz w:val="20"/>
                <w:szCs w:val="20"/>
                <w:lang w:eastAsia="sl-SI"/>
              </w:rPr>
              <w:t>Združenju občin Slovenije ZOS: DA/</w:t>
            </w:r>
            <w:r>
              <w:rPr>
                <w:rFonts w:ascii="Arial" w:hAnsi="Arial" w:cs="Arial"/>
                <w:b/>
                <w:iCs/>
                <w:sz w:val="20"/>
                <w:szCs w:val="20"/>
                <w:lang w:eastAsia="sl-SI"/>
              </w:rPr>
              <w:t>NE</w:t>
            </w:r>
          </w:p>
          <w:p w14:paraId="14104651" w14:textId="77777777" w:rsidR="005D0683" w:rsidRDefault="005D0683">
            <w:pPr>
              <w:widowControl w:val="0"/>
              <w:numPr>
                <w:ilvl w:val="0"/>
                <w:numId w:val="8"/>
              </w:numPr>
              <w:suppressAutoHyphens w:val="0"/>
              <w:overflowPunct w:val="0"/>
              <w:autoSpaceDE w:val="0"/>
              <w:spacing w:line="260" w:lineRule="exact"/>
              <w:jc w:val="both"/>
              <w:textAlignment w:val="baseline"/>
              <w:rPr>
                <w:rFonts w:ascii="Arial" w:hAnsi="Arial" w:cs="Arial"/>
                <w:iCs/>
                <w:sz w:val="20"/>
                <w:szCs w:val="20"/>
                <w:lang w:eastAsia="sl-SI"/>
              </w:rPr>
            </w:pPr>
            <w:r>
              <w:rPr>
                <w:rFonts w:ascii="Arial" w:hAnsi="Arial" w:cs="Arial"/>
                <w:iCs/>
                <w:sz w:val="20"/>
                <w:szCs w:val="20"/>
                <w:lang w:eastAsia="sl-SI"/>
              </w:rPr>
              <w:t>Združenju mestnih občin Slovenije ZMOS: DA/</w:t>
            </w:r>
            <w:r>
              <w:rPr>
                <w:rFonts w:ascii="Arial" w:hAnsi="Arial" w:cs="Arial"/>
                <w:b/>
                <w:iCs/>
                <w:sz w:val="20"/>
                <w:szCs w:val="20"/>
                <w:lang w:eastAsia="sl-SI"/>
              </w:rPr>
              <w:t>NE</w:t>
            </w:r>
          </w:p>
          <w:p w14:paraId="4F664BB8" w14:textId="77777777" w:rsidR="005D0683" w:rsidRDefault="005D0683">
            <w:pPr>
              <w:widowControl w:val="0"/>
              <w:overflowPunct w:val="0"/>
              <w:autoSpaceDE w:val="0"/>
              <w:spacing w:line="260" w:lineRule="exact"/>
              <w:jc w:val="both"/>
              <w:textAlignment w:val="baseline"/>
              <w:rPr>
                <w:rFonts w:ascii="Arial" w:hAnsi="Arial" w:cs="Arial"/>
                <w:iCs/>
                <w:sz w:val="20"/>
                <w:szCs w:val="20"/>
                <w:lang w:eastAsia="sl-SI"/>
              </w:rPr>
            </w:pPr>
            <w:r>
              <w:rPr>
                <w:rFonts w:ascii="Arial" w:hAnsi="Arial" w:cs="Arial"/>
                <w:iCs/>
                <w:sz w:val="20"/>
                <w:szCs w:val="20"/>
                <w:lang w:eastAsia="sl-SI"/>
              </w:rPr>
              <w:t>Predlogi in pripombe združenj so bili upoštevani:</w:t>
            </w:r>
          </w:p>
          <w:p w14:paraId="2273B7D3" w14:textId="77777777" w:rsidR="005D0683" w:rsidRDefault="005D0683">
            <w:pPr>
              <w:widowControl w:val="0"/>
              <w:numPr>
                <w:ilvl w:val="0"/>
                <w:numId w:val="5"/>
              </w:numPr>
              <w:suppressAutoHyphens w:val="0"/>
              <w:overflowPunct w:val="0"/>
              <w:autoSpaceDE w:val="0"/>
              <w:spacing w:line="260" w:lineRule="exact"/>
              <w:jc w:val="both"/>
              <w:textAlignment w:val="baseline"/>
              <w:rPr>
                <w:rFonts w:ascii="Arial" w:hAnsi="Arial" w:cs="Arial"/>
                <w:iCs/>
                <w:sz w:val="20"/>
                <w:szCs w:val="20"/>
                <w:lang w:eastAsia="sl-SI"/>
              </w:rPr>
            </w:pPr>
            <w:r>
              <w:rPr>
                <w:rFonts w:ascii="Arial" w:hAnsi="Arial" w:cs="Arial"/>
                <w:iCs/>
                <w:sz w:val="20"/>
                <w:szCs w:val="20"/>
                <w:lang w:eastAsia="sl-SI"/>
              </w:rPr>
              <w:t>v celoti,</w:t>
            </w:r>
          </w:p>
          <w:p w14:paraId="4C5FD54B" w14:textId="77777777" w:rsidR="005D0683" w:rsidRDefault="005D0683">
            <w:pPr>
              <w:widowControl w:val="0"/>
              <w:numPr>
                <w:ilvl w:val="0"/>
                <w:numId w:val="5"/>
              </w:numPr>
              <w:suppressAutoHyphens w:val="0"/>
              <w:overflowPunct w:val="0"/>
              <w:autoSpaceDE w:val="0"/>
              <w:spacing w:line="260" w:lineRule="exact"/>
              <w:jc w:val="both"/>
              <w:textAlignment w:val="baseline"/>
              <w:rPr>
                <w:rFonts w:ascii="Arial" w:hAnsi="Arial" w:cs="Arial"/>
                <w:iCs/>
                <w:sz w:val="20"/>
                <w:szCs w:val="20"/>
                <w:lang w:eastAsia="sl-SI"/>
              </w:rPr>
            </w:pPr>
            <w:r>
              <w:rPr>
                <w:rFonts w:ascii="Arial" w:hAnsi="Arial" w:cs="Arial"/>
                <w:iCs/>
                <w:sz w:val="20"/>
                <w:szCs w:val="20"/>
                <w:lang w:eastAsia="sl-SI"/>
              </w:rPr>
              <w:t>večinoma,</w:t>
            </w:r>
          </w:p>
          <w:p w14:paraId="13868E91" w14:textId="77777777" w:rsidR="005D0683" w:rsidRDefault="005D0683">
            <w:pPr>
              <w:widowControl w:val="0"/>
              <w:numPr>
                <w:ilvl w:val="0"/>
                <w:numId w:val="5"/>
              </w:numPr>
              <w:suppressAutoHyphens w:val="0"/>
              <w:overflowPunct w:val="0"/>
              <w:autoSpaceDE w:val="0"/>
              <w:spacing w:line="260" w:lineRule="exact"/>
              <w:jc w:val="both"/>
              <w:textAlignment w:val="baseline"/>
              <w:rPr>
                <w:rFonts w:ascii="Arial" w:hAnsi="Arial" w:cs="Arial"/>
                <w:iCs/>
                <w:sz w:val="20"/>
                <w:szCs w:val="20"/>
                <w:lang w:eastAsia="sl-SI"/>
              </w:rPr>
            </w:pPr>
            <w:r>
              <w:rPr>
                <w:rFonts w:ascii="Arial" w:hAnsi="Arial" w:cs="Arial"/>
                <w:iCs/>
                <w:sz w:val="20"/>
                <w:szCs w:val="20"/>
                <w:lang w:eastAsia="sl-SI"/>
              </w:rPr>
              <w:t>delno,</w:t>
            </w:r>
          </w:p>
          <w:p w14:paraId="2C180EDE" w14:textId="77777777" w:rsidR="005D0683" w:rsidRDefault="005D0683">
            <w:pPr>
              <w:widowControl w:val="0"/>
              <w:numPr>
                <w:ilvl w:val="0"/>
                <w:numId w:val="5"/>
              </w:numPr>
              <w:suppressAutoHyphens w:val="0"/>
              <w:overflowPunct w:val="0"/>
              <w:autoSpaceDE w:val="0"/>
              <w:spacing w:line="260" w:lineRule="exact"/>
              <w:jc w:val="both"/>
              <w:textAlignment w:val="baseline"/>
              <w:rPr>
                <w:rFonts w:ascii="Arial" w:hAnsi="Arial" w:cs="Arial"/>
                <w:iCs/>
                <w:sz w:val="20"/>
                <w:szCs w:val="20"/>
                <w:lang w:eastAsia="sl-SI"/>
              </w:rPr>
            </w:pPr>
            <w:r>
              <w:rPr>
                <w:rFonts w:ascii="Arial" w:hAnsi="Arial" w:cs="Arial"/>
                <w:iCs/>
                <w:sz w:val="20"/>
                <w:szCs w:val="20"/>
                <w:lang w:eastAsia="sl-SI"/>
              </w:rPr>
              <w:t>niso bili upoštevani.</w:t>
            </w:r>
          </w:p>
          <w:p w14:paraId="31FF2B59" w14:textId="77777777" w:rsidR="005D0683" w:rsidRDefault="005D0683">
            <w:pPr>
              <w:widowControl w:val="0"/>
              <w:overflowPunct w:val="0"/>
              <w:autoSpaceDE w:val="0"/>
              <w:spacing w:line="260" w:lineRule="exact"/>
              <w:ind w:left="360"/>
              <w:jc w:val="both"/>
              <w:textAlignment w:val="baseline"/>
              <w:rPr>
                <w:rFonts w:ascii="Arial" w:hAnsi="Arial" w:cs="Arial"/>
                <w:iCs/>
                <w:sz w:val="20"/>
                <w:szCs w:val="20"/>
                <w:lang w:eastAsia="sl-SI"/>
              </w:rPr>
            </w:pPr>
          </w:p>
          <w:p w14:paraId="252EC0DD" w14:textId="77777777" w:rsidR="005D0683" w:rsidRDefault="005D0683">
            <w:pPr>
              <w:widowControl w:val="0"/>
              <w:overflowPunct w:val="0"/>
              <w:autoSpaceDE w:val="0"/>
              <w:spacing w:line="260" w:lineRule="exact"/>
              <w:jc w:val="both"/>
              <w:textAlignment w:val="baseline"/>
              <w:rPr>
                <w:rFonts w:ascii="Arial" w:hAnsi="Arial" w:cs="Arial"/>
                <w:iCs/>
                <w:sz w:val="20"/>
                <w:szCs w:val="20"/>
                <w:lang w:eastAsia="sl-SI"/>
              </w:rPr>
            </w:pPr>
            <w:r>
              <w:rPr>
                <w:rFonts w:ascii="Arial" w:hAnsi="Arial" w:cs="Arial"/>
                <w:iCs/>
                <w:sz w:val="20"/>
                <w:szCs w:val="20"/>
                <w:lang w:eastAsia="sl-SI"/>
              </w:rPr>
              <w:t>Bistveni predlogi in pripombe, ki niso bili upoštevani.</w:t>
            </w:r>
          </w:p>
          <w:p w14:paraId="0DA9955C" w14:textId="77777777" w:rsidR="005D0683" w:rsidRDefault="005D0683">
            <w:pPr>
              <w:widowControl w:val="0"/>
              <w:overflowPunct w:val="0"/>
              <w:autoSpaceDE w:val="0"/>
              <w:spacing w:line="260" w:lineRule="exact"/>
              <w:jc w:val="both"/>
              <w:textAlignment w:val="baseline"/>
              <w:rPr>
                <w:rFonts w:ascii="Arial" w:hAnsi="Arial" w:cs="Arial"/>
                <w:iCs/>
                <w:sz w:val="20"/>
                <w:szCs w:val="20"/>
                <w:lang w:eastAsia="sl-SI"/>
              </w:rPr>
            </w:pPr>
          </w:p>
        </w:tc>
      </w:tr>
      <w:tr w:rsidR="005D0683" w14:paraId="7A657623" w14:textId="77777777">
        <w:tblPrEx>
          <w:tblCellMar>
            <w:top w:w="0" w:type="dxa"/>
            <w:bottom w:w="0" w:type="dxa"/>
          </w:tblCellMar>
        </w:tblPrEx>
        <w:tc>
          <w:tcPr>
            <w:tcW w:w="9210"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14:paraId="7D45D0BA" w14:textId="77777777" w:rsidR="005D0683" w:rsidRDefault="005D0683">
            <w:pPr>
              <w:widowControl w:val="0"/>
              <w:overflowPunct w:val="0"/>
              <w:autoSpaceDE w:val="0"/>
              <w:spacing w:line="260" w:lineRule="exact"/>
              <w:textAlignment w:val="baseline"/>
            </w:pPr>
            <w:r>
              <w:rPr>
                <w:rFonts w:ascii="Arial" w:hAnsi="Arial" w:cs="Arial"/>
                <w:b/>
                <w:sz w:val="20"/>
                <w:szCs w:val="20"/>
                <w:lang w:eastAsia="sl-SI"/>
              </w:rPr>
              <w:lastRenderedPageBreak/>
              <w:t>9. Predstavitev sodelovanja javnosti:</w:t>
            </w:r>
          </w:p>
        </w:tc>
      </w:tr>
      <w:tr w:rsidR="005D0683" w14:paraId="7A069B92" w14:textId="77777777">
        <w:tblPrEx>
          <w:tblCellMar>
            <w:top w:w="0" w:type="dxa"/>
            <w:bottom w:w="0" w:type="dxa"/>
          </w:tblCellMar>
        </w:tblPrEx>
        <w:tc>
          <w:tcPr>
            <w:tcW w:w="6769" w:type="dxa"/>
            <w:gridSpan w:val="7"/>
            <w:tcBorders>
              <w:top w:val="single" w:sz="4" w:space="0" w:color="000000"/>
              <w:left w:val="single" w:sz="4" w:space="0" w:color="000000"/>
              <w:bottom w:val="single" w:sz="4" w:space="0" w:color="000000"/>
            </w:tcBorders>
            <w:shd w:val="clear" w:color="auto" w:fill="auto"/>
          </w:tcPr>
          <w:p w14:paraId="2172259C" w14:textId="77777777" w:rsidR="005D0683" w:rsidRDefault="005D0683">
            <w:pPr>
              <w:widowControl w:val="0"/>
              <w:overflowPunct w:val="0"/>
              <w:autoSpaceDE w:val="0"/>
              <w:spacing w:line="260" w:lineRule="exact"/>
              <w:jc w:val="both"/>
              <w:textAlignment w:val="baseline"/>
            </w:pPr>
            <w:r>
              <w:rPr>
                <w:rFonts w:ascii="Arial" w:hAnsi="Arial" w:cs="Arial"/>
                <w:iCs/>
                <w:sz w:val="20"/>
                <w:szCs w:val="20"/>
                <w:lang w:eastAsia="sl-SI"/>
              </w:rPr>
              <w:t>Gradivo je bilo predhodno objavljeno na spletni strani predlagatelja:</w:t>
            </w:r>
          </w:p>
        </w:tc>
        <w:tc>
          <w:tcPr>
            <w:tcW w:w="2441" w:type="dxa"/>
            <w:gridSpan w:val="2"/>
            <w:tcBorders>
              <w:top w:val="single" w:sz="4" w:space="0" w:color="000000"/>
              <w:left w:val="single" w:sz="4" w:space="0" w:color="000000"/>
              <w:bottom w:val="single" w:sz="4" w:space="0" w:color="000000"/>
              <w:right w:val="single" w:sz="4" w:space="0" w:color="000000"/>
            </w:tcBorders>
            <w:shd w:val="clear" w:color="auto" w:fill="auto"/>
          </w:tcPr>
          <w:p w14:paraId="3319A61E" w14:textId="77777777" w:rsidR="005D0683" w:rsidRDefault="005D0683">
            <w:pPr>
              <w:widowControl w:val="0"/>
              <w:overflowPunct w:val="0"/>
              <w:autoSpaceDE w:val="0"/>
              <w:spacing w:line="260" w:lineRule="exact"/>
              <w:jc w:val="center"/>
              <w:textAlignment w:val="baseline"/>
            </w:pPr>
            <w:r w:rsidRPr="00CB3443">
              <w:rPr>
                <w:rFonts w:ascii="Arial" w:hAnsi="Arial" w:cs="Arial"/>
                <w:sz w:val="20"/>
                <w:szCs w:val="20"/>
                <w:lang w:eastAsia="sl-SI"/>
              </w:rPr>
              <w:t>DA</w:t>
            </w:r>
            <w:r>
              <w:rPr>
                <w:rFonts w:ascii="Arial" w:hAnsi="Arial" w:cs="Arial"/>
                <w:sz w:val="20"/>
                <w:szCs w:val="20"/>
                <w:lang w:eastAsia="sl-SI"/>
              </w:rPr>
              <w:t>/</w:t>
            </w:r>
            <w:r w:rsidRPr="00CB3443">
              <w:rPr>
                <w:rFonts w:ascii="Arial" w:hAnsi="Arial" w:cs="Arial"/>
                <w:b/>
                <w:sz w:val="20"/>
                <w:szCs w:val="20"/>
                <w:lang w:eastAsia="sl-SI"/>
              </w:rPr>
              <w:t>NE</w:t>
            </w:r>
          </w:p>
        </w:tc>
      </w:tr>
      <w:tr w:rsidR="005D0683" w14:paraId="772E5EA2" w14:textId="77777777">
        <w:tblPrEx>
          <w:tblCellMar>
            <w:top w:w="0" w:type="dxa"/>
            <w:bottom w:w="0" w:type="dxa"/>
          </w:tblCellMar>
        </w:tblPrEx>
        <w:tc>
          <w:tcPr>
            <w:tcW w:w="9210" w:type="dxa"/>
            <w:gridSpan w:val="9"/>
            <w:tcBorders>
              <w:top w:val="single" w:sz="4" w:space="0" w:color="000000"/>
              <w:left w:val="single" w:sz="4" w:space="0" w:color="000000"/>
              <w:bottom w:val="single" w:sz="4" w:space="0" w:color="000000"/>
              <w:right w:val="single" w:sz="4" w:space="0" w:color="000000"/>
            </w:tcBorders>
            <w:shd w:val="clear" w:color="auto" w:fill="auto"/>
          </w:tcPr>
          <w:p w14:paraId="6A8B2599" w14:textId="77777777" w:rsidR="005D0683" w:rsidRDefault="005D0683">
            <w:pPr>
              <w:widowControl w:val="0"/>
              <w:overflowPunct w:val="0"/>
              <w:autoSpaceDE w:val="0"/>
              <w:snapToGrid w:val="0"/>
              <w:spacing w:line="260" w:lineRule="exact"/>
              <w:jc w:val="both"/>
              <w:textAlignment w:val="baseline"/>
              <w:rPr>
                <w:rFonts w:ascii="Arial" w:hAnsi="Arial" w:cs="Arial"/>
                <w:iCs/>
                <w:sz w:val="20"/>
                <w:szCs w:val="20"/>
                <w:lang w:eastAsia="sl-SI"/>
              </w:rPr>
            </w:pPr>
          </w:p>
        </w:tc>
      </w:tr>
      <w:tr w:rsidR="005D0683" w14:paraId="6DA189E8" w14:textId="77777777">
        <w:tblPrEx>
          <w:tblCellMar>
            <w:top w:w="0" w:type="dxa"/>
            <w:bottom w:w="0" w:type="dxa"/>
          </w:tblCellMar>
        </w:tblPrEx>
        <w:tc>
          <w:tcPr>
            <w:tcW w:w="9210" w:type="dxa"/>
            <w:gridSpan w:val="9"/>
            <w:tcBorders>
              <w:top w:val="single" w:sz="4" w:space="0" w:color="000000"/>
              <w:left w:val="single" w:sz="4" w:space="0" w:color="000000"/>
              <w:bottom w:val="single" w:sz="4" w:space="0" w:color="000000"/>
              <w:right w:val="single" w:sz="4" w:space="0" w:color="000000"/>
            </w:tcBorders>
            <w:shd w:val="clear" w:color="auto" w:fill="auto"/>
          </w:tcPr>
          <w:p w14:paraId="48F156F3" w14:textId="77777777" w:rsidR="005D0683" w:rsidRDefault="005D0683" w:rsidP="00CB3443">
            <w:pPr>
              <w:widowControl w:val="0"/>
              <w:overflowPunct w:val="0"/>
              <w:autoSpaceDE w:val="0"/>
              <w:spacing w:line="260" w:lineRule="exact"/>
              <w:jc w:val="both"/>
              <w:textAlignment w:val="baseline"/>
              <w:rPr>
                <w:rFonts w:ascii="Arial" w:hAnsi="Arial" w:cs="Arial"/>
                <w:iCs/>
                <w:sz w:val="20"/>
                <w:szCs w:val="20"/>
                <w:lang w:eastAsia="sl-SI"/>
              </w:rPr>
            </w:pPr>
          </w:p>
        </w:tc>
      </w:tr>
      <w:tr w:rsidR="005D0683" w14:paraId="25BC8B04" w14:textId="77777777">
        <w:tblPrEx>
          <w:tblCellMar>
            <w:top w:w="0" w:type="dxa"/>
            <w:bottom w:w="0" w:type="dxa"/>
          </w:tblCellMar>
        </w:tblPrEx>
        <w:tc>
          <w:tcPr>
            <w:tcW w:w="6769" w:type="dxa"/>
            <w:gridSpan w:val="7"/>
            <w:tcBorders>
              <w:top w:val="single" w:sz="4" w:space="0" w:color="000000"/>
              <w:left w:val="single" w:sz="4" w:space="0" w:color="000000"/>
              <w:bottom w:val="single" w:sz="4" w:space="0" w:color="000000"/>
            </w:tcBorders>
            <w:shd w:val="clear" w:color="auto" w:fill="auto"/>
            <w:vAlign w:val="center"/>
          </w:tcPr>
          <w:p w14:paraId="69347D1E" w14:textId="77777777" w:rsidR="005D0683" w:rsidRDefault="005D0683">
            <w:pPr>
              <w:widowControl w:val="0"/>
              <w:overflowPunct w:val="0"/>
              <w:autoSpaceDE w:val="0"/>
              <w:spacing w:line="260" w:lineRule="exact"/>
              <w:textAlignment w:val="baseline"/>
            </w:pPr>
            <w:r>
              <w:rPr>
                <w:rFonts w:ascii="Arial" w:hAnsi="Arial" w:cs="Arial"/>
                <w:b/>
                <w:sz w:val="20"/>
                <w:szCs w:val="20"/>
                <w:lang w:eastAsia="sl-SI"/>
              </w:rPr>
              <w:t>10. Pri pripravi gradiva so bile upoštevane zahteve iz Resolucije o normativni dejavnosti:</w:t>
            </w:r>
          </w:p>
        </w:tc>
        <w:tc>
          <w:tcPr>
            <w:tcW w:w="244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DB0E136" w14:textId="77777777" w:rsidR="005D0683" w:rsidRDefault="005D0683">
            <w:pPr>
              <w:widowControl w:val="0"/>
              <w:overflowPunct w:val="0"/>
              <w:autoSpaceDE w:val="0"/>
              <w:spacing w:line="260" w:lineRule="exact"/>
              <w:jc w:val="center"/>
              <w:textAlignment w:val="baseline"/>
            </w:pPr>
            <w:r w:rsidRPr="002506B4">
              <w:rPr>
                <w:rFonts w:ascii="Arial" w:hAnsi="Arial" w:cs="Arial"/>
                <w:sz w:val="20"/>
                <w:szCs w:val="20"/>
                <w:lang w:eastAsia="sl-SI"/>
              </w:rPr>
              <w:t>DA</w:t>
            </w:r>
            <w:r>
              <w:rPr>
                <w:rFonts w:ascii="Arial" w:hAnsi="Arial" w:cs="Arial"/>
                <w:sz w:val="20"/>
                <w:szCs w:val="20"/>
                <w:lang w:eastAsia="sl-SI"/>
              </w:rPr>
              <w:t>/</w:t>
            </w:r>
            <w:r w:rsidRPr="0007295C">
              <w:rPr>
                <w:rFonts w:ascii="Arial" w:hAnsi="Arial" w:cs="Arial"/>
                <w:b/>
                <w:sz w:val="20"/>
                <w:szCs w:val="20"/>
                <w:lang w:eastAsia="sl-SI"/>
              </w:rPr>
              <w:t>NE</w:t>
            </w:r>
          </w:p>
        </w:tc>
      </w:tr>
      <w:tr w:rsidR="005D0683" w14:paraId="2996DBFA" w14:textId="77777777">
        <w:tblPrEx>
          <w:tblCellMar>
            <w:top w:w="0" w:type="dxa"/>
            <w:bottom w:w="0" w:type="dxa"/>
          </w:tblCellMar>
        </w:tblPrEx>
        <w:tc>
          <w:tcPr>
            <w:tcW w:w="6769" w:type="dxa"/>
            <w:gridSpan w:val="7"/>
            <w:tcBorders>
              <w:top w:val="single" w:sz="4" w:space="0" w:color="000000"/>
              <w:left w:val="single" w:sz="4" w:space="0" w:color="000000"/>
              <w:bottom w:val="single" w:sz="4" w:space="0" w:color="000000"/>
            </w:tcBorders>
            <w:shd w:val="clear" w:color="auto" w:fill="auto"/>
            <w:vAlign w:val="center"/>
          </w:tcPr>
          <w:p w14:paraId="4D2DED59" w14:textId="77777777" w:rsidR="005D0683" w:rsidRDefault="005D0683">
            <w:pPr>
              <w:widowControl w:val="0"/>
              <w:overflowPunct w:val="0"/>
              <w:autoSpaceDE w:val="0"/>
              <w:spacing w:line="260" w:lineRule="exact"/>
              <w:textAlignment w:val="baseline"/>
            </w:pPr>
            <w:r>
              <w:rPr>
                <w:rFonts w:ascii="Arial" w:hAnsi="Arial" w:cs="Arial"/>
                <w:b/>
                <w:sz w:val="20"/>
                <w:szCs w:val="20"/>
                <w:lang w:eastAsia="sl-SI"/>
              </w:rPr>
              <w:t>11. Gradivo je uvrščeno v delovni program vlade:</w:t>
            </w:r>
          </w:p>
        </w:tc>
        <w:tc>
          <w:tcPr>
            <w:tcW w:w="244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5F74173" w14:textId="77777777" w:rsidR="005D0683" w:rsidRDefault="005D0683">
            <w:pPr>
              <w:widowControl w:val="0"/>
              <w:overflowPunct w:val="0"/>
              <w:autoSpaceDE w:val="0"/>
              <w:spacing w:line="260" w:lineRule="exact"/>
              <w:jc w:val="center"/>
              <w:textAlignment w:val="baseline"/>
            </w:pPr>
            <w:r>
              <w:rPr>
                <w:rFonts w:ascii="Arial" w:hAnsi="Arial" w:cs="Arial"/>
                <w:sz w:val="20"/>
                <w:szCs w:val="20"/>
                <w:lang w:eastAsia="sl-SI"/>
              </w:rPr>
              <w:t>DA/</w:t>
            </w:r>
            <w:r>
              <w:rPr>
                <w:rFonts w:ascii="Arial" w:hAnsi="Arial" w:cs="Arial"/>
                <w:b/>
                <w:sz w:val="20"/>
                <w:szCs w:val="20"/>
                <w:lang w:eastAsia="sl-SI"/>
              </w:rPr>
              <w:t>NE</w:t>
            </w:r>
          </w:p>
        </w:tc>
      </w:tr>
      <w:tr w:rsidR="005D0683" w14:paraId="77166793" w14:textId="77777777">
        <w:tblPrEx>
          <w:tblCellMar>
            <w:top w:w="0" w:type="dxa"/>
            <w:bottom w:w="0" w:type="dxa"/>
          </w:tblCellMar>
        </w:tblPrEx>
        <w:tc>
          <w:tcPr>
            <w:tcW w:w="9210" w:type="dxa"/>
            <w:gridSpan w:val="9"/>
            <w:tcBorders>
              <w:top w:val="single" w:sz="4" w:space="0" w:color="000000"/>
              <w:left w:val="single" w:sz="4" w:space="0" w:color="000000"/>
              <w:bottom w:val="single" w:sz="4" w:space="0" w:color="000000"/>
              <w:right w:val="single" w:sz="4" w:space="0" w:color="000000"/>
            </w:tcBorders>
            <w:shd w:val="clear" w:color="auto" w:fill="auto"/>
          </w:tcPr>
          <w:p w14:paraId="1B81E1C3" w14:textId="77777777" w:rsidR="005D0683" w:rsidRDefault="005D0683">
            <w:pPr>
              <w:widowControl w:val="0"/>
              <w:overflowPunct w:val="0"/>
              <w:autoSpaceDE w:val="0"/>
              <w:snapToGrid w:val="0"/>
              <w:spacing w:line="260" w:lineRule="exact"/>
              <w:ind w:left="3400"/>
              <w:textAlignment w:val="baseline"/>
              <w:rPr>
                <w:rFonts w:ascii="Arial" w:hAnsi="Arial" w:cs="Arial"/>
                <w:b/>
                <w:sz w:val="20"/>
                <w:szCs w:val="20"/>
                <w:lang w:eastAsia="sl-SI"/>
              </w:rPr>
            </w:pPr>
          </w:p>
          <w:p w14:paraId="60BEA472" w14:textId="50943157" w:rsidR="005D0683" w:rsidRDefault="00633643">
            <w:pPr>
              <w:pStyle w:val="Poglavje"/>
              <w:widowControl w:val="0"/>
              <w:spacing w:before="0" w:after="0" w:line="260" w:lineRule="exact"/>
              <w:ind w:left="5662" w:firstLine="284"/>
              <w:jc w:val="left"/>
              <w:rPr>
                <w:rFonts w:eastAsia="Arial"/>
                <w:b w:val="0"/>
                <w:sz w:val="20"/>
                <w:szCs w:val="20"/>
              </w:rPr>
            </w:pPr>
            <w:r>
              <w:rPr>
                <w:b w:val="0"/>
                <w:sz w:val="20"/>
                <w:szCs w:val="20"/>
              </w:rPr>
              <w:t xml:space="preserve">     </w:t>
            </w:r>
            <w:r w:rsidR="002A2578">
              <w:rPr>
                <w:b w:val="0"/>
                <w:sz w:val="20"/>
                <w:szCs w:val="20"/>
              </w:rPr>
              <w:t>Jernej Vrtovec</w:t>
            </w:r>
          </w:p>
          <w:p w14:paraId="0CB78282" w14:textId="77777777" w:rsidR="005D0683" w:rsidRDefault="005D0683">
            <w:pPr>
              <w:pStyle w:val="Poglavje"/>
              <w:widowControl w:val="0"/>
              <w:spacing w:before="0" w:after="0" w:line="260" w:lineRule="exact"/>
              <w:ind w:left="5946" w:firstLine="284"/>
              <w:jc w:val="left"/>
            </w:pPr>
            <w:r>
              <w:rPr>
                <w:rFonts w:eastAsia="Arial"/>
                <w:b w:val="0"/>
                <w:sz w:val="20"/>
                <w:szCs w:val="20"/>
              </w:rPr>
              <w:t xml:space="preserve">   </w:t>
            </w:r>
            <w:r w:rsidR="002A2578">
              <w:rPr>
                <w:b w:val="0"/>
                <w:sz w:val="20"/>
                <w:szCs w:val="20"/>
              </w:rPr>
              <w:t>MINISTER</w:t>
            </w:r>
          </w:p>
        </w:tc>
      </w:tr>
    </w:tbl>
    <w:p w14:paraId="31907501" w14:textId="77777777" w:rsidR="005D0683" w:rsidRDefault="005D0683">
      <w:pPr>
        <w:autoSpaceDE w:val="0"/>
        <w:spacing w:line="240" w:lineRule="atLeast"/>
        <w:rPr>
          <w:rFonts w:ascii="Arial" w:hAnsi="Arial" w:cs="Arial"/>
          <w:sz w:val="20"/>
          <w:szCs w:val="20"/>
        </w:rPr>
      </w:pPr>
    </w:p>
    <w:p w14:paraId="0DE571EC" w14:textId="77777777" w:rsidR="005D0683" w:rsidRDefault="005D0683">
      <w:pPr>
        <w:autoSpaceDE w:val="0"/>
        <w:spacing w:line="240" w:lineRule="atLeast"/>
        <w:rPr>
          <w:rFonts w:ascii="Arial" w:hAnsi="Arial" w:cs="Arial"/>
          <w:sz w:val="20"/>
          <w:szCs w:val="20"/>
        </w:rPr>
      </w:pPr>
      <w:r>
        <w:rPr>
          <w:rFonts w:ascii="Arial" w:hAnsi="Arial" w:cs="Arial"/>
          <w:sz w:val="20"/>
          <w:szCs w:val="20"/>
        </w:rPr>
        <w:t>Priloga:</w:t>
      </w:r>
    </w:p>
    <w:p w14:paraId="365013F2" w14:textId="77777777" w:rsidR="00141AE7" w:rsidRDefault="00141AE7" w:rsidP="009B5A2C">
      <w:pPr>
        <w:numPr>
          <w:ilvl w:val="0"/>
          <w:numId w:val="3"/>
        </w:numPr>
        <w:autoSpaceDE w:val="0"/>
        <w:spacing w:line="240" w:lineRule="atLeast"/>
        <w:jc w:val="both"/>
        <w:rPr>
          <w:rFonts w:ascii="Arial" w:hAnsi="Arial" w:cs="Arial"/>
          <w:sz w:val="20"/>
          <w:szCs w:val="20"/>
        </w:rPr>
      </w:pPr>
      <w:r w:rsidRPr="00141AE7">
        <w:rPr>
          <w:rFonts w:ascii="Arial" w:hAnsi="Arial" w:cs="Arial"/>
          <w:sz w:val="20"/>
          <w:szCs w:val="20"/>
        </w:rPr>
        <w:t>Informacija o nameravanem podpisu</w:t>
      </w:r>
      <w:r w:rsidR="009B5A2C" w:rsidRPr="009B5A2C">
        <w:t xml:space="preserve"> </w:t>
      </w:r>
      <w:r w:rsidR="009B5A2C" w:rsidRPr="009B5A2C">
        <w:rPr>
          <w:rFonts w:ascii="Arial" w:hAnsi="Arial" w:cs="Arial"/>
          <w:sz w:val="20"/>
          <w:szCs w:val="20"/>
        </w:rPr>
        <w:t>pisma podpore pobudi Evropske komisije o ustanovitvi Partnerstva Evropske unije za majhne modularne reaktorje</w:t>
      </w:r>
      <w:r w:rsidRPr="00141AE7">
        <w:rPr>
          <w:rFonts w:ascii="Arial" w:hAnsi="Arial" w:cs="Arial"/>
          <w:sz w:val="20"/>
          <w:szCs w:val="20"/>
        </w:rPr>
        <w:t xml:space="preserve"> </w:t>
      </w:r>
    </w:p>
    <w:p w14:paraId="391A0102" w14:textId="77777777" w:rsidR="00141AE7" w:rsidRDefault="00141AE7" w:rsidP="00141AE7">
      <w:pPr>
        <w:autoSpaceDE w:val="0"/>
        <w:spacing w:line="240" w:lineRule="atLeast"/>
        <w:ind w:left="360"/>
        <w:rPr>
          <w:rFonts w:ascii="Arial" w:hAnsi="Arial" w:cs="Arial"/>
          <w:sz w:val="20"/>
          <w:szCs w:val="20"/>
        </w:rPr>
      </w:pPr>
    </w:p>
    <w:p w14:paraId="35A57841" w14:textId="751FFD77" w:rsidR="005D0683" w:rsidRPr="00E10133" w:rsidRDefault="009B5A2C" w:rsidP="009B5A2C">
      <w:pPr>
        <w:numPr>
          <w:ilvl w:val="0"/>
          <w:numId w:val="3"/>
        </w:numPr>
        <w:autoSpaceDE w:val="0"/>
        <w:spacing w:line="240" w:lineRule="atLeast"/>
        <w:jc w:val="both"/>
        <w:rPr>
          <w:rFonts w:ascii="Arial" w:hAnsi="Arial" w:cs="Arial"/>
          <w:sz w:val="20"/>
          <w:szCs w:val="20"/>
        </w:rPr>
      </w:pPr>
      <w:r>
        <w:rPr>
          <w:rFonts w:ascii="Arial" w:hAnsi="Arial" w:cs="Arial"/>
          <w:sz w:val="20"/>
          <w:szCs w:val="20"/>
        </w:rPr>
        <w:t xml:space="preserve">Pismo podpore </w:t>
      </w:r>
      <w:r w:rsidRPr="009B5A2C">
        <w:rPr>
          <w:rFonts w:ascii="Arial" w:hAnsi="Arial" w:cs="Arial"/>
          <w:sz w:val="20"/>
          <w:szCs w:val="20"/>
        </w:rPr>
        <w:t>pobudi Evropske komisije o ustanovitvi Partnerstva Evropske unije za majhne modularne reaktorje</w:t>
      </w:r>
      <w:r w:rsidR="00E8169D">
        <w:rPr>
          <w:rFonts w:ascii="Arial" w:hAnsi="Arial" w:cs="Arial"/>
          <w:sz w:val="20"/>
          <w:szCs w:val="20"/>
        </w:rPr>
        <w:t xml:space="preserve"> </w:t>
      </w:r>
    </w:p>
    <w:p w14:paraId="280316E1" w14:textId="77777777" w:rsidR="005D0683" w:rsidRDefault="005D0683">
      <w:pPr>
        <w:autoSpaceDE w:val="0"/>
        <w:spacing w:line="240" w:lineRule="atLeast"/>
        <w:rPr>
          <w:rFonts w:ascii="Arial" w:hAnsi="Arial" w:cs="Arial"/>
          <w:sz w:val="20"/>
          <w:szCs w:val="20"/>
        </w:rPr>
      </w:pPr>
    </w:p>
    <w:p w14:paraId="1991713C" w14:textId="77777777" w:rsidR="006D3C4B" w:rsidRDefault="006D3C4B">
      <w:pPr>
        <w:autoSpaceDE w:val="0"/>
        <w:spacing w:line="240" w:lineRule="atLeast"/>
        <w:rPr>
          <w:rFonts w:ascii="Arial" w:hAnsi="Arial" w:cs="Arial"/>
          <w:sz w:val="20"/>
          <w:szCs w:val="20"/>
        </w:rPr>
      </w:pPr>
    </w:p>
    <w:p w14:paraId="7BB1C6D0" w14:textId="77777777" w:rsidR="006D3C4B" w:rsidRDefault="006D3C4B">
      <w:pPr>
        <w:autoSpaceDE w:val="0"/>
        <w:spacing w:line="240" w:lineRule="atLeast"/>
        <w:rPr>
          <w:rFonts w:ascii="Arial" w:hAnsi="Arial" w:cs="Arial"/>
          <w:sz w:val="20"/>
          <w:szCs w:val="20"/>
        </w:rPr>
      </w:pPr>
    </w:p>
    <w:p w14:paraId="6E25065B" w14:textId="77777777" w:rsidR="006D3C4B" w:rsidRDefault="006D3C4B">
      <w:pPr>
        <w:autoSpaceDE w:val="0"/>
        <w:spacing w:line="240" w:lineRule="atLeast"/>
        <w:rPr>
          <w:rFonts w:ascii="Arial" w:hAnsi="Arial" w:cs="Arial"/>
          <w:sz w:val="20"/>
          <w:szCs w:val="20"/>
        </w:rPr>
      </w:pPr>
    </w:p>
    <w:p w14:paraId="1D71C75F" w14:textId="77777777" w:rsidR="006D3C4B" w:rsidRDefault="006D3C4B">
      <w:pPr>
        <w:autoSpaceDE w:val="0"/>
        <w:spacing w:line="240" w:lineRule="atLeast"/>
        <w:rPr>
          <w:rFonts w:ascii="Arial" w:hAnsi="Arial" w:cs="Arial"/>
          <w:sz w:val="20"/>
          <w:szCs w:val="20"/>
        </w:rPr>
      </w:pPr>
    </w:p>
    <w:p w14:paraId="30FA5A29" w14:textId="77777777" w:rsidR="006D3C4B" w:rsidRDefault="006D3C4B">
      <w:pPr>
        <w:autoSpaceDE w:val="0"/>
        <w:spacing w:line="240" w:lineRule="atLeast"/>
        <w:rPr>
          <w:rFonts w:ascii="Arial" w:hAnsi="Arial" w:cs="Arial"/>
          <w:sz w:val="20"/>
          <w:szCs w:val="20"/>
        </w:rPr>
      </w:pPr>
    </w:p>
    <w:p w14:paraId="0F6197C9" w14:textId="77777777" w:rsidR="006D3C4B" w:rsidRDefault="006D3C4B">
      <w:pPr>
        <w:autoSpaceDE w:val="0"/>
        <w:spacing w:line="240" w:lineRule="atLeast"/>
        <w:rPr>
          <w:rFonts w:ascii="Arial" w:hAnsi="Arial" w:cs="Arial"/>
          <w:sz w:val="20"/>
          <w:szCs w:val="20"/>
        </w:rPr>
      </w:pPr>
    </w:p>
    <w:p w14:paraId="2E08B909" w14:textId="77777777" w:rsidR="006D3C4B" w:rsidRDefault="006D3C4B">
      <w:pPr>
        <w:autoSpaceDE w:val="0"/>
        <w:spacing w:line="240" w:lineRule="atLeast"/>
        <w:rPr>
          <w:rFonts w:ascii="Arial" w:hAnsi="Arial" w:cs="Arial"/>
          <w:sz w:val="20"/>
          <w:szCs w:val="20"/>
        </w:rPr>
      </w:pPr>
    </w:p>
    <w:p w14:paraId="1FAF5EE5" w14:textId="77777777" w:rsidR="006D3C4B" w:rsidRDefault="006D3C4B">
      <w:pPr>
        <w:autoSpaceDE w:val="0"/>
        <w:spacing w:line="240" w:lineRule="atLeast"/>
        <w:rPr>
          <w:rFonts w:ascii="Arial" w:hAnsi="Arial" w:cs="Arial"/>
          <w:sz w:val="20"/>
          <w:szCs w:val="20"/>
        </w:rPr>
      </w:pPr>
    </w:p>
    <w:p w14:paraId="25D83BC1" w14:textId="77777777" w:rsidR="006D3C4B" w:rsidRDefault="006D3C4B">
      <w:pPr>
        <w:autoSpaceDE w:val="0"/>
        <w:spacing w:line="240" w:lineRule="atLeast"/>
        <w:rPr>
          <w:rFonts w:ascii="Arial" w:hAnsi="Arial" w:cs="Arial"/>
          <w:sz w:val="20"/>
          <w:szCs w:val="20"/>
        </w:rPr>
      </w:pPr>
    </w:p>
    <w:p w14:paraId="7379164E" w14:textId="77777777" w:rsidR="006D3C4B" w:rsidRDefault="006D3C4B">
      <w:pPr>
        <w:autoSpaceDE w:val="0"/>
        <w:spacing w:line="240" w:lineRule="atLeast"/>
        <w:rPr>
          <w:rFonts w:ascii="Arial" w:hAnsi="Arial" w:cs="Arial"/>
          <w:sz w:val="20"/>
          <w:szCs w:val="20"/>
        </w:rPr>
      </w:pPr>
    </w:p>
    <w:p w14:paraId="07599B36" w14:textId="77777777" w:rsidR="006D3C4B" w:rsidRDefault="006D3C4B">
      <w:pPr>
        <w:autoSpaceDE w:val="0"/>
        <w:spacing w:line="240" w:lineRule="atLeast"/>
        <w:rPr>
          <w:rFonts w:ascii="Arial" w:hAnsi="Arial" w:cs="Arial"/>
          <w:sz w:val="20"/>
          <w:szCs w:val="20"/>
        </w:rPr>
      </w:pPr>
    </w:p>
    <w:p w14:paraId="13A41740" w14:textId="77777777" w:rsidR="006D3C4B" w:rsidRDefault="006D3C4B">
      <w:pPr>
        <w:autoSpaceDE w:val="0"/>
        <w:spacing w:line="240" w:lineRule="atLeast"/>
        <w:rPr>
          <w:rFonts w:ascii="Arial" w:hAnsi="Arial" w:cs="Arial"/>
          <w:sz w:val="20"/>
          <w:szCs w:val="20"/>
        </w:rPr>
      </w:pPr>
    </w:p>
    <w:p w14:paraId="191CA14F" w14:textId="77777777" w:rsidR="006D3C4B" w:rsidRDefault="006D3C4B">
      <w:pPr>
        <w:autoSpaceDE w:val="0"/>
        <w:spacing w:line="240" w:lineRule="atLeast"/>
        <w:rPr>
          <w:rFonts w:ascii="Arial" w:hAnsi="Arial" w:cs="Arial"/>
          <w:sz w:val="20"/>
          <w:szCs w:val="20"/>
        </w:rPr>
      </w:pPr>
    </w:p>
    <w:p w14:paraId="7A6509DE" w14:textId="77777777" w:rsidR="006D3C4B" w:rsidRDefault="006D3C4B">
      <w:pPr>
        <w:autoSpaceDE w:val="0"/>
        <w:spacing w:line="240" w:lineRule="atLeast"/>
        <w:rPr>
          <w:rFonts w:ascii="Arial" w:hAnsi="Arial" w:cs="Arial"/>
          <w:sz w:val="20"/>
          <w:szCs w:val="20"/>
        </w:rPr>
      </w:pPr>
    </w:p>
    <w:p w14:paraId="1138965E" w14:textId="77777777" w:rsidR="006D3C4B" w:rsidRDefault="006D3C4B">
      <w:pPr>
        <w:autoSpaceDE w:val="0"/>
        <w:spacing w:line="240" w:lineRule="atLeast"/>
        <w:rPr>
          <w:rFonts w:ascii="Arial" w:hAnsi="Arial" w:cs="Arial"/>
          <w:sz w:val="20"/>
          <w:szCs w:val="20"/>
        </w:rPr>
      </w:pPr>
    </w:p>
    <w:p w14:paraId="42ED4C6B" w14:textId="77777777" w:rsidR="006D3C4B" w:rsidRDefault="006D3C4B">
      <w:pPr>
        <w:autoSpaceDE w:val="0"/>
        <w:spacing w:line="240" w:lineRule="atLeast"/>
        <w:rPr>
          <w:rFonts w:ascii="Arial" w:hAnsi="Arial" w:cs="Arial"/>
          <w:sz w:val="20"/>
          <w:szCs w:val="20"/>
        </w:rPr>
      </w:pPr>
    </w:p>
    <w:p w14:paraId="24998E86" w14:textId="77777777" w:rsidR="006D3C4B" w:rsidRDefault="006D3C4B">
      <w:pPr>
        <w:autoSpaceDE w:val="0"/>
        <w:spacing w:line="240" w:lineRule="atLeast"/>
        <w:rPr>
          <w:rFonts w:ascii="Arial" w:hAnsi="Arial" w:cs="Arial"/>
          <w:sz w:val="20"/>
          <w:szCs w:val="20"/>
        </w:rPr>
      </w:pPr>
    </w:p>
    <w:p w14:paraId="31FD6281" w14:textId="77777777" w:rsidR="006D3C4B" w:rsidRDefault="006D3C4B">
      <w:pPr>
        <w:autoSpaceDE w:val="0"/>
        <w:spacing w:line="240" w:lineRule="atLeast"/>
        <w:rPr>
          <w:rFonts w:ascii="Arial" w:hAnsi="Arial" w:cs="Arial"/>
          <w:sz w:val="20"/>
          <w:szCs w:val="20"/>
        </w:rPr>
      </w:pPr>
    </w:p>
    <w:p w14:paraId="60B8AEB3" w14:textId="77777777" w:rsidR="006D3C4B" w:rsidRDefault="006D3C4B">
      <w:pPr>
        <w:autoSpaceDE w:val="0"/>
        <w:spacing w:line="240" w:lineRule="atLeast"/>
        <w:rPr>
          <w:rFonts w:ascii="Arial" w:hAnsi="Arial" w:cs="Arial"/>
          <w:sz w:val="20"/>
          <w:szCs w:val="20"/>
        </w:rPr>
      </w:pPr>
    </w:p>
    <w:p w14:paraId="2812FFF1" w14:textId="77777777" w:rsidR="006D3C4B" w:rsidRDefault="006D3C4B">
      <w:pPr>
        <w:autoSpaceDE w:val="0"/>
        <w:spacing w:line="240" w:lineRule="atLeast"/>
        <w:rPr>
          <w:rFonts w:ascii="Arial" w:hAnsi="Arial" w:cs="Arial"/>
          <w:sz w:val="20"/>
          <w:szCs w:val="20"/>
        </w:rPr>
      </w:pPr>
    </w:p>
    <w:p w14:paraId="7BF17E23" w14:textId="77777777" w:rsidR="006D3C4B" w:rsidRDefault="006D3C4B">
      <w:pPr>
        <w:autoSpaceDE w:val="0"/>
        <w:spacing w:line="240" w:lineRule="atLeast"/>
        <w:rPr>
          <w:rFonts w:ascii="Arial" w:hAnsi="Arial" w:cs="Arial"/>
          <w:sz w:val="20"/>
          <w:szCs w:val="20"/>
        </w:rPr>
      </w:pPr>
    </w:p>
    <w:p w14:paraId="7A8110C1" w14:textId="77777777" w:rsidR="006D3C4B" w:rsidRDefault="006D3C4B">
      <w:pPr>
        <w:autoSpaceDE w:val="0"/>
        <w:spacing w:line="240" w:lineRule="atLeast"/>
        <w:rPr>
          <w:rFonts w:ascii="Arial" w:hAnsi="Arial" w:cs="Arial"/>
          <w:sz w:val="20"/>
          <w:szCs w:val="20"/>
        </w:rPr>
      </w:pPr>
    </w:p>
    <w:p w14:paraId="446CA8AF" w14:textId="77777777" w:rsidR="006D3C4B" w:rsidRDefault="006D3C4B">
      <w:pPr>
        <w:autoSpaceDE w:val="0"/>
        <w:spacing w:line="240" w:lineRule="atLeast"/>
        <w:rPr>
          <w:rFonts w:ascii="Arial" w:hAnsi="Arial" w:cs="Arial"/>
          <w:sz w:val="20"/>
          <w:szCs w:val="20"/>
        </w:rPr>
      </w:pPr>
    </w:p>
    <w:p w14:paraId="1790230F" w14:textId="77777777" w:rsidR="006D3C4B" w:rsidRDefault="006D3C4B">
      <w:pPr>
        <w:autoSpaceDE w:val="0"/>
        <w:spacing w:line="240" w:lineRule="atLeast"/>
        <w:rPr>
          <w:rFonts w:ascii="Arial" w:hAnsi="Arial" w:cs="Arial"/>
          <w:sz w:val="20"/>
          <w:szCs w:val="20"/>
        </w:rPr>
      </w:pPr>
    </w:p>
    <w:p w14:paraId="0F9DB5FE" w14:textId="77777777" w:rsidR="006D3C4B" w:rsidRDefault="006D3C4B">
      <w:pPr>
        <w:autoSpaceDE w:val="0"/>
        <w:spacing w:line="240" w:lineRule="atLeast"/>
        <w:rPr>
          <w:rFonts w:ascii="Arial" w:hAnsi="Arial" w:cs="Arial"/>
          <w:sz w:val="20"/>
          <w:szCs w:val="20"/>
        </w:rPr>
      </w:pPr>
    </w:p>
    <w:p w14:paraId="305B85F3" w14:textId="77777777" w:rsidR="006D3C4B" w:rsidRDefault="006D3C4B">
      <w:pPr>
        <w:autoSpaceDE w:val="0"/>
        <w:spacing w:line="240" w:lineRule="atLeast"/>
        <w:rPr>
          <w:rFonts w:ascii="Arial" w:hAnsi="Arial" w:cs="Arial"/>
          <w:sz w:val="20"/>
          <w:szCs w:val="20"/>
        </w:rPr>
      </w:pPr>
    </w:p>
    <w:p w14:paraId="422E895A" w14:textId="77777777" w:rsidR="006D3C4B" w:rsidRDefault="006D3C4B">
      <w:pPr>
        <w:autoSpaceDE w:val="0"/>
        <w:spacing w:line="240" w:lineRule="atLeast"/>
        <w:rPr>
          <w:rFonts w:ascii="Arial" w:hAnsi="Arial" w:cs="Arial"/>
          <w:sz w:val="20"/>
          <w:szCs w:val="20"/>
        </w:rPr>
      </w:pPr>
    </w:p>
    <w:p w14:paraId="0E5825E1" w14:textId="77777777" w:rsidR="006D3C4B" w:rsidRDefault="006D3C4B">
      <w:pPr>
        <w:autoSpaceDE w:val="0"/>
        <w:spacing w:line="240" w:lineRule="atLeast"/>
        <w:rPr>
          <w:rFonts w:ascii="Arial" w:hAnsi="Arial" w:cs="Arial"/>
          <w:sz w:val="20"/>
          <w:szCs w:val="20"/>
        </w:rPr>
      </w:pPr>
    </w:p>
    <w:p w14:paraId="66B1D698" w14:textId="77777777" w:rsidR="006D3C4B" w:rsidRDefault="006D3C4B">
      <w:pPr>
        <w:autoSpaceDE w:val="0"/>
        <w:spacing w:line="240" w:lineRule="atLeast"/>
        <w:rPr>
          <w:rFonts w:ascii="Arial" w:hAnsi="Arial" w:cs="Arial"/>
          <w:sz w:val="20"/>
          <w:szCs w:val="20"/>
        </w:rPr>
      </w:pPr>
    </w:p>
    <w:p w14:paraId="4F82655A" w14:textId="77777777" w:rsidR="006D3C4B" w:rsidRDefault="006D3C4B">
      <w:pPr>
        <w:autoSpaceDE w:val="0"/>
        <w:spacing w:line="240" w:lineRule="atLeast"/>
        <w:rPr>
          <w:rFonts w:ascii="Arial" w:hAnsi="Arial" w:cs="Arial"/>
          <w:sz w:val="20"/>
          <w:szCs w:val="20"/>
        </w:rPr>
      </w:pPr>
    </w:p>
    <w:p w14:paraId="58770942" w14:textId="77777777" w:rsidR="006D3C4B" w:rsidRDefault="006D3C4B">
      <w:pPr>
        <w:autoSpaceDE w:val="0"/>
        <w:spacing w:line="240" w:lineRule="atLeast"/>
        <w:rPr>
          <w:rFonts w:ascii="Arial" w:hAnsi="Arial" w:cs="Arial"/>
          <w:sz w:val="20"/>
          <w:szCs w:val="20"/>
        </w:rPr>
      </w:pPr>
    </w:p>
    <w:p w14:paraId="69AB0177" w14:textId="77777777" w:rsidR="006D3C4B" w:rsidRDefault="006D3C4B">
      <w:pPr>
        <w:autoSpaceDE w:val="0"/>
        <w:spacing w:line="240" w:lineRule="atLeast"/>
        <w:rPr>
          <w:rFonts w:ascii="Arial" w:hAnsi="Arial" w:cs="Arial"/>
          <w:sz w:val="20"/>
          <w:szCs w:val="20"/>
        </w:rPr>
      </w:pPr>
    </w:p>
    <w:p w14:paraId="60641FED" w14:textId="77777777" w:rsidR="006D3C4B" w:rsidRDefault="006D3C4B">
      <w:pPr>
        <w:autoSpaceDE w:val="0"/>
        <w:spacing w:line="240" w:lineRule="atLeast"/>
        <w:rPr>
          <w:rFonts w:ascii="Arial" w:hAnsi="Arial" w:cs="Arial"/>
          <w:sz w:val="20"/>
          <w:szCs w:val="20"/>
        </w:rPr>
      </w:pPr>
    </w:p>
    <w:p w14:paraId="7C299DF0" w14:textId="77777777" w:rsidR="006D3C4B" w:rsidRDefault="006D3C4B">
      <w:pPr>
        <w:autoSpaceDE w:val="0"/>
        <w:spacing w:line="240" w:lineRule="atLeast"/>
        <w:rPr>
          <w:rFonts w:ascii="Arial" w:hAnsi="Arial" w:cs="Arial"/>
          <w:sz w:val="20"/>
          <w:szCs w:val="20"/>
        </w:rPr>
      </w:pPr>
    </w:p>
    <w:p w14:paraId="639CEE08" w14:textId="77777777" w:rsidR="009B5A2C" w:rsidRDefault="009B5A2C" w:rsidP="00F56087">
      <w:pPr>
        <w:autoSpaceDE w:val="0"/>
        <w:spacing w:line="240" w:lineRule="atLeast"/>
        <w:jc w:val="both"/>
        <w:rPr>
          <w:rFonts w:ascii="Arial" w:hAnsi="Arial" w:cs="Arial"/>
          <w:b/>
          <w:sz w:val="20"/>
          <w:szCs w:val="20"/>
        </w:rPr>
      </w:pPr>
    </w:p>
    <w:p w14:paraId="16648DD6" w14:textId="77777777" w:rsidR="009B5A2C" w:rsidRDefault="009B5A2C" w:rsidP="009B5A2C">
      <w:pPr>
        <w:autoSpaceDE w:val="0"/>
        <w:spacing w:line="240" w:lineRule="atLeast"/>
        <w:jc w:val="both"/>
        <w:rPr>
          <w:rFonts w:ascii="Arial" w:hAnsi="Arial" w:cs="Arial"/>
          <w:b/>
          <w:sz w:val="20"/>
          <w:szCs w:val="20"/>
        </w:rPr>
      </w:pPr>
    </w:p>
    <w:p w14:paraId="2AA217EC" w14:textId="77777777" w:rsidR="009B5A2C" w:rsidRDefault="009B5A2C" w:rsidP="009B5A2C">
      <w:pPr>
        <w:autoSpaceDE w:val="0"/>
        <w:spacing w:line="240" w:lineRule="atLeast"/>
        <w:jc w:val="both"/>
        <w:rPr>
          <w:rFonts w:ascii="Arial" w:hAnsi="Arial" w:cs="Arial"/>
          <w:b/>
          <w:sz w:val="20"/>
          <w:szCs w:val="20"/>
        </w:rPr>
      </w:pPr>
      <w:bookmarkStart w:id="0" w:name="bookmark0"/>
    </w:p>
    <w:p w14:paraId="269578BD" w14:textId="77777777" w:rsidR="00003E40" w:rsidRDefault="00003E40" w:rsidP="009B5A2C">
      <w:pPr>
        <w:autoSpaceDE w:val="0"/>
        <w:spacing w:line="240" w:lineRule="atLeast"/>
        <w:jc w:val="both"/>
        <w:rPr>
          <w:rFonts w:ascii="Arial" w:eastAsia="Calibri" w:hAnsi="Arial" w:cs="Arial"/>
          <w:b/>
          <w:sz w:val="20"/>
          <w:szCs w:val="20"/>
          <w:lang w:eastAsia="en-US"/>
        </w:rPr>
      </w:pPr>
    </w:p>
    <w:p w14:paraId="277C6FA9" w14:textId="501A9365" w:rsidR="009B5A2C" w:rsidRPr="009B5A2C" w:rsidRDefault="009B5A2C" w:rsidP="009B5A2C">
      <w:pPr>
        <w:autoSpaceDE w:val="0"/>
        <w:spacing w:line="240" w:lineRule="atLeast"/>
        <w:jc w:val="both"/>
        <w:rPr>
          <w:rFonts w:ascii="Arial" w:eastAsia="Calibri" w:hAnsi="Arial" w:cs="Arial"/>
          <w:b/>
          <w:sz w:val="20"/>
          <w:szCs w:val="20"/>
          <w:lang w:eastAsia="en-US"/>
        </w:rPr>
      </w:pPr>
      <w:bookmarkStart w:id="1" w:name="_GoBack"/>
      <w:bookmarkEnd w:id="1"/>
      <w:r w:rsidRPr="009B5A2C">
        <w:rPr>
          <w:rFonts w:ascii="Arial" w:eastAsia="Calibri" w:hAnsi="Arial" w:cs="Arial"/>
          <w:b/>
          <w:sz w:val="20"/>
          <w:szCs w:val="20"/>
          <w:lang w:eastAsia="en-US"/>
        </w:rPr>
        <w:lastRenderedPageBreak/>
        <w:t>Informacija o nameravanem podpisu pisma podpore pobudi Evropske komisije o ustanovitvi Partnerstva Evropske unije za majhne modularne reaktorje</w:t>
      </w:r>
    </w:p>
    <w:p w14:paraId="6BD45F56" w14:textId="77777777" w:rsidR="009B5A2C" w:rsidRDefault="009B5A2C" w:rsidP="009B5A2C">
      <w:pPr>
        <w:autoSpaceDE w:val="0"/>
        <w:spacing w:line="240" w:lineRule="atLeast"/>
        <w:jc w:val="both"/>
        <w:rPr>
          <w:rFonts w:ascii="Arial" w:eastAsia="Calibri" w:hAnsi="Arial" w:cs="Arial"/>
          <w:sz w:val="20"/>
          <w:szCs w:val="20"/>
          <w:lang w:eastAsia="en-US"/>
        </w:rPr>
      </w:pPr>
    </w:p>
    <w:p w14:paraId="4F1BF3A1" w14:textId="0EC567FF" w:rsidR="009B5A2C" w:rsidRDefault="002A2578" w:rsidP="009B5A2C">
      <w:pPr>
        <w:autoSpaceDE w:val="0"/>
        <w:spacing w:line="240" w:lineRule="atLeast"/>
        <w:jc w:val="both"/>
        <w:rPr>
          <w:rFonts w:ascii="Arial" w:eastAsia="Calibri" w:hAnsi="Arial" w:cs="Arial"/>
          <w:sz w:val="20"/>
          <w:szCs w:val="20"/>
          <w:lang w:eastAsia="en-US"/>
        </w:rPr>
      </w:pPr>
      <w:r>
        <w:rPr>
          <w:rFonts w:ascii="Arial" w:eastAsia="Calibri" w:hAnsi="Arial" w:cs="Arial"/>
          <w:sz w:val="20"/>
          <w:szCs w:val="20"/>
          <w:lang w:eastAsia="en-US"/>
        </w:rPr>
        <w:t>Republika Slovenija bo</w:t>
      </w:r>
      <w:r w:rsidR="009B5A2C" w:rsidRPr="009B5A2C">
        <w:rPr>
          <w:rFonts w:ascii="Arial" w:eastAsia="Calibri" w:hAnsi="Arial" w:cs="Arial"/>
          <w:sz w:val="20"/>
          <w:szCs w:val="20"/>
          <w:lang w:eastAsia="en-US"/>
        </w:rPr>
        <w:t xml:space="preserve"> pristopila k pismu podpore, v katerem države podpisnice pozdravljajo pobudo Evropske komisije o ustanovitvi Partnerstva Evropske unije za ma</w:t>
      </w:r>
      <w:r w:rsidR="00E8169D">
        <w:rPr>
          <w:rFonts w:ascii="Arial" w:eastAsia="Calibri" w:hAnsi="Arial" w:cs="Arial"/>
          <w:sz w:val="20"/>
          <w:szCs w:val="20"/>
          <w:lang w:eastAsia="en-US"/>
        </w:rPr>
        <w:t>jhn</w:t>
      </w:r>
      <w:r w:rsidR="009B5A2C" w:rsidRPr="009B5A2C">
        <w:rPr>
          <w:rFonts w:ascii="Arial" w:eastAsia="Calibri" w:hAnsi="Arial" w:cs="Arial"/>
          <w:sz w:val="20"/>
          <w:szCs w:val="20"/>
          <w:lang w:eastAsia="en-US"/>
        </w:rPr>
        <w:t>e modularne reaktorje (v nada</w:t>
      </w:r>
      <w:r>
        <w:rPr>
          <w:rFonts w:ascii="Arial" w:eastAsia="Calibri" w:hAnsi="Arial" w:cs="Arial"/>
          <w:sz w:val="20"/>
          <w:szCs w:val="20"/>
          <w:lang w:eastAsia="en-US"/>
        </w:rPr>
        <w:t xml:space="preserve">ljevanju: Partnerstvo). </w:t>
      </w:r>
      <w:r w:rsidR="009B5A2C">
        <w:rPr>
          <w:rFonts w:ascii="Arial" w:eastAsia="Calibri" w:hAnsi="Arial" w:cs="Arial"/>
          <w:sz w:val="20"/>
          <w:szCs w:val="20"/>
          <w:lang w:eastAsia="en-US"/>
        </w:rPr>
        <w:t xml:space="preserve">Pismo je naslovljeno na komisarko za energijo Kadri </w:t>
      </w:r>
      <w:proofErr w:type="spellStart"/>
      <w:r w:rsidR="009B5A2C">
        <w:rPr>
          <w:rFonts w:ascii="Arial" w:eastAsia="Calibri" w:hAnsi="Arial" w:cs="Arial"/>
          <w:sz w:val="20"/>
          <w:szCs w:val="20"/>
          <w:lang w:eastAsia="en-US"/>
        </w:rPr>
        <w:t>Simson</w:t>
      </w:r>
      <w:proofErr w:type="spellEnd"/>
      <w:r>
        <w:rPr>
          <w:rFonts w:ascii="Arial" w:eastAsia="Calibri" w:hAnsi="Arial" w:cs="Arial"/>
          <w:sz w:val="20"/>
          <w:szCs w:val="20"/>
          <w:lang w:eastAsia="en-US"/>
        </w:rPr>
        <w:t xml:space="preserve">, </w:t>
      </w:r>
      <w:r w:rsidR="009E67DA">
        <w:rPr>
          <w:rFonts w:ascii="Arial" w:eastAsia="Calibri" w:hAnsi="Arial" w:cs="Arial"/>
          <w:sz w:val="20"/>
          <w:szCs w:val="20"/>
          <w:lang w:eastAsia="en-US"/>
        </w:rPr>
        <w:t>komisarja</w:t>
      </w:r>
      <w:r>
        <w:rPr>
          <w:rFonts w:ascii="Arial" w:eastAsia="Calibri" w:hAnsi="Arial" w:cs="Arial"/>
          <w:sz w:val="20"/>
          <w:szCs w:val="20"/>
          <w:lang w:eastAsia="en-US"/>
        </w:rPr>
        <w:t xml:space="preserve"> za notranji trg </w:t>
      </w:r>
      <w:proofErr w:type="spellStart"/>
      <w:r>
        <w:rPr>
          <w:rFonts w:ascii="Arial" w:eastAsia="Calibri" w:hAnsi="Arial" w:cs="Arial"/>
          <w:sz w:val="20"/>
          <w:szCs w:val="20"/>
          <w:lang w:eastAsia="en-US"/>
        </w:rPr>
        <w:t>Thierryja</w:t>
      </w:r>
      <w:proofErr w:type="spellEnd"/>
      <w:r>
        <w:rPr>
          <w:rFonts w:ascii="Arial" w:eastAsia="Calibri" w:hAnsi="Arial" w:cs="Arial"/>
          <w:sz w:val="20"/>
          <w:szCs w:val="20"/>
          <w:lang w:eastAsia="en-US"/>
        </w:rPr>
        <w:t xml:space="preserve"> </w:t>
      </w:r>
      <w:proofErr w:type="spellStart"/>
      <w:r>
        <w:rPr>
          <w:rFonts w:ascii="Arial" w:eastAsia="Calibri" w:hAnsi="Arial" w:cs="Arial"/>
          <w:sz w:val="20"/>
          <w:szCs w:val="20"/>
          <w:lang w:eastAsia="en-US"/>
        </w:rPr>
        <w:t>Bretona</w:t>
      </w:r>
      <w:proofErr w:type="spellEnd"/>
      <w:r>
        <w:rPr>
          <w:rFonts w:ascii="Arial" w:eastAsia="Calibri" w:hAnsi="Arial" w:cs="Arial"/>
          <w:sz w:val="20"/>
          <w:szCs w:val="20"/>
          <w:lang w:eastAsia="en-US"/>
        </w:rPr>
        <w:t xml:space="preserve"> in komisarko za inovacije, raziskave, kulturo, izobraževanje in mladino </w:t>
      </w:r>
      <w:proofErr w:type="spellStart"/>
      <w:r>
        <w:rPr>
          <w:rFonts w:ascii="Arial" w:eastAsia="Calibri" w:hAnsi="Arial" w:cs="Arial"/>
          <w:sz w:val="20"/>
          <w:szCs w:val="20"/>
          <w:lang w:eastAsia="en-US"/>
        </w:rPr>
        <w:t>Mariyo</w:t>
      </w:r>
      <w:proofErr w:type="spellEnd"/>
      <w:r>
        <w:rPr>
          <w:rFonts w:ascii="Arial" w:eastAsia="Calibri" w:hAnsi="Arial" w:cs="Arial"/>
          <w:sz w:val="20"/>
          <w:szCs w:val="20"/>
          <w:lang w:eastAsia="en-US"/>
        </w:rPr>
        <w:t xml:space="preserve"> Gabriel.</w:t>
      </w:r>
    </w:p>
    <w:p w14:paraId="7E5E3A95" w14:textId="77777777" w:rsidR="009B5A2C" w:rsidRDefault="009B5A2C" w:rsidP="009B5A2C">
      <w:pPr>
        <w:autoSpaceDE w:val="0"/>
        <w:spacing w:line="240" w:lineRule="atLeast"/>
        <w:jc w:val="both"/>
        <w:rPr>
          <w:rFonts w:ascii="Arial" w:hAnsi="Arial" w:cs="Arial"/>
          <w:b/>
          <w:sz w:val="20"/>
          <w:szCs w:val="20"/>
        </w:rPr>
      </w:pPr>
    </w:p>
    <w:p w14:paraId="1075F012" w14:textId="5B04D758" w:rsidR="009B5A2C" w:rsidRDefault="009B5A2C" w:rsidP="009B5A2C">
      <w:pPr>
        <w:autoSpaceDE w:val="0"/>
        <w:spacing w:line="240" w:lineRule="atLeast"/>
        <w:jc w:val="both"/>
        <w:rPr>
          <w:rFonts w:ascii="Arial" w:hAnsi="Arial" w:cs="Arial"/>
          <w:b/>
          <w:sz w:val="20"/>
          <w:szCs w:val="20"/>
        </w:rPr>
      </w:pPr>
      <w:r w:rsidRPr="009B5A2C">
        <w:rPr>
          <w:rFonts w:ascii="Arial" w:eastAsia="Calibri" w:hAnsi="Arial" w:cs="Arial"/>
          <w:sz w:val="20"/>
          <w:szCs w:val="20"/>
          <w:lang w:eastAsia="en-US"/>
        </w:rPr>
        <w:t>Ma</w:t>
      </w:r>
      <w:r w:rsidR="009E67DA">
        <w:rPr>
          <w:rFonts w:ascii="Arial" w:eastAsia="Calibri" w:hAnsi="Arial" w:cs="Arial"/>
          <w:sz w:val="20"/>
          <w:szCs w:val="20"/>
          <w:lang w:eastAsia="en-US"/>
        </w:rPr>
        <w:t>jhni</w:t>
      </w:r>
      <w:r w:rsidRPr="009B5A2C">
        <w:rPr>
          <w:rFonts w:ascii="Arial" w:eastAsia="Calibri" w:hAnsi="Arial" w:cs="Arial"/>
          <w:sz w:val="20"/>
          <w:szCs w:val="20"/>
          <w:lang w:eastAsia="en-US"/>
        </w:rPr>
        <w:t xml:space="preserve"> modularni reaktorji že nekaj let vzbujajo zanimanje, saj </w:t>
      </w:r>
      <w:r w:rsidR="00035772">
        <w:rPr>
          <w:rFonts w:ascii="Arial" w:eastAsia="Calibri" w:hAnsi="Arial" w:cs="Arial"/>
          <w:sz w:val="20"/>
          <w:szCs w:val="20"/>
          <w:lang w:eastAsia="en-US"/>
        </w:rPr>
        <w:t>vse več držav razmišlja</w:t>
      </w:r>
      <w:r w:rsidRPr="009B5A2C">
        <w:rPr>
          <w:rFonts w:ascii="Arial" w:eastAsia="Calibri" w:hAnsi="Arial" w:cs="Arial"/>
          <w:sz w:val="20"/>
          <w:szCs w:val="20"/>
          <w:lang w:eastAsia="en-US"/>
        </w:rPr>
        <w:t xml:space="preserve"> o uporabi te tehnologije za</w:t>
      </w:r>
      <w:r w:rsidR="00035772">
        <w:rPr>
          <w:rFonts w:ascii="Arial" w:eastAsia="Calibri" w:hAnsi="Arial" w:cs="Arial"/>
          <w:sz w:val="20"/>
          <w:szCs w:val="20"/>
          <w:lang w:eastAsia="en-US"/>
        </w:rPr>
        <w:t xml:space="preserve"> </w:t>
      </w:r>
      <w:proofErr w:type="spellStart"/>
      <w:r w:rsidR="00035772">
        <w:rPr>
          <w:rFonts w:ascii="Arial" w:eastAsia="Calibri" w:hAnsi="Arial" w:cs="Arial"/>
          <w:sz w:val="20"/>
          <w:szCs w:val="20"/>
          <w:lang w:eastAsia="en-US"/>
        </w:rPr>
        <w:t>nizkoogljično</w:t>
      </w:r>
      <w:proofErr w:type="spellEnd"/>
      <w:r w:rsidR="00035772">
        <w:rPr>
          <w:rFonts w:ascii="Arial" w:eastAsia="Calibri" w:hAnsi="Arial" w:cs="Arial"/>
          <w:sz w:val="20"/>
          <w:szCs w:val="20"/>
          <w:lang w:eastAsia="en-US"/>
        </w:rPr>
        <w:t xml:space="preserve"> proizvodnjo električne energije ter s tem za</w:t>
      </w:r>
      <w:r w:rsidRPr="009B5A2C">
        <w:rPr>
          <w:rFonts w:ascii="Arial" w:eastAsia="Calibri" w:hAnsi="Arial" w:cs="Arial"/>
          <w:sz w:val="20"/>
          <w:szCs w:val="20"/>
          <w:lang w:eastAsia="en-US"/>
        </w:rPr>
        <w:t xml:space="preserve"> doseg</w:t>
      </w:r>
      <w:r w:rsidR="00E8169D">
        <w:rPr>
          <w:rFonts w:ascii="Arial" w:eastAsia="Calibri" w:hAnsi="Arial" w:cs="Arial"/>
          <w:sz w:val="20"/>
          <w:szCs w:val="20"/>
          <w:lang w:eastAsia="en-US"/>
        </w:rPr>
        <w:t>anje</w:t>
      </w:r>
      <w:r w:rsidRPr="009B5A2C">
        <w:rPr>
          <w:rFonts w:ascii="Arial" w:eastAsia="Calibri" w:hAnsi="Arial" w:cs="Arial"/>
          <w:sz w:val="20"/>
          <w:szCs w:val="20"/>
          <w:lang w:eastAsia="en-US"/>
        </w:rPr>
        <w:t xml:space="preserve"> svojih energetskih in podnebnih ciljev. V pismu podpore tako podpisnice izpostavljajo potrebo po sodelovanju na evropski ravni, saj bi lahko v nasprotnem primeru Evropa zaostala za drugimi, ki že veliko vlagajo v to tehnologijo.</w:t>
      </w:r>
      <w:r w:rsidR="00035772">
        <w:rPr>
          <w:rFonts w:ascii="Arial" w:hAnsi="Arial" w:cs="Arial"/>
          <w:b/>
          <w:sz w:val="20"/>
          <w:szCs w:val="20"/>
        </w:rPr>
        <w:t xml:space="preserve"> </w:t>
      </w:r>
      <w:r w:rsidRPr="009B5A2C">
        <w:rPr>
          <w:rFonts w:ascii="Arial" w:eastAsia="Calibri" w:hAnsi="Arial" w:cs="Arial"/>
          <w:sz w:val="20"/>
          <w:szCs w:val="20"/>
          <w:lang w:eastAsia="en-US"/>
        </w:rPr>
        <w:t>Po mnenju podpisnic bi to lahko predstavljalo edinstveno priložnost za razvoj evropske tehnologije in dobavne verige, ki bi temeljila na strokovnem znanju evropskih podjetij in institucij, kar bi zagotovilo tehnološko in gospodarsko suverenost Evropske unije na tem področju.</w:t>
      </w:r>
    </w:p>
    <w:p w14:paraId="178798F1" w14:textId="77777777" w:rsidR="009B5A2C" w:rsidRDefault="009B5A2C" w:rsidP="009B5A2C">
      <w:pPr>
        <w:autoSpaceDE w:val="0"/>
        <w:spacing w:line="240" w:lineRule="atLeast"/>
        <w:jc w:val="both"/>
        <w:rPr>
          <w:rFonts w:ascii="Arial" w:hAnsi="Arial" w:cs="Arial"/>
          <w:b/>
          <w:sz w:val="20"/>
          <w:szCs w:val="20"/>
        </w:rPr>
      </w:pPr>
    </w:p>
    <w:p w14:paraId="0EF28197" w14:textId="2D25295D" w:rsidR="009B5A2C" w:rsidRDefault="009B5A2C" w:rsidP="009B5A2C">
      <w:pPr>
        <w:autoSpaceDE w:val="0"/>
        <w:spacing w:line="240" w:lineRule="atLeast"/>
        <w:jc w:val="both"/>
        <w:rPr>
          <w:rFonts w:ascii="Arial" w:hAnsi="Arial" w:cs="Arial"/>
          <w:b/>
          <w:sz w:val="20"/>
          <w:szCs w:val="20"/>
        </w:rPr>
      </w:pPr>
      <w:r w:rsidRPr="009B5A2C">
        <w:rPr>
          <w:rFonts w:ascii="Arial" w:eastAsia="Calibri" w:hAnsi="Arial" w:cs="Arial"/>
          <w:sz w:val="20"/>
          <w:szCs w:val="20"/>
          <w:lang w:eastAsia="en-US"/>
        </w:rPr>
        <w:t>Države podpisnice tudi menijo, da orientacijski dokument</w:t>
      </w:r>
      <w:r w:rsidR="00035772">
        <w:rPr>
          <w:rFonts w:ascii="Arial" w:eastAsia="Calibri" w:hAnsi="Arial" w:cs="Arial"/>
          <w:sz w:val="20"/>
          <w:szCs w:val="20"/>
          <w:lang w:eastAsia="en-US"/>
        </w:rPr>
        <w:t xml:space="preserve"> </w:t>
      </w:r>
      <w:r w:rsidR="00035772" w:rsidRPr="00035772">
        <w:rPr>
          <w:rFonts w:ascii="Arial" w:eastAsia="Calibri" w:hAnsi="Arial" w:cs="Arial"/>
          <w:sz w:val="20"/>
          <w:szCs w:val="20"/>
          <w:lang w:eastAsia="en-US"/>
        </w:rPr>
        <w:t>»Vizija razogljičenega energetskega sektorja, vključujoč</w:t>
      </w:r>
      <w:r w:rsidR="00F70038">
        <w:rPr>
          <w:rFonts w:ascii="Arial" w:eastAsia="Calibri" w:hAnsi="Arial" w:cs="Arial"/>
          <w:sz w:val="20"/>
          <w:szCs w:val="20"/>
          <w:lang w:eastAsia="en-US"/>
        </w:rPr>
        <w:t>ega</w:t>
      </w:r>
      <w:r w:rsidR="00035772" w:rsidRPr="00035772">
        <w:rPr>
          <w:rFonts w:ascii="Arial" w:eastAsia="Calibri" w:hAnsi="Arial" w:cs="Arial"/>
          <w:sz w:val="20"/>
          <w:szCs w:val="20"/>
          <w:lang w:eastAsia="en-US"/>
        </w:rPr>
        <w:t xml:space="preserve"> majhne modularne reaktorje«</w:t>
      </w:r>
      <w:r w:rsidRPr="009B5A2C">
        <w:rPr>
          <w:rFonts w:ascii="Arial" w:eastAsia="Calibri" w:hAnsi="Arial" w:cs="Arial"/>
          <w:sz w:val="20"/>
          <w:szCs w:val="20"/>
          <w:lang w:eastAsia="en-US"/>
        </w:rPr>
        <w:t>, ki ga je pripravila Komisija</w:t>
      </w:r>
      <w:r w:rsidR="00035772">
        <w:rPr>
          <w:rFonts w:ascii="Arial" w:eastAsia="Calibri" w:hAnsi="Arial" w:cs="Arial"/>
          <w:sz w:val="20"/>
          <w:szCs w:val="20"/>
          <w:lang w:eastAsia="en-US"/>
        </w:rPr>
        <w:t xml:space="preserve"> in govori o sodelovanju na tem področju</w:t>
      </w:r>
      <w:r w:rsidRPr="009B5A2C">
        <w:rPr>
          <w:rFonts w:ascii="Arial" w:eastAsia="Calibri" w:hAnsi="Arial" w:cs="Arial"/>
          <w:sz w:val="20"/>
          <w:szCs w:val="20"/>
          <w:lang w:eastAsia="en-US"/>
        </w:rPr>
        <w:t>, v celoti upošteva izzive in priložnosti te tehnologije ter se dotika glavnih vprašanj, ki jih je treba obravnavati v naslednjih 18 mesecih, zlasti industrijsko sodelovanje, varnost in finančni vidik.</w:t>
      </w:r>
      <w:r w:rsidR="00035772">
        <w:rPr>
          <w:rFonts w:ascii="Arial" w:hAnsi="Arial" w:cs="Arial"/>
          <w:b/>
          <w:sz w:val="20"/>
          <w:szCs w:val="20"/>
        </w:rPr>
        <w:t xml:space="preserve"> </w:t>
      </w:r>
      <w:r w:rsidRPr="009B5A2C">
        <w:rPr>
          <w:rFonts w:ascii="Arial" w:eastAsia="Calibri" w:hAnsi="Arial" w:cs="Arial"/>
          <w:sz w:val="20"/>
          <w:szCs w:val="20"/>
          <w:lang w:eastAsia="en-US"/>
        </w:rPr>
        <w:t>V tem kontekstu menijo, da bi morala Komisija v okviru Partnerstva čimprej ustanoviti in tudi voditi Usmerjevalni odbor. Prav tako lahko računa na podporo in sredstva držav podpisnic tega pisma, da bi zagotovili uspeh Partnerstva.</w:t>
      </w:r>
    </w:p>
    <w:p w14:paraId="0862335C" w14:textId="77777777" w:rsidR="009B5A2C" w:rsidRDefault="009B5A2C" w:rsidP="009B5A2C">
      <w:pPr>
        <w:autoSpaceDE w:val="0"/>
        <w:spacing w:line="240" w:lineRule="atLeast"/>
        <w:jc w:val="both"/>
        <w:rPr>
          <w:rFonts w:ascii="Arial" w:hAnsi="Arial" w:cs="Arial"/>
          <w:b/>
          <w:sz w:val="20"/>
          <w:szCs w:val="20"/>
        </w:rPr>
      </w:pPr>
    </w:p>
    <w:p w14:paraId="3A58F80F" w14:textId="6170B81D" w:rsidR="009B5A2C" w:rsidRDefault="009B5A2C" w:rsidP="009B5A2C">
      <w:pPr>
        <w:autoSpaceDE w:val="0"/>
        <w:spacing w:line="240" w:lineRule="atLeast"/>
        <w:jc w:val="both"/>
        <w:rPr>
          <w:rFonts w:ascii="Arial" w:hAnsi="Arial" w:cs="Arial"/>
          <w:b/>
          <w:sz w:val="20"/>
          <w:szCs w:val="20"/>
        </w:rPr>
      </w:pPr>
      <w:r w:rsidRPr="009B5A2C">
        <w:rPr>
          <w:rFonts w:ascii="Arial" w:eastAsia="Calibri" w:hAnsi="Arial" w:cs="Arial"/>
          <w:sz w:val="20"/>
          <w:szCs w:val="20"/>
          <w:lang w:eastAsia="en-US"/>
        </w:rPr>
        <w:t>V pismu Komisijo tudi pozivajo, naj čim hitreje dopolni svoj ambiciozen časovni načrt z ustreznim</w:t>
      </w:r>
      <w:r w:rsidR="00E8169D">
        <w:rPr>
          <w:rFonts w:ascii="Arial" w:eastAsia="Calibri" w:hAnsi="Arial" w:cs="Arial"/>
          <w:sz w:val="20"/>
          <w:szCs w:val="20"/>
          <w:lang w:eastAsia="en-US"/>
        </w:rPr>
        <w:t>i</w:t>
      </w:r>
      <w:r w:rsidRPr="009B5A2C">
        <w:rPr>
          <w:rFonts w:ascii="Arial" w:eastAsia="Calibri" w:hAnsi="Arial" w:cs="Arial"/>
          <w:sz w:val="20"/>
          <w:szCs w:val="20"/>
          <w:lang w:eastAsia="en-US"/>
        </w:rPr>
        <w:t xml:space="preserve"> regulativnim</w:t>
      </w:r>
      <w:r w:rsidR="00E8169D">
        <w:rPr>
          <w:rFonts w:ascii="Arial" w:eastAsia="Calibri" w:hAnsi="Arial" w:cs="Arial"/>
          <w:sz w:val="20"/>
          <w:szCs w:val="20"/>
          <w:lang w:eastAsia="en-US"/>
        </w:rPr>
        <w:t>i</w:t>
      </w:r>
      <w:r w:rsidRPr="009B5A2C">
        <w:rPr>
          <w:rFonts w:ascii="Arial" w:eastAsia="Calibri" w:hAnsi="Arial" w:cs="Arial"/>
          <w:sz w:val="20"/>
          <w:szCs w:val="20"/>
          <w:lang w:eastAsia="en-US"/>
        </w:rPr>
        <w:t xml:space="preserve"> in finančnim</w:t>
      </w:r>
      <w:r w:rsidR="00E8169D">
        <w:rPr>
          <w:rFonts w:ascii="Arial" w:eastAsia="Calibri" w:hAnsi="Arial" w:cs="Arial"/>
          <w:sz w:val="20"/>
          <w:szCs w:val="20"/>
          <w:lang w:eastAsia="en-US"/>
        </w:rPr>
        <w:t>i</w:t>
      </w:r>
      <w:r w:rsidRPr="009B5A2C">
        <w:rPr>
          <w:rFonts w:ascii="Arial" w:eastAsia="Calibri" w:hAnsi="Arial" w:cs="Arial"/>
          <w:sz w:val="20"/>
          <w:szCs w:val="20"/>
          <w:lang w:eastAsia="en-US"/>
        </w:rPr>
        <w:t xml:space="preserve"> okvir</w:t>
      </w:r>
      <w:r w:rsidR="00E8169D">
        <w:rPr>
          <w:rFonts w:ascii="Arial" w:eastAsia="Calibri" w:hAnsi="Arial" w:cs="Arial"/>
          <w:sz w:val="20"/>
          <w:szCs w:val="20"/>
          <w:lang w:eastAsia="en-US"/>
        </w:rPr>
        <w:t>i</w:t>
      </w:r>
      <w:r w:rsidRPr="009B5A2C">
        <w:rPr>
          <w:rFonts w:ascii="Arial" w:eastAsia="Calibri" w:hAnsi="Arial" w:cs="Arial"/>
          <w:sz w:val="20"/>
          <w:szCs w:val="20"/>
          <w:lang w:eastAsia="en-US"/>
        </w:rPr>
        <w:t>, ki bi spodbudil nastanek evropske</w:t>
      </w:r>
      <w:r w:rsidR="00035772">
        <w:rPr>
          <w:rFonts w:ascii="Arial" w:eastAsia="Calibri" w:hAnsi="Arial" w:cs="Arial"/>
          <w:sz w:val="20"/>
          <w:szCs w:val="20"/>
          <w:lang w:eastAsia="en-US"/>
        </w:rPr>
        <w:t xml:space="preserve"> tehnološke in</w:t>
      </w:r>
      <w:r w:rsidRPr="009B5A2C">
        <w:rPr>
          <w:rFonts w:ascii="Arial" w:eastAsia="Calibri" w:hAnsi="Arial" w:cs="Arial"/>
          <w:sz w:val="20"/>
          <w:szCs w:val="20"/>
          <w:lang w:eastAsia="en-US"/>
        </w:rPr>
        <w:t xml:space="preserve"> dobavne verige za ma</w:t>
      </w:r>
      <w:r w:rsidR="00035772">
        <w:rPr>
          <w:rFonts w:ascii="Arial" w:eastAsia="Calibri" w:hAnsi="Arial" w:cs="Arial"/>
          <w:sz w:val="20"/>
          <w:szCs w:val="20"/>
          <w:lang w:eastAsia="en-US"/>
        </w:rPr>
        <w:t xml:space="preserve">jhne </w:t>
      </w:r>
      <w:r w:rsidRPr="009B5A2C">
        <w:rPr>
          <w:rFonts w:ascii="Arial" w:eastAsia="Calibri" w:hAnsi="Arial" w:cs="Arial"/>
          <w:sz w:val="20"/>
          <w:szCs w:val="20"/>
          <w:lang w:eastAsia="en-US"/>
        </w:rPr>
        <w:t xml:space="preserve">modularne reaktorje. </w:t>
      </w:r>
      <w:r w:rsidR="00035772">
        <w:rPr>
          <w:rFonts w:ascii="Arial" w:eastAsia="Calibri" w:hAnsi="Arial" w:cs="Arial"/>
          <w:sz w:val="20"/>
          <w:szCs w:val="20"/>
          <w:lang w:eastAsia="en-US"/>
        </w:rPr>
        <w:t>V</w:t>
      </w:r>
      <w:r w:rsidRPr="009B5A2C">
        <w:rPr>
          <w:rFonts w:ascii="Arial" w:eastAsia="Calibri" w:hAnsi="Arial" w:cs="Arial"/>
          <w:sz w:val="20"/>
          <w:szCs w:val="20"/>
          <w:lang w:eastAsia="en-US"/>
        </w:rPr>
        <w:t xml:space="preserve"> ta namen je po njihovo treba preučiti možnost vključitve vseh ustreznih podpornih shem na nacionalni ravni in ravni EU (Obzorje Evropa, IPCEI itd</w:t>
      </w:r>
      <w:r w:rsidR="00F70038">
        <w:rPr>
          <w:rFonts w:ascii="Arial" w:eastAsia="Calibri" w:hAnsi="Arial" w:cs="Arial"/>
          <w:sz w:val="20"/>
          <w:szCs w:val="20"/>
          <w:lang w:eastAsia="en-US"/>
        </w:rPr>
        <w:t>.</w:t>
      </w:r>
      <w:r w:rsidRPr="009B5A2C">
        <w:rPr>
          <w:rFonts w:ascii="Arial" w:eastAsia="Calibri" w:hAnsi="Arial" w:cs="Arial"/>
          <w:sz w:val="20"/>
          <w:szCs w:val="20"/>
          <w:lang w:eastAsia="en-US"/>
        </w:rPr>
        <w:t>).</w:t>
      </w:r>
    </w:p>
    <w:p w14:paraId="023134AA" w14:textId="77777777" w:rsidR="009B5A2C" w:rsidRDefault="009B5A2C" w:rsidP="009B5A2C">
      <w:pPr>
        <w:autoSpaceDE w:val="0"/>
        <w:spacing w:line="240" w:lineRule="atLeast"/>
        <w:jc w:val="both"/>
        <w:rPr>
          <w:rFonts w:ascii="Arial" w:hAnsi="Arial" w:cs="Arial"/>
          <w:b/>
          <w:sz w:val="20"/>
          <w:szCs w:val="20"/>
        </w:rPr>
      </w:pPr>
    </w:p>
    <w:p w14:paraId="34BE0FBC" w14:textId="35EE04BB" w:rsidR="009B5A2C" w:rsidRDefault="009B5A2C" w:rsidP="009B5A2C">
      <w:pPr>
        <w:autoSpaceDE w:val="0"/>
        <w:spacing w:line="240" w:lineRule="atLeast"/>
        <w:jc w:val="both"/>
        <w:rPr>
          <w:rFonts w:ascii="Arial" w:hAnsi="Arial" w:cs="Arial"/>
          <w:b/>
          <w:sz w:val="20"/>
          <w:szCs w:val="20"/>
        </w:rPr>
      </w:pPr>
      <w:r w:rsidRPr="009B5A2C">
        <w:rPr>
          <w:rFonts w:ascii="Arial" w:eastAsia="Calibri" w:hAnsi="Arial" w:cs="Arial"/>
          <w:sz w:val="20"/>
          <w:szCs w:val="20"/>
          <w:lang w:eastAsia="en-US"/>
        </w:rPr>
        <w:t>Francija in Češka, ki sta sopodpisnici pisma podpore, v pismu izražata pripravljenost za tesno sodelovanje s Komisijo na tem področju v času njunih predsedovanj Svetu E</w:t>
      </w:r>
      <w:r w:rsidR="00F70038">
        <w:rPr>
          <w:rFonts w:ascii="Arial" w:eastAsia="Calibri" w:hAnsi="Arial" w:cs="Arial"/>
          <w:sz w:val="20"/>
          <w:szCs w:val="20"/>
          <w:lang w:eastAsia="en-US"/>
        </w:rPr>
        <w:t>vropske unije</w:t>
      </w:r>
      <w:r w:rsidRPr="009B5A2C">
        <w:rPr>
          <w:rFonts w:ascii="Arial" w:eastAsia="Calibri" w:hAnsi="Arial" w:cs="Arial"/>
          <w:sz w:val="20"/>
          <w:szCs w:val="20"/>
          <w:lang w:eastAsia="en-US"/>
        </w:rPr>
        <w:t xml:space="preserve"> v letu 2022. </w:t>
      </w:r>
    </w:p>
    <w:p w14:paraId="7A6E7F0E" w14:textId="77777777" w:rsidR="00C40C6A" w:rsidRPr="00C40C6A" w:rsidRDefault="00C40C6A" w:rsidP="00C40C6A">
      <w:pPr>
        <w:rPr>
          <w:rFonts w:ascii="Arial" w:hAnsi="Arial" w:cs="Arial"/>
          <w:sz w:val="20"/>
          <w:szCs w:val="20"/>
          <w:lang w:val="sl"/>
        </w:rPr>
      </w:pPr>
    </w:p>
    <w:p w14:paraId="7C0D322B" w14:textId="77777777" w:rsidR="00C40C6A" w:rsidRPr="00C40C6A" w:rsidRDefault="002A2578" w:rsidP="002A2578">
      <w:pPr>
        <w:jc w:val="both"/>
        <w:rPr>
          <w:rFonts w:ascii="Arial" w:hAnsi="Arial" w:cs="Arial"/>
          <w:sz w:val="20"/>
          <w:szCs w:val="20"/>
          <w:lang w:val="sl"/>
        </w:rPr>
      </w:pPr>
      <w:r w:rsidRPr="002A2578">
        <w:rPr>
          <w:rFonts w:ascii="Arial" w:hAnsi="Arial" w:cs="Arial"/>
          <w:sz w:val="20"/>
          <w:szCs w:val="20"/>
          <w:lang w:val="sl"/>
        </w:rPr>
        <w:t>Pričakujejo se podpisi držav članic Evropske unije, ki zagovarjajo t. i. tehnološko nevtralnost in upoštevanje prispevka jedrske energije k podnebni nevtralnosti. Pismo podpore bo podpisal minister za infrastrukturo Jernej Vrtovec.</w:t>
      </w:r>
    </w:p>
    <w:bookmarkEnd w:id="0"/>
    <w:p w14:paraId="214AA604" w14:textId="77777777" w:rsidR="004C7FC3" w:rsidRPr="00F85976" w:rsidRDefault="00096B21" w:rsidP="00096B21">
      <w:pPr>
        <w:suppressAutoHyphens w:val="0"/>
        <w:spacing w:after="200"/>
        <w:rPr>
          <w:rFonts w:eastAsia="Calibri"/>
          <w:lang w:val="sl" w:eastAsia="en-US"/>
        </w:rPr>
      </w:pPr>
      <w:r w:rsidRPr="00F85976">
        <w:rPr>
          <w:rFonts w:eastAsia="Calibri"/>
          <w:lang w:val="sl" w:eastAsia="en-US"/>
        </w:rPr>
        <w:t xml:space="preserve"> </w:t>
      </w:r>
    </w:p>
    <w:p w14:paraId="47CFADD0" w14:textId="77777777" w:rsidR="004C7FC3" w:rsidRDefault="004C7FC3" w:rsidP="004C7FC3">
      <w:pPr>
        <w:tabs>
          <w:tab w:val="left" w:pos="3795"/>
        </w:tabs>
      </w:pPr>
    </w:p>
    <w:p w14:paraId="054BCD8C" w14:textId="77777777" w:rsidR="00A80895" w:rsidRDefault="00A80895" w:rsidP="004C7FC3">
      <w:pPr>
        <w:tabs>
          <w:tab w:val="left" w:pos="3795"/>
        </w:tabs>
      </w:pPr>
    </w:p>
    <w:p w14:paraId="48192430" w14:textId="77777777" w:rsidR="00A80895" w:rsidRDefault="00A80895" w:rsidP="004C7FC3">
      <w:pPr>
        <w:tabs>
          <w:tab w:val="left" w:pos="3795"/>
        </w:tabs>
      </w:pPr>
    </w:p>
    <w:p w14:paraId="79149134" w14:textId="65AB090C" w:rsidR="002A2578" w:rsidRDefault="002A2578" w:rsidP="002A2578">
      <w:pPr>
        <w:tabs>
          <w:tab w:val="left" w:pos="3795"/>
        </w:tabs>
      </w:pPr>
    </w:p>
    <w:p w14:paraId="6D87092B" w14:textId="7077A177" w:rsidR="003714F1" w:rsidRDefault="003714F1" w:rsidP="002A2578">
      <w:pPr>
        <w:tabs>
          <w:tab w:val="left" w:pos="3795"/>
        </w:tabs>
      </w:pPr>
    </w:p>
    <w:p w14:paraId="387A5355" w14:textId="47DBBC85" w:rsidR="003714F1" w:rsidRDefault="003714F1" w:rsidP="002A2578">
      <w:pPr>
        <w:tabs>
          <w:tab w:val="left" w:pos="3795"/>
        </w:tabs>
      </w:pPr>
    </w:p>
    <w:p w14:paraId="53DC0F95" w14:textId="3C4EBC18" w:rsidR="003714F1" w:rsidRDefault="003714F1" w:rsidP="002A2578">
      <w:pPr>
        <w:tabs>
          <w:tab w:val="left" w:pos="3795"/>
        </w:tabs>
      </w:pPr>
    </w:p>
    <w:p w14:paraId="3392ACF3" w14:textId="1D01C404" w:rsidR="003714F1" w:rsidRDefault="003714F1" w:rsidP="002A2578">
      <w:pPr>
        <w:tabs>
          <w:tab w:val="left" w:pos="3795"/>
        </w:tabs>
      </w:pPr>
    </w:p>
    <w:p w14:paraId="67C989D8" w14:textId="39BA0CBE" w:rsidR="003714F1" w:rsidRDefault="003714F1" w:rsidP="002A2578">
      <w:pPr>
        <w:tabs>
          <w:tab w:val="left" w:pos="3795"/>
        </w:tabs>
      </w:pPr>
    </w:p>
    <w:p w14:paraId="3187B6BB" w14:textId="3E79F861" w:rsidR="003714F1" w:rsidRDefault="003714F1" w:rsidP="002A2578">
      <w:pPr>
        <w:tabs>
          <w:tab w:val="left" w:pos="3795"/>
        </w:tabs>
      </w:pPr>
    </w:p>
    <w:p w14:paraId="683A6FE9" w14:textId="24E43336" w:rsidR="003714F1" w:rsidRDefault="003714F1" w:rsidP="002A2578">
      <w:pPr>
        <w:tabs>
          <w:tab w:val="left" w:pos="3795"/>
        </w:tabs>
      </w:pPr>
    </w:p>
    <w:p w14:paraId="618D51DE" w14:textId="058A94C8" w:rsidR="003714F1" w:rsidRDefault="003714F1" w:rsidP="002A2578">
      <w:pPr>
        <w:tabs>
          <w:tab w:val="left" w:pos="3795"/>
        </w:tabs>
      </w:pPr>
    </w:p>
    <w:p w14:paraId="307A7C0C" w14:textId="65F5A575" w:rsidR="003714F1" w:rsidRDefault="003714F1" w:rsidP="002A2578">
      <w:pPr>
        <w:tabs>
          <w:tab w:val="left" w:pos="3795"/>
        </w:tabs>
      </w:pPr>
    </w:p>
    <w:p w14:paraId="1662EB12" w14:textId="77777777" w:rsidR="00F70038" w:rsidRDefault="00F70038" w:rsidP="002A2578">
      <w:pPr>
        <w:tabs>
          <w:tab w:val="left" w:pos="3795"/>
        </w:tabs>
        <w:rPr>
          <w:rFonts w:ascii="Arial" w:hAnsi="Arial" w:cs="Arial"/>
          <w:sz w:val="20"/>
          <w:szCs w:val="20"/>
        </w:rPr>
      </w:pPr>
    </w:p>
    <w:p w14:paraId="2B03E455" w14:textId="77777777" w:rsidR="00F70038" w:rsidRDefault="00F70038" w:rsidP="002A2578">
      <w:pPr>
        <w:tabs>
          <w:tab w:val="left" w:pos="3795"/>
        </w:tabs>
        <w:rPr>
          <w:rFonts w:ascii="Arial" w:hAnsi="Arial" w:cs="Arial"/>
          <w:sz w:val="20"/>
          <w:szCs w:val="20"/>
        </w:rPr>
      </w:pPr>
    </w:p>
    <w:p w14:paraId="7CA799BA" w14:textId="77777777" w:rsidR="00F70038" w:rsidRDefault="00F70038" w:rsidP="002A2578">
      <w:pPr>
        <w:tabs>
          <w:tab w:val="left" w:pos="3795"/>
        </w:tabs>
        <w:rPr>
          <w:rFonts w:ascii="Arial" w:hAnsi="Arial" w:cs="Arial"/>
          <w:sz w:val="20"/>
          <w:szCs w:val="20"/>
        </w:rPr>
      </w:pPr>
    </w:p>
    <w:p w14:paraId="49F200F9" w14:textId="77777777" w:rsidR="00F70038" w:rsidRDefault="00F70038" w:rsidP="002A2578">
      <w:pPr>
        <w:tabs>
          <w:tab w:val="left" w:pos="3795"/>
        </w:tabs>
        <w:rPr>
          <w:rFonts w:ascii="Arial" w:hAnsi="Arial" w:cs="Arial"/>
          <w:sz w:val="20"/>
          <w:szCs w:val="20"/>
        </w:rPr>
      </w:pPr>
    </w:p>
    <w:p w14:paraId="2883CC4A" w14:textId="77777777" w:rsidR="00F70038" w:rsidRDefault="00F70038" w:rsidP="002A2578">
      <w:pPr>
        <w:tabs>
          <w:tab w:val="left" w:pos="3795"/>
        </w:tabs>
        <w:rPr>
          <w:rFonts w:ascii="Arial" w:hAnsi="Arial" w:cs="Arial"/>
          <w:sz w:val="20"/>
          <w:szCs w:val="20"/>
        </w:rPr>
      </w:pPr>
    </w:p>
    <w:p w14:paraId="0BC715BF" w14:textId="2C1E8066" w:rsidR="00F70038" w:rsidRPr="00F70038" w:rsidRDefault="00F70038" w:rsidP="00F70038">
      <w:pPr>
        <w:tabs>
          <w:tab w:val="left" w:pos="3795"/>
        </w:tabs>
        <w:spacing w:after="120"/>
        <w:jc w:val="center"/>
        <w:rPr>
          <w:rFonts w:ascii="Arial" w:hAnsi="Arial" w:cs="Arial"/>
          <w:b/>
          <w:bCs/>
          <w:sz w:val="20"/>
          <w:szCs w:val="20"/>
        </w:rPr>
      </w:pPr>
      <w:r w:rsidRPr="00F70038">
        <w:rPr>
          <w:rFonts w:ascii="Arial" w:hAnsi="Arial" w:cs="Arial"/>
          <w:b/>
          <w:bCs/>
          <w:sz w:val="20"/>
          <w:szCs w:val="20"/>
        </w:rPr>
        <w:lastRenderedPageBreak/>
        <w:t>Pismo podpore pobudi Evropske komisije o ustanovitvi Partnerstva Evropske unije za majhne modularne reaktorje</w:t>
      </w:r>
    </w:p>
    <w:p w14:paraId="4947E3FA" w14:textId="77777777" w:rsidR="00F70038" w:rsidRDefault="00F70038" w:rsidP="00AF02C8">
      <w:pPr>
        <w:tabs>
          <w:tab w:val="left" w:pos="3795"/>
        </w:tabs>
        <w:spacing w:after="120"/>
        <w:jc w:val="both"/>
        <w:rPr>
          <w:rFonts w:ascii="Arial" w:hAnsi="Arial" w:cs="Arial"/>
          <w:sz w:val="20"/>
          <w:szCs w:val="20"/>
          <w:lang w:val="en-GB"/>
        </w:rPr>
      </w:pPr>
    </w:p>
    <w:p w14:paraId="2314B2B5" w14:textId="29309EC6" w:rsidR="00EE5ADC" w:rsidRPr="00AF02C8" w:rsidRDefault="00EE5ADC" w:rsidP="00AF02C8">
      <w:pPr>
        <w:tabs>
          <w:tab w:val="left" w:pos="3795"/>
        </w:tabs>
        <w:spacing w:after="120"/>
        <w:jc w:val="both"/>
        <w:rPr>
          <w:rFonts w:ascii="Arial" w:hAnsi="Arial" w:cs="Arial"/>
          <w:sz w:val="20"/>
          <w:szCs w:val="20"/>
          <w:lang w:val="en-GB"/>
        </w:rPr>
      </w:pPr>
      <w:r w:rsidRPr="00AF02C8">
        <w:rPr>
          <w:rFonts w:ascii="Arial" w:hAnsi="Arial" w:cs="Arial"/>
          <w:sz w:val="20"/>
          <w:szCs w:val="20"/>
          <w:lang w:val="en-GB"/>
        </w:rPr>
        <w:t>Dear commissioners,</w:t>
      </w:r>
    </w:p>
    <w:p w14:paraId="6C1883E5" w14:textId="77777777" w:rsidR="00EE5ADC" w:rsidRPr="00AF02C8" w:rsidRDefault="00EE5ADC" w:rsidP="00AF02C8">
      <w:pPr>
        <w:tabs>
          <w:tab w:val="left" w:pos="3795"/>
        </w:tabs>
        <w:spacing w:after="120"/>
        <w:jc w:val="both"/>
        <w:rPr>
          <w:rFonts w:ascii="Arial" w:hAnsi="Arial" w:cs="Arial"/>
          <w:sz w:val="20"/>
          <w:szCs w:val="20"/>
          <w:lang w:val="en-GB"/>
        </w:rPr>
      </w:pPr>
      <w:r w:rsidRPr="00AF02C8">
        <w:rPr>
          <w:rFonts w:ascii="Arial" w:hAnsi="Arial" w:cs="Arial"/>
          <w:sz w:val="20"/>
          <w:szCs w:val="20"/>
          <w:lang w:val="en-GB"/>
        </w:rPr>
        <w:t>We express our sincere thanks to the European Commission for organizing the first EU Workshop on Small Modular Reactors (SMRs) on July 2nd and for issuing a paper called « Vision for a decarbonised energy sector including European Small Modular Reactors ».</w:t>
      </w:r>
    </w:p>
    <w:p w14:paraId="0388E699" w14:textId="77777777" w:rsidR="00EE5ADC" w:rsidRPr="00AF02C8" w:rsidRDefault="00EE5ADC" w:rsidP="00AF02C8">
      <w:pPr>
        <w:tabs>
          <w:tab w:val="left" w:pos="3795"/>
        </w:tabs>
        <w:spacing w:after="120"/>
        <w:jc w:val="both"/>
        <w:rPr>
          <w:rFonts w:ascii="Arial" w:hAnsi="Arial" w:cs="Arial"/>
          <w:sz w:val="20"/>
          <w:szCs w:val="20"/>
          <w:lang w:val="en-GB"/>
        </w:rPr>
      </w:pPr>
      <w:r w:rsidRPr="00AF02C8">
        <w:rPr>
          <w:rFonts w:ascii="Arial" w:hAnsi="Arial" w:cs="Arial"/>
          <w:sz w:val="20"/>
          <w:szCs w:val="20"/>
          <w:lang w:val="en-GB"/>
        </w:rPr>
        <w:t>For several years, SMRs have been generating global interest as many countries in Europe and worldwide consider using SMR technologies to meet their climate targets. We consider that it is now more necessary than ever to take action at European level, as otherwise Europe will fall behind the other major countries, which are already investing heavily in this technology and intend to rely on it in their future energy mix.</w:t>
      </w:r>
    </w:p>
    <w:p w14:paraId="36033F8B" w14:textId="77777777" w:rsidR="00EE5ADC" w:rsidRPr="00AF02C8" w:rsidRDefault="00EE5ADC" w:rsidP="00AF02C8">
      <w:pPr>
        <w:tabs>
          <w:tab w:val="left" w:pos="3795"/>
        </w:tabs>
        <w:spacing w:after="120"/>
        <w:jc w:val="both"/>
        <w:rPr>
          <w:rFonts w:ascii="Arial" w:hAnsi="Arial" w:cs="Arial"/>
          <w:sz w:val="20"/>
          <w:szCs w:val="20"/>
          <w:lang w:val="en-GB"/>
        </w:rPr>
      </w:pPr>
      <w:r w:rsidRPr="00AF02C8">
        <w:rPr>
          <w:rFonts w:ascii="Arial" w:hAnsi="Arial" w:cs="Arial"/>
          <w:sz w:val="20"/>
          <w:szCs w:val="20"/>
          <w:lang w:val="en-GB"/>
        </w:rPr>
        <w:t xml:space="preserve">The development of </w:t>
      </w:r>
      <w:proofErr w:type="gramStart"/>
      <w:r w:rsidRPr="00AF02C8">
        <w:rPr>
          <w:rFonts w:ascii="Arial" w:hAnsi="Arial" w:cs="Arial"/>
          <w:sz w:val="20"/>
          <w:szCs w:val="20"/>
          <w:lang w:val="en-GB"/>
        </w:rPr>
        <w:t>an</w:t>
      </w:r>
      <w:proofErr w:type="gramEnd"/>
      <w:r w:rsidRPr="00AF02C8">
        <w:rPr>
          <w:rFonts w:ascii="Arial" w:hAnsi="Arial" w:cs="Arial"/>
          <w:sz w:val="20"/>
          <w:szCs w:val="20"/>
          <w:lang w:val="en-GB"/>
        </w:rPr>
        <w:t xml:space="preserve"> European SMR “domestic” programme will require the full involvement of Member States and the Commission. It could constitute a unique opportunity to develop a European technology and supply chain, based on the expertise of companies and institutions from many European countries, which will ensure our technological and economical sovereignty in this domain.</w:t>
      </w:r>
    </w:p>
    <w:p w14:paraId="35A987AC" w14:textId="77777777" w:rsidR="00EE5ADC" w:rsidRPr="00AF02C8" w:rsidRDefault="00EE5ADC" w:rsidP="00AF02C8">
      <w:pPr>
        <w:tabs>
          <w:tab w:val="left" w:pos="3795"/>
        </w:tabs>
        <w:spacing w:after="120"/>
        <w:jc w:val="both"/>
        <w:rPr>
          <w:rFonts w:ascii="Arial" w:hAnsi="Arial" w:cs="Arial"/>
          <w:sz w:val="20"/>
          <w:szCs w:val="20"/>
          <w:lang w:val="en-GB"/>
        </w:rPr>
      </w:pPr>
      <w:r w:rsidRPr="00AF02C8">
        <w:rPr>
          <w:rFonts w:ascii="Arial" w:hAnsi="Arial" w:cs="Arial"/>
          <w:sz w:val="20"/>
          <w:szCs w:val="20"/>
          <w:lang w:val="en-GB"/>
        </w:rPr>
        <w:t xml:space="preserve">We therefore fully support the creation of the EU SMR Partnership proposed in the vision paper. </w:t>
      </w:r>
    </w:p>
    <w:p w14:paraId="43C69299" w14:textId="18667CAE" w:rsidR="00EE5ADC" w:rsidRPr="00AF02C8" w:rsidRDefault="00EE5ADC" w:rsidP="00AF02C8">
      <w:pPr>
        <w:tabs>
          <w:tab w:val="left" w:pos="3795"/>
        </w:tabs>
        <w:spacing w:after="120"/>
        <w:jc w:val="both"/>
        <w:rPr>
          <w:rFonts w:ascii="Arial" w:hAnsi="Arial" w:cs="Arial"/>
          <w:sz w:val="20"/>
          <w:szCs w:val="20"/>
          <w:lang w:val="en-GB"/>
        </w:rPr>
      </w:pPr>
      <w:r w:rsidRPr="00AF02C8">
        <w:rPr>
          <w:rFonts w:ascii="Arial" w:hAnsi="Arial" w:cs="Arial"/>
          <w:sz w:val="20"/>
          <w:szCs w:val="20"/>
          <w:lang w:val="en-GB"/>
        </w:rPr>
        <w:t>We think that this vision paper fully takes into account the challenges and opportunities of this technology and addresses the main issues to deal with in the 18 coming months, especially industrial cooperation, safety harmonization and financial aspects. It is an excellent basis for discussion</w:t>
      </w:r>
      <w:r w:rsidR="009E67DA">
        <w:rPr>
          <w:rFonts w:ascii="Arial" w:hAnsi="Arial" w:cs="Arial"/>
          <w:sz w:val="20"/>
          <w:szCs w:val="20"/>
          <w:lang w:val="en-GB"/>
        </w:rPr>
        <w:t>.</w:t>
      </w:r>
    </w:p>
    <w:p w14:paraId="33F2CB81" w14:textId="77777777" w:rsidR="00EE5ADC" w:rsidRPr="00AF02C8" w:rsidRDefault="00EE5ADC" w:rsidP="00AF02C8">
      <w:pPr>
        <w:tabs>
          <w:tab w:val="left" w:pos="3795"/>
        </w:tabs>
        <w:spacing w:after="120"/>
        <w:jc w:val="both"/>
        <w:rPr>
          <w:rFonts w:ascii="Arial" w:hAnsi="Arial" w:cs="Arial"/>
          <w:sz w:val="20"/>
          <w:szCs w:val="20"/>
          <w:lang w:val="en-GB"/>
        </w:rPr>
      </w:pPr>
      <w:r w:rsidRPr="00AF02C8">
        <w:rPr>
          <w:rFonts w:ascii="Arial" w:hAnsi="Arial" w:cs="Arial"/>
          <w:sz w:val="20"/>
          <w:szCs w:val="20"/>
          <w:lang w:val="en-GB"/>
        </w:rPr>
        <w:t>In this context, we consider that, for the benefit of this Partnership, the Commission should lead its Steering Committee and launch it as soon as possible, so the work can start accordingly. The European Commission can count on the support and the resources of the signatories of the present letter to make sure that this Partnership thrives.</w:t>
      </w:r>
    </w:p>
    <w:p w14:paraId="0475D820" w14:textId="77777777" w:rsidR="00EE5ADC" w:rsidRPr="00AF02C8" w:rsidRDefault="00EE5ADC" w:rsidP="00AF02C8">
      <w:pPr>
        <w:tabs>
          <w:tab w:val="left" w:pos="3795"/>
        </w:tabs>
        <w:spacing w:after="120"/>
        <w:jc w:val="both"/>
        <w:rPr>
          <w:rFonts w:ascii="Arial" w:hAnsi="Arial" w:cs="Arial"/>
          <w:sz w:val="20"/>
          <w:szCs w:val="20"/>
          <w:lang w:val="en-GB"/>
        </w:rPr>
      </w:pPr>
      <w:r w:rsidRPr="00AF02C8">
        <w:rPr>
          <w:rFonts w:ascii="Arial" w:hAnsi="Arial" w:cs="Arial"/>
          <w:sz w:val="20"/>
          <w:szCs w:val="20"/>
          <w:lang w:val="en-GB"/>
        </w:rPr>
        <w:t xml:space="preserve">We also call on the European Commission to complement rapidly its ambitious roadmap, with an appropriate EU regulatory and financial framework able to foster the emergence of a European supply chain for SMRs. </w:t>
      </w:r>
    </w:p>
    <w:p w14:paraId="37F1094F" w14:textId="77777777" w:rsidR="00EE5ADC" w:rsidRPr="00AF02C8" w:rsidRDefault="00EE5ADC" w:rsidP="00AF02C8">
      <w:pPr>
        <w:tabs>
          <w:tab w:val="left" w:pos="3795"/>
        </w:tabs>
        <w:spacing w:after="120"/>
        <w:jc w:val="both"/>
        <w:rPr>
          <w:rFonts w:ascii="Arial" w:hAnsi="Arial" w:cs="Arial"/>
          <w:sz w:val="20"/>
          <w:szCs w:val="20"/>
          <w:lang w:val="en-GB"/>
        </w:rPr>
      </w:pPr>
      <w:r w:rsidRPr="00AF02C8">
        <w:rPr>
          <w:rFonts w:ascii="Arial" w:hAnsi="Arial" w:cs="Arial"/>
          <w:sz w:val="20"/>
          <w:szCs w:val="20"/>
          <w:lang w:val="en-GB"/>
        </w:rPr>
        <w:t xml:space="preserve">For this purpose, we consider that the feasibility of all relevant schemes of public support at national and EU levels should be studied (Horizon Europe, IPCEI, etc.). </w:t>
      </w:r>
    </w:p>
    <w:p w14:paraId="34FEF2B1" w14:textId="77777777" w:rsidR="00EE5ADC" w:rsidRPr="00AF02C8" w:rsidRDefault="00EE5ADC" w:rsidP="00AF02C8">
      <w:pPr>
        <w:tabs>
          <w:tab w:val="left" w:pos="3795"/>
        </w:tabs>
        <w:spacing w:after="120"/>
        <w:jc w:val="both"/>
        <w:rPr>
          <w:rFonts w:ascii="Arial" w:hAnsi="Arial" w:cs="Arial"/>
          <w:sz w:val="20"/>
          <w:szCs w:val="20"/>
          <w:lang w:val="en-GB"/>
        </w:rPr>
      </w:pPr>
      <w:r w:rsidRPr="00AF02C8">
        <w:rPr>
          <w:rFonts w:ascii="Arial" w:hAnsi="Arial" w:cs="Arial"/>
          <w:sz w:val="20"/>
          <w:szCs w:val="20"/>
          <w:lang w:val="en-GB"/>
        </w:rPr>
        <w:t xml:space="preserve">We unambiguously support the Commission in this initiative. We will be involved, as Member States, as much as the Commission will deem necessary, in the interest of this European programme. </w:t>
      </w:r>
    </w:p>
    <w:p w14:paraId="7418E350" w14:textId="33B145B8" w:rsidR="002A2578" w:rsidRPr="00AF02C8" w:rsidRDefault="00EE5ADC" w:rsidP="00AF02C8">
      <w:pPr>
        <w:tabs>
          <w:tab w:val="left" w:pos="3795"/>
        </w:tabs>
        <w:spacing w:after="120"/>
        <w:jc w:val="both"/>
        <w:rPr>
          <w:rFonts w:ascii="Arial" w:hAnsi="Arial" w:cs="Arial"/>
          <w:sz w:val="20"/>
          <w:szCs w:val="20"/>
          <w:lang w:val="en-GB"/>
        </w:rPr>
      </w:pPr>
      <w:r w:rsidRPr="00AF02C8">
        <w:rPr>
          <w:rFonts w:ascii="Arial" w:hAnsi="Arial" w:cs="Arial"/>
          <w:sz w:val="20"/>
          <w:szCs w:val="20"/>
          <w:lang w:val="en-GB"/>
        </w:rPr>
        <w:t>In that sense, France and the Czech Republic are ready to work closely with the Commission on SMRs during their presidencies of the EU in 2022.</w:t>
      </w:r>
    </w:p>
    <w:p w14:paraId="79D55F5B" w14:textId="77777777" w:rsidR="002A2578" w:rsidRPr="00AF02C8" w:rsidRDefault="002A2578" w:rsidP="00AF02C8">
      <w:pPr>
        <w:tabs>
          <w:tab w:val="left" w:pos="3795"/>
        </w:tabs>
        <w:spacing w:after="120"/>
        <w:jc w:val="both"/>
        <w:rPr>
          <w:rFonts w:ascii="Arial" w:hAnsi="Arial" w:cs="Arial"/>
          <w:sz w:val="20"/>
          <w:szCs w:val="20"/>
          <w:lang w:val="en-GB"/>
        </w:rPr>
      </w:pPr>
    </w:p>
    <w:p w14:paraId="2FCF9757" w14:textId="14FC34EE" w:rsidR="003714F1" w:rsidRDefault="00F70038" w:rsidP="00622275">
      <w:pPr>
        <w:tabs>
          <w:tab w:val="left" w:pos="3795"/>
        </w:tabs>
        <w:jc w:val="both"/>
        <w:rPr>
          <w:rFonts w:ascii="Arial" w:hAnsi="Arial" w:cs="Arial"/>
          <w:sz w:val="20"/>
          <w:szCs w:val="20"/>
        </w:rPr>
      </w:pPr>
      <w:r>
        <w:rPr>
          <w:rFonts w:ascii="Arial" w:hAnsi="Arial" w:cs="Arial"/>
          <w:sz w:val="20"/>
          <w:szCs w:val="20"/>
        </w:rPr>
        <w:t>PREVOD</w:t>
      </w:r>
    </w:p>
    <w:p w14:paraId="2A875079" w14:textId="77777777" w:rsidR="00F70038" w:rsidRPr="00AF02C8" w:rsidRDefault="00F70038" w:rsidP="00622275">
      <w:pPr>
        <w:tabs>
          <w:tab w:val="left" w:pos="3795"/>
        </w:tabs>
        <w:jc w:val="both"/>
        <w:rPr>
          <w:rFonts w:ascii="Arial" w:hAnsi="Arial" w:cs="Arial"/>
          <w:sz w:val="20"/>
          <w:szCs w:val="20"/>
        </w:rPr>
      </w:pPr>
    </w:p>
    <w:p w14:paraId="7F8BF460" w14:textId="0FDC4A3D" w:rsidR="00F85976" w:rsidRPr="00AF02C8" w:rsidRDefault="00B571E1" w:rsidP="00AF02C8">
      <w:pPr>
        <w:tabs>
          <w:tab w:val="left" w:pos="3795"/>
        </w:tabs>
        <w:spacing w:after="120"/>
        <w:jc w:val="both"/>
        <w:rPr>
          <w:rFonts w:ascii="Arial" w:hAnsi="Arial" w:cs="Arial"/>
          <w:sz w:val="20"/>
          <w:szCs w:val="20"/>
        </w:rPr>
      </w:pPr>
      <w:r w:rsidRPr="00AF02C8">
        <w:rPr>
          <w:rFonts w:ascii="Arial" w:hAnsi="Arial" w:cs="Arial"/>
          <w:sz w:val="20"/>
          <w:szCs w:val="20"/>
        </w:rPr>
        <w:t>Dragi</w:t>
      </w:r>
      <w:r w:rsidR="00F85976" w:rsidRPr="00AF02C8">
        <w:rPr>
          <w:rFonts w:ascii="Arial" w:hAnsi="Arial" w:cs="Arial"/>
          <w:sz w:val="20"/>
          <w:szCs w:val="20"/>
        </w:rPr>
        <w:t xml:space="preserve"> komisarji,</w:t>
      </w:r>
    </w:p>
    <w:p w14:paraId="372AFA57" w14:textId="689B665B" w:rsidR="00F85976" w:rsidRPr="00AF02C8" w:rsidRDefault="00F85976" w:rsidP="00AF02C8">
      <w:pPr>
        <w:tabs>
          <w:tab w:val="left" w:pos="3795"/>
        </w:tabs>
        <w:spacing w:after="120"/>
        <w:jc w:val="both"/>
        <w:rPr>
          <w:rFonts w:ascii="Arial" w:hAnsi="Arial" w:cs="Arial"/>
          <w:sz w:val="20"/>
          <w:szCs w:val="20"/>
        </w:rPr>
      </w:pPr>
      <w:r w:rsidRPr="00AF02C8">
        <w:rPr>
          <w:rFonts w:ascii="Arial" w:hAnsi="Arial" w:cs="Arial"/>
          <w:sz w:val="20"/>
          <w:szCs w:val="20"/>
        </w:rPr>
        <w:t xml:space="preserve">Evropski komisiji se iskreno zahvaljujemo za organizacijo prve delavnice </w:t>
      </w:r>
      <w:r w:rsidR="00622275">
        <w:rPr>
          <w:rFonts w:ascii="Arial" w:hAnsi="Arial" w:cs="Arial"/>
          <w:sz w:val="20"/>
          <w:szCs w:val="20"/>
        </w:rPr>
        <w:t xml:space="preserve">na temo </w:t>
      </w:r>
      <w:r w:rsidRPr="00AF02C8">
        <w:rPr>
          <w:rFonts w:ascii="Arial" w:hAnsi="Arial" w:cs="Arial"/>
          <w:sz w:val="20"/>
          <w:szCs w:val="20"/>
        </w:rPr>
        <w:t>ma</w:t>
      </w:r>
      <w:r w:rsidR="005743C7" w:rsidRPr="00AF02C8">
        <w:rPr>
          <w:rFonts w:ascii="Arial" w:hAnsi="Arial" w:cs="Arial"/>
          <w:sz w:val="20"/>
          <w:szCs w:val="20"/>
        </w:rPr>
        <w:t>jhni</w:t>
      </w:r>
      <w:r w:rsidRPr="00AF02C8">
        <w:rPr>
          <w:rFonts w:ascii="Arial" w:hAnsi="Arial" w:cs="Arial"/>
          <w:sz w:val="20"/>
          <w:szCs w:val="20"/>
        </w:rPr>
        <w:t>h modularnih reaktorj</w:t>
      </w:r>
      <w:r w:rsidR="00622275">
        <w:rPr>
          <w:rFonts w:ascii="Arial" w:hAnsi="Arial" w:cs="Arial"/>
          <w:sz w:val="20"/>
          <w:szCs w:val="20"/>
        </w:rPr>
        <w:t>ev</w:t>
      </w:r>
      <w:r w:rsidRPr="00AF02C8">
        <w:rPr>
          <w:rFonts w:ascii="Arial" w:hAnsi="Arial" w:cs="Arial"/>
          <w:sz w:val="20"/>
          <w:szCs w:val="20"/>
        </w:rPr>
        <w:t xml:space="preserve"> (</w:t>
      </w:r>
      <w:proofErr w:type="spellStart"/>
      <w:r w:rsidR="00622275" w:rsidRPr="00622275">
        <w:rPr>
          <w:rFonts w:ascii="Arial" w:hAnsi="Arial" w:cs="Arial"/>
          <w:i/>
          <w:iCs/>
          <w:sz w:val="20"/>
          <w:szCs w:val="20"/>
        </w:rPr>
        <w:t>small</w:t>
      </w:r>
      <w:proofErr w:type="spellEnd"/>
      <w:r w:rsidR="00622275" w:rsidRPr="00622275">
        <w:rPr>
          <w:rFonts w:ascii="Arial" w:hAnsi="Arial" w:cs="Arial"/>
          <w:i/>
          <w:iCs/>
          <w:sz w:val="20"/>
          <w:szCs w:val="20"/>
        </w:rPr>
        <w:t xml:space="preserve"> </w:t>
      </w:r>
      <w:proofErr w:type="spellStart"/>
      <w:r w:rsidR="00622275" w:rsidRPr="00622275">
        <w:rPr>
          <w:rFonts w:ascii="Arial" w:hAnsi="Arial" w:cs="Arial"/>
          <w:i/>
          <w:iCs/>
          <w:sz w:val="20"/>
          <w:szCs w:val="20"/>
        </w:rPr>
        <w:t>modular</w:t>
      </w:r>
      <w:proofErr w:type="spellEnd"/>
      <w:r w:rsidR="00622275" w:rsidRPr="00622275">
        <w:rPr>
          <w:rFonts w:ascii="Arial" w:hAnsi="Arial" w:cs="Arial"/>
          <w:i/>
          <w:iCs/>
          <w:sz w:val="20"/>
          <w:szCs w:val="20"/>
        </w:rPr>
        <w:t xml:space="preserve"> </w:t>
      </w:r>
      <w:proofErr w:type="spellStart"/>
      <w:r w:rsidR="00622275" w:rsidRPr="00622275">
        <w:rPr>
          <w:rFonts w:ascii="Arial" w:hAnsi="Arial" w:cs="Arial"/>
          <w:i/>
          <w:iCs/>
          <w:sz w:val="20"/>
          <w:szCs w:val="20"/>
        </w:rPr>
        <w:t>reactors</w:t>
      </w:r>
      <w:proofErr w:type="spellEnd"/>
      <w:r w:rsidR="00622275" w:rsidRPr="00622275">
        <w:rPr>
          <w:rFonts w:ascii="Arial" w:hAnsi="Arial" w:cs="Arial"/>
          <w:i/>
          <w:iCs/>
          <w:sz w:val="20"/>
          <w:szCs w:val="20"/>
        </w:rPr>
        <w:t xml:space="preserve"> </w:t>
      </w:r>
      <w:r w:rsidR="00622275">
        <w:rPr>
          <w:rFonts w:ascii="Arial" w:hAnsi="Arial" w:cs="Arial"/>
          <w:i/>
          <w:iCs/>
          <w:sz w:val="20"/>
          <w:szCs w:val="20"/>
        </w:rPr>
        <w:t>–</w:t>
      </w:r>
      <w:r w:rsidR="00622275" w:rsidRPr="00622275">
        <w:rPr>
          <w:rFonts w:ascii="Arial" w:hAnsi="Arial" w:cs="Arial"/>
          <w:i/>
          <w:iCs/>
          <w:sz w:val="20"/>
          <w:szCs w:val="20"/>
        </w:rPr>
        <w:t xml:space="preserve"> </w:t>
      </w:r>
      <w:r w:rsidRPr="00622275">
        <w:rPr>
          <w:rFonts w:ascii="Arial" w:hAnsi="Arial" w:cs="Arial"/>
          <w:i/>
          <w:iCs/>
          <w:sz w:val="20"/>
          <w:szCs w:val="20"/>
        </w:rPr>
        <w:t>SMR</w:t>
      </w:r>
      <w:r w:rsidR="00B571E1" w:rsidRPr="00AF02C8">
        <w:rPr>
          <w:rFonts w:ascii="Arial" w:hAnsi="Arial" w:cs="Arial"/>
          <w:sz w:val="20"/>
          <w:szCs w:val="20"/>
        </w:rPr>
        <w:t>)</w:t>
      </w:r>
      <w:r w:rsidR="00622275">
        <w:rPr>
          <w:rFonts w:ascii="Arial" w:hAnsi="Arial" w:cs="Arial"/>
          <w:sz w:val="20"/>
          <w:szCs w:val="20"/>
        </w:rPr>
        <w:t xml:space="preserve"> v Evropski uniji, ki je potekala</w:t>
      </w:r>
      <w:r w:rsidRPr="00AF02C8">
        <w:rPr>
          <w:rFonts w:ascii="Arial" w:hAnsi="Arial" w:cs="Arial"/>
          <w:sz w:val="20"/>
          <w:szCs w:val="20"/>
        </w:rPr>
        <w:t xml:space="preserve"> 2. julija</w:t>
      </w:r>
      <w:r w:rsidR="00622275">
        <w:rPr>
          <w:rFonts w:ascii="Arial" w:hAnsi="Arial" w:cs="Arial"/>
          <w:sz w:val="20"/>
          <w:szCs w:val="20"/>
        </w:rPr>
        <w:t>,</w:t>
      </w:r>
      <w:r w:rsidRPr="00AF02C8">
        <w:rPr>
          <w:rFonts w:ascii="Arial" w:hAnsi="Arial" w:cs="Arial"/>
          <w:sz w:val="20"/>
          <w:szCs w:val="20"/>
        </w:rPr>
        <w:t xml:space="preserve"> in za izdajo </w:t>
      </w:r>
      <w:r w:rsidR="00622275">
        <w:rPr>
          <w:rFonts w:ascii="Arial" w:hAnsi="Arial" w:cs="Arial"/>
          <w:sz w:val="20"/>
          <w:szCs w:val="20"/>
        </w:rPr>
        <w:t xml:space="preserve">orientacijskega </w:t>
      </w:r>
      <w:r w:rsidRPr="00AF02C8">
        <w:rPr>
          <w:rFonts w:ascii="Arial" w:hAnsi="Arial" w:cs="Arial"/>
          <w:sz w:val="20"/>
          <w:szCs w:val="20"/>
        </w:rPr>
        <w:t xml:space="preserve">dokumenta z naslovom </w:t>
      </w:r>
      <w:r w:rsidR="00622275">
        <w:rPr>
          <w:rFonts w:ascii="Arial" w:hAnsi="Arial" w:cs="Arial"/>
          <w:sz w:val="20"/>
          <w:szCs w:val="20"/>
        </w:rPr>
        <w:t>»</w:t>
      </w:r>
      <w:r w:rsidRPr="00AF02C8">
        <w:rPr>
          <w:rFonts w:ascii="Arial" w:hAnsi="Arial" w:cs="Arial"/>
          <w:sz w:val="20"/>
          <w:szCs w:val="20"/>
        </w:rPr>
        <w:t xml:space="preserve">Vizija </w:t>
      </w:r>
      <w:r w:rsidR="00622275">
        <w:rPr>
          <w:rFonts w:ascii="Arial" w:hAnsi="Arial" w:cs="Arial"/>
          <w:sz w:val="20"/>
          <w:szCs w:val="20"/>
        </w:rPr>
        <w:t>razogljičenega</w:t>
      </w:r>
      <w:r w:rsidRPr="00AF02C8">
        <w:rPr>
          <w:rFonts w:ascii="Arial" w:hAnsi="Arial" w:cs="Arial"/>
          <w:sz w:val="20"/>
          <w:szCs w:val="20"/>
        </w:rPr>
        <w:t xml:space="preserve"> energetskega sektorja, vključ</w:t>
      </w:r>
      <w:r w:rsidR="00622275">
        <w:rPr>
          <w:rFonts w:ascii="Arial" w:hAnsi="Arial" w:cs="Arial"/>
          <w:sz w:val="20"/>
          <w:szCs w:val="20"/>
        </w:rPr>
        <w:t xml:space="preserve">ujočega </w:t>
      </w:r>
      <w:r w:rsidRPr="00AF02C8">
        <w:rPr>
          <w:rFonts w:ascii="Arial" w:hAnsi="Arial" w:cs="Arial"/>
          <w:sz w:val="20"/>
          <w:szCs w:val="20"/>
        </w:rPr>
        <w:t xml:space="preserve"> </w:t>
      </w:r>
      <w:r w:rsidR="00622275">
        <w:rPr>
          <w:rFonts w:ascii="Arial" w:hAnsi="Arial" w:cs="Arial"/>
          <w:sz w:val="20"/>
          <w:szCs w:val="20"/>
        </w:rPr>
        <w:t>majhne</w:t>
      </w:r>
      <w:r w:rsidRPr="00AF02C8">
        <w:rPr>
          <w:rFonts w:ascii="Arial" w:hAnsi="Arial" w:cs="Arial"/>
          <w:sz w:val="20"/>
          <w:szCs w:val="20"/>
        </w:rPr>
        <w:t xml:space="preserve"> modularn</w:t>
      </w:r>
      <w:r w:rsidR="00622275">
        <w:rPr>
          <w:rFonts w:ascii="Arial" w:hAnsi="Arial" w:cs="Arial"/>
          <w:sz w:val="20"/>
          <w:szCs w:val="20"/>
        </w:rPr>
        <w:t>e</w:t>
      </w:r>
      <w:r w:rsidRPr="00AF02C8">
        <w:rPr>
          <w:rFonts w:ascii="Arial" w:hAnsi="Arial" w:cs="Arial"/>
          <w:sz w:val="20"/>
          <w:szCs w:val="20"/>
        </w:rPr>
        <w:t xml:space="preserve"> reaktorj</w:t>
      </w:r>
      <w:r w:rsidR="00622275">
        <w:rPr>
          <w:rFonts w:ascii="Arial" w:hAnsi="Arial" w:cs="Arial"/>
          <w:sz w:val="20"/>
          <w:szCs w:val="20"/>
        </w:rPr>
        <w:t>e«</w:t>
      </w:r>
      <w:r w:rsidRPr="00AF02C8">
        <w:rPr>
          <w:rFonts w:ascii="Arial" w:hAnsi="Arial" w:cs="Arial"/>
          <w:sz w:val="20"/>
          <w:szCs w:val="20"/>
        </w:rPr>
        <w:t>.</w:t>
      </w:r>
    </w:p>
    <w:p w14:paraId="06D2B200" w14:textId="58D67F4E" w:rsidR="00F85976" w:rsidRPr="00AF02C8" w:rsidRDefault="00F85976" w:rsidP="00AF02C8">
      <w:pPr>
        <w:tabs>
          <w:tab w:val="left" w:pos="3795"/>
        </w:tabs>
        <w:spacing w:after="120"/>
        <w:jc w:val="both"/>
        <w:rPr>
          <w:rFonts w:ascii="Arial" w:hAnsi="Arial" w:cs="Arial"/>
          <w:sz w:val="20"/>
          <w:szCs w:val="20"/>
        </w:rPr>
      </w:pPr>
      <w:r w:rsidRPr="00AF02C8">
        <w:rPr>
          <w:rFonts w:ascii="Arial" w:hAnsi="Arial" w:cs="Arial"/>
          <w:sz w:val="20"/>
          <w:szCs w:val="20"/>
        </w:rPr>
        <w:t>SMR-ji že nekaj let vzbujajo svetovno zanimanje, saj številne države v Evropi in po svetu razmišljajo o uporabi tehnologij SMR za dosego svojih podnebnih ciljev. Menimo, da je zdaj bolj kot kdaj koli prej potrebno ukrepati na evropski ravni, saj bo v nasprotnem primeru Evropa zaostala za drugimi večjimi državami, ki že veliko vlagajo v to tehnologijo in se nameravajo zanašati nanjo v svoji prihodnji</w:t>
      </w:r>
      <w:r w:rsidR="00916885" w:rsidRPr="00AF02C8">
        <w:rPr>
          <w:rFonts w:ascii="Arial" w:hAnsi="Arial" w:cs="Arial"/>
          <w:sz w:val="20"/>
          <w:szCs w:val="20"/>
        </w:rPr>
        <w:t xml:space="preserve"> energetski</w:t>
      </w:r>
      <w:r w:rsidRPr="00AF02C8">
        <w:rPr>
          <w:rFonts w:ascii="Arial" w:hAnsi="Arial" w:cs="Arial"/>
          <w:sz w:val="20"/>
          <w:szCs w:val="20"/>
        </w:rPr>
        <w:t xml:space="preserve"> mešanici.</w:t>
      </w:r>
    </w:p>
    <w:p w14:paraId="5C036E09" w14:textId="7215C5C3" w:rsidR="00F85976" w:rsidRPr="00AF02C8" w:rsidRDefault="00F85976" w:rsidP="00AF02C8">
      <w:pPr>
        <w:tabs>
          <w:tab w:val="left" w:pos="3795"/>
        </w:tabs>
        <w:spacing w:after="120"/>
        <w:jc w:val="both"/>
        <w:rPr>
          <w:rFonts w:ascii="Arial" w:hAnsi="Arial" w:cs="Arial"/>
          <w:sz w:val="20"/>
          <w:szCs w:val="20"/>
        </w:rPr>
      </w:pPr>
      <w:r w:rsidRPr="00AF02C8">
        <w:rPr>
          <w:rFonts w:ascii="Arial" w:hAnsi="Arial" w:cs="Arial"/>
          <w:sz w:val="20"/>
          <w:szCs w:val="20"/>
        </w:rPr>
        <w:t xml:space="preserve">Razvoj </w:t>
      </w:r>
      <w:r w:rsidR="00916885" w:rsidRPr="00AF02C8">
        <w:rPr>
          <w:rFonts w:ascii="Arial" w:hAnsi="Arial" w:cs="Arial"/>
          <w:sz w:val="20"/>
          <w:szCs w:val="20"/>
        </w:rPr>
        <w:t>»</w:t>
      </w:r>
      <w:r w:rsidRPr="00AF02C8">
        <w:rPr>
          <w:rFonts w:ascii="Arial" w:hAnsi="Arial" w:cs="Arial"/>
          <w:sz w:val="20"/>
          <w:szCs w:val="20"/>
        </w:rPr>
        <w:t>domačeg</w:t>
      </w:r>
      <w:r w:rsidR="00916885" w:rsidRPr="00AF02C8">
        <w:rPr>
          <w:rFonts w:ascii="Arial" w:hAnsi="Arial" w:cs="Arial"/>
          <w:sz w:val="20"/>
          <w:szCs w:val="20"/>
        </w:rPr>
        <w:t>a« evropskega</w:t>
      </w:r>
      <w:r w:rsidRPr="00AF02C8">
        <w:rPr>
          <w:rFonts w:ascii="Arial" w:hAnsi="Arial" w:cs="Arial"/>
          <w:sz w:val="20"/>
          <w:szCs w:val="20"/>
        </w:rPr>
        <w:t xml:space="preserve"> programa </w:t>
      </w:r>
      <w:r w:rsidR="00916885" w:rsidRPr="00AF02C8">
        <w:rPr>
          <w:rFonts w:ascii="Arial" w:hAnsi="Arial" w:cs="Arial"/>
          <w:sz w:val="20"/>
          <w:szCs w:val="20"/>
        </w:rPr>
        <w:t xml:space="preserve">za </w:t>
      </w:r>
      <w:r w:rsidRPr="00AF02C8">
        <w:rPr>
          <w:rFonts w:ascii="Arial" w:hAnsi="Arial" w:cs="Arial"/>
          <w:sz w:val="20"/>
          <w:szCs w:val="20"/>
        </w:rPr>
        <w:t>SMR bo zahteval polno sodelovanje držav članic in Komisije. To bi lahko predstavljalo edinstveno priložnost za razvoj evropske tehnolo</w:t>
      </w:r>
      <w:r w:rsidR="00916885" w:rsidRPr="00AF02C8">
        <w:rPr>
          <w:rFonts w:ascii="Arial" w:hAnsi="Arial" w:cs="Arial"/>
          <w:sz w:val="20"/>
          <w:szCs w:val="20"/>
        </w:rPr>
        <w:t>ške</w:t>
      </w:r>
      <w:r w:rsidRPr="00AF02C8">
        <w:rPr>
          <w:rFonts w:ascii="Arial" w:hAnsi="Arial" w:cs="Arial"/>
          <w:sz w:val="20"/>
          <w:szCs w:val="20"/>
        </w:rPr>
        <w:t xml:space="preserve"> in dobavne verige, ki temelji na strokovnem znanju podjetij in institucij iz številnih evropskih držav, kar bo zagotovilo našo tehnološko in gospodarsko suverenost na tem področju.</w:t>
      </w:r>
    </w:p>
    <w:p w14:paraId="0AA1266A" w14:textId="4D9FD5DB" w:rsidR="00F85976" w:rsidRPr="00AF02C8" w:rsidRDefault="00F85976" w:rsidP="00AF02C8">
      <w:pPr>
        <w:tabs>
          <w:tab w:val="left" w:pos="3795"/>
        </w:tabs>
        <w:spacing w:after="120"/>
        <w:jc w:val="both"/>
        <w:rPr>
          <w:rFonts w:ascii="Arial" w:hAnsi="Arial" w:cs="Arial"/>
          <w:sz w:val="20"/>
          <w:szCs w:val="20"/>
        </w:rPr>
      </w:pPr>
      <w:r w:rsidRPr="00AF02C8">
        <w:rPr>
          <w:rFonts w:ascii="Arial" w:hAnsi="Arial" w:cs="Arial"/>
          <w:sz w:val="20"/>
          <w:szCs w:val="20"/>
        </w:rPr>
        <w:lastRenderedPageBreak/>
        <w:t xml:space="preserve">Zato v celoti podpiramo oblikovanje </w:t>
      </w:r>
      <w:r w:rsidR="00916885" w:rsidRPr="00AF02C8">
        <w:rPr>
          <w:rFonts w:ascii="Arial" w:hAnsi="Arial" w:cs="Arial"/>
          <w:sz w:val="20"/>
          <w:szCs w:val="20"/>
        </w:rPr>
        <w:t>Partnerstva EU za majhne modularne reaktorje</w:t>
      </w:r>
      <w:r w:rsidRPr="00AF02C8">
        <w:rPr>
          <w:rFonts w:ascii="Arial" w:hAnsi="Arial" w:cs="Arial"/>
          <w:sz w:val="20"/>
          <w:szCs w:val="20"/>
        </w:rPr>
        <w:t>, predlagan</w:t>
      </w:r>
      <w:r w:rsidR="00916885" w:rsidRPr="00AF02C8">
        <w:rPr>
          <w:rFonts w:ascii="Arial" w:hAnsi="Arial" w:cs="Arial"/>
          <w:sz w:val="20"/>
          <w:szCs w:val="20"/>
        </w:rPr>
        <w:t>em</w:t>
      </w:r>
      <w:r w:rsidRPr="00AF02C8">
        <w:rPr>
          <w:rFonts w:ascii="Arial" w:hAnsi="Arial" w:cs="Arial"/>
          <w:sz w:val="20"/>
          <w:szCs w:val="20"/>
        </w:rPr>
        <w:t xml:space="preserve"> v</w:t>
      </w:r>
      <w:r w:rsidR="00916885" w:rsidRPr="00AF02C8">
        <w:rPr>
          <w:rFonts w:ascii="Arial" w:hAnsi="Arial" w:cs="Arial"/>
          <w:sz w:val="20"/>
          <w:szCs w:val="20"/>
        </w:rPr>
        <w:t xml:space="preserve"> orientacijskem</w:t>
      </w:r>
      <w:r w:rsidRPr="00AF02C8">
        <w:rPr>
          <w:rFonts w:ascii="Arial" w:hAnsi="Arial" w:cs="Arial"/>
          <w:sz w:val="20"/>
          <w:szCs w:val="20"/>
        </w:rPr>
        <w:t xml:space="preserve"> dokumentu.</w:t>
      </w:r>
    </w:p>
    <w:p w14:paraId="634B6D7F" w14:textId="40AA1500" w:rsidR="00F85976" w:rsidRPr="00AF02C8" w:rsidRDefault="00F85976" w:rsidP="00AF02C8">
      <w:pPr>
        <w:tabs>
          <w:tab w:val="left" w:pos="3795"/>
        </w:tabs>
        <w:spacing w:after="120"/>
        <w:jc w:val="both"/>
        <w:rPr>
          <w:rFonts w:ascii="Arial" w:hAnsi="Arial" w:cs="Arial"/>
          <w:sz w:val="20"/>
          <w:szCs w:val="20"/>
        </w:rPr>
      </w:pPr>
      <w:r w:rsidRPr="00AF02C8">
        <w:rPr>
          <w:rFonts w:ascii="Arial" w:hAnsi="Arial" w:cs="Arial"/>
          <w:sz w:val="20"/>
          <w:szCs w:val="20"/>
        </w:rPr>
        <w:t xml:space="preserve">Menimo, da ta </w:t>
      </w:r>
      <w:r w:rsidR="00916885" w:rsidRPr="00AF02C8">
        <w:rPr>
          <w:rFonts w:ascii="Arial" w:hAnsi="Arial" w:cs="Arial"/>
          <w:sz w:val="20"/>
          <w:szCs w:val="20"/>
        </w:rPr>
        <w:t>orientacijski dokument</w:t>
      </w:r>
      <w:r w:rsidRPr="00AF02C8">
        <w:rPr>
          <w:rFonts w:ascii="Arial" w:hAnsi="Arial" w:cs="Arial"/>
          <w:sz w:val="20"/>
          <w:szCs w:val="20"/>
        </w:rPr>
        <w:t xml:space="preserve"> v celoti upošteva izzive in priložnosti te tehnologije ter obravnava glavna vprašanja, ki </w:t>
      </w:r>
      <w:r w:rsidR="00916885" w:rsidRPr="00AF02C8">
        <w:rPr>
          <w:rFonts w:ascii="Arial" w:hAnsi="Arial" w:cs="Arial"/>
          <w:sz w:val="20"/>
          <w:szCs w:val="20"/>
        </w:rPr>
        <w:t>so potrebna naslovitve</w:t>
      </w:r>
      <w:r w:rsidRPr="00AF02C8">
        <w:rPr>
          <w:rFonts w:ascii="Arial" w:hAnsi="Arial" w:cs="Arial"/>
          <w:sz w:val="20"/>
          <w:szCs w:val="20"/>
        </w:rPr>
        <w:t xml:space="preserve"> v naslednjih 18 mesecih, zlasti industrijsko sodelovanje, varnost in finančn</w:t>
      </w:r>
      <w:r w:rsidR="009E67DA">
        <w:rPr>
          <w:rFonts w:ascii="Arial" w:hAnsi="Arial" w:cs="Arial"/>
          <w:sz w:val="20"/>
          <w:szCs w:val="20"/>
        </w:rPr>
        <w:t>i</w:t>
      </w:r>
      <w:r w:rsidRPr="00AF02C8">
        <w:rPr>
          <w:rFonts w:ascii="Arial" w:hAnsi="Arial" w:cs="Arial"/>
          <w:sz w:val="20"/>
          <w:szCs w:val="20"/>
        </w:rPr>
        <w:t xml:space="preserve"> vidik. Je odlična podlaga za razpravo</w:t>
      </w:r>
      <w:r w:rsidR="009E67DA">
        <w:rPr>
          <w:rFonts w:ascii="Arial" w:hAnsi="Arial" w:cs="Arial"/>
          <w:sz w:val="20"/>
          <w:szCs w:val="20"/>
        </w:rPr>
        <w:t>.</w:t>
      </w:r>
    </w:p>
    <w:p w14:paraId="5FB49BCB" w14:textId="1CF04A68" w:rsidR="00F85976" w:rsidRPr="00AF02C8" w:rsidRDefault="00F85976" w:rsidP="00AF02C8">
      <w:pPr>
        <w:tabs>
          <w:tab w:val="left" w:pos="3795"/>
        </w:tabs>
        <w:spacing w:after="120"/>
        <w:jc w:val="both"/>
        <w:rPr>
          <w:rFonts w:ascii="Arial" w:hAnsi="Arial" w:cs="Arial"/>
          <w:sz w:val="20"/>
          <w:szCs w:val="20"/>
        </w:rPr>
      </w:pPr>
      <w:r w:rsidRPr="00AF02C8">
        <w:rPr>
          <w:rFonts w:ascii="Arial" w:hAnsi="Arial" w:cs="Arial"/>
          <w:sz w:val="20"/>
          <w:szCs w:val="20"/>
        </w:rPr>
        <w:t xml:space="preserve">V tem kontekstu menimo, da bi morala Komisija v korist tega partnerstva voditi </w:t>
      </w:r>
      <w:r w:rsidR="00916885" w:rsidRPr="00AF02C8">
        <w:rPr>
          <w:rFonts w:ascii="Arial" w:hAnsi="Arial" w:cs="Arial"/>
          <w:sz w:val="20"/>
          <w:szCs w:val="20"/>
        </w:rPr>
        <w:t xml:space="preserve">njegov </w:t>
      </w:r>
      <w:r w:rsidRPr="00AF02C8">
        <w:rPr>
          <w:rFonts w:ascii="Arial" w:hAnsi="Arial" w:cs="Arial"/>
          <w:sz w:val="20"/>
          <w:szCs w:val="20"/>
        </w:rPr>
        <w:t xml:space="preserve">usmerjevalni odbor in ga čim prej </w:t>
      </w:r>
      <w:r w:rsidR="00916885" w:rsidRPr="00AF02C8">
        <w:rPr>
          <w:rFonts w:ascii="Arial" w:hAnsi="Arial" w:cs="Arial"/>
          <w:sz w:val="20"/>
          <w:szCs w:val="20"/>
        </w:rPr>
        <w:t>ustanoviti</w:t>
      </w:r>
      <w:r w:rsidRPr="00AF02C8">
        <w:rPr>
          <w:rFonts w:ascii="Arial" w:hAnsi="Arial" w:cs="Arial"/>
          <w:sz w:val="20"/>
          <w:szCs w:val="20"/>
        </w:rPr>
        <w:t xml:space="preserve">, da </w:t>
      </w:r>
      <w:r w:rsidR="005743C7" w:rsidRPr="00AF02C8">
        <w:rPr>
          <w:rFonts w:ascii="Arial" w:hAnsi="Arial" w:cs="Arial"/>
          <w:sz w:val="20"/>
          <w:szCs w:val="20"/>
        </w:rPr>
        <w:t>bi lahko začeli z delom</w:t>
      </w:r>
      <w:r w:rsidRPr="00AF02C8">
        <w:rPr>
          <w:rFonts w:ascii="Arial" w:hAnsi="Arial" w:cs="Arial"/>
          <w:sz w:val="20"/>
          <w:szCs w:val="20"/>
        </w:rPr>
        <w:t>. Evropska komisija lahko računa na podporo in sredstva podpisni</w:t>
      </w:r>
      <w:r w:rsidR="005743C7" w:rsidRPr="00AF02C8">
        <w:rPr>
          <w:rFonts w:ascii="Arial" w:hAnsi="Arial" w:cs="Arial"/>
          <w:sz w:val="20"/>
          <w:szCs w:val="20"/>
        </w:rPr>
        <w:t>c</w:t>
      </w:r>
      <w:r w:rsidRPr="00AF02C8">
        <w:rPr>
          <w:rFonts w:ascii="Arial" w:hAnsi="Arial" w:cs="Arial"/>
          <w:sz w:val="20"/>
          <w:szCs w:val="20"/>
        </w:rPr>
        <w:t xml:space="preserve"> tega pisma, da b</w:t>
      </w:r>
      <w:r w:rsidR="005743C7" w:rsidRPr="00AF02C8">
        <w:rPr>
          <w:rFonts w:ascii="Arial" w:hAnsi="Arial" w:cs="Arial"/>
          <w:sz w:val="20"/>
          <w:szCs w:val="20"/>
        </w:rPr>
        <w:t>i</w:t>
      </w:r>
      <w:r w:rsidRPr="00AF02C8">
        <w:rPr>
          <w:rFonts w:ascii="Arial" w:hAnsi="Arial" w:cs="Arial"/>
          <w:sz w:val="20"/>
          <w:szCs w:val="20"/>
        </w:rPr>
        <w:t xml:space="preserve"> zagotovila uspeh tega partnerstva.</w:t>
      </w:r>
    </w:p>
    <w:p w14:paraId="2EC9A1D9" w14:textId="5A8ADDDF" w:rsidR="00F85976" w:rsidRPr="00AF02C8" w:rsidRDefault="00F85976" w:rsidP="00AF02C8">
      <w:pPr>
        <w:tabs>
          <w:tab w:val="left" w:pos="3795"/>
        </w:tabs>
        <w:spacing w:after="120"/>
        <w:jc w:val="both"/>
        <w:rPr>
          <w:rFonts w:ascii="Arial" w:hAnsi="Arial" w:cs="Arial"/>
          <w:sz w:val="20"/>
          <w:szCs w:val="20"/>
        </w:rPr>
      </w:pPr>
      <w:r w:rsidRPr="00AF02C8">
        <w:rPr>
          <w:rFonts w:ascii="Arial" w:hAnsi="Arial" w:cs="Arial"/>
          <w:sz w:val="20"/>
          <w:szCs w:val="20"/>
        </w:rPr>
        <w:t>Evropsko komisijo tudi pozivamo, naj hitro dopolni svoj ambiciozen časovni načrt z ustreznim regulativnim in finančnim okvirom E</w:t>
      </w:r>
      <w:r w:rsidR="005743C7" w:rsidRPr="00AF02C8">
        <w:rPr>
          <w:rFonts w:ascii="Arial" w:hAnsi="Arial" w:cs="Arial"/>
          <w:sz w:val="20"/>
          <w:szCs w:val="20"/>
        </w:rPr>
        <w:t>vropske unije</w:t>
      </w:r>
      <w:r w:rsidRPr="00AF02C8">
        <w:rPr>
          <w:rFonts w:ascii="Arial" w:hAnsi="Arial" w:cs="Arial"/>
          <w:sz w:val="20"/>
          <w:szCs w:val="20"/>
        </w:rPr>
        <w:t xml:space="preserve">, ki bi lahko spodbudil nastanek evropske dobavne verige za </w:t>
      </w:r>
      <w:r w:rsidR="00AF02C8">
        <w:rPr>
          <w:rFonts w:ascii="Arial" w:hAnsi="Arial" w:cs="Arial"/>
          <w:sz w:val="20"/>
          <w:szCs w:val="20"/>
        </w:rPr>
        <w:t>SMR</w:t>
      </w:r>
      <w:r w:rsidRPr="00AF02C8">
        <w:rPr>
          <w:rFonts w:ascii="Arial" w:hAnsi="Arial" w:cs="Arial"/>
          <w:sz w:val="20"/>
          <w:szCs w:val="20"/>
        </w:rPr>
        <w:t>.</w:t>
      </w:r>
    </w:p>
    <w:p w14:paraId="0852D947" w14:textId="1A79F0B9" w:rsidR="00F85976" w:rsidRPr="00AF02C8" w:rsidRDefault="00BE27D2" w:rsidP="00AF02C8">
      <w:pPr>
        <w:tabs>
          <w:tab w:val="left" w:pos="3795"/>
        </w:tabs>
        <w:spacing w:after="120"/>
        <w:jc w:val="both"/>
        <w:rPr>
          <w:rFonts w:ascii="Arial" w:hAnsi="Arial" w:cs="Arial"/>
          <w:sz w:val="20"/>
          <w:szCs w:val="20"/>
        </w:rPr>
      </w:pPr>
      <w:r w:rsidRPr="00AF02C8">
        <w:rPr>
          <w:rFonts w:ascii="Arial" w:hAnsi="Arial" w:cs="Arial"/>
          <w:sz w:val="20"/>
          <w:szCs w:val="20"/>
        </w:rPr>
        <w:t>M</w:t>
      </w:r>
      <w:r w:rsidR="00F85976" w:rsidRPr="00AF02C8">
        <w:rPr>
          <w:rFonts w:ascii="Arial" w:hAnsi="Arial" w:cs="Arial"/>
          <w:sz w:val="20"/>
          <w:szCs w:val="20"/>
        </w:rPr>
        <w:t>enimo, da je</w:t>
      </w:r>
      <w:r w:rsidRPr="00AF02C8">
        <w:rPr>
          <w:rFonts w:ascii="Arial" w:hAnsi="Arial" w:cs="Arial"/>
          <w:sz w:val="20"/>
          <w:szCs w:val="20"/>
        </w:rPr>
        <w:t xml:space="preserve"> v ta namen</w:t>
      </w:r>
      <w:r w:rsidR="00F85976" w:rsidRPr="00AF02C8">
        <w:rPr>
          <w:rFonts w:ascii="Arial" w:hAnsi="Arial" w:cs="Arial"/>
          <w:sz w:val="20"/>
          <w:szCs w:val="20"/>
        </w:rPr>
        <w:t xml:space="preserve"> treba preučiti izvedljivost vseh ustreznih </w:t>
      </w:r>
      <w:r w:rsidRPr="00AF02C8">
        <w:rPr>
          <w:rFonts w:ascii="Arial" w:hAnsi="Arial" w:cs="Arial"/>
          <w:sz w:val="20"/>
          <w:szCs w:val="20"/>
        </w:rPr>
        <w:t xml:space="preserve">javnih podpornih </w:t>
      </w:r>
      <w:r w:rsidR="00F85976" w:rsidRPr="00AF02C8">
        <w:rPr>
          <w:rFonts w:ascii="Arial" w:hAnsi="Arial" w:cs="Arial"/>
          <w:sz w:val="20"/>
          <w:szCs w:val="20"/>
        </w:rPr>
        <w:t>shem na nacionalni ravni in ravni EU (Obzorje Evropa, IPCEI itd.).</w:t>
      </w:r>
    </w:p>
    <w:p w14:paraId="6D662B4B" w14:textId="3396EBA4" w:rsidR="00F85976" w:rsidRPr="00AF02C8" w:rsidRDefault="00F85976" w:rsidP="00AF02C8">
      <w:pPr>
        <w:tabs>
          <w:tab w:val="left" w:pos="3795"/>
        </w:tabs>
        <w:spacing w:after="120"/>
        <w:jc w:val="both"/>
        <w:rPr>
          <w:rFonts w:ascii="Arial" w:hAnsi="Arial" w:cs="Arial"/>
          <w:sz w:val="20"/>
          <w:szCs w:val="20"/>
        </w:rPr>
      </w:pPr>
      <w:r w:rsidRPr="00AF02C8">
        <w:rPr>
          <w:rFonts w:ascii="Arial" w:hAnsi="Arial" w:cs="Arial"/>
          <w:sz w:val="20"/>
          <w:szCs w:val="20"/>
        </w:rPr>
        <w:t>Pri tej pobudi nedvoumno podpiramo Komisijo. Kot države članice bomo vključen</w:t>
      </w:r>
      <w:r w:rsidR="00BE27D2" w:rsidRPr="00AF02C8">
        <w:rPr>
          <w:rFonts w:ascii="Arial" w:hAnsi="Arial" w:cs="Arial"/>
          <w:sz w:val="20"/>
          <w:szCs w:val="20"/>
        </w:rPr>
        <w:t>e</w:t>
      </w:r>
      <w:r w:rsidRPr="00AF02C8">
        <w:rPr>
          <w:rFonts w:ascii="Arial" w:hAnsi="Arial" w:cs="Arial"/>
          <w:sz w:val="20"/>
          <w:szCs w:val="20"/>
        </w:rPr>
        <w:t>, kolikor bo Komisija menila, da je potrebno, v interes tega evropskega programa.</w:t>
      </w:r>
    </w:p>
    <w:p w14:paraId="09B82A76" w14:textId="4B47EFBA" w:rsidR="002A2578" w:rsidRPr="00AF02C8" w:rsidRDefault="00F85976" w:rsidP="00AF02C8">
      <w:pPr>
        <w:tabs>
          <w:tab w:val="left" w:pos="3795"/>
        </w:tabs>
        <w:spacing w:after="120"/>
        <w:jc w:val="both"/>
        <w:rPr>
          <w:rFonts w:ascii="Arial" w:hAnsi="Arial" w:cs="Arial"/>
          <w:sz w:val="20"/>
          <w:szCs w:val="20"/>
        </w:rPr>
      </w:pPr>
      <w:r w:rsidRPr="00AF02C8">
        <w:rPr>
          <w:rFonts w:ascii="Arial" w:hAnsi="Arial" w:cs="Arial"/>
          <w:sz w:val="20"/>
          <w:szCs w:val="20"/>
        </w:rPr>
        <w:t xml:space="preserve">V </w:t>
      </w:r>
      <w:r w:rsidR="00BE27D2" w:rsidRPr="00AF02C8">
        <w:rPr>
          <w:rFonts w:ascii="Arial" w:hAnsi="Arial" w:cs="Arial"/>
          <w:sz w:val="20"/>
          <w:szCs w:val="20"/>
        </w:rPr>
        <w:t>tem pogledu</w:t>
      </w:r>
      <w:r w:rsidRPr="00AF02C8">
        <w:rPr>
          <w:rFonts w:ascii="Arial" w:hAnsi="Arial" w:cs="Arial"/>
          <w:sz w:val="20"/>
          <w:szCs w:val="20"/>
        </w:rPr>
        <w:t xml:space="preserve"> sta Francija in Češka pripravljeni</w:t>
      </w:r>
      <w:r w:rsidR="00BE27D2" w:rsidRPr="00AF02C8">
        <w:rPr>
          <w:rFonts w:ascii="Arial" w:hAnsi="Arial" w:cs="Arial"/>
          <w:sz w:val="20"/>
          <w:szCs w:val="20"/>
        </w:rPr>
        <w:t xml:space="preserve"> na področju </w:t>
      </w:r>
      <w:r w:rsidR="00622275">
        <w:rPr>
          <w:rFonts w:ascii="Arial" w:hAnsi="Arial" w:cs="Arial"/>
          <w:sz w:val="20"/>
          <w:szCs w:val="20"/>
        </w:rPr>
        <w:t xml:space="preserve">SMR </w:t>
      </w:r>
      <w:r w:rsidRPr="00AF02C8">
        <w:rPr>
          <w:rFonts w:ascii="Arial" w:hAnsi="Arial" w:cs="Arial"/>
          <w:sz w:val="20"/>
          <w:szCs w:val="20"/>
        </w:rPr>
        <w:t xml:space="preserve">tesno sodelovati s Komisijo med svojim predsedovanjem </w:t>
      </w:r>
      <w:r w:rsidR="003714F1" w:rsidRPr="00AF02C8">
        <w:rPr>
          <w:rFonts w:ascii="Arial" w:hAnsi="Arial" w:cs="Arial"/>
          <w:sz w:val="20"/>
          <w:szCs w:val="20"/>
        </w:rPr>
        <w:t xml:space="preserve">Svet Evropske unije </w:t>
      </w:r>
      <w:r w:rsidRPr="00AF02C8">
        <w:rPr>
          <w:rFonts w:ascii="Arial" w:hAnsi="Arial" w:cs="Arial"/>
          <w:sz w:val="20"/>
          <w:szCs w:val="20"/>
        </w:rPr>
        <w:t>leta 2022.</w:t>
      </w:r>
    </w:p>
    <w:p w14:paraId="7941A2D7" w14:textId="77777777" w:rsidR="002A2578" w:rsidRPr="00AF02C8" w:rsidRDefault="002A2578" w:rsidP="00AF02C8">
      <w:pPr>
        <w:tabs>
          <w:tab w:val="left" w:pos="3795"/>
        </w:tabs>
        <w:spacing w:after="120"/>
        <w:jc w:val="both"/>
        <w:rPr>
          <w:rFonts w:ascii="Arial" w:hAnsi="Arial" w:cs="Arial"/>
          <w:sz w:val="20"/>
          <w:szCs w:val="20"/>
        </w:rPr>
      </w:pPr>
    </w:p>
    <w:p w14:paraId="6611183A" w14:textId="77777777" w:rsidR="002A2578" w:rsidRPr="00AF02C8" w:rsidRDefault="002A2578" w:rsidP="002A2578">
      <w:pPr>
        <w:tabs>
          <w:tab w:val="left" w:pos="3795"/>
        </w:tabs>
        <w:rPr>
          <w:rFonts w:ascii="Arial" w:hAnsi="Arial" w:cs="Arial"/>
          <w:sz w:val="20"/>
          <w:szCs w:val="20"/>
        </w:rPr>
      </w:pPr>
    </w:p>
    <w:p w14:paraId="38DB484E" w14:textId="77777777" w:rsidR="002A2578" w:rsidRPr="00AF02C8" w:rsidRDefault="002A2578" w:rsidP="002A2578">
      <w:pPr>
        <w:tabs>
          <w:tab w:val="left" w:pos="3795"/>
        </w:tabs>
        <w:rPr>
          <w:rFonts w:ascii="Arial" w:hAnsi="Arial" w:cs="Arial"/>
          <w:sz w:val="20"/>
          <w:szCs w:val="20"/>
        </w:rPr>
      </w:pPr>
    </w:p>
    <w:p w14:paraId="4F71AD01" w14:textId="77777777" w:rsidR="00A80895" w:rsidRDefault="00A80895" w:rsidP="004C7FC3">
      <w:pPr>
        <w:tabs>
          <w:tab w:val="left" w:pos="3795"/>
        </w:tabs>
      </w:pPr>
    </w:p>
    <w:p w14:paraId="5706E2F1" w14:textId="77777777" w:rsidR="00A80895" w:rsidRDefault="00A80895" w:rsidP="004C7FC3">
      <w:pPr>
        <w:tabs>
          <w:tab w:val="left" w:pos="3795"/>
        </w:tabs>
      </w:pPr>
    </w:p>
    <w:p w14:paraId="3E3D20C0" w14:textId="77777777" w:rsidR="00A80895" w:rsidRDefault="00A80895" w:rsidP="004C7FC3">
      <w:pPr>
        <w:tabs>
          <w:tab w:val="left" w:pos="3795"/>
        </w:tabs>
      </w:pPr>
    </w:p>
    <w:p w14:paraId="4A1E407D" w14:textId="77777777" w:rsidR="00A80895" w:rsidRDefault="00A80895" w:rsidP="004C7FC3">
      <w:pPr>
        <w:tabs>
          <w:tab w:val="left" w:pos="3795"/>
        </w:tabs>
      </w:pPr>
    </w:p>
    <w:p w14:paraId="059CD3FB" w14:textId="77777777" w:rsidR="00A80895" w:rsidRDefault="00A80895" w:rsidP="004C7FC3">
      <w:pPr>
        <w:tabs>
          <w:tab w:val="left" w:pos="3795"/>
        </w:tabs>
      </w:pPr>
    </w:p>
    <w:p w14:paraId="6C7CEC1E" w14:textId="77777777" w:rsidR="00A80895" w:rsidRDefault="00A80895" w:rsidP="004C7FC3">
      <w:pPr>
        <w:tabs>
          <w:tab w:val="left" w:pos="3795"/>
        </w:tabs>
      </w:pPr>
    </w:p>
    <w:p w14:paraId="0F7B33FC" w14:textId="77777777" w:rsidR="00A80895" w:rsidRDefault="00A80895" w:rsidP="004C7FC3">
      <w:pPr>
        <w:tabs>
          <w:tab w:val="left" w:pos="3795"/>
        </w:tabs>
      </w:pPr>
    </w:p>
    <w:p w14:paraId="04861268" w14:textId="77777777" w:rsidR="009B5A2C" w:rsidRDefault="009B5A2C" w:rsidP="004C7FC3">
      <w:pPr>
        <w:tabs>
          <w:tab w:val="left" w:pos="3795"/>
        </w:tabs>
      </w:pPr>
    </w:p>
    <w:p w14:paraId="60195D78" w14:textId="77777777" w:rsidR="001D423B" w:rsidRPr="009B5A2C" w:rsidRDefault="001D423B" w:rsidP="004C7FC3">
      <w:pPr>
        <w:tabs>
          <w:tab w:val="left" w:pos="3795"/>
        </w:tabs>
        <w:rPr>
          <w:rFonts w:ascii="Arial" w:hAnsi="Arial" w:cs="Arial"/>
          <w:sz w:val="20"/>
          <w:szCs w:val="20"/>
        </w:rPr>
      </w:pPr>
    </w:p>
    <w:sectPr w:rsidR="001D423B" w:rsidRPr="009B5A2C">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955C66" w14:textId="77777777" w:rsidR="009401E8" w:rsidRDefault="009401E8">
      <w:r>
        <w:separator/>
      </w:r>
    </w:p>
  </w:endnote>
  <w:endnote w:type="continuationSeparator" w:id="0">
    <w:p w14:paraId="2CC35262" w14:textId="77777777" w:rsidR="009401E8" w:rsidRDefault="009401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Liberation Sans">
    <w:altName w:val="Arial Unicode MS"/>
    <w:charset w:val="80"/>
    <w:family w:val="swiss"/>
    <w:pitch w:val="variable"/>
  </w:font>
  <w:font w:name="Microsoft YaHei">
    <w:panose1 w:val="020B0503020204020204"/>
    <w:charset w:val="86"/>
    <w:family w:val="swiss"/>
    <w:pitch w:val="variable"/>
    <w:sig w:usb0="80000287" w:usb1="28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Trajan Pro">
    <w:altName w:val="Times New Roman"/>
    <w:panose1 w:val="00000000000000000000"/>
    <w:charset w:val="00"/>
    <w:family w:val="roman"/>
    <w:notTrueType/>
    <w:pitch w:val="variable"/>
    <w:sig w:usb0="00000001" w:usb1="5000204B" w:usb2="00000000" w:usb3="00000000" w:csb0="0000009B"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87C3DC" w14:textId="77777777" w:rsidR="000D51EE" w:rsidRDefault="000D51EE">
    <w:pPr>
      <w:pStyle w:val="Nog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133F31" w14:textId="45ADE9B1" w:rsidR="005D0683" w:rsidRPr="000D51EE" w:rsidRDefault="005D0683">
    <w:pPr>
      <w:pStyle w:val="Noga"/>
      <w:jc w:val="center"/>
      <w:rPr>
        <w:rFonts w:ascii="Arial" w:hAnsi="Arial" w:cs="Arial"/>
        <w:sz w:val="20"/>
        <w:szCs w:val="20"/>
      </w:rPr>
    </w:pPr>
    <w:r w:rsidRPr="000D51EE">
      <w:rPr>
        <w:rFonts w:ascii="Arial" w:hAnsi="Arial" w:cs="Arial"/>
        <w:sz w:val="20"/>
        <w:szCs w:val="20"/>
      </w:rPr>
      <w:t xml:space="preserve">Stran </w:t>
    </w:r>
    <w:r w:rsidRPr="000D51EE">
      <w:rPr>
        <w:rFonts w:ascii="Arial" w:hAnsi="Arial" w:cs="Arial"/>
        <w:bCs/>
        <w:sz w:val="20"/>
        <w:szCs w:val="20"/>
      </w:rPr>
      <w:fldChar w:fldCharType="begin"/>
    </w:r>
    <w:r w:rsidRPr="000D51EE">
      <w:rPr>
        <w:rFonts w:ascii="Arial" w:hAnsi="Arial" w:cs="Arial"/>
        <w:bCs/>
        <w:sz w:val="20"/>
        <w:szCs w:val="20"/>
      </w:rPr>
      <w:instrText xml:space="preserve"> PAGE </w:instrText>
    </w:r>
    <w:r w:rsidRPr="000D51EE">
      <w:rPr>
        <w:rFonts w:ascii="Arial" w:hAnsi="Arial" w:cs="Arial"/>
        <w:bCs/>
        <w:sz w:val="20"/>
        <w:szCs w:val="20"/>
      </w:rPr>
      <w:fldChar w:fldCharType="separate"/>
    </w:r>
    <w:r w:rsidR="00003E40">
      <w:rPr>
        <w:rFonts w:ascii="Arial" w:hAnsi="Arial" w:cs="Arial"/>
        <w:bCs/>
        <w:noProof/>
        <w:sz w:val="20"/>
        <w:szCs w:val="20"/>
      </w:rPr>
      <w:t>8</w:t>
    </w:r>
    <w:r w:rsidRPr="000D51EE">
      <w:rPr>
        <w:rFonts w:ascii="Arial" w:hAnsi="Arial" w:cs="Arial"/>
        <w:bCs/>
        <w:sz w:val="20"/>
        <w:szCs w:val="20"/>
      </w:rPr>
      <w:fldChar w:fldCharType="end"/>
    </w:r>
    <w:r w:rsidRPr="000D51EE">
      <w:rPr>
        <w:rFonts w:ascii="Arial" w:hAnsi="Arial" w:cs="Arial"/>
        <w:sz w:val="20"/>
        <w:szCs w:val="20"/>
      </w:rPr>
      <w:t xml:space="preserve"> od </w:t>
    </w:r>
    <w:r w:rsidRPr="000D51EE">
      <w:rPr>
        <w:rFonts w:ascii="Arial" w:hAnsi="Arial" w:cs="Arial"/>
        <w:bCs/>
        <w:sz w:val="20"/>
        <w:szCs w:val="20"/>
      </w:rPr>
      <w:fldChar w:fldCharType="begin"/>
    </w:r>
    <w:r w:rsidRPr="000D51EE">
      <w:rPr>
        <w:rFonts w:ascii="Arial" w:hAnsi="Arial" w:cs="Arial"/>
        <w:bCs/>
        <w:sz w:val="20"/>
        <w:szCs w:val="20"/>
      </w:rPr>
      <w:instrText xml:space="preserve"> NUMPAGES \* ARABIC </w:instrText>
    </w:r>
    <w:r w:rsidRPr="000D51EE">
      <w:rPr>
        <w:rFonts w:ascii="Arial" w:hAnsi="Arial" w:cs="Arial"/>
        <w:bCs/>
        <w:sz w:val="20"/>
        <w:szCs w:val="20"/>
      </w:rPr>
      <w:fldChar w:fldCharType="separate"/>
    </w:r>
    <w:r w:rsidR="00003E40">
      <w:rPr>
        <w:rFonts w:ascii="Arial" w:hAnsi="Arial" w:cs="Arial"/>
        <w:bCs/>
        <w:noProof/>
        <w:sz w:val="20"/>
        <w:szCs w:val="20"/>
      </w:rPr>
      <w:t>8</w:t>
    </w:r>
    <w:r w:rsidRPr="000D51EE">
      <w:rPr>
        <w:rFonts w:ascii="Arial" w:hAnsi="Arial" w:cs="Arial"/>
        <w:bCs/>
        <w:sz w:val="20"/>
        <w:szCs w:val="20"/>
      </w:rPr>
      <w:fldChar w:fldCharType="end"/>
    </w:r>
  </w:p>
  <w:p w14:paraId="7D6BF072" w14:textId="77777777" w:rsidR="005D0683" w:rsidRDefault="005D0683">
    <w:pPr>
      <w:pStyle w:val="Noga"/>
      <w:rPr>
        <w:rFonts w:ascii="Arial" w:hAnsi="Arial" w:cs="Arial"/>
        <w:sz w:val="20"/>
        <w:szCs w:val="2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3E7F5C" w14:textId="77777777" w:rsidR="005D0683" w:rsidRDefault="005D0683">
    <w:pPr>
      <w:pStyle w:val="Noga"/>
      <w:tabs>
        <w:tab w:val="clear" w:pos="4536"/>
        <w:tab w:val="clear" w:pos="9072"/>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080E6F" w14:textId="77777777" w:rsidR="009401E8" w:rsidRDefault="009401E8">
      <w:r>
        <w:separator/>
      </w:r>
    </w:p>
  </w:footnote>
  <w:footnote w:type="continuationSeparator" w:id="0">
    <w:p w14:paraId="59446DA3" w14:textId="77777777" w:rsidR="009401E8" w:rsidRDefault="009401E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901178" w14:textId="77777777" w:rsidR="000D51EE" w:rsidRDefault="000D51EE">
    <w:pPr>
      <w:pStyle w:val="Glav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98D6FA" w14:textId="77777777" w:rsidR="005D0683" w:rsidRDefault="005D0683">
    <w:pPr>
      <w:tabs>
        <w:tab w:val="left" w:pos="3960"/>
      </w:tabs>
      <w:spacing w:before="60"/>
      <w:ind w:right="30"/>
      <w:rPr>
        <w:rFonts w:ascii="Trajan Pro" w:hAnsi="Trajan Pro" w:cs="Trajan Pro"/>
        <w:sz w:val="17"/>
        <w:szCs w:val="17"/>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701A2A" w14:textId="02BF03F6" w:rsidR="005D0683" w:rsidRDefault="00986B92">
    <w:pPr>
      <w:spacing w:before="40"/>
      <w:ind w:right="-3"/>
      <w:rPr>
        <w:sz w:val="22"/>
        <w:szCs w:val="22"/>
      </w:rPr>
    </w:pPr>
    <w:r>
      <w:rPr>
        <w:noProof/>
        <w:lang w:eastAsia="sl-SI"/>
      </w:rPr>
      <mc:AlternateContent>
        <mc:Choice Requires="wps">
          <w:drawing>
            <wp:anchor distT="0" distB="0" distL="0" distR="0" simplePos="0" relativeHeight="251657728" behindDoc="0" locked="0" layoutInCell="1" allowOverlap="1" wp14:anchorId="36B30CE1" wp14:editId="3D4E5FD3">
              <wp:simplePos x="0" y="0"/>
              <wp:positionH relativeFrom="column">
                <wp:posOffset>1493520</wp:posOffset>
              </wp:positionH>
              <wp:positionV relativeFrom="paragraph">
                <wp:posOffset>54610</wp:posOffset>
              </wp:positionV>
              <wp:extent cx="4701540" cy="393700"/>
              <wp:effectExtent l="2540" t="8890" r="1270" b="698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1540" cy="3937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75B9E4" w14:textId="77777777" w:rsidR="005D0683" w:rsidRDefault="005D0683">
                          <w:pPr>
                            <w:suppressAutoHyphens w:val="0"/>
                            <w:autoSpaceDE w:val="0"/>
                            <w:spacing w:line="288" w:lineRule="auto"/>
                            <w:textAlignment w:val="center"/>
                            <w:rPr>
                              <w:rFonts w:ascii="Trajan Pro" w:hAnsi="Trajan Pro" w:cs="Trajan Pro"/>
                              <w:caps/>
                              <w:color w:val="CE0060"/>
                              <w:spacing w:val="-4"/>
                              <w:sz w:val="17"/>
                              <w:szCs w:val="17"/>
                              <w:lang w:val="en-US" w:eastAsia="sl-SI"/>
                            </w:rPr>
                          </w:pPr>
                        </w:p>
                        <w:p w14:paraId="79692210" w14:textId="77777777" w:rsidR="005D0683" w:rsidRDefault="005D0683">
                          <w:pPr>
                            <w:suppressAutoHyphens w:val="0"/>
                            <w:autoSpaceDE w:val="0"/>
                            <w:spacing w:line="288" w:lineRule="auto"/>
                            <w:textAlignment w:val="center"/>
                            <w:rPr>
                              <w:rFonts w:ascii="Trajan Pro" w:hAnsi="Trajan Pro" w:cs="Trajan Pro"/>
                              <w:caps/>
                              <w:color w:val="CE0060"/>
                              <w:spacing w:val="-4"/>
                              <w:sz w:val="17"/>
                              <w:szCs w:val="17"/>
                              <w:lang w:val="en-US" w:eastAsia="sl-S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B30CE1" id="_x0000_t202" coordsize="21600,21600" o:spt="202" path="m,l,21600r21600,l21600,xe">
              <v:stroke joinstyle="miter"/>
              <v:path gradientshapeok="t" o:connecttype="rect"/>
            </v:shapetype>
            <v:shape id="Text Box 1" o:spid="_x0000_s1027" type="#_x0000_t202" style="position:absolute;margin-left:117.6pt;margin-top:4.3pt;width:370.2pt;height:31pt;z-index:2516577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" stroked="f">
              <v:fill opacity="0"/>
              <v:textbox inset="0,0,0,0">
                <w:txbxContent>
                  <w:p w14:paraId="0275B9E4" w14:textId="77777777" w:rsidR="005D0683" w:rsidRDefault="005D0683">
                    <w:pPr>
                      <w:suppressAutoHyphens w:val="0"/>
                      <w:autoSpaceDE w:val="0"/>
                      <w:spacing w:line="288" w:lineRule="auto"/>
                      <w:textAlignment w:val="center"/>
                      <w:rPr>
                        <w:rFonts w:ascii="Trajan Pro" w:hAnsi="Trajan Pro" w:cs="Trajan Pro"/>
                        <w:caps/>
                        <w:color w:val="CE0060"/>
                        <w:spacing w:val="-4"/>
                        <w:sz w:val="17"/>
                        <w:szCs w:val="17"/>
                        <w:lang w:val="en-US" w:eastAsia="sl-SI"/>
                      </w:rPr>
                    </w:pPr>
                  </w:p>
                  <w:p w14:paraId="79692210" w14:textId="77777777" w:rsidR="005D0683" w:rsidRDefault="005D0683">
                    <w:pPr>
                      <w:suppressAutoHyphens w:val="0"/>
                      <w:autoSpaceDE w:val="0"/>
                      <w:spacing w:line="288" w:lineRule="auto"/>
                      <w:textAlignment w:val="center"/>
                      <w:rPr>
                        <w:rFonts w:ascii="Trajan Pro" w:hAnsi="Trajan Pro" w:cs="Trajan Pro"/>
                        <w:caps/>
                        <w:color w:val="CE0060"/>
                        <w:spacing w:val="-4"/>
                        <w:sz w:val="17"/>
                        <w:szCs w:val="17"/>
                        <w:lang w:val="en-US" w:eastAsia="sl-SI"/>
                      </w:rPr>
                    </w:pP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slov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Naslov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1"/>
    <w:lvl w:ilvl="0">
      <w:start w:val="1"/>
      <w:numFmt w:val="bullet"/>
      <w:lvlText w:val="•"/>
      <w:lvlJc w:val="left"/>
      <w:pPr>
        <w:tabs>
          <w:tab w:val="num" w:pos="0"/>
        </w:tabs>
        <w:ind w:left="720" w:hanging="360"/>
      </w:pPr>
      <w:rPr>
        <w:rFonts w:ascii="Calibri" w:hAnsi="Calibri" w:cs="Times New Roman"/>
      </w:rPr>
    </w:lvl>
  </w:abstractNum>
  <w:abstractNum w:abstractNumId="2" w15:restartNumberingAfterBreak="0">
    <w:nsid w:val="00000003"/>
    <w:multiLevelType w:val="singleLevel"/>
    <w:tmpl w:val="00000003"/>
    <w:name w:val="WW8Num7"/>
    <w:lvl w:ilvl="0">
      <w:start w:val="1"/>
      <w:numFmt w:val="bullet"/>
      <w:lvlText w:val=""/>
      <w:lvlJc w:val="left"/>
      <w:pPr>
        <w:tabs>
          <w:tab w:val="num" w:pos="0"/>
        </w:tabs>
        <w:ind w:left="720" w:hanging="360"/>
      </w:pPr>
      <w:rPr>
        <w:rFonts w:ascii="Symbol" w:hAnsi="Symbol" w:cs="Symbol" w:hint="default"/>
      </w:rPr>
    </w:lvl>
  </w:abstractNum>
  <w:abstractNum w:abstractNumId="3" w15:restartNumberingAfterBreak="0">
    <w:nsid w:val="00000004"/>
    <w:multiLevelType w:val="singleLevel"/>
    <w:tmpl w:val="00000004"/>
    <w:name w:val="WW8Num8"/>
    <w:lvl w:ilvl="0">
      <w:start w:val="1"/>
      <w:numFmt w:val="upperRoman"/>
      <w:lvlText w:val="%1."/>
      <w:lvlJc w:val="left"/>
      <w:pPr>
        <w:tabs>
          <w:tab w:val="num" w:pos="0"/>
        </w:tabs>
        <w:ind w:left="1080" w:hanging="720"/>
      </w:pPr>
      <w:rPr>
        <w:rFonts w:hint="default"/>
      </w:rPr>
    </w:lvl>
  </w:abstractNum>
  <w:abstractNum w:abstractNumId="4" w15:restartNumberingAfterBreak="0">
    <w:nsid w:val="00000005"/>
    <w:multiLevelType w:val="singleLevel"/>
    <w:tmpl w:val="00000005"/>
    <w:name w:val="WW8Num13"/>
    <w:lvl w:ilvl="0">
      <w:start w:val="49"/>
      <w:numFmt w:val="bullet"/>
      <w:lvlText w:val=""/>
      <w:lvlJc w:val="left"/>
      <w:pPr>
        <w:tabs>
          <w:tab w:val="num" w:pos="0"/>
        </w:tabs>
        <w:ind w:left="360" w:hanging="360"/>
      </w:pPr>
      <w:rPr>
        <w:rFonts w:ascii="Symbol" w:hAnsi="Symbol" w:cs="Times New Roman" w:hint="default"/>
      </w:rPr>
    </w:lvl>
  </w:abstractNum>
  <w:abstractNum w:abstractNumId="5" w15:restartNumberingAfterBreak="0">
    <w:nsid w:val="00000006"/>
    <w:multiLevelType w:val="singleLevel"/>
    <w:tmpl w:val="00000006"/>
    <w:name w:val="WW8Num17"/>
    <w:lvl w:ilvl="0">
      <w:start w:val="1"/>
      <w:numFmt w:val="bullet"/>
      <w:pStyle w:val="Oddelek"/>
      <w:lvlText w:val="–"/>
      <w:lvlJc w:val="left"/>
      <w:pPr>
        <w:tabs>
          <w:tab w:val="num" w:pos="0"/>
        </w:tabs>
        <w:ind w:left="1428" w:hanging="360"/>
      </w:pPr>
      <w:rPr>
        <w:rFonts w:ascii="Arial" w:hAnsi="Arial" w:cs="Arial" w:hint="default"/>
      </w:rPr>
    </w:lvl>
  </w:abstractNum>
  <w:abstractNum w:abstractNumId="6" w15:restartNumberingAfterBreak="0">
    <w:nsid w:val="00000007"/>
    <w:multiLevelType w:val="singleLevel"/>
    <w:tmpl w:val="00000007"/>
    <w:name w:val="WW8Num18"/>
    <w:lvl w:ilvl="0">
      <w:start w:val="1"/>
      <w:numFmt w:val="lowerLetter"/>
      <w:pStyle w:val="rkovnatokazaodstavkom"/>
      <w:lvlText w:val="%1)"/>
      <w:lvlJc w:val="left"/>
      <w:pPr>
        <w:tabs>
          <w:tab w:val="num" w:pos="0"/>
        </w:tabs>
        <w:ind w:left="1068" w:hanging="360"/>
      </w:pPr>
      <w:rPr>
        <w:rFonts w:hint="default"/>
      </w:rPr>
    </w:lvl>
  </w:abstractNum>
  <w:abstractNum w:abstractNumId="7" w15:restartNumberingAfterBreak="0">
    <w:nsid w:val="00000008"/>
    <w:multiLevelType w:val="singleLevel"/>
    <w:tmpl w:val="00000008"/>
    <w:name w:val="WW8Num22"/>
    <w:lvl w:ilvl="0">
      <w:start w:val="49"/>
      <w:numFmt w:val="bullet"/>
      <w:lvlText w:val=""/>
      <w:lvlJc w:val="left"/>
      <w:pPr>
        <w:tabs>
          <w:tab w:val="num" w:pos="0"/>
        </w:tabs>
        <w:ind w:left="360" w:hanging="360"/>
      </w:pPr>
      <w:rPr>
        <w:rFonts w:ascii="Symbol" w:hAnsi="Symbol" w:cs="Times New Roman" w:hint="default"/>
        <w:sz w:val="20"/>
        <w:szCs w:val="20"/>
        <w:lang w:eastAsia="sl-SI"/>
      </w:rPr>
    </w:lvl>
  </w:abstractNum>
  <w:abstractNum w:abstractNumId="8" w15:restartNumberingAfterBreak="0">
    <w:nsid w:val="00000009"/>
    <w:multiLevelType w:val="multilevel"/>
    <w:tmpl w:val="00000009"/>
    <w:name w:val="WW8Num24"/>
    <w:lvl w:ilvl="0">
      <w:start w:val="49"/>
      <w:numFmt w:val="bullet"/>
      <w:lvlText w:val=""/>
      <w:lvlJc w:val="left"/>
      <w:pPr>
        <w:tabs>
          <w:tab w:val="num" w:pos="0"/>
        </w:tabs>
        <w:ind w:left="720" w:hanging="360"/>
      </w:pPr>
      <w:rPr>
        <w:rFonts w:ascii="Symbol" w:hAnsi="Symbol" w:cs="Times New Roman" w:hint="default"/>
      </w:rPr>
    </w:lvl>
    <w:lvl w:ilvl="1">
      <w:start w:val="9"/>
      <w:numFmt w:val="bullet"/>
      <w:lvlText w:val="−"/>
      <w:lvlJc w:val="left"/>
      <w:pPr>
        <w:tabs>
          <w:tab w:val="num" w:pos="0"/>
        </w:tabs>
        <w:ind w:left="1440" w:hanging="360"/>
      </w:pPr>
      <w:rPr>
        <w:rFonts w:ascii="Calibri" w:hAnsi="Calibri" w:cs="Calibri"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15:restartNumberingAfterBreak="0">
    <w:nsid w:val="0000000A"/>
    <w:multiLevelType w:val="singleLevel"/>
    <w:tmpl w:val="0000000A"/>
    <w:name w:val="WW8Num29"/>
    <w:lvl w:ilvl="0">
      <w:start w:val="49"/>
      <w:numFmt w:val="bullet"/>
      <w:lvlText w:val=""/>
      <w:lvlJc w:val="left"/>
      <w:pPr>
        <w:tabs>
          <w:tab w:val="num" w:pos="0"/>
        </w:tabs>
        <w:ind w:left="720" w:hanging="360"/>
      </w:pPr>
      <w:rPr>
        <w:rFonts w:ascii="Symbol" w:hAnsi="Symbol" w:cs="Times New Roman" w:hint="default"/>
      </w:rPr>
    </w:lvl>
  </w:abstractNum>
  <w:abstractNum w:abstractNumId="10" w15:restartNumberingAfterBreak="0">
    <w:nsid w:val="0000000B"/>
    <w:multiLevelType w:val="singleLevel"/>
    <w:tmpl w:val="0000000B"/>
    <w:name w:val="WW8Num30"/>
    <w:lvl w:ilvl="0">
      <w:start w:val="3"/>
      <w:numFmt w:val="bullet"/>
      <w:lvlText w:val="-"/>
      <w:lvlJc w:val="left"/>
      <w:pPr>
        <w:tabs>
          <w:tab w:val="num" w:pos="0"/>
        </w:tabs>
        <w:ind w:left="720" w:hanging="360"/>
      </w:pPr>
      <w:rPr>
        <w:rFonts w:ascii="Arial" w:hAnsi="Arial" w:cs="Arial" w:hint="default"/>
        <w:sz w:val="20"/>
        <w:szCs w:val="20"/>
      </w:rPr>
    </w:lvl>
  </w:abstractNum>
  <w:abstractNum w:abstractNumId="11" w15:restartNumberingAfterBreak="0">
    <w:nsid w:val="0000000C"/>
    <w:multiLevelType w:val="singleLevel"/>
    <w:tmpl w:val="0000000C"/>
    <w:name w:val="WW8Num33"/>
    <w:lvl w:ilvl="0">
      <w:start w:val="1"/>
      <w:numFmt w:val="bullet"/>
      <w:lvlText w:val="-"/>
      <w:lvlJc w:val="left"/>
      <w:pPr>
        <w:tabs>
          <w:tab w:val="num" w:pos="0"/>
        </w:tabs>
        <w:ind w:left="720" w:hanging="360"/>
      </w:pPr>
      <w:rPr>
        <w:rFonts w:ascii="Arial" w:hAnsi="Arial" w:cs="Arial" w:hint="default"/>
        <w:sz w:val="20"/>
        <w:szCs w:val="20"/>
      </w:rPr>
    </w:lvl>
  </w:abstractNum>
  <w:abstractNum w:abstractNumId="12" w15:restartNumberingAfterBreak="0">
    <w:nsid w:val="0000000D"/>
    <w:multiLevelType w:val="multilevel"/>
    <w:tmpl w:val="0000000D"/>
    <w:name w:val="WW8Num34"/>
    <w:lvl w:ilvl="0">
      <w:start w:val="49"/>
      <w:numFmt w:val="bullet"/>
      <w:lvlText w:val=""/>
      <w:lvlJc w:val="left"/>
      <w:pPr>
        <w:tabs>
          <w:tab w:val="num" w:pos="0"/>
        </w:tabs>
        <w:ind w:left="720" w:hanging="360"/>
      </w:pPr>
      <w:rPr>
        <w:rFonts w:ascii="Symbol" w:hAnsi="Symbol" w:cs="Times New Roman" w:hint="default"/>
      </w:rPr>
    </w:lvl>
    <w:lvl w:ilvl="1">
      <w:numFmt w:val="bullet"/>
      <w:lvlText w:val="-"/>
      <w:lvlJc w:val="left"/>
      <w:pPr>
        <w:tabs>
          <w:tab w:val="num" w:pos="0"/>
        </w:tabs>
        <w:ind w:left="1440" w:hanging="360"/>
      </w:pPr>
      <w:rPr>
        <w:rFonts w:ascii="Arial" w:hAnsi="Arial" w:cs="Arial"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3" w15:restartNumberingAfterBreak="0">
    <w:nsid w:val="0000000E"/>
    <w:multiLevelType w:val="singleLevel"/>
    <w:tmpl w:val="0000000E"/>
    <w:name w:val="WW8Num36"/>
    <w:lvl w:ilvl="0">
      <w:start w:val="49"/>
      <w:numFmt w:val="bullet"/>
      <w:lvlText w:val=""/>
      <w:lvlJc w:val="left"/>
      <w:pPr>
        <w:tabs>
          <w:tab w:val="num" w:pos="0"/>
        </w:tabs>
        <w:ind w:left="720" w:hanging="360"/>
      </w:pPr>
      <w:rPr>
        <w:rFonts w:ascii="Symbol" w:hAnsi="Symbol" w:cs="Times New Roman" w:hint="default"/>
      </w:rPr>
    </w:lvl>
  </w:abstractNum>
  <w:abstractNum w:abstractNumId="14" w15:restartNumberingAfterBreak="0">
    <w:nsid w:val="178A32C9"/>
    <w:multiLevelType w:val="multilevel"/>
    <w:tmpl w:val="5B8C8E2C"/>
    <w:lvl w:ilvl="0">
      <w:start w:val="1"/>
      <w:numFmt w:val="lowerLetter"/>
      <w:lvlText w:val="%1."/>
      <w:lvlJc w:val="left"/>
      <w:pPr>
        <w:tabs>
          <w:tab w:val="num" w:pos="720"/>
        </w:tabs>
        <w:ind w:left="720" w:hanging="360"/>
      </w:pPr>
      <w:rPr>
        <w:rFonts w:ascii="Arial" w:hAnsi="Arial" w:cs="Arial" w:hint="default"/>
        <w:sz w:val="24"/>
        <w:szCs w:val="24"/>
      </w:r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5" w15:restartNumberingAfterBreak="0">
    <w:nsid w:val="352F1D03"/>
    <w:multiLevelType w:val="hybridMultilevel"/>
    <w:tmpl w:val="6E9CDE1C"/>
    <w:lvl w:ilvl="0" w:tplc="34E4A142">
      <w:start w:val="1"/>
      <w:numFmt w:val="bullet"/>
      <w:lvlText w:val=""/>
      <w:lvlJc w:val="left"/>
      <w:pPr>
        <w:ind w:left="380" w:hanging="360"/>
      </w:pPr>
      <w:rPr>
        <w:rFonts w:ascii="Symbol" w:hAnsi="Symbol" w:hint="default"/>
      </w:rPr>
    </w:lvl>
    <w:lvl w:ilvl="1" w:tplc="04240003" w:tentative="1">
      <w:start w:val="1"/>
      <w:numFmt w:val="bullet"/>
      <w:lvlText w:val="o"/>
      <w:lvlJc w:val="left"/>
      <w:pPr>
        <w:ind w:left="1100" w:hanging="360"/>
      </w:pPr>
      <w:rPr>
        <w:rFonts w:ascii="Courier New" w:hAnsi="Courier New" w:cs="Courier New" w:hint="default"/>
      </w:rPr>
    </w:lvl>
    <w:lvl w:ilvl="2" w:tplc="04240005" w:tentative="1">
      <w:start w:val="1"/>
      <w:numFmt w:val="bullet"/>
      <w:lvlText w:val=""/>
      <w:lvlJc w:val="left"/>
      <w:pPr>
        <w:ind w:left="1820" w:hanging="360"/>
      </w:pPr>
      <w:rPr>
        <w:rFonts w:ascii="Wingdings" w:hAnsi="Wingdings" w:hint="default"/>
      </w:rPr>
    </w:lvl>
    <w:lvl w:ilvl="3" w:tplc="04240001" w:tentative="1">
      <w:start w:val="1"/>
      <w:numFmt w:val="bullet"/>
      <w:lvlText w:val=""/>
      <w:lvlJc w:val="left"/>
      <w:pPr>
        <w:ind w:left="2540" w:hanging="360"/>
      </w:pPr>
      <w:rPr>
        <w:rFonts w:ascii="Symbol" w:hAnsi="Symbol" w:hint="default"/>
      </w:rPr>
    </w:lvl>
    <w:lvl w:ilvl="4" w:tplc="04240003" w:tentative="1">
      <w:start w:val="1"/>
      <w:numFmt w:val="bullet"/>
      <w:lvlText w:val="o"/>
      <w:lvlJc w:val="left"/>
      <w:pPr>
        <w:ind w:left="3260" w:hanging="360"/>
      </w:pPr>
      <w:rPr>
        <w:rFonts w:ascii="Courier New" w:hAnsi="Courier New" w:cs="Courier New" w:hint="default"/>
      </w:rPr>
    </w:lvl>
    <w:lvl w:ilvl="5" w:tplc="04240005" w:tentative="1">
      <w:start w:val="1"/>
      <w:numFmt w:val="bullet"/>
      <w:lvlText w:val=""/>
      <w:lvlJc w:val="left"/>
      <w:pPr>
        <w:ind w:left="3980" w:hanging="360"/>
      </w:pPr>
      <w:rPr>
        <w:rFonts w:ascii="Wingdings" w:hAnsi="Wingdings" w:hint="default"/>
      </w:rPr>
    </w:lvl>
    <w:lvl w:ilvl="6" w:tplc="04240001" w:tentative="1">
      <w:start w:val="1"/>
      <w:numFmt w:val="bullet"/>
      <w:lvlText w:val=""/>
      <w:lvlJc w:val="left"/>
      <w:pPr>
        <w:ind w:left="4700" w:hanging="360"/>
      </w:pPr>
      <w:rPr>
        <w:rFonts w:ascii="Symbol" w:hAnsi="Symbol" w:hint="default"/>
      </w:rPr>
    </w:lvl>
    <w:lvl w:ilvl="7" w:tplc="04240003" w:tentative="1">
      <w:start w:val="1"/>
      <w:numFmt w:val="bullet"/>
      <w:lvlText w:val="o"/>
      <w:lvlJc w:val="left"/>
      <w:pPr>
        <w:ind w:left="5420" w:hanging="360"/>
      </w:pPr>
      <w:rPr>
        <w:rFonts w:ascii="Courier New" w:hAnsi="Courier New" w:cs="Courier New" w:hint="default"/>
      </w:rPr>
    </w:lvl>
    <w:lvl w:ilvl="8" w:tplc="04240005" w:tentative="1">
      <w:start w:val="1"/>
      <w:numFmt w:val="bullet"/>
      <w:lvlText w:val=""/>
      <w:lvlJc w:val="left"/>
      <w:pPr>
        <w:ind w:left="6140" w:hanging="360"/>
      </w:pPr>
      <w:rPr>
        <w:rFonts w:ascii="Wingdings" w:hAnsi="Wingdings" w:hint="default"/>
      </w:rPr>
    </w:lvl>
  </w:abstractNum>
  <w:abstractNum w:abstractNumId="16" w15:restartNumberingAfterBreak="0">
    <w:nsid w:val="40C87139"/>
    <w:multiLevelType w:val="multilevel"/>
    <w:tmpl w:val="F264652A"/>
    <w:lvl w:ilvl="0">
      <w:start w:val="1"/>
      <w:numFmt w:val="bullet"/>
      <w:lvlText w:val="-"/>
      <w:lvlJc w:val="left"/>
      <w:rPr>
        <w:rFonts w:ascii="Arial Unicode MS" w:eastAsia="Arial Unicode MS" w:hAnsi="Arial Unicode MS" w:cs="Arial Unicode MS"/>
        <w:b/>
        <w:bCs/>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048179C"/>
    <w:multiLevelType w:val="hybridMultilevel"/>
    <w:tmpl w:val="FFD2BCD0"/>
    <w:lvl w:ilvl="0" w:tplc="015679D0">
      <w:start w:val="5"/>
      <w:numFmt w:val="bullet"/>
      <w:lvlText w:val="–"/>
      <w:lvlJc w:val="left"/>
      <w:pPr>
        <w:ind w:left="380" w:hanging="360"/>
      </w:pPr>
      <w:rPr>
        <w:rFonts w:ascii="Arial" w:eastAsia="Times New Roman" w:hAnsi="Arial" w:cs="Arial" w:hint="default"/>
        <w:b w:val="0"/>
      </w:rPr>
    </w:lvl>
    <w:lvl w:ilvl="1" w:tplc="04240003" w:tentative="1">
      <w:start w:val="1"/>
      <w:numFmt w:val="bullet"/>
      <w:lvlText w:val="o"/>
      <w:lvlJc w:val="left"/>
      <w:pPr>
        <w:ind w:left="1100" w:hanging="360"/>
      </w:pPr>
      <w:rPr>
        <w:rFonts w:ascii="Courier New" w:hAnsi="Courier New" w:cs="Courier New" w:hint="default"/>
      </w:rPr>
    </w:lvl>
    <w:lvl w:ilvl="2" w:tplc="04240005" w:tentative="1">
      <w:start w:val="1"/>
      <w:numFmt w:val="bullet"/>
      <w:lvlText w:val=""/>
      <w:lvlJc w:val="left"/>
      <w:pPr>
        <w:ind w:left="1820" w:hanging="360"/>
      </w:pPr>
      <w:rPr>
        <w:rFonts w:ascii="Wingdings" w:hAnsi="Wingdings" w:hint="default"/>
      </w:rPr>
    </w:lvl>
    <w:lvl w:ilvl="3" w:tplc="04240001" w:tentative="1">
      <w:start w:val="1"/>
      <w:numFmt w:val="bullet"/>
      <w:lvlText w:val=""/>
      <w:lvlJc w:val="left"/>
      <w:pPr>
        <w:ind w:left="2540" w:hanging="360"/>
      </w:pPr>
      <w:rPr>
        <w:rFonts w:ascii="Symbol" w:hAnsi="Symbol" w:hint="default"/>
      </w:rPr>
    </w:lvl>
    <w:lvl w:ilvl="4" w:tplc="04240003" w:tentative="1">
      <w:start w:val="1"/>
      <w:numFmt w:val="bullet"/>
      <w:lvlText w:val="o"/>
      <w:lvlJc w:val="left"/>
      <w:pPr>
        <w:ind w:left="3260" w:hanging="360"/>
      </w:pPr>
      <w:rPr>
        <w:rFonts w:ascii="Courier New" w:hAnsi="Courier New" w:cs="Courier New" w:hint="default"/>
      </w:rPr>
    </w:lvl>
    <w:lvl w:ilvl="5" w:tplc="04240005" w:tentative="1">
      <w:start w:val="1"/>
      <w:numFmt w:val="bullet"/>
      <w:lvlText w:val=""/>
      <w:lvlJc w:val="left"/>
      <w:pPr>
        <w:ind w:left="3980" w:hanging="360"/>
      </w:pPr>
      <w:rPr>
        <w:rFonts w:ascii="Wingdings" w:hAnsi="Wingdings" w:hint="default"/>
      </w:rPr>
    </w:lvl>
    <w:lvl w:ilvl="6" w:tplc="04240001" w:tentative="1">
      <w:start w:val="1"/>
      <w:numFmt w:val="bullet"/>
      <w:lvlText w:val=""/>
      <w:lvlJc w:val="left"/>
      <w:pPr>
        <w:ind w:left="4700" w:hanging="360"/>
      </w:pPr>
      <w:rPr>
        <w:rFonts w:ascii="Symbol" w:hAnsi="Symbol" w:hint="default"/>
      </w:rPr>
    </w:lvl>
    <w:lvl w:ilvl="7" w:tplc="04240003" w:tentative="1">
      <w:start w:val="1"/>
      <w:numFmt w:val="bullet"/>
      <w:lvlText w:val="o"/>
      <w:lvlJc w:val="left"/>
      <w:pPr>
        <w:ind w:left="5420" w:hanging="360"/>
      </w:pPr>
      <w:rPr>
        <w:rFonts w:ascii="Courier New" w:hAnsi="Courier New" w:cs="Courier New" w:hint="default"/>
      </w:rPr>
    </w:lvl>
    <w:lvl w:ilvl="8" w:tplc="04240005" w:tentative="1">
      <w:start w:val="1"/>
      <w:numFmt w:val="bullet"/>
      <w:lvlText w:val=""/>
      <w:lvlJc w:val="left"/>
      <w:pPr>
        <w:ind w:left="6140" w:hanging="360"/>
      </w:pPr>
      <w:rPr>
        <w:rFonts w:ascii="Wingdings" w:hAnsi="Wingdings" w:hint="default"/>
      </w:rPr>
    </w:lvl>
  </w:abstractNum>
  <w:abstractNum w:abstractNumId="18" w15:restartNumberingAfterBreak="0">
    <w:nsid w:val="52BE7F6F"/>
    <w:multiLevelType w:val="hybridMultilevel"/>
    <w:tmpl w:val="EA0C4E30"/>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9" w15:restartNumberingAfterBreak="0">
    <w:nsid w:val="557939C8"/>
    <w:multiLevelType w:val="multilevel"/>
    <w:tmpl w:val="5B8C8E2C"/>
    <w:lvl w:ilvl="0">
      <w:start w:val="1"/>
      <w:numFmt w:val="lowerLetter"/>
      <w:lvlText w:val="%1."/>
      <w:lvlJc w:val="left"/>
      <w:pPr>
        <w:tabs>
          <w:tab w:val="num" w:pos="720"/>
        </w:tabs>
        <w:ind w:left="720" w:hanging="360"/>
      </w:pPr>
      <w:rPr>
        <w:rFonts w:ascii="Arial" w:hAnsi="Arial" w:cs="Arial" w:hint="default"/>
        <w:sz w:val="24"/>
        <w:szCs w:val="24"/>
      </w:r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0" w15:restartNumberingAfterBreak="0">
    <w:nsid w:val="58B147DE"/>
    <w:multiLevelType w:val="hybridMultilevel"/>
    <w:tmpl w:val="84D689F8"/>
    <w:lvl w:ilvl="0" w:tplc="7BD413D6">
      <w:numFmt w:val="bullet"/>
      <w:lvlText w:val="-"/>
      <w:lvlJc w:val="left"/>
      <w:pPr>
        <w:ind w:left="360" w:hanging="360"/>
      </w:pPr>
      <w:rPr>
        <w:rFonts w:ascii="Times New Roman" w:eastAsia="Times New Roman" w:hAnsi="Times New Roman"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1" w15:restartNumberingAfterBreak="0">
    <w:nsid w:val="5F325684"/>
    <w:multiLevelType w:val="multilevel"/>
    <w:tmpl w:val="AC4C7E58"/>
    <w:lvl w:ilvl="0">
      <w:start w:val="1"/>
      <w:numFmt w:val="lowerLetter"/>
      <w:lvlText w:val="%1."/>
      <w:lvlJc w:val="left"/>
      <w:pPr>
        <w:tabs>
          <w:tab w:val="num" w:pos="720"/>
        </w:tabs>
        <w:ind w:left="720" w:hanging="360"/>
      </w:pPr>
      <w:rPr>
        <w:rFonts w:ascii="Arial" w:hAnsi="Arial" w:cs="Arial" w:hint="default"/>
        <w:sz w:val="24"/>
        <w:szCs w:val="24"/>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62A21FB3"/>
    <w:multiLevelType w:val="hybridMultilevel"/>
    <w:tmpl w:val="CCF2D720"/>
    <w:lvl w:ilvl="0" w:tplc="34E4A142">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3" w15:restartNumberingAfterBreak="0">
    <w:nsid w:val="6E5451E5"/>
    <w:multiLevelType w:val="hybridMultilevel"/>
    <w:tmpl w:val="787E1AB0"/>
    <w:lvl w:ilvl="0" w:tplc="C8AE3A78">
      <w:start w:val="2012"/>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96274B7"/>
    <w:multiLevelType w:val="multilevel"/>
    <w:tmpl w:val="AC4C7E58"/>
    <w:lvl w:ilvl="0">
      <w:start w:val="1"/>
      <w:numFmt w:val="lowerLetter"/>
      <w:lvlText w:val="%1."/>
      <w:lvlJc w:val="left"/>
      <w:pPr>
        <w:tabs>
          <w:tab w:val="num" w:pos="720"/>
        </w:tabs>
        <w:ind w:left="720" w:hanging="360"/>
      </w:pPr>
      <w:rPr>
        <w:rFonts w:ascii="Arial" w:hAnsi="Arial" w:cs="Arial" w:hint="default"/>
        <w:sz w:val="24"/>
        <w:szCs w:val="24"/>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22"/>
  </w:num>
  <w:num w:numId="16">
    <w:abstractNumId w:val="16"/>
  </w:num>
  <w:num w:numId="17">
    <w:abstractNumId w:val="15"/>
  </w:num>
  <w:num w:numId="18">
    <w:abstractNumId w:val="17"/>
  </w:num>
  <w:num w:numId="19">
    <w:abstractNumId w:val="18"/>
  </w:num>
  <w:num w:numId="20">
    <w:abstractNumId w:val="23"/>
  </w:num>
  <w:num w:numId="21">
    <w:abstractNumId w:val="20"/>
  </w:num>
  <w:num w:numId="22">
    <w:abstractNumId w:val="21"/>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14"/>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avade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268"/>
    <w:rsid w:val="00000F3F"/>
    <w:rsid w:val="00001FF6"/>
    <w:rsid w:val="00003E40"/>
    <w:rsid w:val="00013A5B"/>
    <w:rsid w:val="00035772"/>
    <w:rsid w:val="00041023"/>
    <w:rsid w:val="000564BD"/>
    <w:rsid w:val="0007295C"/>
    <w:rsid w:val="0007565F"/>
    <w:rsid w:val="00096B21"/>
    <w:rsid w:val="000A4F28"/>
    <w:rsid w:val="000D51EE"/>
    <w:rsid w:val="00101C7E"/>
    <w:rsid w:val="0010668F"/>
    <w:rsid w:val="00113B47"/>
    <w:rsid w:val="00116345"/>
    <w:rsid w:val="0013172A"/>
    <w:rsid w:val="00135047"/>
    <w:rsid w:val="00141AE7"/>
    <w:rsid w:val="00153067"/>
    <w:rsid w:val="001628EE"/>
    <w:rsid w:val="00177899"/>
    <w:rsid w:val="001851BE"/>
    <w:rsid w:val="001A428F"/>
    <w:rsid w:val="001B00CD"/>
    <w:rsid w:val="001B4A72"/>
    <w:rsid w:val="001D423B"/>
    <w:rsid w:val="001D4E5C"/>
    <w:rsid w:val="001E0176"/>
    <w:rsid w:val="001F06DB"/>
    <w:rsid w:val="001F322B"/>
    <w:rsid w:val="00211F57"/>
    <w:rsid w:val="00217AE4"/>
    <w:rsid w:val="00236B2D"/>
    <w:rsid w:val="00240DA9"/>
    <w:rsid w:val="002413C6"/>
    <w:rsid w:val="00244789"/>
    <w:rsid w:val="00247522"/>
    <w:rsid w:val="002506B4"/>
    <w:rsid w:val="0026227B"/>
    <w:rsid w:val="0027041D"/>
    <w:rsid w:val="00282CA1"/>
    <w:rsid w:val="002A133C"/>
    <w:rsid w:val="002A2578"/>
    <w:rsid w:val="002A3235"/>
    <w:rsid w:val="002C0268"/>
    <w:rsid w:val="002C076A"/>
    <w:rsid w:val="002C311B"/>
    <w:rsid w:val="002D3F6C"/>
    <w:rsid w:val="002F19EC"/>
    <w:rsid w:val="003211D2"/>
    <w:rsid w:val="00333024"/>
    <w:rsid w:val="00333ED6"/>
    <w:rsid w:val="003348D0"/>
    <w:rsid w:val="00337D61"/>
    <w:rsid w:val="00340C86"/>
    <w:rsid w:val="00351683"/>
    <w:rsid w:val="00353FDD"/>
    <w:rsid w:val="00365887"/>
    <w:rsid w:val="003714F1"/>
    <w:rsid w:val="0038498E"/>
    <w:rsid w:val="00397D1D"/>
    <w:rsid w:val="003C73D4"/>
    <w:rsid w:val="003D68CF"/>
    <w:rsid w:val="003E7C6B"/>
    <w:rsid w:val="003F52C8"/>
    <w:rsid w:val="003F7A77"/>
    <w:rsid w:val="00420CB5"/>
    <w:rsid w:val="004238C4"/>
    <w:rsid w:val="004256AE"/>
    <w:rsid w:val="00444727"/>
    <w:rsid w:val="00451231"/>
    <w:rsid w:val="004520C6"/>
    <w:rsid w:val="00465DE4"/>
    <w:rsid w:val="00470F24"/>
    <w:rsid w:val="004B107C"/>
    <w:rsid w:val="004B48B5"/>
    <w:rsid w:val="004C0585"/>
    <w:rsid w:val="004C09DF"/>
    <w:rsid w:val="004C7FC3"/>
    <w:rsid w:val="004D3578"/>
    <w:rsid w:val="004E629C"/>
    <w:rsid w:val="00524662"/>
    <w:rsid w:val="005432D5"/>
    <w:rsid w:val="005743C7"/>
    <w:rsid w:val="00582765"/>
    <w:rsid w:val="005A1220"/>
    <w:rsid w:val="005A5FF8"/>
    <w:rsid w:val="005C3E91"/>
    <w:rsid w:val="005D0683"/>
    <w:rsid w:val="005F45C2"/>
    <w:rsid w:val="0060616D"/>
    <w:rsid w:val="00607EF3"/>
    <w:rsid w:val="006129D2"/>
    <w:rsid w:val="00613607"/>
    <w:rsid w:val="00615C27"/>
    <w:rsid w:val="00622275"/>
    <w:rsid w:val="00633643"/>
    <w:rsid w:val="00634663"/>
    <w:rsid w:val="0065712B"/>
    <w:rsid w:val="0066462D"/>
    <w:rsid w:val="0067049D"/>
    <w:rsid w:val="00670CED"/>
    <w:rsid w:val="006747D7"/>
    <w:rsid w:val="00686F7C"/>
    <w:rsid w:val="0069140D"/>
    <w:rsid w:val="006A5028"/>
    <w:rsid w:val="006B3D9E"/>
    <w:rsid w:val="006C1F7C"/>
    <w:rsid w:val="006C77BC"/>
    <w:rsid w:val="006D3C4B"/>
    <w:rsid w:val="006D4A8D"/>
    <w:rsid w:val="006E1D0F"/>
    <w:rsid w:val="006F089C"/>
    <w:rsid w:val="00715E63"/>
    <w:rsid w:val="007227B3"/>
    <w:rsid w:val="0075173D"/>
    <w:rsid w:val="00752E9A"/>
    <w:rsid w:val="00754436"/>
    <w:rsid w:val="0078386B"/>
    <w:rsid w:val="007854A8"/>
    <w:rsid w:val="0079068A"/>
    <w:rsid w:val="00791DC0"/>
    <w:rsid w:val="007D1B5D"/>
    <w:rsid w:val="007F1A24"/>
    <w:rsid w:val="007F2234"/>
    <w:rsid w:val="007F2BCC"/>
    <w:rsid w:val="00814BCD"/>
    <w:rsid w:val="008465D9"/>
    <w:rsid w:val="00863844"/>
    <w:rsid w:val="00871330"/>
    <w:rsid w:val="00886552"/>
    <w:rsid w:val="008A6200"/>
    <w:rsid w:val="008C4001"/>
    <w:rsid w:val="008D0D7F"/>
    <w:rsid w:val="008F0F89"/>
    <w:rsid w:val="0090377A"/>
    <w:rsid w:val="00916885"/>
    <w:rsid w:val="00920E8E"/>
    <w:rsid w:val="00931A25"/>
    <w:rsid w:val="009401E8"/>
    <w:rsid w:val="009524E8"/>
    <w:rsid w:val="00986B92"/>
    <w:rsid w:val="00995747"/>
    <w:rsid w:val="009B5A2C"/>
    <w:rsid w:val="009C4564"/>
    <w:rsid w:val="009D292D"/>
    <w:rsid w:val="009D67B4"/>
    <w:rsid w:val="009E1A30"/>
    <w:rsid w:val="009E6367"/>
    <w:rsid w:val="009E67DA"/>
    <w:rsid w:val="00A35C28"/>
    <w:rsid w:val="00A5145C"/>
    <w:rsid w:val="00A64226"/>
    <w:rsid w:val="00A80895"/>
    <w:rsid w:val="00A872EB"/>
    <w:rsid w:val="00AA223B"/>
    <w:rsid w:val="00AB20B8"/>
    <w:rsid w:val="00AE2BD9"/>
    <w:rsid w:val="00AE74B9"/>
    <w:rsid w:val="00AF02C8"/>
    <w:rsid w:val="00AF07E9"/>
    <w:rsid w:val="00B05F9C"/>
    <w:rsid w:val="00B06C1A"/>
    <w:rsid w:val="00B20960"/>
    <w:rsid w:val="00B335D3"/>
    <w:rsid w:val="00B478A2"/>
    <w:rsid w:val="00B50C32"/>
    <w:rsid w:val="00B50F1E"/>
    <w:rsid w:val="00B545EC"/>
    <w:rsid w:val="00B558CD"/>
    <w:rsid w:val="00B56173"/>
    <w:rsid w:val="00B571E1"/>
    <w:rsid w:val="00B76C32"/>
    <w:rsid w:val="00BB13DE"/>
    <w:rsid w:val="00BB34F4"/>
    <w:rsid w:val="00BC2854"/>
    <w:rsid w:val="00BE27D2"/>
    <w:rsid w:val="00BE548F"/>
    <w:rsid w:val="00BF0E59"/>
    <w:rsid w:val="00BF40F8"/>
    <w:rsid w:val="00C05666"/>
    <w:rsid w:val="00C11BDE"/>
    <w:rsid w:val="00C1758F"/>
    <w:rsid w:val="00C242B3"/>
    <w:rsid w:val="00C40C6A"/>
    <w:rsid w:val="00C541E1"/>
    <w:rsid w:val="00C624CA"/>
    <w:rsid w:val="00C63186"/>
    <w:rsid w:val="00C70A49"/>
    <w:rsid w:val="00C805CD"/>
    <w:rsid w:val="00C96C8D"/>
    <w:rsid w:val="00CA6069"/>
    <w:rsid w:val="00CB3443"/>
    <w:rsid w:val="00CE7C3E"/>
    <w:rsid w:val="00CF11FB"/>
    <w:rsid w:val="00CF22BC"/>
    <w:rsid w:val="00CF5DE4"/>
    <w:rsid w:val="00D13C35"/>
    <w:rsid w:val="00D1700E"/>
    <w:rsid w:val="00D42FF9"/>
    <w:rsid w:val="00D73524"/>
    <w:rsid w:val="00DD025C"/>
    <w:rsid w:val="00DE4F69"/>
    <w:rsid w:val="00DF13A2"/>
    <w:rsid w:val="00DF5427"/>
    <w:rsid w:val="00E000DB"/>
    <w:rsid w:val="00E10133"/>
    <w:rsid w:val="00E43F30"/>
    <w:rsid w:val="00E45EEC"/>
    <w:rsid w:val="00E5626B"/>
    <w:rsid w:val="00E65A9D"/>
    <w:rsid w:val="00E75352"/>
    <w:rsid w:val="00E8169D"/>
    <w:rsid w:val="00E822B4"/>
    <w:rsid w:val="00E94CB4"/>
    <w:rsid w:val="00EB4935"/>
    <w:rsid w:val="00EB7BF3"/>
    <w:rsid w:val="00EE09D4"/>
    <w:rsid w:val="00EE5ADC"/>
    <w:rsid w:val="00EF3F89"/>
    <w:rsid w:val="00EF5090"/>
    <w:rsid w:val="00F0585B"/>
    <w:rsid w:val="00F1262F"/>
    <w:rsid w:val="00F247A1"/>
    <w:rsid w:val="00F35DEF"/>
    <w:rsid w:val="00F53C91"/>
    <w:rsid w:val="00F56087"/>
    <w:rsid w:val="00F70038"/>
    <w:rsid w:val="00F85976"/>
    <w:rsid w:val="00F964CB"/>
    <w:rsid w:val="00FA6322"/>
    <w:rsid w:val="00FC119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oNotEmbedSmartTags/>
  <w:decimalSymbol w:val=","/>
  <w:listSeparator w:val=";"/>
  <w14:docId w14:val="3ED82B81"/>
  <w15:chartTrackingRefBased/>
  <w15:docId w15:val="{8B273F7E-B927-46BF-90B8-9DE188692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F5427"/>
    <w:pPr>
      <w:suppressAutoHyphens/>
    </w:pPr>
    <w:rPr>
      <w:sz w:val="24"/>
      <w:szCs w:val="24"/>
      <w:lang w:eastAsia="zh-CN"/>
    </w:rPr>
  </w:style>
  <w:style w:type="paragraph" w:styleId="Naslov1">
    <w:name w:val="heading 1"/>
    <w:basedOn w:val="Navaden"/>
    <w:next w:val="Navaden"/>
    <w:qFormat/>
    <w:pPr>
      <w:keepNext/>
      <w:numPr>
        <w:numId w:val="1"/>
      </w:numPr>
      <w:suppressAutoHyphens w:val="0"/>
      <w:overflowPunct w:val="0"/>
      <w:autoSpaceDE w:val="0"/>
      <w:spacing w:before="240" w:after="60"/>
      <w:jc w:val="both"/>
      <w:textAlignment w:val="baseline"/>
      <w:outlineLvl w:val="0"/>
    </w:pPr>
    <w:rPr>
      <w:rFonts w:ascii="Arial" w:hAnsi="Arial" w:cs="Arial"/>
      <w:b/>
      <w:bCs/>
      <w:kern w:val="1"/>
      <w:sz w:val="32"/>
      <w:szCs w:val="32"/>
    </w:rPr>
  </w:style>
  <w:style w:type="paragraph" w:styleId="Naslov3">
    <w:name w:val="heading 3"/>
    <w:basedOn w:val="Navaden"/>
    <w:next w:val="Navaden"/>
    <w:qFormat/>
    <w:pPr>
      <w:keepNext/>
      <w:numPr>
        <w:ilvl w:val="2"/>
        <w:numId w:val="1"/>
      </w:numPr>
      <w:spacing w:before="240" w:after="60"/>
      <w:outlineLvl w:val="2"/>
    </w:pPr>
    <w:rPr>
      <w:rFonts w:ascii="Cambria" w:hAnsi="Cambria" w:cs="Cambria"/>
      <w:b/>
      <w:bCs/>
      <w:sz w:val="26"/>
      <w:szCs w:val="26"/>
      <w:lang w:val="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WW8Num1z0">
    <w:name w:val="WW8Num1z0"/>
    <w:rPr>
      <w:rFonts w:ascii="Calibri" w:hAnsi="Calibri" w:cs="Times New Roman"/>
    </w:rPr>
  </w:style>
  <w:style w:type="character" w:customStyle="1" w:styleId="WW8Num2z0">
    <w:name w:val="WW8Num2z0"/>
    <w:rPr>
      <w:rFonts w:ascii="Arial" w:eastAsia="Times New Roman" w:hAnsi="Arial" w:cs="Arial"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0">
    <w:name w:val="WW8Num3z0"/>
    <w:rPr>
      <w:rFonts w:ascii="Symbol" w:eastAsia="Times New Roman" w:hAnsi="Symbol" w:cs="Times New Roman"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3z3">
    <w:name w:val="WW8Num3z3"/>
    <w:rPr>
      <w:rFonts w:ascii="Symbol" w:hAnsi="Symbol" w:cs="Symbol" w:hint="default"/>
    </w:rPr>
  </w:style>
  <w:style w:type="character" w:customStyle="1" w:styleId="WW8Num4z0">
    <w:name w:val="WW8Num4z0"/>
    <w:rPr>
      <w:rFonts w:ascii="Arial" w:eastAsia="Times New Roman" w:hAnsi="Arial" w:cs="Arial"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Symbol" w:hAnsi="Symbol" w:cs="Symbol"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8z0">
    <w:name w:val="WW8Num8z0"/>
    <w:rPr>
      <w:rFonts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Symbol" w:eastAsia="Times New Roman" w:hAnsi="Symbol" w:cs="Times New Roman"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9z3">
    <w:name w:val="WW8Num9z3"/>
    <w:rPr>
      <w:rFonts w:ascii="Symbol" w:hAnsi="Symbol" w:cs="Symbol" w:hint="default"/>
    </w:rPr>
  </w:style>
  <w:style w:type="character" w:customStyle="1" w:styleId="WW8Num10z0">
    <w:name w:val="WW8Num10z0"/>
    <w:rPr>
      <w:rFonts w:ascii="Calibri" w:eastAsia="Calibri" w:hAnsi="Calibri" w:cs="Times New Roman"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0z3">
    <w:name w:val="WW8Num10z3"/>
    <w:rPr>
      <w:rFonts w:ascii="Symbol" w:hAnsi="Symbol" w:cs="Symbol" w:hint="default"/>
    </w:rPr>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hint="default"/>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3z0">
    <w:name w:val="WW8Num13z0"/>
    <w:rPr>
      <w:rFonts w:ascii="Symbol" w:eastAsia="Times New Roman" w:hAnsi="Symbol" w:cs="Times New Roman" w:hint="default"/>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3z3">
    <w:name w:val="WW8Num13z3"/>
    <w:rPr>
      <w:rFonts w:ascii="Symbol" w:hAnsi="Symbol" w:cs="Symbol" w:hint="default"/>
    </w:rPr>
  </w:style>
  <w:style w:type="character" w:customStyle="1" w:styleId="WW8Num14z0">
    <w:name w:val="WW8Num14z0"/>
    <w:rPr>
      <w:rFonts w:ascii="Calibri" w:eastAsia="Calibri" w:hAnsi="Calibri" w:cs="Times New Roman" w:hint="default"/>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4z3">
    <w:name w:val="WW8Num14z3"/>
    <w:rPr>
      <w:rFonts w:ascii="Symbol" w:hAnsi="Symbol" w:cs="Symbol" w:hint="default"/>
    </w:rPr>
  </w:style>
  <w:style w:type="character" w:customStyle="1" w:styleId="WW8Num15z0">
    <w:name w:val="WW8Num15z0"/>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5z3">
    <w:name w:val="WW8Num15z3"/>
    <w:rPr>
      <w:rFonts w:ascii="Symbol" w:hAnsi="Symbol" w:cs="Symbol" w:hint="default"/>
    </w:rPr>
  </w:style>
  <w:style w:type="character" w:customStyle="1" w:styleId="WW8Num16z0">
    <w:name w:val="WW8Num16z0"/>
    <w:rPr>
      <w:rFonts w:ascii="Arial" w:eastAsia="Times New Roman" w:hAnsi="Arial" w:cs="Arial" w:hint="default"/>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6z3">
    <w:name w:val="WW8Num16z3"/>
    <w:rPr>
      <w:rFonts w:ascii="Symbol" w:hAnsi="Symbol" w:cs="Symbol" w:hint="default"/>
    </w:rPr>
  </w:style>
  <w:style w:type="character" w:customStyle="1" w:styleId="WW8Num17z0">
    <w:name w:val="WW8Num17z0"/>
    <w:rPr>
      <w:rFonts w:ascii="Arial" w:eastAsia="Times New Roman" w:hAnsi="Arial" w:cs="Arial" w:hint="default"/>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7z3">
    <w:name w:val="WW8Num17z3"/>
    <w:rPr>
      <w:rFonts w:ascii="Symbol" w:hAnsi="Symbol" w:cs="Symbol" w:hint="default"/>
    </w:rPr>
  </w:style>
  <w:style w:type="character" w:customStyle="1" w:styleId="WW8Num18z0">
    <w:name w:val="WW8Num18z0"/>
    <w:rPr>
      <w:rFonts w:hint="default"/>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rPr>
      <w:rFonts w:hint="default"/>
    </w:rPr>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Symbol" w:hAnsi="Symbol" w:cs="Symbol" w:hint="default"/>
    </w:rPr>
  </w:style>
  <w:style w:type="character" w:customStyle="1" w:styleId="WW8Num20z1">
    <w:name w:val="WW8Num20z1"/>
    <w:rPr>
      <w:rFonts w:ascii="Courier New" w:hAnsi="Courier New" w:cs="Courier New" w:hint="default"/>
    </w:rPr>
  </w:style>
  <w:style w:type="character" w:customStyle="1" w:styleId="WW8Num20z2">
    <w:name w:val="WW8Num20z2"/>
    <w:rPr>
      <w:rFonts w:ascii="Wingdings" w:hAnsi="Wingdings" w:cs="Wingdings" w:hint="default"/>
    </w:rPr>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Symbol" w:eastAsia="Times New Roman" w:hAnsi="Symbol" w:cs="Times New Roman" w:hint="default"/>
      <w:sz w:val="20"/>
      <w:szCs w:val="20"/>
      <w:lang w:eastAsia="sl-SI"/>
    </w:rPr>
  </w:style>
  <w:style w:type="character" w:customStyle="1" w:styleId="WW8Num22z1">
    <w:name w:val="WW8Num22z1"/>
    <w:rPr>
      <w:rFonts w:ascii="Courier New" w:hAnsi="Courier New" w:cs="Courier New" w:hint="default"/>
    </w:rPr>
  </w:style>
  <w:style w:type="character" w:customStyle="1" w:styleId="WW8Num22z2">
    <w:name w:val="WW8Num22z2"/>
    <w:rPr>
      <w:rFonts w:ascii="Wingdings" w:hAnsi="Wingdings" w:cs="Wingdings" w:hint="default"/>
    </w:rPr>
  </w:style>
  <w:style w:type="character" w:customStyle="1" w:styleId="WW8Num22z3">
    <w:name w:val="WW8Num22z3"/>
    <w:rPr>
      <w:rFonts w:ascii="Symbol" w:hAnsi="Symbol" w:cs="Symbol" w:hint="default"/>
    </w:rPr>
  </w:style>
  <w:style w:type="character" w:customStyle="1" w:styleId="WW8Num23z0">
    <w:name w:val="WW8Num23z0"/>
    <w:rPr>
      <w:rFonts w:ascii="Arial" w:eastAsia="Times New Roman" w:hAnsi="Arial" w:cs="Arial" w:hint="default"/>
    </w:rPr>
  </w:style>
  <w:style w:type="character" w:customStyle="1" w:styleId="WW8Num23z1">
    <w:name w:val="WW8Num23z1"/>
    <w:rPr>
      <w:rFonts w:ascii="Courier New" w:hAnsi="Courier New" w:cs="Courier New" w:hint="default"/>
    </w:rPr>
  </w:style>
  <w:style w:type="character" w:customStyle="1" w:styleId="WW8Num23z2">
    <w:name w:val="WW8Num23z2"/>
    <w:rPr>
      <w:rFonts w:ascii="Wingdings" w:hAnsi="Wingdings" w:cs="Wingdings" w:hint="default"/>
    </w:rPr>
  </w:style>
  <w:style w:type="character" w:customStyle="1" w:styleId="WW8Num23z3">
    <w:name w:val="WW8Num23z3"/>
    <w:rPr>
      <w:rFonts w:ascii="Symbol" w:hAnsi="Symbol" w:cs="Symbol" w:hint="default"/>
    </w:rPr>
  </w:style>
  <w:style w:type="character" w:customStyle="1" w:styleId="WW8Num24z0">
    <w:name w:val="WW8Num24z0"/>
    <w:rPr>
      <w:rFonts w:ascii="Symbol" w:eastAsia="Times New Roman" w:hAnsi="Symbol" w:cs="Times New Roman" w:hint="default"/>
    </w:rPr>
  </w:style>
  <w:style w:type="character" w:customStyle="1" w:styleId="WW8Num24z1">
    <w:name w:val="WW8Num24z1"/>
    <w:rPr>
      <w:rFonts w:ascii="Calibri" w:eastAsia="Calibri" w:hAnsi="Calibri" w:cs="Calibri" w:hint="default"/>
    </w:rPr>
  </w:style>
  <w:style w:type="character" w:customStyle="1" w:styleId="WW8Num24z2">
    <w:name w:val="WW8Num24z2"/>
    <w:rPr>
      <w:rFonts w:ascii="Wingdings" w:hAnsi="Wingdings" w:cs="Wingdings" w:hint="default"/>
    </w:rPr>
  </w:style>
  <w:style w:type="character" w:customStyle="1" w:styleId="WW8Num24z3">
    <w:name w:val="WW8Num24z3"/>
    <w:rPr>
      <w:rFonts w:ascii="Symbol" w:hAnsi="Symbol" w:cs="Symbol" w:hint="default"/>
    </w:rPr>
  </w:style>
  <w:style w:type="character" w:customStyle="1" w:styleId="WW8Num24z4">
    <w:name w:val="WW8Num24z4"/>
    <w:rPr>
      <w:rFonts w:ascii="Courier New" w:hAnsi="Courier New" w:cs="Courier New" w:hint="default"/>
    </w:rPr>
  </w:style>
  <w:style w:type="character" w:customStyle="1" w:styleId="WW8Num25z0">
    <w:name w:val="WW8Num25z0"/>
    <w:rPr>
      <w:rFonts w:ascii="Calibri" w:eastAsia="Calibri" w:hAnsi="Calibri" w:cs="Times New Roman" w:hint="default"/>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Calibri" w:eastAsia="Calibri" w:hAnsi="Calibri" w:cs="Times New Roman" w:hint="default"/>
    </w:rPr>
  </w:style>
  <w:style w:type="character" w:customStyle="1" w:styleId="WW8Num26z1">
    <w:name w:val="WW8Num26z1"/>
    <w:rPr>
      <w:rFonts w:ascii="Courier New" w:hAnsi="Courier New" w:cs="Courier New" w:hint="default"/>
    </w:rPr>
  </w:style>
  <w:style w:type="character" w:customStyle="1" w:styleId="WW8Num26z2">
    <w:name w:val="WW8Num26z2"/>
    <w:rPr>
      <w:rFonts w:ascii="Wingdings" w:hAnsi="Wingdings" w:cs="Wingdings" w:hint="default"/>
    </w:rPr>
  </w:style>
  <w:style w:type="character" w:customStyle="1" w:styleId="WW8Num26z3">
    <w:name w:val="WW8Num26z3"/>
    <w:rPr>
      <w:rFonts w:ascii="Symbol" w:hAnsi="Symbol" w:cs="Symbol" w:hint="default"/>
    </w:rPr>
  </w:style>
  <w:style w:type="character" w:customStyle="1" w:styleId="WW8Num27z0">
    <w:name w:val="WW8Num27z0"/>
    <w:rPr>
      <w:rFonts w:ascii="Symbol" w:eastAsia="Times New Roman" w:hAnsi="Symbol" w:cs="Times New Roman" w:hint="default"/>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WW8Num27z3">
    <w:name w:val="WW8Num27z3"/>
    <w:rPr>
      <w:rFonts w:ascii="Symbol" w:hAnsi="Symbol" w:cs="Symbol" w:hint="default"/>
    </w:rPr>
  </w:style>
  <w:style w:type="character" w:customStyle="1" w:styleId="WW8Num28z0">
    <w:name w:val="WW8Num28z0"/>
    <w:rPr>
      <w:rFonts w:ascii="Arial" w:eastAsia="Times New Roman" w:hAnsi="Arial" w:cs="Arial" w:hint="default"/>
    </w:rPr>
  </w:style>
  <w:style w:type="character" w:customStyle="1" w:styleId="WW8Num28z1">
    <w:name w:val="WW8Num28z1"/>
    <w:rPr>
      <w:rFonts w:ascii="Courier New" w:hAnsi="Courier New" w:cs="Courier New" w:hint="default"/>
    </w:rPr>
  </w:style>
  <w:style w:type="character" w:customStyle="1" w:styleId="WW8Num28z2">
    <w:name w:val="WW8Num28z2"/>
    <w:rPr>
      <w:rFonts w:ascii="Wingdings" w:hAnsi="Wingdings" w:cs="Wingdings" w:hint="default"/>
    </w:rPr>
  </w:style>
  <w:style w:type="character" w:customStyle="1" w:styleId="WW8Num28z3">
    <w:name w:val="WW8Num28z3"/>
    <w:rPr>
      <w:rFonts w:ascii="Symbol" w:hAnsi="Symbol" w:cs="Symbol" w:hint="default"/>
    </w:rPr>
  </w:style>
  <w:style w:type="character" w:customStyle="1" w:styleId="WW8Num29z0">
    <w:name w:val="WW8Num29z0"/>
    <w:rPr>
      <w:rFonts w:ascii="Symbol" w:eastAsia="Times New Roman" w:hAnsi="Symbol" w:cs="Times New Roman" w:hint="default"/>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WW8Num29z3">
    <w:name w:val="WW8Num29z3"/>
    <w:rPr>
      <w:rFonts w:ascii="Symbol" w:hAnsi="Symbol" w:cs="Symbol" w:hint="default"/>
    </w:rPr>
  </w:style>
  <w:style w:type="character" w:customStyle="1" w:styleId="WW8Num30z0">
    <w:name w:val="WW8Num30z0"/>
    <w:rPr>
      <w:rFonts w:ascii="Arial" w:eastAsia="Times New Roman" w:hAnsi="Arial" w:cs="Arial" w:hint="default"/>
      <w:sz w:val="20"/>
      <w:szCs w:val="20"/>
    </w:rPr>
  </w:style>
  <w:style w:type="character" w:customStyle="1" w:styleId="WW8Num30z1">
    <w:name w:val="WW8Num30z1"/>
    <w:rPr>
      <w:rFonts w:ascii="Courier New" w:hAnsi="Courier New" w:cs="Courier New" w:hint="default"/>
    </w:rPr>
  </w:style>
  <w:style w:type="character" w:customStyle="1" w:styleId="WW8Num30z2">
    <w:name w:val="WW8Num30z2"/>
    <w:rPr>
      <w:rFonts w:ascii="Wingdings" w:hAnsi="Wingdings" w:cs="Wingdings" w:hint="default"/>
    </w:rPr>
  </w:style>
  <w:style w:type="character" w:customStyle="1" w:styleId="WW8Num30z3">
    <w:name w:val="WW8Num30z3"/>
    <w:rPr>
      <w:rFonts w:ascii="Symbol" w:hAnsi="Symbol" w:cs="Symbol" w:hint="default"/>
    </w:rPr>
  </w:style>
  <w:style w:type="character" w:customStyle="1" w:styleId="WW8Num31z0">
    <w:name w:val="WW8Num31z0"/>
    <w:rPr>
      <w:rFonts w:ascii="Symbol" w:eastAsia="Times New Roman" w:hAnsi="Symbol" w:cs="Times New Roman" w:hint="default"/>
    </w:rPr>
  </w:style>
  <w:style w:type="character" w:customStyle="1" w:styleId="WW8Num31z1">
    <w:name w:val="WW8Num31z1"/>
    <w:rPr>
      <w:rFonts w:ascii="Courier New" w:hAnsi="Courier New" w:cs="Courier New" w:hint="default"/>
    </w:rPr>
  </w:style>
  <w:style w:type="character" w:customStyle="1" w:styleId="WW8Num31z2">
    <w:name w:val="WW8Num31z2"/>
    <w:rPr>
      <w:rFonts w:ascii="Wingdings" w:hAnsi="Wingdings" w:cs="Wingdings" w:hint="default"/>
    </w:rPr>
  </w:style>
  <w:style w:type="character" w:customStyle="1" w:styleId="WW8Num31z3">
    <w:name w:val="WW8Num31z3"/>
    <w:rPr>
      <w:rFonts w:ascii="Symbol" w:hAnsi="Symbol" w:cs="Symbol" w:hint="default"/>
    </w:rPr>
  </w:style>
  <w:style w:type="character" w:customStyle="1" w:styleId="WW8Num32z0">
    <w:name w:val="WW8Num32z0"/>
    <w:rPr>
      <w:rFonts w:ascii="Symbol" w:eastAsia="Times New Roman" w:hAnsi="Symbol" w:cs="Times New Roman" w:hint="default"/>
    </w:rPr>
  </w:style>
  <w:style w:type="character" w:customStyle="1" w:styleId="WW8Num32z1">
    <w:name w:val="WW8Num32z1"/>
    <w:rPr>
      <w:rFonts w:ascii="Courier New" w:hAnsi="Courier New" w:cs="Courier New" w:hint="default"/>
    </w:rPr>
  </w:style>
  <w:style w:type="character" w:customStyle="1" w:styleId="WW8Num32z2">
    <w:name w:val="WW8Num32z2"/>
    <w:rPr>
      <w:rFonts w:ascii="Wingdings" w:hAnsi="Wingdings" w:cs="Wingdings" w:hint="default"/>
    </w:rPr>
  </w:style>
  <w:style w:type="character" w:customStyle="1" w:styleId="WW8Num32z3">
    <w:name w:val="WW8Num32z3"/>
    <w:rPr>
      <w:rFonts w:ascii="Symbol" w:hAnsi="Symbol" w:cs="Symbol" w:hint="default"/>
    </w:rPr>
  </w:style>
  <w:style w:type="character" w:customStyle="1" w:styleId="WW8Num33z0">
    <w:name w:val="WW8Num33z0"/>
    <w:rPr>
      <w:rFonts w:ascii="Arial" w:eastAsia="Times New Roman" w:hAnsi="Arial" w:cs="Arial" w:hint="default"/>
      <w:sz w:val="20"/>
      <w:szCs w:val="20"/>
    </w:rPr>
  </w:style>
  <w:style w:type="character" w:customStyle="1" w:styleId="WW8Num33z1">
    <w:name w:val="WW8Num33z1"/>
    <w:rPr>
      <w:rFonts w:ascii="Courier New" w:hAnsi="Courier New" w:cs="Courier New" w:hint="default"/>
    </w:rPr>
  </w:style>
  <w:style w:type="character" w:customStyle="1" w:styleId="WW8Num33z2">
    <w:name w:val="WW8Num33z2"/>
    <w:rPr>
      <w:rFonts w:ascii="Wingdings" w:hAnsi="Wingdings" w:cs="Wingdings" w:hint="default"/>
    </w:rPr>
  </w:style>
  <w:style w:type="character" w:customStyle="1" w:styleId="WW8Num33z3">
    <w:name w:val="WW8Num33z3"/>
    <w:rPr>
      <w:rFonts w:ascii="Symbol" w:hAnsi="Symbol" w:cs="Symbol" w:hint="default"/>
    </w:rPr>
  </w:style>
  <w:style w:type="character" w:customStyle="1" w:styleId="WW8Num34z0">
    <w:name w:val="WW8Num34z0"/>
    <w:rPr>
      <w:rFonts w:ascii="Symbol" w:eastAsia="Times New Roman" w:hAnsi="Symbol" w:cs="Times New Roman" w:hint="default"/>
    </w:rPr>
  </w:style>
  <w:style w:type="character" w:customStyle="1" w:styleId="WW8Num34z1">
    <w:name w:val="WW8Num34z1"/>
    <w:rPr>
      <w:rFonts w:ascii="Arial" w:eastAsia="Times New Roman" w:hAnsi="Arial" w:cs="Arial" w:hint="default"/>
    </w:rPr>
  </w:style>
  <w:style w:type="character" w:customStyle="1" w:styleId="WW8Num34z2">
    <w:name w:val="WW8Num34z2"/>
    <w:rPr>
      <w:rFonts w:ascii="Wingdings" w:hAnsi="Wingdings" w:cs="Wingdings" w:hint="default"/>
    </w:rPr>
  </w:style>
  <w:style w:type="character" w:customStyle="1" w:styleId="WW8Num34z3">
    <w:name w:val="WW8Num34z3"/>
    <w:rPr>
      <w:rFonts w:ascii="Symbol" w:hAnsi="Symbol" w:cs="Symbol" w:hint="default"/>
    </w:rPr>
  </w:style>
  <w:style w:type="character" w:customStyle="1" w:styleId="WW8Num34z4">
    <w:name w:val="WW8Num34z4"/>
    <w:rPr>
      <w:rFonts w:ascii="Courier New" w:hAnsi="Courier New" w:cs="Courier New" w:hint="default"/>
    </w:rPr>
  </w:style>
  <w:style w:type="character" w:customStyle="1" w:styleId="WW8Num35z0">
    <w:name w:val="WW8Num35z0"/>
    <w:rPr>
      <w:rFonts w:ascii="Calibri" w:eastAsia="Calibri" w:hAnsi="Calibri" w:cs="Times New Roman" w:hint="default"/>
    </w:rPr>
  </w:style>
  <w:style w:type="character" w:customStyle="1" w:styleId="WW8Num35z1">
    <w:name w:val="WW8Num35z1"/>
    <w:rPr>
      <w:rFonts w:ascii="Courier New" w:hAnsi="Courier New" w:cs="Courier New" w:hint="default"/>
    </w:rPr>
  </w:style>
  <w:style w:type="character" w:customStyle="1" w:styleId="WW8Num35z2">
    <w:name w:val="WW8Num35z2"/>
    <w:rPr>
      <w:rFonts w:ascii="Wingdings" w:hAnsi="Wingdings" w:cs="Wingdings" w:hint="default"/>
    </w:rPr>
  </w:style>
  <w:style w:type="character" w:customStyle="1" w:styleId="WW8Num35z3">
    <w:name w:val="WW8Num35z3"/>
    <w:rPr>
      <w:rFonts w:ascii="Symbol" w:hAnsi="Symbol" w:cs="Symbol" w:hint="default"/>
    </w:rPr>
  </w:style>
  <w:style w:type="character" w:customStyle="1" w:styleId="WW8Num36z0">
    <w:name w:val="WW8Num36z0"/>
    <w:rPr>
      <w:rFonts w:ascii="Symbol" w:eastAsia="Times New Roman" w:hAnsi="Symbol" w:cs="Times New Roman" w:hint="default"/>
    </w:rPr>
  </w:style>
  <w:style w:type="character" w:customStyle="1" w:styleId="WW8Num36z1">
    <w:name w:val="WW8Num36z1"/>
    <w:rPr>
      <w:rFonts w:ascii="Courier New" w:hAnsi="Courier New" w:cs="Courier New" w:hint="default"/>
    </w:rPr>
  </w:style>
  <w:style w:type="character" w:customStyle="1" w:styleId="WW8Num36z2">
    <w:name w:val="WW8Num36z2"/>
    <w:rPr>
      <w:rFonts w:ascii="Wingdings" w:hAnsi="Wingdings" w:cs="Wingdings" w:hint="default"/>
    </w:rPr>
  </w:style>
  <w:style w:type="character" w:customStyle="1" w:styleId="WW8Num36z3">
    <w:name w:val="WW8Num36z3"/>
    <w:rPr>
      <w:rFonts w:ascii="Symbol" w:hAnsi="Symbol" w:cs="Symbol" w:hint="default"/>
    </w:rPr>
  </w:style>
  <w:style w:type="character" w:customStyle="1" w:styleId="WW8Num37z0">
    <w:name w:val="WW8Num37z0"/>
    <w:rPr>
      <w:rFonts w:ascii="Calibri" w:eastAsia="Calibri" w:hAnsi="Calibri" w:cs="Times New Roman" w:hint="default"/>
    </w:rPr>
  </w:style>
  <w:style w:type="character" w:customStyle="1" w:styleId="WW8Num37z1">
    <w:name w:val="WW8Num37z1"/>
    <w:rPr>
      <w:rFonts w:ascii="Courier New" w:hAnsi="Courier New" w:cs="Courier New" w:hint="default"/>
    </w:rPr>
  </w:style>
  <w:style w:type="character" w:customStyle="1" w:styleId="WW8Num37z2">
    <w:name w:val="WW8Num37z2"/>
    <w:rPr>
      <w:rFonts w:ascii="Wingdings" w:hAnsi="Wingdings" w:cs="Wingdings" w:hint="default"/>
    </w:rPr>
  </w:style>
  <w:style w:type="character" w:customStyle="1" w:styleId="WW8Num37z3">
    <w:name w:val="WW8Num37z3"/>
    <w:rPr>
      <w:rFonts w:ascii="Symbol" w:hAnsi="Symbol" w:cs="Symbol" w:hint="default"/>
    </w:rPr>
  </w:style>
  <w:style w:type="character" w:customStyle="1" w:styleId="Privzetapisavaodstavka1">
    <w:name w:val="Privzeta pisava odstavka1"/>
  </w:style>
  <w:style w:type="character" w:styleId="Hiperpovezava">
    <w:name w:val="Hyperlink"/>
    <w:rPr>
      <w:color w:val="000080"/>
      <w:u w:val="single"/>
    </w:rPr>
  </w:style>
  <w:style w:type="character" w:customStyle="1" w:styleId="Naslov1Znak">
    <w:name w:val="Naslov 1 Znak"/>
    <w:rPr>
      <w:rFonts w:ascii="Arial" w:hAnsi="Arial" w:cs="Arial"/>
      <w:b/>
      <w:bCs/>
      <w:kern w:val="1"/>
      <w:sz w:val="32"/>
      <w:szCs w:val="32"/>
      <w:lang w:val="sl-SI" w:bidi="ar-SA"/>
    </w:rPr>
  </w:style>
  <w:style w:type="character" w:customStyle="1" w:styleId="VrstapredpisaZnak">
    <w:name w:val="Vrsta predpisa Znak"/>
    <w:rPr>
      <w:rFonts w:ascii="Arial" w:hAnsi="Arial" w:cs="Arial"/>
      <w:b/>
      <w:bCs/>
      <w:color w:val="000000"/>
      <w:spacing w:val="40"/>
      <w:sz w:val="22"/>
      <w:szCs w:val="22"/>
      <w:lang w:val="sl-SI" w:bidi="ar-SA"/>
    </w:rPr>
  </w:style>
  <w:style w:type="character" w:customStyle="1" w:styleId="NaslovpredpisaZnak">
    <w:name w:val="Naslov_predpisa Znak"/>
    <w:rPr>
      <w:rFonts w:ascii="Arial" w:hAnsi="Arial" w:cs="Arial"/>
      <w:b/>
      <w:sz w:val="22"/>
      <w:szCs w:val="22"/>
      <w:lang w:val="sl-SI" w:bidi="ar-SA"/>
    </w:rPr>
  </w:style>
  <w:style w:type="character" w:customStyle="1" w:styleId="NeotevilenodstavekZnak">
    <w:name w:val="Neoštevilčen odstavek Znak"/>
    <w:rPr>
      <w:rFonts w:ascii="Arial" w:hAnsi="Arial" w:cs="Arial"/>
      <w:sz w:val="22"/>
      <w:szCs w:val="22"/>
      <w:lang w:val="sl-SI" w:bidi="ar-SA"/>
    </w:rPr>
  </w:style>
  <w:style w:type="character" w:customStyle="1" w:styleId="OddelekZnak1">
    <w:name w:val="Oddelek Znak1"/>
    <w:rPr>
      <w:rFonts w:ascii="Arial" w:hAnsi="Arial" w:cs="Arial"/>
      <w:b/>
      <w:sz w:val="22"/>
      <w:szCs w:val="22"/>
      <w:lang w:val="sl-SI" w:bidi="ar-SA"/>
    </w:rPr>
  </w:style>
  <w:style w:type="character" w:customStyle="1" w:styleId="AlineazatokoZnak">
    <w:name w:val="Alinea za točko Znak"/>
    <w:rPr>
      <w:rFonts w:ascii="Arial" w:hAnsi="Arial" w:cs="Arial"/>
      <w:sz w:val="22"/>
      <w:szCs w:val="22"/>
      <w:lang w:val="sl-SI" w:bidi="ar-SA"/>
    </w:rPr>
  </w:style>
  <w:style w:type="character" w:customStyle="1" w:styleId="rkovnatokazaodstavkomZnak">
    <w:name w:val="Črkovna točka_za odstavkom Znak"/>
    <w:rPr>
      <w:rFonts w:ascii="Arial" w:hAnsi="Arial" w:cs="Arial"/>
      <w:lang w:bidi="ar-SA"/>
    </w:rPr>
  </w:style>
  <w:style w:type="character" w:customStyle="1" w:styleId="AlineazaodstavkomZnak">
    <w:name w:val="Alinea za odstavkom Znak"/>
    <w:rPr>
      <w:rFonts w:ascii="Arial" w:hAnsi="Arial" w:cs="Arial"/>
      <w:sz w:val="22"/>
      <w:szCs w:val="22"/>
      <w:lang w:val="sl-SI" w:bidi="ar-SA"/>
    </w:rPr>
  </w:style>
  <w:style w:type="character" w:customStyle="1" w:styleId="OdsekZnak">
    <w:name w:val="Odsek Znak"/>
    <w:rPr>
      <w:rFonts w:ascii="Arial" w:hAnsi="Arial" w:cs="Arial"/>
      <w:b/>
      <w:sz w:val="22"/>
      <w:szCs w:val="22"/>
      <w:lang w:val="sl-SI" w:bidi="ar-SA"/>
    </w:rPr>
  </w:style>
  <w:style w:type="character" w:customStyle="1" w:styleId="NogaZnak">
    <w:name w:val="Noga Znak"/>
    <w:rPr>
      <w:sz w:val="24"/>
      <w:szCs w:val="24"/>
    </w:rPr>
  </w:style>
  <w:style w:type="character" w:customStyle="1" w:styleId="Naslov3Znak">
    <w:name w:val="Naslov 3 Znak"/>
    <w:rPr>
      <w:rFonts w:ascii="Cambria" w:eastAsia="Times New Roman" w:hAnsi="Cambria" w:cs="Times New Roman"/>
      <w:b/>
      <w:bCs/>
      <w:sz w:val="26"/>
      <w:szCs w:val="26"/>
    </w:rPr>
  </w:style>
  <w:style w:type="character" w:customStyle="1" w:styleId="Pripombasklic1">
    <w:name w:val="Pripomba – sklic1"/>
    <w:rPr>
      <w:sz w:val="16"/>
      <w:szCs w:val="16"/>
    </w:rPr>
  </w:style>
  <w:style w:type="character" w:customStyle="1" w:styleId="PripombabesediloZnak">
    <w:name w:val="Pripomba – besedilo Znak"/>
    <w:rPr>
      <w:rFonts w:ascii="Calibri" w:eastAsia="MS Mincho" w:hAnsi="Calibri" w:cs="Calibri"/>
    </w:rPr>
  </w:style>
  <w:style w:type="character" w:customStyle="1" w:styleId="BesedilooblakaZnak">
    <w:name w:val="Besedilo oblačka Znak"/>
    <w:rPr>
      <w:rFonts w:ascii="Tahoma" w:hAnsi="Tahoma" w:cs="Tahoma"/>
      <w:sz w:val="16"/>
      <w:szCs w:val="16"/>
    </w:rPr>
  </w:style>
  <w:style w:type="character" w:customStyle="1" w:styleId="GlavaZnak">
    <w:name w:val="Glava Znak"/>
    <w:rPr>
      <w:rFonts w:ascii="Arial" w:hAnsi="Arial" w:cs="Arial"/>
      <w:szCs w:val="24"/>
      <w:lang w:val="en-US"/>
    </w:rPr>
  </w:style>
  <w:style w:type="character" w:customStyle="1" w:styleId="ZadevapripombeZnak">
    <w:name w:val="Zadeva pripombe Znak"/>
    <w:rPr>
      <w:rFonts w:ascii="Calibri" w:eastAsia="Calibri" w:hAnsi="Calibri" w:cs="Calibri"/>
      <w:b/>
      <w:bCs/>
    </w:rPr>
  </w:style>
  <w:style w:type="character" w:customStyle="1" w:styleId="Sprotnaopomba-besediloZnak">
    <w:name w:val="Sprotna opomba - besedilo Znak"/>
    <w:rPr>
      <w:rFonts w:ascii="Calibri" w:eastAsia="Calibri" w:hAnsi="Calibri" w:cs="Calibri"/>
    </w:rPr>
  </w:style>
  <w:style w:type="character" w:customStyle="1" w:styleId="Znakisprotnihopomb">
    <w:name w:val="Znaki sprotnih opomb"/>
    <w:rPr>
      <w:vertAlign w:val="superscript"/>
    </w:rPr>
  </w:style>
  <w:style w:type="character" w:styleId="SledenaHiperpovezava">
    <w:name w:val="FollowedHyperlink"/>
    <w:rPr>
      <w:color w:val="800080"/>
      <w:u w:val="single"/>
    </w:rPr>
  </w:style>
  <w:style w:type="paragraph" w:customStyle="1" w:styleId="Naslov10">
    <w:name w:val="Naslov1"/>
    <w:basedOn w:val="Navaden"/>
    <w:next w:val="Telobesedila"/>
    <w:pPr>
      <w:keepNext/>
      <w:spacing w:before="240" w:after="120"/>
    </w:pPr>
    <w:rPr>
      <w:rFonts w:ascii="Liberation Sans" w:eastAsia="Microsoft YaHei" w:hAnsi="Liberation Sans" w:cs="Mangal"/>
      <w:sz w:val="28"/>
      <w:szCs w:val="28"/>
    </w:rPr>
  </w:style>
  <w:style w:type="paragraph" w:styleId="Telobesedila">
    <w:name w:val="Body Text"/>
    <w:basedOn w:val="Navaden"/>
    <w:pPr>
      <w:spacing w:after="140" w:line="288" w:lineRule="auto"/>
    </w:pPr>
  </w:style>
  <w:style w:type="paragraph" w:styleId="Seznam">
    <w:name w:val="List"/>
    <w:basedOn w:val="Telobesedila"/>
    <w:rPr>
      <w:rFonts w:cs="Mangal"/>
    </w:rPr>
  </w:style>
  <w:style w:type="paragraph" w:styleId="Napis">
    <w:name w:val="caption"/>
    <w:basedOn w:val="Navaden"/>
    <w:qFormat/>
    <w:pPr>
      <w:suppressLineNumbers/>
      <w:spacing w:before="120" w:after="120"/>
    </w:pPr>
    <w:rPr>
      <w:rFonts w:cs="Mangal"/>
      <w:i/>
      <w:iCs/>
    </w:rPr>
  </w:style>
  <w:style w:type="paragraph" w:customStyle="1" w:styleId="Kazalo">
    <w:name w:val="Kazalo"/>
    <w:basedOn w:val="Navaden"/>
    <w:pPr>
      <w:suppressLineNumbers/>
    </w:pPr>
    <w:rPr>
      <w:rFonts w:cs="Mangal"/>
    </w:rPr>
  </w:style>
  <w:style w:type="paragraph" w:styleId="Noga">
    <w:name w:val="footer"/>
    <w:basedOn w:val="Navaden"/>
    <w:pPr>
      <w:tabs>
        <w:tab w:val="center" w:pos="4536"/>
        <w:tab w:val="right" w:pos="9072"/>
      </w:tabs>
    </w:pPr>
    <w:rPr>
      <w:lang w:val="x-none"/>
    </w:rPr>
  </w:style>
  <w:style w:type="paragraph" w:customStyle="1" w:styleId="Odstavekseznama1">
    <w:name w:val="Odstavek seznama1"/>
    <w:basedOn w:val="Navaden"/>
    <w:pPr>
      <w:suppressAutoHyphens w:val="0"/>
      <w:ind w:left="720"/>
      <w:contextualSpacing/>
    </w:pPr>
  </w:style>
  <w:style w:type="paragraph" w:customStyle="1" w:styleId="Vrstapredpisa">
    <w:name w:val="Vrsta predpisa"/>
    <w:basedOn w:val="Navaden"/>
    <w:pPr>
      <w:overflowPunct w:val="0"/>
      <w:autoSpaceDE w:val="0"/>
      <w:spacing w:before="360" w:line="220" w:lineRule="exact"/>
      <w:jc w:val="center"/>
      <w:textAlignment w:val="baseline"/>
    </w:pPr>
    <w:rPr>
      <w:rFonts w:ascii="Arial" w:hAnsi="Arial" w:cs="Arial"/>
      <w:b/>
      <w:bCs/>
      <w:color w:val="000000"/>
      <w:spacing w:val="40"/>
      <w:sz w:val="22"/>
      <w:szCs w:val="22"/>
    </w:rPr>
  </w:style>
  <w:style w:type="paragraph" w:customStyle="1" w:styleId="Naslovpredpisa">
    <w:name w:val="Naslov_predpisa"/>
    <w:basedOn w:val="Navaden"/>
    <w:pPr>
      <w:overflowPunct w:val="0"/>
      <w:autoSpaceDE w:val="0"/>
      <w:spacing w:before="120" w:after="160" w:line="200" w:lineRule="exact"/>
      <w:jc w:val="center"/>
      <w:textAlignment w:val="baseline"/>
    </w:pPr>
    <w:rPr>
      <w:rFonts w:ascii="Arial" w:hAnsi="Arial" w:cs="Arial"/>
      <w:b/>
      <w:sz w:val="22"/>
      <w:szCs w:val="22"/>
    </w:rPr>
  </w:style>
  <w:style w:type="paragraph" w:customStyle="1" w:styleId="Poglavje">
    <w:name w:val="Poglavje"/>
    <w:basedOn w:val="Navaden"/>
    <w:pPr>
      <w:overflowPunct w:val="0"/>
      <w:autoSpaceDE w:val="0"/>
      <w:spacing w:before="360" w:after="60" w:line="200" w:lineRule="exact"/>
      <w:jc w:val="center"/>
      <w:textAlignment w:val="baseline"/>
    </w:pPr>
    <w:rPr>
      <w:rFonts w:ascii="Arial" w:hAnsi="Arial" w:cs="Arial"/>
      <w:b/>
      <w:sz w:val="22"/>
      <w:szCs w:val="22"/>
    </w:rPr>
  </w:style>
  <w:style w:type="paragraph" w:customStyle="1" w:styleId="Neotevilenodstavek">
    <w:name w:val="Neoštevilčen odstavek"/>
    <w:basedOn w:val="Navaden"/>
    <w:pPr>
      <w:suppressAutoHyphens w:val="0"/>
      <w:overflowPunct w:val="0"/>
      <w:autoSpaceDE w:val="0"/>
      <w:spacing w:before="60" w:after="60" w:line="200" w:lineRule="exact"/>
      <w:jc w:val="both"/>
      <w:textAlignment w:val="baseline"/>
    </w:pPr>
    <w:rPr>
      <w:rFonts w:ascii="Arial" w:hAnsi="Arial" w:cs="Arial"/>
      <w:sz w:val="22"/>
      <w:szCs w:val="22"/>
    </w:rPr>
  </w:style>
  <w:style w:type="paragraph" w:customStyle="1" w:styleId="Oddelek">
    <w:name w:val="Oddelek"/>
    <w:basedOn w:val="Navaden"/>
    <w:pPr>
      <w:numPr>
        <w:numId w:val="6"/>
      </w:numPr>
      <w:overflowPunct w:val="0"/>
      <w:autoSpaceDE w:val="0"/>
      <w:spacing w:before="280" w:after="60" w:line="200" w:lineRule="exact"/>
      <w:jc w:val="center"/>
      <w:textAlignment w:val="baseline"/>
    </w:pPr>
    <w:rPr>
      <w:rFonts w:ascii="Arial" w:hAnsi="Arial" w:cs="Arial"/>
      <w:b/>
      <w:sz w:val="22"/>
      <w:szCs w:val="22"/>
    </w:rPr>
  </w:style>
  <w:style w:type="paragraph" w:customStyle="1" w:styleId="Alineazatoko">
    <w:name w:val="Alinea za točko"/>
    <w:basedOn w:val="Navaden"/>
    <w:pPr>
      <w:tabs>
        <w:tab w:val="left" w:pos="360"/>
      </w:tabs>
      <w:suppressAutoHyphens w:val="0"/>
      <w:overflowPunct w:val="0"/>
      <w:autoSpaceDE w:val="0"/>
      <w:spacing w:line="200" w:lineRule="exact"/>
      <w:jc w:val="both"/>
      <w:textAlignment w:val="baseline"/>
    </w:pPr>
    <w:rPr>
      <w:rFonts w:ascii="Arial" w:hAnsi="Arial" w:cs="Arial"/>
      <w:sz w:val="22"/>
      <w:szCs w:val="22"/>
    </w:rPr>
  </w:style>
  <w:style w:type="paragraph" w:customStyle="1" w:styleId="rkovnatokazaodstavkom">
    <w:name w:val="Črkovna točka_za odstavkom"/>
    <w:basedOn w:val="Navaden"/>
    <w:pPr>
      <w:numPr>
        <w:numId w:val="7"/>
      </w:numPr>
      <w:suppressAutoHyphens w:val="0"/>
      <w:overflowPunct w:val="0"/>
      <w:autoSpaceDE w:val="0"/>
      <w:spacing w:line="200" w:lineRule="exact"/>
      <w:jc w:val="both"/>
      <w:textAlignment w:val="baseline"/>
    </w:pPr>
    <w:rPr>
      <w:rFonts w:ascii="Arial" w:hAnsi="Arial" w:cs="Arial"/>
      <w:sz w:val="20"/>
      <w:szCs w:val="20"/>
      <w:lang w:val="x-none"/>
    </w:rPr>
  </w:style>
  <w:style w:type="paragraph" w:customStyle="1" w:styleId="Alineazaodstavkom">
    <w:name w:val="Alinea za odstavkom"/>
    <w:basedOn w:val="Alineazatoko"/>
    <w:pPr>
      <w:ind w:left="709" w:hanging="284"/>
    </w:pPr>
  </w:style>
  <w:style w:type="paragraph" w:customStyle="1" w:styleId="Odsek">
    <w:name w:val="Odsek"/>
    <w:basedOn w:val="Oddelek"/>
  </w:style>
  <w:style w:type="paragraph" w:styleId="Glava">
    <w:name w:val="header"/>
    <w:basedOn w:val="Navaden"/>
    <w:pPr>
      <w:tabs>
        <w:tab w:val="center" w:pos="4320"/>
        <w:tab w:val="right" w:pos="8640"/>
      </w:tabs>
      <w:suppressAutoHyphens w:val="0"/>
      <w:spacing w:line="260" w:lineRule="atLeast"/>
    </w:pPr>
    <w:rPr>
      <w:rFonts w:ascii="Arial" w:hAnsi="Arial" w:cs="Arial"/>
      <w:sz w:val="20"/>
      <w:lang w:val="en-US"/>
    </w:rPr>
  </w:style>
  <w:style w:type="paragraph" w:styleId="Besedilooblaka">
    <w:name w:val="Balloon Text"/>
    <w:basedOn w:val="Navaden"/>
    <w:rPr>
      <w:rFonts w:ascii="Tahoma" w:hAnsi="Tahoma" w:cs="Tahoma"/>
      <w:sz w:val="16"/>
      <w:szCs w:val="16"/>
      <w:lang w:val="x-none"/>
    </w:rPr>
  </w:style>
  <w:style w:type="paragraph" w:customStyle="1" w:styleId="ZADEVA">
    <w:name w:val="ZADEVA"/>
    <w:basedOn w:val="Navaden"/>
    <w:pPr>
      <w:tabs>
        <w:tab w:val="left" w:pos="1701"/>
      </w:tabs>
      <w:suppressAutoHyphens w:val="0"/>
      <w:spacing w:line="260" w:lineRule="atLeast"/>
      <w:ind w:left="1701" w:hanging="1701"/>
    </w:pPr>
    <w:rPr>
      <w:rFonts w:ascii="Arial" w:hAnsi="Arial" w:cs="Arial"/>
      <w:b/>
      <w:sz w:val="20"/>
      <w:lang w:val="it-IT"/>
    </w:rPr>
  </w:style>
  <w:style w:type="paragraph" w:customStyle="1" w:styleId="Default">
    <w:name w:val="Default"/>
    <w:pPr>
      <w:suppressAutoHyphens/>
      <w:autoSpaceDE w:val="0"/>
    </w:pPr>
    <w:rPr>
      <w:rFonts w:ascii="Verdana" w:hAnsi="Verdana" w:cs="Verdana"/>
      <w:color w:val="000000"/>
      <w:sz w:val="24"/>
      <w:szCs w:val="24"/>
      <w:lang w:eastAsia="zh-CN"/>
    </w:rPr>
  </w:style>
  <w:style w:type="paragraph" w:customStyle="1" w:styleId="odstavek">
    <w:name w:val="odstavek"/>
    <w:basedOn w:val="Navaden"/>
    <w:pPr>
      <w:suppressAutoHyphens w:val="0"/>
      <w:spacing w:before="280" w:after="280"/>
    </w:pPr>
  </w:style>
  <w:style w:type="paragraph" w:customStyle="1" w:styleId="tevilnatoka">
    <w:name w:val="tevilnatoka"/>
    <w:basedOn w:val="Navaden"/>
    <w:pPr>
      <w:suppressAutoHyphens w:val="0"/>
      <w:spacing w:before="280" w:after="280"/>
    </w:pPr>
  </w:style>
  <w:style w:type="paragraph" w:customStyle="1" w:styleId="Pripombabesedilo1">
    <w:name w:val="Pripomba – besedilo1"/>
    <w:basedOn w:val="Navaden"/>
    <w:pPr>
      <w:suppressAutoHyphens w:val="0"/>
      <w:spacing w:after="200"/>
      <w:jc w:val="both"/>
    </w:pPr>
    <w:rPr>
      <w:rFonts w:ascii="Calibri" w:eastAsia="MS Mincho" w:hAnsi="Calibri" w:cs="Calibri"/>
      <w:sz w:val="20"/>
      <w:szCs w:val="20"/>
      <w:lang w:val="x-none"/>
    </w:rPr>
  </w:style>
  <w:style w:type="paragraph" w:styleId="Zadevapripombe">
    <w:name w:val="annotation subject"/>
    <w:basedOn w:val="Pripombabesedilo1"/>
    <w:next w:val="Pripombabesedilo1"/>
    <w:pPr>
      <w:spacing w:after="0"/>
      <w:jc w:val="left"/>
    </w:pPr>
    <w:rPr>
      <w:rFonts w:eastAsia="Calibri"/>
      <w:b/>
      <w:bCs/>
    </w:rPr>
  </w:style>
  <w:style w:type="paragraph" w:styleId="Sprotnaopomba-besedilo">
    <w:name w:val="footnote text"/>
    <w:basedOn w:val="Navaden"/>
    <w:pPr>
      <w:suppressAutoHyphens w:val="0"/>
    </w:pPr>
    <w:rPr>
      <w:rFonts w:ascii="Calibri" w:eastAsia="Calibri" w:hAnsi="Calibri" w:cs="Calibri"/>
      <w:sz w:val="20"/>
      <w:szCs w:val="20"/>
      <w:lang w:val="x-none"/>
    </w:rPr>
  </w:style>
  <w:style w:type="paragraph" w:customStyle="1" w:styleId="Vsebinaokvira">
    <w:name w:val="Vsebina okvira"/>
    <w:basedOn w:val="Navaden"/>
  </w:style>
  <w:style w:type="paragraph" w:customStyle="1" w:styleId="Vsebinatabele">
    <w:name w:val="Vsebina tabele"/>
    <w:basedOn w:val="Navaden"/>
    <w:pPr>
      <w:suppressLineNumbers/>
    </w:pPr>
  </w:style>
  <w:style w:type="paragraph" w:customStyle="1" w:styleId="Naslovtabele">
    <w:name w:val="Naslov tabele"/>
    <w:basedOn w:val="Vsebinatabele"/>
    <w:pPr>
      <w:jc w:val="center"/>
    </w:pPr>
    <w:rPr>
      <w:b/>
      <w:bCs/>
    </w:rPr>
  </w:style>
  <w:style w:type="paragraph" w:styleId="Brezrazmikov">
    <w:name w:val="No Spacing"/>
    <w:uiPriority w:val="1"/>
    <w:qFormat/>
    <w:rsid w:val="00CB3443"/>
    <w:rPr>
      <w:rFonts w:ascii="Calibri" w:eastAsia="Calibri" w:hAnsi="Calibri"/>
      <w:sz w:val="22"/>
      <w:szCs w:val="22"/>
      <w:lang w:eastAsia="en-US"/>
    </w:rPr>
  </w:style>
  <w:style w:type="character" w:customStyle="1" w:styleId="Heading1">
    <w:name w:val="Heading #1_"/>
    <w:rsid w:val="006D3C4B"/>
    <w:rPr>
      <w:b w:val="0"/>
      <w:bCs w:val="0"/>
      <w:i w:val="0"/>
      <w:iCs w:val="0"/>
      <w:smallCaps w:val="0"/>
      <w:strike w:val="0"/>
      <w:spacing w:val="0"/>
      <w:sz w:val="36"/>
      <w:szCs w:val="36"/>
    </w:rPr>
  </w:style>
  <w:style w:type="character" w:customStyle="1" w:styleId="Heading10">
    <w:name w:val="Heading #1"/>
    <w:rsid w:val="006D3C4B"/>
  </w:style>
  <w:style w:type="character" w:customStyle="1" w:styleId="Bodytext">
    <w:name w:val="Body text_"/>
    <w:link w:val="Telobesedila1"/>
    <w:rsid w:val="006D3C4B"/>
    <w:rPr>
      <w:sz w:val="21"/>
      <w:szCs w:val="21"/>
      <w:shd w:val="clear" w:color="auto" w:fill="FFFFFF"/>
    </w:rPr>
  </w:style>
  <w:style w:type="character" w:customStyle="1" w:styleId="Heading2">
    <w:name w:val="Heading #2_"/>
    <w:rsid w:val="006D3C4B"/>
    <w:rPr>
      <w:b w:val="0"/>
      <w:bCs w:val="0"/>
      <w:i w:val="0"/>
      <w:iCs w:val="0"/>
      <w:smallCaps w:val="0"/>
      <w:strike w:val="0"/>
      <w:spacing w:val="0"/>
      <w:sz w:val="29"/>
      <w:szCs w:val="29"/>
    </w:rPr>
  </w:style>
  <w:style w:type="character" w:customStyle="1" w:styleId="Heading20">
    <w:name w:val="Heading #2"/>
    <w:rsid w:val="006D3C4B"/>
    <w:rPr>
      <w:b w:val="0"/>
      <w:bCs w:val="0"/>
      <w:i w:val="0"/>
      <w:iCs w:val="0"/>
      <w:smallCaps w:val="0"/>
      <w:strike w:val="0"/>
      <w:spacing w:val="0"/>
      <w:sz w:val="29"/>
      <w:szCs w:val="29"/>
      <w:u w:val="single"/>
    </w:rPr>
  </w:style>
  <w:style w:type="character" w:customStyle="1" w:styleId="Heading3">
    <w:name w:val="Heading #3_"/>
    <w:link w:val="Heading30"/>
    <w:rsid w:val="006D3C4B"/>
    <w:rPr>
      <w:sz w:val="21"/>
      <w:szCs w:val="21"/>
      <w:shd w:val="clear" w:color="auto" w:fill="FFFFFF"/>
    </w:rPr>
  </w:style>
  <w:style w:type="character" w:customStyle="1" w:styleId="Heading3NotBold">
    <w:name w:val="Heading #3 + Not Bold"/>
    <w:rsid w:val="006D3C4B"/>
    <w:rPr>
      <w:b/>
      <w:bCs/>
      <w:i w:val="0"/>
      <w:iCs w:val="0"/>
      <w:smallCaps w:val="0"/>
      <w:strike w:val="0"/>
      <w:spacing w:val="0"/>
      <w:sz w:val="21"/>
      <w:szCs w:val="21"/>
    </w:rPr>
  </w:style>
  <w:style w:type="paragraph" w:customStyle="1" w:styleId="Telobesedila1">
    <w:name w:val="Telo besedila1"/>
    <w:basedOn w:val="Navaden"/>
    <w:link w:val="Bodytext"/>
    <w:rsid w:val="006D3C4B"/>
    <w:pPr>
      <w:shd w:val="clear" w:color="auto" w:fill="FFFFFF"/>
      <w:suppressAutoHyphens w:val="0"/>
      <w:spacing w:before="360" w:after="240" w:line="293" w:lineRule="exact"/>
      <w:jc w:val="both"/>
    </w:pPr>
    <w:rPr>
      <w:sz w:val="21"/>
      <w:szCs w:val="21"/>
      <w:lang w:eastAsia="sl-SI"/>
    </w:rPr>
  </w:style>
  <w:style w:type="paragraph" w:customStyle="1" w:styleId="Heading30">
    <w:name w:val="Heading #3"/>
    <w:basedOn w:val="Navaden"/>
    <w:link w:val="Heading3"/>
    <w:rsid w:val="006D3C4B"/>
    <w:pPr>
      <w:shd w:val="clear" w:color="auto" w:fill="FFFFFF"/>
      <w:suppressAutoHyphens w:val="0"/>
      <w:spacing w:before="240" w:after="360" w:line="0" w:lineRule="atLeast"/>
      <w:jc w:val="both"/>
      <w:outlineLvl w:val="2"/>
    </w:pPr>
    <w:rPr>
      <w:sz w:val="21"/>
      <w:szCs w:val="21"/>
      <w:lang w:eastAsia="sl-SI"/>
    </w:rPr>
  </w:style>
  <w:style w:type="character" w:styleId="Pripombasklic">
    <w:name w:val="annotation reference"/>
    <w:uiPriority w:val="99"/>
    <w:semiHidden/>
    <w:unhideWhenUsed/>
    <w:rsid w:val="00351683"/>
    <w:rPr>
      <w:sz w:val="16"/>
      <w:szCs w:val="16"/>
    </w:rPr>
  </w:style>
  <w:style w:type="paragraph" w:styleId="Pripombabesedilo">
    <w:name w:val="annotation text"/>
    <w:basedOn w:val="Navaden"/>
    <w:link w:val="PripombabesediloZnak1"/>
    <w:uiPriority w:val="99"/>
    <w:semiHidden/>
    <w:unhideWhenUsed/>
    <w:rsid w:val="00351683"/>
    <w:rPr>
      <w:sz w:val="20"/>
      <w:szCs w:val="20"/>
    </w:rPr>
  </w:style>
  <w:style w:type="character" w:customStyle="1" w:styleId="PripombabesediloZnak1">
    <w:name w:val="Pripomba – besedilo Znak1"/>
    <w:link w:val="Pripombabesedilo"/>
    <w:uiPriority w:val="99"/>
    <w:semiHidden/>
    <w:rsid w:val="00351683"/>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110914">
      <w:bodyDiv w:val="1"/>
      <w:marLeft w:val="0"/>
      <w:marRight w:val="0"/>
      <w:marTop w:val="0"/>
      <w:marBottom w:val="0"/>
      <w:divBdr>
        <w:top w:val="none" w:sz="0" w:space="0" w:color="auto"/>
        <w:left w:val="none" w:sz="0" w:space="0" w:color="auto"/>
        <w:bottom w:val="none" w:sz="0" w:space="0" w:color="auto"/>
        <w:right w:val="none" w:sz="0" w:space="0" w:color="auto"/>
      </w:divBdr>
    </w:div>
    <w:div w:id="127285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13" Type="http://schemas.openxmlformats.org/officeDocument/2006/relationships/hyperlink" Target="http://www.uradni-list.si/1/objava.jsp?urlurid=20131783"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www.uradni-list.si/1/objava.jsp?urlurid=2013787"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adni-list.si/1/objava.jsp?urlurid=2012268"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uradni-list.si/1/objava.jsp?urlurid=20101847"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uradni-list.si/1/objava.jsp?urlurid=20084694" TargetMode="External"/><Relationship Id="rId14" Type="http://schemas.openxmlformats.org/officeDocument/2006/relationships/hyperlink" Target="http://www.uradni-list.si/1/objava.jsp?urlurid=20142739"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zip415\AppData\Local\Microsoft\Windows\Temporary%20Internet%20Files\Content.IE5\3KRRHPIR\MzI_VRS_NOVO_vl_gradivo_PRVI_DEL.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MzI_VRS_NOVO_vl_gradivo_PRVI_DEL</Template>
  <TotalTime>1</TotalTime>
  <Pages>8</Pages>
  <Words>2535</Words>
  <Characters>14450</Characters>
  <Application>Microsoft Office Word</Application>
  <DocSecurity>0</DocSecurity>
  <Lines>120</Lines>
  <Paragraphs>33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MZIP</Company>
  <LinksUpToDate>false</LinksUpToDate>
  <CharactersWithSpaces>16952</CharactersWithSpaces>
  <SharedDoc>false</SharedDoc>
  <HLinks>
    <vt:vector size="48" baseType="variant">
      <vt:variant>
        <vt:i4>6750263</vt:i4>
      </vt:variant>
      <vt:variant>
        <vt:i4>21</vt:i4>
      </vt:variant>
      <vt:variant>
        <vt:i4>0</vt:i4>
      </vt:variant>
      <vt:variant>
        <vt:i4>5</vt:i4>
      </vt:variant>
      <vt:variant>
        <vt:lpwstr>http://www.uradni-list.si/1/objava.jsp?urlurid=20142739</vt:lpwstr>
      </vt:variant>
      <vt:variant>
        <vt:lpwstr/>
      </vt:variant>
      <vt:variant>
        <vt:i4>7274544</vt:i4>
      </vt:variant>
      <vt:variant>
        <vt:i4>18</vt:i4>
      </vt:variant>
      <vt:variant>
        <vt:i4>0</vt:i4>
      </vt:variant>
      <vt:variant>
        <vt:i4>5</vt:i4>
      </vt:variant>
      <vt:variant>
        <vt:lpwstr>http://www.uradni-list.si/1/objava.jsp?urlurid=20131783</vt:lpwstr>
      </vt:variant>
      <vt:variant>
        <vt:lpwstr/>
      </vt:variant>
      <vt:variant>
        <vt:i4>6684735</vt:i4>
      </vt:variant>
      <vt:variant>
        <vt:i4>15</vt:i4>
      </vt:variant>
      <vt:variant>
        <vt:i4>0</vt:i4>
      </vt:variant>
      <vt:variant>
        <vt:i4>5</vt:i4>
      </vt:variant>
      <vt:variant>
        <vt:lpwstr>http://www.uradni-list.si/1/objava.jsp?urlurid=2013787</vt:lpwstr>
      </vt:variant>
      <vt:variant>
        <vt:lpwstr/>
      </vt:variant>
      <vt:variant>
        <vt:i4>7077936</vt:i4>
      </vt:variant>
      <vt:variant>
        <vt:i4>12</vt:i4>
      </vt:variant>
      <vt:variant>
        <vt:i4>0</vt:i4>
      </vt:variant>
      <vt:variant>
        <vt:i4>5</vt:i4>
      </vt:variant>
      <vt:variant>
        <vt:lpwstr>http://www.uradni-list.si/1/objava.jsp?urlurid=2012268</vt:lpwstr>
      </vt:variant>
      <vt:variant>
        <vt:lpwstr/>
      </vt:variant>
      <vt:variant>
        <vt:i4>6488124</vt:i4>
      </vt:variant>
      <vt:variant>
        <vt:i4>9</vt:i4>
      </vt:variant>
      <vt:variant>
        <vt:i4>0</vt:i4>
      </vt:variant>
      <vt:variant>
        <vt:i4>5</vt:i4>
      </vt:variant>
      <vt:variant>
        <vt:lpwstr>http://www.uradni-list.si/1/objava.jsp?urlurid=20101847</vt:lpwstr>
      </vt:variant>
      <vt:variant>
        <vt:lpwstr/>
      </vt:variant>
      <vt:variant>
        <vt:i4>6946874</vt:i4>
      </vt:variant>
      <vt:variant>
        <vt:i4>6</vt:i4>
      </vt:variant>
      <vt:variant>
        <vt:i4>0</vt:i4>
      </vt:variant>
      <vt:variant>
        <vt:i4>5</vt:i4>
      </vt:variant>
      <vt:variant>
        <vt:lpwstr>http://www.uradni-list.si/1/objava.jsp?urlurid=20084694</vt:lpwstr>
      </vt:variant>
      <vt:variant>
        <vt:lpwstr/>
      </vt:variant>
      <vt:variant>
        <vt:i4>7077939</vt:i4>
      </vt:variant>
      <vt:variant>
        <vt:i4>3</vt:i4>
      </vt:variant>
      <vt:variant>
        <vt:i4>0</vt:i4>
      </vt:variant>
      <vt:variant>
        <vt:i4>5</vt:i4>
      </vt:variant>
      <vt:variant>
        <vt:lpwstr>http://www.uradni-list.si/1/objava.jsp?urlurid=2005823</vt:lpwstr>
      </vt:variant>
      <vt:variant>
        <vt:lpwstr/>
      </vt: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Jasna Avbelj Hamzič</dc:creator>
  <cp:keywords/>
  <cp:lastModifiedBy>Vesna Kondić</cp:lastModifiedBy>
  <cp:revision>3</cp:revision>
  <cp:lastPrinted>2018-11-06T13:29:00Z</cp:lastPrinted>
  <dcterms:created xsi:type="dcterms:W3CDTF">2022-01-06T08:28:00Z</dcterms:created>
  <dcterms:modified xsi:type="dcterms:W3CDTF">2022-01-06T08:29:00Z</dcterms:modified>
</cp:coreProperties>
</file>